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8.xml" ContentType="application/vnd.openxmlformats-officedocument.wordprocessingml.header+xml"/>
  <Override PartName="/word/footer29.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0BAA9" w14:textId="77777777" w:rsidR="008F3F52" w:rsidRDefault="008F3F52">
      <w:pPr>
        <w:pStyle w:val="BodyText"/>
        <w:spacing w:before="5"/>
        <w:ind w:left="0"/>
        <w:rPr>
          <w:sz w:val="19"/>
        </w:rPr>
      </w:pPr>
    </w:p>
    <w:p w14:paraId="1195D4BE" w14:textId="77777777" w:rsidR="008F3F52" w:rsidRDefault="0006369B">
      <w:pPr>
        <w:spacing w:before="94"/>
        <w:ind w:right="441"/>
        <w:jc w:val="right"/>
        <w:rPr>
          <w:rFonts w:ascii="Arial"/>
          <w:sz w:val="18"/>
        </w:rPr>
      </w:pPr>
      <w:r>
        <w:rPr>
          <w:noProof/>
        </w:rPr>
        <w:drawing>
          <wp:anchor distT="0" distB="0" distL="0" distR="0" simplePos="0" relativeHeight="251658240" behindDoc="0" locked="0" layoutInCell="1" allowOverlap="1" wp14:anchorId="544CAB6A" wp14:editId="1C58E0E5">
            <wp:simplePos x="0" y="0"/>
            <wp:positionH relativeFrom="page">
              <wp:posOffset>6409880</wp:posOffset>
            </wp:positionH>
            <wp:positionV relativeFrom="paragraph">
              <wp:posOffset>231712</wp:posOffset>
            </wp:positionV>
            <wp:extent cx="957310" cy="30670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57310" cy="306704"/>
                    </a:xfrm>
                    <a:prstGeom prst="rect">
                      <a:avLst/>
                    </a:prstGeom>
                  </pic:spPr>
                </pic:pic>
              </a:graphicData>
            </a:graphic>
          </wp:anchor>
        </w:drawing>
      </w:r>
      <w:r>
        <w:rPr>
          <w:noProof/>
        </w:rPr>
        <w:drawing>
          <wp:anchor distT="0" distB="0" distL="0" distR="0" simplePos="0" relativeHeight="1048" behindDoc="0" locked="0" layoutInCell="1" allowOverlap="1" wp14:anchorId="18B86D70" wp14:editId="764B16A9">
            <wp:simplePos x="0" y="0"/>
            <wp:positionH relativeFrom="page">
              <wp:posOffset>954083</wp:posOffset>
            </wp:positionH>
            <wp:positionV relativeFrom="paragraph">
              <wp:posOffset>-139802</wp:posOffset>
            </wp:positionV>
            <wp:extent cx="1455360" cy="80467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55360" cy="804671"/>
                    </a:xfrm>
                    <a:prstGeom prst="rect">
                      <a:avLst/>
                    </a:prstGeom>
                  </pic:spPr>
                </pic:pic>
              </a:graphicData>
            </a:graphic>
          </wp:anchor>
        </w:drawing>
      </w:r>
      <w:r>
        <w:rPr>
          <w:rFonts w:ascii="Arial"/>
          <w:w w:val="95"/>
          <w:sz w:val="18"/>
        </w:rPr>
        <w:t>04.02.2021</w:t>
      </w:r>
    </w:p>
    <w:p w14:paraId="5085A65D" w14:textId="77777777" w:rsidR="00CE6B9C" w:rsidRDefault="00CE6B9C">
      <w:pPr>
        <w:spacing w:before="1"/>
        <w:ind w:left="8166"/>
        <w:rPr>
          <w:w w:val="110"/>
          <w:sz w:val="20"/>
          <w:szCs w:val="20"/>
        </w:rPr>
      </w:pPr>
    </w:p>
    <w:p w14:paraId="0C1CC071" w14:textId="2310A48E" w:rsidR="008F3F52" w:rsidRDefault="0006369B">
      <w:pPr>
        <w:spacing w:before="1"/>
        <w:ind w:left="8166"/>
        <w:rPr>
          <w:sz w:val="20"/>
          <w:szCs w:val="20"/>
        </w:rPr>
      </w:pPr>
      <w:r>
        <w:rPr>
          <w:w w:val="110"/>
          <w:sz w:val="20"/>
          <w:szCs w:val="20"/>
        </w:rPr>
        <w:t>Հավելված</w:t>
      </w:r>
    </w:p>
    <w:p w14:paraId="460F673F" w14:textId="77777777" w:rsidR="008F3F52" w:rsidRDefault="0006369B">
      <w:pPr>
        <w:spacing w:before="48" w:line="290" w:lineRule="auto"/>
        <w:ind w:left="6875" w:right="774" w:firstLine="13"/>
        <w:rPr>
          <w:sz w:val="20"/>
          <w:szCs w:val="20"/>
        </w:rPr>
      </w:pPr>
      <w:r>
        <w:rPr>
          <w:spacing w:val="-4"/>
          <w:w w:val="110"/>
          <w:sz w:val="20"/>
          <w:szCs w:val="20"/>
        </w:rPr>
        <w:t xml:space="preserve">ՀՀ </w:t>
      </w:r>
      <w:r>
        <w:rPr>
          <w:spacing w:val="-8"/>
          <w:w w:val="110"/>
          <w:sz w:val="20"/>
          <w:szCs w:val="20"/>
        </w:rPr>
        <w:t xml:space="preserve">կառավարության </w:t>
      </w:r>
      <w:r>
        <w:rPr>
          <w:spacing w:val="-7"/>
          <w:w w:val="110"/>
          <w:sz w:val="20"/>
          <w:szCs w:val="20"/>
        </w:rPr>
        <w:t xml:space="preserve">2019 թվականի </w:t>
      </w:r>
      <w:r>
        <w:rPr>
          <w:spacing w:val="-8"/>
          <w:w w:val="110"/>
          <w:sz w:val="20"/>
          <w:szCs w:val="20"/>
        </w:rPr>
        <w:t xml:space="preserve">դեկտեմբերի </w:t>
      </w:r>
      <w:r>
        <w:rPr>
          <w:spacing w:val="-6"/>
          <w:w w:val="110"/>
          <w:sz w:val="20"/>
          <w:szCs w:val="20"/>
        </w:rPr>
        <w:t xml:space="preserve">12-ի </w:t>
      </w:r>
      <w:r>
        <w:rPr>
          <w:w w:val="110"/>
          <w:sz w:val="20"/>
          <w:szCs w:val="20"/>
        </w:rPr>
        <w:t xml:space="preserve">N </w:t>
      </w:r>
      <w:r>
        <w:rPr>
          <w:spacing w:val="-7"/>
          <w:w w:val="110"/>
          <w:sz w:val="20"/>
          <w:szCs w:val="20"/>
        </w:rPr>
        <w:t>1830-Լ որոշման</w:t>
      </w:r>
    </w:p>
    <w:p w14:paraId="57F8BE91" w14:textId="77777777" w:rsidR="008F3F52" w:rsidRDefault="008F3F52">
      <w:pPr>
        <w:pStyle w:val="BodyText"/>
        <w:ind w:left="0"/>
        <w:rPr>
          <w:sz w:val="20"/>
        </w:rPr>
      </w:pPr>
    </w:p>
    <w:p w14:paraId="7CB3A2FA" w14:textId="77777777" w:rsidR="008F3F52" w:rsidRDefault="008F3F52">
      <w:pPr>
        <w:pStyle w:val="BodyText"/>
        <w:ind w:left="0"/>
        <w:rPr>
          <w:sz w:val="20"/>
        </w:rPr>
      </w:pPr>
    </w:p>
    <w:p w14:paraId="12805D04" w14:textId="77777777" w:rsidR="008F3F52" w:rsidRDefault="008F3F52">
      <w:pPr>
        <w:pStyle w:val="BodyText"/>
        <w:ind w:left="0"/>
        <w:rPr>
          <w:sz w:val="20"/>
        </w:rPr>
      </w:pPr>
    </w:p>
    <w:p w14:paraId="617D103C" w14:textId="77777777" w:rsidR="008F3F52" w:rsidRDefault="008F3F52">
      <w:pPr>
        <w:pStyle w:val="BodyText"/>
        <w:ind w:left="0"/>
        <w:rPr>
          <w:sz w:val="20"/>
        </w:rPr>
      </w:pPr>
    </w:p>
    <w:p w14:paraId="15E4A6F7" w14:textId="77777777" w:rsidR="008F3F52" w:rsidRDefault="008F3F52">
      <w:pPr>
        <w:pStyle w:val="BodyText"/>
        <w:ind w:left="0"/>
        <w:rPr>
          <w:sz w:val="20"/>
        </w:rPr>
      </w:pPr>
    </w:p>
    <w:p w14:paraId="7FE60B0C" w14:textId="77777777" w:rsidR="008F3F52" w:rsidRDefault="008F3F52">
      <w:pPr>
        <w:pStyle w:val="BodyText"/>
        <w:ind w:left="0"/>
        <w:rPr>
          <w:sz w:val="20"/>
        </w:rPr>
      </w:pPr>
    </w:p>
    <w:p w14:paraId="3742C9D7" w14:textId="77777777" w:rsidR="008F3F52" w:rsidRDefault="008F3F52">
      <w:pPr>
        <w:pStyle w:val="BodyText"/>
        <w:ind w:left="0"/>
        <w:rPr>
          <w:sz w:val="20"/>
        </w:rPr>
      </w:pPr>
    </w:p>
    <w:p w14:paraId="184607F6" w14:textId="77777777" w:rsidR="008F3F52" w:rsidRDefault="008F3F52">
      <w:pPr>
        <w:pStyle w:val="BodyText"/>
        <w:ind w:left="0"/>
        <w:rPr>
          <w:sz w:val="20"/>
        </w:rPr>
      </w:pPr>
    </w:p>
    <w:p w14:paraId="51AC2D73" w14:textId="77777777" w:rsidR="008F3F52" w:rsidRDefault="008F3F52">
      <w:pPr>
        <w:pStyle w:val="BodyText"/>
        <w:ind w:left="0"/>
        <w:rPr>
          <w:sz w:val="20"/>
        </w:rPr>
      </w:pPr>
    </w:p>
    <w:p w14:paraId="555880BF" w14:textId="77777777" w:rsidR="008F3F52" w:rsidRDefault="008F3F52">
      <w:pPr>
        <w:pStyle w:val="BodyText"/>
        <w:ind w:left="0"/>
        <w:rPr>
          <w:sz w:val="20"/>
        </w:rPr>
      </w:pPr>
    </w:p>
    <w:p w14:paraId="3F5015C6" w14:textId="77777777" w:rsidR="008F3F52" w:rsidRDefault="008F3F52">
      <w:pPr>
        <w:pStyle w:val="BodyText"/>
        <w:ind w:left="0"/>
        <w:rPr>
          <w:sz w:val="20"/>
        </w:rPr>
      </w:pPr>
    </w:p>
    <w:p w14:paraId="7E602677" w14:textId="77777777" w:rsidR="008F3F52" w:rsidRDefault="008F3F52">
      <w:pPr>
        <w:pStyle w:val="BodyText"/>
        <w:spacing w:before="1"/>
        <w:ind w:left="0"/>
        <w:rPr>
          <w:sz w:val="26"/>
        </w:rPr>
      </w:pPr>
    </w:p>
    <w:p w14:paraId="49B0A5C1" w14:textId="77777777" w:rsidR="008F3F52" w:rsidRDefault="0006369B">
      <w:pPr>
        <w:spacing w:before="88" w:line="276" w:lineRule="auto"/>
        <w:ind w:left="1732" w:right="1514" w:hanging="2"/>
        <w:jc w:val="center"/>
        <w:rPr>
          <w:sz w:val="34"/>
          <w:szCs w:val="34"/>
        </w:rPr>
      </w:pPr>
      <w:r>
        <w:rPr>
          <w:color w:val="1F4E79"/>
          <w:w w:val="110"/>
          <w:sz w:val="39"/>
          <w:szCs w:val="39"/>
        </w:rPr>
        <w:t xml:space="preserve">Հայաստանի Հանրապետության </w:t>
      </w:r>
      <w:r>
        <w:rPr>
          <w:color w:val="1F4E79"/>
          <w:w w:val="110"/>
          <w:sz w:val="34"/>
          <w:szCs w:val="34"/>
        </w:rPr>
        <w:t>պետական եկամուտների կոմիտեի զարգացման և վարչարարության բարելավման ռազմավարական ծրագիր</w:t>
      </w:r>
    </w:p>
    <w:p w14:paraId="18D3C724" w14:textId="77777777" w:rsidR="008F3F52" w:rsidRDefault="008F3F52">
      <w:pPr>
        <w:pStyle w:val="BodyText"/>
        <w:ind w:left="0"/>
        <w:rPr>
          <w:sz w:val="36"/>
        </w:rPr>
      </w:pPr>
    </w:p>
    <w:p w14:paraId="0F8B6462" w14:textId="77777777" w:rsidR="008F3F52" w:rsidRDefault="008F3F52">
      <w:pPr>
        <w:pStyle w:val="BodyText"/>
        <w:ind w:left="0"/>
        <w:rPr>
          <w:sz w:val="36"/>
        </w:rPr>
      </w:pPr>
    </w:p>
    <w:p w14:paraId="7196AED5" w14:textId="77777777" w:rsidR="008F3F52" w:rsidRDefault="008F3F52">
      <w:pPr>
        <w:pStyle w:val="BodyText"/>
        <w:ind w:left="0"/>
        <w:rPr>
          <w:sz w:val="36"/>
        </w:rPr>
      </w:pPr>
    </w:p>
    <w:p w14:paraId="3CBE1A2A" w14:textId="77777777" w:rsidR="008F3F52" w:rsidRDefault="008F3F52">
      <w:pPr>
        <w:pStyle w:val="BodyText"/>
        <w:ind w:left="0"/>
        <w:rPr>
          <w:sz w:val="36"/>
        </w:rPr>
      </w:pPr>
    </w:p>
    <w:p w14:paraId="63FE8F9A" w14:textId="77777777" w:rsidR="008F3F52" w:rsidRDefault="008F3F52">
      <w:pPr>
        <w:pStyle w:val="BodyText"/>
        <w:ind w:left="0"/>
        <w:rPr>
          <w:sz w:val="36"/>
        </w:rPr>
      </w:pPr>
    </w:p>
    <w:p w14:paraId="37D7F8B0" w14:textId="77777777" w:rsidR="008F3F52" w:rsidRDefault="008F3F52">
      <w:pPr>
        <w:pStyle w:val="BodyText"/>
        <w:ind w:left="0"/>
        <w:rPr>
          <w:sz w:val="36"/>
        </w:rPr>
      </w:pPr>
    </w:p>
    <w:p w14:paraId="736C476F" w14:textId="77777777" w:rsidR="008F3F52" w:rsidRDefault="008F3F52">
      <w:pPr>
        <w:pStyle w:val="BodyText"/>
        <w:ind w:left="0"/>
        <w:rPr>
          <w:sz w:val="36"/>
        </w:rPr>
      </w:pPr>
    </w:p>
    <w:p w14:paraId="1BFD62D0" w14:textId="77777777" w:rsidR="008F3F52" w:rsidRDefault="008F3F52">
      <w:pPr>
        <w:pStyle w:val="BodyText"/>
        <w:ind w:left="0"/>
        <w:rPr>
          <w:sz w:val="36"/>
        </w:rPr>
      </w:pPr>
    </w:p>
    <w:p w14:paraId="62C49835" w14:textId="77777777" w:rsidR="008F3F52" w:rsidRDefault="008F3F52">
      <w:pPr>
        <w:pStyle w:val="BodyText"/>
        <w:ind w:left="0"/>
        <w:rPr>
          <w:sz w:val="36"/>
        </w:rPr>
      </w:pPr>
    </w:p>
    <w:p w14:paraId="2B101082" w14:textId="77777777" w:rsidR="008F3F52" w:rsidRDefault="008F3F52">
      <w:pPr>
        <w:pStyle w:val="BodyText"/>
        <w:spacing w:before="5"/>
        <w:ind w:left="0"/>
        <w:rPr>
          <w:sz w:val="39"/>
        </w:rPr>
      </w:pPr>
    </w:p>
    <w:p w14:paraId="22560A3E" w14:textId="77777777" w:rsidR="008F3F52" w:rsidRDefault="0006369B">
      <w:pPr>
        <w:ind w:left="1192" w:right="971"/>
        <w:jc w:val="center"/>
      </w:pPr>
      <w:r>
        <w:rPr>
          <w:color w:val="1F4E79"/>
          <w:w w:val="115"/>
        </w:rPr>
        <w:t>Երևան 2020թ.</w:t>
      </w:r>
    </w:p>
    <w:p w14:paraId="59D3BD25" w14:textId="77777777" w:rsidR="008F3F52" w:rsidRDefault="008F3F52">
      <w:pPr>
        <w:jc w:val="center"/>
        <w:sectPr w:rsidR="008F3F52">
          <w:type w:val="continuous"/>
          <w:pgSz w:w="12240" w:h="15840"/>
          <w:pgMar w:top="260" w:right="520" w:bottom="280" w:left="800" w:header="720" w:footer="720" w:gutter="0"/>
          <w:cols w:space="720"/>
        </w:sectPr>
      </w:pPr>
    </w:p>
    <w:p w14:paraId="2B0C1F5E" w14:textId="77777777" w:rsidR="008F3F52" w:rsidRDefault="0006369B">
      <w:pPr>
        <w:spacing w:before="94"/>
        <w:ind w:left="1072"/>
      </w:pPr>
      <w:r>
        <w:rPr>
          <w:w w:val="105"/>
        </w:rPr>
        <w:lastRenderedPageBreak/>
        <w:t>ԲՈՎԱՆԴԱԿՈՒԹՅՈՒՆ</w:t>
      </w:r>
    </w:p>
    <w:p w14:paraId="0B1C1458" w14:textId="77777777" w:rsidR="008F3F52" w:rsidRDefault="008F3F52">
      <w:pPr>
        <w:sectPr w:rsidR="008F3F52">
          <w:headerReference w:type="default" r:id="rId9"/>
          <w:footerReference w:type="default" r:id="rId10"/>
          <w:pgSz w:w="12240" w:h="15840"/>
          <w:pgMar w:top="1520" w:right="520" w:bottom="1286" w:left="800" w:header="273" w:footer="776" w:gutter="0"/>
          <w:pgNumType w:start="2"/>
          <w:cols w:space="720"/>
        </w:sectPr>
      </w:pPr>
    </w:p>
    <w:sdt>
      <w:sdtPr>
        <w:id w:val="-652596763"/>
        <w:docPartObj>
          <w:docPartGallery w:val="Table of Contents"/>
          <w:docPartUnique/>
        </w:docPartObj>
      </w:sdtPr>
      <w:sdtEndPr/>
      <w:sdtContent>
        <w:p w14:paraId="4F453A7A" w14:textId="77777777" w:rsidR="008F3F52" w:rsidRDefault="002B26A5">
          <w:pPr>
            <w:pStyle w:val="TOC1"/>
            <w:tabs>
              <w:tab w:val="left" w:leader="dot" w:pos="9747"/>
            </w:tabs>
            <w:spacing w:before="495"/>
            <w:ind w:firstLine="0"/>
          </w:pPr>
          <w:hyperlink w:anchor="_TOC_250016" w:history="1">
            <w:r w:rsidR="0006369B">
              <w:rPr>
                <w:w w:val="110"/>
              </w:rPr>
              <w:t>ՕԳՏԱԳՈՐԾՎՈՂ</w:t>
            </w:r>
            <w:r w:rsidR="0006369B">
              <w:rPr>
                <w:spacing w:val="-25"/>
                <w:w w:val="110"/>
              </w:rPr>
              <w:t xml:space="preserve"> </w:t>
            </w:r>
            <w:r w:rsidR="0006369B">
              <w:rPr>
                <w:w w:val="110"/>
              </w:rPr>
              <w:t>ՀԱՊԱՎՈՒՄՆԵՐ</w:t>
            </w:r>
            <w:r w:rsidR="0006369B">
              <w:rPr>
                <w:w w:val="110"/>
              </w:rPr>
              <w:tab/>
              <w:t>5</w:t>
            </w:r>
          </w:hyperlink>
        </w:p>
        <w:p w14:paraId="2DE1313D" w14:textId="77777777" w:rsidR="008F3F52" w:rsidRDefault="002B26A5">
          <w:pPr>
            <w:pStyle w:val="TOC1"/>
            <w:tabs>
              <w:tab w:val="left" w:leader="dot" w:pos="9743"/>
            </w:tabs>
            <w:spacing w:before="194"/>
            <w:ind w:firstLine="0"/>
          </w:pPr>
          <w:hyperlink w:anchor="_TOC_250015" w:history="1">
            <w:r w:rsidR="0006369B">
              <w:rPr>
                <w:w w:val="110"/>
              </w:rPr>
              <w:t>ՆԱԽԱԲԱՆ</w:t>
            </w:r>
            <w:r w:rsidR="0006369B">
              <w:rPr>
                <w:w w:val="110"/>
              </w:rPr>
              <w:tab/>
            </w:r>
            <w:r w:rsidR="0006369B">
              <w:rPr>
                <w:w w:val="115"/>
              </w:rPr>
              <w:t>6</w:t>
            </w:r>
          </w:hyperlink>
        </w:p>
        <w:p w14:paraId="332ABF9C" w14:textId="77777777" w:rsidR="008F3F52" w:rsidRDefault="002B26A5">
          <w:pPr>
            <w:pStyle w:val="TOC1"/>
            <w:numPr>
              <w:ilvl w:val="0"/>
              <w:numId w:val="64"/>
            </w:numPr>
            <w:tabs>
              <w:tab w:val="left" w:pos="1525"/>
              <w:tab w:val="left" w:pos="1526"/>
              <w:tab w:val="left" w:leader="dot" w:pos="9735"/>
            </w:tabs>
            <w:ind w:hanging="453"/>
          </w:pPr>
          <w:hyperlink w:anchor="_TOC_250014" w:history="1">
            <w:r w:rsidR="0006369B">
              <w:rPr>
                <w:w w:val="110"/>
              </w:rPr>
              <w:t>ԱՄՓՈՓ</w:t>
            </w:r>
            <w:r w:rsidR="0006369B">
              <w:rPr>
                <w:spacing w:val="-17"/>
                <w:w w:val="110"/>
              </w:rPr>
              <w:t xml:space="preserve"> </w:t>
            </w:r>
            <w:r w:rsidR="0006369B">
              <w:rPr>
                <w:w w:val="110"/>
              </w:rPr>
              <w:t>ՆԵՐԿԱՅԱՑՈՒՄ</w:t>
            </w:r>
            <w:r w:rsidR="0006369B">
              <w:rPr>
                <w:w w:val="110"/>
              </w:rPr>
              <w:tab/>
            </w:r>
            <w:r w:rsidR="0006369B">
              <w:rPr>
                <w:w w:val="115"/>
              </w:rPr>
              <w:t>8</w:t>
            </w:r>
          </w:hyperlink>
        </w:p>
        <w:p w14:paraId="0A05A455" w14:textId="77777777" w:rsidR="008F3F52" w:rsidRDefault="002B26A5">
          <w:pPr>
            <w:pStyle w:val="TOC1"/>
            <w:numPr>
              <w:ilvl w:val="0"/>
              <w:numId w:val="64"/>
            </w:numPr>
            <w:tabs>
              <w:tab w:val="left" w:pos="1525"/>
              <w:tab w:val="left" w:pos="1526"/>
              <w:tab w:val="left" w:leader="dot" w:pos="9642"/>
            </w:tabs>
            <w:spacing w:before="192"/>
            <w:ind w:hanging="453"/>
          </w:pPr>
          <w:hyperlink w:anchor="_TOC_250013" w:history="1">
            <w:r w:rsidR="0006369B">
              <w:rPr>
                <w:w w:val="105"/>
              </w:rPr>
              <w:t>ՆԵՐԿԱ  ԻՐԱՎԻՃԱԿՆ</w:t>
            </w:r>
            <w:r w:rsidR="0006369B">
              <w:rPr>
                <w:spacing w:val="-12"/>
                <w:w w:val="105"/>
              </w:rPr>
              <w:t xml:space="preserve"> </w:t>
            </w:r>
            <w:r w:rsidR="0006369B">
              <w:rPr>
                <w:w w:val="105"/>
              </w:rPr>
              <w:t>ՈՒ</w:t>
            </w:r>
            <w:r w:rsidR="0006369B">
              <w:rPr>
                <w:spacing w:val="15"/>
                <w:w w:val="105"/>
              </w:rPr>
              <w:t xml:space="preserve"> </w:t>
            </w:r>
            <w:r w:rsidR="0006369B">
              <w:rPr>
                <w:w w:val="105"/>
              </w:rPr>
              <w:t>ՄԱՐՏԱՀՐԱՎԵՐՆԵՐԸ</w:t>
            </w:r>
            <w:r w:rsidR="0006369B">
              <w:rPr>
                <w:w w:val="105"/>
              </w:rPr>
              <w:tab/>
              <w:t>24</w:t>
            </w:r>
          </w:hyperlink>
        </w:p>
        <w:p w14:paraId="157E107F" w14:textId="77777777" w:rsidR="008F3F52" w:rsidRDefault="002B26A5">
          <w:pPr>
            <w:pStyle w:val="TOC2"/>
            <w:numPr>
              <w:ilvl w:val="1"/>
              <w:numId w:val="64"/>
            </w:numPr>
            <w:tabs>
              <w:tab w:val="left" w:pos="1974"/>
              <w:tab w:val="left" w:pos="1975"/>
              <w:tab w:val="left" w:leader="dot" w:pos="9659"/>
            </w:tabs>
            <w:spacing w:before="193"/>
            <w:ind w:hanging="679"/>
          </w:pPr>
          <w:hyperlink w:anchor="_TOC_250012" w:history="1">
            <w:r w:rsidR="0006369B">
              <w:rPr>
                <w:w w:val="105"/>
              </w:rPr>
              <w:t>ՄԱԿՐՈՏՆՏԵՍԱԿԱՆ</w:t>
            </w:r>
            <w:r w:rsidR="0006369B">
              <w:rPr>
                <w:spacing w:val="-7"/>
                <w:w w:val="105"/>
              </w:rPr>
              <w:t xml:space="preserve"> </w:t>
            </w:r>
            <w:r w:rsidR="0006369B">
              <w:rPr>
                <w:w w:val="105"/>
              </w:rPr>
              <w:t>ԱԿՆԱՐԿ</w:t>
            </w:r>
            <w:r w:rsidR="0006369B">
              <w:rPr>
                <w:w w:val="105"/>
              </w:rPr>
              <w:tab/>
              <w:t>24</w:t>
            </w:r>
          </w:hyperlink>
        </w:p>
        <w:p w14:paraId="204B93C8" w14:textId="77777777" w:rsidR="008F3F52" w:rsidRDefault="002B26A5">
          <w:pPr>
            <w:pStyle w:val="TOC2"/>
            <w:numPr>
              <w:ilvl w:val="1"/>
              <w:numId w:val="64"/>
            </w:numPr>
            <w:tabs>
              <w:tab w:val="left" w:pos="1974"/>
              <w:tab w:val="left" w:pos="1975"/>
              <w:tab w:val="left" w:leader="dot" w:pos="9647"/>
            </w:tabs>
            <w:ind w:hanging="679"/>
          </w:pPr>
          <w:hyperlink w:anchor="_TOC_250011" w:history="1">
            <w:r w:rsidR="0006369B">
              <w:rPr>
                <w:w w:val="105"/>
              </w:rPr>
              <w:t>ՊԵԿ ՆԵՐԿԱ ԻՐԱՎԻՃԱԿՆ</w:t>
            </w:r>
            <w:r w:rsidR="0006369B">
              <w:rPr>
                <w:spacing w:val="20"/>
                <w:w w:val="105"/>
              </w:rPr>
              <w:t xml:space="preserve"> </w:t>
            </w:r>
            <w:r w:rsidR="0006369B">
              <w:rPr>
                <w:w w:val="105"/>
              </w:rPr>
              <w:t>ՈՒ</w:t>
            </w:r>
            <w:r w:rsidR="0006369B">
              <w:rPr>
                <w:spacing w:val="6"/>
                <w:w w:val="105"/>
              </w:rPr>
              <w:t xml:space="preserve"> </w:t>
            </w:r>
            <w:r w:rsidR="0006369B">
              <w:rPr>
                <w:w w:val="105"/>
              </w:rPr>
              <w:t>ՄԱՐՏԱՀՐԱՎԵՐՆԵՐԸ</w:t>
            </w:r>
            <w:r w:rsidR="0006369B">
              <w:rPr>
                <w:w w:val="105"/>
              </w:rPr>
              <w:tab/>
              <w:t>28</w:t>
            </w:r>
          </w:hyperlink>
        </w:p>
        <w:p w14:paraId="0E71299D" w14:textId="77777777" w:rsidR="008F3F52" w:rsidRDefault="002B26A5">
          <w:pPr>
            <w:pStyle w:val="TOC2"/>
            <w:numPr>
              <w:ilvl w:val="1"/>
              <w:numId w:val="64"/>
            </w:numPr>
            <w:tabs>
              <w:tab w:val="left" w:pos="1974"/>
              <w:tab w:val="left" w:pos="1975"/>
              <w:tab w:val="left" w:leader="dot" w:pos="9655"/>
            </w:tabs>
            <w:ind w:hanging="679"/>
          </w:pPr>
          <w:hyperlink w:anchor="_TOC_250010" w:history="1">
            <w:r w:rsidR="0006369B">
              <w:rPr>
                <w:w w:val="105"/>
              </w:rPr>
              <w:t>ՀԱՐԿԱՅԻՆ</w:t>
            </w:r>
            <w:r w:rsidR="0006369B">
              <w:rPr>
                <w:spacing w:val="5"/>
                <w:w w:val="105"/>
              </w:rPr>
              <w:t xml:space="preserve"> </w:t>
            </w:r>
            <w:r w:rsidR="0006369B">
              <w:rPr>
                <w:w w:val="105"/>
              </w:rPr>
              <w:t>ԸՆԹԱՑԱԿԱՐԳԵՐԻ</w:t>
            </w:r>
            <w:r w:rsidR="0006369B">
              <w:rPr>
                <w:spacing w:val="5"/>
                <w:w w:val="105"/>
              </w:rPr>
              <w:t xml:space="preserve"> </w:t>
            </w:r>
            <w:r w:rsidR="0006369B">
              <w:rPr>
                <w:w w:val="105"/>
              </w:rPr>
              <w:t>ԱՎՏՈՄԱՏԱՑՈՒՄ</w:t>
            </w:r>
            <w:r w:rsidR="0006369B">
              <w:rPr>
                <w:w w:val="105"/>
              </w:rPr>
              <w:tab/>
              <w:t>32</w:t>
            </w:r>
          </w:hyperlink>
        </w:p>
        <w:p w14:paraId="26562A3A" w14:textId="77777777" w:rsidR="008F3F52" w:rsidRDefault="002B26A5">
          <w:pPr>
            <w:pStyle w:val="TOC2"/>
            <w:numPr>
              <w:ilvl w:val="1"/>
              <w:numId w:val="64"/>
            </w:numPr>
            <w:tabs>
              <w:tab w:val="left" w:pos="1974"/>
              <w:tab w:val="left" w:pos="1975"/>
              <w:tab w:val="left" w:leader="dot" w:pos="9649"/>
            </w:tabs>
            <w:ind w:hanging="679"/>
          </w:pPr>
          <w:hyperlink w:anchor="_TOC_250009" w:history="1">
            <w:r w:rsidR="0006369B">
              <w:rPr>
                <w:w w:val="105"/>
              </w:rPr>
              <w:t>ՄԱՔՍԱՅԻՆ</w:t>
            </w:r>
            <w:r w:rsidR="0006369B">
              <w:rPr>
                <w:spacing w:val="-4"/>
                <w:w w:val="105"/>
              </w:rPr>
              <w:t xml:space="preserve"> </w:t>
            </w:r>
            <w:r w:rsidR="0006369B">
              <w:rPr>
                <w:w w:val="105"/>
              </w:rPr>
              <w:t>ԸՆԹԱՑԱԿԱՐԳԵՐԻ</w:t>
            </w:r>
            <w:r w:rsidR="0006369B">
              <w:rPr>
                <w:spacing w:val="-4"/>
                <w:w w:val="105"/>
              </w:rPr>
              <w:t xml:space="preserve"> </w:t>
            </w:r>
            <w:r w:rsidR="0006369B">
              <w:rPr>
                <w:w w:val="105"/>
              </w:rPr>
              <w:t>ԱՎՏՈՄԱՏԱՑՈՒՄ</w:t>
            </w:r>
            <w:r w:rsidR="0006369B">
              <w:rPr>
                <w:w w:val="105"/>
              </w:rPr>
              <w:tab/>
              <w:t>34</w:t>
            </w:r>
          </w:hyperlink>
        </w:p>
        <w:p w14:paraId="529EC3C4" w14:textId="77777777" w:rsidR="008F3F52" w:rsidRDefault="002B26A5">
          <w:pPr>
            <w:pStyle w:val="TOC1"/>
            <w:numPr>
              <w:ilvl w:val="0"/>
              <w:numId w:val="64"/>
            </w:numPr>
            <w:tabs>
              <w:tab w:val="left" w:pos="1525"/>
              <w:tab w:val="left" w:pos="1526"/>
              <w:tab w:val="left" w:leader="dot" w:pos="9630"/>
            </w:tabs>
            <w:ind w:hanging="453"/>
          </w:pPr>
          <w:hyperlink w:anchor="_TOC_250008" w:history="1">
            <w:r w:rsidR="0006369B">
              <w:rPr>
                <w:w w:val="105"/>
              </w:rPr>
              <w:t>ԶԱՐԳԱՑՄԱՆ  ՌԱԶՄԱՎԱՐԱԿԱՆ</w:t>
            </w:r>
            <w:r w:rsidR="0006369B">
              <w:rPr>
                <w:spacing w:val="-16"/>
                <w:w w:val="105"/>
              </w:rPr>
              <w:t xml:space="preserve"> </w:t>
            </w:r>
            <w:r w:rsidR="0006369B">
              <w:rPr>
                <w:w w:val="105"/>
              </w:rPr>
              <w:t>ՆՊԱՏԱԿՆԵՐԸ</w:t>
            </w:r>
            <w:r w:rsidR="0006369B">
              <w:rPr>
                <w:spacing w:val="16"/>
                <w:w w:val="105"/>
              </w:rPr>
              <w:t xml:space="preserve"> </w:t>
            </w:r>
            <w:r w:rsidR="0006369B">
              <w:rPr>
                <w:w w:val="105"/>
              </w:rPr>
              <w:t>(ԶՌՆ)</w:t>
            </w:r>
            <w:r w:rsidR="0006369B">
              <w:rPr>
                <w:w w:val="105"/>
              </w:rPr>
              <w:tab/>
            </w:r>
            <w:r w:rsidR="0006369B">
              <w:rPr>
                <w:w w:val="110"/>
              </w:rPr>
              <w:t>39</w:t>
            </w:r>
          </w:hyperlink>
        </w:p>
        <w:p w14:paraId="2FC92818" w14:textId="77777777" w:rsidR="008F3F52" w:rsidRDefault="002B26A5">
          <w:pPr>
            <w:pStyle w:val="TOC2"/>
            <w:tabs>
              <w:tab w:val="left" w:leader="dot" w:pos="9642"/>
            </w:tabs>
            <w:spacing w:before="194" w:line="290" w:lineRule="auto"/>
            <w:ind w:right="1057"/>
          </w:pPr>
          <w:hyperlink w:anchor="_TOC_250007" w:history="1">
            <w:r w:rsidR="0006369B">
              <w:rPr>
                <w:w w:val="105"/>
              </w:rPr>
              <w:t>ԶՌՆ 1. ԿԱՌԱՎԱՐՄԱՆ ՀԱՄԱԿԱՐԳԵՐԻ ԿԱՏԱՐԵԼԱԳՈՐԾՈՒՄ, ՀԱՐԿ ՎՃԱՐՈՂՆԵՐԻՆ ԹՎԱՅՆԱՑՎԱԾ</w:t>
            </w:r>
            <w:r w:rsidR="0006369B">
              <w:rPr>
                <w:spacing w:val="10"/>
                <w:w w:val="105"/>
              </w:rPr>
              <w:t xml:space="preserve"> </w:t>
            </w:r>
            <w:r w:rsidR="0006369B">
              <w:rPr>
                <w:w w:val="105"/>
              </w:rPr>
              <w:t>ԾԱՌԱՅՈՒԹՅՈՒՆՆԵՐԻ</w:t>
            </w:r>
            <w:r w:rsidR="0006369B">
              <w:rPr>
                <w:spacing w:val="10"/>
                <w:w w:val="105"/>
              </w:rPr>
              <w:t xml:space="preserve"> </w:t>
            </w:r>
            <w:r w:rsidR="0006369B">
              <w:rPr>
                <w:w w:val="105"/>
              </w:rPr>
              <w:t>ՄԱՏՈՒՑՈՒՄ</w:t>
            </w:r>
            <w:r w:rsidR="0006369B">
              <w:rPr>
                <w:w w:val="105"/>
              </w:rPr>
              <w:tab/>
              <w:t>40</w:t>
            </w:r>
          </w:hyperlink>
        </w:p>
        <w:p w14:paraId="5313FE27" w14:textId="77777777" w:rsidR="008F3F52" w:rsidRDefault="0006369B">
          <w:pPr>
            <w:pStyle w:val="TOC3"/>
            <w:tabs>
              <w:tab w:val="left" w:leader="dot" w:pos="9683"/>
            </w:tabs>
            <w:spacing w:before="116"/>
          </w:pPr>
          <w:r>
            <w:rPr>
              <w:w w:val="110"/>
            </w:rPr>
            <w:t>Ենթանպատակ 1.1. Էլեկտրոնային և թվային գործիքակազմի ներդրում</w:t>
          </w:r>
          <w:r>
            <w:rPr>
              <w:spacing w:val="-10"/>
              <w:w w:val="110"/>
            </w:rPr>
            <w:t xml:space="preserve"> </w:t>
          </w:r>
          <w:r>
            <w:rPr>
              <w:w w:val="110"/>
            </w:rPr>
            <w:t>և</w:t>
          </w:r>
          <w:r>
            <w:rPr>
              <w:spacing w:val="-2"/>
              <w:w w:val="110"/>
            </w:rPr>
            <w:t xml:space="preserve"> </w:t>
          </w:r>
          <w:r>
            <w:rPr>
              <w:w w:val="110"/>
            </w:rPr>
            <w:t>զարգացում</w:t>
          </w:r>
          <w:r>
            <w:rPr>
              <w:w w:val="110"/>
            </w:rPr>
            <w:tab/>
            <w:t>41</w:t>
          </w:r>
        </w:p>
        <w:p w14:paraId="410A0B6A" w14:textId="77777777" w:rsidR="008F3F52" w:rsidRDefault="0006369B">
          <w:pPr>
            <w:pStyle w:val="TOC4"/>
            <w:numPr>
              <w:ilvl w:val="2"/>
              <w:numId w:val="63"/>
            </w:numPr>
            <w:tabs>
              <w:tab w:val="left" w:pos="2166"/>
              <w:tab w:val="left" w:leader="dot" w:pos="9702"/>
            </w:tabs>
            <w:spacing w:before="148" w:line="280" w:lineRule="auto"/>
            <w:ind w:right="1058" w:firstLine="0"/>
          </w:pPr>
          <w:r>
            <w:rPr>
              <w:w w:val="110"/>
            </w:rPr>
            <w:t>Հարկ վճարողների սպասարկման կենտրոնների հաղորդակցման համակարգ, էլեկտրոնային արխիվ</w:t>
          </w:r>
          <w:r>
            <w:rPr>
              <w:w w:val="110"/>
            </w:rPr>
            <w:tab/>
          </w:r>
          <w:r>
            <w:rPr>
              <w:spacing w:val="-1"/>
              <w:w w:val="90"/>
            </w:rPr>
            <w:t>41</w:t>
          </w:r>
        </w:p>
        <w:p w14:paraId="3964B4E7" w14:textId="77777777" w:rsidR="008F3F52" w:rsidRDefault="0006369B">
          <w:pPr>
            <w:pStyle w:val="TOC4"/>
            <w:numPr>
              <w:ilvl w:val="2"/>
              <w:numId w:val="63"/>
            </w:numPr>
            <w:tabs>
              <w:tab w:val="left" w:pos="2188"/>
              <w:tab w:val="left" w:leader="dot" w:pos="9669"/>
            </w:tabs>
            <w:spacing w:before="53"/>
            <w:ind w:left="2187" w:hanging="439"/>
          </w:pPr>
          <w:r>
            <w:rPr>
              <w:w w:val="110"/>
            </w:rPr>
            <w:t>ՊԵԿ տեղեկատվական</w:t>
          </w:r>
          <w:r>
            <w:rPr>
              <w:spacing w:val="-15"/>
              <w:w w:val="110"/>
            </w:rPr>
            <w:t xml:space="preserve"> </w:t>
          </w:r>
          <w:r>
            <w:rPr>
              <w:w w:val="110"/>
            </w:rPr>
            <w:t>բազայի</w:t>
          </w:r>
          <w:r>
            <w:rPr>
              <w:spacing w:val="-8"/>
              <w:w w:val="110"/>
            </w:rPr>
            <w:t xml:space="preserve"> </w:t>
          </w:r>
          <w:r>
            <w:rPr>
              <w:w w:val="110"/>
            </w:rPr>
            <w:t>հուսալիություն</w:t>
          </w:r>
          <w:r>
            <w:rPr>
              <w:w w:val="110"/>
            </w:rPr>
            <w:tab/>
            <w:t>43</w:t>
          </w:r>
        </w:p>
        <w:p w14:paraId="677CE220" w14:textId="77777777" w:rsidR="008F3F52" w:rsidRDefault="0006369B">
          <w:pPr>
            <w:pStyle w:val="TOC4"/>
            <w:numPr>
              <w:ilvl w:val="2"/>
              <w:numId w:val="63"/>
            </w:numPr>
            <w:tabs>
              <w:tab w:val="left" w:pos="2195"/>
              <w:tab w:val="left" w:leader="dot" w:pos="9666"/>
            </w:tabs>
            <w:ind w:left="2194" w:hanging="446"/>
          </w:pPr>
          <w:r>
            <w:rPr>
              <w:w w:val="110"/>
            </w:rPr>
            <w:t>ՊԵԿ սերվերային և</w:t>
          </w:r>
          <w:r>
            <w:rPr>
              <w:spacing w:val="5"/>
              <w:w w:val="110"/>
            </w:rPr>
            <w:t xml:space="preserve"> </w:t>
          </w:r>
          <w:r>
            <w:rPr>
              <w:w w:val="110"/>
            </w:rPr>
            <w:t>օպերացիոն համակարգեր</w:t>
          </w:r>
          <w:r>
            <w:rPr>
              <w:w w:val="110"/>
            </w:rPr>
            <w:tab/>
            <w:t>46</w:t>
          </w:r>
        </w:p>
        <w:p w14:paraId="3CFBC828" w14:textId="77777777" w:rsidR="008F3F52" w:rsidRDefault="0006369B">
          <w:pPr>
            <w:pStyle w:val="TOC4"/>
            <w:numPr>
              <w:ilvl w:val="2"/>
              <w:numId w:val="63"/>
            </w:numPr>
            <w:tabs>
              <w:tab w:val="left" w:pos="2195"/>
              <w:tab w:val="left" w:leader="dot" w:pos="9665"/>
            </w:tabs>
            <w:ind w:left="2194" w:hanging="446"/>
          </w:pPr>
          <w:r>
            <w:rPr>
              <w:w w:val="110"/>
            </w:rPr>
            <w:t>Այլ պետական մարմինների հետ</w:t>
          </w:r>
          <w:r>
            <w:rPr>
              <w:spacing w:val="5"/>
              <w:w w:val="110"/>
            </w:rPr>
            <w:t xml:space="preserve"> </w:t>
          </w:r>
          <w:r>
            <w:rPr>
              <w:w w:val="110"/>
            </w:rPr>
            <w:t>տեղեկատվության</w:t>
          </w:r>
          <w:r>
            <w:rPr>
              <w:spacing w:val="1"/>
              <w:w w:val="110"/>
            </w:rPr>
            <w:t xml:space="preserve"> </w:t>
          </w:r>
          <w:r>
            <w:rPr>
              <w:w w:val="110"/>
            </w:rPr>
            <w:t>փոխանակում</w:t>
          </w:r>
          <w:r>
            <w:rPr>
              <w:w w:val="110"/>
            </w:rPr>
            <w:tab/>
            <w:t>48</w:t>
          </w:r>
        </w:p>
        <w:p w14:paraId="223A7AE7" w14:textId="77777777" w:rsidR="008F3F52" w:rsidRDefault="0006369B">
          <w:pPr>
            <w:pStyle w:val="TOC4"/>
            <w:tabs>
              <w:tab w:val="left" w:leader="dot" w:pos="9665"/>
            </w:tabs>
            <w:spacing w:before="85" w:line="276" w:lineRule="auto"/>
            <w:ind w:right="1058"/>
          </w:pPr>
          <w:r>
            <w:rPr>
              <w:w w:val="110"/>
            </w:rPr>
            <w:t>1.1.5 Դրոշմանիշային վճարի գծով չկատարված պարտավորությունների գանձման վարույթների հարուցման և վարչական ակտերի կայացման՝ գործընթացի Էլեկտրոնային համակարգի միջոցով իրականացում</w:t>
          </w:r>
          <w:r>
            <w:rPr>
              <w:w w:val="110"/>
            </w:rPr>
            <w:tab/>
            <w:t>49</w:t>
          </w:r>
        </w:p>
        <w:p w14:paraId="3889B7A0" w14:textId="77777777" w:rsidR="008F3F52" w:rsidRDefault="0006369B">
          <w:pPr>
            <w:pStyle w:val="TOC4"/>
            <w:numPr>
              <w:ilvl w:val="2"/>
              <w:numId w:val="62"/>
            </w:numPr>
            <w:tabs>
              <w:tab w:val="left" w:pos="2199"/>
              <w:tab w:val="left" w:leader="dot" w:pos="9697"/>
            </w:tabs>
            <w:spacing w:before="63"/>
            <w:ind w:firstLine="0"/>
          </w:pPr>
          <w:r>
            <w:rPr>
              <w:w w:val="110"/>
            </w:rPr>
            <w:t>Արդի համակարգերի կիրառմամբ</w:t>
          </w:r>
          <w:r>
            <w:rPr>
              <w:spacing w:val="10"/>
              <w:w w:val="110"/>
            </w:rPr>
            <w:t xml:space="preserve"> </w:t>
          </w:r>
          <w:r>
            <w:rPr>
              <w:w w:val="110"/>
            </w:rPr>
            <w:t>փաստաթղթերի</w:t>
          </w:r>
          <w:r>
            <w:rPr>
              <w:spacing w:val="2"/>
              <w:w w:val="110"/>
            </w:rPr>
            <w:t xml:space="preserve"> </w:t>
          </w:r>
          <w:r>
            <w:rPr>
              <w:w w:val="110"/>
            </w:rPr>
            <w:t>փոխանակում</w:t>
          </w:r>
          <w:r>
            <w:rPr>
              <w:w w:val="110"/>
            </w:rPr>
            <w:tab/>
            <w:t>51</w:t>
          </w:r>
        </w:p>
        <w:p w14:paraId="16564873" w14:textId="77777777" w:rsidR="008F3F52" w:rsidRDefault="0006369B">
          <w:pPr>
            <w:pStyle w:val="TOC4"/>
            <w:numPr>
              <w:ilvl w:val="2"/>
              <w:numId w:val="62"/>
            </w:numPr>
            <w:tabs>
              <w:tab w:val="left" w:pos="2188"/>
              <w:tab w:val="left" w:leader="dot" w:pos="9666"/>
            </w:tabs>
            <w:spacing w:before="85"/>
            <w:ind w:left="2187" w:hanging="439"/>
          </w:pPr>
          <w:r>
            <w:rPr>
              <w:w w:val="110"/>
            </w:rPr>
            <w:t>Մեծ ծավալի տվյալների (Big Data)</w:t>
          </w:r>
          <w:r>
            <w:rPr>
              <w:spacing w:val="27"/>
              <w:w w:val="110"/>
            </w:rPr>
            <w:t xml:space="preserve"> </w:t>
          </w:r>
          <w:r>
            <w:rPr>
              <w:w w:val="110"/>
            </w:rPr>
            <w:t>վերլուծական</w:t>
          </w:r>
          <w:r>
            <w:rPr>
              <w:spacing w:val="2"/>
              <w:w w:val="110"/>
            </w:rPr>
            <w:t xml:space="preserve"> </w:t>
          </w:r>
          <w:r>
            <w:rPr>
              <w:w w:val="110"/>
            </w:rPr>
            <w:t>գործիքակազմ</w:t>
          </w:r>
          <w:r>
            <w:rPr>
              <w:w w:val="110"/>
            </w:rPr>
            <w:tab/>
            <w:t>53</w:t>
          </w:r>
        </w:p>
        <w:p w14:paraId="072616A8" w14:textId="77777777" w:rsidR="008F3F52" w:rsidRDefault="0006369B">
          <w:pPr>
            <w:pStyle w:val="TOC4"/>
            <w:numPr>
              <w:ilvl w:val="2"/>
              <w:numId w:val="62"/>
            </w:numPr>
            <w:tabs>
              <w:tab w:val="left" w:pos="2207"/>
              <w:tab w:val="left" w:leader="dot" w:pos="9663"/>
            </w:tabs>
            <w:spacing w:before="90"/>
            <w:ind w:left="2206" w:hanging="458"/>
          </w:pPr>
          <w:r>
            <w:rPr>
              <w:w w:val="110"/>
            </w:rPr>
            <w:t>Մեքենայական ուսուցում</w:t>
          </w:r>
          <w:r>
            <w:rPr>
              <w:spacing w:val="8"/>
              <w:w w:val="110"/>
            </w:rPr>
            <w:t xml:space="preserve"> </w:t>
          </w:r>
          <w:r>
            <w:rPr>
              <w:w w:val="110"/>
            </w:rPr>
            <w:t>(machine</w:t>
          </w:r>
          <w:r>
            <w:rPr>
              <w:spacing w:val="3"/>
              <w:w w:val="110"/>
            </w:rPr>
            <w:t xml:space="preserve"> </w:t>
          </w:r>
          <w:r>
            <w:rPr>
              <w:w w:val="110"/>
            </w:rPr>
            <w:t>learning)</w:t>
          </w:r>
          <w:r>
            <w:rPr>
              <w:w w:val="110"/>
            </w:rPr>
            <w:tab/>
            <w:t>56</w:t>
          </w:r>
        </w:p>
        <w:p w14:paraId="5B3FEB52" w14:textId="77777777" w:rsidR="008F3F52" w:rsidRDefault="0006369B">
          <w:pPr>
            <w:pStyle w:val="TOC4"/>
            <w:numPr>
              <w:ilvl w:val="2"/>
              <w:numId w:val="62"/>
            </w:numPr>
            <w:tabs>
              <w:tab w:val="left" w:pos="2199"/>
              <w:tab w:val="left" w:leader="dot" w:pos="9660"/>
            </w:tabs>
            <w:spacing w:before="85"/>
            <w:ind w:firstLine="0"/>
          </w:pPr>
          <w:r>
            <w:rPr>
              <w:w w:val="115"/>
            </w:rPr>
            <w:t>Էլեկտրոնային</w:t>
          </w:r>
          <w:r>
            <w:rPr>
              <w:spacing w:val="-29"/>
              <w:w w:val="115"/>
            </w:rPr>
            <w:t xml:space="preserve"> </w:t>
          </w:r>
          <w:r>
            <w:rPr>
              <w:w w:val="115"/>
            </w:rPr>
            <w:t>համակարգերի</w:t>
          </w:r>
          <w:r>
            <w:rPr>
              <w:spacing w:val="-31"/>
              <w:w w:val="115"/>
            </w:rPr>
            <w:t xml:space="preserve"> </w:t>
          </w:r>
          <w:r>
            <w:rPr>
              <w:w w:val="115"/>
            </w:rPr>
            <w:t>բջջային</w:t>
          </w:r>
          <w:r>
            <w:rPr>
              <w:spacing w:val="-30"/>
              <w:w w:val="115"/>
            </w:rPr>
            <w:t xml:space="preserve"> </w:t>
          </w:r>
          <w:r>
            <w:rPr>
              <w:w w:val="115"/>
            </w:rPr>
            <w:t>հավելվածներ</w:t>
          </w:r>
          <w:r>
            <w:rPr>
              <w:w w:val="115"/>
            </w:rPr>
            <w:tab/>
            <w:t>58</w:t>
          </w:r>
        </w:p>
        <w:p w14:paraId="3E337CC9" w14:textId="77777777" w:rsidR="008F3F52" w:rsidRDefault="0006369B">
          <w:pPr>
            <w:pStyle w:val="TOC4"/>
            <w:numPr>
              <w:ilvl w:val="2"/>
              <w:numId w:val="62"/>
            </w:numPr>
            <w:tabs>
              <w:tab w:val="left" w:pos="2269"/>
              <w:tab w:val="left" w:leader="dot" w:pos="9654"/>
            </w:tabs>
            <w:ind w:left="2268" w:hanging="520"/>
          </w:pPr>
          <w:r>
            <w:rPr>
              <w:w w:val="115"/>
            </w:rPr>
            <w:t>Պետական</w:t>
          </w:r>
          <w:r>
            <w:rPr>
              <w:spacing w:val="-30"/>
              <w:w w:val="115"/>
            </w:rPr>
            <w:t xml:space="preserve"> </w:t>
          </w:r>
          <w:r>
            <w:rPr>
              <w:w w:val="115"/>
            </w:rPr>
            <w:t>գնումների</w:t>
          </w:r>
          <w:r>
            <w:rPr>
              <w:spacing w:val="-31"/>
              <w:w w:val="115"/>
            </w:rPr>
            <w:t xml:space="preserve"> </w:t>
          </w:r>
          <w:r>
            <w:rPr>
              <w:w w:val="115"/>
            </w:rPr>
            <w:t>գործընթացին</w:t>
          </w:r>
          <w:r>
            <w:rPr>
              <w:spacing w:val="-30"/>
              <w:w w:val="115"/>
            </w:rPr>
            <w:t xml:space="preserve"> </w:t>
          </w:r>
          <w:r>
            <w:rPr>
              <w:w w:val="115"/>
            </w:rPr>
            <w:t>առնչվող</w:t>
          </w:r>
          <w:r>
            <w:rPr>
              <w:spacing w:val="-30"/>
              <w:w w:val="115"/>
            </w:rPr>
            <w:t xml:space="preserve"> </w:t>
          </w:r>
          <w:r>
            <w:rPr>
              <w:w w:val="115"/>
            </w:rPr>
            <w:t>գործառույթներ</w:t>
          </w:r>
          <w:r>
            <w:rPr>
              <w:w w:val="115"/>
            </w:rPr>
            <w:tab/>
            <w:t>60</w:t>
          </w:r>
        </w:p>
        <w:p w14:paraId="5846F63F" w14:textId="77777777" w:rsidR="008F3F52" w:rsidRDefault="0006369B">
          <w:pPr>
            <w:pStyle w:val="TOC4"/>
            <w:numPr>
              <w:ilvl w:val="2"/>
              <w:numId w:val="62"/>
            </w:numPr>
            <w:tabs>
              <w:tab w:val="left" w:pos="2237"/>
              <w:tab w:val="left" w:leader="dot" w:pos="9692"/>
            </w:tabs>
            <w:spacing w:before="90"/>
            <w:ind w:left="2236" w:hanging="488"/>
          </w:pPr>
          <w:r>
            <w:rPr>
              <w:w w:val="110"/>
            </w:rPr>
            <w:t>Պետական տուրքի հաշվառման ինքնաշխատ</w:t>
          </w:r>
          <w:r>
            <w:rPr>
              <w:spacing w:val="13"/>
              <w:w w:val="110"/>
            </w:rPr>
            <w:t xml:space="preserve"> </w:t>
          </w:r>
          <w:r>
            <w:rPr>
              <w:w w:val="110"/>
            </w:rPr>
            <w:t>համակարգի</w:t>
          </w:r>
          <w:r>
            <w:rPr>
              <w:spacing w:val="1"/>
              <w:w w:val="110"/>
            </w:rPr>
            <w:t xml:space="preserve"> </w:t>
          </w:r>
          <w:r>
            <w:rPr>
              <w:w w:val="110"/>
            </w:rPr>
            <w:t>ներդրում</w:t>
          </w:r>
          <w:r>
            <w:rPr>
              <w:w w:val="110"/>
            </w:rPr>
            <w:tab/>
            <w:t>61</w:t>
          </w:r>
        </w:p>
        <w:p w14:paraId="3561B6D0" w14:textId="77777777" w:rsidR="008F3F52" w:rsidRDefault="0006369B">
          <w:pPr>
            <w:pStyle w:val="TOC4"/>
            <w:numPr>
              <w:ilvl w:val="2"/>
              <w:numId w:val="62"/>
            </w:numPr>
            <w:tabs>
              <w:tab w:val="left" w:pos="2258"/>
              <w:tab w:val="left" w:leader="dot" w:pos="9664"/>
            </w:tabs>
            <w:spacing w:before="85"/>
            <w:ind w:left="2257" w:hanging="509"/>
          </w:pPr>
          <w:r>
            <w:rPr>
              <w:w w:val="110"/>
            </w:rPr>
            <w:t>Էլեկտրոնային</w:t>
          </w:r>
          <w:r>
            <w:rPr>
              <w:spacing w:val="5"/>
              <w:w w:val="110"/>
            </w:rPr>
            <w:t xml:space="preserve"> </w:t>
          </w:r>
          <w:r>
            <w:rPr>
              <w:w w:val="110"/>
            </w:rPr>
            <w:t>վճարման</w:t>
          </w:r>
          <w:r>
            <w:rPr>
              <w:spacing w:val="5"/>
              <w:w w:val="110"/>
            </w:rPr>
            <w:t xml:space="preserve"> </w:t>
          </w:r>
          <w:r>
            <w:rPr>
              <w:w w:val="110"/>
            </w:rPr>
            <w:t>համակարգեր</w:t>
          </w:r>
          <w:r>
            <w:rPr>
              <w:w w:val="110"/>
            </w:rPr>
            <w:tab/>
            <w:t>65</w:t>
          </w:r>
        </w:p>
        <w:p w14:paraId="00AF20EF" w14:textId="77777777" w:rsidR="008F3F52" w:rsidRDefault="0006369B">
          <w:pPr>
            <w:pStyle w:val="TOC4"/>
            <w:numPr>
              <w:ilvl w:val="2"/>
              <w:numId w:val="62"/>
            </w:numPr>
            <w:tabs>
              <w:tab w:val="left" w:pos="2268"/>
              <w:tab w:val="left" w:leader="dot" w:pos="9656"/>
            </w:tabs>
            <w:spacing w:before="91"/>
            <w:ind w:left="2267" w:hanging="519"/>
          </w:pPr>
          <w:r>
            <w:rPr>
              <w:w w:val="110"/>
            </w:rPr>
            <w:t>ՊԵԿ իրավապահ գործառույթի էլեկտրոնային</w:t>
          </w:r>
          <w:r>
            <w:rPr>
              <w:spacing w:val="-1"/>
              <w:w w:val="110"/>
            </w:rPr>
            <w:t xml:space="preserve"> </w:t>
          </w:r>
          <w:r>
            <w:rPr>
              <w:w w:val="110"/>
            </w:rPr>
            <w:t>փաստաթղթավորում</w:t>
          </w:r>
          <w:r>
            <w:rPr>
              <w:w w:val="110"/>
            </w:rPr>
            <w:tab/>
            <w:t>66</w:t>
          </w:r>
        </w:p>
        <w:p w14:paraId="598F1C5B" w14:textId="77777777" w:rsidR="008F3F52" w:rsidRDefault="0006369B">
          <w:pPr>
            <w:pStyle w:val="TOC4"/>
            <w:numPr>
              <w:ilvl w:val="2"/>
              <w:numId w:val="62"/>
            </w:numPr>
            <w:tabs>
              <w:tab w:val="left" w:pos="2269"/>
              <w:tab w:val="left" w:leader="dot" w:pos="9668"/>
            </w:tabs>
            <w:spacing w:before="85"/>
            <w:ind w:left="2268" w:hanging="520"/>
          </w:pPr>
          <w:r>
            <w:rPr>
              <w:w w:val="110"/>
            </w:rPr>
            <w:t>Վարչական իրավախախտումների էլեկտրոնային</w:t>
          </w:r>
          <w:r>
            <w:rPr>
              <w:spacing w:val="16"/>
              <w:w w:val="110"/>
            </w:rPr>
            <w:t xml:space="preserve"> </w:t>
          </w:r>
          <w:r>
            <w:rPr>
              <w:w w:val="110"/>
            </w:rPr>
            <w:t>կառավարման</w:t>
          </w:r>
          <w:r>
            <w:rPr>
              <w:spacing w:val="5"/>
              <w:w w:val="110"/>
            </w:rPr>
            <w:t xml:space="preserve"> </w:t>
          </w:r>
          <w:r>
            <w:rPr>
              <w:w w:val="110"/>
            </w:rPr>
            <w:t>համակարգ</w:t>
          </w:r>
          <w:r>
            <w:rPr>
              <w:w w:val="110"/>
            </w:rPr>
            <w:tab/>
            <w:t>67</w:t>
          </w:r>
        </w:p>
        <w:p w14:paraId="623FBD5A" w14:textId="77777777" w:rsidR="008F3F52" w:rsidRDefault="0006369B">
          <w:pPr>
            <w:pStyle w:val="TOC4"/>
            <w:numPr>
              <w:ilvl w:val="2"/>
              <w:numId w:val="62"/>
            </w:numPr>
            <w:tabs>
              <w:tab w:val="left" w:pos="2266"/>
              <w:tab w:val="left" w:leader="dot" w:pos="9657"/>
            </w:tabs>
            <w:spacing w:before="90"/>
            <w:ind w:left="2265" w:hanging="517"/>
          </w:pPr>
          <w:r>
            <w:rPr>
              <w:w w:val="110"/>
            </w:rPr>
            <w:t>ԵԱՏՄ շրջանակներում փաստաթղթերի</w:t>
          </w:r>
          <w:r>
            <w:rPr>
              <w:spacing w:val="-15"/>
              <w:w w:val="110"/>
            </w:rPr>
            <w:t xml:space="preserve"> </w:t>
          </w:r>
          <w:r>
            <w:rPr>
              <w:w w:val="110"/>
            </w:rPr>
            <w:t>փոխադարձ</w:t>
          </w:r>
          <w:r>
            <w:rPr>
              <w:spacing w:val="-6"/>
              <w:w w:val="110"/>
            </w:rPr>
            <w:t xml:space="preserve"> </w:t>
          </w:r>
          <w:r>
            <w:rPr>
              <w:w w:val="110"/>
            </w:rPr>
            <w:t>ճանաչում</w:t>
          </w:r>
          <w:r>
            <w:rPr>
              <w:w w:val="110"/>
            </w:rPr>
            <w:tab/>
            <w:t>69</w:t>
          </w:r>
        </w:p>
        <w:p w14:paraId="42501963" w14:textId="77777777" w:rsidR="008F3F52" w:rsidRDefault="0006369B">
          <w:pPr>
            <w:pStyle w:val="TOC4"/>
            <w:numPr>
              <w:ilvl w:val="2"/>
              <w:numId w:val="62"/>
            </w:numPr>
            <w:tabs>
              <w:tab w:val="left" w:pos="2269"/>
            </w:tabs>
            <w:spacing w:before="85"/>
            <w:ind w:left="2268" w:hanging="520"/>
          </w:pPr>
          <w:r>
            <w:rPr>
              <w:w w:val="110"/>
            </w:rPr>
            <w:t>ԵՄ արևելյան գործընկերության շրջանակներում պիլոտային նախագծերի իրականացում</w:t>
          </w:r>
          <w:r>
            <w:rPr>
              <w:spacing w:val="-7"/>
              <w:w w:val="110"/>
            </w:rPr>
            <w:t xml:space="preserve"> </w:t>
          </w:r>
          <w:r>
            <w:rPr>
              <w:w w:val="110"/>
            </w:rPr>
            <w:t>...71</w:t>
          </w:r>
        </w:p>
        <w:p w14:paraId="15EAAFD4" w14:textId="77777777" w:rsidR="008F3F52" w:rsidRDefault="0006369B">
          <w:pPr>
            <w:pStyle w:val="TOC4"/>
            <w:numPr>
              <w:ilvl w:val="2"/>
              <w:numId w:val="62"/>
            </w:numPr>
            <w:tabs>
              <w:tab w:val="left" w:pos="2261"/>
              <w:tab w:val="left" w:leader="dot" w:pos="9683"/>
            </w:tabs>
            <w:spacing w:line="280" w:lineRule="auto"/>
            <w:ind w:right="1057" w:firstLine="0"/>
          </w:pPr>
          <w:r>
            <w:rPr>
              <w:w w:val="110"/>
            </w:rPr>
            <w:t>Հիպոտեկային վարկի սպասարկման համար վճարվող տոկոսների գումարների վերադարձի էլեկտրոնային</w:t>
          </w:r>
          <w:r>
            <w:rPr>
              <w:spacing w:val="32"/>
              <w:w w:val="110"/>
            </w:rPr>
            <w:t xml:space="preserve"> </w:t>
          </w:r>
          <w:r>
            <w:rPr>
              <w:w w:val="110"/>
            </w:rPr>
            <w:t>հարթակ</w:t>
          </w:r>
          <w:r>
            <w:rPr>
              <w:w w:val="110"/>
            </w:rPr>
            <w:tab/>
          </w:r>
          <w:r>
            <w:rPr>
              <w:w w:val="105"/>
            </w:rPr>
            <w:t>72</w:t>
          </w:r>
        </w:p>
        <w:p w14:paraId="676808B8" w14:textId="77777777" w:rsidR="008F3F52" w:rsidRDefault="0006369B">
          <w:pPr>
            <w:pStyle w:val="TOC4"/>
            <w:numPr>
              <w:ilvl w:val="2"/>
              <w:numId w:val="62"/>
            </w:numPr>
            <w:tabs>
              <w:tab w:val="left" w:pos="2280"/>
              <w:tab w:val="left" w:leader="dot" w:pos="9679"/>
            </w:tabs>
            <w:spacing w:before="49" w:line="280" w:lineRule="auto"/>
            <w:ind w:right="1054" w:firstLine="0"/>
          </w:pPr>
          <w:r>
            <w:rPr>
              <w:w w:val="110"/>
            </w:rPr>
            <w:t>«Հաշվետվությունների ներկայացման էլեկտրոնային համակարգի» (file-online.taxservice.am) փոփոխություն</w:t>
          </w:r>
          <w:r>
            <w:rPr>
              <w:w w:val="110"/>
            </w:rPr>
            <w:tab/>
          </w:r>
          <w:r>
            <w:rPr>
              <w:w w:val="105"/>
            </w:rPr>
            <w:t>74</w:t>
          </w:r>
        </w:p>
        <w:p w14:paraId="1D23573C" w14:textId="77777777" w:rsidR="008F3F52" w:rsidRDefault="0006369B">
          <w:pPr>
            <w:pStyle w:val="TOC4"/>
            <w:numPr>
              <w:ilvl w:val="2"/>
              <w:numId w:val="62"/>
            </w:numPr>
            <w:tabs>
              <w:tab w:val="left" w:pos="2269"/>
              <w:tab w:val="left" w:leader="dot" w:pos="9674"/>
            </w:tabs>
            <w:spacing w:before="51" w:line="280" w:lineRule="auto"/>
            <w:ind w:right="1059" w:firstLine="0"/>
          </w:pPr>
          <w:r>
            <w:rPr>
              <w:w w:val="110"/>
            </w:rPr>
            <w:t>«Էլեկտրոնային հաշվարկային փաստաթղթեր և գրքեր» (e-invoicing) համակարգի «վեբ» տարբերակի նախագծում</w:t>
          </w:r>
          <w:r>
            <w:rPr>
              <w:spacing w:val="-9"/>
              <w:w w:val="110"/>
            </w:rPr>
            <w:t xml:space="preserve"> </w:t>
          </w:r>
          <w:r>
            <w:rPr>
              <w:w w:val="110"/>
            </w:rPr>
            <w:t>և</w:t>
          </w:r>
          <w:r>
            <w:rPr>
              <w:spacing w:val="-2"/>
              <w:w w:val="110"/>
            </w:rPr>
            <w:t xml:space="preserve"> </w:t>
          </w:r>
          <w:r>
            <w:rPr>
              <w:w w:val="110"/>
            </w:rPr>
            <w:t>ներդրում</w:t>
          </w:r>
          <w:r>
            <w:rPr>
              <w:w w:val="110"/>
            </w:rPr>
            <w:tab/>
          </w:r>
          <w:r>
            <w:rPr>
              <w:spacing w:val="-1"/>
              <w:w w:val="110"/>
            </w:rPr>
            <w:t>75</w:t>
          </w:r>
        </w:p>
        <w:p w14:paraId="6FD64AD9" w14:textId="77777777" w:rsidR="008F3F52" w:rsidRDefault="0006369B">
          <w:pPr>
            <w:pStyle w:val="TOC4"/>
            <w:numPr>
              <w:ilvl w:val="2"/>
              <w:numId w:val="62"/>
            </w:numPr>
            <w:tabs>
              <w:tab w:val="left" w:pos="2291"/>
              <w:tab w:val="left" w:leader="dot" w:pos="9682"/>
            </w:tabs>
            <w:spacing w:before="49" w:line="280" w:lineRule="auto"/>
            <w:ind w:right="1056" w:firstLine="0"/>
          </w:pPr>
          <w:r>
            <w:rPr>
              <w:w w:val="110"/>
            </w:rPr>
            <w:t>Անուղղակի հարկերի վճարման հայտարարությունների հաստատման գործառույթի ավտոմատացում</w:t>
          </w:r>
          <w:r>
            <w:rPr>
              <w:w w:val="110"/>
            </w:rPr>
            <w:tab/>
          </w:r>
          <w:r>
            <w:rPr>
              <w:w w:val="105"/>
            </w:rPr>
            <w:t>77</w:t>
          </w:r>
        </w:p>
        <w:p w14:paraId="0B024D90" w14:textId="77777777" w:rsidR="008F3F52" w:rsidRDefault="0006369B">
          <w:pPr>
            <w:pStyle w:val="TOC4"/>
            <w:numPr>
              <w:ilvl w:val="2"/>
              <w:numId w:val="62"/>
            </w:numPr>
            <w:tabs>
              <w:tab w:val="left" w:pos="2258"/>
            </w:tabs>
            <w:spacing w:before="54" w:after="20" w:line="273" w:lineRule="auto"/>
            <w:ind w:right="888" w:firstLine="0"/>
          </w:pPr>
          <w:r>
            <w:rPr>
              <w:w w:val="110"/>
            </w:rPr>
            <w:t>Մի քանի աղբյուրից ստացման ենթակա (ստացված) եկամտից հաշվարկված և փոխանցված (գանձված) սոցիալական վճարների առավելագույն չափը գերազանցող գումարները</w:t>
          </w:r>
          <w:r>
            <w:rPr>
              <w:spacing w:val="-10"/>
              <w:w w:val="110"/>
            </w:rPr>
            <w:t xml:space="preserve"> </w:t>
          </w:r>
          <w:r>
            <w:rPr>
              <w:w w:val="110"/>
            </w:rPr>
            <w:t>մասնակիցներին</w:t>
          </w:r>
        </w:p>
        <w:p w14:paraId="726641FC" w14:textId="77777777" w:rsidR="008F3F52" w:rsidRDefault="0006369B">
          <w:pPr>
            <w:pStyle w:val="TOC4"/>
            <w:tabs>
              <w:tab w:val="left" w:leader="dot" w:pos="9655"/>
            </w:tabs>
            <w:spacing w:before="83" w:line="280" w:lineRule="auto"/>
            <w:ind w:right="1055"/>
          </w:pPr>
          <w:r>
            <w:rPr>
              <w:w w:val="110"/>
            </w:rPr>
            <w:lastRenderedPageBreak/>
            <w:t>վերադարձնելու նպատակով ֆիզիկական անձանց բանկային հաշվեհամարների ստացման գործընթացի</w:t>
          </w:r>
          <w:r>
            <w:rPr>
              <w:spacing w:val="8"/>
              <w:w w:val="110"/>
            </w:rPr>
            <w:t xml:space="preserve"> </w:t>
          </w:r>
          <w:r>
            <w:rPr>
              <w:w w:val="110"/>
            </w:rPr>
            <w:t>ավտոմատացում</w:t>
          </w:r>
          <w:r>
            <w:rPr>
              <w:w w:val="110"/>
            </w:rPr>
            <w:tab/>
            <w:t>80</w:t>
          </w:r>
        </w:p>
        <w:p w14:paraId="57FE54FC" w14:textId="77777777" w:rsidR="008F3F52" w:rsidRDefault="0006369B">
          <w:pPr>
            <w:pStyle w:val="TOC3"/>
            <w:ind w:left="1502" w:right="966"/>
            <w:jc w:val="center"/>
          </w:pPr>
          <w:r>
            <w:rPr>
              <w:w w:val="105"/>
            </w:rPr>
            <w:t>Ենթանպատակ 1.2. ՊԵԿ գործառույթների և ընթացակարգերի վերակառուցում և օպտիմալացում</w:t>
          </w:r>
        </w:p>
        <w:p w14:paraId="530F2BE0" w14:textId="77777777" w:rsidR="008F3F52" w:rsidRDefault="0006369B">
          <w:pPr>
            <w:pStyle w:val="TOC3"/>
            <w:spacing w:before="45"/>
            <w:ind w:left="1536"/>
          </w:pPr>
          <w:r>
            <w:rPr>
              <w:w w:val="125"/>
            </w:rPr>
            <w:t>..........................................................................................................................................83</w:t>
          </w:r>
        </w:p>
        <w:p w14:paraId="08131289" w14:textId="77777777" w:rsidR="008F3F52" w:rsidRDefault="0006369B">
          <w:pPr>
            <w:pStyle w:val="TOC4"/>
            <w:numPr>
              <w:ilvl w:val="2"/>
              <w:numId w:val="61"/>
            </w:numPr>
            <w:tabs>
              <w:tab w:val="left" w:pos="2188"/>
              <w:tab w:val="left" w:leader="dot" w:pos="9660"/>
            </w:tabs>
            <w:spacing w:before="153"/>
            <w:ind w:hanging="439"/>
          </w:pPr>
          <w:r>
            <w:rPr>
              <w:w w:val="110"/>
            </w:rPr>
            <w:t>ՊԵԿ</w:t>
          </w:r>
          <w:r>
            <w:rPr>
              <w:spacing w:val="12"/>
              <w:w w:val="110"/>
            </w:rPr>
            <w:t xml:space="preserve"> </w:t>
          </w:r>
          <w:r>
            <w:rPr>
              <w:w w:val="110"/>
            </w:rPr>
            <w:t>«բիզնես»</w:t>
          </w:r>
          <w:r>
            <w:rPr>
              <w:spacing w:val="7"/>
              <w:w w:val="110"/>
            </w:rPr>
            <w:t xml:space="preserve"> </w:t>
          </w:r>
          <w:r>
            <w:rPr>
              <w:w w:val="110"/>
            </w:rPr>
            <w:t>գործընթացներ</w:t>
          </w:r>
          <w:r>
            <w:rPr>
              <w:w w:val="110"/>
            </w:rPr>
            <w:tab/>
            <w:t>83</w:t>
          </w:r>
        </w:p>
        <w:p w14:paraId="5EBAC34C" w14:textId="77777777" w:rsidR="008F3F52" w:rsidRDefault="0006369B">
          <w:pPr>
            <w:pStyle w:val="TOC4"/>
            <w:numPr>
              <w:ilvl w:val="2"/>
              <w:numId w:val="61"/>
            </w:numPr>
            <w:tabs>
              <w:tab w:val="left" w:pos="2210"/>
              <w:tab w:val="left" w:leader="dot" w:pos="9661"/>
            </w:tabs>
            <w:ind w:left="2209" w:hanging="461"/>
          </w:pPr>
          <w:r>
            <w:rPr>
              <w:w w:val="110"/>
            </w:rPr>
            <w:t>Նախագծերի</w:t>
          </w:r>
          <w:r>
            <w:rPr>
              <w:spacing w:val="-5"/>
              <w:w w:val="110"/>
            </w:rPr>
            <w:t xml:space="preserve"> </w:t>
          </w:r>
          <w:r>
            <w:rPr>
              <w:w w:val="110"/>
            </w:rPr>
            <w:t>կառավարում</w:t>
          </w:r>
          <w:r>
            <w:rPr>
              <w:w w:val="110"/>
            </w:rPr>
            <w:tab/>
            <w:t>85</w:t>
          </w:r>
        </w:p>
        <w:p w14:paraId="3DE316EC" w14:textId="77777777" w:rsidR="008F3F52" w:rsidRDefault="0006369B">
          <w:pPr>
            <w:pStyle w:val="TOC4"/>
            <w:numPr>
              <w:ilvl w:val="2"/>
              <w:numId w:val="61"/>
            </w:numPr>
            <w:tabs>
              <w:tab w:val="left" w:pos="2217"/>
              <w:tab w:val="left" w:leader="dot" w:pos="9656"/>
            </w:tabs>
            <w:ind w:left="2216" w:hanging="468"/>
          </w:pPr>
          <w:r>
            <w:rPr>
              <w:w w:val="110"/>
            </w:rPr>
            <w:t>Տեխնիկական աուդիտ</w:t>
          </w:r>
          <w:r>
            <w:rPr>
              <w:spacing w:val="-11"/>
              <w:w w:val="110"/>
            </w:rPr>
            <w:t xml:space="preserve"> </w:t>
          </w:r>
          <w:r>
            <w:rPr>
              <w:w w:val="110"/>
            </w:rPr>
            <w:t>և</w:t>
          </w:r>
          <w:r>
            <w:rPr>
              <w:spacing w:val="-7"/>
              <w:w w:val="110"/>
            </w:rPr>
            <w:t xml:space="preserve"> </w:t>
          </w:r>
          <w:r>
            <w:rPr>
              <w:w w:val="110"/>
            </w:rPr>
            <w:t>հավաստագրում</w:t>
          </w:r>
          <w:r>
            <w:rPr>
              <w:w w:val="110"/>
            </w:rPr>
            <w:tab/>
            <w:t>86</w:t>
          </w:r>
        </w:p>
        <w:p w14:paraId="4BF32D2E" w14:textId="77777777" w:rsidR="008F3F52" w:rsidRDefault="002B26A5">
          <w:pPr>
            <w:pStyle w:val="TOC2"/>
            <w:tabs>
              <w:tab w:val="left" w:leader="dot" w:pos="9632"/>
            </w:tabs>
            <w:spacing w:before="152" w:line="290" w:lineRule="auto"/>
            <w:ind w:right="1058"/>
          </w:pPr>
          <w:hyperlink w:anchor="_TOC_250006" w:history="1">
            <w:r w:rsidR="0006369B">
              <w:rPr>
                <w:w w:val="105"/>
              </w:rPr>
              <w:t>ԶՌՆ 2. ՎԱՐՉԱՐԱՐՈՒԹՅԱՆ ԱՐԴՅՈՒՆԱՎԵՏՈՒԹՅԱՆ ԲԱՐՁՐԱՑՈՒՄ, ԵԿԱՄՈՒՏՆԵՐԻ ԱՎԵԼԱՑՈՒՄ,</w:t>
            </w:r>
            <w:r w:rsidR="0006369B">
              <w:rPr>
                <w:spacing w:val="-6"/>
                <w:w w:val="105"/>
              </w:rPr>
              <w:t xml:space="preserve"> </w:t>
            </w:r>
            <w:r w:rsidR="0006369B">
              <w:rPr>
                <w:w w:val="105"/>
              </w:rPr>
              <w:t>ՍՏՎԵՐԻ</w:t>
            </w:r>
            <w:r w:rsidR="0006369B">
              <w:rPr>
                <w:spacing w:val="-4"/>
                <w:w w:val="105"/>
              </w:rPr>
              <w:t xml:space="preserve"> </w:t>
            </w:r>
            <w:r w:rsidR="0006369B">
              <w:rPr>
                <w:w w:val="105"/>
              </w:rPr>
              <w:t>ԿՐՃԱՏՈՒՄ</w:t>
            </w:r>
            <w:r w:rsidR="0006369B">
              <w:rPr>
                <w:w w:val="105"/>
              </w:rPr>
              <w:tab/>
              <w:t>88</w:t>
            </w:r>
          </w:hyperlink>
        </w:p>
        <w:p w14:paraId="4B19288F" w14:textId="77777777" w:rsidR="008F3F52" w:rsidRDefault="0006369B">
          <w:pPr>
            <w:pStyle w:val="TOC3"/>
            <w:tabs>
              <w:tab w:val="left" w:leader="dot" w:pos="9630"/>
            </w:tabs>
          </w:pPr>
          <w:r>
            <w:rPr>
              <w:w w:val="110"/>
            </w:rPr>
            <w:t>Ենթանպատակ 2.1. Հարկային և մաքսային</w:t>
          </w:r>
          <w:r>
            <w:rPr>
              <w:spacing w:val="26"/>
              <w:w w:val="110"/>
            </w:rPr>
            <w:t xml:space="preserve"> </w:t>
          </w:r>
          <w:r>
            <w:rPr>
              <w:w w:val="110"/>
            </w:rPr>
            <w:t>իրավախախտումների</w:t>
          </w:r>
          <w:r>
            <w:rPr>
              <w:spacing w:val="5"/>
              <w:w w:val="110"/>
            </w:rPr>
            <w:t xml:space="preserve"> </w:t>
          </w:r>
          <w:r>
            <w:rPr>
              <w:w w:val="110"/>
            </w:rPr>
            <w:t>կանխարգելում</w:t>
          </w:r>
          <w:r>
            <w:rPr>
              <w:w w:val="110"/>
            </w:rPr>
            <w:tab/>
            <w:t>89</w:t>
          </w:r>
        </w:p>
        <w:p w14:paraId="1F35D08A" w14:textId="77777777" w:rsidR="008F3F52" w:rsidRDefault="0006369B">
          <w:pPr>
            <w:pStyle w:val="TOC4"/>
            <w:numPr>
              <w:ilvl w:val="2"/>
              <w:numId w:val="60"/>
            </w:numPr>
            <w:tabs>
              <w:tab w:val="left" w:pos="2188"/>
              <w:tab w:val="left" w:leader="dot" w:pos="9656"/>
            </w:tabs>
            <w:spacing w:before="153"/>
            <w:ind w:firstLine="0"/>
          </w:pPr>
          <w:r>
            <w:rPr>
              <w:w w:val="110"/>
            </w:rPr>
            <w:t>Հարկային կարգապահության ռիսկերի</w:t>
          </w:r>
          <w:r>
            <w:rPr>
              <w:spacing w:val="25"/>
              <w:w w:val="110"/>
            </w:rPr>
            <w:t xml:space="preserve"> </w:t>
          </w:r>
          <w:r>
            <w:rPr>
              <w:w w:val="110"/>
            </w:rPr>
            <w:t>կառավարման</w:t>
          </w:r>
          <w:r>
            <w:rPr>
              <w:spacing w:val="8"/>
              <w:w w:val="110"/>
            </w:rPr>
            <w:t xml:space="preserve"> </w:t>
          </w:r>
          <w:r>
            <w:rPr>
              <w:w w:val="110"/>
            </w:rPr>
            <w:t>համակարգ</w:t>
          </w:r>
          <w:r>
            <w:rPr>
              <w:w w:val="110"/>
            </w:rPr>
            <w:tab/>
            <w:t>89</w:t>
          </w:r>
        </w:p>
        <w:p w14:paraId="6E8E08C2" w14:textId="77777777" w:rsidR="008F3F52" w:rsidRDefault="0006369B">
          <w:pPr>
            <w:pStyle w:val="TOC4"/>
            <w:numPr>
              <w:ilvl w:val="2"/>
              <w:numId w:val="60"/>
            </w:numPr>
            <w:tabs>
              <w:tab w:val="left" w:pos="2207"/>
              <w:tab w:val="left" w:leader="dot" w:pos="9692"/>
            </w:tabs>
            <w:spacing w:before="87"/>
            <w:ind w:left="2206" w:hanging="458"/>
          </w:pPr>
          <w:r>
            <w:rPr>
              <w:w w:val="110"/>
            </w:rPr>
            <w:t>Մաքսային ռիսկերի</w:t>
          </w:r>
          <w:r>
            <w:rPr>
              <w:spacing w:val="15"/>
              <w:w w:val="110"/>
            </w:rPr>
            <w:t xml:space="preserve"> </w:t>
          </w:r>
          <w:r>
            <w:rPr>
              <w:w w:val="110"/>
            </w:rPr>
            <w:t>կառավարման</w:t>
          </w:r>
          <w:r>
            <w:rPr>
              <w:spacing w:val="10"/>
              <w:w w:val="110"/>
            </w:rPr>
            <w:t xml:space="preserve"> </w:t>
          </w:r>
          <w:r>
            <w:rPr>
              <w:w w:val="110"/>
            </w:rPr>
            <w:t>համակարգ</w:t>
          </w:r>
          <w:r>
            <w:rPr>
              <w:w w:val="110"/>
            </w:rPr>
            <w:tab/>
            <w:t>91</w:t>
          </w:r>
        </w:p>
        <w:p w14:paraId="59F2F761" w14:textId="77777777" w:rsidR="008F3F52" w:rsidRDefault="0006369B">
          <w:pPr>
            <w:pStyle w:val="TOC4"/>
            <w:numPr>
              <w:ilvl w:val="2"/>
              <w:numId w:val="60"/>
            </w:numPr>
            <w:tabs>
              <w:tab w:val="left" w:pos="2217"/>
              <w:tab w:val="left" w:leader="dot" w:pos="9669"/>
            </w:tabs>
            <w:ind w:left="2216" w:hanging="468"/>
          </w:pPr>
          <w:r>
            <w:rPr>
              <w:w w:val="110"/>
            </w:rPr>
            <w:t>Ինքնաշխատ</w:t>
          </w:r>
          <w:r>
            <w:rPr>
              <w:spacing w:val="1"/>
              <w:w w:val="110"/>
            </w:rPr>
            <w:t xml:space="preserve"> </w:t>
          </w:r>
          <w:r>
            <w:rPr>
              <w:w w:val="110"/>
            </w:rPr>
            <w:t>ծանուցման</w:t>
          </w:r>
          <w:r>
            <w:rPr>
              <w:spacing w:val="-4"/>
              <w:w w:val="110"/>
            </w:rPr>
            <w:t xml:space="preserve"> </w:t>
          </w:r>
          <w:r>
            <w:rPr>
              <w:w w:val="110"/>
            </w:rPr>
            <w:t>համակարգ</w:t>
          </w:r>
          <w:r>
            <w:rPr>
              <w:w w:val="110"/>
            </w:rPr>
            <w:tab/>
            <w:t>92</w:t>
          </w:r>
        </w:p>
        <w:p w14:paraId="59093CA6" w14:textId="77777777" w:rsidR="008F3F52" w:rsidRDefault="0006369B">
          <w:pPr>
            <w:pStyle w:val="TOC4"/>
            <w:numPr>
              <w:ilvl w:val="2"/>
              <w:numId w:val="60"/>
            </w:numPr>
            <w:tabs>
              <w:tab w:val="left" w:pos="2220"/>
              <w:tab w:val="left" w:leader="dot" w:pos="9666"/>
            </w:tabs>
            <w:ind w:left="2219" w:hanging="471"/>
          </w:pPr>
          <w:r>
            <w:rPr>
              <w:w w:val="110"/>
            </w:rPr>
            <w:t>Մաքսային հսկողության</w:t>
          </w:r>
          <w:r>
            <w:rPr>
              <w:spacing w:val="-5"/>
              <w:w w:val="110"/>
            </w:rPr>
            <w:t xml:space="preserve"> </w:t>
          </w:r>
          <w:r>
            <w:rPr>
              <w:w w:val="110"/>
            </w:rPr>
            <w:t>արդյունավետության</w:t>
          </w:r>
          <w:r>
            <w:rPr>
              <w:spacing w:val="-1"/>
              <w:w w:val="110"/>
            </w:rPr>
            <w:t xml:space="preserve"> </w:t>
          </w:r>
          <w:r>
            <w:rPr>
              <w:w w:val="110"/>
            </w:rPr>
            <w:t>բարձրացում</w:t>
          </w:r>
          <w:r>
            <w:rPr>
              <w:w w:val="110"/>
            </w:rPr>
            <w:tab/>
            <w:t>94</w:t>
          </w:r>
        </w:p>
        <w:p w14:paraId="5268822C" w14:textId="77777777" w:rsidR="008F3F52" w:rsidRDefault="0006369B">
          <w:pPr>
            <w:pStyle w:val="TOC4"/>
            <w:numPr>
              <w:ilvl w:val="2"/>
              <w:numId w:val="60"/>
            </w:numPr>
            <w:tabs>
              <w:tab w:val="left" w:pos="2217"/>
              <w:tab w:val="left" w:leader="dot" w:pos="9669"/>
            </w:tabs>
            <w:spacing w:before="87"/>
            <w:ind w:left="2216" w:hanging="468"/>
          </w:pPr>
          <w:r>
            <w:rPr>
              <w:w w:val="105"/>
            </w:rPr>
            <w:t>Շահումով  խաղերի,  խաղատների  և</w:t>
          </w:r>
          <w:r>
            <w:rPr>
              <w:spacing w:val="37"/>
              <w:w w:val="105"/>
            </w:rPr>
            <w:t xml:space="preserve"> </w:t>
          </w:r>
          <w:r>
            <w:rPr>
              <w:w w:val="105"/>
            </w:rPr>
            <w:t>վիճակախաղերի</w:t>
          </w:r>
          <w:r>
            <w:rPr>
              <w:spacing w:val="40"/>
              <w:w w:val="105"/>
            </w:rPr>
            <w:t xml:space="preserve"> </w:t>
          </w:r>
          <w:r>
            <w:rPr>
              <w:w w:val="105"/>
            </w:rPr>
            <w:t>գործունեություն</w:t>
          </w:r>
          <w:r>
            <w:rPr>
              <w:w w:val="105"/>
            </w:rPr>
            <w:tab/>
            <w:t>97</w:t>
          </w:r>
        </w:p>
        <w:p w14:paraId="0E56B1F9" w14:textId="77777777" w:rsidR="008F3F52" w:rsidRDefault="0006369B">
          <w:pPr>
            <w:pStyle w:val="TOC4"/>
            <w:numPr>
              <w:ilvl w:val="2"/>
              <w:numId w:val="60"/>
            </w:numPr>
            <w:tabs>
              <w:tab w:val="left" w:pos="2222"/>
              <w:tab w:val="left" w:leader="dot" w:pos="9656"/>
            </w:tabs>
            <w:ind w:left="2221" w:hanging="473"/>
          </w:pPr>
          <w:r>
            <w:rPr>
              <w:w w:val="110"/>
            </w:rPr>
            <w:t>Փոստային առաքանիների</w:t>
          </w:r>
          <w:r>
            <w:rPr>
              <w:spacing w:val="18"/>
              <w:w w:val="110"/>
            </w:rPr>
            <w:t xml:space="preserve"> </w:t>
          </w:r>
          <w:r>
            <w:rPr>
              <w:w w:val="110"/>
            </w:rPr>
            <w:t>հաշվառման</w:t>
          </w:r>
          <w:r>
            <w:rPr>
              <w:spacing w:val="12"/>
              <w:w w:val="110"/>
            </w:rPr>
            <w:t xml:space="preserve"> </w:t>
          </w:r>
          <w:r>
            <w:rPr>
              <w:w w:val="110"/>
            </w:rPr>
            <w:t>համակարգ</w:t>
          </w:r>
          <w:r>
            <w:rPr>
              <w:w w:val="110"/>
            </w:rPr>
            <w:tab/>
            <w:t>99</w:t>
          </w:r>
        </w:p>
        <w:p w14:paraId="2EF644B9" w14:textId="77777777" w:rsidR="008F3F52" w:rsidRDefault="0006369B">
          <w:pPr>
            <w:pStyle w:val="TOC4"/>
            <w:numPr>
              <w:ilvl w:val="2"/>
              <w:numId w:val="60"/>
            </w:numPr>
            <w:tabs>
              <w:tab w:val="left" w:pos="2207"/>
              <w:tab w:val="left" w:leader="dot" w:pos="9584"/>
            </w:tabs>
            <w:ind w:left="2206" w:hanging="458"/>
          </w:pPr>
          <w:r>
            <w:rPr>
              <w:w w:val="110"/>
            </w:rPr>
            <w:t>Ուղևորների վերաբերյալ</w:t>
          </w:r>
          <w:r>
            <w:rPr>
              <w:spacing w:val="-10"/>
              <w:w w:val="110"/>
            </w:rPr>
            <w:t xml:space="preserve"> </w:t>
          </w:r>
          <w:r>
            <w:rPr>
              <w:w w:val="110"/>
            </w:rPr>
            <w:t>նախնական</w:t>
          </w:r>
          <w:r>
            <w:rPr>
              <w:spacing w:val="-6"/>
              <w:w w:val="110"/>
            </w:rPr>
            <w:t xml:space="preserve"> </w:t>
          </w:r>
          <w:r>
            <w:rPr>
              <w:w w:val="110"/>
            </w:rPr>
            <w:t>տեղեկատվություն</w:t>
          </w:r>
          <w:r>
            <w:rPr>
              <w:w w:val="110"/>
            </w:rPr>
            <w:tab/>
            <w:t>100</w:t>
          </w:r>
        </w:p>
        <w:p w14:paraId="38B72794" w14:textId="77777777" w:rsidR="008F3F52" w:rsidRDefault="0006369B">
          <w:pPr>
            <w:pStyle w:val="TOC4"/>
            <w:numPr>
              <w:ilvl w:val="2"/>
              <w:numId w:val="60"/>
            </w:numPr>
            <w:tabs>
              <w:tab w:val="left" w:pos="2227"/>
              <w:tab w:val="left" w:leader="dot" w:pos="9598"/>
            </w:tabs>
            <w:ind w:left="2226" w:hanging="478"/>
          </w:pPr>
          <w:r>
            <w:rPr>
              <w:w w:val="110"/>
            </w:rPr>
            <w:t>ԵԱՏՄ շրջանակներում</w:t>
          </w:r>
          <w:r>
            <w:rPr>
              <w:spacing w:val="-14"/>
              <w:w w:val="110"/>
            </w:rPr>
            <w:t xml:space="preserve"> </w:t>
          </w:r>
          <w:r>
            <w:rPr>
              <w:w w:val="110"/>
            </w:rPr>
            <w:t>ապրանքների</w:t>
          </w:r>
          <w:r>
            <w:rPr>
              <w:spacing w:val="-9"/>
              <w:w w:val="110"/>
            </w:rPr>
            <w:t xml:space="preserve"> </w:t>
          </w:r>
          <w:r>
            <w:rPr>
              <w:w w:val="110"/>
            </w:rPr>
            <w:t>հետագծելիություն</w:t>
          </w:r>
          <w:r>
            <w:rPr>
              <w:w w:val="110"/>
            </w:rPr>
            <w:tab/>
            <w:t>102</w:t>
          </w:r>
        </w:p>
        <w:p w14:paraId="65761F59" w14:textId="77777777" w:rsidR="008F3F52" w:rsidRDefault="0006369B">
          <w:pPr>
            <w:pStyle w:val="TOC4"/>
            <w:numPr>
              <w:ilvl w:val="2"/>
              <w:numId w:val="60"/>
            </w:numPr>
            <w:tabs>
              <w:tab w:val="left" w:pos="2222"/>
              <w:tab w:val="left" w:leader="dot" w:pos="9592"/>
            </w:tabs>
            <w:spacing w:before="87" w:line="276" w:lineRule="auto"/>
            <w:ind w:right="1057" w:firstLine="0"/>
          </w:pPr>
          <w:r>
            <w:rPr>
              <w:w w:val="110"/>
            </w:rPr>
            <w:t>Հարկային կարգապահության ռիսկերի բացահայտման, գնահատման և նվազեցման գործընթացների</w:t>
          </w:r>
          <w:r>
            <w:rPr>
              <w:spacing w:val="12"/>
              <w:w w:val="110"/>
            </w:rPr>
            <w:t xml:space="preserve"> </w:t>
          </w:r>
          <w:r>
            <w:rPr>
              <w:w w:val="110"/>
            </w:rPr>
            <w:t>կատարելագործում</w:t>
          </w:r>
          <w:r>
            <w:rPr>
              <w:w w:val="110"/>
            </w:rPr>
            <w:tab/>
          </w:r>
          <w:r>
            <w:rPr>
              <w:w w:val="105"/>
            </w:rPr>
            <w:t>103</w:t>
          </w:r>
        </w:p>
        <w:p w14:paraId="7F9D7737" w14:textId="77777777" w:rsidR="008F3F52" w:rsidRDefault="0006369B">
          <w:pPr>
            <w:pStyle w:val="TOC4"/>
            <w:numPr>
              <w:ilvl w:val="2"/>
              <w:numId w:val="60"/>
            </w:numPr>
            <w:tabs>
              <w:tab w:val="left" w:pos="2291"/>
              <w:tab w:val="left" w:leader="dot" w:pos="9591"/>
            </w:tabs>
            <w:spacing w:before="60"/>
            <w:ind w:left="2290" w:hanging="542"/>
          </w:pPr>
          <w:r>
            <w:rPr>
              <w:w w:val="110"/>
            </w:rPr>
            <w:t>Պետական տուրքի վերահսկողության</w:t>
          </w:r>
          <w:r>
            <w:rPr>
              <w:spacing w:val="5"/>
              <w:w w:val="110"/>
            </w:rPr>
            <w:t xml:space="preserve"> </w:t>
          </w:r>
          <w:r>
            <w:rPr>
              <w:w w:val="110"/>
            </w:rPr>
            <w:t>մեխանիզմի արդիականացում</w:t>
          </w:r>
          <w:r>
            <w:rPr>
              <w:w w:val="110"/>
            </w:rPr>
            <w:tab/>
            <w:t>105</w:t>
          </w:r>
        </w:p>
        <w:p w14:paraId="56F369AC" w14:textId="77777777" w:rsidR="008F3F52" w:rsidRDefault="0006369B">
          <w:pPr>
            <w:pStyle w:val="TOC4"/>
            <w:numPr>
              <w:ilvl w:val="2"/>
              <w:numId w:val="60"/>
            </w:numPr>
            <w:tabs>
              <w:tab w:val="left" w:pos="2261"/>
              <w:tab w:val="left" w:leader="dot" w:pos="9598"/>
            </w:tabs>
            <w:spacing w:before="85" w:line="276" w:lineRule="auto"/>
            <w:ind w:right="1056" w:firstLine="0"/>
          </w:pPr>
          <w:r>
            <w:rPr>
              <w:w w:val="110"/>
            </w:rPr>
            <w:t>Ֆիզիկական անձանց և անձնական օգտագործման տրանսպորտային միջոցների մաքսային ռիսկերի կառավարման</w:t>
          </w:r>
          <w:r>
            <w:rPr>
              <w:spacing w:val="12"/>
              <w:w w:val="110"/>
            </w:rPr>
            <w:t xml:space="preserve"> </w:t>
          </w:r>
          <w:r>
            <w:rPr>
              <w:w w:val="110"/>
            </w:rPr>
            <w:t>ավտոմատ</w:t>
          </w:r>
          <w:r>
            <w:rPr>
              <w:spacing w:val="3"/>
              <w:w w:val="110"/>
            </w:rPr>
            <w:t xml:space="preserve"> </w:t>
          </w:r>
          <w:r>
            <w:rPr>
              <w:w w:val="110"/>
            </w:rPr>
            <w:t>համակարգ</w:t>
          </w:r>
          <w:r>
            <w:rPr>
              <w:w w:val="110"/>
            </w:rPr>
            <w:tab/>
          </w:r>
          <w:r>
            <w:t>107</w:t>
          </w:r>
        </w:p>
        <w:p w14:paraId="5329CC84" w14:textId="77777777" w:rsidR="008F3F52" w:rsidRDefault="0006369B">
          <w:pPr>
            <w:pStyle w:val="TOC4"/>
            <w:numPr>
              <w:ilvl w:val="2"/>
              <w:numId w:val="60"/>
            </w:numPr>
            <w:tabs>
              <w:tab w:val="left" w:pos="2280"/>
              <w:tab w:val="left" w:leader="dot" w:pos="9586"/>
            </w:tabs>
            <w:spacing w:before="61"/>
            <w:ind w:left="2279" w:hanging="531"/>
          </w:pPr>
          <w:r>
            <w:rPr>
              <w:w w:val="110"/>
            </w:rPr>
            <w:t xml:space="preserve">Տրանսպորտային միջոցների էլեկտրոնային </w:t>
          </w:r>
          <w:r>
            <w:rPr>
              <w:spacing w:val="6"/>
              <w:w w:val="110"/>
            </w:rPr>
            <w:t xml:space="preserve"> </w:t>
          </w:r>
          <w:r>
            <w:rPr>
              <w:w w:val="110"/>
            </w:rPr>
            <w:t>մաքսային</w:t>
          </w:r>
          <w:r>
            <w:rPr>
              <w:spacing w:val="16"/>
              <w:w w:val="110"/>
            </w:rPr>
            <w:t xml:space="preserve"> </w:t>
          </w:r>
          <w:r>
            <w:rPr>
              <w:w w:val="110"/>
            </w:rPr>
            <w:t>հայտարարագիր</w:t>
          </w:r>
          <w:r>
            <w:rPr>
              <w:w w:val="110"/>
            </w:rPr>
            <w:tab/>
            <w:t>109</w:t>
          </w:r>
        </w:p>
        <w:p w14:paraId="0597C66A" w14:textId="77777777" w:rsidR="008F3F52" w:rsidRDefault="0006369B">
          <w:pPr>
            <w:pStyle w:val="TOC4"/>
            <w:numPr>
              <w:ilvl w:val="2"/>
              <w:numId w:val="60"/>
            </w:numPr>
            <w:tabs>
              <w:tab w:val="left" w:pos="2286"/>
              <w:tab w:val="left" w:leader="dot" w:pos="9658"/>
            </w:tabs>
            <w:spacing w:before="86"/>
            <w:ind w:left="2285" w:hanging="537"/>
          </w:pPr>
          <w:r>
            <w:rPr>
              <w:w w:val="105"/>
            </w:rPr>
            <w:t xml:space="preserve">Էլեկտրոնային   առևտրի </w:t>
          </w:r>
          <w:r>
            <w:rPr>
              <w:spacing w:val="12"/>
              <w:w w:val="105"/>
            </w:rPr>
            <w:t xml:space="preserve"> </w:t>
          </w:r>
          <w:r>
            <w:rPr>
              <w:w w:val="105"/>
            </w:rPr>
            <w:t xml:space="preserve">վերահսկողության </w:t>
          </w:r>
          <w:r>
            <w:rPr>
              <w:spacing w:val="26"/>
              <w:w w:val="105"/>
            </w:rPr>
            <w:t xml:space="preserve"> </w:t>
          </w:r>
          <w:r>
            <w:rPr>
              <w:w w:val="105"/>
            </w:rPr>
            <w:t>մեխանիզմներ</w:t>
          </w:r>
          <w:r>
            <w:rPr>
              <w:w w:val="105"/>
            </w:rPr>
            <w:tab/>
            <w:t>111</w:t>
          </w:r>
        </w:p>
        <w:p w14:paraId="2AA3778C" w14:textId="77777777" w:rsidR="008F3F52" w:rsidRDefault="0006369B">
          <w:pPr>
            <w:pStyle w:val="TOC4"/>
            <w:numPr>
              <w:ilvl w:val="2"/>
              <w:numId w:val="60"/>
            </w:numPr>
            <w:tabs>
              <w:tab w:val="left" w:pos="2291"/>
              <w:tab w:val="left" w:leader="dot" w:pos="9635"/>
            </w:tabs>
            <w:spacing w:line="276" w:lineRule="auto"/>
            <w:ind w:right="1055" w:firstLine="0"/>
          </w:pPr>
          <w:r>
            <w:rPr>
              <w:w w:val="110"/>
            </w:rPr>
            <w:t>Հարկային պարտավորությունների կատարման ապահովման գործընթացում արգելադրման գործիքակազմի</w:t>
          </w:r>
          <w:r>
            <w:rPr>
              <w:spacing w:val="1"/>
              <w:w w:val="110"/>
            </w:rPr>
            <w:t xml:space="preserve"> </w:t>
          </w:r>
          <w:r>
            <w:rPr>
              <w:w w:val="110"/>
            </w:rPr>
            <w:t>արդյունավետության</w:t>
          </w:r>
          <w:r>
            <w:rPr>
              <w:spacing w:val="1"/>
              <w:w w:val="110"/>
            </w:rPr>
            <w:t xml:space="preserve"> </w:t>
          </w:r>
          <w:r>
            <w:rPr>
              <w:w w:val="110"/>
            </w:rPr>
            <w:t>բարձրացում</w:t>
          </w:r>
          <w:r>
            <w:rPr>
              <w:w w:val="110"/>
            </w:rPr>
            <w:tab/>
          </w:r>
          <w:r>
            <w:rPr>
              <w:w w:val="85"/>
            </w:rPr>
            <w:t>112</w:t>
          </w:r>
        </w:p>
        <w:p w14:paraId="5C2E01AF" w14:textId="77777777" w:rsidR="008F3F52" w:rsidRDefault="0006369B">
          <w:pPr>
            <w:pStyle w:val="TOC3"/>
            <w:spacing w:before="121" w:line="295" w:lineRule="auto"/>
            <w:ind w:right="774"/>
          </w:pPr>
          <w:r>
            <w:rPr>
              <w:w w:val="110"/>
            </w:rPr>
            <w:t>Ենթանպատակ 2.2. Խրախուսել կամավոր կարգապահությունը, բարձրացնել հարկերից խուսափողների դեմ պայքարի արդյունավետությունը և կրճատել հարկային ստվերի մակարդակը</w:t>
          </w:r>
        </w:p>
        <w:p w14:paraId="6C038FE1" w14:textId="77777777" w:rsidR="008F3F52" w:rsidRDefault="0006369B">
          <w:pPr>
            <w:pStyle w:val="TOC3"/>
            <w:spacing w:before="0" w:line="202" w:lineRule="exact"/>
            <w:ind w:left="1536"/>
          </w:pPr>
          <w:r>
            <w:rPr>
              <w:w w:val="115"/>
            </w:rPr>
            <w:t>......................................................................................................................................... 115</w:t>
          </w:r>
        </w:p>
        <w:p w14:paraId="5FB3ADDC" w14:textId="77777777" w:rsidR="008F3F52" w:rsidRDefault="0006369B">
          <w:pPr>
            <w:pStyle w:val="TOC4"/>
            <w:numPr>
              <w:ilvl w:val="2"/>
              <w:numId w:val="59"/>
            </w:numPr>
            <w:tabs>
              <w:tab w:val="left" w:pos="2207"/>
              <w:tab w:val="left" w:leader="dot" w:pos="9629"/>
            </w:tabs>
            <w:spacing w:before="153"/>
            <w:ind w:firstLine="0"/>
          </w:pPr>
          <w:r>
            <w:rPr>
              <w:w w:val="110"/>
            </w:rPr>
            <w:t>Օրինապահ հարկ</w:t>
          </w:r>
          <w:r>
            <w:rPr>
              <w:spacing w:val="23"/>
              <w:w w:val="110"/>
            </w:rPr>
            <w:t xml:space="preserve"> </w:t>
          </w:r>
          <w:r>
            <w:rPr>
              <w:w w:val="110"/>
            </w:rPr>
            <w:t>վճարողների</w:t>
          </w:r>
          <w:r>
            <w:rPr>
              <w:spacing w:val="7"/>
              <w:w w:val="110"/>
            </w:rPr>
            <w:t xml:space="preserve"> </w:t>
          </w:r>
          <w:r>
            <w:rPr>
              <w:w w:val="110"/>
            </w:rPr>
            <w:t>համակարգ</w:t>
          </w:r>
          <w:r>
            <w:rPr>
              <w:w w:val="110"/>
            </w:rPr>
            <w:tab/>
            <w:t>115</w:t>
          </w:r>
        </w:p>
        <w:p w14:paraId="0B21CC55" w14:textId="77777777" w:rsidR="008F3F52" w:rsidRDefault="0006369B">
          <w:pPr>
            <w:pStyle w:val="TOC4"/>
            <w:numPr>
              <w:ilvl w:val="2"/>
              <w:numId w:val="59"/>
            </w:numPr>
            <w:tabs>
              <w:tab w:val="left" w:pos="2229"/>
              <w:tab w:val="left" w:leader="dot" w:pos="9626"/>
            </w:tabs>
            <w:ind w:left="2228" w:hanging="480"/>
          </w:pPr>
          <w:r>
            <w:rPr>
              <w:w w:val="110"/>
            </w:rPr>
            <w:t>Ֆիզիկական  անձանց</w:t>
          </w:r>
          <w:r>
            <w:rPr>
              <w:spacing w:val="-8"/>
              <w:w w:val="110"/>
            </w:rPr>
            <w:t xml:space="preserve"> </w:t>
          </w:r>
          <w:r>
            <w:rPr>
              <w:w w:val="110"/>
            </w:rPr>
            <w:t>ինքնահայտարարագրման</w:t>
          </w:r>
          <w:r>
            <w:rPr>
              <w:spacing w:val="16"/>
              <w:w w:val="110"/>
            </w:rPr>
            <w:t xml:space="preserve"> </w:t>
          </w:r>
          <w:r>
            <w:rPr>
              <w:w w:val="110"/>
            </w:rPr>
            <w:t>համակարգ</w:t>
          </w:r>
          <w:r>
            <w:rPr>
              <w:w w:val="110"/>
            </w:rPr>
            <w:tab/>
            <w:t>116</w:t>
          </w:r>
        </w:p>
        <w:p w14:paraId="2AA89293" w14:textId="77777777" w:rsidR="008F3F52" w:rsidRDefault="0006369B">
          <w:pPr>
            <w:pStyle w:val="TOC4"/>
            <w:numPr>
              <w:ilvl w:val="2"/>
              <w:numId w:val="59"/>
            </w:numPr>
            <w:tabs>
              <w:tab w:val="left" w:pos="2239"/>
              <w:tab w:val="left" w:leader="dot" w:pos="9622"/>
            </w:tabs>
            <w:ind w:left="2238" w:hanging="490"/>
          </w:pPr>
          <w:r>
            <w:rPr>
              <w:w w:val="110"/>
            </w:rPr>
            <w:t>Հարկային տեղեկատվության</w:t>
          </w:r>
          <w:r>
            <w:rPr>
              <w:spacing w:val="17"/>
              <w:w w:val="110"/>
            </w:rPr>
            <w:t xml:space="preserve"> </w:t>
          </w:r>
          <w:r>
            <w:rPr>
              <w:w w:val="110"/>
            </w:rPr>
            <w:t>փոխանակման</w:t>
          </w:r>
          <w:r>
            <w:rPr>
              <w:spacing w:val="10"/>
              <w:w w:val="110"/>
            </w:rPr>
            <w:t xml:space="preserve"> </w:t>
          </w:r>
          <w:r>
            <w:rPr>
              <w:w w:val="110"/>
            </w:rPr>
            <w:t>գործընթացներ</w:t>
          </w:r>
          <w:r>
            <w:rPr>
              <w:w w:val="110"/>
            </w:rPr>
            <w:tab/>
            <w:t>118</w:t>
          </w:r>
        </w:p>
        <w:p w14:paraId="200BE600" w14:textId="77777777" w:rsidR="008F3F52" w:rsidRDefault="0006369B">
          <w:pPr>
            <w:pStyle w:val="TOC4"/>
            <w:numPr>
              <w:ilvl w:val="2"/>
              <w:numId w:val="59"/>
            </w:numPr>
            <w:tabs>
              <w:tab w:val="left" w:pos="2239"/>
              <w:tab w:val="left" w:leader="dot" w:pos="9599"/>
            </w:tabs>
            <w:spacing w:before="85" w:line="280" w:lineRule="auto"/>
            <w:ind w:right="1058" w:firstLine="0"/>
          </w:pPr>
          <w:r>
            <w:rPr>
              <w:w w:val="110"/>
            </w:rPr>
            <w:t>Տրանսֆերային գնագոյացման իրավակարգավորումների կիրառում, հարկային հսկողության ուժեղացում</w:t>
          </w:r>
          <w:r>
            <w:rPr>
              <w:w w:val="110"/>
            </w:rPr>
            <w:tab/>
          </w:r>
          <w:r>
            <w:t>120</w:t>
          </w:r>
        </w:p>
        <w:p w14:paraId="03834441" w14:textId="77777777" w:rsidR="008F3F52" w:rsidRDefault="0006369B">
          <w:pPr>
            <w:pStyle w:val="TOC4"/>
            <w:numPr>
              <w:ilvl w:val="2"/>
              <w:numId w:val="59"/>
            </w:numPr>
            <w:tabs>
              <w:tab w:val="left" w:pos="2237"/>
              <w:tab w:val="left" w:leader="dot" w:pos="9634"/>
            </w:tabs>
            <w:spacing w:before="51" w:line="280" w:lineRule="auto"/>
            <w:ind w:right="1058" w:firstLine="0"/>
          </w:pPr>
          <w:r>
            <w:rPr>
              <w:w w:val="110"/>
            </w:rPr>
            <w:t>ՏՀԶԿ «Հարկման բազայի խեղաթյուրման և շահույթների տեղաշարժ» (BEPS) ծրագրի գործողությունների</w:t>
          </w:r>
          <w:r>
            <w:rPr>
              <w:spacing w:val="-4"/>
              <w:w w:val="110"/>
            </w:rPr>
            <w:t xml:space="preserve"> </w:t>
          </w:r>
          <w:r>
            <w:rPr>
              <w:w w:val="110"/>
            </w:rPr>
            <w:t>(ստանդարտների)</w:t>
          </w:r>
          <w:r>
            <w:rPr>
              <w:spacing w:val="-3"/>
              <w:w w:val="110"/>
            </w:rPr>
            <w:t xml:space="preserve"> </w:t>
          </w:r>
          <w:r>
            <w:rPr>
              <w:w w:val="110"/>
            </w:rPr>
            <w:t>ներդրում</w:t>
          </w:r>
          <w:r>
            <w:rPr>
              <w:w w:val="110"/>
            </w:rPr>
            <w:tab/>
          </w:r>
          <w:r>
            <w:rPr>
              <w:w w:val="85"/>
            </w:rPr>
            <w:t>121</w:t>
          </w:r>
        </w:p>
        <w:p w14:paraId="5DDE1235" w14:textId="77777777" w:rsidR="008F3F52" w:rsidRDefault="0006369B">
          <w:pPr>
            <w:pStyle w:val="TOC4"/>
            <w:numPr>
              <w:ilvl w:val="2"/>
              <w:numId w:val="59"/>
            </w:numPr>
            <w:tabs>
              <w:tab w:val="left" w:pos="2241"/>
              <w:tab w:val="left" w:leader="dot" w:pos="9606"/>
            </w:tabs>
            <w:spacing w:before="51"/>
            <w:ind w:left="2240" w:hanging="492"/>
          </w:pPr>
          <w:r>
            <w:rPr>
              <w:w w:val="110"/>
            </w:rPr>
            <w:t xml:space="preserve">Հարկային պոտենցիալի, ստվերի և հարկային </w:t>
          </w:r>
          <w:r>
            <w:rPr>
              <w:spacing w:val="5"/>
              <w:w w:val="110"/>
            </w:rPr>
            <w:t xml:space="preserve"> </w:t>
          </w:r>
          <w:r>
            <w:rPr>
              <w:w w:val="110"/>
            </w:rPr>
            <w:t>ճեղքի</w:t>
          </w:r>
          <w:r>
            <w:rPr>
              <w:spacing w:val="10"/>
              <w:w w:val="110"/>
            </w:rPr>
            <w:t xml:space="preserve"> </w:t>
          </w:r>
          <w:r>
            <w:rPr>
              <w:w w:val="110"/>
            </w:rPr>
            <w:t>գնահատում</w:t>
          </w:r>
          <w:r>
            <w:rPr>
              <w:w w:val="110"/>
            </w:rPr>
            <w:tab/>
            <w:t>123</w:t>
          </w:r>
        </w:p>
        <w:p w14:paraId="2B6D559E" w14:textId="77777777" w:rsidR="008F3F52" w:rsidRDefault="0006369B">
          <w:pPr>
            <w:pStyle w:val="TOC4"/>
            <w:numPr>
              <w:ilvl w:val="2"/>
              <w:numId w:val="59"/>
            </w:numPr>
            <w:tabs>
              <w:tab w:val="left" w:pos="2229"/>
              <w:tab w:val="left" w:leader="dot" w:pos="9611"/>
            </w:tabs>
            <w:ind w:left="2228" w:hanging="480"/>
          </w:pPr>
          <w:r>
            <w:rPr>
              <w:w w:val="110"/>
            </w:rPr>
            <w:t>Հետբացթողումային թիրախային</w:t>
          </w:r>
          <w:r>
            <w:rPr>
              <w:spacing w:val="12"/>
              <w:w w:val="110"/>
            </w:rPr>
            <w:t xml:space="preserve"> </w:t>
          </w:r>
          <w:r>
            <w:rPr>
              <w:w w:val="110"/>
            </w:rPr>
            <w:t>ստուգումների</w:t>
          </w:r>
          <w:r>
            <w:rPr>
              <w:spacing w:val="5"/>
              <w:w w:val="110"/>
            </w:rPr>
            <w:t xml:space="preserve"> </w:t>
          </w:r>
          <w:r>
            <w:rPr>
              <w:w w:val="110"/>
            </w:rPr>
            <w:t>համակարգ</w:t>
          </w:r>
          <w:r>
            <w:rPr>
              <w:w w:val="110"/>
            </w:rPr>
            <w:tab/>
            <w:t>124</w:t>
          </w:r>
        </w:p>
        <w:p w14:paraId="1C7A6A7D" w14:textId="77777777" w:rsidR="008F3F52" w:rsidRDefault="0006369B">
          <w:pPr>
            <w:pStyle w:val="TOC4"/>
            <w:numPr>
              <w:ilvl w:val="2"/>
              <w:numId w:val="59"/>
            </w:numPr>
            <w:tabs>
              <w:tab w:val="left" w:pos="2251"/>
              <w:tab w:val="left" w:leader="dot" w:pos="9615"/>
            </w:tabs>
            <w:ind w:left="2250" w:hanging="502"/>
          </w:pPr>
          <w:r>
            <w:rPr>
              <w:w w:val="110"/>
            </w:rPr>
            <w:t>Հետբացթողումային գործառույթների</w:t>
          </w:r>
          <w:r>
            <w:rPr>
              <w:spacing w:val="5"/>
              <w:w w:val="110"/>
            </w:rPr>
            <w:t xml:space="preserve"> </w:t>
          </w:r>
          <w:r>
            <w:rPr>
              <w:w w:val="110"/>
            </w:rPr>
            <w:t>ընդլայնում, ավտոմատացում</w:t>
          </w:r>
          <w:r>
            <w:rPr>
              <w:w w:val="110"/>
            </w:rPr>
            <w:tab/>
            <w:t>127</w:t>
          </w:r>
        </w:p>
        <w:p w14:paraId="1F53F9F4" w14:textId="77777777" w:rsidR="008F3F52" w:rsidRDefault="0006369B">
          <w:pPr>
            <w:pStyle w:val="TOC4"/>
            <w:numPr>
              <w:ilvl w:val="2"/>
              <w:numId w:val="59"/>
            </w:numPr>
            <w:tabs>
              <w:tab w:val="left" w:pos="2241"/>
              <w:tab w:val="left" w:leader="dot" w:pos="9591"/>
            </w:tabs>
            <w:ind w:left="2240" w:hanging="492"/>
          </w:pPr>
          <w:r>
            <w:rPr>
              <w:w w:val="110"/>
            </w:rPr>
            <w:t>Հետբացթողումային  գործառույթների</w:t>
          </w:r>
          <w:r>
            <w:rPr>
              <w:spacing w:val="-14"/>
              <w:w w:val="110"/>
            </w:rPr>
            <w:t xml:space="preserve"> </w:t>
          </w:r>
          <w:r>
            <w:rPr>
              <w:w w:val="110"/>
            </w:rPr>
            <w:t>«Թվինինգ»</w:t>
          </w:r>
          <w:r>
            <w:rPr>
              <w:spacing w:val="15"/>
              <w:w w:val="110"/>
            </w:rPr>
            <w:t xml:space="preserve"> </w:t>
          </w:r>
          <w:r>
            <w:rPr>
              <w:w w:val="110"/>
            </w:rPr>
            <w:t>ծրագիր</w:t>
          </w:r>
          <w:r>
            <w:rPr>
              <w:w w:val="110"/>
            </w:rPr>
            <w:tab/>
            <w:t>130</w:t>
          </w:r>
        </w:p>
        <w:p w14:paraId="73A8D67C" w14:textId="77777777" w:rsidR="008F3F52" w:rsidRDefault="002B26A5">
          <w:pPr>
            <w:pStyle w:val="TOC2"/>
            <w:tabs>
              <w:tab w:val="left" w:leader="dot" w:pos="9568"/>
            </w:tabs>
            <w:spacing w:before="153"/>
          </w:pPr>
          <w:hyperlink w:anchor="_TOC_250005" w:history="1">
            <w:r w:rsidR="0006369B">
              <w:rPr>
                <w:w w:val="105"/>
              </w:rPr>
              <w:t>ԶՌՆ 3. ԵՆԹԱԿԱՌՈՒՑՎԱԾՔՆԵՐԻ</w:t>
            </w:r>
            <w:r w:rsidR="0006369B">
              <w:rPr>
                <w:spacing w:val="-9"/>
                <w:w w:val="105"/>
              </w:rPr>
              <w:t xml:space="preserve"> </w:t>
            </w:r>
            <w:r w:rsidR="0006369B">
              <w:rPr>
                <w:w w:val="105"/>
              </w:rPr>
              <w:t>ԱՐԴԻԱԿԱՆԱՑՈՒՄ,</w:t>
            </w:r>
            <w:r w:rsidR="0006369B">
              <w:rPr>
                <w:spacing w:val="-1"/>
                <w:w w:val="105"/>
              </w:rPr>
              <w:t xml:space="preserve"> </w:t>
            </w:r>
            <w:r w:rsidR="0006369B">
              <w:rPr>
                <w:w w:val="105"/>
              </w:rPr>
              <w:t>ԿԱՌՈՒՑՈՒՄ</w:t>
            </w:r>
            <w:r w:rsidR="0006369B">
              <w:rPr>
                <w:w w:val="105"/>
              </w:rPr>
              <w:tab/>
              <w:t>133</w:t>
            </w:r>
          </w:hyperlink>
        </w:p>
        <w:p w14:paraId="2F3952E0" w14:textId="77777777" w:rsidR="008F3F52" w:rsidRDefault="0006369B">
          <w:pPr>
            <w:pStyle w:val="TOC3"/>
            <w:tabs>
              <w:tab w:val="left" w:leader="dot" w:pos="9561"/>
            </w:tabs>
            <w:spacing w:before="155" w:line="295" w:lineRule="auto"/>
            <w:ind w:right="1057"/>
          </w:pPr>
          <w:r>
            <w:rPr>
              <w:w w:val="110"/>
            </w:rPr>
            <w:t>Ենթանպատակ 3.1. Գործող ենթակառուցվածքների արդիականացում և համագործակցության ընդլայնում</w:t>
          </w:r>
          <w:r>
            <w:rPr>
              <w:w w:val="110"/>
            </w:rPr>
            <w:tab/>
            <w:t>133</w:t>
          </w:r>
        </w:p>
        <w:p w14:paraId="452D30B8" w14:textId="77777777" w:rsidR="008F3F52" w:rsidRDefault="0006369B">
          <w:pPr>
            <w:pStyle w:val="TOC4"/>
            <w:numPr>
              <w:ilvl w:val="2"/>
              <w:numId w:val="58"/>
            </w:numPr>
            <w:tabs>
              <w:tab w:val="left" w:pos="2195"/>
              <w:tab w:val="left" w:leader="dot" w:pos="9597"/>
            </w:tabs>
            <w:spacing w:before="102" w:after="68"/>
          </w:pPr>
          <w:r>
            <w:rPr>
              <w:w w:val="110"/>
            </w:rPr>
            <w:t>Անձնական հաշվի քարտ, միասնական</w:t>
          </w:r>
          <w:r>
            <w:rPr>
              <w:spacing w:val="35"/>
              <w:w w:val="110"/>
            </w:rPr>
            <w:t xml:space="preserve"> </w:t>
          </w:r>
          <w:r>
            <w:rPr>
              <w:w w:val="110"/>
            </w:rPr>
            <w:t>գանձապետական</w:t>
          </w:r>
          <w:r>
            <w:rPr>
              <w:spacing w:val="12"/>
              <w:w w:val="110"/>
            </w:rPr>
            <w:t xml:space="preserve"> </w:t>
          </w:r>
          <w:r>
            <w:rPr>
              <w:w w:val="110"/>
            </w:rPr>
            <w:t>հաշիվ</w:t>
          </w:r>
          <w:r>
            <w:rPr>
              <w:w w:val="110"/>
            </w:rPr>
            <w:tab/>
            <w:t>133</w:t>
          </w:r>
        </w:p>
        <w:p w14:paraId="71B2D869" w14:textId="77777777" w:rsidR="008F3F52" w:rsidRDefault="0006369B">
          <w:pPr>
            <w:pStyle w:val="TOC4"/>
            <w:numPr>
              <w:ilvl w:val="2"/>
              <w:numId w:val="58"/>
            </w:numPr>
            <w:tabs>
              <w:tab w:val="left" w:pos="2217"/>
              <w:tab w:val="left" w:leader="dot" w:pos="9596"/>
            </w:tabs>
            <w:spacing w:before="86"/>
            <w:ind w:left="2216" w:hanging="468"/>
          </w:pPr>
          <w:r>
            <w:rPr>
              <w:w w:val="110"/>
            </w:rPr>
            <w:lastRenderedPageBreak/>
            <w:t>ՊԵԿ աշխատակիցների կենսական</w:t>
          </w:r>
          <w:r>
            <w:rPr>
              <w:spacing w:val="7"/>
              <w:w w:val="110"/>
            </w:rPr>
            <w:t xml:space="preserve"> </w:t>
          </w:r>
          <w:r>
            <w:rPr>
              <w:w w:val="110"/>
            </w:rPr>
            <w:t>օգտագործման</w:t>
          </w:r>
          <w:r>
            <w:rPr>
              <w:spacing w:val="1"/>
              <w:w w:val="110"/>
            </w:rPr>
            <w:t xml:space="preserve"> </w:t>
          </w:r>
          <w:r>
            <w:rPr>
              <w:w w:val="110"/>
            </w:rPr>
            <w:t>ենթակառուցվածքներ</w:t>
          </w:r>
          <w:r>
            <w:rPr>
              <w:w w:val="110"/>
            </w:rPr>
            <w:tab/>
            <w:t>135</w:t>
          </w:r>
        </w:p>
        <w:p w14:paraId="75251E9D" w14:textId="77777777" w:rsidR="008F3F52" w:rsidRDefault="0006369B">
          <w:pPr>
            <w:pStyle w:val="TOC4"/>
            <w:numPr>
              <w:ilvl w:val="2"/>
              <w:numId w:val="58"/>
            </w:numPr>
            <w:tabs>
              <w:tab w:val="left" w:pos="2227"/>
              <w:tab w:val="left" w:leader="dot" w:pos="9592"/>
            </w:tabs>
            <w:ind w:left="2226" w:hanging="478"/>
          </w:pPr>
          <w:r>
            <w:rPr>
              <w:w w:val="110"/>
            </w:rPr>
            <w:t>ԵԱՏՄ շրջանակներում մաքսային</w:t>
          </w:r>
          <w:r>
            <w:rPr>
              <w:spacing w:val="-4"/>
              <w:w w:val="110"/>
            </w:rPr>
            <w:t xml:space="preserve"> </w:t>
          </w:r>
          <w:r>
            <w:rPr>
              <w:w w:val="110"/>
            </w:rPr>
            <w:t>ընդհանուր</w:t>
          </w:r>
          <w:r>
            <w:rPr>
              <w:spacing w:val="-2"/>
              <w:w w:val="110"/>
            </w:rPr>
            <w:t xml:space="preserve"> </w:t>
          </w:r>
          <w:r>
            <w:rPr>
              <w:w w:val="110"/>
            </w:rPr>
            <w:t>գործընթացներ</w:t>
          </w:r>
          <w:r>
            <w:rPr>
              <w:w w:val="110"/>
            </w:rPr>
            <w:tab/>
            <w:t>136</w:t>
          </w:r>
        </w:p>
        <w:p w14:paraId="2C147196" w14:textId="77777777" w:rsidR="008F3F52" w:rsidRDefault="0006369B">
          <w:pPr>
            <w:pStyle w:val="TOC3"/>
            <w:tabs>
              <w:tab w:val="left" w:leader="dot" w:pos="9556"/>
            </w:tabs>
            <w:spacing w:before="150" w:line="292" w:lineRule="auto"/>
            <w:ind w:right="1059"/>
          </w:pPr>
          <w:r>
            <w:rPr>
              <w:w w:val="110"/>
            </w:rPr>
            <w:t>Ենթանպատակ 3.2. Մաքսային ենթահամակարգերի արդիականացում և տեխնիկական հագեցվածություն</w:t>
          </w:r>
          <w:r>
            <w:rPr>
              <w:w w:val="110"/>
            </w:rPr>
            <w:tab/>
            <w:t>138</w:t>
          </w:r>
        </w:p>
        <w:p w14:paraId="27564768" w14:textId="77777777" w:rsidR="008F3F52" w:rsidRDefault="0006369B">
          <w:pPr>
            <w:pStyle w:val="TOC4"/>
            <w:numPr>
              <w:ilvl w:val="2"/>
              <w:numId w:val="57"/>
            </w:numPr>
            <w:tabs>
              <w:tab w:val="left" w:pos="2217"/>
              <w:tab w:val="left" w:leader="dot" w:pos="9591"/>
            </w:tabs>
            <w:spacing w:before="107"/>
          </w:pPr>
          <w:r>
            <w:rPr>
              <w:w w:val="110"/>
            </w:rPr>
            <w:t>ՊԵԿ փորձագիտական լաբորատորիաներ</w:t>
          </w:r>
          <w:r>
            <w:rPr>
              <w:w w:val="110"/>
            </w:rPr>
            <w:tab/>
            <w:t>138</w:t>
          </w:r>
        </w:p>
        <w:p w14:paraId="33FE384C" w14:textId="77777777" w:rsidR="008F3F52" w:rsidRDefault="0006369B">
          <w:pPr>
            <w:pStyle w:val="TOC4"/>
            <w:numPr>
              <w:ilvl w:val="2"/>
              <w:numId w:val="57"/>
            </w:numPr>
            <w:tabs>
              <w:tab w:val="left" w:pos="2237"/>
              <w:tab w:val="left" w:leader="dot" w:pos="9596"/>
            </w:tabs>
            <w:spacing w:before="85"/>
            <w:ind w:left="2236" w:hanging="488"/>
          </w:pPr>
          <w:r>
            <w:rPr>
              <w:w w:val="110"/>
            </w:rPr>
            <w:t>ԱՏԳ մասնակիցների</w:t>
          </w:r>
          <w:r>
            <w:rPr>
              <w:spacing w:val="7"/>
              <w:w w:val="110"/>
            </w:rPr>
            <w:t xml:space="preserve"> </w:t>
          </w:r>
          <w:r>
            <w:rPr>
              <w:w w:val="110"/>
            </w:rPr>
            <w:t>սպասարկման</w:t>
          </w:r>
          <w:r>
            <w:rPr>
              <w:spacing w:val="6"/>
              <w:w w:val="110"/>
            </w:rPr>
            <w:t xml:space="preserve"> </w:t>
          </w:r>
          <w:r>
            <w:rPr>
              <w:w w:val="110"/>
            </w:rPr>
            <w:t>կենտրոններ</w:t>
          </w:r>
          <w:r>
            <w:rPr>
              <w:w w:val="110"/>
            </w:rPr>
            <w:tab/>
            <w:t>140</w:t>
          </w:r>
        </w:p>
        <w:p w14:paraId="3AC29B71" w14:textId="77777777" w:rsidR="008F3F52" w:rsidRDefault="0006369B">
          <w:pPr>
            <w:pStyle w:val="TOC4"/>
            <w:numPr>
              <w:ilvl w:val="2"/>
              <w:numId w:val="57"/>
            </w:numPr>
            <w:tabs>
              <w:tab w:val="left" w:pos="2246"/>
              <w:tab w:val="left" w:leader="dot" w:pos="9603"/>
            </w:tabs>
            <w:ind w:left="2245" w:hanging="497"/>
          </w:pPr>
          <w:r>
            <w:rPr>
              <w:w w:val="110"/>
            </w:rPr>
            <w:t>«Այրում» երկաթուղային</w:t>
          </w:r>
          <w:r>
            <w:rPr>
              <w:spacing w:val="-3"/>
              <w:w w:val="110"/>
            </w:rPr>
            <w:t xml:space="preserve"> </w:t>
          </w:r>
          <w:r>
            <w:rPr>
              <w:w w:val="110"/>
            </w:rPr>
            <w:t>մաքսակետի</w:t>
          </w:r>
          <w:r>
            <w:rPr>
              <w:spacing w:val="-1"/>
              <w:w w:val="110"/>
            </w:rPr>
            <w:t xml:space="preserve"> </w:t>
          </w:r>
          <w:r>
            <w:rPr>
              <w:w w:val="110"/>
            </w:rPr>
            <w:t>արդիականացում</w:t>
          </w:r>
          <w:r>
            <w:rPr>
              <w:w w:val="110"/>
            </w:rPr>
            <w:tab/>
            <w:t>145</w:t>
          </w:r>
        </w:p>
        <w:p w14:paraId="56D2241A" w14:textId="77777777" w:rsidR="008F3F52" w:rsidRDefault="0006369B">
          <w:pPr>
            <w:pStyle w:val="TOC4"/>
            <w:numPr>
              <w:ilvl w:val="2"/>
              <w:numId w:val="57"/>
            </w:numPr>
            <w:tabs>
              <w:tab w:val="left" w:pos="2249"/>
              <w:tab w:val="left" w:leader="dot" w:pos="9596"/>
            </w:tabs>
            <w:spacing w:before="90"/>
            <w:ind w:left="2248" w:hanging="500"/>
          </w:pPr>
          <w:r>
            <w:rPr>
              <w:w w:val="110"/>
            </w:rPr>
            <w:t>Բագրատաշենի մաքսակետի կատարելագործում</w:t>
          </w:r>
          <w:r>
            <w:rPr>
              <w:w w:val="110"/>
            </w:rPr>
            <w:tab/>
            <w:t>148</w:t>
          </w:r>
        </w:p>
        <w:p w14:paraId="56BFE26B" w14:textId="77777777" w:rsidR="008F3F52" w:rsidRDefault="0006369B">
          <w:pPr>
            <w:pStyle w:val="TOC4"/>
            <w:numPr>
              <w:ilvl w:val="2"/>
              <w:numId w:val="57"/>
            </w:numPr>
            <w:tabs>
              <w:tab w:val="left" w:pos="2246"/>
              <w:tab w:val="left" w:leader="dot" w:pos="9599"/>
            </w:tabs>
            <w:spacing w:before="85"/>
            <w:ind w:left="2245" w:hanging="497"/>
          </w:pPr>
          <w:r>
            <w:rPr>
              <w:w w:val="110"/>
            </w:rPr>
            <w:t>ՊԵԿ Մեղրիի</w:t>
          </w:r>
          <w:r>
            <w:rPr>
              <w:spacing w:val="-11"/>
              <w:w w:val="110"/>
            </w:rPr>
            <w:t xml:space="preserve"> </w:t>
          </w:r>
          <w:r>
            <w:rPr>
              <w:w w:val="110"/>
            </w:rPr>
            <w:t>մաքսակետի</w:t>
          </w:r>
          <w:r>
            <w:rPr>
              <w:spacing w:val="-6"/>
              <w:w w:val="110"/>
            </w:rPr>
            <w:t xml:space="preserve"> </w:t>
          </w:r>
          <w:r>
            <w:rPr>
              <w:w w:val="110"/>
            </w:rPr>
            <w:t>արդիականացում</w:t>
          </w:r>
          <w:r>
            <w:rPr>
              <w:w w:val="110"/>
            </w:rPr>
            <w:tab/>
            <w:t>149</w:t>
          </w:r>
        </w:p>
        <w:p w14:paraId="1A5E0F12" w14:textId="77777777" w:rsidR="008F3F52" w:rsidRDefault="0006369B">
          <w:pPr>
            <w:pStyle w:val="TOC4"/>
            <w:numPr>
              <w:ilvl w:val="2"/>
              <w:numId w:val="57"/>
            </w:numPr>
            <w:tabs>
              <w:tab w:val="left" w:pos="2251"/>
            </w:tabs>
            <w:ind w:left="2250" w:hanging="502"/>
          </w:pPr>
          <w:r>
            <w:rPr>
              <w:w w:val="110"/>
            </w:rPr>
            <w:t>ՊԵԿ մաքսային մարմինների տեխնիկական հագեցվածության ապահովում և</w:t>
          </w:r>
          <w:r>
            <w:rPr>
              <w:spacing w:val="10"/>
              <w:w w:val="110"/>
            </w:rPr>
            <w:t xml:space="preserve"> </w:t>
          </w:r>
          <w:r>
            <w:rPr>
              <w:w w:val="110"/>
            </w:rPr>
            <w:t>արդիականացում</w:t>
          </w:r>
        </w:p>
        <w:p w14:paraId="2574E41B" w14:textId="77777777" w:rsidR="008F3F52" w:rsidRDefault="0006369B">
          <w:pPr>
            <w:pStyle w:val="TOC4"/>
            <w:spacing w:before="30"/>
            <w:ind w:left="1753"/>
          </w:pPr>
          <w:r>
            <w:rPr>
              <w:w w:val="110"/>
            </w:rPr>
            <w:t>.............................................................................................................................................................. 151</w:t>
          </w:r>
        </w:p>
        <w:p w14:paraId="105FACFD" w14:textId="77777777" w:rsidR="008F3F52" w:rsidRDefault="0006369B">
          <w:pPr>
            <w:pStyle w:val="TOC4"/>
            <w:numPr>
              <w:ilvl w:val="2"/>
              <w:numId w:val="57"/>
            </w:numPr>
            <w:tabs>
              <w:tab w:val="left" w:pos="2237"/>
              <w:tab w:val="left" w:leader="dot" w:pos="9597"/>
            </w:tabs>
            <w:ind w:left="2236" w:hanging="488"/>
          </w:pPr>
          <w:r>
            <w:rPr>
              <w:w w:val="110"/>
            </w:rPr>
            <w:t>Կշռման կենտրոնացված</w:t>
          </w:r>
          <w:r>
            <w:rPr>
              <w:spacing w:val="2"/>
              <w:w w:val="110"/>
            </w:rPr>
            <w:t xml:space="preserve"> </w:t>
          </w:r>
          <w:r>
            <w:rPr>
              <w:w w:val="110"/>
            </w:rPr>
            <w:t>համակարգ</w:t>
          </w:r>
          <w:r>
            <w:rPr>
              <w:w w:val="110"/>
            </w:rPr>
            <w:tab/>
            <w:t>153</w:t>
          </w:r>
        </w:p>
        <w:p w14:paraId="417C1CD5" w14:textId="77777777" w:rsidR="008F3F52" w:rsidRDefault="0006369B">
          <w:pPr>
            <w:pStyle w:val="TOC4"/>
            <w:numPr>
              <w:ilvl w:val="2"/>
              <w:numId w:val="57"/>
            </w:numPr>
            <w:tabs>
              <w:tab w:val="left" w:pos="2258"/>
              <w:tab w:val="left" w:leader="dot" w:pos="9599"/>
            </w:tabs>
            <w:spacing w:before="90"/>
            <w:ind w:left="2257" w:hanging="509"/>
          </w:pPr>
          <w:r>
            <w:rPr>
              <w:w w:val="110"/>
            </w:rPr>
            <w:t>Էքսպրես-բեռների</w:t>
          </w:r>
          <w:r>
            <w:rPr>
              <w:spacing w:val="2"/>
              <w:w w:val="110"/>
            </w:rPr>
            <w:t xml:space="preserve"> </w:t>
          </w:r>
          <w:r>
            <w:rPr>
              <w:w w:val="110"/>
            </w:rPr>
            <w:t>հաշվառման</w:t>
          </w:r>
          <w:r>
            <w:rPr>
              <w:spacing w:val="5"/>
              <w:w w:val="110"/>
            </w:rPr>
            <w:t xml:space="preserve"> </w:t>
          </w:r>
          <w:r>
            <w:rPr>
              <w:w w:val="110"/>
            </w:rPr>
            <w:t>համակարգ</w:t>
          </w:r>
          <w:r>
            <w:rPr>
              <w:w w:val="110"/>
            </w:rPr>
            <w:tab/>
            <w:t>155</w:t>
          </w:r>
        </w:p>
        <w:p w14:paraId="516AF6B0" w14:textId="77777777" w:rsidR="008F3F52" w:rsidRDefault="002B26A5">
          <w:pPr>
            <w:pStyle w:val="TOC2"/>
            <w:tabs>
              <w:tab w:val="left" w:leader="dot" w:pos="9579"/>
            </w:tabs>
            <w:spacing w:before="148"/>
          </w:pPr>
          <w:hyperlink w:anchor="_TOC_250004" w:history="1">
            <w:r w:rsidR="0006369B">
              <w:rPr>
                <w:w w:val="105"/>
              </w:rPr>
              <w:t>ԶՌՆ 4. ՀԱՆՐՈՒԹՅԱՆ ՀԵՏ ԵՐԿԽՈՍՈՒԹՅԱՆ</w:t>
            </w:r>
            <w:r w:rsidR="0006369B">
              <w:rPr>
                <w:spacing w:val="15"/>
                <w:w w:val="105"/>
              </w:rPr>
              <w:t xml:space="preserve"> </w:t>
            </w:r>
            <w:r w:rsidR="0006369B">
              <w:rPr>
                <w:w w:val="105"/>
              </w:rPr>
              <w:t>ՄԱԿԱՐԴԱԿԻ</w:t>
            </w:r>
            <w:r w:rsidR="0006369B">
              <w:rPr>
                <w:spacing w:val="2"/>
                <w:w w:val="105"/>
              </w:rPr>
              <w:t xml:space="preserve"> </w:t>
            </w:r>
            <w:r w:rsidR="0006369B">
              <w:rPr>
                <w:w w:val="105"/>
              </w:rPr>
              <w:t>ԲԱՐԵԼԱՎՈՒՄ</w:t>
            </w:r>
            <w:r w:rsidR="0006369B">
              <w:rPr>
                <w:w w:val="105"/>
              </w:rPr>
              <w:tab/>
              <w:t>157</w:t>
            </w:r>
          </w:hyperlink>
        </w:p>
        <w:p w14:paraId="0F869994" w14:textId="77777777" w:rsidR="008F3F52" w:rsidRDefault="0006369B">
          <w:pPr>
            <w:pStyle w:val="TOC3"/>
            <w:tabs>
              <w:tab w:val="left" w:leader="dot" w:pos="9578"/>
            </w:tabs>
            <w:spacing w:before="160" w:line="292" w:lineRule="auto"/>
            <w:ind w:right="1059"/>
          </w:pPr>
          <w:r>
            <w:rPr>
              <w:w w:val="110"/>
            </w:rPr>
            <w:t>Ենթանպատակ 4.1. Հասարակության հետ դինամիկ հետադարձ կապի հնարավորությունների ընդլայնում</w:t>
          </w:r>
          <w:r>
            <w:rPr>
              <w:w w:val="110"/>
            </w:rPr>
            <w:tab/>
          </w:r>
          <w:r>
            <w:t>157</w:t>
          </w:r>
        </w:p>
        <w:p w14:paraId="39BE7BDD" w14:textId="77777777" w:rsidR="008F3F52" w:rsidRDefault="0006369B">
          <w:pPr>
            <w:pStyle w:val="TOC4"/>
            <w:numPr>
              <w:ilvl w:val="2"/>
              <w:numId w:val="56"/>
            </w:numPr>
            <w:tabs>
              <w:tab w:val="left" w:pos="2199"/>
              <w:tab w:val="left" w:leader="dot" w:pos="9607"/>
            </w:tabs>
            <w:spacing w:before="104"/>
          </w:pPr>
          <w:r>
            <w:rPr>
              <w:w w:val="105"/>
            </w:rPr>
            <w:t>ՊԵԿ</w:t>
          </w:r>
          <w:r>
            <w:rPr>
              <w:spacing w:val="40"/>
              <w:w w:val="105"/>
            </w:rPr>
            <w:t xml:space="preserve"> </w:t>
          </w:r>
          <w:r>
            <w:rPr>
              <w:w w:val="105"/>
            </w:rPr>
            <w:t>կայքէջի</w:t>
          </w:r>
          <w:r>
            <w:rPr>
              <w:spacing w:val="40"/>
              <w:w w:val="105"/>
            </w:rPr>
            <w:t xml:space="preserve"> </w:t>
          </w:r>
          <w:r>
            <w:rPr>
              <w:w w:val="105"/>
            </w:rPr>
            <w:t>արդիականացում</w:t>
          </w:r>
          <w:r>
            <w:rPr>
              <w:w w:val="105"/>
            </w:rPr>
            <w:tab/>
            <w:t>157</w:t>
          </w:r>
        </w:p>
        <w:p w14:paraId="5BA2907F" w14:textId="77777777" w:rsidR="008F3F52" w:rsidRDefault="0006369B">
          <w:pPr>
            <w:pStyle w:val="TOC4"/>
            <w:numPr>
              <w:ilvl w:val="2"/>
              <w:numId w:val="56"/>
            </w:numPr>
            <w:tabs>
              <w:tab w:val="left" w:pos="2220"/>
              <w:tab w:val="left" w:leader="dot" w:pos="9594"/>
            </w:tabs>
            <w:ind w:left="2219" w:hanging="471"/>
          </w:pPr>
          <w:r>
            <w:rPr>
              <w:w w:val="105"/>
            </w:rPr>
            <w:t>«Հանրություն  –ՊԵԿ»  փոխվստահության</w:t>
          </w:r>
          <w:r>
            <w:rPr>
              <w:spacing w:val="26"/>
              <w:w w:val="105"/>
            </w:rPr>
            <w:t xml:space="preserve"> </w:t>
          </w:r>
          <w:r>
            <w:rPr>
              <w:w w:val="105"/>
            </w:rPr>
            <w:t>մշակույթի</w:t>
          </w:r>
          <w:r>
            <w:rPr>
              <w:spacing w:val="35"/>
              <w:w w:val="105"/>
            </w:rPr>
            <w:t xml:space="preserve"> </w:t>
          </w:r>
          <w:r>
            <w:rPr>
              <w:w w:val="105"/>
            </w:rPr>
            <w:t>ձևավորում</w:t>
          </w:r>
          <w:r>
            <w:rPr>
              <w:w w:val="105"/>
            </w:rPr>
            <w:tab/>
            <w:t>159</w:t>
          </w:r>
        </w:p>
        <w:p w14:paraId="068E2F5B" w14:textId="77777777" w:rsidR="008F3F52" w:rsidRDefault="002B26A5">
          <w:pPr>
            <w:pStyle w:val="TOC2"/>
            <w:tabs>
              <w:tab w:val="left" w:leader="dot" w:pos="9596"/>
            </w:tabs>
            <w:spacing w:before="153" w:line="290" w:lineRule="auto"/>
            <w:ind w:right="1059"/>
          </w:pPr>
          <w:hyperlink w:anchor="_TOC_250003" w:history="1">
            <w:r w:rsidR="0006369B">
              <w:rPr>
                <w:w w:val="105"/>
              </w:rPr>
              <w:t>ԶՌՆ 5. ՄԱՐԴԿԱՅԻՆ ՌԵՍՈՒՐՍՆԵՐԻ ԿԱՌԱՎԱՐՄԱՆ ԱՐԴԻ ՀԱՄԱԿԱՐԳԻ ՆԵՐԴՐՈՒՄ (ԲԱՐԵԼԱՎՈՒՄ)</w:t>
            </w:r>
            <w:r w:rsidR="0006369B">
              <w:rPr>
                <w:w w:val="105"/>
              </w:rPr>
              <w:tab/>
            </w:r>
            <w:r w:rsidR="0006369B">
              <w:rPr>
                <w:w w:val="95"/>
              </w:rPr>
              <w:t>161</w:t>
            </w:r>
          </w:hyperlink>
        </w:p>
        <w:p w14:paraId="17BB7A05" w14:textId="77777777" w:rsidR="008F3F52" w:rsidRDefault="0006369B">
          <w:pPr>
            <w:pStyle w:val="TOC3"/>
            <w:spacing w:before="113"/>
            <w:ind w:left="1502" w:right="971"/>
            <w:jc w:val="center"/>
          </w:pPr>
          <w:r>
            <w:rPr>
              <w:w w:val="110"/>
            </w:rPr>
            <w:t>Ենթանպատակ 5.1. Կադրային քաղաքականության և աշխատանքային մշակույթի ձևավորում162</w:t>
          </w:r>
        </w:p>
        <w:p w14:paraId="0E44E1FE" w14:textId="77777777" w:rsidR="008F3F52" w:rsidRDefault="0006369B">
          <w:pPr>
            <w:pStyle w:val="TOC4"/>
            <w:numPr>
              <w:ilvl w:val="2"/>
              <w:numId w:val="55"/>
            </w:numPr>
            <w:tabs>
              <w:tab w:val="left" w:pos="2195"/>
              <w:tab w:val="left" w:leader="dot" w:pos="9600"/>
            </w:tabs>
            <w:spacing w:before="153"/>
          </w:pPr>
          <w:r>
            <w:rPr>
              <w:w w:val="110"/>
            </w:rPr>
            <w:t>ՊԵԿ մարդկային ռեսուրսների</w:t>
          </w:r>
          <w:r>
            <w:rPr>
              <w:spacing w:val="-2"/>
              <w:w w:val="110"/>
            </w:rPr>
            <w:t xml:space="preserve"> </w:t>
          </w:r>
          <w:r>
            <w:rPr>
              <w:w w:val="110"/>
            </w:rPr>
            <w:t>կառավարման</w:t>
          </w:r>
          <w:r>
            <w:rPr>
              <w:spacing w:val="-2"/>
              <w:w w:val="110"/>
            </w:rPr>
            <w:t xml:space="preserve"> </w:t>
          </w:r>
          <w:r>
            <w:rPr>
              <w:w w:val="110"/>
            </w:rPr>
            <w:t>համակարգ</w:t>
          </w:r>
          <w:r>
            <w:rPr>
              <w:w w:val="110"/>
            </w:rPr>
            <w:tab/>
            <w:t>162</w:t>
          </w:r>
        </w:p>
        <w:p w14:paraId="039E8E64" w14:textId="77777777" w:rsidR="008F3F52" w:rsidRDefault="0006369B">
          <w:pPr>
            <w:pStyle w:val="TOC4"/>
            <w:numPr>
              <w:ilvl w:val="2"/>
              <w:numId w:val="55"/>
            </w:numPr>
            <w:tabs>
              <w:tab w:val="left" w:pos="2217"/>
              <w:tab w:val="left" w:leader="dot" w:pos="9599"/>
            </w:tabs>
            <w:ind w:left="2216" w:hanging="468"/>
          </w:pPr>
          <w:r>
            <w:rPr>
              <w:w w:val="110"/>
            </w:rPr>
            <w:t>Աշխատանքի դիմաց արժանավայել</w:t>
          </w:r>
          <w:r>
            <w:rPr>
              <w:spacing w:val="10"/>
              <w:w w:val="110"/>
            </w:rPr>
            <w:t xml:space="preserve"> </w:t>
          </w:r>
          <w:r>
            <w:rPr>
              <w:w w:val="110"/>
            </w:rPr>
            <w:t>հատուցման</w:t>
          </w:r>
          <w:r>
            <w:rPr>
              <w:spacing w:val="5"/>
              <w:w w:val="110"/>
            </w:rPr>
            <w:t xml:space="preserve"> </w:t>
          </w:r>
          <w:r>
            <w:rPr>
              <w:w w:val="110"/>
            </w:rPr>
            <w:t>համակարգ</w:t>
          </w:r>
          <w:r>
            <w:rPr>
              <w:w w:val="110"/>
            </w:rPr>
            <w:tab/>
            <w:t>164</w:t>
          </w:r>
        </w:p>
        <w:p w14:paraId="74C93FE2" w14:textId="77777777" w:rsidR="008F3F52" w:rsidRDefault="0006369B">
          <w:pPr>
            <w:pStyle w:val="TOC3"/>
            <w:tabs>
              <w:tab w:val="left" w:leader="dot" w:pos="9557"/>
            </w:tabs>
            <w:spacing w:before="150" w:line="292" w:lineRule="auto"/>
            <w:ind w:right="1060"/>
          </w:pPr>
          <w:r>
            <w:rPr>
              <w:w w:val="110"/>
            </w:rPr>
            <w:t>Ենթանպատակ 5.2. Մասնագիտական կրթության, վերապատրաստման և որակավորման համակարգի</w:t>
          </w:r>
          <w:r>
            <w:rPr>
              <w:spacing w:val="8"/>
              <w:w w:val="110"/>
            </w:rPr>
            <w:t xml:space="preserve"> </w:t>
          </w:r>
          <w:r>
            <w:rPr>
              <w:w w:val="110"/>
            </w:rPr>
            <w:t>արդիականացում</w:t>
          </w:r>
          <w:r>
            <w:rPr>
              <w:w w:val="110"/>
            </w:rPr>
            <w:tab/>
            <w:t>166</w:t>
          </w:r>
        </w:p>
        <w:p w14:paraId="67A4ABB9" w14:textId="77777777" w:rsidR="008F3F52" w:rsidRDefault="0006369B">
          <w:pPr>
            <w:pStyle w:val="TOC4"/>
            <w:numPr>
              <w:ilvl w:val="2"/>
              <w:numId w:val="54"/>
            </w:numPr>
            <w:tabs>
              <w:tab w:val="left" w:pos="2217"/>
              <w:tab w:val="left" w:leader="dot" w:pos="9588"/>
            </w:tabs>
            <w:spacing w:before="107"/>
          </w:pPr>
          <w:r>
            <w:rPr>
              <w:w w:val="105"/>
            </w:rPr>
            <w:t>«Ուսումնական</w:t>
          </w:r>
          <w:r>
            <w:rPr>
              <w:spacing w:val="18"/>
              <w:w w:val="105"/>
            </w:rPr>
            <w:t xml:space="preserve"> </w:t>
          </w:r>
          <w:r>
            <w:rPr>
              <w:w w:val="105"/>
            </w:rPr>
            <w:t>կենտրոն»</w:t>
          </w:r>
          <w:r>
            <w:rPr>
              <w:spacing w:val="15"/>
              <w:w w:val="105"/>
            </w:rPr>
            <w:t xml:space="preserve"> </w:t>
          </w:r>
          <w:r>
            <w:rPr>
              <w:w w:val="105"/>
            </w:rPr>
            <w:t>ՊՈԱԿ</w:t>
          </w:r>
          <w:r>
            <w:rPr>
              <w:w w:val="105"/>
            </w:rPr>
            <w:tab/>
            <w:t>166</w:t>
          </w:r>
        </w:p>
        <w:p w14:paraId="335CC454" w14:textId="77777777" w:rsidR="008F3F52" w:rsidRDefault="0006369B">
          <w:pPr>
            <w:pStyle w:val="TOC4"/>
            <w:numPr>
              <w:ilvl w:val="2"/>
              <w:numId w:val="54"/>
            </w:numPr>
            <w:tabs>
              <w:tab w:val="left" w:pos="2237"/>
              <w:tab w:val="left" w:leader="dot" w:pos="9589"/>
            </w:tabs>
            <w:spacing w:before="85"/>
            <w:ind w:left="2236" w:hanging="488"/>
          </w:pPr>
          <w:r>
            <w:rPr>
              <w:w w:val="110"/>
            </w:rPr>
            <w:t>Հարկային և մաքսային ծառայության</w:t>
          </w:r>
          <w:r>
            <w:rPr>
              <w:spacing w:val="12"/>
              <w:w w:val="110"/>
            </w:rPr>
            <w:t xml:space="preserve"> </w:t>
          </w:r>
          <w:r>
            <w:rPr>
              <w:w w:val="110"/>
            </w:rPr>
            <w:t>ընդունելության</w:t>
          </w:r>
          <w:r>
            <w:rPr>
              <w:spacing w:val="2"/>
              <w:w w:val="110"/>
            </w:rPr>
            <w:t xml:space="preserve"> </w:t>
          </w:r>
          <w:r>
            <w:rPr>
              <w:w w:val="110"/>
            </w:rPr>
            <w:t>գործընթաց</w:t>
          </w:r>
          <w:r>
            <w:rPr>
              <w:w w:val="110"/>
            </w:rPr>
            <w:tab/>
            <w:t>168</w:t>
          </w:r>
        </w:p>
        <w:p w14:paraId="08E4A87B" w14:textId="77777777" w:rsidR="008F3F52" w:rsidRDefault="0006369B">
          <w:pPr>
            <w:pStyle w:val="TOC4"/>
            <w:numPr>
              <w:ilvl w:val="2"/>
              <w:numId w:val="54"/>
            </w:numPr>
            <w:tabs>
              <w:tab w:val="left" w:pos="2246"/>
              <w:tab w:val="left" w:leader="dot" w:pos="9599"/>
            </w:tabs>
            <w:spacing w:before="90"/>
            <w:ind w:left="2245" w:hanging="497"/>
          </w:pPr>
          <w:r>
            <w:rPr>
              <w:w w:val="110"/>
            </w:rPr>
            <w:t>ՊԵԿ կինոլոգիական</w:t>
          </w:r>
          <w:r>
            <w:rPr>
              <w:spacing w:val="1"/>
              <w:w w:val="110"/>
            </w:rPr>
            <w:t xml:space="preserve"> </w:t>
          </w:r>
          <w:r>
            <w:rPr>
              <w:w w:val="110"/>
            </w:rPr>
            <w:t>կենտրոն</w:t>
          </w:r>
          <w:r>
            <w:rPr>
              <w:w w:val="110"/>
            </w:rPr>
            <w:tab/>
            <w:t>170</w:t>
          </w:r>
        </w:p>
        <w:p w14:paraId="4720219E" w14:textId="77777777" w:rsidR="008F3F52" w:rsidRDefault="002B26A5">
          <w:pPr>
            <w:pStyle w:val="TOC1"/>
            <w:numPr>
              <w:ilvl w:val="0"/>
              <w:numId w:val="64"/>
            </w:numPr>
            <w:tabs>
              <w:tab w:val="left" w:pos="1525"/>
              <w:tab w:val="left" w:pos="1526"/>
              <w:tab w:val="left" w:leader="dot" w:pos="9574"/>
            </w:tabs>
            <w:spacing w:before="184"/>
            <w:ind w:hanging="453"/>
          </w:pPr>
          <w:hyperlink w:anchor="_TOC_250002" w:history="1">
            <w:r w:rsidR="0006369B">
              <w:rPr>
                <w:w w:val="105"/>
              </w:rPr>
              <w:t>ԱՄՓՈՓՈՒՄ</w:t>
            </w:r>
            <w:r w:rsidR="0006369B">
              <w:rPr>
                <w:w w:val="105"/>
              </w:rPr>
              <w:tab/>
              <w:t>172</w:t>
            </w:r>
          </w:hyperlink>
        </w:p>
        <w:p w14:paraId="36B6874F" w14:textId="77777777" w:rsidR="008F3F52" w:rsidRDefault="002B26A5">
          <w:pPr>
            <w:pStyle w:val="TOC1"/>
            <w:tabs>
              <w:tab w:val="left" w:leader="dot" w:pos="9566"/>
            </w:tabs>
            <w:spacing w:before="197"/>
            <w:ind w:firstLine="0"/>
          </w:pPr>
          <w:hyperlink w:anchor="_TOC_250001" w:history="1">
            <w:r w:rsidR="0006369B">
              <w:rPr>
                <w:w w:val="105"/>
              </w:rPr>
              <w:t>ՀԱՎԵԼՎԱԾ  1.</w:t>
            </w:r>
            <w:r w:rsidR="0006369B">
              <w:rPr>
                <w:spacing w:val="-4"/>
                <w:w w:val="105"/>
              </w:rPr>
              <w:t xml:space="preserve"> </w:t>
            </w:r>
            <w:r w:rsidR="0006369B">
              <w:rPr>
                <w:w w:val="105"/>
              </w:rPr>
              <w:t>ՌԱԶՄԱՎԱՐՈՒԹՅԱՆ</w:t>
            </w:r>
            <w:r w:rsidR="0006369B">
              <w:rPr>
                <w:spacing w:val="22"/>
                <w:w w:val="105"/>
              </w:rPr>
              <w:t xml:space="preserve"> </w:t>
            </w:r>
            <w:r w:rsidR="0006369B">
              <w:rPr>
                <w:w w:val="105"/>
              </w:rPr>
              <w:t>ԲՅՈՒՋԵՆ</w:t>
            </w:r>
            <w:r w:rsidR="0006369B">
              <w:rPr>
                <w:w w:val="105"/>
              </w:rPr>
              <w:tab/>
              <w:t>175</w:t>
            </w:r>
          </w:hyperlink>
        </w:p>
        <w:p w14:paraId="1371C488" w14:textId="77777777" w:rsidR="008F3F52" w:rsidRDefault="002B26A5">
          <w:pPr>
            <w:pStyle w:val="TOC1"/>
            <w:tabs>
              <w:tab w:val="left" w:leader="dot" w:pos="9560"/>
            </w:tabs>
            <w:spacing w:before="193"/>
            <w:ind w:firstLine="0"/>
          </w:pPr>
          <w:hyperlink w:anchor="_TOC_250000" w:history="1">
            <w:r w:rsidR="0006369B">
              <w:rPr>
                <w:w w:val="105"/>
              </w:rPr>
              <w:t>ՀԱՎԵԼՎԱԾ  2. ՌԱԶՄԱՎԱՐՈՒԹՅԱՆ ԲՅՈՒՋԵՆ`</w:t>
            </w:r>
            <w:r w:rsidR="0006369B">
              <w:rPr>
                <w:spacing w:val="30"/>
                <w:w w:val="105"/>
              </w:rPr>
              <w:t xml:space="preserve"> </w:t>
            </w:r>
            <w:r w:rsidR="0006369B">
              <w:rPr>
                <w:w w:val="105"/>
              </w:rPr>
              <w:t>ԸՍՏ</w:t>
            </w:r>
            <w:r w:rsidR="0006369B">
              <w:rPr>
                <w:spacing w:val="17"/>
                <w:w w:val="105"/>
              </w:rPr>
              <w:t xml:space="preserve"> </w:t>
            </w:r>
            <w:r w:rsidR="0006369B">
              <w:rPr>
                <w:w w:val="105"/>
              </w:rPr>
              <w:t>ՄԻՋՈՑԱՌՈՒՄՆԵՐԻ</w:t>
            </w:r>
            <w:r w:rsidR="0006369B">
              <w:rPr>
                <w:w w:val="105"/>
              </w:rPr>
              <w:tab/>
              <w:t>176</w:t>
            </w:r>
          </w:hyperlink>
        </w:p>
      </w:sdtContent>
    </w:sdt>
    <w:p w14:paraId="0E8D5F4A" w14:textId="77777777" w:rsidR="008F3F52" w:rsidRDefault="008F3F52">
      <w:pPr>
        <w:sectPr w:rsidR="008F3F52">
          <w:type w:val="continuous"/>
          <w:pgSz w:w="12240" w:h="15840"/>
          <w:pgMar w:top="1531" w:right="520" w:bottom="1286" w:left="800" w:header="720" w:footer="720" w:gutter="0"/>
          <w:cols w:space="720"/>
        </w:sectPr>
      </w:pPr>
    </w:p>
    <w:p w14:paraId="608D511A" w14:textId="77777777" w:rsidR="008F3F52" w:rsidRDefault="0006369B">
      <w:pPr>
        <w:spacing w:before="192"/>
        <w:ind w:left="1072"/>
        <w:rPr>
          <w:sz w:val="18"/>
          <w:szCs w:val="18"/>
        </w:rPr>
      </w:pPr>
      <w:r>
        <w:rPr>
          <w:w w:val="105"/>
          <w:sz w:val="18"/>
          <w:szCs w:val="18"/>
        </w:rPr>
        <w:t>ՀԱՎԵԼՎԱԾ  3.  ՌԱԶՄԱՎԱՐՈՒԹՅԱՆ  ՄԻՋՈՑԱՌՈՒՄՆԵՐԻ  ԿԱՏԱՐՄԱՆ ԺԱՄԱՆԱԿԱՑՈՒՅՑԸ185</w:t>
      </w:r>
    </w:p>
    <w:p w14:paraId="286D4DA1" w14:textId="77777777" w:rsidR="008F3F52" w:rsidRDefault="008F3F52">
      <w:pPr>
        <w:rPr>
          <w:sz w:val="18"/>
          <w:szCs w:val="18"/>
        </w:rPr>
        <w:sectPr w:rsidR="008F3F52">
          <w:type w:val="continuous"/>
          <w:pgSz w:w="12240" w:h="15840"/>
          <w:pgMar w:top="1520" w:right="520" w:bottom="960" w:left="800" w:header="720" w:footer="720" w:gutter="0"/>
          <w:cols w:space="720"/>
        </w:sectPr>
      </w:pPr>
    </w:p>
    <w:p w14:paraId="0447E4A5" w14:textId="77777777" w:rsidR="008F3F52" w:rsidRDefault="0006369B">
      <w:pPr>
        <w:pStyle w:val="Heading2"/>
      </w:pPr>
      <w:bookmarkStart w:id="0" w:name="_TOC_250016"/>
      <w:bookmarkEnd w:id="0"/>
      <w:r>
        <w:rPr>
          <w:color w:val="2B6EAA"/>
          <w:w w:val="105"/>
        </w:rPr>
        <w:lastRenderedPageBreak/>
        <w:t>ՕԳՏԱԳՈՐԾՎՈՂ ՀԱՊԱՎՈՒՄՆԵՐ</w:t>
      </w:r>
    </w:p>
    <w:p w14:paraId="551B4889" w14:textId="77777777" w:rsidR="008F3F52" w:rsidRDefault="008F3F52">
      <w:pPr>
        <w:pStyle w:val="BodyText"/>
        <w:ind w:left="0"/>
        <w:rPr>
          <w:sz w:val="20"/>
        </w:rPr>
      </w:pPr>
    </w:p>
    <w:p w14:paraId="12BA8B43" w14:textId="77777777" w:rsidR="008F3F52" w:rsidRDefault="008F3F52">
      <w:pPr>
        <w:pStyle w:val="BodyText"/>
        <w:spacing w:before="2"/>
        <w:ind w:left="0"/>
        <w:rPr>
          <w:sz w:val="11"/>
        </w:rPr>
      </w:pPr>
    </w:p>
    <w:tbl>
      <w:tblPr>
        <w:tblW w:w="0" w:type="auto"/>
        <w:tblInd w:w="1122" w:type="dxa"/>
        <w:tblLayout w:type="fixed"/>
        <w:tblCellMar>
          <w:left w:w="0" w:type="dxa"/>
          <w:right w:w="0" w:type="dxa"/>
        </w:tblCellMar>
        <w:tblLook w:val="01E0" w:firstRow="1" w:lastRow="1" w:firstColumn="1" w:lastColumn="1" w:noHBand="0" w:noVBand="0"/>
      </w:tblPr>
      <w:tblGrid>
        <w:gridCol w:w="1062"/>
        <w:gridCol w:w="7472"/>
      </w:tblGrid>
      <w:tr w:rsidR="008F3F52" w14:paraId="7376B01B" w14:textId="77777777">
        <w:trPr>
          <w:trHeight w:val="351"/>
        </w:trPr>
        <w:tc>
          <w:tcPr>
            <w:tcW w:w="1062" w:type="dxa"/>
          </w:tcPr>
          <w:p w14:paraId="197D3480" w14:textId="77777777" w:rsidR="008F3F52" w:rsidRDefault="0006369B">
            <w:pPr>
              <w:pStyle w:val="TableParagraph"/>
              <w:spacing w:line="249" w:lineRule="exact"/>
              <w:ind w:left="50"/>
            </w:pPr>
            <w:r>
              <w:rPr>
                <w:w w:val="110"/>
              </w:rPr>
              <w:t>ԱՀԿ՝</w:t>
            </w:r>
          </w:p>
        </w:tc>
        <w:tc>
          <w:tcPr>
            <w:tcW w:w="7472" w:type="dxa"/>
          </w:tcPr>
          <w:p w14:paraId="7353DDF3" w14:textId="77777777" w:rsidR="008F3F52" w:rsidRDefault="0006369B">
            <w:pPr>
              <w:pStyle w:val="TableParagraph"/>
              <w:spacing w:line="249" w:lineRule="exact"/>
              <w:ind w:left="274"/>
            </w:pPr>
            <w:r>
              <w:rPr>
                <w:w w:val="105"/>
              </w:rPr>
              <w:t>Առևտրի համաշխարհային կազմակերպության</w:t>
            </w:r>
          </w:p>
        </w:tc>
      </w:tr>
      <w:tr w:rsidR="008F3F52" w14:paraId="4E3D6F88" w14:textId="77777777">
        <w:trPr>
          <w:trHeight w:val="453"/>
        </w:trPr>
        <w:tc>
          <w:tcPr>
            <w:tcW w:w="1062" w:type="dxa"/>
          </w:tcPr>
          <w:p w14:paraId="2B4EED54" w14:textId="77777777" w:rsidR="008F3F52" w:rsidRDefault="0006369B">
            <w:pPr>
              <w:pStyle w:val="TableParagraph"/>
              <w:spacing w:before="97"/>
              <w:ind w:left="50"/>
            </w:pPr>
            <w:r>
              <w:rPr>
                <w:w w:val="110"/>
              </w:rPr>
              <w:t>ԱՄՀ՝</w:t>
            </w:r>
          </w:p>
        </w:tc>
        <w:tc>
          <w:tcPr>
            <w:tcW w:w="7472" w:type="dxa"/>
          </w:tcPr>
          <w:p w14:paraId="0DF36A30" w14:textId="77777777" w:rsidR="008F3F52" w:rsidRDefault="0006369B">
            <w:pPr>
              <w:pStyle w:val="TableParagraph"/>
              <w:spacing w:before="97"/>
              <w:ind w:left="274"/>
            </w:pPr>
            <w:r>
              <w:rPr>
                <w:w w:val="110"/>
              </w:rPr>
              <w:t>Արժույթի միջազգային հիմնադրամ</w:t>
            </w:r>
          </w:p>
        </w:tc>
      </w:tr>
      <w:tr w:rsidR="008F3F52" w14:paraId="1BED157E" w14:textId="77777777">
        <w:trPr>
          <w:trHeight w:val="453"/>
        </w:trPr>
        <w:tc>
          <w:tcPr>
            <w:tcW w:w="1062" w:type="dxa"/>
          </w:tcPr>
          <w:p w14:paraId="25EC81CF" w14:textId="77777777" w:rsidR="008F3F52" w:rsidRDefault="0006369B">
            <w:pPr>
              <w:pStyle w:val="TableParagraph"/>
              <w:spacing w:before="97"/>
              <w:ind w:left="50"/>
            </w:pPr>
            <w:r>
              <w:rPr>
                <w:w w:val="105"/>
              </w:rPr>
              <w:t>ԱՏԳ՝</w:t>
            </w:r>
          </w:p>
        </w:tc>
        <w:tc>
          <w:tcPr>
            <w:tcW w:w="7472" w:type="dxa"/>
          </w:tcPr>
          <w:p w14:paraId="7D3CAE06" w14:textId="77777777" w:rsidR="008F3F52" w:rsidRDefault="0006369B">
            <w:pPr>
              <w:pStyle w:val="TableParagraph"/>
              <w:spacing w:before="97"/>
              <w:ind w:left="274"/>
            </w:pPr>
            <w:r>
              <w:rPr>
                <w:w w:val="105"/>
              </w:rPr>
              <w:t>Արտաքին տնտեսական գործունեություն</w:t>
            </w:r>
          </w:p>
        </w:tc>
      </w:tr>
      <w:tr w:rsidR="008F3F52" w14:paraId="5B9AF0E6" w14:textId="77777777">
        <w:trPr>
          <w:trHeight w:val="454"/>
        </w:trPr>
        <w:tc>
          <w:tcPr>
            <w:tcW w:w="1062" w:type="dxa"/>
          </w:tcPr>
          <w:p w14:paraId="715E393E" w14:textId="77777777" w:rsidR="008F3F52" w:rsidRDefault="0006369B">
            <w:pPr>
              <w:pStyle w:val="TableParagraph"/>
              <w:spacing w:before="97"/>
              <w:ind w:left="50"/>
            </w:pPr>
            <w:r>
              <w:rPr>
                <w:w w:val="105"/>
              </w:rPr>
              <w:t>ԵԱՏՄ՝</w:t>
            </w:r>
          </w:p>
        </w:tc>
        <w:tc>
          <w:tcPr>
            <w:tcW w:w="7472" w:type="dxa"/>
          </w:tcPr>
          <w:p w14:paraId="46C701C0" w14:textId="77777777" w:rsidR="008F3F52" w:rsidRDefault="0006369B">
            <w:pPr>
              <w:pStyle w:val="TableParagraph"/>
              <w:spacing w:before="97"/>
              <w:ind w:left="273"/>
            </w:pPr>
            <w:r>
              <w:rPr>
                <w:w w:val="110"/>
              </w:rPr>
              <w:t>Եվրասիական տնտեսական միություն</w:t>
            </w:r>
          </w:p>
        </w:tc>
      </w:tr>
      <w:tr w:rsidR="008F3F52" w14:paraId="777E42EA" w14:textId="77777777">
        <w:trPr>
          <w:trHeight w:val="454"/>
        </w:trPr>
        <w:tc>
          <w:tcPr>
            <w:tcW w:w="1062" w:type="dxa"/>
          </w:tcPr>
          <w:p w14:paraId="621892B3" w14:textId="77777777" w:rsidR="008F3F52" w:rsidRDefault="0006369B">
            <w:pPr>
              <w:pStyle w:val="TableParagraph"/>
              <w:spacing w:before="98"/>
              <w:ind w:left="50"/>
            </w:pPr>
            <w:r>
              <w:rPr>
                <w:w w:val="105"/>
              </w:rPr>
              <w:t>ԵՄ՝</w:t>
            </w:r>
          </w:p>
        </w:tc>
        <w:tc>
          <w:tcPr>
            <w:tcW w:w="7472" w:type="dxa"/>
          </w:tcPr>
          <w:p w14:paraId="63C0D37D" w14:textId="77777777" w:rsidR="008F3F52" w:rsidRDefault="0006369B">
            <w:pPr>
              <w:pStyle w:val="TableParagraph"/>
              <w:spacing w:before="98"/>
              <w:ind w:left="273"/>
            </w:pPr>
            <w:r>
              <w:rPr>
                <w:w w:val="105"/>
              </w:rPr>
              <w:t>Եվրոպական միություն</w:t>
            </w:r>
          </w:p>
        </w:tc>
      </w:tr>
      <w:tr w:rsidR="008F3F52" w14:paraId="19012AC5" w14:textId="77777777">
        <w:trPr>
          <w:trHeight w:val="453"/>
        </w:trPr>
        <w:tc>
          <w:tcPr>
            <w:tcW w:w="1062" w:type="dxa"/>
          </w:tcPr>
          <w:p w14:paraId="41DA0969" w14:textId="77777777" w:rsidR="008F3F52" w:rsidRDefault="0006369B">
            <w:pPr>
              <w:pStyle w:val="TableParagraph"/>
              <w:spacing w:before="97"/>
              <w:ind w:left="50"/>
            </w:pPr>
            <w:r>
              <w:rPr>
                <w:w w:val="110"/>
              </w:rPr>
              <w:t>ԵՏՀ՝</w:t>
            </w:r>
          </w:p>
        </w:tc>
        <w:tc>
          <w:tcPr>
            <w:tcW w:w="7472" w:type="dxa"/>
          </w:tcPr>
          <w:p w14:paraId="64A7EB77" w14:textId="77777777" w:rsidR="008F3F52" w:rsidRDefault="0006369B">
            <w:pPr>
              <w:pStyle w:val="TableParagraph"/>
              <w:spacing w:before="97"/>
              <w:ind w:left="273"/>
            </w:pPr>
            <w:r>
              <w:rPr>
                <w:w w:val="110"/>
              </w:rPr>
              <w:t>Եվրասիական տնտեսական հանձնաժողով</w:t>
            </w:r>
          </w:p>
        </w:tc>
      </w:tr>
      <w:tr w:rsidR="008F3F52" w14:paraId="06328F9D" w14:textId="77777777">
        <w:trPr>
          <w:trHeight w:val="454"/>
        </w:trPr>
        <w:tc>
          <w:tcPr>
            <w:tcW w:w="1062" w:type="dxa"/>
          </w:tcPr>
          <w:p w14:paraId="5CD288AD" w14:textId="77777777" w:rsidR="008F3F52" w:rsidRDefault="0006369B">
            <w:pPr>
              <w:pStyle w:val="TableParagraph"/>
              <w:spacing w:before="97"/>
              <w:ind w:left="50"/>
            </w:pPr>
            <w:r>
              <w:rPr>
                <w:w w:val="105"/>
              </w:rPr>
              <w:t>ԶՌՆ՝</w:t>
            </w:r>
          </w:p>
        </w:tc>
        <w:tc>
          <w:tcPr>
            <w:tcW w:w="7472" w:type="dxa"/>
          </w:tcPr>
          <w:p w14:paraId="13D24F22" w14:textId="77777777" w:rsidR="008F3F52" w:rsidRDefault="0006369B">
            <w:pPr>
              <w:pStyle w:val="TableParagraph"/>
              <w:spacing w:before="97"/>
              <w:ind w:left="273"/>
            </w:pPr>
            <w:r>
              <w:rPr>
                <w:w w:val="110"/>
              </w:rPr>
              <w:t>Զարգացման ռազմավարական նպատակ</w:t>
            </w:r>
          </w:p>
        </w:tc>
      </w:tr>
      <w:tr w:rsidR="008F3F52" w14:paraId="43C18329" w14:textId="77777777">
        <w:trPr>
          <w:trHeight w:val="454"/>
        </w:trPr>
        <w:tc>
          <w:tcPr>
            <w:tcW w:w="1062" w:type="dxa"/>
          </w:tcPr>
          <w:p w14:paraId="5CBC3FB8" w14:textId="77777777" w:rsidR="008F3F52" w:rsidRDefault="0006369B">
            <w:pPr>
              <w:pStyle w:val="TableParagraph"/>
              <w:spacing w:before="98"/>
              <w:ind w:left="50"/>
            </w:pPr>
            <w:r>
              <w:rPr>
                <w:w w:val="110"/>
              </w:rPr>
              <w:t>ՀՄԿ՝</w:t>
            </w:r>
          </w:p>
        </w:tc>
        <w:tc>
          <w:tcPr>
            <w:tcW w:w="7472" w:type="dxa"/>
          </w:tcPr>
          <w:p w14:paraId="3CE54CD6" w14:textId="77777777" w:rsidR="008F3F52" w:rsidRDefault="0006369B">
            <w:pPr>
              <w:pStyle w:val="TableParagraph"/>
              <w:spacing w:before="98"/>
              <w:ind w:left="273"/>
            </w:pPr>
            <w:r>
              <w:rPr>
                <w:w w:val="110"/>
              </w:rPr>
              <w:t>Համաշխարհային մաքսային կազմակերպություն</w:t>
            </w:r>
          </w:p>
        </w:tc>
      </w:tr>
      <w:tr w:rsidR="008F3F52" w14:paraId="5419CDB2" w14:textId="77777777">
        <w:trPr>
          <w:trHeight w:val="453"/>
        </w:trPr>
        <w:tc>
          <w:tcPr>
            <w:tcW w:w="1062" w:type="dxa"/>
          </w:tcPr>
          <w:p w14:paraId="71D1986E" w14:textId="77777777" w:rsidR="008F3F52" w:rsidRDefault="0006369B">
            <w:pPr>
              <w:pStyle w:val="TableParagraph"/>
              <w:spacing w:before="97"/>
              <w:ind w:left="50"/>
            </w:pPr>
            <w:r>
              <w:rPr>
                <w:w w:val="105"/>
              </w:rPr>
              <w:t>ՄԺԾԾ՝</w:t>
            </w:r>
          </w:p>
        </w:tc>
        <w:tc>
          <w:tcPr>
            <w:tcW w:w="7472" w:type="dxa"/>
          </w:tcPr>
          <w:p w14:paraId="10D19A51" w14:textId="77777777" w:rsidR="008F3F52" w:rsidRDefault="0006369B">
            <w:pPr>
              <w:pStyle w:val="TableParagraph"/>
              <w:spacing w:before="97"/>
              <w:ind w:left="273"/>
            </w:pPr>
            <w:r>
              <w:rPr>
                <w:w w:val="110"/>
              </w:rPr>
              <w:t>Միջնաժամկետ ծախսային ծրագրեր</w:t>
            </w:r>
          </w:p>
        </w:tc>
      </w:tr>
      <w:tr w:rsidR="008F3F52" w14:paraId="5D1BAD2A" w14:textId="77777777">
        <w:trPr>
          <w:trHeight w:val="453"/>
        </w:trPr>
        <w:tc>
          <w:tcPr>
            <w:tcW w:w="1062" w:type="dxa"/>
          </w:tcPr>
          <w:p w14:paraId="7CF50F4F" w14:textId="77777777" w:rsidR="008F3F52" w:rsidRDefault="0006369B">
            <w:pPr>
              <w:pStyle w:val="TableParagraph"/>
              <w:spacing w:before="97"/>
              <w:ind w:left="50"/>
            </w:pPr>
            <w:r>
              <w:rPr>
                <w:w w:val="105"/>
              </w:rPr>
              <w:t>ՊԵԿ՝</w:t>
            </w:r>
          </w:p>
        </w:tc>
        <w:tc>
          <w:tcPr>
            <w:tcW w:w="7472" w:type="dxa"/>
          </w:tcPr>
          <w:p w14:paraId="60594E3F" w14:textId="77777777" w:rsidR="008F3F52" w:rsidRDefault="0006369B">
            <w:pPr>
              <w:pStyle w:val="TableParagraph"/>
              <w:spacing w:before="97"/>
              <w:ind w:left="273"/>
            </w:pPr>
            <w:r>
              <w:rPr>
                <w:w w:val="110"/>
              </w:rPr>
              <w:t>Հայաստանի Հանրապետության պետական եկամուտների կոմիտե</w:t>
            </w:r>
          </w:p>
        </w:tc>
      </w:tr>
      <w:tr w:rsidR="008F3F52" w14:paraId="1212B0E5" w14:textId="77777777">
        <w:trPr>
          <w:trHeight w:val="453"/>
        </w:trPr>
        <w:tc>
          <w:tcPr>
            <w:tcW w:w="1062" w:type="dxa"/>
          </w:tcPr>
          <w:p w14:paraId="09CEFBC7" w14:textId="77777777" w:rsidR="008F3F52" w:rsidRDefault="0006369B">
            <w:pPr>
              <w:pStyle w:val="TableParagraph"/>
              <w:spacing w:before="97"/>
              <w:ind w:left="50"/>
            </w:pPr>
            <w:r>
              <w:rPr>
                <w:w w:val="110"/>
              </w:rPr>
              <w:t>ՎԻՎ՝</w:t>
            </w:r>
          </w:p>
        </w:tc>
        <w:tc>
          <w:tcPr>
            <w:tcW w:w="7472" w:type="dxa"/>
          </w:tcPr>
          <w:p w14:paraId="649DBAC3" w14:textId="77777777" w:rsidR="008F3F52" w:rsidRDefault="0006369B">
            <w:pPr>
              <w:pStyle w:val="TableParagraph"/>
              <w:spacing w:before="97"/>
              <w:ind w:left="274"/>
            </w:pPr>
            <w:r>
              <w:rPr>
                <w:w w:val="110"/>
              </w:rPr>
              <w:t>Վարչական իրավախախտումների վերաբերյալ գործեր</w:t>
            </w:r>
          </w:p>
        </w:tc>
      </w:tr>
      <w:tr w:rsidR="008F3F52" w14:paraId="3E33740D" w14:textId="77777777">
        <w:trPr>
          <w:trHeight w:val="453"/>
        </w:trPr>
        <w:tc>
          <w:tcPr>
            <w:tcW w:w="1062" w:type="dxa"/>
          </w:tcPr>
          <w:p w14:paraId="721903CD" w14:textId="77777777" w:rsidR="008F3F52" w:rsidRDefault="0006369B">
            <w:pPr>
              <w:pStyle w:val="TableParagraph"/>
              <w:spacing w:before="97"/>
              <w:ind w:left="50"/>
            </w:pPr>
            <w:r>
              <w:rPr>
                <w:w w:val="105"/>
              </w:rPr>
              <w:t>ՏՀԶԿ՝</w:t>
            </w:r>
          </w:p>
        </w:tc>
        <w:tc>
          <w:tcPr>
            <w:tcW w:w="7472" w:type="dxa"/>
          </w:tcPr>
          <w:p w14:paraId="44B3BBAB" w14:textId="77777777" w:rsidR="008F3F52" w:rsidRDefault="0006369B">
            <w:pPr>
              <w:pStyle w:val="TableParagraph"/>
              <w:spacing w:before="97"/>
              <w:ind w:left="274"/>
            </w:pPr>
            <w:r>
              <w:rPr>
                <w:w w:val="105"/>
              </w:rPr>
              <w:t>Տնտեսական համագործակցության և զարգացման</w:t>
            </w:r>
          </w:p>
        </w:tc>
      </w:tr>
      <w:tr w:rsidR="008F3F52" w14:paraId="3BED3F21" w14:textId="77777777">
        <w:trPr>
          <w:trHeight w:val="908"/>
        </w:trPr>
        <w:tc>
          <w:tcPr>
            <w:tcW w:w="1062" w:type="dxa"/>
          </w:tcPr>
          <w:p w14:paraId="56F7E3E6" w14:textId="77777777" w:rsidR="008F3F52" w:rsidRDefault="008F3F52">
            <w:pPr>
              <w:pStyle w:val="TableParagraph"/>
              <w:rPr>
                <w:sz w:val="24"/>
              </w:rPr>
            </w:pPr>
          </w:p>
          <w:p w14:paraId="7EEECBD6" w14:textId="77777777" w:rsidR="008F3F52" w:rsidRDefault="008F3F52">
            <w:pPr>
              <w:pStyle w:val="TableParagraph"/>
              <w:spacing w:before="10"/>
              <w:rPr>
                <w:sz w:val="23"/>
              </w:rPr>
            </w:pPr>
          </w:p>
          <w:p w14:paraId="2A0ED66A" w14:textId="77777777" w:rsidR="008F3F52" w:rsidRDefault="0006369B">
            <w:pPr>
              <w:pStyle w:val="TableParagraph"/>
              <w:ind w:left="50"/>
            </w:pPr>
            <w:r>
              <w:rPr>
                <w:w w:val="105"/>
              </w:rPr>
              <w:t>BEPS՝</w:t>
            </w:r>
          </w:p>
        </w:tc>
        <w:tc>
          <w:tcPr>
            <w:tcW w:w="7472" w:type="dxa"/>
          </w:tcPr>
          <w:p w14:paraId="16447C26" w14:textId="77777777" w:rsidR="008F3F52" w:rsidRDefault="0006369B">
            <w:pPr>
              <w:pStyle w:val="TableParagraph"/>
              <w:spacing w:before="97"/>
              <w:ind w:left="274"/>
            </w:pPr>
            <w:r>
              <w:rPr>
                <w:w w:val="105"/>
              </w:rPr>
              <w:t>կազմակերպություն</w:t>
            </w:r>
          </w:p>
          <w:p w14:paraId="5C5B76E6" w14:textId="77777777" w:rsidR="008F3F52" w:rsidRDefault="0006369B">
            <w:pPr>
              <w:pStyle w:val="TableParagraph"/>
              <w:spacing w:before="201"/>
              <w:ind w:left="274"/>
            </w:pPr>
            <w:r>
              <w:rPr>
                <w:w w:val="105"/>
              </w:rPr>
              <w:t>Base Erosion and Profit Shifting («Հարկման բազայի խեղաթյուրման</w:t>
            </w:r>
            <w:r>
              <w:rPr>
                <w:spacing w:val="51"/>
                <w:w w:val="105"/>
              </w:rPr>
              <w:t xml:space="preserve"> </w:t>
            </w:r>
            <w:r>
              <w:rPr>
                <w:w w:val="105"/>
              </w:rPr>
              <w:t>և</w:t>
            </w:r>
          </w:p>
        </w:tc>
      </w:tr>
      <w:tr w:rsidR="008F3F52" w14:paraId="4FAEDB27" w14:textId="77777777">
        <w:trPr>
          <w:trHeight w:val="352"/>
        </w:trPr>
        <w:tc>
          <w:tcPr>
            <w:tcW w:w="1062" w:type="dxa"/>
          </w:tcPr>
          <w:p w14:paraId="179BAC35" w14:textId="77777777" w:rsidR="008F3F52" w:rsidRDefault="008F3F52">
            <w:pPr>
              <w:pStyle w:val="TableParagraph"/>
            </w:pPr>
          </w:p>
        </w:tc>
        <w:tc>
          <w:tcPr>
            <w:tcW w:w="7472" w:type="dxa"/>
          </w:tcPr>
          <w:p w14:paraId="4A2A3137" w14:textId="77777777" w:rsidR="008F3F52" w:rsidRDefault="0006369B">
            <w:pPr>
              <w:pStyle w:val="TableParagraph"/>
              <w:spacing w:before="98" w:line="234" w:lineRule="exact"/>
              <w:ind w:left="274"/>
            </w:pPr>
            <w:r>
              <w:rPr>
                <w:w w:val="105"/>
              </w:rPr>
              <w:t>շահույթների տեղաշարժ»)</w:t>
            </w:r>
          </w:p>
        </w:tc>
      </w:tr>
    </w:tbl>
    <w:p w14:paraId="021A4EA6" w14:textId="77777777" w:rsidR="008F3F52" w:rsidRDefault="008F3F52">
      <w:pPr>
        <w:spacing w:line="234" w:lineRule="exact"/>
        <w:sectPr w:rsidR="008F3F52">
          <w:pgSz w:w="12240" w:h="15840"/>
          <w:pgMar w:top="1520" w:right="520" w:bottom="960" w:left="800" w:header="273" w:footer="776" w:gutter="0"/>
          <w:cols w:space="720"/>
        </w:sectPr>
      </w:pPr>
    </w:p>
    <w:p w14:paraId="4647E3DC" w14:textId="77777777" w:rsidR="008F3F52" w:rsidRDefault="0006369B">
      <w:pPr>
        <w:pStyle w:val="Heading2"/>
        <w:ind w:left="1748"/>
      </w:pPr>
      <w:bookmarkStart w:id="1" w:name="_TOC_250015"/>
      <w:bookmarkEnd w:id="1"/>
      <w:r>
        <w:rPr>
          <w:color w:val="2B6EAA"/>
        </w:rPr>
        <w:lastRenderedPageBreak/>
        <w:t>ՆԱԽԱԲԱՆ</w:t>
      </w:r>
    </w:p>
    <w:p w14:paraId="4EFD598C" w14:textId="77777777" w:rsidR="008F3F52" w:rsidRDefault="008F3F52">
      <w:pPr>
        <w:pStyle w:val="BodyText"/>
        <w:spacing w:before="9"/>
        <w:ind w:left="0"/>
        <w:rPr>
          <w:sz w:val="30"/>
        </w:rPr>
      </w:pPr>
    </w:p>
    <w:p w14:paraId="68612C8B" w14:textId="77777777" w:rsidR="008F3F52" w:rsidRDefault="0006369B">
      <w:pPr>
        <w:spacing w:line="429" w:lineRule="auto"/>
        <w:ind w:left="1072" w:right="853" w:firstLine="532"/>
        <w:jc w:val="both"/>
      </w:pPr>
      <w:r>
        <w:rPr>
          <w:w w:val="105"/>
        </w:rPr>
        <w:t>Պետության հարկային և մաքսային համակարգի արդյունավետությունն ուղղակիորեն կախված է հարկային և մաքսային վարչարարության արդյունավետ մեթոդների առկայությունից և փոփոխություններին համահունչ մոտեցումների կիրառումից։ Հարկային և մաքսային վարչարարությունը որևէ  երկրի գործող հարկային  և մաքսային համակարգում օրենսդրության շրջանակներում հարկային և մաքսային մարմինների որոշակի գործառույթների համախումբն է, որոնք ուղղված են հարկ վճարողների հաշվառմանն ու սպասարկմանը, հարկային և մաքսային օրենսդրության, ինչպես նաև հարկային և մաքսային հարաբերությունները կարգավորող այլ իրավական ակտերի պահանջների կատարման նկատմամբ օրենքով սահմանված կարգով հսկողության իրականացմանը, այդ պահանջների խախտումների կանխմանը և (կամ) բացահայտմանն ու օրենքով սահմանված կարգով և չափերով պատասխանատվության միջոցների կիրառմանը, առաջացած հարկային և մաքսային վճարների վճարման պարտավորությունների գանձման ուղղությամբ անհրաժեշտ միջոցառումների իրականացմանը և այլն: Հարկային և մաքսային վարչարարության իրականացումն արդյունավետ է այնքանով, որքանով որ բարձր է հարկային ու մաքսային կարգապահության մակարդակը, ՊԵԿ գործունեության նկատմամբ հանրային վստահության</w:t>
      </w:r>
      <w:r>
        <w:rPr>
          <w:spacing w:val="6"/>
          <w:w w:val="105"/>
        </w:rPr>
        <w:t xml:space="preserve"> </w:t>
      </w:r>
      <w:r>
        <w:rPr>
          <w:w w:val="105"/>
        </w:rPr>
        <w:t>աստիճանը:</w:t>
      </w:r>
    </w:p>
    <w:p w14:paraId="72F6C4C8" w14:textId="77777777" w:rsidR="008F3F52" w:rsidRDefault="0006369B">
      <w:pPr>
        <w:spacing w:before="23" w:line="429" w:lineRule="auto"/>
        <w:ind w:left="1074" w:right="853" w:firstLine="530"/>
        <w:jc w:val="both"/>
      </w:pPr>
      <w:r>
        <w:rPr>
          <w:w w:val="105"/>
        </w:rPr>
        <w:t>Հարկային և մաքսային համակարգի հարկաբյուջետային գործառույթն  առանցքային նշանակություն ունի տնտեսության զարգացման համար, որի  արդյունավետ իրականացումը առավել հրատապ  է  դառնում  հատկապես տնտեսական ու գործարար միջավայրի  փոփոխությունների,  ինչպես  նաև  արտակարգ իրավիճակների պայմաններում: Առաջիկա 5 տարիներին ՊԵԿ գործունեության առանցքում կլինի հարկային ու մաքսային վարչարարության արդյունավետության բարձրացումը, իրավախախտումների կանխարգելումը, ենթակառուցվածքների արդիականացումը, կառավարման համակարգերի կատարելագործմամբ հարկ վճարողներին սպասարկման ծառայությունների տրամադրումը, հարկ վճարող-ՊԵԿ համագործակցության, վստահության ամրապնդումը, որը հանրության</w:t>
      </w:r>
      <w:r>
        <w:rPr>
          <w:spacing w:val="20"/>
          <w:w w:val="105"/>
        </w:rPr>
        <w:t xml:space="preserve"> </w:t>
      </w:r>
      <w:r>
        <w:rPr>
          <w:w w:val="105"/>
        </w:rPr>
        <w:t>մեջ</w:t>
      </w:r>
    </w:p>
    <w:p w14:paraId="7FE82942" w14:textId="77777777" w:rsidR="008F3F52" w:rsidRDefault="008F3F52">
      <w:pPr>
        <w:spacing w:line="429" w:lineRule="auto"/>
        <w:jc w:val="both"/>
        <w:sectPr w:rsidR="008F3F52">
          <w:pgSz w:w="12240" w:h="15840"/>
          <w:pgMar w:top="1520" w:right="520" w:bottom="960" w:left="800" w:header="273" w:footer="776" w:gutter="0"/>
          <w:cols w:space="720"/>
        </w:sectPr>
      </w:pPr>
    </w:p>
    <w:p w14:paraId="0883CBE1" w14:textId="77777777" w:rsidR="008F3F52" w:rsidRDefault="0006369B">
      <w:pPr>
        <w:spacing w:before="97" w:line="432" w:lineRule="auto"/>
        <w:ind w:left="1074" w:right="850"/>
        <w:jc w:val="both"/>
      </w:pPr>
      <w:r>
        <w:rPr>
          <w:w w:val="105"/>
        </w:rPr>
        <w:lastRenderedPageBreak/>
        <w:t>կարմատավորի հարկային կարգապահության  կարևորությունը՝  հատկապես արտակարգ իրավիճակները հաղթահարելու և հասարակության բնականոն կենսագործունեությունն ապահովելու հարցում: Միաժամանակ, տնտեսական և գործարար միջավայրում շարունակական փոփոխություններն անհրաժեշտություն են ստեղծում կանխատեսել նոր մարտահրավերները և համապատասխան քայլեր  ձեռնարկել դրանց արձագանքելու համար: ՊԵԿ հարկային և մաքսային վարչարարության ձեռքբերումները հանդիսանում են զարգացման հետագա ուղղու- թյունների սահմանման և դրանց իրականացման համար անհրաժեշտ միջոցառումների նախաձեռնման հիմնաքար: Հայաստանի Հանրապետության պետական եկամուտների կոմիտեի զարգացման և վարչարարության բարելավման ռազմավարական ծրագիրը (այսուհետ՝ ռազմավարական ծրագիր) մշակվել է՝ որպես լրացում Հայաստանի Հանրապետության կառավարության 2019 թվականի դեկտեմբերի 12-ի թիվ 1830-Լ որոշմամբ հաստատված Հայաստանի Հանրապետության պետական եկամուտների կոմիտեի 2020-2024 թվականների զարգացման և վարչարարության բարելավման ռազմավարական ծրագրին: Սույն ռազմավարական ծրագիրը ևս նախատեսվում է պարբերաբար վերանայել՝ համապատասխանեցնելով պետության կողմից վարվող հարկային և մաքսային քաղաքականությանը, Հայաստանի Հանրապետության կառավարության ծրագրով սահմանվող ընդհանուր ուղենիշներին, օպերատիվորեն արձագանքելով ներքին և արտաքին տնտեսական, ինչպես նաև տեղեկատվական տեխնոլոգիաների առաջընթաց  փոփոխություններին  ու  սահմանելով  դրանց համահունչ զարգացման ռազմավարական նոր ուղղություններ, միջոցառումներ: Ռազմավարական ծրագիրը ներառում  է  Արժույթի  միջազգային  հիմնադրամի (այսուհետ` ԱՄՀ) Տնտեսական և ֆինանսական քաղաքականությունների հուշագրի 11- րդ կետում նշված հինգ</w:t>
      </w:r>
      <w:r>
        <w:rPr>
          <w:w w:val="105"/>
          <w:position w:val="7"/>
          <w:sz w:val="13"/>
          <w:szCs w:val="13"/>
        </w:rPr>
        <w:t xml:space="preserve">1 </w:t>
      </w:r>
      <w:r>
        <w:rPr>
          <w:w w:val="105"/>
        </w:rPr>
        <w:t>առաջարկություններից երեքը, ինչպես նաև միտված  է  ապահովել հարկային և մաքսային վարչարարության  արդյունավետության բարձրացման, բարեփոխումների իրականացման նոր ուղղությունների և</w:t>
      </w:r>
      <w:r>
        <w:rPr>
          <w:spacing w:val="47"/>
          <w:w w:val="105"/>
        </w:rPr>
        <w:t xml:space="preserve"> </w:t>
      </w:r>
      <w:r>
        <w:rPr>
          <w:w w:val="105"/>
        </w:rPr>
        <w:t>նպատակների</w:t>
      </w:r>
    </w:p>
    <w:p w14:paraId="433136CD" w14:textId="77777777" w:rsidR="008F3F52" w:rsidRDefault="008F3F52">
      <w:pPr>
        <w:pStyle w:val="BodyText"/>
        <w:ind w:left="0"/>
        <w:rPr>
          <w:sz w:val="20"/>
        </w:rPr>
      </w:pPr>
    </w:p>
    <w:p w14:paraId="52103BED" w14:textId="77777777" w:rsidR="008F3F52" w:rsidRDefault="002B26A5">
      <w:pPr>
        <w:pStyle w:val="BodyText"/>
        <w:spacing w:before="6"/>
        <w:ind w:left="0"/>
        <w:rPr>
          <w:sz w:val="12"/>
        </w:rPr>
      </w:pPr>
      <w:r>
        <w:pict w14:anchorId="39B13B58">
          <v:line id="_x0000_s1039" style="position:absolute;z-index:1072;mso-wrap-distance-left:0;mso-wrap-distance-right:0;mso-position-horizontal-relative:page" from="93.6pt,9.6pt" to="228.95pt,9.6pt" strokeweight=".84pt">
            <w10:wrap type="topAndBottom" anchorx="page"/>
          </v:line>
        </w:pict>
      </w:r>
    </w:p>
    <w:p w14:paraId="53D7CAB0" w14:textId="77777777" w:rsidR="008F3F52" w:rsidRDefault="0006369B">
      <w:pPr>
        <w:spacing w:before="74" w:line="288" w:lineRule="auto"/>
        <w:ind w:left="1072" w:right="1058" w:hanging="1"/>
        <w:rPr>
          <w:sz w:val="15"/>
          <w:szCs w:val="15"/>
        </w:rPr>
      </w:pPr>
      <w:r>
        <w:rPr>
          <w:w w:val="105"/>
          <w:position w:val="6"/>
          <w:sz w:val="12"/>
          <w:szCs w:val="12"/>
        </w:rPr>
        <w:t xml:space="preserve">1 </w:t>
      </w:r>
      <w:r>
        <w:rPr>
          <w:w w:val="105"/>
          <w:sz w:val="15"/>
          <w:szCs w:val="15"/>
        </w:rPr>
        <w:t>Հինգ առաջարկություններից երեքը ներառվել է սույն ռազմավարական ծրագրում, իսկ մնացած երկուսին պարտավորվել ենք անդրադառնալ հաջորդ տարիներին՝ սույն փաստաթղթի ամենամյա վերանայման ժամանակ, քանի որ այդ երկու կետերի ընդունումը այս պահին պարունակում է հասարակական ընկալման լուրջ ռիսկեր։</w:t>
      </w:r>
    </w:p>
    <w:p w14:paraId="1887A8BE" w14:textId="77777777" w:rsidR="008F3F52" w:rsidRDefault="008F3F52">
      <w:pPr>
        <w:spacing w:line="288" w:lineRule="auto"/>
        <w:rPr>
          <w:sz w:val="15"/>
          <w:szCs w:val="15"/>
        </w:rPr>
        <w:sectPr w:rsidR="008F3F52">
          <w:pgSz w:w="12240" w:h="15840"/>
          <w:pgMar w:top="1520" w:right="520" w:bottom="960" w:left="800" w:header="273" w:footer="776" w:gutter="0"/>
          <w:cols w:space="720"/>
        </w:sectPr>
      </w:pPr>
    </w:p>
    <w:p w14:paraId="27613C98" w14:textId="77777777" w:rsidR="008F3F52" w:rsidRDefault="0006369B">
      <w:pPr>
        <w:spacing w:before="97" w:line="429" w:lineRule="auto"/>
        <w:ind w:left="1074" w:right="853"/>
        <w:jc w:val="both"/>
      </w:pPr>
      <w:r>
        <w:rPr>
          <w:w w:val="105"/>
        </w:rPr>
        <w:lastRenderedPageBreak/>
        <w:t>սահմանումը` հաշվի առնելով ոլորտում նոր համաշխարհային միտումներն ու մարտահրավերները: Այս առումով առավել կարևորվում է էլեկտրոնային և թվային տեխնոլոգիաների կիրառման նոր հարացույցը, որը կարող է ապահովել պետության և քաղաքացիների միջև հարաբերությունների փոխակերպում  և  նորարարական մոդելների</w:t>
      </w:r>
      <w:r>
        <w:rPr>
          <w:spacing w:val="12"/>
          <w:w w:val="105"/>
        </w:rPr>
        <w:t xml:space="preserve"> </w:t>
      </w:r>
      <w:r>
        <w:rPr>
          <w:w w:val="105"/>
        </w:rPr>
        <w:t>կիրառում:</w:t>
      </w:r>
    </w:p>
    <w:p w14:paraId="585E5634" w14:textId="77777777" w:rsidR="008F3F52" w:rsidRDefault="0006369B">
      <w:pPr>
        <w:pStyle w:val="Heading2"/>
        <w:numPr>
          <w:ilvl w:val="0"/>
          <w:numId w:val="1"/>
        </w:numPr>
        <w:tabs>
          <w:tab w:val="left" w:pos="3861"/>
        </w:tabs>
        <w:spacing w:before="159"/>
        <w:ind w:hanging="266"/>
      </w:pPr>
      <w:bookmarkStart w:id="2" w:name="_TOC_250014"/>
      <w:r>
        <w:rPr>
          <w:color w:val="2B6EAA"/>
          <w:w w:val="105"/>
        </w:rPr>
        <w:t>ԱՄՓՈՓ</w:t>
      </w:r>
      <w:r>
        <w:rPr>
          <w:color w:val="2B6EAA"/>
          <w:spacing w:val="10"/>
          <w:w w:val="105"/>
        </w:rPr>
        <w:t xml:space="preserve"> </w:t>
      </w:r>
      <w:bookmarkEnd w:id="2"/>
      <w:r>
        <w:rPr>
          <w:color w:val="2B6EAA"/>
          <w:w w:val="105"/>
        </w:rPr>
        <w:t>ՆԵՐԿԱՅԱՑՈՒՄ</w:t>
      </w:r>
    </w:p>
    <w:p w14:paraId="361DF191" w14:textId="77777777" w:rsidR="008F3F52" w:rsidRDefault="008F3F52">
      <w:pPr>
        <w:pStyle w:val="BodyText"/>
        <w:ind w:left="0"/>
        <w:rPr>
          <w:sz w:val="31"/>
        </w:rPr>
      </w:pPr>
    </w:p>
    <w:p w14:paraId="35C91800" w14:textId="77777777" w:rsidR="008F3F52" w:rsidRDefault="0006369B">
      <w:pPr>
        <w:pStyle w:val="ListParagraph"/>
        <w:numPr>
          <w:ilvl w:val="0"/>
          <w:numId w:val="53"/>
        </w:numPr>
        <w:tabs>
          <w:tab w:val="left" w:pos="1874"/>
        </w:tabs>
        <w:ind w:firstLine="532"/>
        <w:jc w:val="left"/>
      </w:pPr>
      <w:r>
        <w:rPr>
          <w:w w:val="110"/>
          <w:u w:val="single"/>
        </w:rPr>
        <w:t>ՀՀ ՊԵԿ առաքելությունն</w:t>
      </w:r>
      <w:r>
        <w:rPr>
          <w:spacing w:val="28"/>
          <w:w w:val="110"/>
          <w:u w:val="single"/>
        </w:rPr>
        <w:t xml:space="preserve"> </w:t>
      </w:r>
      <w:r>
        <w:rPr>
          <w:w w:val="110"/>
          <w:u w:val="single"/>
        </w:rPr>
        <w:t>է՝</w:t>
      </w:r>
    </w:p>
    <w:p w14:paraId="7EAA870C" w14:textId="77777777" w:rsidR="008F3F52" w:rsidRDefault="0006369B">
      <w:pPr>
        <w:pStyle w:val="ListParagraph"/>
        <w:numPr>
          <w:ilvl w:val="0"/>
          <w:numId w:val="52"/>
        </w:numPr>
        <w:tabs>
          <w:tab w:val="left" w:pos="1874"/>
        </w:tabs>
        <w:spacing w:before="196" w:line="432" w:lineRule="auto"/>
        <w:ind w:right="853" w:firstLine="532"/>
        <w:jc w:val="both"/>
      </w:pPr>
      <w:r>
        <w:rPr>
          <w:w w:val="110"/>
        </w:rPr>
        <w:t>հարկային ծառայության մասով. ապահովել ՀՀ պետական բյուջեի հարկային մարմնի կողմից վերահսկվող եկամուտների հավաքագրումը՝ թվայնացված ու բարձրորակ ծառայությունների մատուցմամբ, հասցեական ու «անտեսանելի» վարչարարությամբ հարկային կարգապահության բարելավման</w:t>
      </w:r>
      <w:r>
        <w:rPr>
          <w:spacing w:val="15"/>
          <w:w w:val="110"/>
        </w:rPr>
        <w:t xml:space="preserve"> </w:t>
      </w:r>
      <w:r>
        <w:rPr>
          <w:w w:val="110"/>
        </w:rPr>
        <w:t>միջոցով,</w:t>
      </w:r>
    </w:p>
    <w:p w14:paraId="6F0BC966" w14:textId="77777777" w:rsidR="008F3F52" w:rsidRDefault="0006369B">
      <w:pPr>
        <w:pStyle w:val="ListParagraph"/>
        <w:numPr>
          <w:ilvl w:val="0"/>
          <w:numId w:val="52"/>
        </w:numPr>
        <w:tabs>
          <w:tab w:val="left" w:pos="1874"/>
        </w:tabs>
        <w:spacing w:line="429" w:lineRule="auto"/>
        <w:ind w:right="854" w:firstLine="532"/>
        <w:jc w:val="both"/>
      </w:pPr>
      <w:r>
        <w:rPr>
          <w:w w:val="105"/>
        </w:rPr>
        <w:t>մաքսային ծառայության մասով. ապահովել տնտեսական անվտանգությունը, աջակցել ՀՀ տնտեսության կայուն զարգացմանը` արտաքին առևտրաշրջանառության խթանման, մաքսային վարչարարության կատարելագործման, թվայնացված ու բարձրորակ ծառայությունների մատուցման և մաքսային հսկողության արդյունավետության բարձրացման</w:t>
      </w:r>
      <w:r>
        <w:rPr>
          <w:spacing w:val="25"/>
          <w:w w:val="105"/>
        </w:rPr>
        <w:t xml:space="preserve"> </w:t>
      </w:r>
      <w:r>
        <w:rPr>
          <w:w w:val="105"/>
        </w:rPr>
        <w:t>միջոցով:</w:t>
      </w:r>
    </w:p>
    <w:p w14:paraId="323A3994" w14:textId="77777777" w:rsidR="008F3F52" w:rsidRDefault="0006369B">
      <w:pPr>
        <w:pStyle w:val="ListParagraph"/>
        <w:numPr>
          <w:ilvl w:val="0"/>
          <w:numId w:val="53"/>
        </w:numPr>
        <w:tabs>
          <w:tab w:val="left" w:pos="1874"/>
        </w:tabs>
        <w:spacing w:before="1" w:line="429" w:lineRule="auto"/>
        <w:ind w:right="854" w:firstLine="532"/>
        <w:jc w:val="both"/>
      </w:pPr>
      <w:r>
        <w:rPr>
          <w:w w:val="110"/>
          <w:u w:val="single"/>
        </w:rPr>
        <w:t>ՀՀ ՊԵԿ տեսլականը</w:t>
      </w:r>
      <w:r>
        <w:rPr>
          <w:w w:val="110"/>
        </w:rPr>
        <w:t xml:space="preserve"> թվային, արդյունավետ ու վստահելի հարկային և մաքսային մարմինների ձևավորումն է,</w:t>
      </w:r>
      <w:r>
        <w:rPr>
          <w:spacing w:val="30"/>
          <w:w w:val="110"/>
        </w:rPr>
        <w:t xml:space="preserve"> </w:t>
      </w:r>
      <w:r>
        <w:rPr>
          <w:w w:val="110"/>
        </w:rPr>
        <w:t>որոնք</w:t>
      </w:r>
    </w:p>
    <w:p w14:paraId="7EBFAF6A" w14:textId="77777777" w:rsidR="008F3F52" w:rsidRDefault="0006369B">
      <w:pPr>
        <w:pStyle w:val="ListParagraph"/>
        <w:numPr>
          <w:ilvl w:val="0"/>
          <w:numId w:val="51"/>
        </w:numPr>
        <w:tabs>
          <w:tab w:val="left" w:pos="1874"/>
        </w:tabs>
        <w:spacing w:before="2" w:line="429" w:lineRule="auto"/>
        <w:ind w:right="855" w:firstLine="532"/>
        <w:jc w:val="both"/>
      </w:pPr>
      <w:r>
        <w:rPr>
          <w:w w:val="105"/>
        </w:rPr>
        <w:t xml:space="preserve">իրականացնում են անտեսանելի, բայց արդյունավետ հարկային և </w:t>
      </w:r>
      <w:r>
        <w:rPr>
          <w:spacing w:val="-6"/>
          <w:w w:val="105"/>
        </w:rPr>
        <w:t xml:space="preserve">մաքսային </w:t>
      </w:r>
      <w:r>
        <w:rPr>
          <w:w w:val="105"/>
        </w:rPr>
        <w:t>վարչարարություն,</w:t>
      </w:r>
    </w:p>
    <w:p w14:paraId="1AB96EBF" w14:textId="77777777" w:rsidR="008F3F52" w:rsidRDefault="0006369B">
      <w:pPr>
        <w:pStyle w:val="ListParagraph"/>
        <w:numPr>
          <w:ilvl w:val="0"/>
          <w:numId w:val="51"/>
        </w:numPr>
        <w:tabs>
          <w:tab w:val="left" w:pos="1874"/>
        </w:tabs>
        <w:spacing w:before="4"/>
        <w:ind w:firstLine="532"/>
      </w:pPr>
      <w:r>
        <w:rPr>
          <w:w w:val="105"/>
        </w:rPr>
        <w:t>մատուցում են միջազգայնորեն մրցունակ ու</w:t>
      </w:r>
      <w:r>
        <w:rPr>
          <w:spacing w:val="28"/>
          <w:w w:val="105"/>
        </w:rPr>
        <w:t xml:space="preserve"> </w:t>
      </w:r>
      <w:r>
        <w:rPr>
          <w:w w:val="105"/>
        </w:rPr>
        <w:t>բարձրորակ ծառայություններ,</w:t>
      </w:r>
    </w:p>
    <w:p w14:paraId="56DA44F7" w14:textId="77777777" w:rsidR="008F3F52" w:rsidRDefault="0006369B">
      <w:pPr>
        <w:pStyle w:val="ListParagraph"/>
        <w:numPr>
          <w:ilvl w:val="0"/>
          <w:numId w:val="51"/>
        </w:numPr>
        <w:tabs>
          <w:tab w:val="left" w:pos="1874"/>
        </w:tabs>
        <w:spacing w:before="200" w:line="429" w:lineRule="auto"/>
        <w:ind w:right="854" w:firstLine="532"/>
        <w:jc w:val="both"/>
        <w:rPr>
          <w:sz w:val="20"/>
          <w:szCs w:val="20"/>
        </w:rPr>
      </w:pPr>
      <w:r>
        <w:rPr>
          <w:w w:val="105"/>
        </w:rPr>
        <w:t>տեխնոլոգիական լուծումների և կառավարման նորարարական մոդելների կիրառմամբ շարունակաբար կատարելագործում են կարողություններն  ու  կառավարման</w:t>
      </w:r>
      <w:r>
        <w:rPr>
          <w:spacing w:val="7"/>
          <w:w w:val="105"/>
        </w:rPr>
        <w:t xml:space="preserve"> </w:t>
      </w:r>
      <w:r>
        <w:rPr>
          <w:w w:val="105"/>
        </w:rPr>
        <w:t>մեխանիզմները:</w:t>
      </w:r>
    </w:p>
    <w:p w14:paraId="0E949EAF" w14:textId="77777777" w:rsidR="008F3F52" w:rsidRDefault="0006369B">
      <w:pPr>
        <w:pStyle w:val="ListParagraph"/>
        <w:numPr>
          <w:ilvl w:val="0"/>
          <w:numId w:val="53"/>
        </w:numPr>
        <w:tabs>
          <w:tab w:val="left" w:pos="1874"/>
        </w:tabs>
        <w:spacing w:before="3" w:line="429" w:lineRule="auto"/>
        <w:ind w:right="854" w:firstLine="532"/>
        <w:jc w:val="both"/>
      </w:pPr>
      <w:r>
        <w:rPr>
          <w:w w:val="110"/>
        </w:rPr>
        <w:t>Ստորև՝</w:t>
      </w:r>
      <w:r>
        <w:rPr>
          <w:spacing w:val="-31"/>
          <w:w w:val="110"/>
        </w:rPr>
        <w:t xml:space="preserve"> </w:t>
      </w:r>
      <w:r>
        <w:rPr>
          <w:w w:val="110"/>
        </w:rPr>
        <w:t>Աղյուսակ</w:t>
      </w:r>
      <w:r>
        <w:rPr>
          <w:spacing w:val="-31"/>
          <w:w w:val="110"/>
        </w:rPr>
        <w:t xml:space="preserve"> </w:t>
      </w:r>
      <w:r>
        <w:rPr>
          <w:w w:val="110"/>
        </w:rPr>
        <w:t>1-ում</w:t>
      </w:r>
      <w:r>
        <w:rPr>
          <w:spacing w:val="-29"/>
          <w:w w:val="110"/>
        </w:rPr>
        <w:t xml:space="preserve"> </w:t>
      </w:r>
      <w:r>
        <w:rPr>
          <w:w w:val="110"/>
        </w:rPr>
        <w:t>ներկայացված</w:t>
      </w:r>
      <w:r>
        <w:rPr>
          <w:spacing w:val="-31"/>
          <w:w w:val="110"/>
        </w:rPr>
        <w:t xml:space="preserve"> </w:t>
      </w:r>
      <w:r>
        <w:rPr>
          <w:w w:val="110"/>
        </w:rPr>
        <w:t>են</w:t>
      </w:r>
      <w:r>
        <w:rPr>
          <w:spacing w:val="-31"/>
          <w:w w:val="110"/>
        </w:rPr>
        <w:t xml:space="preserve"> </w:t>
      </w:r>
      <w:r>
        <w:rPr>
          <w:w w:val="110"/>
        </w:rPr>
        <w:t>2021-2025թթ.</w:t>
      </w:r>
      <w:r>
        <w:rPr>
          <w:spacing w:val="-29"/>
          <w:w w:val="110"/>
        </w:rPr>
        <w:t xml:space="preserve"> </w:t>
      </w:r>
      <w:r>
        <w:rPr>
          <w:w w:val="110"/>
        </w:rPr>
        <w:t>համար</w:t>
      </w:r>
      <w:r>
        <w:rPr>
          <w:spacing w:val="-31"/>
          <w:w w:val="110"/>
        </w:rPr>
        <w:t xml:space="preserve"> </w:t>
      </w:r>
      <w:r>
        <w:rPr>
          <w:w w:val="110"/>
        </w:rPr>
        <w:t>կանխատեսվող մակրոտնտեսական</w:t>
      </w:r>
      <w:r>
        <w:rPr>
          <w:spacing w:val="-23"/>
          <w:w w:val="110"/>
        </w:rPr>
        <w:t xml:space="preserve"> </w:t>
      </w:r>
      <w:r>
        <w:rPr>
          <w:w w:val="110"/>
        </w:rPr>
        <w:t>ցուցանիշները</w:t>
      </w:r>
      <w:r>
        <w:rPr>
          <w:w w:val="110"/>
          <w:position w:val="7"/>
          <w:sz w:val="13"/>
          <w:szCs w:val="13"/>
        </w:rPr>
        <w:t>2</w:t>
      </w:r>
      <w:r>
        <w:rPr>
          <w:w w:val="110"/>
        </w:rPr>
        <w:t>:</w:t>
      </w:r>
      <w:r>
        <w:rPr>
          <w:spacing w:val="-23"/>
          <w:w w:val="110"/>
        </w:rPr>
        <w:t xml:space="preserve"> </w:t>
      </w:r>
      <w:r>
        <w:rPr>
          <w:w w:val="110"/>
        </w:rPr>
        <w:t>Ներկայացված</w:t>
      </w:r>
      <w:r>
        <w:rPr>
          <w:spacing w:val="-23"/>
          <w:w w:val="110"/>
        </w:rPr>
        <w:t xml:space="preserve"> </w:t>
      </w:r>
      <w:r>
        <w:rPr>
          <w:w w:val="110"/>
        </w:rPr>
        <w:t>մակրոտնտեսական</w:t>
      </w:r>
      <w:r>
        <w:rPr>
          <w:spacing w:val="-21"/>
          <w:w w:val="110"/>
        </w:rPr>
        <w:t xml:space="preserve"> </w:t>
      </w:r>
      <w:r>
        <w:rPr>
          <w:w w:val="110"/>
        </w:rPr>
        <w:t>ցուցանիշների</w:t>
      </w:r>
    </w:p>
    <w:p w14:paraId="76986913" w14:textId="77777777" w:rsidR="008F3F52" w:rsidRDefault="002B26A5">
      <w:pPr>
        <w:pStyle w:val="BodyText"/>
        <w:spacing w:before="7"/>
        <w:ind w:left="0"/>
        <w:rPr>
          <w:sz w:val="12"/>
        </w:rPr>
      </w:pPr>
      <w:r>
        <w:pict w14:anchorId="5F3E72D0">
          <v:line id="_x0000_s1038" style="position:absolute;z-index:1096;mso-wrap-distance-left:0;mso-wrap-distance-right:0;mso-position-horizontal-relative:page" from="93.6pt,9.65pt" to="228.95pt,9.65pt" strokeweight=".72pt">
            <w10:wrap type="topAndBottom" anchorx="page"/>
          </v:line>
        </w:pict>
      </w:r>
    </w:p>
    <w:p w14:paraId="5004055F" w14:textId="77777777" w:rsidR="008F3F52" w:rsidRDefault="0006369B">
      <w:pPr>
        <w:spacing w:before="95" w:line="292" w:lineRule="auto"/>
        <w:ind w:left="1072" w:right="774" w:hanging="1"/>
        <w:rPr>
          <w:sz w:val="18"/>
          <w:szCs w:val="18"/>
        </w:rPr>
      </w:pPr>
      <w:r>
        <w:rPr>
          <w:w w:val="110"/>
          <w:position w:val="7"/>
          <w:sz w:val="11"/>
          <w:szCs w:val="11"/>
        </w:rPr>
        <w:t xml:space="preserve">2 </w:t>
      </w:r>
      <w:r>
        <w:rPr>
          <w:w w:val="110"/>
          <w:sz w:val="18"/>
          <w:szCs w:val="18"/>
        </w:rPr>
        <w:t>Ներկայացված ցուցանիշները կարող են վերանայվել և լրամշակվել` ՀՀ-ում տնտեսական իրավիճակի փոփոխման պարագայում։</w:t>
      </w:r>
    </w:p>
    <w:p w14:paraId="454EF6F0" w14:textId="77777777" w:rsidR="008F3F52" w:rsidRDefault="008F3F52">
      <w:pPr>
        <w:spacing w:line="292" w:lineRule="auto"/>
        <w:rPr>
          <w:sz w:val="18"/>
          <w:szCs w:val="18"/>
        </w:rPr>
        <w:sectPr w:rsidR="008F3F52">
          <w:pgSz w:w="12240" w:h="15840"/>
          <w:pgMar w:top="1520" w:right="520" w:bottom="960" w:left="800" w:header="273" w:footer="776" w:gutter="0"/>
          <w:cols w:space="720"/>
        </w:sectPr>
      </w:pPr>
    </w:p>
    <w:p w14:paraId="01641E79" w14:textId="77777777" w:rsidR="008F3F52" w:rsidRDefault="0006369B">
      <w:pPr>
        <w:tabs>
          <w:tab w:val="left" w:pos="3508"/>
          <w:tab w:val="left" w:pos="5235"/>
          <w:tab w:val="left" w:pos="6509"/>
          <w:tab w:val="left" w:pos="6962"/>
          <w:tab w:val="left" w:pos="9121"/>
        </w:tabs>
        <w:spacing w:before="97" w:line="432" w:lineRule="auto"/>
        <w:ind w:left="1072" w:right="855"/>
      </w:pPr>
      <w:r>
        <w:rPr>
          <w:w w:val="110"/>
        </w:rPr>
        <w:lastRenderedPageBreak/>
        <w:t>իրագործելիությունն</w:t>
      </w:r>
      <w:r>
        <w:rPr>
          <w:w w:val="110"/>
        </w:rPr>
        <w:tab/>
        <w:t>ուղղակիորեն</w:t>
      </w:r>
      <w:r>
        <w:rPr>
          <w:w w:val="110"/>
        </w:rPr>
        <w:tab/>
        <w:t>կախված</w:t>
      </w:r>
      <w:r>
        <w:rPr>
          <w:w w:val="110"/>
        </w:rPr>
        <w:tab/>
        <w:t>է</w:t>
      </w:r>
      <w:r>
        <w:rPr>
          <w:w w:val="110"/>
        </w:rPr>
        <w:tab/>
        <w:t>ռազմավարական</w:t>
      </w:r>
      <w:r>
        <w:rPr>
          <w:w w:val="110"/>
        </w:rPr>
        <w:tab/>
      </w:r>
      <w:r>
        <w:rPr>
          <w:w w:val="105"/>
        </w:rPr>
        <w:t xml:space="preserve">ծրագրով </w:t>
      </w:r>
      <w:r>
        <w:rPr>
          <w:w w:val="110"/>
        </w:rPr>
        <w:t>նախատեսված միջոցառումների</w:t>
      </w:r>
      <w:r>
        <w:rPr>
          <w:spacing w:val="10"/>
          <w:w w:val="110"/>
        </w:rPr>
        <w:t xml:space="preserve"> </w:t>
      </w:r>
      <w:r>
        <w:rPr>
          <w:w w:val="110"/>
        </w:rPr>
        <w:t>իրականացումից։</w:t>
      </w:r>
    </w:p>
    <w:p w14:paraId="78F1ADCB" w14:textId="77777777" w:rsidR="008F3F52" w:rsidRDefault="0006369B">
      <w:pPr>
        <w:spacing w:before="186"/>
        <w:ind w:left="1072"/>
      </w:pPr>
      <w:r>
        <w:t>Աղյուսակ 1</w:t>
      </w:r>
    </w:p>
    <w:p w14:paraId="6AA53A88" w14:textId="77777777" w:rsidR="008F3F52" w:rsidRDefault="008F3F52">
      <w:pPr>
        <w:pStyle w:val="BodyText"/>
        <w:spacing w:after="1"/>
        <w:ind w:left="0"/>
        <w:rPr>
          <w:sz w:val="15"/>
        </w:rPr>
      </w:pPr>
    </w:p>
    <w:tbl>
      <w:tblPr>
        <w:tblW w:w="0" w:type="auto"/>
        <w:tblInd w:w="10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5"/>
        <w:gridCol w:w="3064"/>
        <w:gridCol w:w="929"/>
        <w:gridCol w:w="1185"/>
        <w:gridCol w:w="1354"/>
        <w:gridCol w:w="1136"/>
        <w:gridCol w:w="1233"/>
        <w:gridCol w:w="1307"/>
      </w:tblGrid>
      <w:tr w:rsidR="008F3F52" w14:paraId="674B43F2" w14:textId="77777777">
        <w:trPr>
          <w:trHeight w:val="321"/>
        </w:trPr>
        <w:tc>
          <w:tcPr>
            <w:tcW w:w="10483" w:type="dxa"/>
            <w:gridSpan w:val="8"/>
            <w:tcBorders>
              <w:top w:val="nil"/>
              <w:left w:val="nil"/>
              <w:right w:val="nil"/>
            </w:tcBorders>
            <w:shd w:val="clear" w:color="auto" w:fill="5B9AD4"/>
          </w:tcPr>
          <w:p w14:paraId="5FC36D76" w14:textId="77777777" w:rsidR="008F3F52" w:rsidRDefault="0006369B">
            <w:pPr>
              <w:pStyle w:val="TableParagraph"/>
              <w:spacing w:before="32"/>
              <w:ind w:right="93"/>
              <w:jc w:val="right"/>
            </w:pPr>
            <w:r>
              <w:rPr>
                <w:w w:val="115"/>
              </w:rPr>
              <w:t>Մլրդ ՀՀ դրամ</w:t>
            </w:r>
          </w:p>
        </w:tc>
      </w:tr>
      <w:tr w:rsidR="008F3F52" w14:paraId="0D1E8A3A" w14:textId="77777777">
        <w:trPr>
          <w:trHeight w:val="400"/>
        </w:trPr>
        <w:tc>
          <w:tcPr>
            <w:tcW w:w="275" w:type="dxa"/>
            <w:tcBorders>
              <w:left w:val="nil"/>
              <w:right w:val="single" w:sz="6" w:space="0" w:color="FFFFFF"/>
            </w:tcBorders>
            <w:shd w:val="clear" w:color="auto" w:fill="5B9AD4"/>
          </w:tcPr>
          <w:p w14:paraId="4D7A9353" w14:textId="77777777" w:rsidR="008F3F52" w:rsidRDefault="0006369B">
            <w:pPr>
              <w:pStyle w:val="TableParagraph"/>
              <w:spacing w:before="32"/>
              <w:ind w:right="15"/>
              <w:jc w:val="right"/>
            </w:pPr>
            <w:r>
              <w:rPr>
                <w:w w:val="96"/>
              </w:rPr>
              <w:t>N</w:t>
            </w:r>
          </w:p>
        </w:tc>
        <w:tc>
          <w:tcPr>
            <w:tcW w:w="3064" w:type="dxa"/>
            <w:tcBorders>
              <w:left w:val="single" w:sz="6" w:space="0" w:color="FFFFFF"/>
            </w:tcBorders>
            <w:shd w:val="clear" w:color="auto" w:fill="BCD6ED"/>
          </w:tcPr>
          <w:p w14:paraId="7272AD04" w14:textId="77777777" w:rsidR="008F3F52" w:rsidRDefault="0006369B">
            <w:pPr>
              <w:pStyle w:val="TableParagraph"/>
              <w:spacing w:before="34"/>
              <w:ind w:left="94"/>
              <w:rPr>
                <w:sz w:val="12"/>
                <w:szCs w:val="12"/>
              </w:rPr>
            </w:pPr>
            <w:r>
              <w:rPr>
                <w:w w:val="110"/>
                <w:sz w:val="20"/>
                <w:szCs w:val="20"/>
              </w:rPr>
              <w:t>Ցուցանիշ</w:t>
            </w:r>
            <w:r>
              <w:rPr>
                <w:w w:val="110"/>
                <w:position w:val="7"/>
                <w:sz w:val="12"/>
                <w:szCs w:val="12"/>
              </w:rPr>
              <w:t>3</w:t>
            </w:r>
          </w:p>
        </w:tc>
        <w:tc>
          <w:tcPr>
            <w:tcW w:w="929" w:type="dxa"/>
            <w:shd w:val="clear" w:color="auto" w:fill="BCD6ED"/>
          </w:tcPr>
          <w:p w14:paraId="346478CD" w14:textId="77777777" w:rsidR="008F3F52" w:rsidRDefault="0006369B">
            <w:pPr>
              <w:pStyle w:val="TableParagraph"/>
              <w:spacing w:before="34"/>
              <w:ind w:left="121" w:right="119"/>
              <w:jc w:val="center"/>
            </w:pPr>
            <w:r>
              <w:rPr>
                <w:w w:val="115"/>
              </w:rPr>
              <w:t>2020</w:t>
            </w:r>
          </w:p>
        </w:tc>
        <w:tc>
          <w:tcPr>
            <w:tcW w:w="1185" w:type="dxa"/>
            <w:tcBorders>
              <w:right w:val="single" w:sz="6" w:space="0" w:color="FFFFFF"/>
            </w:tcBorders>
            <w:shd w:val="clear" w:color="auto" w:fill="BCD6ED"/>
          </w:tcPr>
          <w:p w14:paraId="0D7B1E2D" w14:textId="77777777" w:rsidR="008F3F52" w:rsidRDefault="0006369B">
            <w:pPr>
              <w:pStyle w:val="TableParagraph"/>
              <w:spacing w:before="34"/>
              <w:ind w:left="220" w:right="223"/>
              <w:jc w:val="center"/>
            </w:pPr>
            <w:r>
              <w:rPr>
                <w:w w:val="105"/>
              </w:rPr>
              <w:t>2021</w:t>
            </w:r>
          </w:p>
        </w:tc>
        <w:tc>
          <w:tcPr>
            <w:tcW w:w="1354" w:type="dxa"/>
            <w:tcBorders>
              <w:left w:val="single" w:sz="6" w:space="0" w:color="FFFFFF"/>
              <w:right w:val="single" w:sz="6" w:space="0" w:color="FFFFFF"/>
            </w:tcBorders>
            <w:shd w:val="clear" w:color="auto" w:fill="BCD6ED"/>
          </w:tcPr>
          <w:p w14:paraId="474165AF" w14:textId="77777777" w:rsidR="008F3F52" w:rsidRDefault="0006369B">
            <w:pPr>
              <w:pStyle w:val="TableParagraph"/>
              <w:spacing w:before="34"/>
              <w:ind w:left="417"/>
            </w:pPr>
            <w:r>
              <w:rPr>
                <w:w w:val="115"/>
              </w:rPr>
              <w:t>2022</w:t>
            </w:r>
          </w:p>
        </w:tc>
        <w:tc>
          <w:tcPr>
            <w:tcW w:w="1136" w:type="dxa"/>
            <w:tcBorders>
              <w:left w:val="single" w:sz="6" w:space="0" w:color="FFFFFF"/>
              <w:right w:val="nil"/>
            </w:tcBorders>
            <w:shd w:val="clear" w:color="auto" w:fill="BCD6ED"/>
          </w:tcPr>
          <w:p w14:paraId="32E6D366" w14:textId="77777777" w:rsidR="008F3F52" w:rsidRDefault="0006369B">
            <w:pPr>
              <w:pStyle w:val="TableParagraph"/>
              <w:spacing w:before="34"/>
              <w:ind w:left="282"/>
            </w:pPr>
            <w:r>
              <w:rPr>
                <w:w w:val="115"/>
              </w:rPr>
              <w:t>2023</w:t>
            </w:r>
          </w:p>
        </w:tc>
        <w:tc>
          <w:tcPr>
            <w:tcW w:w="1233" w:type="dxa"/>
            <w:tcBorders>
              <w:left w:val="nil"/>
              <w:right w:val="single" w:sz="6" w:space="0" w:color="FFFFFF"/>
            </w:tcBorders>
            <w:shd w:val="clear" w:color="auto" w:fill="BCD6ED"/>
          </w:tcPr>
          <w:p w14:paraId="5C48CE50" w14:textId="77777777" w:rsidR="008F3F52" w:rsidRDefault="0006369B">
            <w:pPr>
              <w:pStyle w:val="TableParagraph"/>
              <w:spacing w:before="34"/>
              <w:ind w:left="344"/>
            </w:pPr>
            <w:r>
              <w:rPr>
                <w:w w:val="115"/>
              </w:rPr>
              <w:t>2024</w:t>
            </w:r>
          </w:p>
        </w:tc>
        <w:tc>
          <w:tcPr>
            <w:tcW w:w="1307" w:type="dxa"/>
            <w:tcBorders>
              <w:left w:val="single" w:sz="6" w:space="0" w:color="FFFFFF"/>
              <w:right w:val="nil"/>
            </w:tcBorders>
            <w:shd w:val="clear" w:color="auto" w:fill="BCD6ED"/>
          </w:tcPr>
          <w:p w14:paraId="701FC03B" w14:textId="77777777" w:rsidR="008F3F52" w:rsidRDefault="0006369B">
            <w:pPr>
              <w:pStyle w:val="TableParagraph"/>
              <w:spacing w:before="34"/>
              <w:ind w:left="295" w:right="302"/>
              <w:jc w:val="center"/>
            </w:pPr>
            <w:r>
              <w:rPr>
                <w:w w:val="115"/>
              </w:rPr>
              <w:t>2025</w:t>
            </w:r>
          </w:p>
        </w:tc>
      </w:tr>
      <w:tr w:rsidR="008F3F52" w14:paraId="7F0E7112" w14:textId="77777777">
        <w:trPr>
          <w:trHeight w:val="323"/>
        </w:trPr>
        <w:tc>
          <w:tcPr>
            <w:tcW w:w="275" w:type="dxa"/>
            <w:tcBorders>
              <w:left w:val="nil"/>
              <w:right w:val="single" w:sz="6" w:space="0" w:color="FFFFFF"/>
            </w:tcBorders>
            <w:shd w:val="clear" w:color="auto" w:fill="5B9AD4"/>
          </w:tcPr>
          <w:p w14:paraId="67A99109" w14:textId="77777777" w:rsidR="008F3F52" w:rsidRDefault="0006369B">
            <w:pPr>
              <w:pStyle w:val="TableParagraph"/>
              <w:spacing w:before="32"/>
              <w:ind w:right="73"/>
              <w:jc w:val="right"/>
            </w:pPr>
            <w:r>
              <w:rPr>
                <w:w w:val="86"/>
              </w:rPr>
              <w:t>1</w:t>
            </w:r>
          </w:p>
        </w:tc>
        <w:tc>
          <w:tcPr>
            <w:tcW w:w="3064" w:type="dxa"/>
            <w:tcBorders>
              <w:left w:val="single" w:sz="6" w:space="0" w:color="FFFFFF"/>
            </w:tcBorders>
            <w:shd w:val="clear" w:color="auto" w:fill="DDE9F6"/>
          </w:tcPr>
          <w:p w14:paraId="6F2DE86C" w14:textId="77777777" w:rsidR="008F3F52" w:rsidRDefault="0006369B">
            <w:pPr>
              <w:pStyle w:val="TableParagraph"/>
              <w:spacing w:before="34"/>
              <w:ind w:left="94"/>
              <w:rPr>
                <w:sz w:val="20"/>
                <w:szCs w:val="20"/>
              </w:rPr>
            </w:pPr>
            <w:r>
              <w:rPr>
                <w:w w:val="110"/>
                <w:sz w:val="20"/>
                <w:szCs w:val="20"/>
              </w:rPr>
              <w:t>Անվանական ՀՆԱ</w:t>
            </w:r>
          </w:p>
        </w:tc>
        <w:tc>
          <w:tcPr>
            <w:tcW w:w="929" w:type="dxa"/>
            <w:shd w:val="clear" w:color="auto" w:fill="DDE9F6"/>
          </w:tcPr>
          <w:p w14:paraId="4F3A757D" w14:textId="77777777" w:rsidR="008F3F52" w:rsidRDefault="0006369B">
            <w:pPr>
              <w:pStyle w:val="TableParagraph"/>
              <w:spacing w:before="57"/>
              <w:ind w:left="121" w:right="122"/>
              <w:jc w:val="center"/>
              <w:rPr>
                <w:sz w:val="20"/>
              </w:rPr>
            </w:pPr>
            <w:r>
              <w:rPr>
                <w:w w:val="115"/>
                <w:sz w:val="20"/>
              </w:rPr>
              <w:t>6144.5</w:t>
            </w:r>
          </w:p>
        </w:tc>
        <w:tc>
          <w:tcPr>
            <w:tcW w:w="1185" w:type="dxa"/>
            <w:tcBorders>
              <w:right w:val="single" w:sz="6" w:space="0" w:color="FFFFFF"/>
            </w:tcBorders>
            <w:shd w:val="clear" w:color="auto" w:fill="DDE9F6"/>
          </w:tcPr>
          <w:p w14:paraId="10BA18CD" w14:textId="77777777" w:rsidR="008F3F52" w:rsidRDefault="0006369B">
            <w:pPr>
              <w:pStyle w:val="TableParagraph"/>
              <w:spacing w:before="57"/>
              <w:ind w:left="220" w:right="224"/>
              <w:jc w:val="center"/>
              <w:rPr>
                <w:sz w:val="20"/>
              </w:rPr>
            </w:pPr>
            <w:r>
              <w:rPr>
                <w:w w:val="125"/>
                <w:sz w:val="20"/>
              </w:rPr>
              <w:t>6395.3</w:t>
            </w:r>
          </w:p>
        </w:tc>
        <w:tc>
          <w:tcPr>
            <w:tcW w:w="1354" w:type="dxa"/>
            <w:tcBorders>
              <w:left w:val="single" w:sz="6" w:space="0" w:color="FFFFFF"/>
              <w:right w:val="single" w:sz="6" w:space="0" w:color="FFFFFF"/>
            </w:tcBorders>
            <w:shd w:val="clear" w:color="auto" w:fill="DDE9F6"/>
          </w:tcPr>
          <w:p w14:paraId="4E562286" w14:textId="77777777" w:rsidR="008F3F52" w:rsidRDefault="0006369B">
            <w:pPr>
              <w:pStyle w:val="TableParagraph"/>
              <w:spacing w:before="57"/>
              <w:ind w:left="321"/>
              <w:rPr>
                <w:sz w:val="20"/>
              </w:rPr>
            </w:pPr>
            <w:r>
              <w:rPr>
                <w:w w:val="125"/>
                <w:sz w:val="20"/>
              </w:rPr>
              <w:t>6906.9</w:t>
            </w:r>
          </w:p>
        </w:tc>
        <w:tc>
          <w:tcPr>
            <w:tcW w:w="1136" w:type="dxa"/>
            <w:tcBorders>
              <w:left w:val="single" w:sz="6" w:space="0" w:color="FFFFFF"/>
              <w:right w:val="nil"/>
            </w:tcBorders>
            <w:shd w:val="clear" w:color="auto" w:fill="DDE9F6"/>
          </w:tcPr>
          <w:p w14:paraId="59775568" w14:textId="77777777" w:rsidR="008F3F52" w:rsidRDefault="0006369B">
            <w:pPr>
              <w:pStyle w:val="TableParagraph"/>
              <w:spacing w:before="57"/>
              <w:ind w:left="215"/>
              <w:rPr>
                <w:sz w:val="20"/>
              </w:rPr>
            </w:pPr>
            <w:r>
              <w:rPr>
                <w:w w:val="120"/>
                <w:sz w:val="20"/>
              </w:rPr>
              <w:t>7459.5</w:t>
            </w:r>
          </w:p>
        </w:tc>
        <w:tc>
          <w:tcPr>
            <w:tcW w:w="1233" w:type="dxa"/>
            <w:tcBorders>
              <w:left w:val="nil"/>
              <w:right w:val="single" w:sz="6" w:space="0" w:color="FFFFFF"/>
            </w:tcBorders>
            <w:shd w:val="clear" w:color="auto" w:fill="DDE9F6"/>
          </w:tcPr>
          <w:p w14:paraId="521451BE" w14:textId="77777777" w:rsidR="008F3F52" w:rsidRDefault="0006369B">
            <w:pPr>
              <w:pStyle w:val="TableParagraph"/>
              <w:spacing w:before="57"/>
              <w:ind w:left="260"/>
              <w:rPr>
                <w:sz w:val="20"/>
              </w:rPr>
            </w:pPr>
            <w:r>
              <w:rPr>
                <w:w w:val="120"/>
                <w:sz w:val="20"/>
              </w:rPr>
              <w:t>8056.2</w:t>
            </w:r>
          </w:p>
        </w:tc>
        <w:tc>
          <w:tcPr>
            <w:tcW w:w="1307" w:type="dxa"/>
            <w:tcBorders>
              <w:left w:val="single" w:sz="6" w:space="0" w:color="FFFFFF"/>
              <w:right w:val="nil"/>
            </w:tcBorders>
            <w:shd w:val="clear" w:color="auto" w:fill="DDE9F6"/>
          </w:tcPr>
          <w:p w14:paraId="7090D37E" w14:textId="77777777" w:rsidR="008F3F52" w:rsidRDefault="0006369B">
            <w:pPr>
              <w:pStyle w:val="TableParagraph"/>
              <w:spacing w:before="57"/>
              <w:ind w:left="296" w:right="302"/>
              <w:jc w:val="center"/>
              <w:rPr>
                <w:sz w:val="20"/>
              </w:rPr>
            </w:pPr>
            <w:r>
              <w:rPr>
                <w:w w:val="120"/>
                <w:sz w:val="20"/>
              </w:rPr>
              <w:t>8700.7</w:t>
            </w:r>
          </w:p>
        </w:tc>
      </w:tr>
      <w:tr w:rsidR="008F3F52" w14:paraId="399FB3BB" w14:textId="77777777">
        <w:trPr>
          <w:trHeight w:val="647"/>
        </w:trPr>
        <w:tc>
          <w:tcPr>
            <w:tcW w:w="275" w:type="dxa"/>
            <w:tcBorders>
              <w:left w:val="nil"/>
              <w:right w:val="single" w:sz="6" w:space="0" w:color="FFFFFF"/>
            </w:tcBorders>
            <w:shd w:val="clear" w:color="auto" w:fill="5B9AD4"/>
          </w:tcPr>
          <w:p w14:paraId="6814B9BF" w14:textId="77777777" w:rsidR="008F3F52" w:rsidRDefault="0006369B">
            <w:pPr>
              <w:pStyle w:val="TableParagraph"/>
              <w:spacing w:before="32"/>
              <w:ind w:right="45"/>
              <w:jc w:val="right"/>
            </w:pPr>
            <w:r>
              <w:rPr>
                <w:w w:val="112"/>
              </w:rPr>
              <w:t>2</w:t>
            </w:r>
          </w:p>
        </w:tc>
        <w:tc>
          <w:tcPr>
            <w:tcW w:w="3064" w:type="dxa"/>
            <w:tcBorders>
              <w:left w:val="single" w:sz="6" w:space="0" w:color="FFFFFF"/>
            </w:tcBorders>
            <w:shd w:val="clear" w:color="auto" w:fill="BCD6ED"/>
          </w:tcPr>
          <w:p w14:paraId="7E26B81D" w14:textId="77777777" w:rsidR="008F3F52" w:rsidRDefault="0006369B">
            <w:pPr>
              <w:pStyle w:val="TableParagraph"/>
              <w:spacing w:before="34" w:line="290" w:lineRule="auto"/>
              <w:ind w:left="94" w:right="199"/>
              <w:rPr>
                <w:sz w:val="20"/>
                <w:szCs w:val="20"/>
              </w:rPr>
            </w:pPr>
            <w:r>
              <w:rPr>
                <w:w w:val="105"/>
                <w:sz w:val="20"/>
                <w:szCs w:val="20"/>
              </w:rPr>
              <w:t>Անվանական ՀՆԱ-ի աճի տեմպ, %</w:t>
            </w:r>
          </w:p>
        </w:tc>
        <w:tc>
          <w:tcPr>
            <w:tcW w:w="929" w:type="dxa"/>
            <w:shd w:val="clear" w:color="auto" w:fill="BCD6ED"/>
          </w:tcPr>
          <w:p w14:paraId="2E7227AC" w14:textId="77777777" w:rsidR="008F3F52" w:rsidRDefault="008F3F52">
            <w:pPr>
              <w:pStyle w:val="TableParagraph"/>
              <w:rPr>
                <w:sz w:val="19"/>
              </w:rPr>
            </w:pPr>
          </w:p>
          <w:p w14:paraId="6C68C421" w14:textId="77777777" w:rsidR="008F3F52" w:rsidRDefault="0006369B">
            <w:pPr>
              <w:pStyle w:val="TableParagraph"/>
              <w:ind w:left="121" w:right="122"/>
              <w:jc w:val="center"/>
              <w:rPr>
                <w:sz w:val="20"/>
              </w:rPr>
            </w:pPr>
            <w:r>
              <w:rPr>
                <w:w w:val="120"/>
                <w:sz w:val="20"/>
              </w:rPr>
              <w:t>93.54</w:t>
            </w:r>
          </w:p>
        </w:tc>
        <w:tc>
          <w:tcPr>
            <w:tcW w:w="1185" w:type="dxa"/>
            <w:tcBorders>
              <w:right w:val="single" w:sz="6" w:space="0" w:color="FFFFFF"/>
            </w:tcBorders>
            <w:shd w:val="clear" w:color="auto" w:fill="BCD6ED"/>
          </w:tcPr>
          <w:p w14:paraId="0A390D3E" w14:textId="77777777" w:rsidR="008F3F52" w:rsidRDefault="008F3F52">
            <w:pPr>
              <w:pStyle w:val="TableParagraph"/>
              <w:rPr>
                <w:sz w:val="19"/>
              </w:rPr>
            </w:pPr>
          </w:p>
          <w:p w14:paraId="49BDC2B0" w14:textId="77777777" w:rsidR="008F3F52" w:rsidRDefault="0006369B">
            <w:pPr>
              <w:pStyle w:val="TableParagraph"/>
              <w:ind w:left="220" w:right="222"/>
              <w:jc w:val="center"/>
              <w:rPr>
                <w:sz w:val="20"/>
              </w:rPr>
            </w:pPr>
            <w:r>
              <w:rPr>
                <w:w w:val="115"/>
                <w:sz w:val="20"/>
              </w:rPr>
              <w:t>104.08</w:t>
            </w:r>
          </w:p>
        </w:tc>
        <w:tc>
          <w:tcPr>
            <w:tcW w:w="1354" w:type="dxa"/>
            <w:tcBorders>
              <w:left w:val="single" w:sz="6" w:space="0" w:color="FFFFFF"/>
              <w:right w:val="single" w:sz="6" w:space="0" w:color="FFFFFF"/>
            </w:tcBorders>
            <w:shd w:val="clear" w:color="auto" w:fill="BCD6ED"/>
          </w:tcPr>
          <w:p w14:paraId="0FE2B880" w14:textId="77777777" w:rsidR="008F3F52" w:rsidRDefault="008F3F52">
            <w:pPr>
              <w:pStyle w:val="TableParagraph"/>
              <w:rPr>
                <w:sz w:val="19"/>
              </w:rPr>
            </w:pPr>
          </w:p>
          <w:p w14:paraId="07CCC2D2" w14:textId="77777777" w:rsidR="008F3F52" w:rsidRDefault="0006369B">
            <w:pPr>
              <w:pStyle w:val="TableParagraph"/>
              <w:ind w:left="340"/>
              <w:rPr>
                <w:sz w:val="20"/>
              </w:rPr>
            </w:pPr>
            <w:r>
              <w:rPr>
                <w:w w:val="120"/>
                <w:sz w:val="20"/>
              </w:rPr>
              <w:t>108.00</w:t>
            </w:r>
          </w:p>
        </w:tc>
        <w:tc>
          <w:tcPr>
            <w:tcW w:w="1136" w:type="dxa"/>
            <w:tcBorders>
              <w:left w:val="single" w:sz="6" w:space="0" w:color="FFFFFF"/>
              <w:right w:val="nil"/>
            </w:tcBorders>
            <w:shd w:val="clear" w:color="auto" w:fill="BCD6ED"/>
          </w:tcPr>
          <w:p w14:paraId="555AAE3B" w14:textId="77777777" w:rsidR="008F3F52" w:rsidRDefault="008F3F52">
            <w:pPr>
              <w:pStyle w:val="TableParagraph"/>
              <w:rPr>
                <w:sz w:val="19"/>
              </w:rPr>
            </w:pPr>
          </w:p>
          <w:p w14:paraId="12DAF344" w14:textId="77777777" w:rsidR="008F3F52" w:rsidRDefault="0006369B">
            <w:pPr>
              <w:pStyle w:val="TableParagraph"/>
              <w:ind w:left="210"/>
              <w:rPr>
                <w:sz w:val="20"/>
              </w:rPr>
            </w:pPr>
            <w:r>
              <w:rPr>
                <w:w w:val="120"/>
                <w:sz w:val="20"/>
              </w:rPr>
              <w:t>108.00</w:t>
            </w:r>
          </w:p>
        </w:tc>
        <w:tc>
          <w:tcPr>
            <w:tcW w:w="1233" w:type="dxa"/>
            <w:tcBorders>
              <w:left w:val="nil"/>
              <w:right w:val="single" w:sz="6" w:space="0" w:color="FFFFFF"/>
            </w:tcBorders>
            <w:shd w:val="clear" w:color="auto" w:fill="BCD6ED"/>
          </w:tcPr>
          <w:p w14:paraId="74B32568" w14:textId="77777777" w:rsidR="008F3F52" w:rsidRDefault="008F3F52">
            <w:pPr>
              <w:pStyle w:val="TableParagraph"/>
              <w:rPr>
                <w:sz w:val="19"/>
              </w:rPr>
            </w:pPr>
          </w:p>
          <w:p w14:paraId="17AEFF58" w14:textId="77777777" w:rsidR="008F3F52" w:rsidRDefault="0006369B">
            <w:pPr>
              <w:pStyle w:val="TableParagraph"/>
              <w:ind w:left="267"/>
              <w:rPr>
                <w:sz w:val="20"/>
              </w:rPr>
            </w:pPr>
            <w:r>
              <w:rPr>
                <w:w w:val="120"/>
                <w:sz w:val="20"/>
              </w:rPr>
              <w:t>108.00</w:t>
            </w:r>
          </w:p>
        </w:tc>
        <w:tc>
          <w:tcPr>
            <w:tcW w:w="1307" w:type="dxa"/>
            <w:tcBorders>
              <w:left w:val="single" w:sz="6" w:space="0" w:color="FFFFFF"/>
              <w:right w:val="nil"/>
            </w:tcBorders>
            <w:shd w:val="clear" w:color="auto" w:fill="BCD6ED"/>
          </w:tcPr>
          <w:p w14:paraId="2F86907C" w14:textId="77777777" w:rsidR="008F3F52" w:rsidRDefault="008F3F52">
            <w:pPr>
              <w:pStyle w:val="TableParagraph"/>
              <w:rPr>
                <w:sz w:val="19"/>
              </w:rPr>
            </w:pPr>
          </w:p>
          <w:p w14:paraId="5861C3C1" w14:textId="77777777" w:rsidR="008F3F52" w:rsidRDefault="0006369B">
            <w:pPr>
              <w:pStyle w:val="TableParagraph"/>
              <w:ind w:left="295" w:right="302"/>
              <w:jc w:val="center"/>
              <w:rPr>
                <w:sz w:val="20"/>
              </w:rPr>
            </w:pPr>
            <w:r>
              <w:rPr>
                <w:w w:val="120"/>
                <w:sz w:val="20"/>
              </w:rPr>
              <w:t>108.00</w:t>
            </w:r>
          </w:p>
        </w:tc>
      </w:tr>
      <w:tr w:rsidR="008F3F52" w14:paraId="539B84C7" w14:textId="77777777">
        <w:trPr>
          <w:trHeight w:val="832"/>
        </w:trPr>
        <w:tc>
          <w:tcPr>
            <w:tcW w:w="275" w:type="dxa"/>
            <w:tcBorders>
              <w:left w:val="nil"/>
              <w:right w:val="single" w:sz="6" w:space="0" w:color="FFFFFF"/>
            </w:tcBorders>
            <w:shd w:val="clear" w:color="auto" w:fill="5B9AD4"/>
          </w:tcPr>
          <w:p w14:paraId="3EBEE6FF" w14:textId="77777777" w:rsidR="008F3F52" w:rsidRDefault="0006369B">
            <w:pPr>
              <w:pStyle w:val="TableParagraph"/>
              <w:spacing w:before="32"/>
              <w:ind w:right="34"/>
              <w:jc w:val="right"/>
            </w:pPr>
            <w:r>
              <w:rPr>
                <w:w w:val="122"/>
              </w:rPr>
              <w:t>3</w:t>
            </w:r>
          </w:p>
        </w:tc>
        <w:tc>
          <w:tcPr>
            <w:tcW w:w="3064" w:type="dxa"/>
            <w:tcBorders>
              <w:left w:val="single" w:sz="6" w:space="0" w:color="FFFFFF"/>
            </w:tcBorders>
            <w:shd w:val="clear" w:color="auto" w:fill="DDE9F6"/>
          </w:tcPr>
          <w:p w14:paraId="3CB0AB37" w14:textId="77777777" w:rsidR="008F3F52" w:rsidRDefault="0006369B">
            <w:pPr>
              <w:pStyle w:val="TableParagraph"/>
              <w:spacing w:before="34"/>
              <w:ind w:left="94"/>
              <w:rPr>
                <w:sz w:val="20"/>
                <w:szCs w:val="20"/>
              </w:rPr>
            </w:pPr>
            <w:r>
              <w:rPr>
                <w:w w:val="110"/>
                <w:sz w:val="20"/>
                <w:szCs w:val="20"/>
              </w:rPr>
              <w:t>Փաստացի հարկային</w:t>
            </w:r>
          </w:p>
          <w:p w14:paraId="60A52A01" w14:textId="77777777" w:rsidR="008F3F52" w:rsidRDefault="0006369B">
            <w:pPr>
              <w:pStyle w:val="TableParagraph"/>
              <w:spacing w:before="8" w:line="270" w:lineRule="atLeast"/>
              <w:ind w:left="94"/>
              <w:rPr>
                <w:sz w:val="20"/>
                <w:szCs w:val="20"/>
              </w:rPr>
            </w:pPr>
            <w:r>
              <w:rPr>
                <w:w w:val="105"/>
                <w:sz w:val="20"/>
                <w:szCs w:val="20"/>
              </w:rPr>
              <w:t>եկամուտներ և պետական տուրքեր</w:t>
            </w:r>
          </w:p>
        </w:tc>
        <w:tc>
          <w:tcPr>
            <w:tcW w:w="929" w:type="dxa"/>
            <w:shd w:val="clear" w:color="auto" w:fill="DDE9F6"/>
          </w:tcPr>
          <w:p w14:paraId="3B495E14" w14:textId="77777777" w:rsidR="008F3F52" w:rsidRDefault="008F3F52">
            <w:pPr>
              <w:pStyle w:val="TableParagraph"/>
              <w:spacing w:before="1"/>
              <w:rPr>
                <w:sz w:val="27"/>
              </w:rPr>
            </w:pPr>
          </w:p>
          <w:p w14:paraId="08AAE675" w14:textId="77777777" w:rsidR="008F3F52" w:rsidRDefault="0006369B">
            <w:pPr>
              <w:pStyle w:val="TableParagraph"/>
              <w:ind w:left="119" w:right="123"/>
              <w:jc w:val="center"/>
              <w:rPr>
                <w:sz w:val="20"/>
              </w:rPr>
            </w:pPr>
            <w:r>
              <w:rPr>
                <w:w w:val="115"/>
                <w:sz w:val="20"/>
              </w:rPr>
              <w:t>1369.6</w:t>
            </w:r>
          </w:p>
        </w:tc>
        <w:tc>
          <w:tcPr>
            <w:tcW w:w="1185" w:type="dxa"/>
            <w:tcBorders>
              <w:right w:val="single" w:sz="6" w:space="0" w:color="FFFFFF"/>
            </w:tcBorders>
            <w:shd w:val="clear" w:color="auto" w:fill="DDE9F6"/>
          </w:tcPr>
          <w:p w14:paraId="1F57CB08" w14:textId="77777777" w:rsidR="008F3F52" w:rsidRDefault="008F3F52">
            <w:pPr>
              <w:pStyle w:val="TableParagraph"/>
              <w:spacing w:before="1"/>
              <w:rPr>
                <w:sz w:val="27"/>
              </w:rPr>
            </w:pPr>
          </w:p>
          <w:p w14:paraId="0614B20C" w14:textId="77777777" w:rsidR="008F3F52" w:rsidRDefault="0006369B">
            <w:pPr>
              <w:pStyle w:val="TableParagraph"/>
              <w:ind w:left="220" w:right="224"/>
              <w:jc w:val="center"/>
              <w:rPr>
                <w:sz w:val="20"/>
              </w:rPr>
            </w:pPr>
            <w:r>
              <w:rPr>
                <w:w w:val="110"/>
                <w:sz w:val="20"/>
              </w:rPr>
              <w:t>1440.1</w:t>
            </w:r>
          </w:p>
        </w:tc>
        <w:tc>
          <w:tcPr>
            <w:tcW w:w="1354" w:type="dxa"/>
            <w:tcBorders>
              <w:left w:val="single" w:sz="6" w:space="0" w:color="FFFFFF"/>
              <w:right w:val="single" w:sz="6" w:space="0" w:color="FFFFFF"/>
            </w:tcBorders>
            <w:shd w:val="clear" w:color="auto" w:fill="DDE9F6"/>
          </w:tcPr>
          <w:p w14:paraId="62FF3C6A" w14:textId="77777777" w:rsidR="008F3F52" w:rsidRDefault="008F3F52">
            <w:pPr>
              <w:pStyle w:val="TableParagraph"/>
              <w:spacing w:before="1"/>
              <w:rPr>
                <w:sz w:val="27"/>
              </w:rPr>
            </w:pPr>
          </w:p>
          <w:p w14:paraId="74BDA857" w14:textId="77777777" w:rsidR="008F3F52" w:rsidRDefault="0006369B">
            <w:pPr>
              <w:pStyle w:val="TableParagraph"/>
              <w:ind w:left="352"/>
              <w:rPr>
                <w:sz w:val="20"/>
              </w:rPr>
            </w:pPr>
            <w:r>
              <w:rPr>
                <w:w w:val="115"/>
                <w:sz w:val="20"/>
              </w:rPr>
              <w:t>1582.9</w:t>
            </w:r>
          </w:p>
        </w:tc>
        <w:tc>
          <w:tcPr>
            <w:tcW w:w="1136" w:type="dxa"/>
            <w:tcBorders>
              <w:left w:val="single" w:sz="6" w:space="0" w:color="FFFFFF"/>
              <w:right w:val="nil"/>
            </w:tcBorders>
            <w:shd w:val="clear" w:color="auto" w:fill="DDE9F6"/>
          </w:tcPr>
          <w:p w14:paraId="2AEFF8C9" w14:textId="77777777" w:rsidR="008F3F52" w:rsidRDefault="008F3F52">
            <w:pPr>
              <w:pStyle w:val="TableParagraph"/>
              <w:spacing w:before="1"/>
              <w:rPr>
                <w:sz w:val="27"/>
              </w:rPr>
            </w:pPr>
          </w:p>
          <w:p w14:paraId="5327EF24" w14:textId="77777777" w:rsidR="008F3F52" w:rsidRDefault="0006369B">
            <w:pPr>
              <w:pStyle w:val="TableParagraph"/>
              <w:ind w:left="229"/>
              <w:rPr>
                <w:sz w:val="20"/>
              </w:rPr>
            </w:pPr>
            <w:r>
              <w:rPr>
                <w:w w:val="115"/>
                <w:sz w:val="20"/>
              </w:rPr>
              <w:t>1746.9</w:t>
            </w:r>
          </w:p>
        </w:tc>
        <w:tc>
          <w:tcPr>
            <w:tcW w:w="1233" w:type="dxa"/>
            <w:tcBorders>
              <w:left w:val="nil"/>
              <w:right w:val="single" w:sz="6" w:space="0" w:color="FFFFFF"/>
            </w:tcBorders>
            <w:shd w:val="clear" w:color="auto" w:fill="DDE9F6"/>
          </w:tcPr>
          <w:p w14:paraId="3E0E13CA" w14:textId="77777777" w:rsidR="008F3F52" w:rsidRDefault="008F3F52">
            <w:pPr>
              <w:pStyle w:val="TableParagraph"/>
              <w:spacing w:before="1"/>
              <w:rPr>
                <w:sz w:val="27"/>
              </w:rPr>
            </w:pPr>
          </w:p>
          <w:p w14:paraId="3D1A12CF" w14:textId="77777777" w:rsidR="008F3F52" w:rsidRDefault="0006369B">
            <w:pPr>
              <w:pStyle w:val="TableParagraph"/>
              <w:ind w:left="279"/>
              <w:rPr>
                <w:sz w:val="20"/>
              </w:rPr>
            </w:pPr>
            <w:r>
              <w:rPr>
                <w:w w:val="115"/>
                <w:sz w:val="20"/>
              </w:rPr>
              <w:t>1926.9</w:t>
            </w:r>
          </w:p>
        </w:tc>
        <w:tc>
          <w:tcPr>
            <w:tcW w:w="1307" w:type="dxa"/>
            <w:tcBorders>
              <w:left w:val="single" w:sz="6" w:space="0" w:color="FFFFFF"/>
              <w:right w:val="nil"/>
            </w:tcBorders>
            <w:shd w:val="clear" w:color="auto" w:fill="DDE9F6"/>
          </w:tcPr>
          <w:p w14:paraId="2C5074A7" w14:textId="77777777" w:rsidR="008F3F52" w:rsidRDefault="008F3F52">
            <w:pPr>
              <w:pStyle w:val="TableParagraph"/>
              <w:spacing w:before="1"/>
              <w:rPr>
                <w:sz w:val="27"/>
              </w:rPr>
            </w:pPr>
          </w:p>
          <w:p w14:paraId="25980243" w14:textId="77777777" w:rsidR="008F3F52" w:rsidRDefault="0006369B">
            <w:pPr>
              <w:pStyle w:val="TableParagraph"/>
              <w:ind w:left="293" w:right="302"/>
              <w:jc w:val="center"/>
              <w:rPr>
                <w:sz w:val="20"/>
              </w:rPr>
            </w:pPr>
            <w:r>
              <w:rPr>
                <w:w w:val="110"/>
                <w:sz w:val="20"/>
              </w:rPr>
              <w:t>2124.6</w:t>
            </w:r>
          </w:p>
        </w:tc>
      </w:tr>
      <w:tr w:rsidR="008F3F52" w14:paraId="50651F05" w14:textId="77777777">
        <w:trPr>
          <w:trHeight w:val="832"/>
        </w:trPr>
        <w:tc>
          <w:tcPr>
            <w:tcW w:w="275" w:type="dxa"/>
            <w:tcBorders>
              <w:left w:val="nil"/>
              <w:right w:val="single" w:sz="6" w:space="0" w:color="FFFFFF"/>
            </w:tcBorders>
            <w:shd w:val="clear" w:color="auto" w:fill="5B9AD4"/>
          </w:tcPr>
          <w:p w14:paraId="1041A83A" w14:textId="77777777" w:rsidR="008F3F52" w:rsidRDefault="0006369B">
            <w:pPr>
              <w:pStyle w:val="TableParagraph"/>
              <w:spacing w:before="32"/>
              <w:ind w:right="32"/>
              <w:jc w:val="right"/>
            </w:pPr>
            <w:r>
              <w:rPr>
                <w:w w:val="124"/>
              </w:rPr>
              <w:t>4</w:t>
            </w:r>
          </w:p>
        </w:tc>
        <w:tc>
          <w:tcPr>
            <w:tcW w:w="3064" w:type="dxa"/>
            <w:tcBorders>
              <w:left w:val="single" w:sz="6" w:space="0" w:color="FFFFFF"/>
            </w:tcBorders>
            <w:shd w:val="clear" w:color="auto" w:fill="BCD6ED"/>
          </w:tcPr>
          <w:p w14:paraId="41DF7C0E" w14:textId="77777777" w:rsidR="008F3F52" w:rsidRDefault="0006369B">
            <w:pPr>
              <w:pStyle w:val="TableParagraph"/>
              <w:spacing w:before="34" w:line="290" w:lineRule="auto"/>
              <w:ind w:left="94"/>
              <w:rPr>
                <w:sz w:val="20"/>
                <w:szCs w:val="20"/>
              </w:rPr>
            </w:pPr>
            <w:r>
              <w:rPr>
                <w:w w:val="110"/>
                <w:sz w:val="20"/>
                <w:szCs w:val="20"/>
              </w:rPr>
              <w:t>Փաստացի հարկային եկամուտների և պետական</w:t>
            </w:r>
          </w:p>
          <w:p w14:paraId="35A70DC3" w14:textId="77777777" w:rsidR="008F3F52" w:rsidRDefault="0006369B">
            <w:pPr>
              <w:pStyle w:val="TableParagraph"/>
              <w:spacing w:line="222" w:lineRule="exact"/>
              <w:ind w:left="94"/>
              <w:rPr>
                <w:sz w:val="20"/>
                <w:szCs w:val="20"/>
              </w:rPr>
            </w:pPr>
            <w:r>
              <w:rPr>
                <w:w w:val="105"/>
                <w:sz w:val="20"/>
                <w:szCs w:val="20"/>
              </w:rPr>
              <w:t>տուրքերի աճի տեմպ, %</w:t>
            </w:r>
          </w:p>
        </w:tc>
        <w:tc>
          <w:tcPr>
            <w:tcW w:w="929" w:type="dxa"/>
            <w:shd w:val="clear" w:color="auto" w:fill="BCD6ED"/>
          </w:tcPr>
          <w:p w14:paraId="64C7C229" w14:textId="77777777" w:rsidR="008F3F52" w:rsidRDefault="008F3F52">
            <w:pPr>
              <w:pStyle w:val="TableParagraph"/>
              <w:spacing w:before="1"/>
              <w:rPr>
                <w:sz w:val="27"/>
              </w:rPr>
            </w:pPr>
          </w:p>
          <w:p w14:paraId="5E70944E" w14:textId="77777777" w:rsidR="008F3F52" w:rsidRDefault="0006369B">
            <w:pPr>
              <w:pStyle w:val="TableParagraph"/>
              <w:ind w:left="119" w:right="123"/>
              <w:jc w:val="center"/>
              <w:rPr>
                <w:sz w:val="20"/>
              </w:rPr>
            </w:pPr>
            <w:r>
              <w:rPr>
                <w:w w:val="120"/>
                <w:sz w:val="20"/>
              </w:rPr>
              <w:t>93.53</w:t>
            </w:r>
          </w:p>
        </w:tc>
        <w:tc>
          <w:tcPr>
            <w:tcW w:w="1185" w:type="dxa"/>
            <w:tcBorders>
              <w:right w:val="single" w:sz="6" w:space="0" w:color="FFFFFF"/>
            </w:tcBorders>
            <w:shd w:val="clear" w:color="auto" w:fill="BCD6ED"/>
          </w:tcPr>
          <w:p w14:paraId="1FF66661" w14:textId="77777777" w:rsidR="008F3F52" w:rsidRDefault="008F3F52">
            <w:pPr>
              <w:pStyle w:val="TableParagraph"/>
              <w:spacing w:before="1"/>
              <w:rPr>
                <w:sz w:val="27"/>
              </w:rPr>
            </w:pPr>
          </w:p>
          <w:p w14:paraId="4AC25C3F" w14:textId="77777777" w:rsidR="008F3F52" w:rsidRDefault="0006369B">
            <w:pPr>
              <w:pStyle w:val="TableParagraph"/>
              <w:ind w:left="220" w:right="220"/>
              <w:jc w:val="center"/>
              <w:rPr>
                <w:sz w:val="20"/>
              </w:rPr>
            </w:pPr>
            <w:r>
              <w:rPr>
                <w:w w:val="110"/>
                <w:sz w:val="20"/>
              </w:rPr>
              <w:t>105.15</w:t>
            </w:r>
          </w:p>
        </w:tc>
        <w:tc>
          <w:tcPr>
            <w:tcW w:w="1354" w:type="dxa"/>
            <w:tcBorders>
              <w:left w:val="single" w:sz="6" w:space="0" w:color="FFFFFF"/>
              <w:right w:val="single" w:sz="6" w:space="0" w:color="FFFFFF"/>
            </w:tcBorders>
            <w:shd w:val="clear" w:color="auto" w:fill="BCD6ED"/>
          </w:tcPr>
          <w:p w14:paraId="1D59C1E4" w14:textId="77777777" w:rsidR="008F3F52" w:rsidRDefault="008F3F52">
            <w:pPr>
              <w:pStyle w:val="TableParagraph"/>
              <w:spacing w:before="1"/>
              <w:rPr>
                <w:sz w:val="27"/>
              </w:rPr>
            </w:pPr>
          </w:p>
          <w:p w14:paraId="17701BFA" w14:textId="77777777" w:rsidR="008F3F52" w:rsidRDefault="0006369B">
            <w:pPr>
              <w:pStyle w:val="TableParagraph"/>
              <w:ind w:left="349"/>
              <w:rPr>
                <w:sz w:val="20"/>
              </w:rPr>
            </w:pPr>
            <w:r>
              <w:rPr>
                <w:w w:val="115"/>
                <w:sz w:val="20"/>
              </w:rPr>
              <w:t>109.92</w:t>
            </w:r>
          </w:p>
        </w:tc>
        <w:tc>
          <w:tcPr>
            <w:tcW w:w="1136" w:type="dxa"/>
            <w:tcBorders>
              <w:left w:val="single" w:sz="6" w:space="0" w:color="FFFFFF"/>
              <w:right w:val="nil"/>
            </w:tcBorders>
            <w:shd w:val="clear" w:color="auto" w:fill="BCD6ED"/>
          </w:tcPr>
          <w:p w14:paraId="42EDF89F" w14:textId="77777777" w:rsidR="008F3F52" w:rsidRDefault="008F3F52">
            <w:pPr>
              <w:pStyle w:val="TableParagraph"/>
              <w:spacing w:before="1"/>
              <w:rPr>
                <w:sz w:val="27"/>
              </w:rPr>
            </w:pPr>
          </w:p>
          <w:p w14:paraId="3E67CB72" w14:textId="77777777" w:rsidR="008F3F52" w:rsidRDefault="0006369B">
            <w:pPr>
              <w:pStyle w:val="TableParagraph"/>
              <w:ind w:left="236"/>
              <w:rPr>
                <w:sz w:val="20"/>
              </w:rPr>
            </w:pPr>
            <w:r>
              <w:rPr>
                <w:w w:val="110"/>
                <w:sz w:val="20"/>
              </w:rPr>
              <w:t>110.36</w:t>
            </w:r>
          </w:p>
        </w:tc>
        <w:tc>
          <w:tcPr>
            <w:tcW w:w="1233" w:type="dxa"/>
            <w:tcBorders>
              <w:left w:val="nil"/>
              <w:right w:val="single" w:sz="6" w:space="0" w:color="FFFFFF"/>
            </w:tcBorders>
            <w:shd w:val="clear" w:color="auto" w:fill="BCD6ED"/>
          </w:tcPr>
          <w:p w14:paraId="2EF4AC88" w14:textId="77777777" w:rsidR="008F3F52" w:rsidRDefault="008F3F52">
            <w:pPr>
              <w:pStyle w:val="TableParagraph"/>
              <w:spacing w:before="1"/>
              <w:rPr>
                <w:sz w:val="27"/>
              </w:rPr>
            </w:pPr>
          </w:p>
          <w:p w14:paraId="7B8BA842" w14:textId="77777777" w:rsidR="008F3F52" w:rsidRDefault="0006369B">
            <w:pPr>
              <w:pStyle w:val="TableParagraph"/>
              <w:ind w:left="315"/>
              <w:rPr>
                <w:sz w:val="20"/>
              </w:rPr>
            </w:pPr>
            <w:r>
              <w:rPr>
                <w:w w:val="105"/>
                <w:sz w:val="20"/>
              </w:rPr>
              <w:t>110.31</w:t>
            </w:r>
          </w:p>
        </w:tc>
        <w:tc>
          <w:tcPr>
            <w:tcW w:w="1307" w:type="dxa"/>
            <w:tcBorders>
              <w:left w:val="single" w:sz="6" w:space="0" w:color="FFFFFF"/>
              <w:right w:val="nil"/>
            </w:tcBorders>
            <w:shd w:val="clear" w:color="auto" w:fill="BCD6ED"/>
          </w:tcPr>
          <w:p w14:paraId="37C2D76D" w14:textId="77777777" w:rsidR="008F3F52" w:rsidRDefault="008F3F52">
            <w:pPr>
              <w:pStyle w:val="TableParagraph"/>
              <w:spacing w:before="1"/>
              <w:rPr>
                <w:sz w:val="27"/>
              </w:rPr>
            </w:pPr>
          </w:p>
          <w:p w14:paraId="48CF365B" w14:textId="77777777" w:rsidR="008F3F52" w:rsidRDefault="0006369B">
            <w:pPr>
              <w:pStyle w:val="TableParagraph"/>
              <w:ind w:left="295" w:right="302"/>
              <w:jc w:val="center"/>
              <w:rPr>
                <w:sz w:val="20"/>
              </w:rPr>
            </w:pPr>
            <w:r>
              <w:rPr>
                <w:w w:val="110"/>
                <w:sz w:val="20"/>
              </w:rPr>
              <w:t>110.26</w:t>
            </w:r>
          </w:p>
        </w:tc>
      </w:tr>
      <w:tr w:rsidR="008F3F52" w14:paraId="1D3BC483" w14:textId="77777777">
        <w:trPr>
          <w:trHeight w:val="553"/>
        </w:trPr>
        <w:tc>
          <w:tcPr>
            <w:tcW w:w="275" w:type="dxa"/>
            <w:tcBorders>
              <w:left w:val="nil"/>
              <w:right w:val="single" w:sz="6" w:space="0" w:color="FFFFFF"/>
            </w:tcBorders>
            <w:shd w:val="clear" w:color="auto" w:fill="5B9AD4"/>
          </w:tcPr>
          <w:p w14:paraId="5263D41D" w14:textId="77777777" w:rsidR="008F3F52" w:rsidRDefault="0006369B">
            <w:pPr>
              <w:pStyle w:val="TableParagraph"/>
              <w:spacing w:before="32"/>
              <w:ind w:right="35"/>
              <w:jc w:val="right"/>
            </w:pPr>
            <w:r>
              <w:rPr>
                <w:w w:val="122"/>
              </w:rPr>
              <w:t>5</w:t>
            </w:r>
          </w:p>
        </w:tc>
        <w:tc>
          <w:tcPr>
            <w:tcW w:w="3064" w:type="dxa"/>
            <w:tcBorders>
              <w:left w:val="single" w:sz="6" w:space="0" w:color="FFFFFF"/>
            </w:tcBorders>
            <w:shd w:val="clear" w:color="auto" w:fill="DDE9F6"/>
          </w:tcPr>
          <w:p w14:paraId="5ACD3972" w14:textId="77777777" w:rsidR="008F3F52" w:rsidRDefault="0006369B">
            <w:pPr>
              <w:pStyle w:val="TableParagraph"/>
              <w:spacing w:before="34"/>
              <w:ind w:left="94"/>
              <w:rPr>
                <w:sz w:val="20"/>
                <w:szCs w:val="20"/>
              </w:rPr>
            </w:pPr>
            <w:r>
              <w:rPr>
                <w:w w:val="110"/>
                <w:sz w:val="20"/>
                <w:szCs w:val="20"/>
              </w:rPr>
              <w:t>Փաստացի հարկեր / ՀՆԱ</w:t>
            </w:r>
          </w:p>
          <w:p w14:paraId="0E21AD3F" w14:textId="77777777" w:rsidR="008F3F52" w:rsidRDefault="0006369B">
            <w:pPr>
              <w:pStyle w:val="TableParagraph"/>
              <w:spacing w:before="48" w:line="222" w:lineRule="exact"/>
              <w:ind w:left="94"/>
              <w:rPr>
                <w:sz w:val="20"/>
                <w:szCs w:val="20"/>
              </w:rPr>
            </w:pPr>
            <w:r>
              <w:rPr>
                <w:sz w:val="20"/>
                <w:szCs w:val="20"/>
              </w:rPr>
              <w:t>հարաբերակցություն, %</w:t>
            </w:r>
          </w:p>
        </w:tc>
        <w:tc>
          <w:tcPr>
            <w:tcW w:w="929" w:type="dxa"/>
            <w:shd w:val="clear" w:color="auto" w:fill="DDE9F6"/>
          </w:tcPr>
          <w:p w14:paraId="3D0013C4" w14:textId="77777777" w:rsidR="008F3F52" w:rsidRDefault="0006369B">
            <w:pPr>
              <w:pStyle w:val="TableParagraph"/>
              <w:spacing w:before="170"/>
              <w:ind w:left="121" w:right="121"/>
              <w:jc w:val="center"/>
              <w:rPr>
                <w:sz w:val="20"/>
              </w:rPr>
            </w:pPr>
            <w:r>
              <w:rPr>
                <w:w w:val="115"/>
                <w:sz w:val="20"/>
              </w:rPr>
              <w:t>22.29</w:t>
            </w:r>
          </w:p>
        </w:tc>
        <w:tc>
          <w:tcPr>
            <w:tcW w:w="1185" w:type="dxa"/>
            <w:tcBorders>
              <w:right w:val="single" w:sz="6" w:space="0" w:color="FFFFFF"/>
            </w:tcBorders>
            <w:shd w:val="clear" w:color="auto" w:fill="DDE9F6"/>
          </w:tcPr>
          <w:p w14:paraId="470323CA" w14:textId="77777777" w:rsidR="008F3F52" w:rsidRDefault="0006369B">
            <w:pPr>
              <w:pStyle w:val="TableParagraph"/>
              <w:spacing w:before="170"/>
              <w:ind w:left="219" w:right="224"/>
              <w:jc w:val="center"/>
              <w:rPr>
                <w:sz w:val="20"/>
              </w:rPr>
            </w:pPr>
            <w:r>
              <w:rPr>
                <w:w w:val="115"/>
                <w:sz w:val="20"/>
              </w:rPr>
              <w:t>22.52</w:t>
            </w:r>
          </w:p>
        </w:tc>
        <w:tc>
          <w:tcPr>
            <w:tcW w:w="1354" w:type="dxa"/>
            <w:tcBorders>
              <w:left w:val="single" w:sz="6" w:space="0" w:color="FFFFFF"/>
              <w:right w:val="single" w:sz="6" w:space="0" w:color="FFFFFF"/>
            </w:tcBorders>
            <w:shd w:val="clear" w:color="auto" w:fill="DDE9F6"/>
          </w:tcPr>
          <w:p w14:paraId="5E80D133" w14:textId="77777777" w:rsidR="008F3F52" w:rsidRDefault="0006369B">
            <w:pPr>
              <w:pStyle w:val="TableParagraph"/>
              <w:spacing w:before="170"/>
              <w:ind w:left="407"/>
              <w:rPr>
                <w:sz w:val="20"/>
              </w:rPr>
            </w:pPr>
            <w:r>
              <w:rPr>
                <w:w w:val="115"/>
                <w:sz w:val="20"/>
              </w:rPr>
              <w:t>22.92</w:t>
            </w:r>
          </w:p>
        </w:tc>
        <w:tc>
          <w:tcPr>
            <w:tcW w:w="1136" w:type="dxa"/>
            <w:tcBorders>
              <w:left w:val="single" w:sz="6" w:space="0" w:color="FFFFFF"/>
              <w:right w:val="nil"/>
            </w:tcBorders>
            <w:shd w:val="clear" w:color="auto" w:fill="DDE9F6"/>
          </w:tcPr>
          <w:p w14:paraId="0EE6830C" w14:textId="77777777" w:rsidR="008F3F52" w:rsidRDefault="0006369B">
            <w:pPr>
              <w:pStyle w:val="TableParagraph"/>
              <w:spacing w:before="170"/>
              <w:ind w:left="279"/>
              <w:rPr>
                <w:sz w:val="20"/>
              </w:rPr>
            </w:pPr>
            <w:r>
              <w:rPr>
                <w:w w:val="115"/>
                <w:sz w:val="20"/>
              </w:rPr>
              <w:t>23.42</w:t>
            </w:r>
          </w:p>
        </w:tc>
        <w:tc>
          <w:tcPr>
            <w:tcW w:w="1233" w:type="dxa"/>
            <w:tcBorders>
              <w:left w:val="nil"/>
              <w:right w:val="single" w:sz="6" w:space="0" w:color="FFFFFF"/>
            </w:tcBorders>
            <w:shd w:val="clear" w:color="auto" w:fill="DDE9F6"/>
          </w:tcPr>
          <w:p w14:paraId="3C3E1DF4" w14:textId="77777777" w:rsidR="008F3F52" w:rsidRDefault="0006369B">
            <w:pPr>
              <w:pStyle w:val="TableParagraph"/>
              <w:spacing w:before="170"/>
              <w:ind w:left="332"/>
              <w:rPr>
                <w:sz w:val="20"/>
              </w:rPr>
            </w:pPr>
            <w:r>
              <w:rPr>
                <w:w w:val="120"/>
                <w:sz w:val="20"/>
              </w:rPr>
              <w:t>23.92</w:t>
            </w:r>
          </w:p>
        </w:tc>
        <w:tc>
          <w:tcPr>
            <w:tcW w:w="1307" w:type="dxa"/>
            <w:tcBorders>
              <w:left w:val="single" w:sz="6" w:space="0" w:color="FFFFFF"/>
              <w:right w:val="nil"/>
            </w:tcBorders>
            <w:shd w:val="clear" w:color="auto" w:fill="DDE9F6"/>
          </w:tcPr>
          <w:p w14:paraId="360FF521" w14:textId="77777777" w:rsidR="008F3F52" w:rsidRDefault="0006369B">
            <w:pPr>
              <w:pStyle w:val="TableParagraph"/>
              <w:spacing w:before="170"/>
              <w:ind w:left="292" w:right="302"/>
              <w:jc w:val="center"/>
              <w:rPr>
                <w:sz w:val="20"/>
              </w:rPr>
            </w:pPr>
            <w:r>
              <w:rPr>
                <w:w w:val="115"/>
                <w:sz w:val="20"/>
              </w:rPr>
              <w:t>24.42</w:t>
            </w:r>
          </w:p>
        </w:tc>
      </w:tr>
      <w:tr w:rsidR="008F3F52" w14:paraId="6584DA95" w14:textId="77777777">
        <w:trPr>
          <w:trHeight w:val="1108"/>
        </w:trPr>
        <w:tc>
          <w:tcPr>
            <w:tcW w:w="275" w:type="dxa"/>
            <w:tcBorders>
              <w:left w:val="nil"/>
              <w:right w:val="single" w:sz="6" w:space="0" w:color="FFFFFF"/>
            </w:tcBorders>
            <w:shd w:val="clear" w:color="auto" w:fill="5B9AD4"/>
          </w:tcPr>
          <w:p w14:paraId="18EEA10C" w14:textId="77777777" w:rsidR="008F3F52" w:rsidRDefault="0006369B">
            <w:pPr>
              <w:pStyle w:val="TableParagraph"/>
              <w:spacing w:before="32"/>
              <w:ind w:right="29"/>
              <w:jc w:val="right"/>
            </w:pPr>
            <w:r>
              <w:rPr>
                <w:w w:val="127"/>
              </w:rPr>
              <w:t>6</w:t>
            </w:r>
          </w:p>
        </w:tc>
        <w:tc>
          <w:tcPr>
            <w:tcW w:w="3064" w:type="dxa"/>
            <w:tcBorders>
              <w:left w:val="single" w:sz="6" w:space="0" w:color="FFFFFF"/>
            </w:tcBorders>
            <w:shd w:val="clear" w:color="auto" w:fill="BCD6ED"/>
          </w:tcPr>
          <w:p w14:paraId="15A4F977" w14:textId="77777777" w:rsidR="008F3F52" w:rsidRDefault="0006369B">
            <w:pPr>
              <w:pStyle w:val="TableParagraph"/>
              <w:spacing w:before="34" w:line="290" w:lineRule="auto"/>
              <w:ind w:left="94" w:right="199"/>
              <w:rPr>
                <w:sz w:val="20"/>
                <w:szCs w:val="20"/>
              </w:rPr>
            </w:pPr>
            <w:r>
              <w:rPr>
                <w:w w:val="110"/>
                <w:sz w:val="20"/>
                <w:szCs w:val="20"/>
              </w:rPr>
              <w:t>Հարկային վարչարարության արդյունավետության գործակցի համար ընտրված</w:t>
            </w:r>
          </w:p>
          <w:p w14:paraId="7503153B" w14:textId="77777777" w:rsidR="008F3F52" w:rsidRDefault="0006369B">
            <w:pPr>
              <w:pStyle w:val="TableParagraph"/>
              <w:spacing w:line="220" w:lineRule="exact"/>
              <w:ind w:left="94"/>
              <w:rPr>
                <w:sz w:val="12"/>
                <w:szCs w:val="12"/>
              </w:rPr>
            </w:pPr>
            <w:r>
              <w:rPr>
                <w:w w:val="110"/>
                <w:sz w:val="20"/>
                <w:szCs w:val="20"/>
              </w:rPr>
              <w:t>ծախսեր</w:t>
            </w:r>
            <w:r>
              <w:rPr>
                <w:w w:val="110"/>
                <w:position w:val="7"/>
                <w:sz w:val="12"/>
                <w:szCs w:val="12"/>
              </w:rPr>
              <w:t>4</w:t>
            </w:r>
          </w:p>
        </w:tc>
        <w:tc>
          <w:tcPr>
            <w:tcW w:w="929" w:type="dxa"/>
            <w:shd w:val="clear" w:color="auto" w:fill="BCD6ED"/>
          </w:tcPr>
          <w:p w14:paraId="125271D2" w14:textId="77777777" w:rsidR="008F3F52" w:rsidRDefault="008F3F52">
            <w:pPr>
              <w:pStyle w:val="TableParagraph"/>
            </w:pPr>
          </w:p>
          <w:p w14:paraId="7FE542A7" w14:textId="77777777" w:rsidR="008F3F52" w:rsidRDefault="0006369B">
            <w:pPr>
              <w:pStyle w:val="TableParagraph"/>
              <w:spacing w:before="196"/>
              <w:ind w:left="121" w:right="122"/>
              <w:jc w:val="center"/>
              <w:rPr>
                <w:sz w:val="20"/>
              </w:rPr>
            </w:pPr>
            <w:r>
              <w:rPr>
                <w:w w:val="120"/>
                <w:sz w:val="20"/>
              </w:rPr>
              <w:t>26.4</w:t>
            </w:r>
          </w:p>
        </w:tc>
        <w:tc>
          <w:tcPr>
            <w:tcW w:w="1185" w:type="dxa"/>
            <w:tcBorders>
              <w:right w:val="single" w:sz="6" w:space="0" w:color="FFFFFF"/>
            </w:tcBorders>
            <w:shd w:val="clear" w:color="auto" w:fill="BCD6ED"/>
          </w:tcPr>
          <w:p w14:paraId="193AF7CF" w14:textId="77777777" w:rsidR="008F3F52" w:rsidRDefault="008F3F52">
            <w:pPr>
              <w:pStyle w:val="TableParagraph"/>
            </w:pPr>
          </w:p>
          <w:p w14:paraId="06416C7C" w14:textId="77777777" w:rsidR="008F3F52" w:rsidRDefault="0006369B">
            <w:pPr>
              <w:pStyle w:val="TableParagraph"/>
              <w:spacing w:before="196"/>
              <w:ind w:left="220" w:right="220"/>
              <w:jc w:val="center"/>
              <w:rPr>
                <w:sz w:val="20"/>
              </w:rPr>
            </w:pPr>
            <w:r>
              <w:rPr>
                <w:w w:val="120"/>
                <w:sz w:val="20"/>
              </w:rPr>
              <w:t>27.9</w:t>
            </w:r>
          </w:p>
        </w:tc>
        <w:tc>
          <w:tcPr>
            <w:tcW w:w="1354" w:type="dxa"/>
            <w:tcBorders>
              <w:left w:val="single" w:sz="6" w:space="0" w:color="FFFFFF"/>
              <w:right w:val="single" w:sz="6" w:space="0" w:color="FFFFFF"/>
            </w:tcBorders>
            <w:shd w:val="clear" w:color="auto" w:fill="BCD6ED"/>
          </w:tcPr>
          <w:p w14:paraId="16EB91F0" w14:textId="77777777" w:rsidR="008F3F52" w:rsidRDefault="008F3F52">
            <w:pPr>
              <w:pStyle w:val="TableParagraph"/>
            </w:pPr>
          </w:p>
          <w:p w14:paraId="664A6333" w14:textId="77777777" w:rsidR="008F3F52" w:rsidRDefault="0006369B">
            <w:pPr>
              <w:pStyle w:val="TableParagraph"/>
              <w:spacing w:before="196"/>
              <w:ind w:left="436" w:right="442"/>
              <w:jc w:val="center"/>
              <w:rPr>
                <w:sz w:val="20"/>
              </w:rPr>
            </w:pPr>
            <w:r>
              <w:rPr>
                <w:w w:val="120"/>
                <w:sz w:val="20"/>
              </w:rPr>
              <w:t>28.5</w:t>
            </w:r>
          </w:p>
        </w:tc>
        <w:tc>
          <w:tcPr>
            <w:tcW w:w="1136" w:type="dxa"/>
            <w:tcBorders>
              <w:left w:val="single" w:sz="6" w:space="0" w:color="FFFFFF"/>
              <w:right w:val="nil"/>
            </w:tcBorders>
            <w:shd w:val="clear" w:color="auto" w:fill="BCD6ED"/>
          </w:tcPr>
          <w:p w14:paraId="4ECC9283" w14:textId="77777777" w:rsidR="008F3F52" w:rsidRDefault="008F3F52">
            <w:pPr>
              <w:pStyle w:val="TableParagraph"/>
            </w:pPr>
          </w:p>
          <w:p w14:paraId="191D9684" w14:textId="77777777" w:rsidR="008F3F52" w:rsidRDefault="0006369B">
            <w:pPr>
              <w:pStyle w:val="TableParagraph"/>
              <w:spacing w:before="196"/>
              <w:ind w:left="325"/>
              <w:rPr>
                <w:sz w:val="20"/>
              </w:rPr>
            </w:pPr>
            <w:r>
              <w:rPr>
                <w:w w:val="120"/>
                <w:sz w:val="20"/>
              </w:rPr>
              <w:t>28.8</w:t>
            </w:r>
          </w:p>
        </w:tc>
        <w:tc>
          <w:tcPr>
            <w:tcW w:w="1233" w:type="dxa"/>
            <w:tcBorders>
              <w:left w:val="nil"/>
              <w:right w:val="single" w:sz="6" w:space="0" w:color="FFFFFF"/>
            </w:tcBorders>
            <w:shd w:val="clear" w:color="auto" w:fill="BCD6ED"/>
          </w:tcPr>
          <w:p w14:paraId="1F240126" w14:textId="77777777" w:rsidR="008F3F52" w:rsidRDefault="008F3F52">
            <w:pPr>
              <w:pStyle w:val="TableParagraph"/>
            </w:pPr>
          </w:p>
          <w:p w14:paraId="434CD550" w14:textId="77777777" w:rsidR="008F3F52" w:rsidRDefault="0006369B">
            <w:pPr>
              <w:pStyle w:val="TableParagraph"/>
              <w:spacing w:before="196"/>
              <w:ind w:left="389"/>
              <w:rPr>
                <w:sz w:val="20"/>
              </w:rPr>
            </w:pPr>
            <w:r>
              <w:rPr>
                <w:w w:val="120"/>
                <w:sz w:val="20"/>
              </w:rPr>
              <w:t>28.4</w:t>
            </w:r>
          </w:p>
        </w:tc>
        <w:tc>
          <w:tcPr>
            <w:tcW w:w="1307" w:type="dxa"/>
            <w:tcBorders>
              <w:left w:val="single" w:sz="6" w:space="0" w:color="FFFFFF"/>
              <w:right w:val="nil"/>
            </w:tcBorders>
            <w:shd w:val="clear" w:color="auto" w:fill="BCD6ED"/>
          </w:tcPr>
          <w:p w14:paraId="75A034FA" w14:textId="77777777" w:rsidR="008F3F52" w:rsidRDefault="008F3F52">
            <w:pPr>
              <w:pStyle w:val="TableParagraph"/>
            </w:pPr>
          </w:p>
          <w:p w14:paraId="1E1D4FA3" w14:textId="77777777" w:rsidR="008F3F52" w:rsidRDefault="0006369B">
            <w:pPr>
              <w:pStyle w:val="TableParagraph"/>
              <w:spacing w:before="196"/>
              <w:ind w:left="296" w:right="302"/>
              <w:jc w:val="center"/>
              <w:rPr>
                <w:sz w:val="20"/>
              </w:rPr>
            </w:pPr>
            <w:r>
              <w:rPr>
                <w:w w:val="120"/>
                <w:sz w:val="20"/>
              </w:rPr>
              <w:t>27.0</w:t>
            </w:r>
          </w:p>
        </w:tc>
      </w:tr>
      <w:tr w:rsidR="008F3F52" w14:paraId="134B5B78" w14:textId="77777777">
        <w:trPr>
          <w:trHeight w:val="832"/>
        </w:trPr>
        <w:tc>
          <w:tcPr>
            <w:tcW w:w="275" w:type="dxa"/>
            <w:tcBorders>
              <w:left w:val="nil"/>
              <w:bottom w:val="nil"/>
              <w:right w:val="single" w:sz="6" w:space="0" w:color="FFFFFF"/>
            </w:tcBorders>
            <w:shd w:val="clear" w:color="auto" w:fill="5B9AD4"/>
          </w:tcPr>
          <w:p w14:paraId="34C27313" w14:textId="77777777" w:rsidR="008F3F52" w:rsidRDefault="0006369B">
            <w:pPr>
              <w:pStyle w:val="TableParagraph"/>
              <w:spacing w:before="32"/>
              <w:ind w:right="45"/>
              <w:jc w:val="right"/>
            </w:pPr>
            <w:r>
              <w:rPr>
                <w:w w:val="112"/>
              </w:rPr>
              <w:t>7</w:t>
            </w:r>
          </w:p>
        </w:tc>
        <w:tc>
          <w:tcPr>
            <w:tcW w:w="3064" w:type="dxa"/>
            <w:tcBorders>
              <w:left w:val="single" w:sz="6" w:space="0" w:color="FFFFFF"/>
              <w:bottom w:val="nil"/>
            </w:tcBorders>
            <w:shd w:val="clear" w:color="auto" w:fill="DDE9F6"/>
          </w:tcPr>
          <w:p w14:paraId="22C57DCA" w14:textId="77777777" w:rsidR="008F3F52" w:rsidRDefault="0006369B">
            <w:pPr>
              <w:pStyle w:val="TableParagraph"/>
              <w:spacing w:before="34" w:line="290" w:lineRule="auto"/>
              <w:ind w:left="94" w:right="199"/>
              <w:rPr>
                <w:sz w:val="20"/>
                <w:szCs w:val="20"/>
              </w:rPr>
            </w:pPr>
            <w:r>
              <w:rPr>
                <w:w w:val="110"/>
                <w:sz w:val="20"/>
                <w:szCs w:val="20"/>
              </w:rPr>
              <w:t>Հարկային վարչարարության արդյունավետության</w:t>
            </w:r>
          </w:p>
          <w:p w14:paraId="0D7778B7" w14:textId="77777777" w:rsidR="008F3F52" w:rsidRDefault="0006369B">
            <w:pPr>
              <w:pStyle w:val="TableParagraph"/>
              <w:spacing w:line="222" w:lineRule="exact"/>
              <w:ind w:left="94"/>
              <w:rPr>
                <w:sz w:val="12"/>
                <w:szCs w:val="12"/>
              </w:rPr>
            </w:pPr>
            <w:r>
              <w:rPr>
                <w:w w:val="110"/>
                <w:sz w:val="20"/>
                <w:szCs w:val="20"/>
              </w:rPr>
              <w:t>գործակից, %</w:t>
            </w:r>
            <w:r>
              <w:rPr>
                <w:w w:val="110"/>
                <w:position w:val="8"/>
                <w:sz w:val="12"/>
                <w:szCs w:val="12"/>
              </w:rPr>
              <w:t>5</w:t>
            </w:r>
          </w:p>
        </w:tc>
        <w:tc>
          <w:tcPr>
            <w:tcW w:w="929" w:type="dxa"/>
            <w:tcBorders>
              <w:bottom w:val="nil"/>
            </w:tcBorders>
            <w:shd w:val="clear" w:color="auto" w:fill="DDE9F6"/>
          </w:tcPr>
          <w:p w14:paraId="3B5EBF26" w14:textId="77777777" w:rsidR="008F3F52" w:rsidRDefault="008F3F52">
            <w:pPr>
              <w:pStyle w:val="TableParagraph"/>
              <w:spacing w:before="1"/>
              <w:rPr>
                <w:sz w:val="27"/>
              </w:rPr>
            </w:pPr>
          </w:p>
          <w:p w14:paraId="3CD7F743" w14:textId="77777777" w:rsidR="008F3F52" w:rsidRDefault="0006369B">
            <w:pPr>
              <w:pStyle w:val="TableParagraph"/>
              <w:ind w:left="120" w:right="123"/>
              <w:jc w:val="center"/>
              <w:rPr>
                <w:sz w:val="20"/>
              </w:rPr>
            </w:pPr>
            <w:r>
              <w:rPr>
                <w:w w:val="110"/>
                <w:sz w:val="20"/>
              </w:rPr>
              <w:t>1.93%</w:t>
            </w:r>
          </w:p>
        </w:tc>
        <w:tc>
          <w:tcPr>
            <w:tcW w:w="1185" w:type="dxa"/>
            <w:tcBorders>
              <w:bottom w:val="nil"/>
              <w:right w:val="single" w:sz="6" w:space="0" w:color="FFFFFF"/>
            </w:tcBorders>
            <w:shd w:val="clear" w:color="auto" w:fill="DDE9F6"/>
          </w:tcPr>
          <w:p w14:paraId="443592BE" w14:textId="77777777" w:rsidR="008F3F52" w:rsidRDefault="008F3F52">
            <w:pPr>
              <w:pStyle w:val="TableParagraph"/>
              <w:spacing w:before="1"/>
              <w:rPr>
                <w:sz w:val="27"/>
              </w:rPr>
            </w:pPr>
          </w:p>
          <w:p w14:paraId="564B4EDA" w14:textId="77777777" w:rsidR="008F3F52" w:rsidRDefault="0006369B">
            <w:pPr>
              <w:pStyle w:val="TableParagraph"/>
              <w:ind w:left="220" w:right="223"/>
              <w:jc w:val="center"/>
              <w:rPr>
                <w:sz w:val="20"/>
              </w:rPr>
            </w:pPr>
            <w:r>
              <w:rPr>
                <w:w w:val="110"/>
                <w:sz w:val="20"/>
              </w:rPr>
              <w:t>1.93%</w:t>
            </w:r>
          </w:p>
        </w:tc>
        <w:tc>
          <w:tcPr>
            <w:tcW w:w="1354" w:type="dxa"/>
            <w:tcBorders>
              <w:left w:val="single" w:sz="6" w:space="0" w:color="FFFFFF"/>
              <w:bottom w:val="nil"/>
              <w:right w:val="single" w:sz="6" w:space="0" w:color="FFFFFF"/>
            </w:tcBorders>
            <w:shd w:val="clear" w:color="auto" w:fill="DDE9F6"/>
          </w:tcPr>
          <w:p w14:paraId="221CD425" w14:textId="77777777" w:rsidR="008F3F52" w:rsidRDefault="008F3F52">
            <w:pPr>
              <w:pStyle w:val="TableParagraph"/>
              <w:spacing w:before="1"/>
              <w:rPr>
                <w:sz w:val="27"/>
              </w:rPr>
            </w:pPr>
          </w:p>
          <w:p w14:paraId="470345D7" w14:textId="77777777" w:rsidR="008F3F52" w:rsidRDefault="0006369B">
            <w:pPr>
              <w:pStyle w:val="TableParagraph"/>
              <w:ind w:left="393"/>
              <w:rPr>
                <w:sz w:val="20"/>
              </w:rPr>
            </w:pPr>
            <w:r>
              <w:rPr>
                <w:w w:val="110"/>
                <w:sz w:val="20"/>
              </w:rPr>
              <w:t>1.80%</w:t>
            </w:r>
          </w:p>
        </w:tc>
        <w:tc>
          <w:tcPr>
            <w:tcW w:w="1136" w:type="dxa"/>
            <w:tcBorders>
              <w:left w:val="single" w:sz="6" w:space="0" w:color="FFFFFF"/>
              <w:bottom w:val="nil"/>
              <w:right w:val="nil"/>
            </w:tcBorders>
            <w:shd w:val="clear" w:color="auto" w:fill="DDE9F6"/>
          </w:tcPr>
          <w:p w14:paraId="639B1DFF" w14:textId="77777777" w:rsidR="008F3F52" w:rsidRDefault="008F3F52">
            <w:pPr>
              <w:pStyle w:val="TableParagraph"/>
              <w:spacing w:before="1"/>
              <w:rPr>
                <w:sz w:val="27"/>
              </w:rPr>
            </w:pPr>
          </w:p>
          <w:p w14:paraId="50DAB81F" w14:textId="77777777" w:rsidR="008F3F52" w:rsidRDefault="0006369B">
            <w:pPr>
              <w:pStyle w:val="TableParagraph"/>
              <w:ind w:left="270"/>
              <w:rPr>
                <w:sz w:val="20"/>
              </w:rPr>
            </w:pPr>
            <w:r>
              <w:rPr>
                <w:w w:val="110"/>
                <w:sz w:val="20"/>
              </w:rPr>
              <w:t>1.65%</w:t>
            </w:r>
          </w:p>
        </w:tc>
        <w:tc>
          <w:tcPr>
            <w:tcW w:w="1233" w:type="dxa"/>
            <w:tcBorders>
              <w:left w:val="nil"/>
              <w:bottom w:val="nil"/>
              <w:right w:val="single" w:sz="6" w:space="0" w:color="FFFFFF"/>
            </w:tcBorders>
            <w:shd w:val="clear" w:color="auto" w:fill="DDE9F6"/>
          </w:tcPr>
          <w:p w14:paraId="71D65A18" w14:textId="77777777" w:rsidR="008F3F52" w:rsidRDefault="008F3F52">
            <w:pPr>
              <w:pStyle w:val="TableParagraph"/>
              <w:spacing w:before="1"/>
              <w:rPr>
                <w:sz w:val="27"/>
              </w:rPr>
            </w:pPr>
          </w:p>
          <w:p w14:paraId="474B4CF2" w14:textId="77777777" w:rsidR="008F3F52" w:rsidRDefault="0006369B">
            <w:pPr>
              <w:pStyle w:val="TableParagraph"/>
              <w:ind w:left="336"/>
              <w:rPr>
                <w:sz w:val="20"/>
              </w:rPr>
            </w:pPr>
            <w:r>
              <w:rPr>
                <w:w w:val="105"/>
                <w:sz w:val="20"/>
              </w:rPr>
              <w:t>1.47%</w:t>
            </w:r>
          </w:p>
        </w:tc>
        <w:tc>
          <w:tcPr>
            <w:tcW w:w="1307" w:type="dxa"/>
            <w:tcBorders>
              <w:left w:val="single" w:sz="6" w:space="0" w:color="FFFFFF"/>
              <w:bottom w:val="nil"/>
              <w:right w:val="nil"/>
            </w:tcBorders>
            <w:shd w:val="clear" w:color="auto" w:fill="DDE9F6"/>
          </w:tcPr>
          <w:p w14:paraId="2ED3AE11" w14:textId="77777777" w:rsidR="008F3F52" w:rsidRDefault="008F3F52">
            <w:pPr>
              <w:pStyle w:val="TableParagraph"/>
              <w:spacing w:before="1"/>
              <w:rPr>
                <w:sz w:val="27"/>
              </w:rPr>
            </w:pPr>
          </w:p>
          <w:p w14:paraId="09C986F7" w14:textId="77777777" w:rsidR="008F3F52" w:rsidRDefault="0006369B">
            <w:pPr>
              <w:pStyle w:val="TableParagraph"/>
              <w:ind w:left="289" w:right="302"/>
              <w:jc w:val="center"/>
              <w:rPr>
                <w:sz w:val="20"/>
              </w:rPr>
            </w:pPr>
            <w:r>
              <w:rPr>
                <w:w w:val="105"/>
                <w:sz w:val="20"/>
              </w:rPr>
              <w:t>1.27%</w:t>
            </w:r>
          </w:p>
        </w:tc>
      </w:tr>
    </w:tbl>
    <w:p w14:paraId="4D00C4BD" w14:textId="77777777" w:rsidR="008F3F52" w:rsidRDefault="0006369B">
      <w:pPr>
        <w:pStyle w:val="ListParagraph"/>
        <w:numPr>
          <w:ilvl w:val="0"/>
          <w:numId w:val="53"/>
        </w:numPr>
        <w:tabs>
          <w:tab w:val="left" w:pos="1874"/>
        </w:tabs>
        <w:spacing w:before="42" w:line="432" w:lineRule="auto"/>
        <w:ind w:right="853" w:firstLine="532"/>
        <w:jc w:val="both"/>
      </w:pPr>
      <w:r>
        <w:rPr>
          <w:w w:val="110"/>
        </w:rPr>
        <w:t>2020 թվականի պետական բյուջեի պլանավորման գործընթացների շրջանա- կում ՊԵԿ կողմից ներկայացված արդյունքային ցուցանիշների մեջ 2025 թվականին հարկեր/ՀՆԱ հարաբերակցության ցուցանիշը թիրախավորվել է 23.9 տոկոս, որը հան- դիսանում</w:t>
      </w:r>
      <w:r>
        <w:rPr>
          <w:spacing w:val="-15"/>
          <w:w w:val="110"/>
        </w:rPr>
        <w:t xml:space="preserve"> </w:t>
      </w:r>
      <w:r>
        <w:rPr>
          <w:w w:val="110"/>
        </w:rPr>
        <w:t>է</w:t>
      </w:r>
      <w:r>
        <w:rPr>
          <w:spacing w:val="-13"/>
          <w:w w:val="110"/>
        </w:rPr>
        <w:t xml:space="preserve"> </w:t>
      </w:r>
      <w:r>
        <w:rPr>
          <w:w w:val="110"/>
        </w:rPr>
        <w:t>ծրագրային</w:t>
      </w:r>
      <w:r>
        <w:rPr>
          <w:spacing w:val="-17"/>
          <w:w w:val="110"/>
        </w:rPr>
        <w:t xml:space="preserve"> </w:t>
      </w:r>
      <w:r>
        <w:rPr>
          <w:w w:val="110"/>
        </w:rPr>
        <w:t>բյուջետավորման</w:t>
      </w:r>
      <w:r>
        <w:rPr>
          <w:spacing w:val="-16"/>
          <w:w w:val="110"/>
        </w:rPr>
        <w:t xml:space="preserve"> </w:t>
      </w:r>
      <w:r>
        <w:rPr>
          <w:w w:val="110"/>
        </w:rPr>
        <w:t>շրջանակներում</w:t>
      </w:r>
      <w:r>
        <w:rPr>
          <w:spacing w:val="-14"/>
          <w:w w:val="110"/>
        </w:rPr>
        <w:t xml:space="preserve"> </w:t>
      </w:r>
      <w:r>
        <w:rPr>
          <w:w w:val="110"/>
        </w:rPr>
        <w:t>ՊԵԿ</w:t>
      </w:r>
      <w:r>
        <w:rPr>
          <w:spacing w:val="-14"/>
          <w:w w:val="110"/>
        </w:rPr>
        <w:t xml:space="preserve"> </w:t>
      </w:r>
      <w:r>
        <w:rPr>
          <w:w w:val="110"/>
        </w:rPr>
        <w:t>կողմից</w:t>
      </w:r>
      <w:r>
        <w:rPr>
          <w:spacing w:val="-17"/>
          <w:w w:val="110"/>
        </w:rPr>
        <w:t xml:space="preserve"> </w:t>
      </w:r>
      <w:r>
        <w:rPr>
          <w:w w:val="110"/>
        </w:rPr>
        <w:t xml:space="preserve">ներկայացված երկու </w:t>
      </w:r>
      <w:r>
        <w:rPr>
          <w:spacing w:val="20"/>
          <w:w w:val="110"/>
        </w:rPr>
        <w:t xml:space="preserve"> </w:t>
      </w:r>
      <w:r>
        <w:rPr>
          <w:w w:val="110"/>
        </w:rPr>
        <w:t xml:space="preserve">ուղենիշային </w:t>
      </w:r>
      <w:r>
        <w:rPr>
          <w:spacing w:val="17"/>
          <w:w w:val="110"/>
        </w:rPr>
        <w:t xml:space="preserve"> </w:t>
      </w:r>
      <w:r>
        <w:rPr>
          <w:w w:val="110"/>
        </w:rPr>
        <w:t xml:space="preserve">ցուցանիշներից </w:t>
      </w:r>
      <w:r>
        <w:rPr>
          <w:spacing w:val="16"/>
          <w:w w:val="110"/>
        </w:rPr>
        <w:t xml:space="preserve"> </w:t>
      </w:r>
      <w:r>
        <w:rPr>
          <w:w w:val="110"/>
        </w:rPr>
        <w:t xml:space="preserve">մեկը </w:t>
      </w:r>
      <w:r>
        <w:rPr>
          <w:spacing w:val="20"/>
          <w:w w:val="110"/>
        </w:rPr>
        <w:t xml:space="preserve"> </w:t>
      </w:r>
      <w:r>
        <w:rPr>
          <w:w w:val="110"/>
        </w:rPr>
        <w:t xml:space="preserve">(երկրորդը՝ </w:t>
      </w:r>
      <w:r>
        <w:rPr>
          <w:spacing w:val="20"/>
          <w:w w:val="110"/>
        </w:rPr>
        <w:t xml:space="preserve"> </w:t>
      </w:r>
      <w:r>
        <w:rPr>
          <w:w w:val="110"/>
        </w:rPr>
        <w:t xml:space="preserve">հարկային </w:t>
      </w:r>
      <w:r>
        <w:rPr>
          <w:spacing w:val="17"/>
          <w:w w:val="110"/>
        </w:rPr>
        <w:t xml:space="preserve"> </w:t>
      </w:r>
      <w:r>
        <w:rPr>
          <w:w w:val="110"/>
        </w:rPr>
        <w:t>վարչարարության</w:t>
      </w:r>
    </w:p>
    <w:p w14:paraId="31885EB4" w14:textId="77777777" w:rsidR="008F3F52" w:rsidRDefault="002B26A5">
      <w:pPr>
        <w:pStyle w:val="BodyText"/>
        <w:spacing w:before="8"/>
        <w:ind w:left="0"/>
        <w:rPr>
          <w:sz w:val="25"/>
        </w:rPr>
      </w:pPr>
      <w:r>
        <w:pict w14:anchorId="79C77937">
          <v:line id="_x0000_s1037" style="position:absolute;z-index:1120;mso-wrap-distance-left:0;mso-wrap-distance-right:0;mso-position-horizontal-relative:page" from="93.6pt,17.2pt" to="228.95pt,17.2pt" strokeweight=".84pt">
            <w10:wrap type="topAndBottom" anchorx="page"/>
          </v:line>
        </w:pict>
      </w:r>
    </w:p>
    <w:p w14:paraId="57A5E346" w14:textId="77777777" w:rsidR="008F3F52" w:rsidRDefault="0006369B">
      <w:pPr>
        <w:spacing w:before="97" w:line="292" w:lineRule="auto"/>
        <w:ind w:left="1072" w:right="853" w:hanging="1"/>
        <w:jc w:val="both"/>
        <w:rPr>
          <w:sz w:val="18"/>
          <w:szCs w:val="18"/>
        </w:rPr>
      </w:pPr>
      <w:r>
        <w:rPr>
          <w:w w:val="110"/>
          <w:position w:val="6"/>
          <w:sz w:val="11"/>
          <w:szCs w:val="11"/>
        </w:rPr>
        <w:t xml:space="preserve">3 </w:t>
      </w:r>
      <w:r>
        <w:rPr>
          <w:w w:val="110"/>
          <w:sz w:val="18"/>
          <w:szCs w:val="18"/>
        </w:rPr>
        <w:t>2020թ.-ին վերաբերող ցուցանիշների սպասումները կանխատեսվել են ՊԵԿ կողմից: 2021թ. անվանական ՀՆԱ-ի ու հարկային եկամուտների և պետական տուրքերի ցուցանիշների կանխատեսման համար հիմք է ընդունվել 2021 թվականի ՀՀ պետական բյուջեի հիմքում դրված ցուցանիշները: 2022- 2025թթ. համար անվանական ՀՆԱ-ն կանխատեսվել է՝ հիմք ընդունելով 8% անվանական աճի ցուցանիշը: 2022թ. հարկային եկամուտները կանխատեսվել են՝ հիմք ընդունելով 2022թ. համար հարկեր/ՀՆԱ հարաբերակցության ցուցանիշի 0.4 տոկոսային կետով աճի, իսկ 2023-2025թթ. համար՝</w:t>
      </w:r>
    </w:p>
    <w:p w14:paraId="120CE400" w14:textId="77777777" w:rsidR="008F3F52" w:rsidRDefault="0006369B">
      <w:pPr>
        <w:spacing w:line="206" w:lineRule="exact"/>
        <w:ind w:left="1072"/>
        <w:rPr>
          <w:sz w:val="18"/>
          <w:szCs w:val="18"/>
        </w:rPr>
      </w:pPr>
      <w:r>
        <w:rPr>
          <w:w w:val="110"/>
          <w:sz w:val="18"/>
          <w:szCs w:val="18"/>
        </w:rPr>
        <w:t>0.5 տոկոսային կետով աճի ցուցանիշները:</w:t>
      </w:r>
    </w:p>
    <w:p w14:paraId="1393993D" w14:textId="77777777" w:rsidR="008F3F52" w:rsidRDefault="0006369B">
      <w:pPr>
        <w:spacing w:before="45"/>
        <w:ind w:left="1072"/>
        <w:rPr>
          <w:sz w:val="18"/>
          <w:szCs w:val="18"/>
        </w:rPr>
      </w:pPr>
      <w:r>
        <w:rPr>
          <w:w w:val="110"/>
          <w:position w:val="6"/>
          <w:sz w:val="11"/>
          <w:szCs w:val="11"/>
        </w:rPr>
        <w:t xml:space="preserve">4 </w:t>
      </w:r>
      <w:r>
        <w:rPr>
          <w:w w:val="110"/>
          <w:sz w:val="18"/>
          <w:szCs w:val="18"/>
        </w:rPr>
        <w:t>ՊԵԿ փաստացի և սպասվելիք ծախսերից հանվել են կապիտալ ծախսերը։</w:t>
      </w:r>
    </w:p>
    <w:p w14:paraId="206A6658" w14:textId="77777777" w:rsidR="008F3F52" w:rsidRDefault="0006369B">
      <w:pPr>
        <w:spacing w:before="45" w:line="292" w:lineRule="auto"/>
        <w:ind w:left="1072" w:right="852" w:hanging="1"/>
        <w:jc w:val="both"/>
        <w:rPr>
          <w:sz w:val="18"/>
          <w:szCs w:val="18"/>
        </w:rPr>
      </w:pPr>
      <w:r>
        <w:rPr>
          <w:w w:val="105"/>
          <w:position w:val="6"/>
          <w:sz w:val="11"/>
          <w:szCs w:val="11"/>
        </w:rPr>
        <w:t xml:space="preserve">5 </w:t>
      </w:r>
      <w:r>
        <w:rPr>
          <w:w w:val="105"/>
          <w:sz w:val="18"/>
          <w:szCs w:val="18"/>
        </w:rPr>
        <w:t>Արդյունավետության գործակիցը հաշվարկվում է որպես Հարկային վարչարարության  արդյունավետու- թյան գործակցի համար ընտրված ծախսեր ցուցանիշի հարաբերությունը Հարկային եկամուտներ և պետական տուրք</w:t>
      </w:r>
      <w:r>
        <w:rPr>
          <w:spacing w:val="-21"/>
          <w:w w:val="105"/>
          <w:sz w:val="18"/>
          <w:szCs w:val="18"/>
        </w:rPr>
        <w:t xml:space="preserve"> </w:t>
      </w:r>
      <w:r>
        <w:rPr>
          <w:w w:val="105"/>
          <w:sz w:val="18"/>
          <w:szCs w:val="18"/>
        </w:rPr>
        <w:t>ցուցանիշին:</w:t>
      </w:r>
    </w:p>
    <w:p w14:paraId="2CE505C0" w14:textId="77777777" w:rsidR="008F3F52" w:rsidRDefault="008F3F52">
      <w:pPr>
        <w:spacing w:line="292" w:lineRule="auto"/>
        <w:jc w:val="both"/>
        <w:rPr>
          <w:sz w:val="18"/>
          <w:szCs w:val="18"/>
        </w:rPr>
        <w:sectPr w:rsidR="008F3F52">
          <w:pgSz w:w="12240" w:h="15840"/>
          <w:pgMar w:top="1520" w:right="520" w:bottom="960" w:left="800" w:header="273" w:footer="776" w:gutter="0"/>
          <w:cols w:space="720"/>
        </w:sectPr>
      </w:pPr>
    </w:p>
    <w:p w14:paraId="691A7109" w14:textId="77777777" w:rsidR="008F3F52" w:rsidRDefault="0006369B">
      <w:pPr>
        <w:spacing w:before="97" w:line="432" w:lineRule="auto"/>
        <w:ind w:left="1072" w:right="854"/>
        <w:jc w:val="both"/>
      </w:pPr>
      <w:r>
        <w:rPr>
          <w:w w:val="105"/>
        </w:rPr>
        <w:lastRenderedPageBreak/>
        <w:t>արդյունավետության ցուցանիշն է, որը 2025 թվականի համար թիրախավորվել է 1.25 տոկոս): Ինչպես երևում է Աղյուսակ 1-ում՝ վերոնշյալ ցուցանիշին հնարավոր կլինի հասնել 2025</w:t>
      </w:r>
      <w:r>
        <w:rPr>
          <w:spacing w:val="25"/>
          <w:w w:val="105"/>
        </w:rPr>
        <w:t xml:space="preserve"> </w:t>
      </w:r>
      <w:r>
        <w:rPr>
          <w:w w:val="105"/>
        </w:rPr>
        <w:t>թվականին։</w:t>
      </w:r>
    </w:p>
    <w:p w14:paraId="366F61C1" w14:textId="77777777" w:rsidR="008F3F52" w:rsidRDefault="0006369B">
      <w:pPr>
        <w:pStyle w:val="ListParagraph"/>
        <w:numPr>
          <w:ilvl w:val="0"/>
          <w:numId w:val="53"/>
        </w:numPr>
        <w:tabs>
          <w:tab w:val="left" w:pos="1874"/>
        </w:tabs>
        <w:spacing w:line="429" w:lineRule="auto"/>
        <w:ind w:right="852" w:firstLine="532"/>
        <w:jc w:val="both"/>
      </w:pPr>
      <w:r>
        <w:rPr>
          <w:w w:val="110"/>
        </w:rPr>
        <w:t>Ռազմավարական</w:t>
      </w:r>
      <w:r>
        <w:rPr>
          <w:spacing w:val="-20"/>
          <w:w w:val="110"/>
        </w:rPr>
        <w:t xml:space="preserve"> </w:t>
      </w:r>
      <w:r>
        <w:rPr>
          <w:w w:val="110"/>
        </w:rPr>
        <w:t>ծրագրով</w:t>
      </w:r>
      <w:r>
        <w:rPr>
          <w:spacing w:val="-20"/>
          <w:w w:val="110"/>
        </w:rPr>
        <w:t xml:space="preserve"> </w:t>
      </w:r>
      <w:r>
        <w:rPr>
          <w:w w:val="110"/>
        </w:rPr>
        <w:t>ՊԵԿ-ն</w:t>
      </w:r>
      <w:r>
        <w:rPr>
          <w:spacing w:val="-21"/>
          <w:w w:val="110"/>
        </w:rPr>
        <w:t xml:space="preserve"> </w:t>
      </w:r>
      <w:r>
        <w:rPr>
          <w:w w:val="110"/>
        </w:rPr>
        <w:t>առաջիկա</w:t>
      </w:r>
      <w:r>
        <w:rPr>
          <w:spacing w:val="-20"/>
          <w:w w:val="110"/>
        </w:rPr>
        <w:t xml:space="preserve"> </w:t>
      </w:r>
      <w:r>
        <w:rPr>
          <w:w w:val="110"/>
        </w:rPr>
        <w:t>հինգ</w:t>
      </w:r>
      <w:r>
        <w:rPr>
          <w:spacing w:val="-20"/>
          <w:w w:val="110"/>
        </w:rPr>
        <w:t xml:space="preserve"> </w:t>
      </w:r>
      <w:r>
        <w:rPr>
          <w:w w:val="110"/>
        </w:rPr>
        <w:t>տարիների</w:t>
      </w:r>
      <w:r>
        <w:rPr>
          <w:spacing w:val="-20"/>
          <w:w w:val="110"/>
        </w:rPr>
        <w:t xml:space="preserve"> </w:t>
      </w:r>
      <w:r>
        <w:rPr>
          <w:w w:val="110"/>
        </w:rPr>
        <w:t>համար</w:t>
      </w:r>
      <w:r>
        <w:rPr>
          <w:spacing w:val="-20"/>
          <w:w w:val="110"/>
        </w:rPr>
        <w:t xml:space="preserve"> </w:t>
      </w:r>
      <w:r>
        <w:rPr>
          <w:w w:val="110"/>
        </w:rPr>
        <w:t>իր</w:t>
      </w:r>
      <w:r>
        <w:rPr>
          <w:spacing w:val="-23"/>
          <w:w w:val="110"/>
        </w:rPr>
        <w:t xml:space="preserve"> </w:t>
      </w:r>
      <w:r>
        <w:rPr>
          <w:w w:val="110"/>
        </w:rPr>
        <w:t xml:space="preserve">առջև դրել է </w:t>
      </w:r>
      <w:r>
        <w:rPr>
          <w:w w:val="110"/>
          <w:u w:val="single"/>
        </w:rPr>
        <w:t>5</w:t>
      </w:r>
      <w:r>
        <w:rPr>
          <w:w w:val="110"/>
        </w:rPr>
        <w:t xml:space="preserve"> զարգացման ռազմավարական նպատակ, որոնք բաժանված են </w:t>
      </w:r>
      <w:r>
        <w:rPr>
          <w:w w:val="110"/>
          <w:u w:val="single"/>
        </w:rPr>
        <w:t>9</w:t>
      </w:r>
      <w:r>
        <w:rPr>
          <w:w w:val="110"/>
        </w:rPr>
        <w:t xml:space="preserve"> ենթանպատակների և որոնց իրագործման համար նախատեսվում է իրականացնել </w:t>
      </w:r>
      <w:r>
        <w:rPr>
          <w:w w:val="110"/>
          <w:u w:val="single"/>
        </w:rPr>
        <w:t>65</w:t>
      </w:r>
      <w:r>
        <w:rPr>
          <w:w w:val="110"/>
        </w:rPr>
        <w:t xml:space="preserve"> միջոցառում</w:t>
      </w:r>
      <w:r>
        <w:rPr>
          <w:spacing w:val="2"/>
          <w:w w:val="110"/>
        </w:rPr>
        <w:t xml:space="preserve"> </w:t>
      </w:r>
      <w:r>
        <w:rPr>
          <w:w w:val="110"/>
        </w:rPr>
        <w:t>(գործողություն)։</w:t>
      </w:r>
    </w:p>
    <w:p w14:paraId="6A05E9C6" w14:textId="77777777" w:rsidR="008F3F52" w:rsidRDefault="008F3F52">
      <w:pPr>
        <w:pStyle w:val="BodyText"/>
        <w:ind w:left="0"/>
      </w:pPr>
    </w:p>
    <w:p w14:paraId="7FE647C3" w14:textId="77777777" w:rsidR="008F3F52" w:rsidRDefault="0006369B">
      <w:pPr>
        <w:pStyle w:val="ListParagraph"/>
        <w:numPr>
          <w:ilvl w:val="0"/>
          <w:numId w:val="50"/>
        </w:numPr>
        <w:tabs>
          <w:tab w:val="left" w:pos="1874"/>
        </w:tabs>
        <w:spacing w:before="141" w:line="432" w:lineRule="auto"/>
        <w:ind w:right="851" w:firstLine="532"/>
        <w:jc w:val="both"/>
      </w:pPr>
      <w:r>
        <w:rPr>
          <w:w w:val="110"/>
        </w:rPr>
        <w:t>ԱՌԱՋԻՆ ռազմավարական նպատակը կառավարման համակարգերի կատա- րելագործմամբ հարկ վճարողներին մատուցվող ծառայությունների որակի բարձրացումն է, որի իրականացման արդյունքում կապահովվի սահմանված չափորոշիչներին համապատասխանեցված և անվտանգության բարձր մակարդակ ապահովող ենթակառուցվածքների ներդրմամբ հարկ վճարողներին որակյալ ծառայությունների մատուցումը, ՊԵԿ ցանցի հեռահար սպասարկման լիարժեք ապահովվածությունը և հարկային/մաքսային տեղեկատվական շտեմարանների արդյունավետ շահագործումը: Այս արդյունքներն ապահովելու համար առաջին ռազմավարական նպատակի ներքո առաջադրվել է հետևյալ քսանչորս միջոցառումների (գործողությունների)</w:t>
      </w:r>
      <w:r>
        <w:rPr>
          <w:spacing w:val="11"/>
          <w:w w:val="110"/>
        </w:rPr>
        <w:t xml:space="preserve"> </w:t>
      </w:r>
      <w:r>
        <w:rPr>
          <w:w w:val="110"/>
        </w:rPr>
        <w:t>իրականացումը.</w:t>
      </w:r>
    </w:p>
    <w:p w14:paraId="405C0730" w14:textId="77777777" w:rsidR="008F3F52" w:rsidRDefault="0006369B">
      <w:pPr>
        <w:spacing w:line="429" w:lineRule="auto"/>
        <w:ind w:left="1072" w:right="853" w:firstLine="532"/>
        <w:jc w:val="both"/>
      </w:pPr>
      <w:r>
        <w:rPr>
          <w:w w:val="110"/>
        </w:rPr>
        <w:t>ա. տեղեկատվական համակարգերի կիրառմամբ բարելավել ՊԵԿ կողմից մատուցվող ծառայությունների որակը և հարկ վճարողների սպասարկման կենտրոնների միջև ներդնել ներքին հաղորդակցության էլեկտրոնային համակարգ, ինչպես նաև ստեղծել հարկ վճարողներին (այդ թվում՝ արտաքին տնտեսական գործունեություն իրականացնողներին) վերաբերող փաստաթղթերի էլեկտրոնային արխիվացման համակարգ,</w:t>
      </w:r>
    </w:p>
    <w:p w14:paraId="258CA650" w14:textId="77777777" w:rsidR="008F3F52" w:rsidRDefault="0006369B">
      <w:pPr>
        <w:spacing w:line="429" w:lineRule="auto"/>
        <w:ind w:left="1072" w:right="859" w:firstLine="532"/>
        <w:jc w:val="both"/>
      </w:pPr>
      <w:r>
        <w:rPr>
          <w:w w:val="110"/>
        </w:rPr>
        <w:t>բ. բարելավել ՊԵԿ տեղեկատվական բազայում առկա տվյալների ճշտության, հետևաբար՝ հուսալիության մակարդակը,</w:t>
      </w:r>
    </w:p>
    <w:p w14:paraId="1FD517CB" w14:textId="77777777" w:rsidR="008F3F52" w:rsidRDefault="0006369B">
      <w:pPr>
        <w:spacing w:line="432" w:lineRule="auto"/>
        <w:ind w:left="1072" w:right="856" w:firstLine="532"/>
        <w:jc w:val="both"/>
      </w:pPr>
      <w:r>
        <w:rPr>
          <w:w w:val="110"/>
        </w:rPr>
        <w:t>գ. զարգացնել և արդիականացնել ՊԵԿ սերվերային և օպերացիոն համա- կարգերը, ինչպես նաև օպտիմալացնել տեղեկատվական շտեմարանների կառուցվածքը,</w:t>
      </w:r>
    </w:p>
    <w:p w14:paraId="4CFE7A39" w14:textId="77777777" w:rsidR="008F3F52" w:rsidRDefault="008F3F52">
      <w:pPr>
        <w:spacing w:line="432" w:lineRule="auto"/>
        <w:jc w:val="both"/>
        <w:sectPr w:rsidR="008F3F52">
          <w:footerReference w:type="default" r:id="rId11"/>
          <w:pgSz w:w="12240" w:h="15840"/>
          <w:pgMar w:top="1520" w:right="520" w:bottom="960" w:left="800" w:header="273" w:footer="776" w:gutter="0"/>
          <w:pgNumType w:start="10"/>
          <w:cols w:space="720"/>
        </w:sectPr>
      </w:pPr>
    </w:p>
    <w:p w14:paraId="59A3AE61" w14:textId="77777777" w:rsidR="008F3F52" w:rsidRDefault="0006369B">
      <w:pPr>
        <w:spacing w:before="97" w:line="432" w:lineRule="auto"/>
        <w:ind w:left="1072" w:right="855" w:firstLine="532"/>
        <w:jc w:val="both"/>
      </w:pPr>
      <w:r>
        <w:rPr>
          <w:w w:val="105"/>
        </w:rPr>
        <w:lastRenderedPageBreak/>
        <w:t>դ. ձեռք բերել այլ պետական մարմինների տեղեկատվական  շտեմարաններում առկա այն տվյալներին հասանելիություն, որոնք էական նշանակություն ունեն առանձին եկամուտների հաշվառման և վերահսկողության մակարդակի բարձրացման</w:t>
      </w:r>
      <w:r>
        <w:rPr>
          <w:spacing w:val="45"/>
          <w:w w:val="105"/>
        </w:rPr>
        <w:t xml:space="preserve"> </w:t>
      </w:r>
      <w:r>
        <w:rPr>
          <w:w w:val="105"/>
        </w:rPr>
        <w:t>համար,</w:t>
      </w:r>
    </w:p>
    <w:p w14:paraId="776598A0" w14:textId="77777777" w:rsidR="008F3F52" w:rsidRDefault="0006369B">
      <w:pPr>
        <w:spacing w:line="432" w:lineRule="auto"/>
        <w:ind w:left="1072" w:right="854" w:firstLine="532"/>
        <w:jc w:val="both"/>
      </w:pPr>
      <w:r>
        <w:rPr>
          <w:w w:val="105"/>
        </w:rPr>
        <w:t>ե. ներդնել «Հարկատու 3» Էլեկտրոնային համակարգի միջոցով դրոշմանիշային վճարի գծով չկատարված  պարտավորությունների  գանձման  վարույթների  հարուցման և վարչական ակտերի կայացման</w:t>
      </w:r>
      <w:r>
        <w:rPr>
          <w:spacing w:val="1"/>
          <w:w w:val="105"/>
        </w:rPr>
        <w:t xml:space="preserve"> </w:t>
      </w:r>
      <w:r>
        <w:rPr>
          <w:w w:val="105"/>
        </w:rPr>
        <w:t>գործիքակազմ,</w:t>
      </w:r>
    </w:p>
    <w:p w14:paraId="0F9D26B7" w14:textId="77777777" w:rsidR="008F3F52" w:rsidRDefault="0006369B">
      <w:pPr>
        <w:spacing w:line="432" w:lineRule="auto"/>
        <w:ind w:left="1072" w:right="855" w:firstLine="532"/>
        <w:jc w:val="both"/>
      </w:pPr>
      <w:r>
        <w:rPr>
          <w:w w:val="110"/>
        </w:rPr>
        <w:t>զ. ներդնել հարկային ստուգումներին և ուսումնասիրություններին վերաբերող բոլոր փաստաթղթերի՝ էլեկտրոնային եղանակով փոխանակման համակարգ՝ անձնական գրասենյակի միջոցով,</w:t>
      </w:r>
    </w:p>
    <w:p w14:paraId="1AE3063C" w14:textId="77777777" w:rsidR="008F3F52" w:rsidRDefault="0006369B">
      <w:pPr>
        <w:spacing w:line="432" w:lineRule="auto"/>
        <w:ind w:left="1072" w:right="856" w:firstLine="532"/>
        <w:jc w:val="both"/>
      </w:pPr>
      <w:r>
        <w:rPr>
          <w:w w:val="105"/>
        </w:rPr>
        <w:t>է. ներդնել մեծ ծավալի տվյալների (Big Data) վերլուծական գործիքակազմ՝  մաքսային և հարկային տեղեկատվության հիման վրա մակրո մակարդակից միկրո մակարդակ ամենօրյա մշտադիտարկում իրականացնելու</w:t>
      </w:r>
      <w:r>
        <w:rPr>
          <w:spacing w:val="13"/>
          <w:w w:val="105"/>
        </w:rPr>
        <w:t xml:space="preserve"> </w:t>
      </w:r>
      <w:r>
        <w:rPr>
          <w:w w:val="105"/>
        </w:rPr>
        <w:t>համար,</w:t>
      </w:r>
    </w:p>
    <w:p w14:paraId="1272F7C7" w14:textId="77777777" w:rsidR="008F3F52" w:rsidRDefault="0006369B">
      <w:pPr>
        <w:spacing w:line="429" w:lineRule="auto"/>
        <w:ind w:left="1072" w:right="854" w:firstLine="532"/>
        <w:jc w:val="both"/>
      </w:pPr>
      <w:r>
        <w:rPr>
          <w:w w:val="110"/>
        </w:rPr>
        <w:t>ը. ՊԵԿ տեղեկատվական համակարգերում ներդնել մեքենայական ուսուցման (machine learning) գործիքակազմ,</w:t>
      </w:r>
    </w:p>
    <w:p w14:paraId="5F9847CF" w14:textId="77777777" w:rsidR="008F3F52" w:rsidRDefault="0006369B">
      <w:pPr>
        <w:spacing w:line="432" w:lineRule="auto"/>
        <w:ind w:left="1072" w:right="857" w:firstLine="532"/>
        <w:jc w:val="both"/>
      </w:pPr>
      <w:r>
        <w:rPr>
          <w:w w:val="110"/>
        </w:rPr>
        <w:t>թ. ներդնել հաշվարկային փաստաթղթերի դուրսգրման և հաշվետվությունների ներկայացման էլեկտրոնային համակարգերի բջջային հավելվածներ,</w:t>
      </w:r>
    </w:p>
    <w:p w14:paraId="7007CB14" w14:textId="77777777" w:rsidR="008F3F52" w:rsidRDefault="0006369B">
      <w:pPr>
        <w:spacing w:line="429" w:lineRule="auto"/>
        <w:ind w:left="1072" w:right="851" w:firstLine="532"/>
        <w:jc w:val="both"/>
      </w:pPr>
      <w:r>
        <w:rPr>
          <w:w w:val="105"/>
        </w:rPr>
        <w:t>ժ. ավտոմատացնել պետական գնումների գործընթացում ՊԵԿ-ին առնչվող և իրականացվող գործառույթների իրագործումը,</w:t>
      </w:r>
    </w:p>
    <w:p w14:paraId="7606BA45" w14:textId="77777777" w:rsidR="008F3F52" w:rsidRDefault="0006369B">
      <w:pPr>
        <w:ind w:left="1604"/>
      </w:pPr>
      <w:r>
        <w:rPr>
          <w:w w:val="110"/>
        </w:rPr>
        <w:t>ժա. ստեղծել պետական տուրքի հաշվառման ինքնաշխատ համակարգ,</w:t>
      </w:r>
    </w:p>
    <w:p w14:paraId="7B24DA94" w14:textId="77777777" w:rsidR="008F3F52" w:rsidRDefault="0006369B">
      <w:pPr>
        <w:spacing w:before="188" w:line="429" w:lineRule="auto"/>
        <w:ind w:left="1072" w:right="857" w:firstLine="532"/>
        <w:jc w:val="both"/>
      </w:pPr>
      <w:r>
        <w:rPr>
          <w:w w:val="110"/>
        </w:rPr>
        <w:t>ժբ. ներդնել մաքսային վճարներն էլեկտրոնային եղանակով իրականացնելու տեխնիկական հնարավորություններ,</w:t>
      </w:r>
    </w:p>
    <w:p w14:paraId="4FE26729" w14:textId="77777777" w:rsidR="008F3F52" w:rsidRDefault="0006369B">
      <w:pPr>
        <w:spacing w:before="4" w:line="429" w:lineRule="auto"/>
        <w:ind w:left="1072" w:right="855" w:firstLine="532"/>
        <w:jc w:val="both"/>
      </w:pPr>
      <w:r>
        <w:rPr>
          <w:w w:val="110"/>
        </w:rPr>
        <w:t>ժգ. ստեղծել ՊԵԿ կողմից վարվող քրեական գործերին և իրականացվող օպերատիվ հետախուզության գործունեությանը վերաբերող փաստաթղթերի գծով էլեկտրոնային փաստաթղթավորման համակարգ,</w:t>
      </w:r>
    </w:p>
    <w:p w14:paraId="3B9C726D" w14:textId="77777777" w:rsidR="008F3F52" w:rsidRDefault="0006369B">
      <w:pPr>
        <w:spacing w:before="3" w:line="432" w:lineRule="auto"/>
        <w:ind w:left="1072" w:right="858" w:firstLine="532"/>
        <w:jc w:val="both"/>
      </w:pPr>
      <w:r>
        <w:rPr>
          <w:w w:val="110"/>
        </w:rPr>
        <w:t>ժդ. ստեղծել վարչական իրավախախտումների վերաբերյալ գործերով վարույթ- ների էլեկտրոնային կառավարման համակարգ,</w:t>
      </w:r>
    </w:p>
    <w:p w14:paraId="7BDE93F7" w14:textId="77777777" w:rsidR="008F3F52" w:rsidRDefault="0006369B">
      <w:pPr>
        <w:spacing w:line="429" w:lineRule="auto"/>
        <w:ind w:left="1072" w:right="855" w:firstLine="532"/>
        <w:jc w:val="both"/>
      </w:pPr>
      <w:r>
        <w:rPr>
          <w:w w:val="110"/>
        </w:rPr>
        <w:t>ժե. ապահովել ԵԱՏՄ շրջանակներում էլեկտրոնային ուղեկցող փաստաթղթերի փոխադարձ ճանաչմանն ուղղված գործընթացների իրագործումը,</w:t>
      </w:r>
    </w:p>
    <w:p w14:paraId="24DF58CD" w14:textId="77777777" w:rsidR="008F3F52" w:rsidRDefault="008F3F52">
      <w:pPr>
        <w:spacing w:line="429" w:lineRule="auto"/>
        <w:jc w:val="both"/>
        <w:sectPr w:rsidR="008F3F52">
          <w:pgSz w:w="12240" w:h="15840"/>
          <w:pgMar w:top="1520" w:right="520" w:bottom="960" w:left="800" w:header="273" w:footer="776" w:gutter="0"/>
          <w:cols w:space="720"/>
        </w:sectPr>
      </w:pPr>
    </w:p>
    <w:p w14:paraId="275E83DF" w14:textId="77777777" w:rsidR="008F3F52" w:rsidRDefault="0006369B">
      <w:pPr>
        <w:spacing w:before="97" w:line="432" w:lineRule="auto"/>
        <w:ind w:left="1072" w:right="856" w:firstLine="532"/>
        <w:jc w:val="both"/>
      </w:pPr>
      <w:r>
        <w:rPr>
          <w:w w:val="105"/>
        </w:rPr>
        <w:lastRenderedPageBreak/>
        <w:t>ժզ. մասնակցել ԵՄ արևելյան գործընկերության շրջանակներում ՀՀ և ԵՄ միջև տվյալների փոխանակման էլեկտրոնային համակարգերի պիլոտային նախագծերի իրականացման աշխատանքներին,</w:t>
      </w:r>
    </w:p>
    <w:p w14:paraId="6FF5BBDB" w14:textId="77777777" w:rsidR="008F3F52" w:rsidRDefault="0006369B">
      <w:pPr>
        <w:spacing w:line="429" w:lineRule="auto"/>
        <w:ind w:left="1072" w:right="857" w:firstLine="532"/>
        <w:jc w:val="both"/>
      </w:pPr>
      <w:r>
        <w:rPr>
          <w:w w:val="110"/>
        </w:rPr>
        <w:t>ժէ. ստեղծել հիպոտեկային վարկի սպասարկման համար վճարվող տոկոսների գումարների վերադարձի էլեկտրոնային հարթակ,</w:t>
      </w:r>
    </w:p>
    <w:p w14:paraId="4134A317" w14:textId="77777777" w:rsidR="008F3F52" w:rsidRDefault="0006369B">
      <w:pPr>
        <w:spacing w:before="1" w:line="429" w:lineRule="auto"/>
        <w:ind w:left="1072" w:right="854" w:firstLine="532"/>
        <w:jc w:val="both"/>
      </w:pPr>
      <w:r>
        <w:rPr>
          <w:w w:val="105"/>
        </w:rPr>
        <w:t>ժը. նախագծել և իրականացնել «Հաշվետվությունների  ներկայացման էլեկտրոնային համակարգի» «ինտերֆեյսի» և աշխատանքի տրամաբանության փոփոխություն,</w:t>
      </w:r>
    </w:p>
    <w:p w14:paraId="1B617DCD" w14:textId="77777777" w:rsidR="008F3F52" w:rsidRDefault="0006369B">
      <w:pPr>
        <w:spacing w:before="2" w:line="429" w:lineRule="auto"/>
        <w:ind w:left="1072" w:right="856" w:firstLine="532"/>
        <w:jc w:val="both"/>
      </w:pPr>
      <w:r>
        <w:rPr>
          <w:w w:val="105"/>
        </w:rPr>
        <w:t>ժթ. նախագծել և ներդնել «Էլեկտրոնային հաշվարկային փաստաթղթեր և գրքեր» (e-invoicing) համակարգի «վեբ» տարբերակը,</w:t>
      </w:r>
    </w:p>
    <w:p w14:paraId="0623F027" w14:textId="77777777" w:rsidR="008F3F52" w:rsidRDefault="0006369B">
      <w:pPr>
        <w:spacing w:before="2" w:line="432" w:lineRule="auto"/>
        <w:ind w:left="1072" w:right="857" w:firstLine="532"/>
        <w:jc w:val="both"/>
      </w:pPr>
      <w:r>
        <w:rPr>
          <w:w w:val="105"/>
        </w:rPr>
        <w:t>ի. ավտոմատացնել անուղղակի հարկերի վճարման հայտարարությունների հաստատման գործառույթը,</w:t>
      </w:r>
    </w:p>
    <w:p w14:paraId="2BC0B101" w14:textId="77777777" w:rsidR="008F3F52" w:rsidRDefault="0006369B">
      <w:pPr>
        <w:spacing w:line="432" w:lineRule="auto"/>
        <w:ind w:left="1072" w:right="854" w:firstLine="532"/>
        <w:jc w:val="both"/>
      </w:pPr>
      <w:r>
        <w:rPr>
          <w:w w:val="110"/>
        </w:rPr>
        <w:t>իա. ավտոմատացնել մի քանի աղբյուրներից ստացման ենթակա (ստացված) եկամտից հաշվարկված և փոխանցված (գանձված) սոցիալական վճարների առավելագույն չափը գերազանցող գումարները մասնակիցներին վերադարձնելու նպատակով ֆիզիկական անձանց բանկային հաշվեհամարների ստացման գործընթացը,</w:t>
      </w:r>
    </w:p>
    <w:p w14:paraId="1A534CFB" w14:textId="77777777" w:rsidR="008F3F52" w:rsidRDefault="0006369B">
      <w:pPr>
        <w:spacing w:line="246" w:lineRule="exact"/>
        <w:ind w:left="1604"/>
      </w:pPr>
      <w:r>
        <w:rPr>
          <w:w w:val="110"/>
        </w:rPr>
        <w:t>իբ. վերակառուցել և վերակազմակերպել ՊԵԿ «բիզնես» գործընթացները,</w:t>
      </w:r>
    </w:p>
    <w:p w14:paraId="08BCF5F4" w14:textId="77777777" w:rsidR="008F3F52" w:rsidRDefault="0006369B">
      <w:pPr>
        <w:spacing w:before="199" w:line="429" w:lineRule="auto"/>
        <w:ind w:left="1072" w:right="857" w:firstLine="532"/>
        <w:jc w:val="both"/>
      </w:pPr>
      <w:r>
        <w:rPr>
          <w:w w:val="110"/>
        </w:rPr>
        <w:t>իգ. ՊԵԿ աշխատանքներում ներդնել նախագծերի կառավարման սկզբունքների արդյունավետ կիրառման կառուցակարգեր,</w:t>
      </w:r>
    </w:p>
    <w:p w14:paraId="54345107" w14:textId="77777777" w:rsidR="008F3F52" w:rsidRDefault="0006369B">
      <w:pPr>
        <w:spacing w:before="2" w:line="432" w:lineRule="auto"/>
        <w:ind w:left="1072" w:right="854" w:firstLine="532"/>
        <w:jc w:val="both"/>
      </w:pPr>
      <w:r>
        <w:rPr>
          <w:w w:val="110"/>
        </w:rPr>
        <w:t>իդ. ներմուծել ՊԵԿ տեղեկատվական համակարգերի պարբերական տեխնիկական աուդիտի անցկացման և անվտանգության հավաստման կառուցակարգեր:</w:t>
      </w:r>
    </w:p>
    <w:p w14:paraId="76156D01" w14:textId="77777777" w:rsidR="008F3F52" w:rsidRDefault="0006369B">
      <w:pPr>
        <w:pStyle w:val="ListParagraph"/>
        <w:numPr>
          <w:ilvl w:val="0"/>
          <w:numId w:val="50"/>
        </w:numPr>
        <w:tabs>
          <w:tab w:val="left" w:pos="1874"/>
        </w:tabs>
        <w:spacing w:line="432" w:lineRule="auto"/>
        <w:ind w:right="855" w:firstLine="532"/>
        <w:jc w:val="both"/>
      </w:pPr>
      <w:r>
        <w:rPr>
          <w:w w:val="105"/>
          <w:u w:val="single"/>
        </w:rPr>
        <w:t>ԵՐԿՐՈՐԴ</w:t>
      </w:r>
      <w:r>
        <w:rPr>
          <w:w w:val="105"/>
        </w:rPr>
        <w:t xml:space="preserve"> ռազմավարական նպատակը միջազգային լավագույն փորձին համահունչ նորագույն լուծումներով հարկային և մաքսային հսկողության արդյունավետության բարձրացումն է, եկամուտների  ավելացումը  և  ստվերի կրճատումը, որի իրականացման դեպքում կապահովվի թիրախավորված ռիսկերի կառավարման մեխանիզմների գործնական կիրառում, իրական ռիսկային հարկ վճարողների բացահայտում, օրինապահ հարկ վճարողների նկատմամբ</w:t>
      </w:r>
      <w:r>
        <w:rPr>
          <w:spacing w:val="2"/>
          <w:w w:val="105"/>
        </w:rPr>
        <w:t xml:space="preserve"> </w:t>
      </w:r>
      <w:r>
        <w:rPr>
          <w:w w:val="105"/>
        </w:rPr>
        <w:t>մեղմ</w:t>
      </w:r>
    </w:p>
    <w:p w14:paraId="2F03BC0C" w14:textId="77777777" w:rsidR="008F3F52" w:rsidRDefault="008F3F52">
      <w:pPr>
        <w:spacing w:line="432" w:lineRule="auto"/>
        <w:jc w:val="both"/>
        <w:sectPr w:rsidR="008F3F52">
          <w:pgSz w:w="12240" w:h="15840"/>
          <w:pgMar w:top="1520" w:right="520" w:bottom="960" w:left="800" w:header="273" w:footer="776" w:gutter="0"/>
          <w:cols w:space="720"/>
        </w:sectPr>
      </w:pPr>
    </w:p>
    <w:p w14:paraId="3D51D56D" w14:textId="77777777" w:rsidR="008F3F52" w:rsidRDefault="0006369B">
      <w:pPr>
        <w:spacing w:before="97" w:line="432" w:lineRule="auto"/>
        <w:ind w:left="1072" w:right="854"/>
        <w:jc w:val="both"/>
      </w:pPr>
      <w:r>
        <w:rPr>
          <w:w w:val="105"/>
        </w:rPr>
        <w:lastRenderedPageBreak/>
        <w:t xml:space="preserve">(աննկատ) վարչարարության  իրականացում  և  ինքնաշխատ  համակարգերի կիրառմամբ արդյունավետ հսկողության  իրականացում:  Այս  արդյունքներն ապահովելու համար երկրորդ ռազմավարական նպատակի ներքո առաջադրվել է  հետևյալ </w:t>
      </w:r>
      <w:r>
        <w:rPr>
          <w:w w:val="105"/>
          <w:u w:val="single"/>
        </w:rPr>
        <w:t>քսաներեք</w:t>
      </w:r>
      <w:r>
        <w:rPr>
          <w:w w:val="105"/>
        </w:rPr>
        <w:t xml:space="preserve"> միջոցառումների (գործողությունների)</w:t>
      </w:r>
      <w:r>
        <w:rPr>
          <w:spacing w:val="20"/>
          <w:w w:val="105"/>
        </w:rPr>
        <w:t xml:space="preserve"> </w:t>
      </w:r>
      <w:r>
        <w:rPr>
          <w:w w:val="105"/>
        </w:rPr>
        <w:t>իրականացումը.</w:t>
      </w:r>
    </w:p>
    <w:p w14:paraId="077591DD" w14:textId="77777777" w:rsidR="008F3F52" w:rsidRDefault="0006369B">
      <w:pPr>
        <w:spacing w:line="429" w:lineRule="auto"/>
        <w:ind w:left="1072" w:right="855" w:firstLine="532"/>
        <w:jc w:val="both"/>
      </w:pPr>
      <w:r>
        <w:rPr>
          <w:w w:val="110"/>
        </w:rPr>
        <w:t>ա.</w:t>
      </w:r>
      <w:r>
        <w:rPr>
          <w:spacing w:val="-10"/>
          <w:w w:val="110"/>
        </w:rPr>
        <w:t xml:space="preserve"> </w:t>
      </w:r>
      <w:r>
        <w:rPr>
          <w:w w:val="110"/>
        </w:rPr>
        <w:t>հզորացնել</w:t>
      </w:r>
      <w:r>
        <w:rPr>
          <w:spacing w:val="-11"/>
          <w:w w:val="110"/>
        </w:rPr>
        <w:t xml:space="preserve"> </w:t>
      </w:r>
      <w:r>
        <w:rPr>
          <w:w w:val="110"/>
        </w:rPr>
        <w:t>հարկային</w:t>
      </w:r>
      <w:r>
        <w:rPr>
          <w:spacing w:val="-10"/>
          <w:w w:val="110"/>
        </w:rPr>
        <w:t xml:space="preserve"> </w:t>
      </w:r>
      <w:r>
        <w:rPr>
          <w:w w:val="110"/>
        </w:rPr>
        <w:t>կարգապահության</w:t>
      </w:r>
      <w:r>
        <w:rPr>
          <w:spacing w:val="-12"/>
          <w:w w:val="110"/>
        </w:rPr>
        <w:t xml:space="preserve"> </w:t>
      </w:r>
      <w:r>
        <w:rPr>
          <w:w w:val="110"/>
        </w:rPr>
        <w:t>ռիսկերի</w:t>
      </w:r>
      <w:r>
        <w:rPr>
          <w:spacing w:val="-14"/>
          <w:w w:val="110"/>
        </w:rPr>
        <w:t xml:space="preserve"> </w:t>
      </w:r>
      <w:r>
        <w:rPr>
          <w:w w:val="110"/>
        </w:rPr>
        <w:t>կառավարման</w:t>
      </w:r>
      <w:r>
        <w:rPr>
          <w:spacing w:val="-14"/>
          <w:w w:val="110"/>
        </w:rPr>
        <w:t xml:space="preserve"> </w:t>
      </w:r>
      <w:r>
        <w:rPr>
          <w:w w:val="110"/>
        </w:rPr>
        <w:t>համակարգի կարողությունները՝ ռիսկերի շրջանակի ընդլայնմամբ և դրանց բացահայտման վերլուծական մեխանիզմների ավտոմատացմամբ՝ նվազեցնելով մարդկային գործոնի ազդեցությունը,</w:t>
      </w:r>
    </w:p>
    <w:p w14:paraId="446987E7" w14:textId="77777777" w:rsidR="008F3F52" w:rsidRDefault="0006369B">
      <w:pPr>
        <w:spacing w:line="429" w:lineRule="auto"/>
        <w:ind w:left="1072" w:right="853" w:firstLine="532"/>
        <w:jc w:val="both"/>
      </w:pPr>
      <w:r>
        <w:rPr>
          <w:w w:val="110"/>
        </w:rPr>
        <w:t>բ. կատարելագործել մաքսային ավտոմատացված տեղեկատվական համա- կարգում ռիսկերի կառավարման մեխանիզմները՝ ռիսկերի կառավարման «խելացի» համակարգի ներդրմամբ,</w:t>
      </w:r>
    </w:p>
    <w:p w14:paraId="1F8F80BC" w14:textId="77777777" w:rsidR="008F3F52" w:rsidRDefault="0006369B">
      <w:pPr>
        <w:spacing w:before="5" w:line="432" w:lineRule="auto"/>
        <w:ind w:left="1072" w:right="851" w:firstLine="532"/>
        <w:jc w:val="both"/>
      </w:pPr>
      <w:r>
        <w:rPr>
          <w:w w:val="105"/>
        </w:rPr>
        <w:t>գ. կատարելագործել և ընդլայնել ՊԵԿ տեղեկատվական համակարգերում առկա՝ գործարքները հավաստող  փաստաթղթերի,  հարկային  մարմին  ներկայացված հարկային հաշվարկների և այլ տեղեկատվության վերլուծության հիման վրա ռիսկային չափանիշներով հարկ վճարողների գնահատման և ինքնաշխատ  ծանուցման համակարգը,</w:t>
      </w:r>
    </w:p>
    <w:p w14:paraId="5F4A81A3" w14:textId="77777777" w:rsidR="008F3F52" w:rsidRDefault="0006369B">
      <w:pPr>
        <w:spacing w:line="429" w:lineRule="auto"/>
        <w:ind w:left="1072" w:right="854" w:firstLine="532"/>
        <w:jc w:val="both"/>
      </w:pPr>
      <w:r>
        <w:rPr>
          <w:w w:val="105"/>
        </w:rPr>
        <w:t>դ. մաքսային գործառնությունների պարզեցմամբ` ապահովել մաքսային հսկողության առավել արագ և դյուրին իրականացումը,</w:t>
      </w:r>
    </w:p>
    <w:p w14:paraId="485C4625" w14:textId="77777777" w:rsidR="008F3F52" w:rsidRDefault="0006369B">
      <w:pPr>
        <w:spacing w:line="429" w:lineRule="auto"/>
        <w:ind w:left="1072" w:right="854" w:firstLine="532"/>
        <w:jc w:val="both"/>
      </w:pPr>
      <w:r>
        <w:rPr>
          <w:w w:val="110"/>
        </w:rPr>
        <w:t>ե. ներդնել շահումով խաղերի, խաղատների և վիճակախաղերի գործունեության վերահսկողությունն իրականացնող էլեկտրոնային կառավարման համակարգեր,</w:t>
      </w:r>
    </w:p>
    <w:p w14:paraId="16FBE3EB" w14:textId="77777777" w:rsidR="008F3F52" w:rsidRDefault="0006369B">
      <w:pPr>
        <w:spacing w:line="432" w:lineRule="auto"/>
        <w:ind w:left="1072" w:right="855" w:firstLine="532"/>
        <w:jc w:val="both"/>
      </w:pPr>
      <w:r>
        <w:rPr>
          <w:w w:val="110"/>
        </w:rPr>
        <w:t>զ. ինտեգրել փոստային առաքանիների հաշվառման համակարգը ռիսկերի կառավարման ավտոմատացված համակարգին և Միջազգային փոստային միության համակարգին (International Postal System/ Customs Declaration System),</w:t>
      </w:r>
    </w:p>
    <w:p w14:paraId="5863661E" w14:textId="77777777" w:rsidR="008F3F52" w:rsidRDefault="0006369B">
      <w:pPr>
        <w:spacing w:line="432" w:lineRule="auto"/>
        <w:ind w:left="1072" w:right="855" w:firstLine="532"/>
        <w:jc w:val="both"/>
      </w:pPr>
      <w:r>
        <w:rPr>
          <w:w w:val="105"/>
        </w:rPr>
        <w:t>է. ներդնել Ուղևորների նախնական տեղեկատվության (API) և Ուղևորների տվյալների գրանցման (PNR) համակարգեր և ինտեգրել դրանք մաքսային մարմնի տեղեկատվական համակարգերի հետ,</w:t>
      </w:r>
    </w:p>
    <w:p w14:paraId="78516C21" w14:textId="77777777" w:rsidR="008F3F52" w:rsidRDefault="0006369B">
      <w:pPr>
        <w:spacing w:line="432" w:lineRule="auto"/>
        <w:ind w:left="1072" w:right="855" w:firstLine="532"/>
        <w:jc w:val="both"/>
      </w:pPr>
      <w:r>
        <w:rPr>
          <w:w w:val="105"/>
        </w:rPr>
        <w:t>ը. ներդնել ԵԱՏՄ շրջանակներում ապրանքների հետագծելիության ապահովման մեխանիզմ՝ ԵԱՏՄ հարթակում  ստանձնած  պարտավորություններին համապատասխան,</w:t>
      </w:r>
    </w:p>
    <w:p w14:paraId="66AE2905" w14:textId="77777777" w:rsidR="008F3F52" w:rsidRDefault="008F3F52">
      <w:pPr>
        <w:spacing w:line="432" w:lineRule="auto"/>
        <w:jc w:val="both"/>
        <w:sectPr w:rsidR="008F3F52">
          <w:pgSz w:w="12240" w:h="15840"/>
          <w:pgMar w:top="1520" w:right="520" w:bottom="960" w:left="800" w:header="273" w:footer="776" w:gutter="0"/>
          <w:cols w:space="720"/>
        </w:sectPr>
      </w:pPr>
    </w:p>
    <w:p w14:paraId="4268888C" w14:textId="77777777" w:rsidR="008F3F52" w:rsidRDefault="0006369B">
      <w:pPr>
        <w:spacing w:before="97" w:line="432" w:lineRule="auto"/>
        <w:ind w:left="1072" w:right="856" w:firstLine="532"/>
        <w:jc w:val="both"/>
      </w:pPr>
      <w:r>
        <w:rPr>
          <w:w w:val="110"/>
        </w:rPr>
        <w:lastRenderedPageBreak/>
        <w:t>թ. մշակել և ներդնել ոլորտային հարկային կարգապահության բարելավման ծրագիր, իրականացնել ծրագրի մոնիտորինգ և, ըստ անհրաժեշտության, վերանայել ծրագիրը,</w:t>
      </w:r>
    </w:p>
    <w:p w14:paraId="3F4B33A2" w14:textId="77777777" w:rsidR="008F3F52" w:rsidRDefault="0006369B">
      <w:pPr>
        <w:spacing w:line="250" w:lineRule="exact"/>
        <w:ind w:left="1604"/>
      </w:pPr>
      <w:r>
        <w:rPr>
          <w:w w:val="105"/>
        </w:rPr>
        <w:t>ժ. ստեղծել պետական տուրքի վերահսկողության գործուն համակարգ,</w:t>
      </w:r>
    </w:p>
    <w:p w14:paraId="4308A059" w14:textId="77777777" w:rsidR="008F3F52" w:rsidRDefault="0006369B">
      <w:pPr>
        <w:spacing w:before="200" w:line="429" w:lineRule="auto"/>
        <w:ind w:left="1072" w:right="853" w:firstLine="532"/>
        <w:jc w:val="both"/>
      </w:pPr>
      <w:r>
        <w:rPr>
          <w:w w:val="110"/>
        </w:rPr>
        <w:t>ժա. ներդնել ֆիզիկական անձանց և անձնական օգտագործման տրանսպորտային միջոցների մաքսային ռիսկերի կառավարման ավտոմատ համակարգ,</w:t>
      </w:r>
    </w:p>
    <w:p w14:paraId="3CFC4FA6" w14:textId="77777777" w:rsidR="008F3F52" w:rsidRDefault="0006369B">
      <w:pPr>
        <w:spacing w:before="3"/>
        <w:ind w:left="1604"/>
      </w:pPr>
      <w:r>
        <w:rPr>
          <w:w w:val="110"/>
        </w:rPr>
        <w:t>ժբ. «ՀՀ արտաքին առևտրի ազգային մեկ պատուհան» հարթակում ներդնել</w:t>
      </w:r>
    </w:p>
    <w:p w14:paraId="36885A90" w14:textId="77777777" w:rsidR="008F3F52" w:rsidRDefault="0006369B">
      <w:pPr>
        <w:spacing w:before="203"/>
        <w:ind w:left="1072"/>
      </w:pPr>
      <w:r>
        <w:rPr>
          <w:w w:val="110"/>
        </w:rPr>
        <w:t>«տրանսպորտային միջոցների մաքսային հայտարարագիր» համակարգը,</w:t>
      </w:r>
    </w:p>
    <w:p w14:paraId="28071630" w14:textId="77777777" w:rsidR="008F3F52" w:rsidRDefault="0006369B">
      <w:pPr>
        <w:spacing w:before="200" w:line="429" w:lineRule="auto"/>
        <w:ind w:left="1072" w:right="857" w:firstLine="532"/>
        <w:jc w:val="both"/>
      </w:pPr>
      <w:r>
        <w:rPr>
          <w:w w:val="105"/>
        </w:rPr>
        <w:t>ժգ. կատարելագործել Էլեկտրոնային  առևտրի  վերահսկողության  մեխանիզմները և</w:t>
      </w:r>
      <w:r>
        <w:rPr>
          <w:spacing w:val="13"/>
          <w:w w:val="105"/>
        </w:rPr>
        <w:t xml:space="preserve"> </w:t>
      </w:r>
      <w:r>
        <w:rPr>
          <w:w w:val="105"/>
        </w:rPr>
        <w:t>կարողությունները,</w:t>
      </w:r>
    </w:p>
    <w:p w14:paraId="32EAFB0B" w14:textId="77777777" w:rsidR="008F3F52" w:rsidRDefault="0006369B">
      <w:pPr>
        <w:spacing w:before="4" w:line="429" w:lineRule="auto"/>
        <w:ind w:left="1072" w:right="858" w:firstLine="532"/>
        <w:jc w:val="both"/>
      </w:pPr>
      <w:r>
        <w:rPr>
          <w:w w:val="110"/>
        </w:rPr>
        <w:t>ժդ. ներդնել հարկային պարտավորությունների կատարումն ապահովող արգելադրման արդյունավետ գործիքակազմ,</w:t>
      </w:r>
    </w:p>
    <w:p w14:paraId="7BAD9309" w14:textId="77777777" w:rsidR="008F3F52" w:rsidRDefault="0006369B">
      <w:pPr>
        <w:spacing w:before="2" w:line="429" w:lineRule="auto"/>
        <w:ind w:left="1072" w:right="855" w:firstLine="532"/>
        <w:jc w:val="both"/>
      </w:pPr>
      <w:r>
        <w:rPr>
          <w:w w:val="110"/>
        </w:rPr>
        <w:t>ժե. իրականացնել իրազեկման միջոցառումներ՝ օրինապահ հարկ վճարողի հավաստագրի տրման վերանայված համակարգի, խրախուսման նոր մեխանիզմների վերաբերյալ՝ ընդլայնելով օրինապահ հարկ վճարողների թիվը, միաժամանակ հարկային</w:t>
      </w:r>
      <w:r>
        <w:rPr>
          <w:spacing w:val="-18"/>
          <w:w w:val="110"/>
        </w:rPr>
        <w:t xml:space="preserve"> </w:t>
      </w:r>
      <w:r>
        <w:rPr>
          <w:w w:val="110"/>
        </w:rPr>
        <w:t>մարմին-հարկ</w:t>
      </w:r>
      <w:r>
        <w:rPr>
          <w:spacing w:val="-20"/>
          <w:w w:val="110"/>
        </w:rPr>
        <w:t xml:space="preserve"> </w:t>
      </w:r>
      <w:r>
        <w:rPr>
          <w:w w:val="110"/>
        </w:rPr>
        <w:t>վճարող</w:t>
      </w:r>
      <w:r>
        <w:rPr>
          <w:spacing w:val="-19"/>
          <w:w w:val="110"/>
        </w:rPr>
        <w:t xml:space="preserve"> </w:t>
      </w:r>
      <w:r>
        <w:rPr>
          <w:w w:val="110"/>
        </w:rPr>
        <w:t>գործընկերային</w:t>
      </w:r>
      <w:r>
        <w:rPr>
          <w:spacing w:val="-20"/>
          <w:w w:val="110"/>
        </w:rPr>
        <w:t xml:space="preserve"> </w:t>
      </w:r>
      <w:r>
        <w:rPr>
          <w:w w:val="110"/>
        </w:rPr>
        <w:t>հարաբերության</w:t>
      </w:r>
      <w:r>
        <w:rPr>
          <w:spacing w:val="-20"/>
          <w:w w:val="110"/>
        </w:rPr>
        <w:t xml:space="preserve"> </w:t>
      </w:r>
      <w:r>
        <w:rPr>
          <w:w w:val="110"/>
        </w:rPr>
        <w:t>առավել</w:t>
      </w:r>
      <w:r>
        <w:rPr>
          <w:spacing w:val="-19"/>
          <w:w w:val="110"/>
        </w:rPr>
        <w:t xml:space="preserve"> </w:t>
      </w:r>
      <w:r>
        <w:rPr>
          <w:w w:val="110"/>
        </w:rPr>
        <w:t>խորացման նպատակով պարբերաբար կազմակերպել միջոցառումներ՝ համապատասխան Օրինապահ հարկ վճարողի հավաստագրեր ստացած վճարողներին պատվոգրեր կամ շնորհակալագրեր կամ անվանական հուշանվերներ տրամադրելու</w:t>
      </w:r>
      <w:r>
        <w:rPr>
          <w:spacing w:val="20"/>
          <w:w w:val="110"/>
        </w:rPr>
        <w:t xml:space="preserve"> </w:t>
      </w:r>
      <w:r>
        <w:rPr>
          <w:w w:val="110"/>
        </w:rPr>
        <w:t>նպատակով,</w:t>
      </w:r>
    </w:p>
    <w:p w14:paraId="4CEEA965" w14:textId="77777777" w:rsidR="008F3F52" w:rsidRDefault="0006369B">
      <w:pPr>
        <w:spacing w:before="8" w:line="432" w:lineRule="auto"/>
        <w:ind w:left="1072" w:right="854" w:firstLine="532"/>
        <w:jc w:val="both"/>
      </w:pPr>
      <w:r>
        <w:rPr>
          <w:w w:val="110"/>
        </w:rPr>
        <w:t>ժզ. ներդնել ֆիզիկական անձանց եկամուտների և ծախսերի ինքնահայտարա- րագրման ավտոմատացված համակարգ,</w:t>
      </w:r>
    </w:p>
    <w:p w14:paraId="7AE55B88" w14:textId="77777777" w:rsidR="008F3F52" w:rsidRDefault="0006369B">
      <w:pPr>
        <w:tabs>
          <w:tab w:val="left" w:pos="2046"/>
          <w:tab w:val="left" w:pos="3699"/>
          <w:tab w:val="left" w:pos="6196"/>
          <w:tab w:val="left" w:pos="8349"/>
        </w:tabs>
        <w:spacing w:line="429" w:lineRule="auto"/>
        <w:ind w:left="1072" w:right="856" w:firstLine="532"/>
        <w:jc w:val="both"/>
      </w:pPr>
      <w:r>
        <w:rPr>
          <w:w w:val="110"/>
        </w:rPr>
        <w:t>ժէ.</w:t>
      </w:r>
      <w:r>
        <w:rPr>
          <w:spacing w:val="-17"/>
          <w:w w:val="110"/>
        </w:rPr>
        <w:t xml:space="preserve"> </w:t>
      </w:r>
      <w:r>
        <w:rPr>
          <w:w w:val="110"/>
        </w:rPr>
        <w:t>միջազգային</w:t>
      </w:r>
      <w:r>
        <w:rPr>
          <w:spacing w:val="-18"/>
          <w:w w:val="110"/>
        </w:rPr>
        <w:t xml:space="preserve"> </w:t>
      </w:r>
      <w:r>
        <w:rPr>
          <w:w w:val="110"/>
        </w:rPr>
        <w:t>համագործակցության</w:t>
      </w:r>
      <w:r>
        <w:rPr>
          <w:spacing w:val="-19"/>
          <w:w w:val="110"/>
        </w:rPr>
        <w:t xml:space="preserve"> </w:t>
      </w:r>
      <w:r>
        <w:rPr>
          <w:w w:val="110"/>
        </w:rPr>
        <w:t>շրջանակներում</w:t>
      </w:r>
      <w:r>
        <w:rPr>
          <w:spacing w:val="-17"/>
          <w:w w:val="110"/>
        </w:rPr>
        <w:t xml:space="preserve"> </w:t>
      </w:r>
      <w:r>
        <w:rPr>
          <w:w w:val="110"/>
        </w:rPr>
        <w:t>ՊԵԿ</w:t>
      </w:r>
      <w:r>
        <w:rPr>
          <w:spacing w:val="-15"/>
          <w:w w:val="110"/>
        </w:rPr>
        <w:t xml:space="preserve"> </w:t>
      </w:r>
      <w:r>
        <w:rPr>
          <w:w w:val="110"/>
        </w:rPr>
        <w:t>կողմից</w:t>
      </w:r>
      <w:r>
        <w:rPr>
          <w:spacing w:val="-14"/>
          <w:w w:val="110"/>
        </w:rPr>
        <w:t xml:space="preserve"> </w:t>
      </w:r>
      <w:r>
        <w:rPr>
          <w:w w:val="110"/>
        </w:rPr>
        <w:t>իրականաց- վող</w:t>
      </w:r>
      <w:r>
        <w:rPr>
          <w:w w:val="110"/>
        </w:rPr>
        <w:tab/>
        <w:t>հարկային</w:t>
      </w:r>
      <w:r>
        <w:rPr>
          <w:w w:val="110"/>
        </w:rPr>
        <w:tab/>
        <w:t>տեղեկատվության</w:t>
      </w:r>
      <w:r>
        <w:rPr>
          <w:w w:val="110"/>
        </w:rPr>
        <w:tab/>
        <w:t>փոխանակման</w:t>
      </w:r>
      <w:r>
        <w:rPr>
          <w:w w:val="110"/>
        </w:rPr>
        <w:tab/>
      </w:r>
      <w:r>
        <w:rPr>
          <w:spacing w:val="-1"/>
          <w:w w:val="110"/>
        </w:rPr>
        <w:t xml:space="preserve">գործընթացները </w:t>
      </w:r>
      <w:r>
        <w:rPr>
          <w:w w:val="110"/>
        </w:rPr>
        <w:t>համապատասխանեցնել միջազգային</w:t>
      </w:r>
      <w:r>
        <w:rPr>
          <w:spacing w:val="20"/>
          <w:w w:val="110"/>
        </w:rPr>
        <w:t xml:space="preserve"> </w:t>
      </w:r>
      <w:r>
        <w:rPr>
          <w:w w:val="110"/>
        </w:rPr>
        <w:t>ստանդարտներին,</w:t>
      </w:r>
    </w:p>
    <w:p w14:paraId="4BF57A6C" w14:textId="77777777" w:rsidR="008F3F52" w:rsidRDefault="0006369B">
      <w:pPr>
        <w:spacing w:before="3" w:line="429" w:lineRule="auto"/>
        <w:ind w:left="1072" w:right="854" w:firstLine="532"/>
        <w:jc w:val="both"/>
      </w:pPr>
      <w:r>
        <w:rPr>
          <w:w w:val="110"/>
        </w:rPr>
        <w:t>ժը. ներդնել միջազգային չափանիշներին համապատասխանող տրանսֆերային գնագոյացման իրավակարգավորումներ, կատարելագործել տրանսֆերային գնագոյացման նկատմամբ հսկողության մեխանիզմները,</w:t>
      </w:r>
    </w:p>
    <w:p w14:paraId="2366718E" w14:textId="77777777" w:rsidR="008F3F52" w:rsidRDefault="008F3F52">
      <w:pPr>
        <w:spacing w:line="429" w:lineRule="auto"/>
        <w:jc w:val="both"/>
        <w:sectPr w:rsidR="008F3F52">
          <w:pgSz w:w="12240" w:h="15840"/>
          <w:pgMar w:top="1520" w:right="520" w:bottom="960" w:left="800" w:header="273" w:footer="776" w:gutter="0"/>
          <w:cols w:space="720"/>
        </w:sectPr>
      </w:pPr>
    </w:p>
    <w:p w14:paraId="2C1F12C7" w14:textId="77777777" w:rsidR="008F3F52" w:rsidRDefault="0006369B">
      <w:pPr>
        <w:spacing w:before="97" w:line="432" w:lineRule="auto"/>
        <w:ind w:left="1072" w:right="854" w:firstLine="532"/>
        <w:jc w:val="both"/>
      </w:pPr>
      <w:r>
        <w:rPr>
          <w:w w:val="110"/>
        </w:rPr>
        <w:lastRenderedPageBreak/>
        <w:t>ժթ.</w:t>
      </w:r>
      <w:r>
        <w:rPr>
          <w:spacing w:val="-28"/>
          <w:w w:val="110"/>
        </w:rPr>
        <w:t xml:space="preserve"> </w:t>
      </w:r>
      <w:r>
        <w:rPr>
          <w:w w:val="110"/>
        </w:rPr>
        <w:t>ներդնել</w:t>
      </w:r>
      <w:r>
        <w:rPr>
          <w:spacing w:val="-26"/>
          <w:w w:val="110"/>
        </w:rPr>
        <w:t xml:space="preserve"> </w:t>
      </w:r>
      <w:r>
        <w:rPr>
          <w:w w:val="110"/>
        </w:rPr>
        <w:t>ՏՀԶԿ</w:t>
      </w:r>
      <w:r>
        <w:rPr>
          <w:spacing w:val="-30"/>
          <w:w w:val="110"/>
        </w:rPr>
        <w:t xml:space="preserve"> </w:t>
      </w:r>
      <w:r>
        <w:rPr>
          <w:w w:val="110"/>
        </w:rPr>
        <w:t>«Հարկման</w:t>
      </w:r>
      <w:r>
        <w:rPr>
          <w:spacing w:val="-29"/>
          <w:w w:val="110"/>
        </w:rPr>
        <w:t xml:space="preserve"> </w:t>
      </w:r>
      <w:r>
        <w:rPr>
          <w:w w:val="110"/>
        </w:rPr>
        <w:t>բազայի</w:t>
      </w:r>
      <w:r>
        <w:rPr>
          <w:spacing w:val="-28"/>
          <w:w w:val="110"/>
        </w:rPr>
        <w:t xml:space="preserve"> </w:t>
      </w:r>
      <w:r>
        <w:rPr>
          <w:w w:val="110"/>
        </w:rPr>
        <w:t>խեղաթյուրման</w:t>
      </w:r>
      <w:r>
        <w:rPr>
          <w:spacing w:val="-30"/>
          <w:w w:val="110"/>
        </w:rPr>
        <w:t xml:space="preserve"> </w:t>
      </w:r>
      <w:r>
        <w:rPr>
          <w:w w:val="110"/>
        </w:rPr>
        <w:t>և</w:t>
      </w:r>
      <w:r>
        <w:rPr>
          <w:spacing w:val="-26"/>
          <w:w w:val="110"/>
        </w:rPr>
        <w:t xml:space="preserve"> </w:t>
      </w:r>
      <w:r>
        <w:rPr>
          <w:w w:val="110"/>
        </w:rPr>
        <w:t>շահույթների</w:t>
      </w:r>
      <w:r>
        <w:rPr>
          <w:spacing w:val="-28"/>
          <w:w w:val="110"/>
        </w:rPr>
        <w:t xml:space="preserve"> </w:t>
      </w:r>
      <w:r>
        <w:rPr>
          <w:w w:val="110"/>
        </w:rPr>
        <w:t>տեղաշարժ» (BEPS) ծրագրի՝ ՀՀ կողմից ստանձնած նվազագույն ստանդարտները (գործո- ղությունները),</w:t>
      </w:r>
    </w:p>
    <w:p w14:paraId="3F202CFE" w14:textId="77777777" w:rsidR="008F3F52" w:rsidRDefault="0006369B">
      <w:pPr>
        <w:spacing w:line="429" w:lineRule="auto"/>
        <w:ind w:left="1072" w:right="854" w:firstLine="532"/>
        <w:jc w:val="both"/>
      </w:pPr>
      <w:r>
        <w:rPr>
          <w:w w:val="105"/>
        </w:rPr>
        <w:t>ի. տնտեսության հարկունակ ոլորտներում ստվերի և հարկային պոտենցիալի գնահատման արդի մեթոդաբանության և ծրագրային լուծումների հիման վրա գործող համակարգի միջոցով իրականացնել հարկունակ ոլորտների հարկային պոտենցիալի, ստվերի և հարկային ճեղքի գնահատում</w:t>
      </w:r>
    </w:p>
    <w:p w14:paraId="506AD7CD" w14:textId="77777777" w:rsidR="008F3F52" w:rsidRDefault="0006369B">
      <w:pPr>
        <w:spacing w:line="432" w:lineRule="auto"/>
        <w:ind w:left="1072" w:right="856" w:firstLine="532"/>
        <w:jc w:val="both"/>
      </w:pPr>
      <w:r>
        <w:rPr>
          <w:w w:val="110"/>
        </w:rPr>
        <w:t>իա. ներդնել ապրանքների և տրանսպորտային միջոցների մաքսային բաց- թողումից հետո առևտրի աջակցման ու թիրախային ստուգումների արդի համակարգ,</w:t>
      </w:r>
    </w:p>
    <w:p w14:paraId="2DE5B0E9" w14:textId="77777777" w:rsidR="008F3F52" w:rsidRDefault="0006369B">
      <w:pPr>
        <w:spacing w:line="432" w:lineRule="auto"/>
        <w:ind w:left="1072" w:right="853" w:firstLine="532"/>
        <w:jc w:val="both"/>
      </w:pPr>
      <w:r>
        <w:rPr>
          <w:w w:val="105"/>
        </w:rPr>
        <w:t>իբ. նախաբացթողումային գործառույթների աստիճանական  կրճատմանը զուգահեռ ընդլայնել հետբացթողումային գործառույթներ իրականացնող ստորաբա- ժանումների կարողությունները՝ ավտոմատացնելով հետբացթողումային հսկողության գործառույթները,</w:t>
      </w:r>
    </w:p>
    <w:p w14:paraId="5FC0A186" w14:textId="77777777" w:rsidR="008F3F52" w:rsidRDefault="0006369B">
      <w:pPr>
        <w:spacing w:line="432" w:lineRule="auto"/>
        <w:ind w:left="1072" w:right="853" w:firstLine="532"/>
        <w:jc w:val="both"/>
      </w:pPr>
      <w:r>
        <w:rPr>
          <w:w w:val="105"/>
        </w:rPr>
        <w:t>իգ. ԵՄ Եվրոպական հարևանության և գործընկերության գործիքի ներքո «Մաք- սային հսկողության շեշտադրման տեղափոխումը նախաբացթողումային փուլից հետբացթողումային փուլ» թեմայի  շրջանակներում  իրականացնել  «Թվինինգ» ծրագիրը:</w:t>
      </w:r>
    </w:p>
    <w:p w14:paraId="7C018B6F" w14:textId="77777777" w:rsidR="008F3F52" w:rsidRDefault="0006369B">
      <w:pPr>
        <w:pStyle w:val="ListParagraph"/>
        <w:numPr>
          <w:ilvl w:val="0"/>
          <w:numId w:val="50"/>
        </w:numPr>
        <w:tabs>
          <w:tab w:val="left" w:pos="1874"/>
        </w:tabs>
        <w:spacing w:line="432" w:lineRule="auto"/>
        <w:ind w:right="853" w:firstLine="532"/>
        <w:jc w:val="both"/>
      </w:pPr>
      <w:r>
        <w:rPr>
          <w:w w:val="105"/>
          <w:u w:val="single"/>
        </w:rPr>
        <w:t>ԵՐՐՈՐԴ</w:t>
      </w:r>
      <w:r>
        <w:rPr>
          <w:w w:val="105"/>
        </w:rPr>
        <w:t xml:space="preserve"> ռազմավարական նպատակն առկա ենթակառուցվածքների արդիա- կանացումն է, ինչպես նաև ժամանակակից նոր  ենթակառուցվածքների  կառուցումը,  որի արդյունքում հարկային և մաքսային ընթացակարգերը կլինեն ավտոմատացված գրեթե բոլոր (հիմնական) գործընթացների մասով, ներդրված կլինի արդյունավետ մեխանիզմ՝ ԵԱՏՄ շրջանակներում տեղեկատվության փոխանակման և համագործակցության ապահովման  համար,  նաև  ներդրված  կլինեն տնտեսավարողների  համար  սահմանահատման  գործընթացի  ավելի  արագ, թափանցիկ և արդյունավետ հսկողական գործընթացներ: Այս արդյունքներն  ապահովելու համար երրորդ ռազմավարական նպատակի ներքո  առաջադրվել  է  հետևյալ </w:t>
      </w:r>
      <w:r>
        <w:rPr>
          <w:w w:val="105"/>
          <w:u w:val="single"/>
        </w:rPr>
        <w:t>տասնմեկ</w:t>
      </w:r>
      <w:r>
        <w:rPr>
          <w:w w:val="105"/>
        </w:rPr>
        <w:t xml:space="preserve"> միջոցառումների (գործողությունների)</w:t>
      </w:r>
      <w:r>
        <w:rPr>
          <w:spacing w:val="16"/>
          <w:w w:val="105"/>
        </w:rPr>
        <w:t xml:space="preserve"> </w:t>
      </w:r>
      <w:r>
        <w:rPr>
          <w:w w:val="105"/>
        </w:rPr>
        <w:t>իրականացումը.</w:t>
      </w:r>
    </w:p>
    <w:p w14:paraId="624F27E5" w14:textId="77777777" w:rsidR="008F3F52" w:rsidRDefault="008F3F52">
      <w:pPr>
        <w:spacing w:line="432" w:lineRule="auto"/>
        <w:jc w:val="both"/>
        <w:sectPr w:rsidR="008F3F52">
          <w:pgSz w:w="12240" w:h="15840"/>
          <w:pgMar w:top="1520" w:right="520" w:bottom="960" w:left="800" w:header="273" w:footer="776" w:gutter="0"/>
          <w:cols w:space="720"/>
        </w:sectPr>
      </w:pPr>
    </w:p>
    <w:p w14:paraId="11BA5EBA" w14:textId="77777777" w:rsidR="008F3F52" w:rsidRDefault="0006369B">
      <w:pPr>
        <w:spacing w:before="97" w:line="432" w:lineRule="auto"/>
        <w:ind w:left="1072" w:right="853" w:firstLine="532"/>
        <w:jc w:val="both"/>
      </w:pPr>
      <w:r>
        <w:rPr>
          <w:w w:val="105"/>
        </w:rPr>
        <w:lastRenderedPageBreak/>
        <w:t>ա. ներդնել հարկ վճարողների անձնական հաշվի քարտերում առկա պարտա- վորությունների և դեբետային գումարների մարման հաջորդականության նոր մեթոդա- բանություն,</w:t>
      </w:r>
    </w:p>
    <w:p w14:paraId="35D0B394" w14:textId="77777777" w:rsidR="008F3F52" w:rsidRDefault="0006369B">
      <w:pPr>
        <w:spacing w:line="432" w:lineRule="auto"/>
        <w:ind w:left="1072" w:right="852" w:firstLine="532"/>
        <w:jc w:val="both"/>
      </w:pPr>
      <w:r>
        <w:rPr>
          <w:w w:val="110"/>
        </w:rPr>
        <w:t>բ. ՊԵԿ աշխատակիցների ծառայողական պարտականությունների պատշաճ իրականացումն ապահովելու համար կառուցել և արդիականացնել ՊԵԿ աշխատակիցների կենսական օգտագործման ենթակառուցվածքները,</w:t>
      </w:r>
    </w:p>
    <w:p w14:paraId="2285FC79" w14:textId="77777777" w:rsidR="008F3F52" w:rsidRDefault="0006369B">
      <w:pPr>
        <w:spacing w:line="432" w:lineRule="auto"/>
        <w:ind w:left="1072" w:right="854" w:firstLine="532"/>
        <w:jc w:val="both"/>
      </w:pPr>
      <w:r>
        <w:rPr>
          <w:w w:val="110"/>
        </w:rPr>
        <w:t>գ.</w:t>
      </w:r>
      <w:r>
        <w:rPr>
          <w:spacing w:val="-10"/>
          <w:w w:val="110"/>
        </w:rPr>
        <w:t xml:space="preserve"> </w:t>
      </w:r>
      <w:r>
        <w:rPr>
          <w:w w:val="110"/>
        </w:rPr>
        <w:t>ԵԱՏՄ</w:t>
      </w:r>
      <w:r>
        <w:rPr>
          <w:spacing w:val="-13"/>
          <w:w w:val="110"/>
        </w:rPr>
        <w:t xml:space="preserve"> </w:t>
      </w:r>
      <w:r>
        <w:rPr>
          <w:w w:val="110"/>
        </w:rPr>
        <w:t>շրջանակներում</w:t>
      </w:r>
      <w:r>
        <w:rPr>
          <w:spacing w:val="-14"/>
          <w:w w:val="110"/>
        </w:rPr>
        <w:t xml:space="preserve"> </w:t>
      </w:r>
      <w:r>
        <w:rPr>
          <w:w w:val="110"/>
        </w:rPr>
        <w:t>մաքսային</w:t>
      </w:r>
      <w:r>
        <w:rPr>
          <w:spacing w:val="-14"/>
          <w:w w:val="110"/>
        </w:rPr>
        <w:t xml:space="preserve"> </w:t>
      </w:r>
      <w:r>
        <w:rPr>
          <w:w w:val="110"/>
        </w:rPr>
        <w:t>ընդհանուր</w:t>
      </w:r>
      <w:r>
        <w:rPr>
          <w:spacing w:val="-12"/>
          <w:w w:val="110"/>
        </w:rPr>
        <w:t xml:space="preserve"> </w:t>
      </w:r>
      <w:r>
        <w:rPr>
          <w:w w:val="110"/>
        </w:rPr>
        <w:t>գործընթացների</w:t>
      </w:r>
      <w:r>
        <w:rPr>
          <w:spacing w:val="-12"/>
          <w:w w:val="110"/>
        </w:rPr>
        <w:t xml:space="preserve"> </w:t>
      </w:r>
      <w:r>
        <w:rPr>
          <w:w w:val="110"/>
        </w:rPr>
        <w:t>իրականացման և տեղեկատվության փոխանակման համար արդիականացնել, ներդնել և ինտեգրել ավտոմատացված</w:t>
      </w:r>
      <w:r>
        <w:rPr>
          <w:spacing w:val="6"/>
          <w:w w:val="110"/>
        </w:rPr>
        <w:t xml:space="preserve"> </w:t>
      </w:r>
      <w:r>
        <w:rPr>
          <w:w w:val="110"/>
        </w:rPr>
        <w:t>համակարգեր,</w:t>
      </w:r>
    </w:p>
    <w:p w14:paraId="09338148" w14:textId="77777777" w:rsidR="008F3F52" w:rsidRDefault="0006369B">
      <w:pPr>
        <w:spacing w:line="429" w:lineRule="auto"/>
        <w:ind w:left="1072" w:right="855" w:firstLine="532"/>
        <w:jc w:val="both"/>
      </w:pPr>
      <w:r>
        <w:rPr>
          <w:w w:val="105"/>
        </w:rPr>
        <w:t>դ. հարկային և մաքսային հսկողության շրջանակներում փորձաքննություններ իրականացնելու նպատակով ստեղծել փորձագիտական լաբորատորիաներ,</w:t>
      </w:r>
    </w:p>
    <w:p w14:paraId="17F35A09" w14:textId="77777777" w:rsidR="008F3F52" w:rsidRDefault="0006369B">
      <w:pPr>
        <w:spacing w:line="429" w:lineRule="auto"/>
        <w:ind w:left="1072" w:right="853" w:firstLine="532"/>
        <w:jc w:val="both"/>
      </w:pPr>
      <w:r>
        <w:rPr>
          <w:w w:val="110"/>
        </w:rPr>
        <w:t>ե. ստեղծել էլեկտրոնային կառավարման համակարգերի և թվային լուծումների վրա հիմնված ԱՏԳ մասնակիցների սպասարկման կենտրոններ՝ «Մեկ կանգառ, մեկ պատուհան» սկզբունքի ամբողջական կիրառմամբ,</w:t>
      </w:r>
    </w:p>
    <w:p w14:paraId="6DD1CB8E" w14:textId="77777777" w:rsidR="008F3F52" w:rsidRDefault="0006369B">
      <w:pPr>
        <w:spacing w:line="432" w:lineRule="auto"/>
        <w:ind w:left="1604" w:right="860"/>
      </w:pPr>
      <w:r>
        <w:rPr>
          <w:w w:val="110"/>
        </w:rPr>
        <w:t>զ. վերակառուցել և արդիականացնել ՀՀ «Այրում» երկաթուղային մաքսակետը, է. տեխնիկապես վերազինել Բագրատաշենի մաքսակետը,</w:t>
      </w:r>
      <w:r>
        <w:rPr>
          <w:spacing w:val="23"/>
          <w:w w:val="110"/>
        </w:rPr>
        <w:t xml:space="preserve"> </w:t>
      </w:r>
      <w:r>
        <w:rPr>
          <w:w w:val="110"/>
        </w:rPr>
        <w:t>արդիականացնել</w:t>
      </w:r>
    </w:p>
    <w:p w14:paraId="247B00F2" w14:textId="77777777" w:rsidR="008F3F52" w:rsidRDefault="0006369B">
      <w:pPr>
        <w:spacing w:line="252" w:lineRule="exact"/>
        <w:ind w:left="1072"/>
      </w:pPr>
      <w:r>
        <w:rPr>
          <w:w w:val="110"/>
        </w:rPr>
        <w:t>մաքսակետի ենթակառուցվածքները,</w:t>
      </w:r>
    </w:p>
    <w:p w14:paraId="1DE00F38" w14:textId="77777777" w:rsidR="008F3F52" w:rsidRDefault="0006369B">
      <w:pPr>
        <w:spacing w:before="195" w:line="429" w:lineRule="auto"/>
        <w:ind w:left="1072" w:right="851" w:firstLine="532"/>
        <w:jc w:val="both"/>
      </w:pPr>
      <w:r>
        <w:rPr>
          <w:w w:val="110"/>
        </w:rPr>
        <w:t>ը. իրականացնել Մեղրիի մաքսակետի շինությունների արդիականացում և տեխնիկական ժամանակակից համակարգերով վերազինում,</w:t>
      </w:r>
    </w:p>
    <w:p w14:paraId="37B49FE0" w14:textId="77777777" w:rsidR="008F3F52" w:rsidRDefault="0006369B">
      <w:pPr>
        <w:spacing w:before="2" w:line="432" w:lineRule="auto"/>
        <w:ind w:left="1072" w:right="854" w:firstLine="532"/>
        <w:jc w:val="both"/>
      </w:pPr>
      <w:r>
        <w:rPr>
          <w:w w:val="110"/>
        </w:rPr>
        <w:t>թ. ապահովել ՊԵԿ մաքսային մարմիններին ռենտգենյան, մաքսային հսկողության ու օպերատիվ-հետախուզական միջոցառումների անցկացման համար անհրաժեշտ սարքավորումներով,</w:t>
      </w:r>
    </w:p>
    <w:p w14:paraId="2766279F" w14:textId="77777777" w:rsidR="008F3F52" w:rsidRDefault="0006369B">
      <w:pPr>
        <w:spacing w:line="432" w:lineRule="auto"/>
        <w:ind w:left="1072" w:right="854" w:firstLine="532"/>
        <w:jc w:val="both"/>
      </w:pPr>
      <w:r>
        <w:rPr>
          <w:w w:val="110"/>
        </w:rPr>
        <w:t>ժ. մաքսային հսկողության գոտիներում և մաքսային պահեստներում առկա տրանսպորտային միջոցների կշեռքներն ինտեգրել մեկ համակարգի, համակարգն ինտեգրել</w:t>
      </w:r>
      <w:r>
        <w:rPr>
          <w:spacing w:val="-15"/>
          <w:w w:val="110"/>
        </w:rPr>
        <w:t xml:space="preserve"> </w:t>
      </w:r>
      <w:r>
        <w:rPr>
          <w:w w:val="110"/>
        </w:rPr>
        <w:t>մաքսային</w:t>
      </w:r>
      <w:r>
        <w:rPr>
          <w:spacing w:val="-16"/>
          <w:w w:val="110"/>
        </w:rPr>
        <w:t xml:space="preserve"> </w:t>
      </w:r>
      <w:r>
        <w:rPr>
          <w:w w:val="110"/>
        </w:rPr>
        <w:t>այլ</w:t>
      </w:r>
      <w:r>
        <w:rPr>
          <w:spacing w:val="-15"/>
          <w:w w:val="110"/>
        </w:rPr>
        <w:t xml:space="preserve"> </w:t>
      </w:r>
      <w:r>
        <w:rPr>
          <w:w w:val="110"/>
        </w:rPr>
        <w:t>ենթահամակարգերի</w:t>
      </w:r>
      <w:r>
        <w:rPr>
          <w:spacing w:val="-17"/>
          <w:w w:val="110"/>
        </w:rPr>
        <w:t xml:space="preserve"> </w:t>
      </w:r>
      <w:r>
        <w:rPr>
          <w:w w:val="110"/>
        </w:rPr>
        <w:t>հետ՝</w:t>
      </w:r>
      <w:r>
        <w:rPr>
          <w:spacing w:val="-18"/>
          <w:w w:val="110"/>
        </w:rPr>
        <w:t xml:space="preserve"> </w:t>
      </w:r>
      <w:r>
        <w:rPr>
          <w:w w:val="110"/>
        </w:rPr>
        <w:t>տվյալների</w:t>
      </w:r>
      <w:r>
        <w:rPr>
          <w:spacing w:val="-17"/>
          <w:w w:val="110"/>
        </w:rPr>
        <w:t xml:space="preserve"> </w:t>
      </w:r>
      <w:r>
        <w:rPr>
          <w:w w:val="110"/>
        </w:rPr>
        <w:t>փոխանակման,</w:t>
      </w:r>
      <w:r>
        <w:rPr>
          <w:spacing w:val="-14"/>
          <w:w w:val="110"/>
        </w:rPr>
        <w:t xml:space="preserve"> </w:t>
      </w:r>
      <w:r>
        <w:rPr>
          <w:w w:val="110"/>
        </w:rPr>
        <w:t>ռիսկերի վերլուծության</w:t>
      </w:r>
      <w:r>
        <w:rPr>
          <w:spacing w:val="7"/>
          <w:w w:val="110"/>
        </w:rPr>
        <w:t xml:space="preserve"> </w:t>
      </w:r>
      <w:r>
        <w:rPr>
          <w:w w:val="110"/>
        </w:rPr>
        <w:t>նպատակով,</w:t>
      </w:r>
    </w:p>
    <w:p w14:paraId="150AD109" w14:textId="77777777" w:rsidR="008F3F52" w:rsidRDefault="0006369B">
      <w:pPr>
        <w:spacing w:line="432" w:lineRule="auto"/>
        <w:ind w:left="1072" w:right="857" w:firstLine="532"/>
        <w:jc w:val="both"/>
      </w:pPr>
      <w:r>
        <w:rPr>
          <w:w w:val="110"/>
        </w:rPr>
        <w:t>ժա. նախագծել և ներդնել էքսպրես-բեռների կառավարման ավտոմատացված համակարգ և այն ինտեգրել մաքսային մարմնի ավտոմատացված այլ համակարգերի հետ:</w:t>
      </w:r>
    </w:p>
    <w:p w14:paraId="5B020AAE" w14:textId="77777777" w:rsidR="008F3F52" w:rsidRDefault="008F3F52">
      <w:pPr>
        <w:spacing w:line="432" w:lineRule="auto"/>
        <w:jc w:val="both"/>
        <w:sectPr w:rsidR="008F3F52">
          <w:pgSz w:w="12240" w:h="15840"/>
          <w:pgMar w:top="1520" w:right="520" w:bottom="960" w:left="800" w:header="273" w:footer="776" w:gutter="0"/>
          <w:cols w:space="720"/>
        </w:sectPr>
      </w:pPr>
    </w:p>
    <w:p w14:paraId="786088D4" w14:textId="77777777" w:rsidR="008F3F52" w:rsidRDefault="0006369B">
      <w:pPr>
        <w:pStyle w:val="ListParagraph"/>
        <w:numPr>
          <w:ilvl w:val="0"/>
          <w:numId w:val="50"/>
        </w:numPr>
        <w:tabs>
          <w:tab w:val="left" w:pos="1874"/>
        </w:tabs>
        <w:spacing w:before="97" w:line="432" w:lineRule="auto"/>
        <w:ind w:right="853" w:firstLine="532"/>
        <w:jc w:val="both"/>
      </w:pPr>
      <w:r>
        <w:rPr>
          <w:w w:val="105"/>
          <w:u w:val="single"/>
        </w:rPr>
        <w:lastRenderedPageBreak/>
        <w:t>ՉՈՐՐՈՐԴ</w:t>
      </w:r>
      <w:r>
        <w:rPr>
          <w:w w:val="105"/>
        </w:rPr>
        <w:t xml:space="preserve"> ռազմավարական նպատակը հանրության հետ առողջ երկխոսու- թյան մթնոլորտի ձևավորումն է, ինչպես նաև հարկային և մաքսային վարչարարության մասնակիցների միջև փոխհարաբերությունների բարելավումը, որը կնպաստի ՊԵԿ գործունեության նկատմամբ հանրության վստահության բարձրացմանը և հարկային կարգապահության բարելավմանը: Նշվածին հասնելու համար պետք է ընդլայնել հասարակության հետ  դինամիկ  հետադարձ  կապի  հնարավորությունները՝ ապահովելով արդյունավետ հարթակ հարկ վճարողների և ՊԵԿ փոխգործակցության համար: Այս արդյունքներն ապահովելու համար չորրորդ ռազմավարական նպատակի ներքո առաջադրվել է հետևյալ </w:t>
      </w:r>
      <w:r>
        <w:rPr>
          <w:w w:val="105"/>
          <w:u w:val="single"/>
        </w:rPr>
        <w:t>երկու</w:t>
      </w:r>
      <w:r>
        <w:rPr>
          <w:w w:val="105"/>
        </w:rPr>
        <w:t xml:space="preserve"> միջոցառումների (գործողությունների) իրականացումը.</w:t>
      </w:r>
    </w:p>
    <w:p w14:paraId="2A6E2221" w14:textId="77777777" w:rsidR="008F3F52" w:rsidRDefault="0006369B">
      <w:pPr>
        <w:spacing w:line="432" w:lineRule="auto"/>
        <w:ind w:left="1072" w:right="853" w:firstLine="532"/>
        <w:jc w:val="both"/>
      </w:pPr>
      <w:r>
        <w:rPr>
          <w:w w:val="105"/>
        </w:rPr>
        <w:t>ա. հանրության և ՊԵԿ փոխգործակցության համար արդյունավետ հարթակ ստեղծելու նպատակով արդիականացնել ՊԵԿ կայքէջը՝ համալրելով հաղորդակցու-  թյան նոր</w:t>
      </w:r>
      <w:r>
        <w:rPr>
          <w:spacing w:val="23"/>
          <w:w w:val="105"/>
        </w:rPr>
        <w:t xml:space="preserve"> </w:t>
      </w:r>
      <w:r>
        <w:rPr>
          <w:w w:val="105"/>
        </w:rPr>
        <w:t>գործիքակազմով,</w:t>
      </w:r>
    </w:p>
    <w:p w14:paraId="5E20223B" w14:textId="77777777" w:rsidR="008F3F52" w:rsidRDefault="0006369B">
      <w:pPr>
        <w:spacing w:line="432" w:lineRule="auto"/>
        <w:ind w:left="1072" w:right="851" w:firstLine="532"/>
        <w:jc w:val="both"/>
      </w:pPr>
      <w:r>
        <w:rPr>
          <w:w w:val="105"/>
        </w:rPr>
        <w:t>բ. ձևավորել «հանրություն – ՊԵԿ» հաղորդակցության արդյունավետ ժամանա- կակից հարթակներ՝ հարկ վճարողների հետ գործընկերային հարաբերությունների վրա կառուցված միջավայր ապահովելու համար:</w:t>
      </w:r>
    </w:p>
    <w:p w14:paraId="11CE0DE6" w14:textId="77777777" w:rsidR="008F3F52" w:rsidRDefault="0006369B">
      <w:pPr>
        <w:pStyle w:val="ListParagraph"/>
        <w:numPr>
          <w:ilvl w:val="0"/>
          <w:numId w:val="50"/>
        </w:numPr>
        <w:tabs>
          <w:tab w:val="left" w:pos="1874"/>
        </w:tabs>
        <w:spacing w:line="432" w:lineRule="auto"/>
        <w:ind w:right="853" w:firstLine="532"/>
        <w:jc w:val="both"/>
      </w:pPr>
      <w:r>
        <w:rPr>
          <w:w w:val="110"/>
          <w:u w:val="single"/>
        </w:rPr>
        <w:t>ՀԻՆԳԵՐՈՐԴ</w:t>
      </w:r>
      <w:r>
        <w:rPr>
          <w:w w:val="110"/>
        </w:rPr>
        <w:t xml:space="preserve"> ռազմավարական նպատակը մարդկային ռեսուրսների կառա- վարման համակարգի բարելավումն է: Այս նպատակի իրականացման արդյունքում կապահովվի</w:t>
      </w:r>
      <w:r>
        <w:rPr>
          <w:spacing w:val="-14"/>
          <w:w w:val="110"/>
        </w:rPr>
        <w:t xml:space="preserve"> </w:t>
      </w:r>
      <w:r>
        <w:rPr>
          <w:w w:val="110"/>
        </w:rPr>
        <w:t>արդյունավետ</w:t>
      </w:r>
      <w:r>
        <w:rPr>
          <w:spacing w:val="-11"/>
          <w:w w:val="110"/>
        </w:rPr>
        <w:t xml:space="preserve"> </w:t>
      </w:r>
      <w:r>
        <w:rPr>
          <w:w w:val="110"/>
        </w:rPr>
        <w:t>կադրային</w:t>
      </w:r>
      <w:r>
        <w:rPr>
          <w:spacing w:val="-13"/>
          <w:w w:val="110"/>
        </w:rPr>
        <w:t xml:space="preserve"> </w:t>
      </w:r>
      <w:r>
        <w:rPr>
          <w:w w:val="110"/>
        </w:rPr>
        <w:t>քաղաքականության</w:t>
      </w:r>
      <w:r>
        <w:rPr>
          <w:spacing w:val="-13"/>
          <w:w w:val="110"/>
        </w:rPr>
        <w:t xml:space="preserve"> </w:t>
      </w:r>
      <w:r>
        <w:rPr>
          <w:w w:val="110"/>
        </w:rPr>
        <w:t>իրականացում,</w:t>
      </w:r>
      <w:r>
        <w:rPr>
          <w:spacing w:val="-12"/>
          <w:w w:val="110"/>
        </w:rPr>
        <w:t xml:space="preserve"> </w:t>
      </w:r>
      <w:r>
        <w:rPr>
          <w:w w:val="110"/>
        </w:rPr>
        <w:t>որը</w:t>
      </w:r>
      <w:r>
        <w:rPr>
          <w:spacing w:val="-11"/>
          <w:w w:val="110"/>
        </w:rPr>
        <w:t xml:space="preserve"> </w:t>
      </w:r>
      <w:r>
        <w:rPr>
          <w:w w:val="110"/>
        </w:rPr>
        <w:t>համա- պատասխանում և նպաստում է սահմանված գործառութային նպատակների արդյունավետ իրագործմանը։ Կիրականացվի ներքին կանոնակարգերի վերանայում, կգործարկվի ստորաբաժանումների և աշխատակիցների գնահատման, արժանավայել հատուցման՝ վարձատրության և մոտիվացիոն նոր համակարգ, որը կքաջալերի մասնագիտական զարգացումը և աշխատանքային արդյունավետությունը։ Այս արդյունքներն ապահովելու համար հինգերորդ ռազմավարական նպատակի ներքո առաջադրվել</w:t>
      </w:r>
      <w:r>
        <w:rPr>
          <w:spacing w:val="-11"/>
          <w:w w:val="110"/>
        </w:rPr>
        <w:t xml:space="preserve"> </w:t>
      </w:r>
      <w:r>
        <w:rPr>
          <w:w w:val="110"/>
        </w:rPr>
        <w:t>է</w:t>
      </w:r>
      <w:r>
        <w:rPr>
          <w:spacing w:val="-15"/>
          <w:w w:val="110"/>
        </w:rPr>
        <w:t xml:space="preserve"> </w:t>
      </w:r>
      <w:r>
        <w:rPr>
          <w:w w:val="110"/>
        </w:rPr>
        <w:t>հետևյալ</w:t>
      </w:r>
      <w:r>
        <w:rPr>
          <w:spacing w:val="-15"/>
          <w:w w:val="110"/>
        </w:rPr>
        <w:t xml:space="preserve"> </w:t>
      </w:r>
      <w:r>
        <w:rPr>
          <w:w w:val="110"/>
          <w:u w:val="single"/>
        </w:rPr>
        <w:t>հինգ</w:t>
      </w:r>
      <w:r>
        <w:rPr>
          <w:spacing w:val="-15"/>
          <w:w w:val="110"/>
        </w:rPr>
        <w:t xml:space="preserve"> </w:t>
      </w:r>
      <w:r>
        <w:rPr>
          <w:w w:val="110"/>
        </w:rPr>
        <w:t>միջոցառումների</w:t>
      </w:r>
      <w:r>
        <w:rPr>
          <w:spacing w:val="-15"/>
          <w:w w:val="110"/>
        </w:rPr>
        <w:t xml:space="preserve"> </w:t>
      </w:r>
      <w:r>
        <w:rPr>
          <w:w w:val="110"/>
        </w:rPr>
        <w:t>(գործողությունների)</w:t>
      </w:r>
      <w:r>
        <w:rPr>
          <w:spacing w:val="-15"/>
          <w:w w:val="110"/>
        </w:rPr>
        <w:t xml:space="preserve"> </w:t>
      </w:r>
      <w:r>
        <w:rPr>
          <w:w w:val="110"/>
        </w:rPr>
        <w:t>իրականացումը.</w:t>
      </w:r>
    </w:p>
    <w:p w14:paraId="28F7E994" w14:textId="77777777" w:rsidR="008F3F52" w:rsidRDefault="0006369B">
      <w:pPr>
        <w:spacing w:line="429" w:lineRule="auto"/>
        <w:ind w:left="1072" w:right="858" w:firstLine="532"/>
        <w:jc w:val="both"/>
      </w:pPr>
      <w:r>
        <w:rPr>
          <w:w w:val="110"/>
        </w:rPr>
        <w:t>ա. ներդնել ՊԵԿ մարդկային ռեսուրսների կառավարման արդի համակարգ (ՄՌԿՀ)՝ անհրաժեշտ տեղեկատվական գործիքակազմով,</w:t>
      </w:r>
    </w:p>
    <w:p w14:paraId="49C88F02" w14:textId="77777777" w:rsidR="008F3F52" w:rsidRDefault="008F3F52">
      <w:pPr>
        <w:spacing w:line="429" w:lineRule="auto"/>
        <w:jc w:val="both"/>
        <w:sectPr w:rsidR="008F3F52">
          <w:pgSz w:w="12240" w:h="15840"/>
          <w:pgMar w:top="1520" w:right="520" w:bottom="960" w:left="800" w:header="273" w:footer="776" w:gutter="0"/>
          <w:cols w:space="720"/>
        </w:sectPr>
      </w:pPr>
    </w:p>
    <w:p w14:paraId="2E231B11" w14:textId="77777777" w:rsidR="008F3F52" w:rsidRDefault="0006369B">
      <w:pPr>
        <w:spacing w:before="97" w:line="432" w:lineRule="auto"/>
        <w:ind w:left="1072" w:right="856" w:firstLine="532"/>
        <w:jc w:val="both"/>
      </w:pPr>
      <w:r>
        <w:rPr>
          <w:w w:val="110"/>
        </w:rPr>
        <w:lastRenderedPageBreak/>
        <w:t>բ. ներդնել կատարված աշխատանքի դիմաց արժանավայել վարձատրության և արտոնությունների մոտիվացիոն համակարգ,</w:t>
      </w:r>
    </w:p>
    <w:p w14:paraId="13D21EC4" w14:textId="77777777" w:rsidR="008F3F52" w:rsidRDefault="0006369B">
      <w:pPr>
        <w:spacing w:line="429" w:lineRule="auto"/>
        <w:ind w:left="1072" w:right="856" w:firstLine="532"/>
        <w:jc w:val="both"/>
      </w:pPr>
      <w:r>
        <w:rPr>
          <w:w w:val="110"/>
        </w:rPr>
        <w:t>գ. ձեռնարկել «Ուսումնական կենտրոն» ՊՈԱԿ-ի արդիականացման և վերաիմաստավորման ուղղությամբ միջոցառումներ,</w:t>
      </w:r>
    </w:p>
    <w:p w14:paraId="7EF2F288" w14:textId="77777777" w:rsidR="008F3F52" w:rsidRDefault="0006369B">
      <w:pPr>
        <w:spacing w:line="432" w:lineRule="auto"/>
        <w:ind w:left="1072" w:right="857" w:firstLine="532"/>
        <w:jc w:val="both"/>
      </w:pPr>
      <w:r>
        <w:rPr>
          <w:w w:val="110"/>
        </w:rPr>
        <w:t>դ. ամբողջապես վերանայել հարկային և մաքսային ծառայության ընդունվելու համար անցկացվող մրցույթի կազմակերպման և իրականացման գործընթացը,</w:t>
      </w:r>
    </w:p>
    <w:p w14:paraId="494F477D" w14:textId="77777777" w:rsidR="008F3F52" w:rsidRDefault="0006369B">
      <w:pPr>
        <w:spacing w:line="429" w:lineRule="auto"/>
        <w:ind w:left="1072" w:right="855" w:firstLine="532"/>
        <w:jc w:val="both"/>
      </w:pPr>
      <w:r>
        <w:rPr>
          <w:w w:val="110"/>
        </w:rPr>
        <w:t>ե. ստեղծել ժամանակակից չափանիշներին համապատասխանող ՊԵԿ կինոլոգիական կենտրոն:</w:t>
      </w:r>
    </w:p>
    <w:p w14:paraId="01765876" w14:textId="77777777" w:rsidR="008F3F52" w:rsidRDefault="0006369B">
      <w:pPr>
        <w:pStyle w:val="ListParagraph"/>
        <w:numPr>
          <w:ilvl w:val="0"/>
          <w:numId w:val="53"/>
        </w:numPr>
        <w:tabs>
          <w:tab w:val="left" w:pos="1874"/>
        </w:tabs>
        <w:spacing w:line="432" w:lineRule="auto"/>
        <w:ind w:right="854" w:firstLine="532"/>
        <w:jc w:val="both"/>
      </w:pPr>
      <w:r>
        <w:rPr>
          <w:w w:val="105"/>
        </w:rPr>
        <w:t>Ռազմավարական ծրագրով նախատեսված զարգացման ռազմավարական նպատակների, ենթանպատակների և դրանց իրագործմանն ուղղված միջոցառումների (գործողությունների) իրականացման հաշվետվողականությունն ապահովելու նպատակով՝ յուրաքանչյուր տարի մինչև ապրիլի 15-ը կիրականացվի նախորդ տարվա ռազմավարական ծրագրի կատարողականի արդյունքների ամփոփում և  ներկայացում ՀՀ վարչապետի</w:t>
      </w:r>
      <w:r>
        <w:rPr>
          <w:spacing w:val="28"/>
          <w:w w:val="105"/>
        </w:rPr>
        <w:t xml:space="preserve"> </w:t>
      </w:r>
      <w:r>
        <w:rPr>
          <w:w w:val="105"/>
        </w:rPr>
        <w:t>աշխատակազմ:</w:t>
      </w:r>
    </w:p>
    <w:p w14:paraId="342C565F" w14:textId="77777777" w:rsidR="008F3F52" w:rsidRDefault="0006369B">
      <w:pPr>
        <w:pStyle w:val="ListParagraph"/>
        <w:numPr>
          <w:ilvl w:val="0"/>
          <w:numId w:val="53"/>
        </w:numPr>
        <w:tabs>
          <w:tab w:val="left" w:pos="1874"/>
        </w:tabs>
        <w:spacing w:line="432" w:lineRule="auto"/>
        <w:ind w:right="856" w:firstLine="532"/>
        <w:jc w:val="both"/>
      </w:pPr>
      <w:r>
        <w:rPr>
          <w:w w:val="110"/>
        </w:rPr>
        <w:t>Ակնհայտ է, որ ձևակերպված զարգացման ռազմավարական նպատակների իրագործումը</w:t>
      </w:r>
      <w:r>
        <w:rPr>
          <w:spacing w:val="-13"/>
          <w:w w:val="110"/>
        </w:rPr>
        <w:t xml:space="preserve"> </w:t>
      </w:r>
      <w:r>
        <w:rPr>
          <w:w w:val="110"/>
        </w:rPr>
        <w:t>պայմանավորված</w:t>
      </w:r>
      <w:r>
        <w:rPr>
          <w:spacing w:val="-15"/>
          <w:w w:val="110"/>
        </w:rPr>
        <w:t xml:space="preserve"> </w:t>
      </w:r>
      <w:r>
        <w:rPr>
          <w:w w:val="110"/>
        </w:rPr>
        <w:t>է</w:t>
      </w:r>
      <w:r>
        <w:rPr>
          <w:spacing w:val="-12"/>
          <w:w w:val="110"/>
        </w:rPr>
        <w:t xml:space="preserve"> </w:t>
      </w:r>
      <w:r>
        <w:rPr>
          <w:w w:val="110"/>
        </w:rPr>
        <w:t>սույն</w:t>
      </w:r>
      <w:r>
        <w:rPr>
          <w:spacing w:val="-15"/>
          <w:w w:val="110"/>
        </w:rPr>
        <w:t xml:space="preserve"> </w:t>
      </w:r>
      <w:r>
        <w:rPr>
          <w:w w:val="110"/>
        </w:rPr>
        <w:t>ռազմավարության</w:t>
      </w:r>
      <w:r>
        <w:rPr>
          <w:spacing w:val="-17"/>
          <w:w w:val="110"/>
        </w:rPr>
        <w:t xml:space="preserve"> </w:t>
      </w:r>
      <w:r>
        <w:rPr>
          <w:w w:val="110"/>
        </w:rPr>
        <w:t>մեջ</w:t>
      </w:r>
      <w:r>
        <w:rPr>
          <w:spacing w:val="-15"/>
          <w:w w:val="110"/>
        </w:rPr>
        <w:t xml:space="preserve"> </w:t>
      </w:r>
      <w:r>
        <w:rPr>
          <w:w w:val="110"/>
        </w:rPr>
        <w:t>ընդգրկված՝</w:t>
      </w:r>
      <w:r>
        <w:rPr>
          <w:spacing w:val="-15"/>
          <w:w w:val="110"/>
        </w:rPr>
        <w:t xml:space="preserve"> </w:t>
      </w:r>
      <w:r>
        <w:rPr>
          <w:w w:val="110"/>
        </w:rPr>
        <w:t>վերոհիշյալ</w:t>
      </w:r>
    </w:p>
    <w:p w14:paraId="23FA5A80" w14:textId="77777777" w:rsidR="008F3F52" w:rsidRDefault="0006369B">
      <w:pPr>
        <w:spacing w:line="429" w:lineRule="auto"/>
        <w:ind w:left="1072" w:right="853"/>
        <w:jc w:val="both"/>
      </w:pPr>
      <w:r>
        <w:rPr>
          <w:w w:val="105"/>
        </w:rPr>
        <w:t>65 միջոցառումների արդյունավետ իրականացմամբ։ Դրանց իրագործման համար անհրաժեշտ ֆինանսական միջոցները ներկայացված են Հավելված 1-ում և Հավելված 2-ում, իսկ դրանց համառոտ նկարագիրը տրված է ստորև ներկայացվող  աղյուսակ  2- ում:</w:t>
      </w:r>
    </w:p>
    <w:p w14:paraId="566E9343" w14:textId="77777777" w:rsidR="008F3F52" w:rsidRDefault="008F3F52">
      <w:pPr>
        <w:spacing w:line="429" w:lineRule="auto"/>
        <w:jc w:val="both"/>
        <w:sectPr w:rsidR="008F3F52">
          <w:pgSz w:w="12240" w:h="15840"/>
          <w:pgMar w:top="1520" w:right="520" w:bottom="960" w:left="800" w:header="273" w:footer="776" w:gutter="0"/>
          <w:cols w:space="720"/>
        </w:sectPr>
      </w:pPr>
    </w:p>
    <w:p w14:paraId="6B1460B8" w14:textId="77777777" w:rsidR="008F3F52" w:rsidRDefault="0006369B">
      <w:pPr>
        <w:spacing w:before="34"/>
        <w:ind w:left="116"/>
      </w:pPr>
      <w:r>
        <w:rPr>
          <w:w w:val="110"/>
        </w:rPr>
        <w:lastRenderedPageBreak/>
        <w:t>Աղյուսակ 2</w:t>
      </w:r>
    </w:p>
    <w:p w14:paraId="07CF603E" w14:textId="77777777" w:rsidR="008F3F52" w:rsidRDefault="008F3F52">
      <w:pPr>
        <w:pStyle w:val="BodyText"/>
        <w:spacing w:before="9"/>
        <w:ind w:left="0"/>
        <w:rPr>
          <w:sz w:val="16"/>
        </w:rPr>
      </w:pPr>
    </w:p>
    <w:tbl>
      <w:tblPr>
        <w:tblW w:w="0" w:type="auto"/>
        <w:tblInd w:w="121" w:type="dxa"/>
        <w:tblBorders>
          <w:top w:val="single" w:sz="4" w:space="0" w:color="BCD6ED"/>
          <w:left w:val="single" w:sz="4" w:space="0" w:color="BCD6ED"/>
          <w:bottom w:val="single" w:sz="4" w:space="0" w:color="BCD6ED"/>
          <w:right w:val="single" w:sz="4" w:space="0" w:color="BCD6ED"/>
          <w:insideH w:val="single" w:sz="4" w:space="0" w:color="BCD6ED"/>
          <w:insideV w:val="single" w:sz="4" w:space="0" w:color="BCD6ED"/>
        </w:tblBorders>
        <w:tblLayout w:type="fixed"/>
        <w:tblCellMar>
          <w:left w:w="0" w:type="dxa"/>
          <w:right w:w="0" w:type="dxa"/>
        </w:tblCellMar>
        <w:tblLook w:val="01E0" w:firstRow="1" w:lastRow="1" w:firstColumn="1" w:lastColumn="1" w:noHBand="0" w:noVBand="0"/>
      </w:tblPr>
      <w:tblGrid>
        <w:gridCol w:w="2498"/>
        <w:gridCol w:w="3332"/>
        <w:gridCol w:w="7491"/>
      </w:tblGrid>
      <w:tr w:rsidR="008F3F52" w14:paraId="32CAAD99" w14:textId="77777777">
        <w:trPr>
          <w:trHeight w:val="526"/>
        </w:trPr>
        <w:tc>
          <w:tcPr>
            <w:tcW w:w="2498" w:type="dxa"/>
            <w:tcBorders>
              <w:bottom w:val="nil"/>
            </w:tcBorders>
            <w:shd w:val="clear" w:color="auto" w:fill="9CC1E4"/>
          </w:tcPr>
          <w:p w14:paraId="39ABE57E" w14:textId="77777777" w:rsidR="008F3F52" w:rsidRDefault="0006369B">
            <w:pPr>
              <w:pStyle w:val="TableParagraph"/>
              <w:spacing w:before="27"/>
              <w:ind w:left="100"/>
              <w:rPr>
                <w:sz w:val="18"/>
                <w:szCs w:val="18"/>
              </w:rPr>
            </w:pPr>
            <w:r>
              <w:rPr>
                <w:w w:val="115"/>
                <w:sz w:val="18"/>
                <w:szCs w:val="18"/>
              </w:rPr>
              <w:t>Ռազմավարական</w:t>
            </w:r>
          </w:p>
          <w:p w14:paraId="128FEABE" w14:textId="77777777" w:rsidR="008F3F52" w:rsidRDefault="0006369B">
            <w:pPr>
              <w:pStyle w:val="TableParagraph"/>
              <w:spacing w:before="45"/>
              <w:ind w:left="100"/>
              <w:rPr>
                <w:sz w:val="18"/>
                <w:szCs w:val="18"/>
              </w:rPr>
            </w:pPr>
            <w:r>
              <w:rPr>
                <w:w w:val="115"/>
                <w:sz w:val="18"/>
                <w:szCs w:val="18"/>
              </w:rPr>
              <w:t>նպատակներ</w:t>
            </w:r>
          </w:p>
        </w:tc>
        <w:tc>
          <w:tcPr>
            <w:tcW w:w="3332" w:type="dxa"/>
            <w:tcBorders>
              <w:bottom w:val="nil"/>
            </w:tcBorders>
            <w:shd w:val="clear" w:color="auto" w:fill="9CC1E4"/>
          </w:tcPr>
          <w:p w14:paraId="362D37F1" w14:textId="77777777" w:rsidR="008F3F52" w:rsidRDefault="0006369B">
            <w:pPr>
              <w:pStyle w:val="TableParagraph"/>
              <w:spacing w:before="27"/>
              <w:ind w:left="101"/>
              <w:rPr>
                <w:sz w:val="18"/>
                <w:szCs w:val="18"/>
              </w:rPr>
            </w:pPr>
            <w:r>
              <w:rPr>
                <w:w w:val="115"/>
                <w:sz w:val="18"/>
                <w:szCs w:val="18"/>
              </w:rPr>
              <w:t>Ենթանպատակներ</w:t>
            </w:r>
          </w:p>
        </w:tc>
        <w:tc>
          <w:tcPr>
            <w:tcW w:w="7491" w:type="dxa"/>
            <w:tcBorders>
              <w:bottom w:val="nil"/>
            </w:tcBorders>
            <w:shd w:val="clear" w:color="auto" w:fill="9CC1E4"/>
          </w:tcPr>
          <w:p w14:paraId="7FC7E5E0" w14:textId="77777777" w:rsidR="008F3F52" w:rsidRDefault="0006369B">
            <w:pPr>
              <w:pStyle w:val="TableParagraph"/>
              <w:spacing w:before="27"/>
              <w:ind w:left="102"/>
              <w:rPr>
                <w:sz w:val="18"/>
                <w:szCs w:val="18"/>
              </w:rPr>
            </w:pPr>
            <w:r>
              <w:rPr>
                <w:w w:val="115"/>
                <w:sz w:val="18"/>
                <w:szCs w:val="18"/>
              </w:rPr>
              <w:t>Միջոցառումներ (գործողություններ)</w:t>
            </w:r>
          </w:p>
        </w:tc>
      </w:tr>
      <w:tr w:rsidR="008F3F52" w14:paraId="75567195" w14:textId="77777777">
        <w:trPr>
          <w:trHeight w:val="503"/>
        </w:trPr>
        <w:tc>
          <w:tcPr>
            <w:tcW w:w="2498" w:type="dxa"/>
            <w:vMerge w:val="restart"/>
            <w:tcBorders>
              <w:top w:val="nil"/>
            </w:tcBorders>
          </w:tcPr>
          <w:p w14:paraId="24729DBA" w14:textId="77777777" w:rsidR="008F3F52" w:rsidRDefault="0006369B">
            <w:pPr>
              <w:pStyle w:val="TableParagraph"/>
              <w:tabs>
                <w:tab w:val="left" w:pos="892"/>
              </w:tabs>
              <w:spacing w:before="28" w:line="290" w:lineRule="auto"/>
              <w:ind w:left="100" w:right="89"/>
              <w:rPr>
                <w:sz w:val="18"/>
                <w:szCs w:val="18"/>
              </w:rPr>
            </w:pPr>
            <w:r>
              <w:rPr>
                <w:w w:val="105"/>
                <w:sz w:val="18"/>
                <w:szCs w:val="18"/>
              </w:rPr>
              <w:t>ԶՌՆ 1. ԿԱՌԱՎԱՐՄԱՆ ՀԱՄԱԿԱՐԳԵՐԻ ԿԱՏԱՐԵԼԱԳՈՐԾՈՒՄ, ՀԱՐԿ</w:t>
            </w:r>
            <w:r>
              <w:rPr>
                <w:w w:val="105"/>
                <w:sz w:val="18"/>
                <w:szCs w:val="18"/>
              </w:rPr>
              <w:tab/>
              <w:t>ՎՃԱՐՈՂՆԵՐԻՆ ԹՎԱՅՆԱՑՎԱԾ ԾԱՌԱՅՈՒԹՅՈՒՆՆԵՐԻ ՄԱՏՈՒՑՈՒՄ</w:t>
            </w:r>
          </w:p>
        </w:tc>
        <w:tc>
          <w:tcPr>
            <w:tcW w:w="3332" w:type="dxa"/>
            <w:vMerge w:val="restart"/>
            <w:tcBorders>
              <w:top w:val="nil"/>
            </w:tcBorders>
          </w:tcPr>
          <w:p w14:paraId="5C19A590" w14:textId="77777777" w:rsidR="008F3F52" w:rsidRDefault="0006369B">
            <w:pPr>
              <w:pStyle w:val="TableParagraph"/>
              <w:spacing w:before="28" w:line="292" w:lineRule="auto"/>
              <w:ind w:left="101" w:right="130"/>
              <w:rPr>
                <w:sz w:val="18"/>
                <w:szCs w:val="18"/>
              </w:rPr>
            </w:pPr>
            <w:r>
              <w:rPr>
                <w:w w:val="110"/>
                <w:sz w:val="18"/>
                <w:szCs w:val="18"/>
              </w:rPr>
              <w:t>Ենթանպատակ 1.1. Էլեկտրոնային և թվային գործիքակազմի ներդրում և զարգացում</w:t>
            </w:r>
          </w:p>
        </w:tc>
        <w:tc>
          <w:tcPr>
            <w:tcW w:w="7491" w:type="dxa"/>
            <w:tcBorders>
              <w:top w:val="nil"/>
            </w:tcBorders>
          </w:tcPr>
          <w:p w14:paraId="5EF1599B" w14:textId="77777777" w:rsidR="008F3F52" w:rsidRDefault="0006369B">
            <w:pPr>
              <w:pStyle w:val="TableParagraph"/>
              <w:spacing w:before="28"/>
              <w:ind w:left="102"/>
              <w:rPr>
                <w:sz w:val="18"/>
                <w:szCs w:val="18"/>
              </w:rPr>
            </w:pPr>
            <w:r>
              <w:rPr>
                <w:w w:val="110"/>
                <w:sz w:val="18"/>
                <w:szCs w:val="18"/>
              </w:rPr>
              <w:t>1.1.1. Հարկ վճարողների սպասարկման կենտրոնների հաղորդակցման</w:t>
            </w:r>
          </w:p>
          <w:p w14:paraId="6C077668" w14:textId="77777777" w:rsidR="008F3F52" w:rsidRDefault="0006369B">
            <w:pPr>
              <w:pStyle w:val="TableParagraph"/>
              <w:spacing w:before="45" w:line="203" w:lineRule="exact"/>
              <w:ind w:left="102"/>
              <w:rPr>
                <w:sz w:val="18"/>
                <w:szCs w:val="18"/>
              </w:rPr>
            </w:pPr>
            <w:r>
              <w:rPr>
                <w:w w:val="110"/>
                <w:sz w:val="18"/>
                <w:szCs w:val="18"/>
              </w:rPr>
              <w:t>համակարգի ներդրում, էլեկտրոնային արխիվի ստեղծում</w:t>
            </w:r>
          </w:p>
        </w:tc>
      </w:tr>
      <w:tr w:rsidR="008F3F52" w14:paraId="6F8B31DD" w14:textId="77777777">
        <w:trPr>
          <w:trHeight w:val="251"/>
        </w:trPr>
        <w:tc>
          <w:tcPr>
            <w:tcW w:w="2498" w:type="dxa"/>
            <w:vMerge/>
            <w:tcBorders>
              <w:top w:val="nil"/>
            </w:tcBorders>
          </w:tcPr>
          <w:p w14:paraId="1050606F" w14:textId="77777777" w:rsidR="008F3F52" w:rsidRDefault="008F3F52">
            <w:pPr>
              <w:rPr>
                <w:sz w:val="2"/>
                <w:szCs w:val="2"/>
              </w:rPr>
            </w:pPr>
          </w:p>
        </w:tc>
        <w:tc>
          <w:tcPr>
            <w:tcW w:w="3332" w:type="dxa"/>
            <w:vMerge/>
            <w:tcBorders>
              <w:top w:val="nil"/>
            </w:tcBorders>
          </w:tcPr>
          <w:p w14:paraId="76904D2D" w14:textId="77777777" w:rsidR="008F3F52" w:rsidRDefault="008F3F52">
            <w:pPr>
              <w:rPr>
                <w:sz w:val="2"/>
                <w:szCs w:val="2"/>
              </w:rPr>
            </w:pPr>
          </w:p>
        </w:tc>
        <w:tc>
          <w:tcPr>
            <w:tcW w:w="7491" w:type="dxa"/>
          </w:tcPr>
          <w:p w14:paraId="18EDA2CC" w14:textId="77777777" w:rsidR="008F3F52" w:rsidRDefault="0006369B">
            <w:pPr>
              <w:pStyle w:val="TableParagraph"/>
              <w:spacing w:before="31" w:line="201" w:lineRule="exact"/>
              <w:ind w:left="102"/>
              <w:rPr>
                <w:sz w:val="18"/>
                <w:szCs w:val="18"/>
              </w:rPr>
            </w:pPr>
            <w:r>
              <w:rPr>
                <w:w w:val="110"/>
                <w:sz w:val="18"/>
                <w:szCs w:val="18"/>
              </w:rPr>
              <w:t>1.1.2. ՊԵԿ տեղեկատվական բազայի հուսալիության մակարդակի բարելավում</w:t>
            </w:r>
          </w:p>
        </w:tc>
      </w:tr>
      <w:tr w:rsidR="008F3F52" w14:paraId="625EC072" w14:textId="77777777">
        <w:trPr>
          <w:trHeight w:val="503"/>
        </w:trPr>
        <w:tc>
          <w:tcPr>
            <w:tcW w:w="2498" w:type="dxa"/>
            <w:vMerge/>
            <w:tcBorders>
              <w:top w:val="nil"/>
            </w:tcBorders>
          </w:tcPr>
          <w:p w14:paraId="4A04EF9C" w14:textId="77777777" w:rsidR="008F3F52" w:rsidRDefault="008F3F52">
            <w:pPr>
              <w:rPr>
                <w:sz w:val="2"/>
                <w:szCs w:val="2"/>
              </w:rPr>
            </w:pPr>
          </w:p>
        </w:tc>
        <w:tc>
          <w:tcPr>
            <w:tcW w:w="3332" w:type="dxa"/>
            <w:vMerge/>
            <w:tcBorders>
              <w:top w:val="nil"/>
            </w:tcBorders>
          </w:tcPr>
          <w:p w14:paraId="3A69051F" w14:textId="77777777" w:rsidR="008F3F52" w:rsidRDefault="008F3F52">
            <w:pPr>
              <w:rPr>
                <w:sz w:val="2"/>
                <w:szCs w:val="2"/>
              </w:rPr>
            </w:pPr>
          </w:p>
        </w:tc>
        <w:tc>
          <w:tcPr>
            <w:tcW w:w="7491" w:type="dxa"/>
          </w:tcPr>
          <w:p w14:paraId="69F63ABE" w14:textId="77777777" w:rsidR="008F3F52" w:rsidRDefault="0006369B">
            <w:pPr>
              <w:pStyle w:val="TableParagraph"/>
              <w:spacing w:before="31"/>
              <w:ind w:left="102"/>
              <w:rPr>
                <w:sz w:val="18"/>
                <w:szCs w:val="18"/>
              </w:rPr>
            </w:pPr>
            <w:r>
              <w:rPr>
                <w:w w:val="110"/>
                <w:sz w:val="18"/>
                <w:szCs w:val="18"/>
              </w:rPr>
              <w:t>1.1.3. ՊԵԿ սերվերային և օպերացիոն համակարգերի զարգացում և</w:t>
            </w:r>
          </w:p>
          <w:p w14:paraId="26388BFA" w14:textId="77777777" w:rsidR="008F3F52" w:rsidRDefault="0006369B">
            <w:pPr>
              <w:pStyle w:val="TableParagraph"/>
              <w:spacing w:before="42" w:line="203" w:lineRule="exact"/>
              <w:ind w:left="102"/>
              <w:rPr>
                <w:sz w:val="18"/>
                <w:szCs w:val="18"/>
              </w:rPr>
            </w:pPr>
            <w:r>
              <w:rPr>
                <w:w w:val="110"/>
                <w:sz w:val="18"/>
                <w:szCs w:val="18"/>
              </w:rPr>
              <w:t>արդիականացում</w:t>
            </w:r>
          </w:p>
        </w:tc>
      </w:tr>
      <w:tr w:rsidR="008F3F52" w14:paraId="755E0EC3" w14:textId="77777777">
        <w:trPr>
          <w:trHeight w:val="258"/>
        </w:trPr>
        <w:tc>
          <w:tcPr>
            <w:tcW w:w="2498" w:type="dxa"/>
            <w:vMerge/>
            <w:tcBorders>
              <w:top w:val="nil"/>
            </w:tcBorders>
          </w:tcPr>
          <w:p w14:paraId="6809D251" w14:textId="77777777" w:rsidR="008F3F52" w:rsidRDefault="008F3F52">
            <w:pPr>
              <w:rPr>
                <w:sz w:val="2"/>
                <w:szCs w:val="2"/>
              </w:rPr>
            </w:pPr>
          </w:p>
        </w:tc>
        <w:tc>
          <w:tcPr>
            <w:tcW w:w="3332" w:type="dxa"/>
            <w:vMerge/>
            <w:tcBorders>
              <w:top w:val="nil"/>
            </w:tcBorders>
          </w:tcPr>
          <w:p w14:paraId="5BD665C2" w14:textId="77777777" w:rsidR="008F3F52" w:rsidRDefault="008F3F52">
            <w:pPr>
              <w:rPr>
                <w:sz w:val="2"/>
                <w:szCs w:val="2"/>
              </w:rPr>
            </w:pPr>
          </w:p>
        </w:tc>
        <w:tc>
          <w:tcPr>
            <w:tcW w:w="7491" w:type="dxa"/>
          </w:tcPr>
          <w:p w14:paraId="4B0AB8BD" w14:textId="77777777" w:rsidR="008F3F52" w:rsidRDefault="0006369B">
            <w:pPr>
              <w:pStyle w:val="TableParagraph"/>
              <w:spacing w:before="28"/>
              <w:ind w:left="102"/>
              <w:rPr>
                <w:sz w:val="18"/>
                <w:szCs w:val="18"/>
              </w:rPr>
            </w:pPr>
            <w:r>
              <w:rPr>
                <w:w w:val="110"/>
                <w:sz w:val="18"/>
                <w:szCs w:val="18"/>
              </w:rPr>
              <w:t>1.1.4. Այլ պետական մարմինների հետ տեղեկատվության փոխանակում</w:t>
            </w:r>
          </w:p>
        </w:tc>
      </w:tr>
      <w:tr w:rsidR="008F3F52" w14:paraId="61BA3DE3" w14:textId="77777777">
        <w:trPr>
          <w:trHeight w:val="757"/>
        </w:trPr>
        <w:tc>
          <w:tcPr>
            <w:tcW w:w="2498" w:type="dxa"/>
            <w:vMerge/>
            <w:tcBorders>
              <w:top w:val="nil"/>
            </w:tcBorders>
          </w:tcPr>
          <w:p w14:paraId="34694275" w14:textId="77777777" w:rsidR="008F3F52" w:rsidRDefault="008F3F52">
            <w:pPr>
              <w:rPr>
                <w:sz w:val="2"/>
                <w:szCs w:val="2"/>
              </w:rPr>
            </w:pPr>
          </w:p>
        </w:tc>
        <w:tc>
          <w:tcPr>
            <w:tcW w:w="3332" w:type="dxa"/>
            <w:vMerge/>
            <w:tcBorders>
              <w:top w:val="nil"/>
            </w:tcBorders>
          </w:tcPr>
          <w:p w14:paraId="45274078" w14:textId="77777777" w:rsidR="008F3F52" w:rsidRDefault="008F3F52">
            <w:pPr>
              <w:rPr>
                <w:sz w:val="2"/>
                <w:szCs w:val="2"/>
              </w:rPr>
            </w:pPr>
          </w:p>
        </w:tc>
        <w:tc>
          <w:tcPr>
            <w:tcW w:w="7491" w:type="dxa"/>
          </w:tcPr>
          <w:p w14:paraId="0DE11DC1" w14:textId="77777777" w:rsidR="008F3F52" w:rsidRDefault="0006369B">
            <w:pPr>
              <w:pStyle w:val="TableParagraph"/>
              <w:spacing w:before="28" w:line="292" w:lineRule="auto"/>
              <w:ind w:left="102"/>
              <w:rPr>
                <w:sz w:val="18"/>
                <w:szCs w:val="18"/>
              </w:rPr>
            </w:pPr>
            <w:r>
              <w:rPr>
                <w:w w:val="110"/>
                <w:sz w:val="18"/>
                <w:szCs w:val="18"/>
              </w:rPr>
              <w:t>1.1.5. Դրոշմանիշային վճարի գծով չկատարված պարտավորությունների գանձման վարույթների հարուցման և վարչական ակտերի կայացման գործընթացի</w:t>
            </w:r>
          </w:p>
          <w:p w14:paraId="103F26A5" w14:textId="77777777" w:rsidR="008F3F52" w:rsidRDefault="0006369B">
            <w:pPr>
              <w:pStyle w:val="TableParagraph"/>
              <w:spacing w:line="204" w:lineRule="exact"/>
              <w:ind w:left="102"/>
              <w:rPr>
                <w:sz w:val="18"/>
                <w:szCs w:val="18"/>
              </w:rPr>
            </w:pPr>
            <w:r>
              <w:rPr>
                <w:w w:val="110"/>
                <w:sz w:val="18"/>
                <w:szCs w:val="18"/>
              </w:rPr>
              <w:t>Էլեկտրոնային համակարգի միջոցով իրականացում</w:t>
            </w:r>
          </w:p>
        </w:tc>
      </w:tr>
      <w:tr w:rsidR="008F3F52" w14:paraId="5CE2A13B" w14:textId="77777777">
        <w:trPr>
          <w:trHeight w:val="251"/>
        </w:trPr>
        <w:tc>
          <w:tcPr>
            <w:tcW w:w="2498" w:type="dxa"/>
            <w:vMerge/>
            <w:tcBorders>
              <w:top w:val="nil"/>
            </w:tcBorders>
          </w:tcPr>
          <w:p w14:paraId="40E52547" w14:textId="77777777" w:rsidR="008F3F52" w:rsidRDefault="008F3F52">
            <w:pPr>
              <w:rPr>
                <w:sz w:val="2"/>
                <w:szCs w:val="2"/>
              </w:rPr>
            </w:pPr>
          </w:p>
        </w:tc>
        <w:tc>
          <w:tcPr>
            <w:tcW w:w="3332" w:type="dxa"/>
            <w:vMerge/>
            <w:tcBorders>
              <w:top w:val="nil"/>
            </w:tcBorders>
          </w:tcPr>
          <w:p w14:paraId="31D3D947" w14:textId="77777777" w:rsidR="008F3F52" w:rsidRDefault="008F3F52">
            <w:pPr>
              <w:rPr>
                <w:sz w:val="2"/>
                <w:szCs w:val="2"/>
              </w:rPr>
            </w:pPr>
          </w:p>
        </w:tc>
        <w:tc>
          <w:tcPr>
            <w:tcW w:w="7491" w:type="dxa"/>
          </w:tcPr>
          <w:p w14:paraId="27435362" w14:textId="77777777" w:rsidR="008F3F52" w:rsidRDefault="0006369B">
            <w:pPr>
              <w:pStyle w:val="TableParagraph"/>
              <w:spacing w:before="26" w:line="205" w:lineRule="exact"/>
              <w:ind w:left="102"/>
              <w:rPr>
                <w:sz w:val="18"/>
                <w:szCs w:val="18"/>
              </w:rPr>
            </w:pPr>
            <w:r>
              <w:rPr>
                <w:w w:val="110"/>
                <w:sz w:val="18"/>
                <w:szCs w:val="18"/>
              </w:rPr>
              <w:t>1.1.6. Արդի համակարգերի կիրառմամբ փաստաթղթերի փոխանակում</w:t>
            </w:r>
          </w:p>
        </w:tc>
      </w:tr>
      <w:tr w:rsidR="008F3F52" w14:paraId="477EC9C9" w14:textId="77777777">
        <w:trPr>
          <w:trHeight w:val="251"/>
        </w:trPr>
        <w:tc>
          <w:tcPr>
            <w:tcW w:w="2498" w:type="dxa"/>
            <w:vMerge/>
            <w:tcBorders>
              <w:top w:val="nil"/>
            </w:tcBorders>
          </w:tcPr>
          <w:p w14:paraId="7D502AF9" w14:textId="77777777" w:rsidR="008F3F52" w:rsidRDefault="008F3F52">
            <w:pPr>
              <w:rPr>
                <w:sz w:val="2"/>
                <w:szCs w:val="2"/>
              </w:rPr>
            </w:pPr>
          </w:p>
        </w:tc>
        <w:tc>
          <w:tcPr>
            <w:tcW w:w="3332" w:type="dxa"/>
            <w:vMerge/>
            <w:tcBorders>
              <w:top w:val="nil"/>
            </w:tcBorders>
          </w:tcPr>
          <w:p w14:paraId="078D8ACC" w14:textId="77777777" w:rsidR="008F3F52" w:rsidRDefault="008F3F52">
            <w:pPr>
              <w:rPr>
                <w:sz w:val="2"/>
                <w:szCs w:val="2"/>
              </w:rPr>
            </w:pPr>
          </w:p>
        </w:tc>
        <w:tc>
          <w:tcPr>
            <w:tcW w:w="7491" w:type="dxa"/>
          </w:tcPr>
          <w:p w14:paraId="5C125CCB" w14:textId="77777777" w:rsidR="008F3F52" w:rsidRDefault="0006369B">
            <w:pPr>
              <w:pStyle w:val="TableParagraph"/>
              <w:spacing w:before="26" w:line="205" w:lineRule="exact"/>
              <w:ind w:left="102"/>
              <w:rPr>
                <w:sz w:val="18"/>
                <w:szCs w:val="18"/>
              </w:rPr>
            </w:pPr>
            <w:r>
              <w:rPr>
                <w:w w:val="110"/>
                <w:sz w:val="18"/>
                <w:szCs w:val="18"/>
              </w:rPr>
              <w:t>1.1.7. Մեծ ծավալի տվյալների (Big Data) վերլուծական գործիքակազմի ներդրում</w:t>
            </w:r>
          </w:p>
        </w:tc>
      </w:tr>
      <w:tr w:rsidR="008F3F52" w14:paraId="62E66058" w14:textId="77777777">
        <w:trPr>
          <w:trHeight w:val="251"/>
        </w:trPr>
        <w:tc>
          <w:tcPr>
            <w:tcW w:w="2498" w:type="dxa"/>
            <w:vMerge/>
            <w:tcBorders>
              <w:top w:val="nil"/>
            </w:tcBorders>
          </w:tcPr>
          <w:p w14:paraId="66100F64" w14:textId="77777777" w:rsidR="008F3F52" w:rsidRDefault="008F3F52">
            <w:pPr>
              <w:rPr>
                <w:sz w:val="2"/>
                <w:szCs w:val="2"/>
              </w:rPr>
            </w:pPr>
          </w:p>
        </w:tc>
        <w:tc>
          <w:tcPr>
            <w:tcW w:w="3332" w:type="dxa"/>
            <w:vMerge/>
            <w:tcBorders>
              <w:top w:val="nil"/>
            </w:tcBorders>
          </w:tcPr>
          <w:p w14:paraId="112B5456" w14:textId="77777777" w:rsidR="008F3F52" w:rsidRDefault="008F3F52">
            <w:pPr>
              <w:rPr>
                <w:sz w:val="2"/>
                <w:szCs w:val="2"/>
              </w:rPr>
            </w:pPr>
          </w:p>
        </w:tc>
        <w:tc>
          <w:tcPr>
            <w:tcW w:w="7491" w:type="dxa"/>
          </w:tcPr>
          <w:p w14:paraId="464F1506" w14:textId="77777777" w:rsidR="008F3F52" w:rsidRDefault="0006369B">
            <w:pPr>
              <w:pStyle w:val="TableParagraph"/>
              <w:spacing w:before="26" w:line="205" w:lineRule="exact"/>
              <w:ind w:left="102"/>
              <w:rPr>
                <w:sz w:val="18"/>
                <w:szCs w:val="18"/>
              </w:rPr>
            </w:pPr>
            <w:r>
              <w:rPr>
                <w:w w:val="110"/>
                <w:sz w:val="18"/>
                <w:szCs w:val="18"/>
              </w:rPr>
              <w:t>1.1.8 Մեքենայական ուսուցման (machine learning) գործիքակազմի ներդրում</w:t>
            </w:r>
          </w:p>
        </w:tc>
      </w:tr>
      <w:tr w:rsidR="008F3F52" w14:paraId="6EEAF475" w14:textId="77777777">
        <w:trPr>
          <w:trHeight w:val="251"/>
        </w:trPr>
        <w:tc>
          <w:tcPr>
            <w:tcW w:w="2498" w:type="dxa"/>
            <w:vMerge/>
            <w:tcBorders>
              <w:top w:val="nil"/>
            </w:tcBorders>
          </w:tcPr>
          <w:p w14:paraId="3B0AEFA7" w14:textId="77777777" w:rsidR="008F3F52" w:rsidRDefault="008F3F52">
            <w:pPr>
              <w:rPr>
                <w:sz w:val="2"/>
                <w:szCs w:val="2"/>
              </w:rPr>
            </w:pPr>
          </w:p>
        </w:tc>
        <w:tc>
          <w:tcPr>
            <w:tcW w:w="3332" w:type="dxa"/>
            <w:vMerge/>
            <w:tcBorders>
              <w:top w:val="nil"/>
            </w:tcBorders>
          </w:tcPr>
          <w:p w14:paraId="2D98B1C9" w14:textId="77777777" w:rsidR="008F3F52" w:rsidRDefault="008F3F52">
            <w:pPr>
              <w:rPr>
                <w:sz w:val="2"/>
                <w:szCs w:val="2"/>
              </w:rPr>
            </w:pPr>
          </w:p>
        </w:tc>
        <w:tc>
          <w:tcPr>
            <w:tcW w:w="7491" w:type="dxa"/>
          </w:tcPr>
          <w:p w14:paraId="55E936DF" w14:textId="77777777" w:rsidR="008F3F52" w:rsidRDefault="0006369B">
            <w:pPr>
              <w:pStyle w:val="TableParagraph"/>
              <w:spacing w:before="26" w:line="205" w:lineRule="exact"/>
              <w:ind w:left="102"/>
              <w:rPr>
                <w:sz w:val="18"/>
                <w:szCs w:val="18"/>
              </w:rPr>
            </w:pPr>
            <w:r>
              <w:rPr>
                <w:w w:val="110"/>
                <w:sz w:val="18"/>
                <w:szCs w:val="18"/>
              </w:rPr>
              <w:t>1.1.9. Էլեկտրոնային համակարգերի բջջային հավելվածների ներդրում</w:t>
            </w:r>
          </w:p>
        </w:tc>
      </w:tr>
      <w:tr w:rsidR="008F3F52" w14:paraId="0EBFCC0B" w14:textId="77777777">
        <w:trPr>
          <w:trHeight w:val="503"/>
        </w:trPr>
        <w:tc>
          <w:tcPr>
            <w:tcW w:w="2498" w:type="dxa"/>
            <w:vMerge/>
            <w:tcBorders>
              <w:top w:val="nil"/>
            </w:tcBorders>
          </w:tcPr>
          <w:p w14:paraId="46B1187A" w14:textId="77777777" w:rsidR="008F3F52" w:rsidRDefault="008F3F52">
            <w:pPr>
              <w:rPr>
                <w:sz w:val="2"/>
                <w:szCs w:val="2"/>
              </w:rPr>
            </w:pPr>
          </w:p>
        </w:tc>
        <w:tc>
          <w:tcPr>
            <w:tcW w:w="3332" w:type="dxa"/>
            <w:vMerge/>
            <w:tcBorders>
              <w:top w:val="nil"/>
            </w:tcBorders>
          </w:tcPr>
          <w:p w14:paraId="1304D06C" w14:textId="77777777" w:rsidR="008F3F52" w:rsidRDefault="008F3F52">
            <w:pPr>
              <w:rPr>
                <w:sz w:val="2"/>
                <w:szCs w:val="2"/>
              </w:rPr>
            </w:pPr>
          </w:p>
        </w:tc>
        <w:tc>
          <w:tcPr>
            <w:tcW w:w="7491" w:type="dxa"/>
          </w:tcPr>
          <w:p w14:paraId="3ABC7961" w14:textId="77777777" w:rsidR="008F3F52" w:rsidRDefault="0006369B">
            <w:pPr>
              <w:pStyle w:val="TableParagraph"/>
              <w:spacing w:before="28"/>
              <w:ind w:left="102"/>
              <w:rPr>
                <w:sz w:val="18"/>
                <w:szCs w:val="18"/>
              </w:rPr>
            </w:pPr>
            <w:r>
              <w:rPr>
                <w:w w:val="110"/>
                <w:sz w:val="18"/>
                <w:szCs w:val="18"/>
              </w:rPr>
              <w:t>1.1.10. Պետական գնումների գործընթացին առնչվող գործառույթների</w:t>
            </w:r>
          </w:p>
          <w:p w14:paraId="6B895647" w14:textId="77777777" w:rsidR="008F3F52" w:rsidRDefault="0006369B">
            <w:pPr>
              <w:pStyle w:val="TableParagraph"/>
              <w:spacing w:before="45" w:line="203" w:lineRule="exact"/>
              <w:ind w:left="102"/>
              <w:rPr>
                <w:sz w:val="18"/>
                <w:szCs w:val="18"/>
              </w:rPr>
            </w:pPr>
            <w:r>
              <w:rPr>
                <w:w w:val="110"/>
                <w:sz w:val="18"/>
                <w:szCs w:val="18"/>
              </w:rPr>
              <w:t>ավտոմատացում</w:t>
            </w:r>
          </w:p>
        </w:tc>
      </w:tr>
      <w:tr w:rsidR="008F3F52" w14:paraId="76D149FC" w14:textId="77777777">
        <w:trPr>
          <w:trHeight w:val="251"/>
        </w:trPr>
        <w:tc>
          <w:tcPr>
            <w:tcW w:w="2498" w:type="dxa"/>
            <w:vMerge/>
            <w:tcBorders>
              <w:top w:val="nil"/>
            </w:tcBorders>
          </w:tcPr>
          <w:p w14:paraId="6F038B59" w14:textId="77777777" w:rsidR="008F3F52" w:rsidRDefault="008F3F52">
            <w:pPr>
              <w:rPr>
                <w:sz w:val="2"/>
                <w:szCs w:val="2"/>
              </w:rPr>
            </w:pPr>
          </w:p>
        </w:tc>
        <w:tc>
          <w:tcPr>
            <w:tcW w:w="3332" w:type="dxa"/>
            <w:vMerge/>
            <w:tcBorders>
              <w:top w:val="nil"/>
            </w:tcBorders>
          </w:tcPr>
          <w:p w14:paraId="7605CEDD" w14:textId="77777777" w:rsidR="008F3F52" w:rsidRDefault="008F3F52">
            <w:pPr>
              <w:rPr>
                <w:sz w:val="2"/>
                <w:szCs w:val="2"/>
              </w:rPr>
            </w:pPr>
          </w:p>
        </w:tc>
        <w:tc>
          <w:tcPr>
            <w:tcW w:w="7491" w:type="dxa"/>
          </w:tcPr>
          <w:p w14:paraId="57DDE61A" w14:textId="77777777" w:rsidR="008F3F52" w:rsidRDefault="0006369B">
            <w:pPr>
              <w:pStyle w:val="TableParagraph"/>
              <w:spacing w:before="28" w:line="203" w:lineRule="exact"/>
              <w:ind w:left="102"/>
              <w:rPr>
                <w:sz w:val="18"/>
                <w:szCs w:val="18"/>
              </w:rPr>
            </w:pPr>
            <w:r>
              <w:rPr>
                <w:w w:val="110"/>
                <w:sz w:val="18"/>
                <w:szCs w:val="18"/>
              </w:rPr>
              <w:t>1.1.11. Պետական տուրքի հաշվառման ինքնաշխատ համակարգի ներդրում</w:t>
            </w:r>
          </w:p>
        </w:tc>
      </w:tr>
      <w:tr w:rsidR="008F3F52" w14:paraId="35D495D8" w14:textId="77777777">
        <w:trPr>
          <w:trHeight w:val="251"/>
        </w:trPr>
        <w:tc>
          <w:tcPr>
            <w:tcW w:w="2498" w:type="dxa"/>
            <w:vMerge/>
            <w:tcBorders>
              <w:top w:val="nil"/>
            </w:tcBorders>
          </w:tcPr>
          <w:p w14:paraId="561040E1" w14:textId="77777777" w:rsidR="008F3F52" w:rsidRDefault="008F3F52">
            <w:pPr>
              <w:rPr>
                <w:sz w:val="2"/>
                <w:szCs w:val="2"/>
              </w:rPr>
            </w:pPr>
          </w:p>
        </w:tc>
        <w:tc>
          <w:tcPr>
            <w:tcW w:w="3332" w:type="dxa"/>
            <w:vMerge/>
            <w:tcBorders>
              <w:top w:val="nil"/>
            </w:tcBorders>
          </w:tcPr>
          <w:p w14:paraId="4895ED27" w14:textId="77777777" w:rsidR="008F3F52" w:rsidRDefault="008F3F52">
            <w:pPr>
              <w:rPr>
                <w:sz w:val="2"/>
                <w:szCs w:val="2"/>
              </w:rPr>
            </w:pPr>
          </w:p>
        </w:tc>
        <w:tc>
          <w:tcPr>
            <w:tcW w:w="7491" w:type="dxa"/>
          </w:tcPr>
          <w:p w14:paraId="3AB7BCD9" w14:textId="77777777" w:rsidR="008F3F52" w:rsidRDefault="0006369B">
            <w:pPr>
              <w:pStyle w:val="TableParagraph"/>
              <w:spacing w:before="28" w:line="203" w:lineRule="exact"/>
              <w:ind w:left="102"/>
              <w:rPr>
                <w:sz w:val="18"/>
                <w:szCs w:val="18"/>
              </w:rPr>
            </w:pPr>
            <w:r>
              <w:rPr>
                <w:w w:val="110"/>
                <w:sz w:val="18"/>
                <w:szCs w:val="18"/>
              </w:rPr>
              <w:t>1.1.12. Էլեկտրոնային վճարման համակարգերի ներդրում</w:t>
            </w:r>
          </w:p>
        </w:tc>
      </w:tr>
      <w:tr w:rsidR="008F3F52" w14:paraId="3C74F88A" w14:textId="77777777">
        <w:trPr>
          <w:trHeight w:val="251"/>
        </w:trPr>
        <w:tc>
          <w:tcPr>
            <w:tcW w:w="2498" w:type="dxa"/>
            <w:vMerge/>
            <w:tcBorders>
              <w:top w:val="nil"/>
            </w:tcBorders>
          </w:tcPr>
          <w:p w14:paraId="37853E1C" w14:textId="77777777" w:rsidR="008F3F52" w:rsidRDefault="008F3F52">
            <w:pPr>
              <w:rPr>
                <w:sz w:val="2"/>
                <w:szCs w:val="2"/>
              </w:rPr>
            </w:pPr>
          </w:p>
        </w:tc>
        <w:tc>
          <w:tcPr>
            <w:tcW w:w="3332" w:type="dxa"/>
            <w:vMerge/>
            <w:tcBorders>
              <w:top w:val="nil"/>
            </w:tcBorders>
          </w:tcPr>
          <w:p w14:paraId="0DAC8C52" w14:textId="77777777" w:rsidR="008F3F52" w:rsidRDefault="008F3F52">
            <w:pPr>
              <w:rPr>
                <w:sz w:val="2"/>
                <w:szCs w:val="2"/>
              </w:rPr>
            </w:pPr>
          </w:p>
        </w:tc>
        <w:tc>
          <w:tcPr>
            <w:tcW w:w="7491" w:type="dxa"/>
          </w:tcPr>
          <w:p w14:paraId="2F8FD897" w14:textId="77777777" w:rsidR="008F3F52" w:rsidRDefault="0006369B">
            <w:pPr>
              <w:pStyle w:val="TableParagraph"/>
              <w:spacing w:before="28" w:line="203" w:lineRule="exact"/>
              <w:ind w:left="102"/>
              <w:rPr>
                <w:sz w:val="18"/>
                <w:szCs w:val="18"/>
              </w:rPr>
            </w:pPr>
            <w:r>
              <w:rPr>
                <w:w w:val="110"/>
                <w:sz w:val="18"/>
                <w:szCs w:val="18"/>
              </w:rPr>
              <w:t>1.1.13. ՊԵԿ իրավապահ գործառույթի էլեկտրոնային փաստաթղթավորում</w:t>
            </w:r>
          </w:p>
        </w:tc>
      </w:tr>
      <w:tr w:rsidR="008F3F52" w14:paraId="5C462863" w14:textId="77777777">
        <w:trPr>
          <w:trHeight w:val="503"/>
        </w:trPr>
        <w:tc>
          <w:tcPr>
            <w:tcW w:w="2498" w:type="dxa"/>
            <w:vMerge/>
            <w:tcBorders>
              <w:top w:val="nil"/>
            </w:tcBorders>
          </w:tcPr>
          <w:p w14:paraId="6E6F9E3F" w14:textId="77777777" w:rsidR="008F3F52" w:rsidRDefault="008F3F52">
            <w:pPr>
              <w:rPr>
                <w:sz w:val="2"/>
                <w:szCs w:val="2"/>
              </w:rPr>
            </w:pPr>
          </w:p>
        </w:tc>
        <w:tc>
          <w:tcPr>
            <w:tcW w:w="3332" w:type="dxa"/>
            <w:vMerge/>
            <w:tcBorders>
              <w:top w:val="nil"/>
            </w:tcBorders>
          </w:tcPr>
          <w:p w14:paraId="4B16C81A" w14:textId="77777777" w:rsidR="008F3F52" w:rsidRDefault="008F3F52">
            <w:pPr>
              <w:rPr>
                <w:sz w:val="2"/>
                <w:szCs w:val="2"/>
              </w:rPr>
            </w:pPr>
          </w:p>
        </w:tc>
        <w:tc>
          <w:tcPr>
            <w:tcW w:w="7491" w:type="dxa"/>
          </w:tcPr>
          <w:p w14:paraId="440778F8" w14:textId="77777777" w:rsidR="008F3F52" w:rsidRDefault="0006369B">
            <w:pPr>
              <w:pStyle w:val="TableParagraph"/>
              <w:spacing w:before="28"/>
              <w:ind w:left="102"/>
              <w:rPr>
                <w:sz w:val="18"/>
                <w:szCs w:val="18"/>
              </w:rPr>
            </w:pPr>
            <w:r>
              <w:rPr>
                <w:w w:val="110"/>
                <w:sz w:val="18"/>
                <w:szCs w:val="18"/>
              </w:rPr>
              <w:t>1.1.14. Վարչական իրավախախտումների էլեկտրոնային կառավարման համակարգի</w:t>
            </w:r>
          </w:p>
          <w:p w14:paraId="6DB88EAB" w14:textId="77777777" w:rsidR="008F3F52" w:rsidRDefault="0006369B">
            <w:pPr>
              <w:pStyle w:val="TableParagraph"/>
              <w:spacing w:before="45" w:line="203" w:lineRule="exact"/>
              <w:ind w:left="102"/>
              <w:rPr>
                <w:sz w:val="18"/>
                <w:szCs w:val="18"/>
              </w:rPr>
            </w:pPr>
            <w:r>
              <w:rPr>
                <w:w w:val="105"/>
                <w:sz w:val="18"/>
                <w:szCs w:val="18"/>
              </w:rPr>
              <w:t>ներդրում</w:t>
            </w:r>
          </w:p>
        </w:tc>
      </w:tr>
      <w:tr w:rsidR="008F3F52" w14:paraId="23D1E308" w14:textId="77777777">
        <w:trPr>
          <w:trHeight w:val="251"/>
        </w:trPr>
        <w:tc>
          <w:tcPr>
            <w:tcW w:w="2498" w:type="dxa"/>
            <w:vMerge/>
            <w:tcBorders>
              <w:top w:val="nil"/>
            </w:tcBorders>
          </w:tcPr>
          <w:p w14:paraId="0A8837F5" w14:textId="77777777" w:rsidR="008F3F52" w:rsidRDefault="008F3F52">
            <w:pPr>
              <w:rPr>
                <w:sz w:val="2"/>
                <w:szCs w:val="2"/>
              </w:rPr>
            </w:pPr>
          </w:p>
        </w:tc>
        <w:tc>
          <w:tcPr>
            <w:tcW w:w="3332" w:type="dxa"/>
            <w:vMerge/>
            <w:tcBorders>
              <w:top w:val="nil"/>
            </w:tcBorders>
          </w:tcPr>
          <w:p w14:paraId="26D76B40" w14:textId="77777777" w:rsidR="008F3F52" w:rsidRDefault="008F3F52">
            <w:pPr>
              <w:rPr>
                <w:sz w:val="2"/>
                <w:szCs w:val="2"/>
              </w:rPr>
            </w:pPr>
          </w:p>
        </w:tc>
        <w:tc>
          <w:tcPr>
            <w:tcW w:w="7491" w:type="dxa"/>
          </w:tcPr>
          <w:p w14:paraId="313A4766" w14:textId="77777777" w:rsidR="008F3F52" w:rsidRDefault="0006369B">
            <w:pPr>
              <w:pStyle w:val="TableParagraph"/>
              <w:spacing w:before="28" w:line="203" w:lineRule="exact"/>
              <w:ind w:left="102"/>
              <w:rPr>
                <w:sz w:val="18"/>
                <w:szCs w:val="18"/>
              </w:rPr>
            </w:pPr>
            <w:r>
              <w:rPr>
                <w:w w:val="110"/>
                <w:sz w:val="18"/>
                <w:szCs w:val="18"/>
              </w:rPr>
              <w:t>1.1.15. ԵԱՏՄ շրջանակներում փաստաթղթերի փոխադարձ ճանաչում</w:t>
            </w:r>
          </w:p>
        </w:tc>
      </w:tr>
      <w:tr w:rsidR="008F3F52" w14:paraId="06265886" w14:textId="77777777">
        <w:trPr>
          <w:trHeight w:val="503"/>
        </w:trPr>
        <w:tc>
          <w:tcPr>
            <w:tcW w:w="2498" w:type="dxa"/>
            <w:vMerge/>
            <w:tcBorders>
              <w:top w:val="nil"/>
            </w:tcBorders>
          </w:tcPr>
          <w:p w14:paraId="45FF6E9E" w14:textId="77777777" w:rsidR="008F3F52" w:rsidRDefault="008F3F52">
            <w:pPr>
              <w:rPr>
                <w:sz w:val="2"/>
                <w:szCs w:val="2"/>
              </w:rPr>
            </w:pPr>
          </w:p>
        </w:tc>
        <w:tc>
          <w:tcPr>
            <w:tcW w:w="3332" w:type="dxa"/>
            <w:vMerge/>
            <w:tcBorders>
              <w:top w:val="nil"/>
            </w:tcBorders>
          </w:tcPr>
          <w:p w14:paraId="73436C87" w14:textId="77777777" w:rsidR="008F3F52" w:rsidRDefault="008F3F52">
            <w:pPr>
              <w:rPr>
                <w:sz w:val="2"/>
                <w:szCs w:val="2"/>
              </w:rPr>
            </w:pPr>
          </w:p>
        </w:tc>
        <w:tc>
          <w:tcPr>
            <w:tcW w:w="7491" w:type="dxa"/>
          </w:tcPr>
          <w:p w14:paraId="7CA75BAB" w14:textId="77777777" w:rsidR="008F3F52" w:rsidRDefault="0006369B">
            <w:pPr>
              <w:pStyle w:val="TableParagraph"/>
              <w:spacing w:before="28"/>
              <w:ind w:left="102"/>
              <w:rPr>
                <w:sz w:val="18"/>
                <w:szCs w:val="18"/>
              </w:rPr>
            </w:pPr>
            <w:r>
              <w:rPr>
                <w:w w:val="110"/>
                <w:sz w:val="18"/>
                <w:szCs w:val="18"/>
              </w:rPr>
              <w:t>1.1.16. ԵՄ Արևելյան գործընկերության շրջանակներում պիլոտային նախագծերի</w:t>
            </w:r>
          </w:p>
          <w:p w14:paraId="3B74AD3A" w14:textId="77777777" w:rsidR="008F3F52" w:rsidRDefault="0006369B">
            <w:pPr>
              <w:pStyle w:val="TableParagraph"/>
              <w:spacing w:before="45" w:line="203" w:lineRule="exact"/>
              <w:ind w:left="102"/>
              <w:rPr>
                <w:sz w:val="18"/>
                <w:szCs w:val="18"/>
              </w:rPr>
            </w:pPr>
            <w:r>
              <w:rPr>
                <w:w w:val="110"/>
                <w:sz w:val="18"/>
                <w:szCs w:val="18"/>
              </w:rPr>
              <w:t>իրականացում</w:t>
            </w:r>
          </w:p>
        </w:tc>
      </w:tr>
      <w:tr w:rsidR="008F3F52" w14:paraId="54EBD5EF" w14:textId="77777777">
        <w:trPr>
          <w:trHeight w:val="503"/>
        </w:trPr>
        <w:tc>
          <w:tcPr>
            <w:tcW w:w="2498" w:type="dxa"/>
            <w:vMerge/>
            <w:tcBorders>
              <w:top w:val="nil"/>
            </w:tcBorders>
          </w:tcPr>
          <w:p w14:paraId="081EC6FA" w14:textId="77777777" w:rsidR="008F3F52" w:rsidRDefault="008F3F52">
            <w:pPr>
              <w:rPr>
                <w:sz w:val="2"/>
                <w:szCs w:val="2"/>
              </w:rPr>
            </w:pPr>
          </w:p>
        </w:tc>
        <w:tc>
          <w:tcPr>
            <w:tcW w:w="3332" w:type="dxa"/>
            <w:vMerge/>
            <w:tcBorders>
              <w:top w:val="nil"/>
            </w:tcBorders>
          </w:tcPr>
          <w:p w14:paraId="1FC42470" w14:textId="77777777" w:rsidR="008F3F52" w:rsidRDefault="008F3F52">
            <w:pPr>
              <w:rPr>
                <w:sz w:val="2"/>
                <w:szCs w:val="2"/>
              </w:rPr>
            </w:pPr>
          </w:p>
        </w:tc>
        <w:tc>
          <w:tcPr>
            <w:tcW w:w="7491" w:type="dxa"/>
          </w:tcPr>
          <w:p w14:paraId="42B69855" w14:textId="77777777" w:rsidR="008F3F52" w:rsidRDefault="0006369B">
            <w:pPr>
              <w:pStyle w:val="TableParagraph"/>
              <w:spacing w:before="28"/>
              <w:ind w:left="102"/>
              <w:rPr>
                <w:sz w:val="18"/>
                <w:szCs w:val="18"/>
              </w:rPr>
            </w:pPr>
            <w:r>
              <w:rPr>
                <w:w w:val="110"/>
                <w:sz w:val="18"/>
                <w:szCs w:val="18"/>
              </w:rPr>
              <w:t>1.1.17. Հիպոտեկային վարկի սպասարկման համար վճարվող տոկոսների</w:t>
            </w:r>
          </w:p>
          <w:p w14:paraId="71FEBED5" w14:textId="77777777" w:rsidR="008F3F52" w:rsidRDefault="0006369B">
            <w:pPr>
              <w:pStyle w:val="TableParagraph"/>
              <w:spacing w:before="45" w:line="203" w:lineRule="exact"/>
              <w:ind w:left="102"/>
              <w:rPr>
                <w:sz w:val="18"/>
                <w:szCs w:val="18"/>
              </w:rPr>
            </w:pPr>
            <w:r>
              <w:rPr>
                <w:w w:val="110"/>
                <w:sz w:val="18"/>
                <w:szCs w:val="18"/>
              </w:rPr>
              <w:t>գումարների վերադարձի էլեկտրոնային հարթակի ստեղծում</w:t>
            </w:r>
          </w:p>
        </w:tc>
      </w:tr>
      <w:tr w:rsidR="008F3F52" w14:paraId="57E219FD" w14:textId="77777777">
        <w:trPr>
          <w:trHeight w:val="505"/>
        </w:trPr>
        <w:tc>
          <w:tcPr>
            <w:tcW w:w="2498" w:type="dxa"/>
            <w:vMerge/>
            <w:tcBorders>
              <w:top w:val="nil"/>
            </w:tcBorders>
          </w:tcPr>
          <w:p w14:paraId="767B02AB" w14:textId="77777777" w:rsidR="008F3F52" w:rsidRDefault="008F3F52">
            <w:pPr>
              <w:rPr>
                <w:sz w:val="2"/>
                <w:szCs w:val="2"/>
              </w:rPr>
            </w:pPr>
          </w:p>
        </w:tc>
        <w:tc>
          <w:tcPr>
            <w:tcW w:w="3332" w:type="dxa"/>
            <w:vMerge/>
            <w:tcBorders>
              <w:top w:val="nil"/>
            </w:tcBorders>
          </w:tcPr>
          <w:p w14:paraId="682259F2" w14:textId="77777777" w:rsidR="008F3F52" w:rsidRDefault="008F3F52">
            <w:pPr>
              <w:rPr>
                <w:sz w:val="2"/>
                <w:szCs w:val="2"/>
              </w:rPr>
            </w:pPr>
          </w:p>
        </w:tc>
        <w:tc>
          <w:tcPr>
            <w:tcW w:w="7491" w:type="dxa"/>
          </w:tcPr>
          <w:p w14:paraId="08E194A0" w14:textId="77777777" w:rsidR="008F3F52" w:rsidRDefault="0006369B">
            <w:pPr>
              <w:pStyle w:val="TableParagraph"/>
              <w:spacing w:before="28"/>
              <w:ind w:left="102"/>
              <w:rPr>
                <w:sz w:val="18"/>
                <w:szCs w:val="18"/>
              </w:rPr>
            </w:pPr>
            <w:r>
              <w:rPr>
                <w:w w:val="110"/>
                <w:sz w:val="18"/>
                <w:szCs w:val="18"/>
              </w:rPr>
              <w:t>1.1.18. «Հաշվետվությունների ներկայացման էլեկտրոնային համակարգի» (file-</w:t>
            </w:r>
          </w:p>
          <w:p w14:paraId="510F6D54" w14:textId="77777777" w:rsidR="008F3F52" w:rsidRDefault="0006369B">
            <w:pPr>
              <w:pStyle w:val="TableParagraph"/>
              <w:spacing w:before="45" w:line="206" w:lineRule="exact"/>
              <w:ind w:left="102"/>
              <w:rPr>
                <w:sz w:val="18"/>
                <w:szCs w:val="18"/>
              </w:rPr>
            </w:pPr>
            <w:r>
              <w:rPr>
                <w:w w:val="105"/>
                <w:sz w:val="18"/>
                <w:szCs w:val="18"/>
              </w:rPr>
              <w:t>online.taxservice.am) փոփոխություն</w:t>
            </w:r>
          </w:p>
        </w:tc>
      </w:tr>
    </w:tbl>
    <w:p w14:paraId="180BDD06" w14:textId="77777777" w:rsidR="008F3F52" w:rsidRDefault="008F3F52">
      <w:pPr>
        <w:spacing w:line="206" w:lineRule="exact"/>
        <w:rPr>
          <w:sz w:val="18"/>
          <w:szCs w:val="18"/>
        </w:rPr>
        <w:sectPr w:rsidR="008F3F52">
          <w:headerReference w:type="default" r:id="rId12"/>
          <w:footerReference w:type="default" r:id="rId13"/>
          <w:pgSz w:w="15840" w:h="12240" w:orient="landscape"/>
          <w:pgMar w:top="2040" w:right="1040" w:bottom="280" w:left="1240" w:header="782" w:footer="0" w:gutter="0"/>
          <w:cols w:space="720"/>
        </w:sectPr>
      </w:pPr>
    </w:p>
    <w:tbl>
      <w:tblPr>
        <w:tblW w:w="0" w:type="auto"/>
        <w:tblInd w:w="121" w:type="dxa"/>
        <w:tblBorders>
          <w:top w:val="single" w:sz="4" w:space="0" w:color="BCD6ED"/>
          <w:left w:val="single" w:sz="4" w:space="0" w:color="BCD6ED"/>
          <w:bottom w:val="single" w:sz="4" w:space="0" w:color="BCD6ED"/>
          <w:right w:val="single" w:sz="4" w:space="0" w:color="BCD6ED"/>
          <w:insideH w:val="single" w:sz="4" w:space="0" w:color="BCD6ED"/>
          <w:insideV w:val="single" w:sz="4" w:space="0" w:color="BCD6ED"/>
        </w:tblBorders>
        <w:tblLayout w:type="fixed"/>
        <w:tblCellMar>
          <w:left w:w="0" w:type="dxa"/>
          <w:right w:w="0" w:type="dxa"/>
        </w:tblCellMar>
        <w:tblLook w:val="01E0" w:firstRow="1" w:lastRow="1" w:firstColumn="1" w:lastColumn="1" w:noHBand="0" w:noVBand="0"/>
      </w:tblPr>
      <w:tblGrid>
        <w:gridCol w:w="2498"/>
        <w:gridCol w:w="3332"/>
        <w:gridCol w:w="7491"/>
      </w:tblGrid>
      <w:tr w:rsidR="008F3F52" w14:paraId="04C8645F" w14:textId="77777777">
        <w:trPr>
          <w:trHeight w:val="504"/>
        </w:trPr>
        <w:tc>
          <w:tcPr>
            <w:tcW w:w="2498" w:type="dxa"/>
            <w:vMerge w:val="restart"/>
          </w:tcPr>
          <w:p w14:paraId="1A2AE80E" w14:textId="77777777" w:rsidR="008F3F52" w:rsidRDefault="008F3F52">
            <w:pPr>
              <w:pStyle w:val="TableParagraph"/>
              <w:rPr>
                <w:sz w:val="18"/>
              </w:rPr>
            </w:pPr>
          </w:p>
        </w:tc>
        <w:tc>
          <w:tcPr>
            <w:tcW w:w="3332" w:type="dxa"/>
            <w:vMerge w:val="restart"/>
          </w:tcPr>
          <w:p w14:paraId="7B150F63" w14:textId="77777777" w:rsidR="008F3F52" w:rsidRDefault="008F3F52">
            <w:pPr>
              <w:pStyle w:val="TableParagraph"/>
              <w:rPr>
                <w:sz w:val="18"/>
              </w:rPr>
            </w:pPr>
          </w:p>
        </w:tc>
        <w:tc>
          <w:tcPr>
            <w:tcW w:w="7491" w:type="dxa"/>
          </w:tcPr>
          <w:p w14:paraId="71FC52E8" w14:textId="77777777" w:rsidR="008F3F52" w:rsidRDefault="0006369B">
            <w:pPr>
              <w:pStyle w:val="TableParagraph"/>
              <w:tabs>
                <w:tab w:val="left" w:pos="815"/>
                <w:tab w:val="left" w:pos="2341"/>
                <w:tab w:val="left" w:pos="3764"/>
                <w:tab w:val="left" w:pos="5255"/>
              </w:tabs>
              <w:spacing w:before="28"/>
              <w:ind w:left="102"/>
              <w:rPr>
                <w:sz w:val="18"/>
                <w:szCs w:val="18"/>
              </w:rPr>
            </w:pPr>
            <w:r>
              <w:rPr>
                <w:w w:val="110"/>
                <w:sz w:val="18"/>
                <w:szCs w:val="18"/>
              </w:rPr>
              <w:t>1.1.19.</w:t>
            </w:r>
            <w:r>
              <w:rPr>
                <w:w w:val="110"/>
                <w:sz w:val="18"/>
                <w:szCs w:val="18"/>
              </w:rPr>
              <w:tab/>
              <w:t>«Էլեկտրոնային</w:t>
            </w:r>
            <w:r>
              <w:rPr>
                <w:w w:val="110"/>
                <w:sz w:val="18"/>
                <w:szCs w:val="18"/>
              </w:rPr>
              <w:tab/>
              <w:t>հաշվարկային</w:t>
            </w:r>
            <w:r>
              <w:rPr>
                <w:w w:val="110"/>
                <w:sz w:val="18"/>
                <w:szCs w:val="18"/>
              </w:rPr>
              <w:tab/>
              <w:t>փաստաթղթեր</w:t>
            </w:r>
            <w:r>
              <w:rPr>
                <w:w w:val="110"/>
                <w:sz w:val="18"/>
                <w:szCs w:val="18"/>
              </w:rPr>
              <w:tab/>
              <w:t>և գրքեր»</w:t>
            </w:r>
            <w:r>
              <w:rPr>
                <w:spacing w:val="11"/>
                <w:w w:val="110"/>
                <w:sz w:val="18"/>
                <w:szCs w:val="18"/>
              </w:rPr>
              <w:t xml:space="preserve"> </w:t>
            </w:r>
            <w:r>
              <w:rPr>
                <w:w w:val="110"/>
                <w:sz w:val="18"/>
                <w:szCs w:val="18"/>
              </w:rPr>
              <w:t>(e-invoicing)</w:t>
            </w:r>
          </w:p>
          <w:p w14:paraId="7805778D" w14:textId="77777777" w:rsidR="008F3F52" w:rsidRDefault="0006369B">
            <w:pPr>
              <w:pStyle w:val="TableParagraph"/>
              <w:spacing w:before="45" w:line="204" w:lineRule="exact"/>
              <w:ind w:left="102"/>
              <w:rPr>
                <w:sz w:val="18"/>
                <w:szCs w:val="18"/>
              </w:rPr>
            </w:pPr>
            <w:r>
              <w:rPr>
                <w:w w:val="105"/>
                <w:sz w:val="18"/>
                <w:szCs w:val="18"/>
              </w:rPr>
              <w:t>համակարգի «վեբ» տարբերակի նախագծում և ներդրում</w:t>
            </w:r>
          </w:p>
        </w:tc>
      </w:tr>
      <w:tr w:rsidR="008F3F52" w14:paraId="6EC81D5D" w14:textId="77777777">
        <w:trPr>
          <w:trHeight w:val="754"/>
        </w:trPr>
        <w:tc>
          <w:tcPr>
            <w:tcW w:w="2498" w:type="dxa"/>
            <w:vMerge/>
            <w:tcBorders>
              <w:top w:val="nil"/>
            </w:tcBorders>
          </w:tcPr>
          <w:p w14:paraId="16BF45A4" w14:textId="77777777" w:rsidR="008F3F52" w:rsidRDefault="008F3F52">
            <w:pPr>
              <w:rPr>
                <w:sz w:val="2"/>
                <w:szCs w:val="2"/>
              </w:rPr>
            </w:pPr>
          </w:p>
        </w:tc>
        <w:tc>
          <w:tcPr>
            <w:tcW w:w="3332" w:type="dxa"/>
            <w:vMerge/>
            <w:tcBorders>
              <w:top w:val="nil"/>
            </w:tcBorders>
          </w:tcPr>
          <w:p w14:paraId="42DF4FBD" w14:textId="77777777" w:rsidR="008F3F52" w:rsidRDefault="008F3F52">
            <w:pPr>
              <w:rPr>
                <w:sz w:val="2"/>
                <w:szCs w:val="2"/>
              </w:rPr>
            </w:pPr>
          </w:p>
        </w:tc>
        <w:tc>
          <w:tcPr>
            <w:tcW w:w="7491" w:type="dxa"/>
          </w:tcPr>
          <w:p w14:paraId="0C02D11E" w14:textId="77777777" w:rsidR="008F3F52" w:rsidRDefault="0006369B">
            <w:pPr>
              <w:pStyle w:val="TableParagraph"/>
              <w:spacing w:before="27"/>
              <w:ind w:left="102"/>
              <w:rPr>
                <w:sz w:val="18"/>
                <w:szCs w:val="18"/>
              </w:rPr>
            </w:pPr>
            <w:r>
              <w:rPr>
                <w:w w:val="105"/>
                <w:sz w:val="18"/>
                <w:szCs w:val="18"/>
              </w:rPr>
              <w:t>1.1.20. ԵԱՏՄ անդամ պետություններից ԵԱՏՄ ապրանքի կարգավիճակ ունեցող</w:t>
            </w:r>
          </w:p>
          <w:p w14:paraId="631D1C00" w14:textId="77777777" w:rsidR="008F3F52" w:rsidRDefault="0006369B">
            <w:pPr>
              <w:pStyle w:val="TableParagraph"/>
              <w:spacing w:before="2" w:line="250" w:lineRule="atLeast"/>
              <w:ind w:left="102"/>
              <w:rPr>
                <w:sz w:val="18"/>
                <w:szCs w:val="18"/>
              </w:rPr>
            </w:pPr>
            <w:r>
              <w:rPr>
                <w:w w:val="110"/>
                <w:sz w:val="18"/>
                <w:szCs w:val="18"/>
              </w:rPr>
              <w:t>ապրանքի՝ ՀՀ ներմուծման դեպքում անուղղակի հարկերի վճարման հայտարարությունների հաստատման գործառույթի ավտոմատացում</w:t>
            </w:r>
          </w:p>
        </w:tc>
      </w:tr>
      <w:tr w:rsidR="008F3F52" w14:paraId="2D6351AC" w14:textId="77777777">
        <w:trPr>
          <w:trHeight w:val="1261"/>
        </w:trPr>
        <w:tc>
          <w:tcPr>
            <w:tcW w:w="2498" w:type="dxa"/>
            <w:vMerge/>
            <w:tcBorders>
              <w:top w:val="nil"/>
            </w:tcBorders>
          </w:tcPr>
          <w:p w14:paraId="0E1B722C" w14:textId="77777777" w:rsidR="008F3F52" w:rsidRDefault="008F3F52">
            <w:pPr>
              <w:rPr>
                <w:sz w:val="2"/>
                <w:szCs w:val="2"/>
              </w:rPr>
            </w:pPr>
          </w:p>
        </w:tc>
        <w:tc>
          <w:tcPr>
            <w:tcW w:w="3332" w:type="dxa"/>
            <w:vMerge/>
            <w:tcBorders>
              <w:top w:val="nil"/>
            </w:tcBorders>
          </w:tcPr>
          <w:p w14:paraId="4DF7BF5A" w14:textId="77777777" w:rsidR="008F3F52" w:rsidRDefault="008F3F52">
            <w:pPr>
              <w:rPr>
                <w:sz w:val="2"/>
                <w:szCs w:val="2"/>
              </w:rPr>
            </w:pPr>
          </w:p>
        </w:tc>
        <w:tc>
          <w:tcPr>
            <w:tcW w:w="7491" w:type="dxa"/>
          </w:tcPr>
          <w:p w14:paraId="3474B078" w14:textId="77777777" w:rsidR="008F3F52" w:rsidRDefault="0006369B">
            <w:pPr>
              <w:pStyle w:val="TableParagraph"/>
              <w:spacing w:before="28" w:line="292" w:lineRule="auto"/>
              <w:ind w:left="102" w:right="143"/>
              <w:rPr>
                <w:sz w:val="18"/>
                <w:szCs w:val="18"/>
              </w:rPr>
            </w:pPr>
            <w:r>
              <w:rPr>
                <w:w w:val="110"/>
                <w:sz w:val="18"/>
                <w:szCs w:val="18"/>
              </w:rPr>
              <w:t>1.1.21. Մի քանի աղբյուրից ստացման ենթակա (ստացված) եկամտից հաշվարկված և փոխանցված (գանձված) սոցիալական վճարների առավելագույն չափը գերազանցող գումարները մասնակիցներին վերադարձնելու նպատակով ֆիզիկական անձանց բանկային հաշվեհամարների ստացման գործընթացի</w:t>
            </w:r>
          </w:p>
          <w:p w14:paraId="7BA2BE16" w14:textId="77777777" w:rsidR="008F3F52" w:rsidRDefault="0006369B">
            <w:pPr>
              <w:pStyle w:val="TableParagraph"/>
              <w:spacing w:before="1" w:line="203" w:lineRule="exact"/>
              <w:ind w:left="102"/>
              <w:rPr>
                <w:sz w:val="18"/>
                <w:szCs w:val="18"/>
              </w:rPr>
            </w:pPr>
            <w:r>
              <w:rPr>
                <w:w w:val="110"/>
                <w:sz w:val="18"/>
                <w:szCs w:val="18"/>
              </w:rPr>
              <w:t>ավտոմատացում</w:t>
            </w:r>
          </w:p>
        </w:tc>
      </w:tr>
      <w:tr w:rsidR="008F3F52" w14:paraId="67DBF0F2" w14:textId="77777777">
        <w:trPr>
          <w:trHeight w:val="251"/>
        </w:trPr>
        <w:tc>
          <w:tcPr>
            <w:tcW w:w="2498" w:type="dxa"/>
            <w:vMerge/>
            <w:tcBorders>
              <w:top w:val="nil"/>
            </w:tcBorders>
          </w:tcPr>
          <w:p w14:paraId="5640FABD" w14:textId="77777777" w:rsidR="008F3F52" w:rsidRDefault="008F3F52">
            <w:pPr>
              <w:rPr>
                <w:sz w:val="2"/>
                <w:szCs w:val="2"/>
              </w:rPr>
            </w:pPr>
          </w:p>
        </w:tc>
        <w:tc>
          <w:tcPr>
            <w:tcW w:w="3332" w:type="dxa"/>
            <w:vMerge w:val="restart"/>
          </w:tcPr>
          <w:p w14:paraId="15E01AE6" w14:textId="77777777" w:rsidR="008F3F52" w:rsidRDefault="0006369B">
            <w:pPr>
              <w:pStyle w:val="TableParagraph"/>
              <w:spacing w:before="28" w:line="292" w:lineRule="auto"/>
              <w:ind w:left="101" w:right="253"/>
              <w:rPr>
                <w:sz w:val="18"/>
                <w:szCs w:val="18"/>
              </w:rPr>
            </w:pPr>
            <w:r>
              <w:rPr>
                <w:w w:val="110"/>
                <w:sz w:val="18"/>
                <w:szCs w:val="18"/>
              </w:rPr>
              <w:t>Ենթանպատակ 1.2. ՊԵԿ գործառույթների և ընթացակարգերի վերակառուցում</w:t>
            </w:r>
          </w:p>
          <w:p w14:paraId="5174B528" w14:textId="77777777" w:rsidR="008F3F52" w:rsidRDefault="0006369B">
            <w:pPr>
              <w:pStyle w:val="TableParagraph"/>
              <w:spacing w:line="202" w:lineRule="exact"/>
              <w:ind w:left="101"/>
              <w:rPr>
                <w:sz w:val="18"/>
                <w:szCs w:val="18"/>
              </w:rPr>
            </w:pPr>
            <w:r>
              <w:rPr>
                <w:w w:val="105"/>
                <w:sz w:val="18"/>
                <w:szCs w:val="18"/>
              </w:rPr>
              <w:t>և օպտիմալացում</w:t>
            </w:r>
          </w:p>
        </w:tc>
        <w:tc>
          <w:tcPr>
            <w:tcW w:w="7491" w:type="dxa"/>
          </w:tcPr>
          <w:p w14:paraId="0556A3F0" w14:textId="77777777" w:rsidR="008F3F52" w:rsidRDefault="0006369B">
            <w:pPr>
              <w:pStyle w:val="TableParagraph"/>
              <w:spacing w:before="28" w:line="203" w:lineRule="exact"/>
              <w:ind w:left="102"/>
              <w:rPr>
                <w:sz w:val="18"/>
                <w:szCs w:val="18"/>
              </w:rPr>
            </w:pPr>
            <w:r>
              <w:rPr>
                <w:w w:val="110"/>
                <w:sz w:val="18"/>
                <w:szCs w:val="18"/>
              </w:rPr>
              <w:t>1.2.1. ՊԵԿ «բիզնես» գործընթացների վերակառուցում և վերակազմակերպում</w:t>
            </w:r>
          </w:p>
        </w:tc>
      </w:tr>
      <w:tr w:rsidR="008F3F52" w14:paraId="25116FA2" w14:textId="77777777">
        <w:trPr>
          <w:trHeight w:val="252"/>
        </w:trPr>
        <w:tc>
          <w:tcPr>
            <w:tcW w:w="2498" w:type="dxa"/>
            <w:vMerge/>
            <w:tcBorders>
              <w:top w:val="nil"/>
            </w:tcBorders>
          </w:tcPr>
          <w:p w14:paraId="7BB76E0B" w14:textId="77777777" w:rsidR="008F3F52" w:rsidRDefault="008F3F52">
            <w:pPr>
              <w:rPr>
                <w:sz w:val="2"/>
                <w:szCs w:val="2"/>
              </w:rPr>
            </w:pPr>
          </w:p>
        </w:tc>
        <w:tc>
          <w:tcPr>
            <w:tcW w:w="3332" w:type="dxa"/>
            <w:vMerge/>
            <w:tcBorders>
              <w:top w:val="nil"/>
            </w:tcBorders>
          </w:tcPr>
          <w:p w14:paraId="47059F0C" w14:textId="77777777" w:rsidR="008F3F52" w:rsidRDefault="008F3F52">
            <w:pPr>
              <w:rPr>
                <w:sz w:val="2"/>
                <w:szCs w:val="2"/>
              </w:rPr>
            </w:pPr>
          </w:p>
        </w:tc>
        <w:tc>
          <w:tcPr>
            <w:tcW w:w="7491" w:type="dxa"/>
          </w:tcPr>
          <w:p w14:paraId="3DB35D5C" w14:textId="77777777" w:rsidR="008F3F52" w:rsidRDefault="0006369B">
            <w:pPr>
              <w:pStyle w:val="TableParagraph"/>
              <w:spacing w:before="28" w:line="204" w:lineRule="exact"/>
              <w:ind w:left="102"/>
              <w:rPr>
                <w:sz w:val="18"/>
                <w:szCs w:val="18"/>
              </w:rPr>
            </w:pPr>
            <w:r>
              <w:rPr>
                <w:w w:val="110"/>
                <w:sz w:val="18"/>
                <w:szCs w:val="18"/>
              </w:rPr>
              <w:t>1.2.2. Նախագծերի կառավարում</w:t>
            </w:r>
          </w:p>
        </w:tc>
      </w:tr>
      <w:tr w:rsidR="008F3F52" w14:paraId="02428202" w14:textId="77777777">
        <w:trPr>
          <w:trHeight w:val="483"/>
        </w:trPr>
        <w:tc>
          <w:tcPr>
            <w:tcW w:w="2498" w:type="dxa"/>
            <w:vMerge/>
            <w:tcBorders>
              <w:top w:val="nil"/>
            </w:tcBorders>
          </w:tcPr>
          <w:p w14:paraId="28F47232" w14:textId="77777777" w:rsidR="008F3F52" w:rsidRDefault="008F3F52">
            <w:pPr>
              <w:rPr>
                <w:sz w:val="2"/>
                <w:szCs w:val="2"/>
              </w:rPr>
            </w:pPr>
          </w:p>
        </w:tc>
        <w:tc>
          <w:tcPr>
            <w:tcW w:w="3332" w:type="dxa"/>
            <w:vMerge/>
            <w:tcBorders>
              <w:top w:val="nil"/>
            </w:tcBorders>
          </w:tcPr>
          <w:p w14:paraId="44CDA18F" w14:textId="77777777" w:rsidR="008F3F52" w:rsidRDefault="008F3F52">
            <w:pPr>
              <w:rPr>
                <w:sz w:val="2"/>
                <w:szCs w:val="2"/>
              </w:rPr>
            </w:pPr>
          </w:p>
        </w:tc>
        <w:tc>
          <w:tcPr>
            <w:tcW w:w="7491" w:type="dxa"/>
          </w:tcPr>
          <w:p w14:paraId="1FBBCA09" w14:textId="77777777" w:rsidR="008F3F52" w:rsidRDefault="0006369B">
            <w:pPr>
              <w:pStyle w:val="TableParagraph"/>
              <w:spacing w:before="27"/>
              <w:ind w:left="102"/>
              <w:rPr>
                <w:sz w:val="18"/>
                <w:szCs w:val="18"/>
              </w:rPr>
            </w:pPr>
            <w:r>
              <w:rPr>
                <w:w w:val="110"/>
                <w:sz w:val="18"/>
                <w:szCs w:val="18"/>
              </w:rPr>
              <w:t>1.2.3. Տեխնիկական աուդիտ և հավաստագրում</w:t>
            </w:r>
          </w:p>
        </w:tc>
      </w:tr>
      <w:tr w:rsidR="008F3F52" w14:paraId="53083872" w14:textId="77777777">
        <w:trPr>
          <w:trHeight w:val="388"/>
        </w:trPr>
        <w:tc>
          <w:tcPr>
            <w:tcW w:w="5830" w:type="dxa"/>
            <w:gridSpan w:val="2"/>
            <w:shd w:val="clear" w:color="auto" w:fill="DDE9F6"/>
          </w:tcPr>
          <w:p w14:paraId="4C8225D2" w14:textId="77777777" w:rsidR="008F3F52" w:rsidRDefault="0006369B">
            <w:pPr>
              <w:pStyle w:val="TableParagraph"/>
              <w:spacing w:before="32"/>
              <w:ind w:left="100"/>
            </w:pPr>
            <w:r>
              <w:rPr>
                <w:w w:val="115"/>
              </w:rPr>
              <w:t>Անհրաժեշտ ֆինանսական միջոցներ</w:t>
            </w:r>
          </w:p>
        </w:tc>
        <w:tc>
          <w:tcPr>
            <w:tcW w:w="7491" w:type="dxa"/>
            <w:shd w:val="clear" w:color="auto" w:fill="DDE9F6"/>
          </w:tcPr>
          <w:p w14:paraId="37F1D1BE" w14:textId="77777777" w:rsidR="008F3F52" w:rsidRDefault="0006369B">
            <w:pPr>
              <w:pStyle w:val="TableParagraph"/>
              <w:spacing w:before="32"/>
              <w:ind w:right="87"/>
              <w:jc w:val="right"/>
            </w:pPr>
            <w:r>
              <w:rPr>
                <w:w w:val="120"/>
              </w:rPr>
              <w:t>3.300 մլրդ ՀՀ դրամ</w:t>
            </w:r>
          </w:p>
        </w:tc>
      </w:tr>
      <w:tr w:rsidR="008F3F52" w14:paraId="2D1F3485" w14:textId="77777777">
        <w:trPr>
          <w:trHeight w:val="503"/>
        </w:trPr>
        <w:tc>
          <w:tcPr>
            <w:tcW w:w="2498" w:type="dxa"/>
            <w:vMerge w:val="restart"/>
          </w:tcPr>
          <w:p w14:paraId="7D6A3FC2" w14:textId="77777777" w:rsidR="008F3F52" w:rsidRDefault="0006369B">
            <w:pPr>
              <w:pStyle w:val="TableParagraph"/>
              <w:spacing w:before="28" w:line="290" w:lineRule="auto"/>
              <w:ind w:left="100" w:right="138"/>
              <w:rPr>
                <w:sz w:val="18"/>
                <w:szCs w:val="18"/>
              </w:rPr>
            </w:pPr>
            <w:r>
              <w:rPr>
                <w:w w:val="110"/>
                <w:sz w:val="18"/>
                <w:szCs w:val="18"/>
              </w:rPr>
              <w:t xml:space="preserve">ԶՌՆ 2. ՎԱՐՉԱՐԱՐՈՒԹՅԱՆ </w:t>
            </w:r>
            <w:r>
              <w:rPr>
                <w:w w:val="105"/>
                <w:sz w:val="18"/>
                <w:szCs w:val="18"/>
              </w:rPr>
              <w:t xml:space="preserve">ԱՐԴՅՈՒՆԱՎԵՏՈՒԹՅԱ </w:t>
            </w:r>
            <w:r>
              <w:rPr>
                <w:w w:val="110"/>
                <w:sz w:val="18"/>
                <w:szCs w:val="18"/>
              </w:rPr>
              <w:t>Ն ԲԱՐՁՐԱՑՈՒՄ, ԵԿԱՄՈՒՏՆԵՐԻ ԱՎԵԼԱՑՈՒՄ, ՍՏՎԵՐԻ ԿՐՃԱՏՈՒՄ</w:t>
            </w:r>
          </w:p>
        </w:tc>
        <w:tc>
          <w:tcPr>
            <w:tcW w:w="3332" w:type="dxa"/>
            <w:vMerge w:val="restart"/>
          </w:tcPr>
          <w:p w14:paraId="701CE737" w14:textId="77777777" w:rsidR="008F3F52" w:rsidRDefault="0006369B">
            <w:pPr>
              <w:pStyle w:val="TableParagraph"/>
              <w:spacing w:before="28" w:line="292" w:lineRule="auto"/>
              <w:ind w:left="101" w:right="362"/>
              <w:jc w:val="both"/>
              <w:rPr>
                <w:sz w:val="18"/>
                <w:szCs w:val="18"/>
              </w:rPr>
            </w:pPr>
            <w:r>
              <w:rPr>
                <w:w w:val="110"/>
                <w:sz w:val="18"/>
                <w:szCs w:val="18"/>
              </w:rPr>
              <w:t>Ենթանպատակ 2.1. Հարկային և մաքսային իրավախախտումների կանխարգելում</w:t>
            </w:r>
          </w:p>
        </w:tc>
        <w:tc>
          <w:tcPr>
            <w:tcW w:w="7491" w:type="dxa"/>
          </w:tcPr>
          <w:p w14:paraId="1FDF1EFF" w14:textId="77777777" w:rsidR="008F3F52" w:rsidRDefault="0006369B">
            <w:pPr>
              <w:pStyle w:val="TableParagraph"/>
              <w:spacing w:before="28"/>
              <w:ind w:left="102"/>
              <w:rPr>
                <w:sz w:val="18"/>
                <w:szCs w:val="18"/>
              </w:rPr>
            </w:pPr>
            <w:r>
              <w:rPr>
                <w:w w:val="110"/>
                <w:sz w:val="18"/>
                <w:szCs w:val="18"/>
              </w:rPr>
              <w:t>2.1.1. Հարկային կարգապահության ռիսկերի կառավարման համակարգի</w:t>
            </w:r>
          </w:p>
          <w:p w14:paraId="4DB4D369" w14:textId="77777777" w:rsidR="008F3F52" w:rsidRDefault="0006369B">
            <w:pPr>
              <w:pStyle w:val="TableParagraph"/>
              <w:spacing w:before="45" w:line="203" w:lineRule="exact"/>
              <w:ind w:left="102"/>
              <w:rPr>
                <w:sz w:val="18"/>
                <w:szCs w:val="18"/>
              </w:rPr>
            </w:pPr>
            <w:r>
              <w:rPr>
                <w:w w:val="110"/>
                <w:sz w:val="18"/>
                <w:szCs w:val="18"/>
              </w:rPr>
              <w:t>կատարելագործում</w:t>
            </w:r>
          </w:p>
        </w:tc>
      </w:tr>
      <w:tr w:rsidR="008F3F52" w14:paraId="58DF6BBC" w14:textId="77777777">
        <w:trPr>
          <w:trHeight w:val="251"/>
        </w:trPr>
        <w:tc>
          <w:tcPr>
            <w:tcW w:w="2498" w:type="dxa"/>
            <w:vMerge/>
            <w:tcBorders>
              <w:top w:val="nil"/>
            </w:tcBorders>
          </w:tcPr>
          <w:p w14:paraId="212E8FD6" w14:textId="77777777" w:rsidR="008F3F52" w:rsidRDefault="008F3F52">
            <w:pPr>
              <w:rPr>
                <w:sz w:val="2"/>
                <w:szCs w:val="2"/>
              </w:rPr>
            </w:pPr>
          </w:p>
        </w:tc>
        <w:tc>
          <w:tcPr>
            <w:tcW w:w="3332" w:type="dxa"/>
            <w:vMerge/>
            <w:tcBorders>
              <w:top w:val="nil"/>
            </w:tcBorders>
          </w:tcPr>
          <w:p w14:paraId="1250BD17" w14:textId="77777777" w:rsidR="008F3F52" w:rsidRDefault="008F3F52">
            <w:pPr>
              <w:rPr>
                <w:sz w:val="2"/>
                <w:szCs w:val="2"/>
              </w:rPr>
            </w:pPr>
          </w:p>
        </w:tc>
        <w:tc>
          <w:tcPr>
            <w:tcW w:w="7491" w:type="dxa"/>
          </w:tcPr>
          <w:p w14:paraId="3E72E59C" w14:textId="77777777" w:rsidR="008F3F52" w:rsidRDefault="0006369B">
            <w:pPr>
              <w:pStyle w:val="TableParagraph"/>
              <w:spacing w:before="28" w:line="203" w:lineRule="exact"/>
              <w:ind w:left="102"/>
              <w:rPr>
                <w:sz w:val="18"/>
                <w:szCs w:val="18"/>
              </w:rPr>
            </w:pPr>
            <w:r>
              <w:rPr>
                <w:w w:val="110"/>
                <w:sz w:val="18"/>
                <w:szCs w:val="18"/>
              </w:rPr>
              <w:t>2.1.2. Մաքսային ռիսկերի կառավարման համակարգի կատարելագործում</w:t>
            </w:r>
          </w:p>
        </w:tc>
      </w:tr>
      <w:tr w:rsidR="008F3F52" w14:paraId="20BF4FC2" w14:textId="77777777">
        <w:trPr>
          <w:trHeight w:val="251"/>
        </w:trPr>
        <w:tc>
          <w:tcPr>
            <w:tcW w:w="2498" w:type="dxa"/>
            <w:vMerge/>
            <w:tcBorders>
              <w:top w:val="nil"/>
            </w:tcBorders>
          </w:tcPr>
          <w:p w14:paraId="0E34F1E1" w14:textId="77777777" w:rsidR="008F3F52" w:rsidRDefault="008F3F52">
            <w:pPr>
              <w:rPr>
                <w:sz w:val="2"/>
                <w:szCs w:val="2"/>
              </w:rPr>
            </w:pPr>
          </w:p>
        </w:tc>
        <w:tc>
          <w:tcPr>
            <w:tcW w:w="3332" w:type="dxa"/>
            <w:vMerge/>
            <w:tcBorders>
              <w:top w:val="nil"/>
            </w:tcBorders>
          </w:tcPr>
          <w:p w14:paraId="202FEB67" w14:textId="77777777" w:rsidR="008F3F52" w:rsidRDefault="008F3F52">
            <w:pPr>
              <w:rPr>
                <w:sz w:val="2"/>
                <w:szCs w:val="2"/>
              </w:rPr>
            </w:pPr>
          </w:p>
        </w:tc>
        <w:tc>
          <w:tcPr>
            <w:tcW w:w="7491" w:type="dxa"/>
          </w:tcPr>
          <w:p w14:paraId="69669DC4" w14:textId="77777777" w:rsidR="008F3F52" w:rsidRDefault="0006369B">
            <w:pPr>
              <w:pStyle w:val="TableParagraph"/>
              <w:spacing w:before="28" w:line="203" w:lineRule="exact"/>
              <w:ind w:left="102"/>
              <w:rPr>
                <w:sz w:val="18"/>
                <w:szCs w:val="18"/>
              </w:rPr>
            </w:pPr>
            <w:r>
              <w:rPr>
                <w:w w:val="110"/>
                <w:sz w:val="18"/>
                <w:szCs w:val="18"/>
              </w:rPr>
              <w:t>2.1.3. Ինքնաշխատ ծանուցման համակարգի կատարելագործում</w:t>
            </w:r>
          </w:p>
        </w:tc>
      </w:tr>
      <w:tr w:rsidR="008F3F52" w14:paraId="5BE59B34" w14:textId="77777777">
        <w:trPr>
          <w:trHeight w:val="251"/>
        </w:trPr>
        <w:tc>
          <w:tcPr>
            <w:tcW w:w="2498" w:type="dxa"/>
            <w:vMerge/>
            <w:tcBorders>
              <w:top w:val="nil"/>
            </w:tcBorders>
          </w:tcPr>
          <w:p w14:paraId="66637A00" w14:textId="77777777" w:rsidR="008F3F52" w:rsidRDefault="008F3F52">
            <w:pPr>
              <w:rPr>
                <w:sz w:val="2"/>
                <w:szCs w:val="2"/>
              </w:rPr>
            </w:pPr>
          </w:p>
        </w:tc>
        <w:tc>
          <w:tcPr>
            <w:tcW w:w="3332" w:type="dxa"/>
            <w:vMerge/>
            <w:tcBorders>
              <w:top w:val="nil"/>
            </w:tcBorders>
          </w:tcPr>
          <w:p w14:paraId="114C3881" w14:textId="77777777" w:rsidR="008F3F52" w:rsidRDefault="008F3F52">
            <w:pPr>
              <w:rPr>
                <w:sz w:val="2"/>
                <w:szCs w:val="2"/>
              </w:rPr>
            </w:pPr>
          </w:p>
        </w:tc>
        <w:tc>
          <w:tcPr>
            <w:tcW w:w="7491" w:type="dxa"/>
          </w:tcPr>
          <w:p w14:paraId="342072EC" w14:textId="77777777" w:rsidR="008F3F52" w:rsidRDefault="0006369B">
            <w:pPr>
              <w:pStyle w:val="TableParagraph"/>
              <w:spacing w:before="28" w:line="203" w:lineRule="exact"/>
              <w:ind w:left="102"/>
              <w:rPr>
                <w:sz w:val="18"/>
                <w:szCs w:val="18"/>
              </w:rPr>
            </w:pPr>
            <w:r>
              <w:rPr>
                <w:w w:val="110"/>
                <w:sz w:val="18"/>
                <w:szCs w:val="18"/>
              </w:rPr>
              <w:t>2.1.4. Մաքսային հսկողության արդյունավետության բարձրացում</w:t>
            </w:r>
          </w:p>
        </w:tc>
      </w:tr>
      <w:tr w:rsidR="008F3F52" w14:paraId="2E904733" w14:textId="77777777">
        <w:trPr>
          <w:trHeight w:val="504"/>
        </w:trPr>
        <w:tc>
          <w:tcPr>
            <w:tcW w:w="2498" w:type="dxa"/>
            <w:vMerge/>
            <w:tcBorders>
              <w:top w:val="nil"/>
            </w:tcBorders>
          </w:tcPr>
          <w:p w14:paraId="12800112" w14:textId="77777777" w:rsidR="008F3F52" w:rsidRDefault="008F3F52">
            <w:pPr>
              <w:rPr>
                <w:sz w:val="2"/>
                <w:szCs w:val="2"/>
              </w:rPr>
            </w:pPr>
          </w:p>
        </w:tc>
        <w:tc>
          <w:tcPr>
            <w:tcW w:w="3332" w:type="dxa"/>
            <w:vMerge/>
            <w:tcBorders>
              <w:top w:val="nil"/>
            </w:tcBorders>
          </w:tcPr>
          <w:p w14:paraId="53B5C796" w14:textId="77777777" w:rsidR="008F3F52" w:rsidRDefault="008F3F52">
            <w:pPr>
              <w:rPr>
                <w:sz w:val="2"/>
                <w:szCs w:val="2"/>
              </w:rPr>
            </w:pPr>
          </w:p>
        </w:tc>
        <w:tc>
          <w:tcPr>
            <w:tcW w:w="7491" w:type="dxa"/>
          </w:tcPr>
          <w:p w14:paraId="7FB69A3C" w14:textId="77777777" w:rsidR="008F3F52" w:rsidRDefault="0006369B">
            <w:pPr>
              <w:pStyle w:val="TableParagraph"/>
              <w:spacing w:before="28"/>
              <w:ind w:left="102"/>
              <w:rPr>
                <w:sz w:val="18"/>
                <w:szCs w:val="18"/>
              </w:rPr>
            </w:pPr>
            <w:r>
              <w:rPr>
                <w:w w:val="110"/>
                <w:sz w:val="18"/>
                <w:szCs w:val="18"/>
              </w:rPr>
              <w:t>2.1.5. Շահումով խաղերի, խաղատների և վիճակախաղերի գործունեության</w:t>
            </w:r>
          </w:p>
          <w:p w14:paraId="1B47DA59" w14:textId="77777777" w:rsidR="008F3F52" w:rsidRDefault="0006369B">
            <w:pPr>
              <w:pStyle w:val="TableParagraph"/>
              <w:spacing w:before="45" w:line="204" w:lineRule="exact"/>
              <w:ind w:left="102"/>
              <w:rPr>
                <w:sz w:val="18"/>
                <w:szCs w:val="18"/>
              </w:rPr>
            </w:pPr>
            <w:r>
              <w:rPr>
                <w:w w:val="110"/>
                <w:sz w:val="18"/>
                <w:szCs w:val="18"/>
              </w:rPr>
              <w:t>վերահսկողության էլեկտրոնային կառավարման համակարգի ներդրում</w:t>
            </w:r>
          </w:p>
        </w:tc>
      </w:tr>
      <w:tr w:rsidR="008F3F52" w14:paraId="057F7B51" w14:textId="77777777">
        <w:trPr>
          <w:trHeight w:val="756"/>
        </w:trPr>
        <w:tc>
          <w:tcPr>
            <w:tcW w:w="2498" w:type="dxa"/>
            <w:vMerge/>
            <w:tcBorders>
              <w:top w:val="nil"/>
            </w:tcBorders>
          </w:tcPr>
          <w:p w14:paraId="70083236" w14:textId="77777777" w:rsidR="008F3F52" w:rsidRDefault="008F3F52">
            <w:pPr>
              <w:rPr>
                <w:sz w:val="2"/>
                <w:szCs w:val="2"/>
              </w:rPr>
            </w:pPr>
          </w:p>
        </w:tc>
        <w:tc>
          <w:tcPr>
            <w:tcW w:w="3332" w:type="dxa"/>
            <w:vMerge/>
            <w:tcBorders>
              <w:top w:val="nil"/>
            </w:tcBorders>
          </w:tcPr>
          <w:p w14:paraId="057B34C9" w14:textId="77777777" w:rsidR="008F3F52" w:rsidRDefault="008F3F52">
            <w:pPr>
              <w:rPr>
                <w:sz w:val="2"/>
                <w:szCs w:val="2"/>
              </w:rPr>
            </w:pPr>
          </w:p>
        </w:tc>
        <w:tc>
          <w:tcPr>
            <w:tcW w:w="7491" w:type="dxa"/>
          </w:tcPr>
          <w:p w14:paraId="62A4BD89" w14:textId="77777777" w:rsidR="008F3F52" w:rsidRDefault="0006369B">
            <w:pPr>
              <w:pStyle w:val="TableParagraph"/>
              <w:spacing w:before="27" w:line="292" w:lineRule="auto"/>
              <w:ind w:left="102"/>
              <w:rPr>
                <w:sz w:val="18"/>
                <w:szCs w:val="18"/>
              </w:rPr>
            </w:pPr>
            <w:r>
              <w:rPr>
                <w:w w:val="110"/>
                <w:sz w:val="18"/>
                <w:szCs w:val="18"/>
              </w:rPr>
              <w:t>2.1.6. Փոստային առաքանիների հաշվառման համակարգի ինտեգրում ռիսկերի կառավարման ավտոմատացված համակարգին և միջազգային փոստային միության</w:t>
            </w:r>
          </w:p>
          <w:p w14:paraId="65082BA6" w14:textId="77777777" w:rsidR="008F3F52" w:rsidRDefault="0006369B">
            <w:pPr>
              <w:pStyle w:val="TableParagraph"/>
              <w:spacing w:before="1" w:line="203" w:lineRule="exact"/>
              <w:ind w:left="102"/>
              <w:rPr>
                <w:sz w:val="18"/>
                <w:szCs w:val="18"/>
              </w:rPr>
            </w:pPr>
            <w:r>
              <w:rPr>
                <w:w w:val="110"/>
                <w:sz w:val="18"/>
                <w:szCs w:val="18"/>
              </w:rPr>
              <w:t>համակարգին</w:t>
            </w:r>
          </w:p>
        </w:tc>
      </w:tr>
      <w:tr w:rsidR="008F3F52" w14:paraId="6C05D598" w14:textId="77777777">
        <w:trPr>
          <w:trHeight w:val="755"/>
        </w:trPr>
        <w:tc>
          <w:tcPr>
            <w:tcW w:w="2498" w:type="dxa"/>
            <w:vMerge/>
            <w:tcBorders>
              <w:top w:val="nil"/>
            </w:tcBorders>
          </w:tcPr>
          <w:p w14:paraId="06AA7725" w14:textId="77777777" w:rsidR="008F3F52" w:rsidRDefault="008F3F52">
            <w:pPr>
              <w:rPr>
                <w:sz w:val="2"/>
                <w:szCs w:val="2"/>
              </w:rPr>
            </w:pPr>
          </w:p>
        </w:tc>
        <w:tc>
          <w:tcPr>
            <w:tcW w:w="3332" w:type="dxa"/>
            <w:vMerge/>
            <w:tcBorders>
              <w:top w:val="nil"/>
            </w:tcBorders>
          </w:tcPr>
          <w:p w14:paraId="54A97A11" w14:textId="77777777" w:rsidR="008F3F52" w:rsidRDefault="008F3F52">
            <w:pPr>
              <w:rPr>
                <w:sz w:val="2"/>
                <w:szCs w:val="2"/>
              </w:rPr>
            </w:pPr>
          </w:p>
        </w:tc>
        <w:tc>
          <w:tcPr>
            <w:tcW w:w="7491" w:type="dxa"/>
          </w:tcPr>
          <w:p w14:paraId="04BCBDCA" w14:textId="77777777" w:rsidR="008F3F52" w:rsidRDefault="0006369B">
            <w:pPr>
              <w:pStyle w:val="TableParagraph"/>
              <w:spacing w:before="28"/>
              <w:ind w:left="102"/>
              <w:rPr>
                <w:sz w:val="18"/>
                <w:szCs w:val="18"/>
              </w:rPr>
            </w:pPr>
            <w:r>
              <w:rPr>
                <w:w w:val="110"/>
                <w:sz w:val="18"/>
                <w:szCs w:val="18"/>
              </w:rPr>
              <w:t>2.1.7. Ուղևորների վերաբերյալ նախնական տեղեկատվության և տվյալների</w:t>
            </w:r>
          </w:p>
          <w:p w14:paraId="57C9992A" w14:textId="77777777" w:rsidR="008F3F52" w:rsidRDefault="0006369B">
            <w:pPr>
              <w:pStyle w:val="TableParagraph"/>
              <w:spacing w:before="2" w:line="250" w:lineRule="atLeast"/>
              <w:ind w:left="102"/>
              <w:rPr>
                <w:sz w:val="18"/>
                <w:szCs w:val="18"/>
              </w:rPr>
            </w:pPr>
            <w:r>
              <w:rPr>
                <w:w w:val="110"/>
                <w:sz w:val="18"/>
                <w:szCs w:val="18"/>
              </w:rPr>
              <w:t>գրանցման համակարգերի ներդրում և ինտեգրում մաքսային մարմնի տեղեկատվական համակարգերի հետ</w:t>
            </w:r>
          </w:p>
        </w:tc>
      </w:tr>
      <w:tr w:rsidR="008F3F52" w14:paraId="3737D504" w14:textId="77777777">
        <w:trPr>
          <w:trHeight w:val="503"/>
        </w:trPr>
        <w:tc>
          <w:tcPr>
            <w:tcW w:w="2498" w:type="dxa"/>
            <w:vMerge/>
            <w:tcBorders>
              <w:top w:val="nil"/>
            </w:tcBorders>
          </w:tcPr>
          <w:p w14:paraId="36E0134B" w14:textId="77777777" w:rsidR="008F3F52" w:rsidRDefault="008F3F52">
            <w:pPr>
              <w:rPr>
                <w:sz w:val="2"/>
                <w:szCs w:val="2"/>
              </w:rPr>
            </w:pPr>
          </w:p>
        </w:tc>
        <w:tc>
          <w:tcPr>
            <w:tcW w:w="3332" w:type="dxa"/>
            <w:vMerge/>
            <w:tcBorders>
              <w:top w:val="nil"/>
            </w:tcBorders>
          </w:tcPr>
          <w:p w14:paraId="4D50ED73" w14:textId="77777777" w:rsidR="008F3F52" w:rsidRDefault="008F3F52">
            <w:pPr>
              <w:rPr>
                <w:sz w:val="2"/>
                <w:szCs w:val="2"/>
              </w:rPr>
            </w:pPr>
          </w:p>
        </w:tc>
        <w:tc>
          <w:tcPr>
            <w:tcW w:w="7491" w:type="dxa"/>
          </w:tcPr>
          <w:p w14:paraId="34B24060" w14:textId="77777777" w:rsidR="008F3F52" w:rsidRDefault="0006369B">
            <w:pPr>
              <w:pStyle w:val="TableParagraph"/>
              <w:spacing w:before="28"/>
              <w:ind w:left="102"/>
              <w:rPr>
                <w:sz w:val="18"/>
                <w:szCs w:val="18"/>
              </w:rPr>
            </w:pPr>
            <w:r>
              <w:rPr>
                <w:w w:val="110"/>
                <w:sz w:val="18"/>
                <w:szCs w:val="18"/>
              </w:rPr>
              <w:t>2.1.8. ԵԱՏՄ շրջանակներում ապրանքների հետագծելիության ապահովման</w:t>
            </w:r>
          </w:p>
          <w:p w14:paraId="355C766C" w14:textId="77777777" w:rsidR="008F3F52" w:rsidRDefault="0006369B">
            <w:pPr>
              <w:pStyle w:val="TableParagraph"/>
              <w:spacing w:before="45" w:line="203" w:lineRule="exact"/>
              <w:ind w:left="102"/>
              <w:rPr>
                <w:sz w:val="18"/>
                <w:szCs w:val="18"/>
              </w:rPr>
            </w:pPr>
            <w:r>
              <w:rPr>
                <w:w w:val="110"/>
                <w:sz w:val="18"/>
                <w:szCs w:val="18"/>
              </w:rPr>
              <w:t>մեխանիզմի ներդրում</w:t>
            </w:r>
          </w:p>
        </w:tc>
      </w:tr>
    </w:tbl>
    <w:p w14:paraId="73F3D4BD" w14:textId="77777777" w:rsidR="008F3F52" w:rsidRDefault="008F3F52">
      <w:pPr>
        <w:spacing w:line="203" w:lineRule="exact"/>
        <w:rPr>
          <w:sz w:val="18"/>
          <w:szCs w:val="18"/>
        </w:rPr>
        <w:sectPr w:rsidR="008F3F52">
          <w:footerReference w:type="default" r:id="rId14"/>
          <w:pgSz w:w="15840" w:h="12240" w:orient="landscape"/>
          <w:pgMar w:top="2040" w:right="1040" w:bottom="1400" w:left="1240" w:header="782" w:footer="1215" w:gutter="0"/>
          <w:pgNumType w:start="20"/>
          <w:cols w:space="720"/>
        </w:sectPr>
      </w:pPr>
    </w:p>
    <w:tbl>
      <w:tblPr>
        <w:tblW w:w="0" w:type="auto"/>
        <w:tblInd w:w="121" w:type="dxa"/>
        <w:tblBorders>
          <w:top w:val="single" w:sz="4" w:space="0" w:color="BCD6ED"/>
          <w:left w:val="single" w:sz="4" w:space="0" w:color="BCD6ED"/>
          <w:bottom w:val="single" w:sz="4" w:space="0" w:color="BCD6ED"/>
          <w:right w:val="single" w:sz="4" w:space="0" w:color="BCD6ED"/>
          <w:insideH w:val="single" w:sz="4" w:space="0" w:color="BCD6ED"/>
          <w:insideV w:val="single" w:sz="4" w:space="0" w:color="BCD6ED"/>
        </w:tblBorders>
        <w:tblLayout w:type="fixed"/>
        <w:tblCellMar>
          <w:left w:w="0" w:type="dxa"/>
          <w:right w:w="0" w:type="dxa"/>
        </w:tblCellMar>
        <w:tblLook w:val="01E0" w:firstRow="1" w:lastRow="1" w:firstColumn="1" w:lastColumn="1" w:noHBand="0" w:noVBand="0"/>
      </w:tblPr>
      <w:tblGrid>
        <w:gridCol w:w="2498"/>
        <w:gridCol w:w="3332"/>
        <w:gridCol w:w="7491"/>
      </w:tblGrid>
      <w:tr w:rsidR="008F3F52" w14:paraId="3CA48DC5" w14:textId="77777777">
        <w:trPr>
          <w:trHeight w:val="504"/>
        </w:trPr>
        <w:tc>
          <w:tcPr>
            <w:tcW w:w="2498" w:type="dxa"/>
            <w:vMerge w:val="restart"/>
          </w:tcPr>
          <w:p w14:paraId="6C355224" w14:textId="77777777" w:rsidR="008F3F52" w:rsidRDefault="008F3F52">
            <w:pPr>
              <w:pStyle w:val="TableParagraph"/>
              <w:rPr>
                <w:sz w:val="18"/>
              </w:rPr>
            </w:pPr>
          </w:p>
        </w:tc>
        <w:tc>
          <w:tcPr>
            <w:tcW w:w="3332" w:type="dxa"/>
            <w:vMerge w:val="restart"/>
          </w:tcPr>
          <w:p w14:paraId="549D161B" w14:textId="77777777" w:rsidR="008F3F52" w:rsidRDefault="008F3F52">
            <w:pPr>
              <w:pStyle w:val="TableParagraph"/>
              <w:rPr>
                <w:sz w:val="18"/>
              </w:rPr>
            </w:pPr>
          </w:p>
        </w:tc>
        <w:tc>
          <w:tcPr>
            <w:tcW w:w="7491" w:type="dxa"/>
          </w:tcPr>
          <w:p w14:paraId="2965DA5C" w14:textId="77777777" w:rsidR="008F3F52" w:rsidRDefault="0006369B">
            <w:pPr>
              <w:pStyle w:val="TableParagraph"/>
              <w:spacing w:before="28"/>
              <w:ind w:left="102"/>
              <w:rPr>
                <w:sz w:val="18"/>
                <w:szCs w:val="18"/>
              </w:rPr>
            </w:pPr>
            <w:r>
              <w:rPr>
                <w:w w:val="110"/>
                <w:sz w:val="18"/>
                <w:szCs w:val="18"/>
              </w:rPr>
              <w:t>2.1.9. Հարկային կարգապահության ռիսկերի բացահայտման, գնահատման և</w:t>
            </w:r>
          </w:p>
          <w:p w14:paraId="4376B903" w14:textId="77777777" w:rsidR="008F3F52" w:rsidRDefault="0006369B">
            <w:pPr>
              <w:pStyle w:val="TableParagraph"/>
              <w:spacing w:before="45" w:line="204" w:lineRule="exact"/>
              <w:ind w:left="102"/>
              <w:rPr>
                <w:sz w:val="18"/>
                <w:szCs w:val="18"/>
              </w:rPr>
            </w:pPr>
            <w:r>
              <w:rPr>
                <w:w w:val="110"/>
                <w:sz w:val="18"/>
                <w:szCs w:val="18"/>
              </w:rPr>
              <w:t>նվազեցման գործընթացների կատարելագործում</w:t>
            </w:r>
          </w:p>
        </w:tc>
      </w:tr>
      <w:tr w:rsidR="008F3F52" w14:paraId="6EEE104D" w14:textId="77777777">
        <w:trPr>
          <w:trHeight w:val="251"/>
        </w:trPr>
        <w:tc>
          <w:tcPr>
            <w:tcW w:w="2498" w:type="dxa"/>
            <w:vMerge/>
            <w:tcBorders>
              <w:top w:val="nil"/>
            </w:tcBorders>
          </w:tcPr>
          <w:p w14:paraId="0FDF84B4" w14:textId="77777777" w:rsidR="008F3F52" w:rsidRDefault="008F3F52">
            <w:pPr>
              <w:rPr>
                <w:sz w:val="2"/>
                <w:szCs w:val="2"/>
              </w:rPr>
            </w:pPr>
          </w:p>
        </w:tc>
        <w:tc>
          <w:tcPr>
            <w:tcW w:w="3332" w:type="dxa"/>
            <w:vMerge/>
            <w:tcBorders>
              <w:top w:val="nil"/>
            </w:tcBorders>
          </w:tcPr>
          <w:p w14:paraId="0CF2A178" w14:textId="77777777" w:rsidR="008F3F52" w:rsidRDefault="008F3F52">
            <w:pPr>
              <w:rPr>
                <w:sz w:val="2"/>
                <w:szCs w:val="2"/>
              </w:rPr>
            </w:pPr>
          </w:p>
        </w:tc>
        <w:tc>
          <w:tcPr>
            <w:tcW w:w="7491" w:type="dxa"/>
          </w:tcPr>
          <w:p w14:paraId="53293549" w14:textId="77777777" w:rsidR="008F3F52" w:rsidRDefault="0006369B">
            <w:pPr>
              <w:pStyle w:val="TableParagraph"/>
              <w:spacing w:before="27" w:line="204" w:lineRule="exact"/>
              <w:ind w:left="102"/>
              <w:rPr>
                <w:sz w:val="18"/>
                <w:szCs w:val="18"/>
              </w:rPr>
            </w:pPr>
            <w:r>
              <w:rPr>
                <w:w w:val="110"/>
                <w:sz w:val="18"/>
                <w:szCs w:val="18"/>
              </w:rPr>
              <w:t>2.1.10. Պետական տուրքի վերահսկողության գործուն համակարգի ներդրում</w:t>
            </w:r>
          </w:p>
        </w:tc>
      </w:tr>
      <w:tr w:rsidR="008F3F52" w14:paraId="1EF94901" w14:textId="77777777">
        <w:trPr>
          <w:trHeight w:val="502"/>
        </w:trPr>
        <w:tc>
          <w:tcPr>
            <w:tcW w:w="2498" w:type="dxa"/>
            <w:vMerge/>
            <w:tcBorders>
              <w:top w:val="nil"/>
            </w:tcBorders>
          </w:tcPr>
          <w:p w14:paraId="3DF4518F" w14:textId="77777777" w:rsidR="008F3F52" w:rsidRDefault="008F3F52">
            <w:pPr>
              <w:rPr>
                <w:sz w:val="2"/>
                <w:szCs w:val="2"/>
              </w:rPr>
            </w:pPr>
          </w:p>
        </w:tc>
        <w:tc>
          <w:tcPr>
            <w:tcW w:w="3332" w:type="dxa"/>
            <w:vMerge/>
            <w:tcBorders>
              <w:top w:val="nil"/>
            </w:tcBorders>
          </w:tcPr>
          <w:p w14:paraId="60E9B0E4" w14:textId="77777777" w:rsidR="008F3F52" w:rsidRDefault="008F3F52">
            <w:pPr>
              <w:rPr>
                <w:sz w:val="2"/>
                <w:szCs w:val="2"/>
              </w:rPr>
            </w:pPr>
          </w:p>
        </w:tc>
        <w:tc>
          <w:tcPr>
            <w:tcW w:w="7491" w:type="dxa"/>
          </w:tcPr>
          <w:p w14:paraId="003401C9" w14:textId="77777777" w:rsidR="008F3F52" w:rsidRDefault="0006369B">
            <w:pPr>
              <w:pStyle w:val="TableParagraph"/>
              <w:spacing w:before="27"/>
              <w:ind w:left="102"/>
              <w:rPr>
                <w:sz w:val="18"/>
                <w:szCs w:val="18"/>
              </w:rPr>
            </w:pPr>
            <w:r>
              <w:rPr>
                <w:w w:val="110"/>
                <w:sz w:val="18"/>
                <w:szCs w:val="18"/>
              </w:rPr>
              <w:t>2.1.11. Ֆիզիկական անձանց և անձնական օգտագործման տրանսպորտային</w:t>
            </w:r>
          </w:p>
          <w:p w14:paraId="66351F29" w14:textId="77777777" w:rsidR="008F3F52" w:rsidRDefault="0006369B">
            <w:pPr>
              <w:pStyle w:val="TableParagraph"/>
              <w:spacing w:before="47" w:line="201" w:lineRule="exact"/>
              <w:ind w:left="102"/>
              <w:rPr>
                <w:sz w:val="18"/>
                <w:szCs w:val="18"/>
              </w:rPr>
            </w:pPr>
            <w:r>
              <w:rPr>
                <w:w w:val="110"/>
                <w:sz w:val="18"/>
                <w:szCs w:val="18"/>
              </w:rPr>
              <w:t>միջոցների մաքսային ռիսկերի կառավարման ավտոմատ համակարգի ներդրում</w:t>
            </w:r>
          </w:p>
        </w:tc>
      </w:tr>
      <w:tr w:rsidR="008F3F52" w14:paraId="678CC0D2" w14:textId="77777777">
        <w:trPr>
          <w:trHeight w:val="503"/>
        </w:trPr>
        <w:tc>
          <w:tcPr>
            <w:tcW w:w="2498" w:type="dxa"/>
            <w:vMerge/>
            <w:tcBorders>
              <w:top w:val="nil"/>
            </w:tcBorders>
          </w:tcPr>
          <w:p w14:paraId="5C727CCF" w14:textId="77777777" w:rsidR="008F3F52" w:rsidRDefault="008F3F52">
            <w:pPr>
              <w:rPr>
                <w:sz w:val="2"/>
                <w:szCs w:val="2"/>
              </w:rPr>
            </w:pPr>
          </w:p>
        </w:tc>
        <w:tc>
          <w:tcPr>
            <w:tcW w:w="3332" w:type="dxa"/>
            <w:vMerge/>
            <w:tcBorders>
              <w:top w:val="nil"/>
            </w:tcBorders>
          </w:tcPr>
          <w:p w14:paraId="2F2AFC0C" w14:textId="77777777" w:rsidR="008F3F52" w:rsidRDefault="008F3F52">
            <w:pPr>
              <w:rPr>
                <w:sz w:val="2"/>
                <w:szCs w:val="2"/>
              </w:rPr>
            </w:pPr>
          </w:p>
        </w:tc>
        <w:tc>
          <w:tcPr>
            <w:tcW w:w="7491" w:type="dxa"/>
          </w:tcPr>
          <w:p w14:paraId="1F1432F3" w14:textId="77777777" w:rsidR="008F3F52" w:rsidRDefault="0006369B">
            <w:pPr>
              <w:pStyle w:val="TableParagraph"/>
              <w:spacing w:before="31"/>
              <w:ind w:left="102"/>
              <w:rPr>
                <w:sz w:val="18"/>
                <w:szCs w:val="18"/>
              </w:rPr>
            </w:pPr>
            <w:r>
              <w:rPr>
                <w:w w:val="110"/>
                <w:sz w:val="18"/>
                <w:szCs w:val="18"/>
              </w:rPr>
              <w:t>2.1.12. «Տրանսպորտային միջոցների էլեկտրոնային մաքսային հայտարարագիր»</w:t>
            </w:r>
          </w:p>
          <w:p w14:paraId="64F35EE7" w14:textId="77777777" w:rsidR="008F3F52" w:rsidRDefault="0006369B">
            <w:pPr>
              <w:pStyle w:val="TableParagraph"/>
              <w:spacing w:before="42" w:line="203" w:lineRule="exact"/>
              <w:ind w:left="102"/>
              <w:rPr>
                <w:sz w:val="18"/>
                <w:szCs w:val="18"/>
              </w:rPr>
            </w:pPr>
            <w:r>
              <w:rPr>
                <w:w w:val="110"/>
                <w:sz w:val="18"/>
                <w:szCs w:val="18"/>
              </w:rPr>
              <w:t>համակարգի ներդրում</w:t>
            </w:r>
          </w:p>
        </w:tc>
      </w:tr>
      <w:tr w:rsidR="008F3F52" w14:paraId="5532C9D2" w14:textId="77777777">
        <w:trPr>
          <w:trHeight w:val="504"/>
        </w:trPr>
        <w:tc>
          <w:tcPr>
            <w:tcW w:w="2498" w:type="dxa"/>
            <w:vMerge/>
            <w:tcBorders>
              <w:top w:val="nil"/>
            </w:tcBorders>
          </w:tcPr>
          <w:p w14:paraId="1DCE30A0" w14:textId="77777777" w:rsidR="008F3F52" w:rsidRDefault="008F3F52">
            <w:pPr>
              <w:rPr>
                <w:sz w:val="2"/>
                <w:szCs w:val="2"/>
              </w:rPr>
            </w:pPr>
          </w:p>
        </w:tc>
        <w:tc>
          <w:tcPr>
            <w:tcW w:w="3332" w:type="dxa"/>
            <w:vMerge/>
            <w:tcBorders>
              <w:top w:val="nil"/>
            </w:tcBorders>
          </w:tcPr>
          <w:p w14:paraId="0A2C3907" w14:textId="77777777" w:rsidR="008F3F52" w:rsidRDefault="008F3F52">
            <w:pPr>
              <w:rPr>
                <w:sz w:val="2"/>
                <w:szCs w:val="2"/>
              </w:rPr>
            </w:pPr>
          </w:p>
        </w:tc>
        <w:tc>
          <w:tcPr>
            <w:tcW w:w="7491" w:type="dxa"/>
          </w:tcPr>
          <w:p w14:paraId="5D947F48" w14:textId="77777777" w:rsidR="008F3F52" w:rsidRDefault="0006369B">
            <w:pPr>
              <w:pStyle w:val="TableParagraph"/>
              <w:spacing w:before="28"/>
              <w:ind w:left="102"/>
              <w:rPr>
                <w:sz w:val="18"/>
                <w:szCs w:val="18"/>
              </w:rPr>
            </w:pPr>
            <w:r>
              <w:rPr>
                <w:w w:val="110"/>
                <w:sz w:val="18"/>
                <w:szCs w:val="18"/>
              </w:rPr>
              <w:t>2.1.13. Էլեկտրոնային առևտրի վերահսկողության մեխանիզմների</w:t>
            </w:r>
          </w:p>
          <w:p w14:paraId="24E3E0C6" w14:textId="77777777" w:rsidR="008F3F52" w:rsidRDefault="0006369B">
            <w:pPr>
              <w:pStyle w:val="TableParagraph"/>
              <w:spacing w:before="45" w:line="204" w:lineRule="exact"/>
              <w:ind w:left="102"/>
              <w:rPr>
                <w:sz w:val="18"/>
                <w:szCs w:val="18"/>
              </w:rPr>
            </w:pPr>
            <w:r>
              <w:rPr>
                <w:w w:val="110"/>
                <w:sz w:val="18"/>
                <w:szCs w:val="18"/>
              </w:rPr>
              <w:t>կատարելագործում</w:t>
            </w:r>
          </w:p>
        </w:tc>
      </w:tr>
      <w:tr w:rsidR="008F3F52" w14:paraId="521DDC48" w14:textId="77777777">
        <w:trPr>
          <w:trHeight w:val="504"/>
        </w:trPr>
        <w:tc>
          <w:tcPr>
            <w:tcW w:w="2498" w:type="dxa"/>
            <w:vMerge/>
            <w:tcBorders>
              <w:top w:val="nil"/>
            </w:tcBorders>
          </w:tcPr>
          <w:p w14:paraId="1875587B" w14:textId="77777777" w:rsidR="008F3F52" w:rsidRDefault="008F3F52">
            <w:pPr>
              <w:rPr>
                <w:sz w:val="2"/>
                <w:szCs w:val="2"/>
              </w:rPr>
            </w:pPr>
          </w:p>
        </w:tc>
        <w:tc>
          <w:tcPr>
            <w:tcW w:w="3332" w:type="dxa"/>
            <w:vMerge/>
            <w:tcBorders>
              <w:top w:val="nil"/>
            </w:tcBorders>
          </w:tcPr>
          <w:p w14:paraId="68D01C55" w14:textId="77777777" w:rsidR="008F3F52" w:rsidRDefault="008F3F52">
            <w:pPr>
              <w:rPr>
                <w:sz w:val="2"/>
                <w:szCs w:val="2"/>
              </w:rPr>
            </w:pPr>
          </w:p>
        </w:tc>
        <w:tc>
          <w:tcPr>
            <w:tcW w:w="7491" w:type="dxa"/>
          </w:tcPr>
          <w:p w14:paraId="12DBC4D2" w14:textId="77777777" w:rsidR="008F3F52" w:rsidRDefault="0006369B">
            <w:pPr>
              <w:pStyle w:val="TableParagraph"/>
              <w:spacing w:before="27"/>
              <w:ind w:left="102"/>
              <w:rPr>
                <w:sz w:val="18"/>
                <w:szCs w:val="18"/>
              </w:rPr>
            </w:pPr>
            <w:r>
              <w:rPr>
                <w:w w:val="110"/>
                <w:sz w:val="18"/>
                <w:szCs w:val="18"/>
              </w:rPr>
              <w:t>2.1.14. Հարկային պարտավորությունների կատարման ապահովման գործընթացում</w:t>
            </w:r>
          </w:p>
          <w:p w14:paraId="141A5AE6" w14:textId="77777777" w:rsidR="008F3F52" w:rsidRDefault="0006369B">
            <w:pPr>
              <w:pStyle w:val="TableParagraph"/>
              <w:spacing w:before="45" w:line="205" w:lineRule="exact"/>
              <w:ind w:left="102"/>
              <w:rPr>
                <w:sz w:val="18"/>
                <w:szCs w:val="18"/>
              </w:rPr>
            </w:pPr>
            <w:r>
              <w:rPr>
                <w:w w:val="110"/>
                <w:sz w:val="18"/>
                <w:szCs w:val="18"/>
              </w:rPr>
              <w:t>արգելադրման գործիքակազմի արդյունավետության բարձրացում</w:t>
            </w:r>
          </w:p>
        </w:tc>
      </w:tr>
      <w:tr w:rsidR="008F3F52" w14:paraId="515B908A" w14:textId="77777777">
        <w:trPr>
          <w:trHeight w:val="251"/>
        </w:trPr>
        <w:tc>
          <w:tcPr>
            <w:tcW w:w="2498" w:type="dxa"/>
            <w:vMerge/>
            <w:tcBorders>
              <w:top w:val="nil"/>
            </w:tcBorders>
          </w:tcPr>
          <w:p w14:paraId="5E988EDF" w14:textId="77777777" w:rsidR="008F3F52" w:rsidRDefault="008F3F52">
            <w:pPr>
              <w:rPr>
                <w:sz w:val="2"/>
                <w:szCs w:val="2"/>
              </w:rPr>
            </w:pPr>
          </w:p>
        </w:tc>
        <w:tc>
          <w:tcPr>
            <w:tcW w:w="3332" w:type="dxa"/>
            <w:vMerge w:val="restart"/>
          </w:tcPr>
          <w:p w14:paraId="1DADDD40" w14:textId="77777777" w:rsidR="008F3F52" w:rsidRDefault="0006369B">
            <w:pPr>
              <w:pStyle w:val="TableParagraph"/>
              <w:spacing w:before="28" w:line="292" w:lineRule="auto"/>
              <w:ind w:left="101"/>
              <w:rPr>
                <w:sz w:val="18"/>
                <w:szCs w:val="18"/>
              </w:rPr>
            </w:pPr>
            <w:r>
              <w:rPr>
                <w:w w:val="110"/>
                <w:sz w:val="18"/>
                <w:szCs w:val="18"/>
              </w:rPr>
              <w:t>Ենթանպատակ 2.2. Խրախուսել կամավոր կարգապահությունը, բարձրացնել հարկերից խուսափողների դեմ պայքարի արդյունավետությունը և կրճատել հարկային ստվերի մակարդակը</w:t>
            </w:r>
          </w:p>
        </w:tc>
        <w:tc>
          <w:tcPr>
            <w:tcW w:w="7491" w:type="dxa"/>
          </w:tcPr>
          <w:p w14:paraId="320DAABB" w14:textId="77777777" w:rsidR="008F3F52" w:rsidRDefault="0006369B">
            <w:pPr>
              <w:pStyle w:val="TableParagraph"/>
              <w:spacing w:before="28" w:line="203" w:lineRule="exact"/>
              <w:ind w:left="102"/>
              <w:rPr>
                <w:sz w:val="18"/>
                <w:szCs w:val="18"/>
              </w:rPr>
            </w:pPr>
            <w:r>
              <w:rPr>
                <w:w w:val="110"/>
                <w:sz w:val="18"/>
                <w:szCs w:val="18"/>
              </w:rPr>
              <w:t>2.2.1. Օրինապահ հարկ վճարողների համակարգի կատարելագործում</w:t>
            </w:r>
          </w:p>
        </w:tc>
      </w:tr>
      <w:tr w:rsidR="008F3F52" w14:paraId="28B204D4" w14:textId="77777777">
        <w:trPr>
          <w:trHeight w:val="503"/>
        </w:trPr>
        <w:tc>
          <w:tcPr>
            <w:tcW w:w="2498" w:type="dxa"/>
            <w:vMerge/>
            <w:tcBorders>
              <w:top w:val="nil"/>
            </w:tcBorders>
          </w:tcPr>
          <w:p w14:paraId="40C4D859" w14:textId="77777777" w:rsidR="008F3F52" w:rsidRDefault="008F3F52">
            <w:pPr>
              <w:rPr>
                <w:sz w:val="2"/>
                <w:szCs w:val="2"/>
              </w:rPr>
            </w:pPr>
          </w:p>
        </w:tc>
        <w:tc>
          <w:tcPr>
            <w:tcW w:w="3332" w:type="dxa"/>
            <w:vMerge/>
            <w:tcBorders>
              <w:top w:val="nil"/>
            </w:tcBorders>
          </w:tcPr>
          <w:p w14:paraId="5AAC9C7B" w14:textId="77777777" w:rsidR="008F3F52" w:rsidRDefault="008F3F52">
            <w:pPr>
              <w:rPr>
                <w:sz w:val="2"/>
                <w:szCs w:val="2"/>
              </w:rPr>
            </w:pPr>
          </w:p>
        </w:tc>
        <w:tc>
          <w:tcPr>
            <w:tcW w:w="7491" w:type="dxa"/>
          </w:tcPr>
          <w:p w14:paraId="2AFC05D5" w14:textId="77777777" w:rsidR="008F3F52" w:rsidRDefault="0006369B">
            <w:pPr>
              <w:pStyle w:val="TableParagraph"/>
              <w:spacing w:before="28"/>
              <w:ind w:left="102"/>
              <w:rPr>
                <w:sz w:val="18"/>
                <w:szCs w:val="18"/>
              </w:rPr>
            </w:pPr>
            <w:r>
              <w:rPr>
                <w:w w:val="110"/>
                <w:sz w:val="18"/>
                <w:szCs w:val="18"/>
              </w:rPr>
              <w:t>2.2.2. Ֆիզիկական անձանց ինքնահայտարարագրման ավտոմատացված</w:t>
            </w:r>
          </w:p>
          <w:p w14:paraId="21788C7B" w14:textId="77777777" w:rsidR="008F3F52" w:rsidRDefault="0006369B">
            <w:pPr>
              <w:pStyle w:val="TableParagraph"/>
              <w:spacing w:before="45" w:line="203" w:lineRule="exact"/>
              <w:ind w:left="102"/>
              <w:rPr>
                <w:sz w:val="18"/>
                <w:szCs w:val="18"/>
              </w:rPr>
            </w:pPr>
            <w:r>
              <w:rPr>
                <w:w w:val="110"/>
                <w:sz w:val="18"/>
                <w:szCs w:val="18"/>
              </w:rPr>
              <w:t>համակարգի ներդրում</w:t>
            </w:r>
          </w:p>
        </w:tc>
      </w:tr>
      <w:tr w:rsidR="008F3F52" w14:paraId="15387F82" w14:textId="77777777">
        <w:trPr>
          <w:trHeight w:val="504"/>
        </w:trPr>
        <w:tc>
          <w:tcPr>
            <w:tcW w:w="2498" w:type="dxa"/>
            <w:vMerge/>
            <w:tcBorders>
              <w:top w:val="nil"/>
            </w:tcBorders>
          </w:tcPr>
          <w:p w14:paraId="5070110E" w14:textId="77777777" w:rsidR="008F3F52" w:rsidRDefault="008F3F52">
            <w:pPr>
              <w:rPr>
                <w:sz w:val="2"/>
                <w:szCs w:val="2"/>
              </w:rPr>
            </w:pPr>
          </w:p>
        </w:tc>
        <w:tc>
          <w:tcPr>
            <w:tcW w:w="3332" w:type="dxa"/>
            <w:vMerge/>
            <w:tcBorders>
              <w:top w:val="nil"/>
            </w:tcBorders>
          </w:tcPr>
          <w:p w14:paraId="764B3055" w14:textId="77777777" w:rsidR="008F3F52" w:rsidRDefault="008F3F52">
            <w:pPr>
              <w:rPr>
                <w:sz w:val="2"/>
                <w:szCs w:val="2"/>
              </w:rPr>
            </w:pPr>
          </w:p>
        </w:tc>
        <w:tc>
          <w:tcPr>
            <w:tcW w:w="7491" w:type="dxa"/>
          </w:tcPr>
          <w:p w14:paraId="3D8A1C73" w14:textId="77777777" w:rsidR="008F3F52" w:rsidRDefault="0006369B">
            <w:pPr>
              <w:pStyle w:val="TableParagraph"/>
              <w:spacing w:before="28"/>
              <w:ind w:left="102"/>
              <w:rPr>
                <w:sz w:val="18"/>
                <w:szCs w:val="18"/>
              </w:rPr>
            </w:pPr>
            <w:r>
              <w:rPr>
                <w:w w:val="115"/>
                <w:sz w:val="18"/>
                <w:szCs w:val="18"/>
              </w:rPr>
              <w:t>2.2.3. Հարկային տեղեկատվության փոխանակման գործընթացների</w:t>
            </w:r>
          </w:p>
          <w:p w14:paraId="76722D15" w14:textId="77777777" w:rsidR="008F3F52" w:rsidRDefault="0006369B">
            <w:pPr>
              <w:pStyle w:val="TableParagraph"/>
              <w:spacing w:before="45" w:line="204" w:lineRule="exact"/>
              <w:ind w:left="102"/>
              <w:rPr>
                <w:sz w:val="18"/>
                <w:szCs w:val="18"/>
              </w:rPr>
            </w:pPr>
            <w:r>
              <w:rPr>
                <w:w w:val="110"/>
                <w:sz w:val="18"/>
                <w:szCs w:val="18"/>
              </w:rPr>
              <w:t>համապատասխանեցում միջազգային ստանդարտներին</w:t>
            </w:r>
          </w:p>
        </w:tc>
      </w:tr>
      <w:tr w:rsidR="008F3F52" w14:paraId="552C265A" w14:textId="77777777">
        <w:trPr>
          <w:trHeight w:val="502"/>
        </w:trPr>
        <w:tc>
          <w:tcPr>
            <w:tcW w:w="2498" w:type="dxa"/>
            <w:vMerge/>
            <w:tcBorders>
              <w:top w:val="nil"/>
            </w:tcBorders>
          </w:tcPr>
          <w:p w14:paraId="338061E3" w14:textId="77777777" w:rsidR="008F3F52" w:rsidRDefault="008F3F52">
            <w:pPr>
              <w:rPr>
                <w:sz w:val="2"/>
                <w:szCs w:val="2"/>
              </w:rPr>
            </w:pPr>
          </w:p>
        </w:tc>
        <w:tc>
          <w:tcPr>
            <w:tcW w:w="3332" w:type="dxa"/>
            <w:vMerge/>
            <w:tcBorders>
              <w:top w:val="nil"/>
            </w:tcBorders>
          </w:tcPr>
          <w:p w14:paraId="5F381C20" w14:textId="77777777" w:rsidR="008F3F52" w:rsidRDefault="008F3F52">
            <w:pPr>
              <w:rPr>
                <w:sz w:val="2"/>
                <w:szCs w:val="2"/>
              </w:rPr>
            </w:pPr>
          </w:p>
        </w:tc>
        <w:tc>
          <w:tcPr>
            <w:tcW w:w="7491" w:type="dxa"/>
          </w:tcPr>
          <w:p w14:paraId="069BEF97" w14:textId="77777777" w:rsidR="008F3F52" w:rsidRDefault="0006369B">
            <w:pPr>
              <w:pStyle w:val="TableParagraph"/>
              <w:spacing w:before="27"/>
              <w:ind w:left="102"/>
              <w:rPr>
                <w:sz w:val="18"/>
                <w:szCs w:val="18"/>
              </w:rPr>
            </w:pPr>
            <w:r>
              <w:rPr>
                <w:w w:val="110"/>
                <w:sz w:val="18"/>
                <w:szCs w:val="18"/>
              </w:rPr>
              <w:t>2.2.4. Տրանսֆերային գնագոյացման իրավակարգավորումների կիրառում,</w:t>
            </w:r>
          </w:p>
          <w:p w14:paraId="27431FEA" w14:textId="77777777" w:rsidR="008F3F52" w:rsidRDefault="0006369B">
            <w:pPr>
              <w:pStyle w:val="TableParagraph"/>
              <w:spacing w:before="45" w:line="203" w:lineRule="exact"/>
              <w:ind w:left="102"/>
              <w:rPr>
                <w:sz w:val="18"/>
                <w:szCs w:val="18"/>
              </w:rPr>
            </w:pPr>
            <w:r>
              <w:rPr>
                <w:w w:val="105"/>
                <w:sz w:val="18"/>
                <w:szCs w:val="18"/>
              </w:rPr>
              <w:t>հարկային հսկողության ուժեղացում</w:t>
            </w:r>
          </w:p>
        </w:tc>
      </w:tr>
      <w:tr w:rsidR="008F3F52" w14:paraId="2379A042" w14:textId="77777777">
        <w:trPr>
          <w:trHeight w:val="503"/>
        </w:trPr>
        <w:tc>
          <w:tcPr>
            <w:tcW w:w="2498" w:type="dxa"/>
            <w:vMerge/>
            <w:tcBorders>
              <w:top w:val="nil"/>
            </w:tcBorders>
          </w:tcPr>
          <w:p w14:paraId="19C83C70" w14:textId="77777777" w:rsidR="008F3F52" w:rsidRDefault="008F3F52">
            <w:pPr>
              <w:rPr>
                <w:sz w:val="2"/>
                <w:szCs w:val="2"/>
              </w:rPr>
            </w:pPr>
          </w:p>
        </w:tc>
        <w:tc>
          <w:tcPr>
            <w:tcW w:w="3332" w:type="dxa"/>
            <w:vMerge/>
            <w:tcBorders>
              <w:top w:val="nil"/>
            </w:tcBorders>
          </w:tcPr>
          <w:p w14:paraId="31C36430" w14:textId="77777777" w:rsidR="008F3F52" w:rsidRDefault="008F3F52">
            <w:pPr>
              <w:rPr>
                <w:sz w:val="2"/>
                <w:szCs w:val="2"/>
              </w:rPr>
            </w:pPr>
          </w:p>
        </w:tc>
        <w:tc>
          <w:tcPr>
            <w:tcW w:w="7491" w:type="dxa"/>
          </w:tcPr>
          <w:p w14:paraId="2FE75490" w14:textId="77777777" w:rsidR="008F3F52" w:rsidRDefault="0006369B">
            <w:pPr>
              <w:pStyle w:val="TableParagraph"/>
              <w:spacing w:before="31"/>
              <w:ind w:left="102"/>
              <w:rPr>
                <w:sz w:val="18"/>
                <w:szCs w:val="18"/>
              </w:rPr>
            </w:pPr>
            <w:r>
              <w:rPr>
                <w:w w:val="105"/>
                <w:sz w:val="18"/>
                <w:szCs w:val="18"/>
              </w:rPr>
              <w:t>2.2.5. ՏՀԶԿ «Հարկման բազայի խեղաթյուրման և շահույթների տեղաշարժ» (BEPS)</w:t>
            </w:r>
          </w:p>
          <w:p w14:paraId="58A3EAF5" w14:textId="77777777" w:rsidR="008F3F52" w:rsidRDefault="0006369B">
            <w:pPr>
              <w:pStyle w:val="TableParagraph"/>
              <w:spacing w:before="42" w:line="203" w:lineRule="exact"/>
              <w:ind w:left="102"/>
              <w:rPr>
                <w:sz w:val="18"/>
                <w:szCs w:val="18"/>
              </w:rPr>
            </w:pPr>
            <w:r>
              <w:rPr>
                <w:w w:val="110"/>
                <w:sz w:val="18"/>
                <w:szCs w:val="18"/>
              </w:rPr>
              <w:t>ծրագրի գործողությունների (ստանդարտների) ներդրում</w:t>
            </w:r>
          </w:p>
        </w:tc>
      </w:tr>
      <w:tr w:rsidR="008F3F52" w14:paraId="2A20B018" w14:textId="77777777">
        <w:trPr>
          <w:trHeight w:val="251"/>
        </w:trPr>
        <w:tc>
          <w:tcPr>
            <w:tcW w:w="2498" w:type="dxa"/>
            <w:vMerge/>
            <w:tcBorders>
              <w:top w:val="nil"/>
            </w:tcBorders>
          </w:tcPr>
          <w:p w14:paraId="0C05C2FF" w14:textId="77777777" w:rsidR="008F3F52" w:rsidRDefault="008F3F52">
            <w:pPr>
              <w:rPr>
                <w:sz w:val="2"/>
                <w:szCs w:val="2"/>
              </w:rPr>
            </w:pPr>
          </w:p>
        </w:tc>
        <w:tc>
          <w:tcPr>
            <w:tcW w:w="3332" w:type="dxa"/>
            <w:vMerge/>
            <w:tcBorders>
              <w:top w:val="nil"/>
            </w:tcBorders>
          </w:tcPr>
          <w:p w14:paraId="54165AE5" w14:textId="77777777" w:rsidR="008F3F52" w:rsidRDefault="008F3F52">
            <w:pPr>
              <w:rPr>
                <w:sz w:val="2"/>
                <w:szCs w:val="2"/>
              </w:rPr>
            </w:pPr>
          </w:p>
        </w:tc>
        <w:tc>
          <w:tcPr>
            <w:tcW w:w="7491" w:type="dxa"/>
          </w:tcPr>
          <w:p w14:paraId="78A9EE1C" w14:textId="77777777" w:rsidR="008F3F52" w:rsidRDefault="0006369B">
            <w:pPr>
              <w:pStyle w:val="TableParagraph"/>
              <w:spacing w:before="28" w:line="203" w:lineRule="exact"/>
              <w:ind w:left="102"/>
              <w:rPr>
                <w:sz w:val="18"/>
                <w:szCs w:val="18"/>
              </w:rPr>
            </w:pPr>
            <w:r>
              <w:rPr>
                <w:w w:val="110"/>
                <w:sz w:val="18"/>
                <w:szCs w:val="18"/>
              </w:rPr>
              <w:t>2.2.6. Հարկային պոտենցիալի, ստվերի և հարկային ճեղքի գնահատում</w:t>
            </w:r>
          </w:p>
        </w:tc>
      </w:tr>
      <w:tr w:rsidR="008F3F52" w14:paraId="58E4EFFB" w14:textId="77777777">
        <w:trPr>
          <w:trHeight w:val="504"/>
        </w:trPr>
        <w:tc>
          <w:tcPr>
            <w:tcW w:w="2498" w:type="dxa"/>
            <w:vMerge/>
            <w:tcBorders>
              <w:top w:val="nil"/>
            </w:tcBorders>
          </w:tcPr>
          <w:p w14:paraId="43104F60" w14:textId="77777777" w:rsidR="008F3F52" w:rsidRDefault="008F3F52">
            <w:pPr>
              <w:rPr>
                <w:sz w:val="2"/>
                <w:szCs w:val="2"/>
              </w:rPr>
            </w:pPr>
          </w:p>
        </w:tc>
        <w:tc>
          <w:tcPr>
            <w:tcW w:w="3332" w:type="dxa"/>
            <w:vMerge/>
            <w:tcBorders>
              <w:top w:val="nil"/>
            </w:tcBorders>
          </w:tcPr>
          <w:p w14:paraId="63C1FABA" w14:textId="77777777" w:rsidR="008F3F52" w:rsidRDefault="008F3F52">
            <w:pPr>
              <w:rPr>
                <w:sz w:val="2"/>
                <w:szCs w:val="2"/>
              </w:rPr>
            </w:pPr>
          </w:p>
        </w:tc>
        <w:tc>
          <w:tcPr>
            <w:tcW w:w="7491" w:type="dxa"/>
          </w:tcPr>
          <w:p w14:paraId="23BC9E25" w14:textId="77777777" w:rsidR="008F3F52" w:rsidRDefault="0006369B">
            <w:pPr>
              <w:pStyle w:val="TableParagraph"/>
              <w:spacing w:before="28"/>
              <w:ind w:left="102"/>
              <w:rPr>
                <w:sz w:val="18"/>
                <w:szCs w:val="18"/>
              </w:rPr>
            </w:pPr>
            <w:r>
              <w:rPr>
                <w:w w:val="110"/>
                <w:sz w:val="18"/>
                <w:szCs w:val="18"/>
              </w:rPr>
              <w:t>2.2.7. Հետբացթողումային թիրախային ստուգումների համակարգի</w:t>
            </w:r>
          </w:p>
          <w:p w14:paraId="160BAC7D" w14:textId="77777777" w:rsidR="008F3F52" w:rsidRDefault="0006369B">
            <w:pPr>
              <w:pStyle w:val="TableParagraph"/>
              <w:spacing w:before="45" w:line="204" w:lineRule="exact"/>
              <w:ind w:left="102"/>
              <w:rPr>
                <w:sz w:val="18"/>
                <w:szCs w:val="18"/>
              </w:rPr>
            </w:pPr>
            <w:r>
              <w:rPr>
                <w:w w:val="110"/>
                <w:sz w:val="18"/>
                <w:szCs w:val="18"/>
              </w:rPr>
              <w:t>կատարելագործում</w:t>
            </w:r>
          </w:p>
        </w:tc>
      </w:tr>
      <w:tr w:rsidR="008F3F52" w14:paraId="26529C1E" w14:textId="77777777">
        <w:trPr>
          <w:trHeight w:val="251"/>
        </w:trPr>
        <w:tc>
          <w:tcPr>
            <w:tcW w:w="2498" w:type="dxa"/>
            <w:vMerge/>
            <w:tcBorders>
              <w:top w:val="nil"/>
            </w:tcBorders>
          </w:tcPr>
          <w:p w14:paraId="61D74F57" w14:textId="77777777" w:rsidR="008F3F52" w:rsidRDefault="008F3F52">
            <w:pPr>
              <w:rPr>
                <w:sz w:val="2"/>
                <w:szCs w:val="2"/>
              </w:rPr>
            </w:pPr>
          </w:p>
        </w:tc>
        <w:tc>
          <w:tcPr>
            <w:tcW w:w="3332" w:type="dxa"/>
            <w:vMerge/>
            <w:tcBorders>
              <w:top w:val="nil"/>
            </w:tcBorders>
          </w:tcPr>
          <w:p w14:paraId="1C0BB0AC" w14:textId="77777777" w:rsidR="008F3F52" w:rsidRDefault="008F3F52">
            <w:pPr>
              <w:rPr>
                <w:sz w:val="2"/>
                <w:szCs w:val="2"/>
              </w:rPr>
            </w:pPr>
          </w:p>
        </w:tc>
        <w:tc>
          <w:tcPr>
            <w:tcW w:w="7491" w:type="dxa"/>
          </w:tcPr>
          <w:p w14:paraId="078577D3" w14:textId="77777777" w:rsidR="008F3F52" w:rsidRDefault="0006369B">
            <w:pPr>
              <w:pStyle w:val="TableParagraph"/>
              <w:spacing w:before="27" w:line="204" w:lineRule="exact"/>
              <w:ind w:left="102"/>
              <w:rPr>
                <w:sz w:val="18"/>
                <w:szCs w:val="18"/>
              </w:rPr>
            </w:pPr>
            <w:r>
              <w:rPr>
                <w:w w:val="110"/>
                <w:sz w:val="18"/>
                <w:szCs w:val="18"/>
              </w:rPr>
              <w:t>2.2.8. Հետբացթողումային գործառույթների ընդլայնում, ավտոմատացում</w:t>
            </w:r>
          </w:p>
        </w:tc>
      </w:tr>
      <w:tr w:rsidR="008F3F52" w14:paraId="1ACA0F71" w14:textId="77777777">
        <w:trPr>
          <w:trHeight w:val="252"/>
        </w:trPr>
        <w:tc>
          <w:tcPr>
            <w:tcW w:w="2498" w:type="dxa"/>
            <w:vMerge/>
            <w:tcBorders>
              <w:top w:val="nil"/>
            </w:tcBorders>
          </w:tcPr>
          <w:p w14:paraId="4A3BE2CB" w14:textId="77777777" w:rsidR="008F3F52" w:rsidRDefault="008F3F52">
            <w:pPr>
              <w:rPr>
                <w:sz w:val="2"/>
                <w:szCs w:val="2"/>
              </w:rPr>
            </w:pPr>
          </w:p>
        </w:tc>
        <w:tc>
          <w:tcPr>
            <w:tcW w:w="3332" w:type="dxa"/>
            <w:vMerge/>
            <w:tcBorders>
              <w:top w:val="nil"/>
            </w:tcBorders>
          </w:tcPr>
          <w:p w14:paraId="767872EA" w14:textId="77777777" w:rsidR="008F3F52" w:rsidRDefault="008F3F52">
            <w:pPr>
              <w:rPr>
                <w:sz w:val="2"/>
                <w:szCs w:val="2"/>
              </w:rPr>
            </w:pPr>
          </w:p>
        </w:tc>
        <w:tc>
          <w:tcPr>
            <w:tcW w:w="7491" w:type="dxa"/>
          </w:tcPr>
          <w:p w14:paraId="05DD6DCD" w14:textId="77777777" w:rsidR="008F3F52" w:rsidRDefault="0006369B">
            <w:pPr>
              <w:pStyle w:val="TableParagraph"/>
              <w:spacing w:before="27" w:line="206" w:lineRule="exact"/>
              <w:ind w:left="102"/>
              <w:rPr>
                <w:sz w:val="18"/>
                <w:szCs w:val="18"/>
              </w:rPr>
            </w:pPr>
            <w:r>
              <w:rPr>
                <w:w w:val="110"/>
                <w:sz w:val="18"/>
                <w:szCs w:val="18"/>
              </w:rPr>
              <w:t>2.2.9. Հետբացթողումային գործառույթների «Թվինինգ» ծրագրի իրականացում</w:t>
            </w:r>
          </w:p>
        </w:tc>
      </w:tr>
      <w:tr w:rsidR="008F3F52" w14:paraId="760208BB" w14:textId="77777777">
        <w:trPr>
          <w:trHeight w:val="298"/>
        </w:trPr>
        <w:tc>
          <w:tcPr>
            <w:tcW w:w="5830" w:type="dxa"/>
            <w:gridSpan w:val="2"/>
            <w:shd w:val="clear" w:color="auto" w:fill="DDE9F6"/>
          </w:tcPr>
          <w:p w14:paraId="54BF1DD8" w14:textId="77777777" w:rsidR="008F3F52" w:rsidRDefault="0006369B">
            <w:pPr>
              <w:pStyle w:val="TableParagraph"/>
              <w:spacing w:before="29" w:line="249" w:lineRule="exact"/>
              <w:ind w:left="100"/>
            </w:pPr>
            <w:r>
              <w:rPr>
                <w:w w:val="115"/>
              </w:rPr>
              <w:t>Անհրաժեշտ ֆինանսական միջոցներ</w:t>
            </w:r>
          </w:p>
        </w:tc>
        <w:tc>
          <w:tcPr>
            <w:tcW w:w="7491" w:type="dxa"/>
            <w:shd w:val="clear" w:color="auto" w:fill="DDE9F6"/>
          </w:tcPr>
          <w:p w14:paraId="42E8BF5C" w14:textId="77777777" w:rsidR="008F3F52" w:rsidRDefault="0006369B">
            <w:pPr>
              <w:pStyle w:val="TableParagraph"/>
              <w:spacing w:before="29" w:line="249" w:lineRule="exact"/>
              <w:ind w:right="87"/>
              <w:jc w:val="right"/>
            </w:pPr>
            <w:r>
              <w:rPr>
                <w:w w:val="120"/>
              </w:rPr>
              <w:t>3.534 մլրդ ՀՀ դրամ</w:t>
            </w:r>
          </w:p>
        </w:tc>
      </w:tr>
      <w:tr w:rsidR="008F3F52" w14:paraId="36D9E539" w14:textId="77777777">
        <w:trPr>
          <w:trHeight w:val="756"/>
        </w:trPr>
        <w:tc>
          <w:tcPr>
            <w:tcW w:w="2498" w:type="dxa"/>
            <w:vMerge w:val="restart"/>
          </w:tcPr>
          <w:p w14:paraId="4715E5BE" w14:textId="77777777" w:rsidR="008F3F52" w:rsidRDefault="0006369B">
            <w:pPr>
              <w:pStyle w:val="TableParagraph"/>
              <w:spacing w:before="27" w:line="290" w:lineRule="auto"/>
              <w:ind w:left="100" w:right="138"/>
              <w:rPr>
                <w:sz w:val="18"/>
                <w:szCs w:val="18"/>
              </w:rPr>
            </w:pPr>
            <w:r>
              <w:rPr>
                <w:w w:val="105"/>
                <w:sz w:val="18"/>
                <w:szCs w:val="18"/>
              </w:rPr>
              <w:t>ԶՌՆ 3. ԵՆԹԱԿԱՌՈՒՑՎԱԾՔՆԵ ՐԻ ԱՐԴԻԱԿԱՆԱՑՈՒՄ, ԿԱՌՈՒՑՈՒՄ</w:t>
            </w:r>
          </w:p>
        </w:tc>
        <w:tc>
          <w:tcPr>
            <w:tcW w:w="3332" w:type="dxa"/>
            <w:vMerge w:val="restart"/>
          </w:tcPr>
          <w:p w14:paraId="2E1B94F3" w14:textId="77777777" w:rsidR="008F3F52" w:rsidRDefault="0006369B">
            <w:pPr>
              <w:pStyle w:val="TableParagraph"/>
              <w:spacing w:before="27" w:line="292" w:lineRule="auto"/>
              <w:ind w:left="101"/>
              <w:rPr>
                <w:sz w:val="18"/>
                <w:szCs w:val="18"/>
              </w:rPr>
            </w:pPr>
            <w:r>
              <w:rPr>
                <w:w w:val="110"/>
                <w:sz w:val="18"/>
                <w:szCs w:val="18"/>
              </w:rPr>
              <w:t>Ենթանպատակ 3.1. Գործող ենթակառուցվածքների արդիականացում և համագործակցության ընդլայնում</w:t>
            </w:r>
          </w:p>
        </w:tc>
        <w:tc>
          <w:tcPr>
            <w:tcW w:w="7491" w:type="dxa"/>
          </w:tcPr>
          <w:p w14:paraId="732DE978" w14:textId="77777777" w:rsidR="008F3F52" w:rsidRDefault="0006369B">
            <w:pPr>
              <w:pStyle w:val="TableParagraph"/>
              <w:spacing w:before="27" w:line="292" w:lineRule="auto"/>
              <w:ind w:left="102"/>
              <w:rPr>
                <w:sz w:val="18"/>
                <w:szCs w:val="18"/>
              </w:rPr>
            </w:pPr>
            <w:r>
              <w:rPr>
                <w:w w:val="110"/>
                <w:sz w:val="18"/>
                <w:szCs w:val="18"/>
              </w:rPr>
              <w:t>3.1.1. Հարկ վճարողների անձնական հաշվի քարտերում պարտավորությունների և դեբետային գումարների մարման հաջորդականության նոր մեթոդաբանության</w:t>
            </w:r>
          </w:p>
          <w:p w14:paraId="43628D77" w14:textId="77777777" w:rsidR="008F3F52" w:rsidRDefault="0006369B">
            <w:pPr>
              <w:pStyle w:val="TableParagraph"/>
              <w:spacing w:before="1" w:line="203" w:lineRule="exact"/>
              <w:ind w:left="102"/>
              <w:rPr>
                <w:sz w:val="18"/>
                <w:szCs w:val="18"/>
              </w:rPr>
            </w:pPr>
            <w:r>
              <w:rPr>
                <w:w w:val="105"/>
                <w:sz w:val="18"/>
                <w:szCs w:val="18"/>
              </w:rPr>
              <w:t>ներդրում</w:t>
            </w:r>
          </w:p>
        </w:tc>
      </w:tr>
      <w:tr w:rsidR="008F3F52" w14:paraId="3A931739" w14:textId="77777777">
        <w:trPr>
          <w:trHeight w:val="503"/>
        </w:trPr>
        <w:tc>
          <w:tcPr>
            <w:tcW w:w="2498" w:type="dxa"/>
            <w:vMerge/>
            <w:tcBorders>
              <w:top w:val="nil"/>
            </w:tcBorders>
          </w:tcPr>
          <w:p w14:paraId="603B9120" w14:textId="77777777" w:rsidR="008F3F52" w:rsidRDefault="008F3F52">
            <w:pPr>
              <w:rPr>
                <w:sz w:val="2"/>
                <w:szCs w:val="2"/>
              </w:rPr>
            </w:pPr>
          </w:p>
        </w:tc>
        <w:tc>
          <w:tcPr>
            <w:tcW w:w="3332" w:type="dxa"/>
            <w:vMerge/>
            <w:tcBorders>
              <w:top w:val="nil"/>
            </w:tcBorders>
          </w:tcPr>
          <w:p w14:paraId="683B5529" w14:textId="77777777" w:rsidR="008F3F52" w:rsidRDefault="008F3F52">
            <w:pPr>
              <w:rPr>
                <w:sz w:val="2"/>
                <w:szCs w:val="2"/>
              </w:rPr>
            </w:pPr>
          </w:p>
        </w:tc>
        <w:tc>
          <w:tcPr>
            <w:tcW w:w="7491" w:type="dxa"/>
          </w:tcPr>
          <w:p w14:paraId="473EEC3F" w14:textId="77777777" w:rsidR="008F3F52" w:rsidRDefault="0006369B">
            <w:pPr>
              <w:pStyle w:val="TableParagraph"/>
              <w:spacing w:before="28"/>
              <w:ind w:left="102"/>
              <w:rPr>
                <w:sz w:val="18"/>
                <w:szCs w:val="18"/>
              </w:rPr>
            </w:pPr>
            <w:r>
              <w:rPr>
                <w:w w:val="110"/>
                <w:sz w:val="18"/>
                <w:szCs w:val="18"/>
              </w:rPr>
              <w:t>3.1.2. ՊԵԿ աշխատակիցների կենսական օգտագործման ենթակառուցվածքների</w:t>
            </w:r>
          </w:p>
          <w:p w14:paraId="53FA0B5F" w14:textId="77777777" w:rsidR="008F3F52" w:rsidRDefault="0006369B">
            <w:pPr>
              <w:pStyle w:val="TableParagraph"/>
              <w:spacing w:before="45" w:line="203" w:lineRule="exact"/>
              <w:ind w:left="102"/>
              <w:rPr>
                <w:sz w:val="18"/>
                <w:szCs w:val="18"/>
              </w:rPr>
            </w:pPr>
            <w:r>
              <w:rPr>
                <w:w w:val="110"/>
                <w:sz w:val="18"/>
                <w:szCs w:val="18"/>
              </w:rPr>
              <w:t>արդիականացում</w:t>
            </w:r>
          </w:p>
        </w:tc>
      </w:tr>
    </w:tbl>
    <w:p w14:paraId="37EECC23" w14:textId="77777777" w:rsidR="008F3F52" w:rsidRDefault="008F3F52">
      <w:pPr>
        <w:spacing w:line="203" w:lineRule="exact"/>
        <w:rPr>
          <w:sz w:val="18"/>
          <w:szCs w:val="18"/>
        </w:rPr>
        <w:sectPr w:rsidR="008F3F52">
          <w:pgSz w:w="15840" w:h="12240" w:orient="landscape"/>
          <w:pgMar w:top="2040" w:right="1040" w:bottom="1400" w:left="1240" w:header="782" w:footer="1215" w:gutter="0"/>
          <w:cols w:space="720"/>
        </w:sectPr>
      </w:pPr>
    </w:p>
    <w:tbl>
      <w:tblPr>
        <w:tblW w:w="0" w:type="auto"/>
        <w:tblInd w:w="121" w:type="dxa"/>
        <w:tblBorders>
          <w:top w:val="single" w:sz="4" w:space="0" w:color="BCD6ED"/>
          <w:left w:val="single" w:sz="4" w:space="0" w:color="BCD6ED"/>
          <w:bottom w:val="single" w:sz="4" w:space="0" w:color="BCD6ED"/>
          <w:right w:val="single" w:sz="4" w:space="0" w:color="BCD6ED"/>
          <w:insideH w:val="single" w:sz="4" w:space="0" w:color="BCD6ED"/>
          <w:insideV w:val="single" w:sz="4" w:space="0" w:color="BCD6ED"/>
        </w:tblBorders>
        <w:tblLayout w:type="fixed"/>
        <w:tblCellMar>
          <w:left w:w="0" w:type="dxa"/>
          <w:right w:w="0" w:type="dxa"/>
        </w:tblCellMar>
        <w:tblLook w:val="01E0" w:firstRow="1" w:lastRow="1" w:firstColumn="1" w:lastColumn="1" w:noHBand="0" w:noVBand="0"/>
      </w:tblPr>
      <w:tblGrid>
        <w:gridCol w:w="2498"/>
        <w:gridCol w:w="3332"/>
        <w:gridCol w:w="7491"/>
      </w:tblGrid>
      <w:tr w:rsidR="008F3F52" w14:paraId="3A5201E6" w14:textId="77777777">
        <w:trPr>
          <w:trHeight w:val="504"/>
        </w:trPr>
        <w:tc>
          <w:tcPr>
            <w:tcW w:w="2498" w:type="dxa"/>
            <w:vMerge w:val="restart"/>
          </w:tcPr>
          <w:p w14:paraId="5F1A19CE" w14:textId="77777777" w:rsidR="008F3F52" w:rsidRDefault="008F3F52">
            <w:pPr>
              <w:pStyle w:val="TableParagraph"/>
              <w:rPr>
                <w:sz w:val="18"/>
              </w:rPr>
            </w:pPr>
          </w:p>
        </w:tc>
        <w:tc>
          <w:tcPr>
            <w:tcW w:w="3332" w:type="dxa"/>
          </w:tcPr>
          <w:p w14:paraId="075CCB6E" w14:textId="77777777" w:rsidR="008F3F52" w:rsidRDefault="008F3F52">
            <w:pPr>
              <w:pStyle w:val="TableParagraph"/>
              <w:rPr>
                <w:sz w:val="18"/>
              </w:rPr>
            </w:pPr>
          </w:p>
        </w:tc>
        <w:tc>
          <w:tcPr>
            <w:tcW w:w="7491" w:type="dxa"/>
          </w:tcPr>
          <w:p w14:paraId="0DF4FB67" w14:textId="77777777" w:rsidR="008F3F52" w:rsidRDefault="0006369B">
            <w:pPr>
              <w:pStyle w:val="TableParagraph"/>
              <w:spacing w:before="28"/>
              <w:ind w:left="102"/>
              <w:rPr>
                <w:sz w:val="18"/>
                <w:szCs w:val="18"/>
              </w:rPr>
            </w:pPr>
            <w:r>
              <w:rPr>
                <w:w w:val="110"/>
                <w:sz w:val="18"/>
                <w:szCs w:val="18"/>
              </w:rPr>
              <w:t>3.1.3. ԵԱՏՄ շրջանակներում մաքսային ընդհանուր գործընթացների համար</w:t>
            </w:r>
          </w:p>
          <w:p w14:paraId="0A5D59FD" w14:textId="77777777" w:rsidR="008F3F52" w:rsidRDefault="0006369B">
            <w:pPr>
              <w:pStyle w:val="TableParagraph"/>
              <w:spacing w:before="45" w:line="204" w:lineRule="exact"/>
              <w:ind w:left="102"/>
              <w:rPr>
                <w:sz w:val="18"/>
                <w:szCs w:val="18"/>
              </w:rPr>
            </w:pPr>
            <w:r>
              <w:rPr>
                <w:w w:val="110"/>
                <w:sz w:val="18"/>
                <w:szCs w:val="18"/>
              </w:rPr>
              <w:t>ավտոմատացված համակարգերի ներդրում և արդիականացում</w:t>
            </w:r>
          </w:p>
        </w:tc>
      </w:tr>
      <w:tr w:rsidR="008F3F52" w14:paraId="57AF2BE7" w14:textId="77777777">
        <w:trPr>
          <w:trHeight w:val="251"/>
        </w:trPr>
        <w:tc>
          <w:tcPr>
            <w:tcW w:w="2498" w:type="dxa"/>
            <w:vMerge/>
            <w:tcBorders>
              <w:top w:val="nil"/>
            </w:tcBorders>
          </w:tcPr>
          <w:p w14:paraId="771F96DD" w14:textId="77777777" w:rsidR="008F3F52" w:rsidRDefault="008F3F52">
            <w:pPr>
              <w:rPr>
                <w:sz w:val="2"/>
                <w:szCs w:val="2"/>
              </w:rPr>
            </w:pPr>
          </w:p>
        </w:tc>
        <w:tc>
          <w:tcPr>
            <w:tcW w:w="3332" w:type="dxa"/>
            <w:vMerge w:val="restart"/>
          </w:tcPr>
          <w:p w14:paraId="11EB92FA" w14:textId="77777777" w:rsidR="008F3F52" w:rsidRDefault="0006369B">
            <w:pPr>
              <w:pStyle w:val="TableParagraph"/>
              <w:spacing w:before="27" w:line="292" w:lineRule="auto"/>
              <w:ind w:left="101" w:right="224"/>
              <w:rPr>
                <w:sz w:val="18"/>
                <w:szCs w:val="18"/>
              </w:rPr>
            </w:pPr>
            <w:r>
              <w:rPr>
                <w:w w:val="110"/>
                <w:sz w:val="18"/>
                <w:szCs w:val="18"/>
              </w:rPr>
              <w:t>Ենթանպատակ 3.2. Մաքսային ենթահամակարգերի արդիականացում և տեխնիկական հագեցվածություն</w:t>
            </w:r>
          </w:p>
        </w:tc>
        <w:tc>
          <w:tcPr>
            <w:tcW w:w="7491" w:type="dxa"/>
          </w:tcPr>
          <w:p w14:paraId="15722982" w14:textId="77777777" w:rsidR="008F3F52" w:rsidRDefault="0006369B">
            <w:pPr>
              <w:pStyle w:val="TableParagraph"/>
              <w:spacing w:before="27" w:line="204" w:lineRule="exact"/>
              <w:ind w:left="102"/>
              <w:rPr>
                <w:sz w:val="18"/>
                <w:szCs w:val="18"/>
              </w:rPr>
            </w:pPr>
            <w:r>
              <w:rPr>
                <w:w w:val="110"/>
                <w:sz w:val="18"/>
                <w:szCs w:val="18"/>
              </w:rPr>
              <w:t>3.2.1. ՊԵԿ փորձագիտական լաբորատորիաների ստեղծում</w:t>
            </w:r>
          </w:p>
        </w:tc>
      </w:tr>
      <w:tr w:rsidR="008F3F52" w14:paraId="34A08CD6" w14:textId="77777777">
        <w:trPr>
          <w:trHeight w:val="251"/>
        </w:trPr>
        <w:tc>
          <w:tcPr>
            <w:tcW w:w="2498" w:type="dxa"/>
            <w:vMerge/>
            <w:tcBorders>
              <w:top w:val="nil"/>
            </w:tcBorders>
          </w:tcPr>
          <w:p w14:paraId="7634284A" w14:textId="77777777" w:rsidR="008F3F52" w:rsidRDefault="008F3F52">
            <w:pPr>
              <w:rPr>
                <w:sz w:val="2"/>
                <w:szCs w:val="2"/>
              </w:rPr>
            </w:pPr>
          </w:p>
        </w:tc>
        <w:tc>
          <w:tcPr>
            <w:tcW w:w="3332" w:type="dxa"/>
            <w:vMerge/>
            <w:tcBorders>
              <w:top w:val="nil"/>
            </w:tcBorders>
          </w:tcPr>
          <w:p w14:paraId="49FA83E3" w14:textId="77777777" w:rsidR="008F3F52" w:rsidRDefault="008F3F52">
            <w:pPr>
              <w:rPr>
                <w:sz w:val="2"/>
                <w:szCs w:val="2"/>
              </w:rPr>
            </w:pPr>
          </w:p>
        </w:tc>
        <w:tc>
          <w:tcPr>
            <w:tcW w:w="7491" w:type="dxa"/>
          </w:tcPr>
          <w:p w14:paraId="2AA26F9C" w14:textId="77777777" w:rsidR="008F3F52" w:rsidRDefault="0006369B">
            <w:pPr>
              <w:pStyle w:val="TableParagraph"/>
              <w:spacing w:before="27" w:line="204" w:lineRule="exact"/>
              <w:ind w:left="102"/>
              <w:rPr>
                <w:sz w:val="18"/>
                <w:szCs w:val="18"/>
              </w:rPr>
            </w:pPr>
            <w:r>
              <w:rPr>
                <w:w w:val="110"/>
                <w:sz w:val="18"/>
                <w:szCs w:val="18"/>
              </w:rPr>
              <w:t>3.2.2. ԱՏԳ մասնակիցների սպասարկման կենտրոնների ստեղծում</w:t>
            </w:r>
          </w:p>
        </w:tc>
      </w:tr>
      <w:tr w:rsidR="008F3F52" w14:paraId="2E8FF967" w14:textId="77777777">
        <w:trPr>
          <w:trHeight w:val="252"/>
        </w:trPr>
        <w:tc>
          <w:tcPr>
            <w:tcW w:w="2498" w:type="dxa"/>
            <w:vMerge/>
            <w:tcBorders>
              <w:top w:val="nil"/>
            </w:tcBorders>
          </w:tcPr>
          <w:p w14:paraId="0E47CD6E" w14:textId="77777777" w:rsidR="008F3F52" w:rsidRDefault="008F3F52">
            <w:pPr>
              <w:rPr>
                <w:sz w:val="2"/>
                <w:szCs w:val="2"/>
              </w:rPr>
            </w:pPr>
          </w:p>
        </w:tc>
        <w:tc>
          <w:tcPr>
            <w:tcW w:w="3332" w:type="dxa"/>
            <w:vMerge/>
            <w:tcBorders>
              <w:top w:val="nil"/>
            </w:tcBorders>
          </w:tcPr>
          <w:p w14:paraId="73A0A6B6" w14:textId="77777777" w:rsidR="008F3F52" w:rsidRDefault="008F3F52">
            <w:pPr>
              <w:rPr>
                <w:sz w:val="2"/>
                <w:szCs w:val="2"/>
              </w:rPr>
            </w:pPr>
          </w:p>
        </w:tc>
        <w:tc>
          <w:tcPr>
            <w:tcW w:w="7491" w:type="dxa"/>
          </w:tcPr>
          <w:p w14:paraId="75288555" w14:textId="77777777" w:rsidR="008F3F52" w:rsidRDefault="0006369B">
            <w:pPr>
              <w:pStyle w:val="TableParagraph"/>
              <w:spacing w:before="27" w:line="206" w:lineRule="exact"/>
              <w:ind w:left="102"/>
              <w:rPr>
                <w:sz w:val="18"/>
                <w:szCs w:val="18"/>
              </w:rPr>
            </w:pPr>
            <w:r>
              <w:rPr>
                <w:w w:val="110"/>
                <w:sz w:val="18"/>
                <w:szCs w:val="18"/>
              </w:rPr>
              <w:t>3.2.3. «Այրում» երկաթուղային մաքսակետի արդիականացում</w:t>
            </w:r>
          </w:p>
        </w:tc>
      </w:tr>
      <w:tr w:rsidR="008F3F52" w14:paraId="3C9E5F34" w14:textId="77777777">
        <w:trPr>
          <w:trHeight w:val="251"/>
        </w:trPr>
        <w:tc>
          <w:tcPr>
            <w:tcW w:w="2498" w:type="dxa"/>
            <w:vMerge/>
            <w:tcBorders>
              <w:top w:val="nil"/>
            </w:tcBorders>
          </w:tcPr>
          <w:p w14:paraId="645FB111" w14:textId="77777777" w:rsidR="008F3F52" w:rsidRDefault="008F3F52">
            <w:pPr>
              <w:rPr>
                <w:sz w:val="2"/>
                <w:szCs w:val="2"/>
              </w:rPr>
            </w:pPr>
          </w:p>
        </w:tc>
        <w:tc>
          <w:tcPr>
            <w:tcW w:w="3332" w:type="dxa"/>
            <w:vMerge/>
            <w:tcBorders>
              <w:top w:val="nil"/>
            </w:tcBorders>
          </w:tcPr>
          <w:p w14:paraId="4618D269" w14:textId="77777777" w:rsidR="008F3F52" w:rsidRDefault="008F3F52">
            <w:pPr>
              <w:rPr>
                <w:sz w:val="2"/>
                <w:szCs w:val="2"/>
              </w:rPr>
            </w:pPr>
          </w:p>
        </w:tc>
        <w:tc>
          <w:tcPr>
            <w:tcW w:w="7491" w:type="dxa"/>
          </w:tcPr>
          <w:p w14:paraId="414CDBF0" w14:textId="77777777" w:rsidR="008F3F52" w:rsidRDefault="0006369B">
            <w:pPr>
              <w:pStyle w:val="TableParagraph"/>
              <w:spacing w:before="26" w:line="205" w:lineRule="exact"/>
              <w:ind w:left="102"/>
              <w:rPr>
                <w:sz w:val="18"/>
                <w:szCs w:val="18"/>
              </w:rPr>
            </w:pPr>
            <w:r>
              <w:rPr>
                <w:w w:val="110"/>
                <w:sz w:val="18"/>
                <w:szCs w:val="18"/>
              </w:rPr>
              <w:t>3.2.4. Բագրատաշենի մաքսակետի կատարելագործում</w:t>
            </w:r>
          </w:p>
        </w:tc>
      </w:tr>
      <w:tr w:rsidR="008F3F52" w14:paraId="39BA445B" w14:textId="77777777">
        <w:trPr>
          <w:trHeight w:val="251"/>
        </w:trPr>
        <w:tc>
          <w:tcPr>
            <w:tcW w:w="2498" w:type="dxa"/>
            <w:vMerge/>
            <w:tcBorders>
              <w:top w:val="nil"/>
            </w:tcBorders>
          </w:tcPr>
          <w:p w14:paraId="22B71FA4" w14:textId="77777777" w:rsidR="008F3F52" w:rsidRDefault="008F3F52">
            <w:pPr>
              <w:rPr>
                <w:sz w:val="2"/>
                <w:szCs w:val="2"/>
              </w:rPr>
            </w:pPr>
          </w:p>
        </w:tc>
        <w:tc>
          <w:tcPr>
            <w:tcW w:w="3332" w:type="dxa"/>
            <w:vMerge/>
            <w:tcBorders>
              <w:top w:val="nil"/>
            </w:tcBorders>
          </w:tcPr>
          <w:p w14:paraId="66459092" w14:textId="77777777" w:rsidR="008F3F52" w:rsidRDefault="008F3F52">
            <w:pPr>
              <w:rPr>
                <w:sz w:val="2"/>
                <w:szCs w:val="2"/>
              </w:rPr>
            </w:pPr>
          </w:p>
        </w:tc>
        <w:tc>
          <w:tcPr>
            <w:tcW w:w="7491" w:type="dxa"/>
          </w:tcPr>
          <w:p w14:paraId="15C82182" w14:textId="77777777" w:rsidR="008F3F52" w:rsidRDefault="0006369B">
            <w:pPr>
              <w:pStyle w:val="TableParagraph"/>
              <w:spacing w:before="26" w:line="205" w:lineRule="exact"/>
              <w:ind w:left="102"/>
              <w:rPr>
                <w:sz w:val="18"/>
                <w:szCs w:val="18"/>
              </w:rPr>
            </w:pPr>
            <w:r>
              <w:rPr>
                <w:w w:val="110"/>
                <w:sz w:val="18"/>
                <w:szCs w:val="18"/>
              </w:rPr>
              <w:t>3.2.5. ՊԵԿ Մեղրիի մաքսակետի արդիականացում</w:t>
            </w:r>
          </w:p>
        </w:tc>
      </w:tr>
      <w:tr w:rsidR="008F3F52" w14:paraId="7A9576BB" w14:textId="77777777">
        <w:trPr>
          <w:trHeight w:val="501"/>
        </w:trPr>
        <w:tc>
          <w:tcPr>
            <w:tcW w:w="2498" w:type="dxa"/>
            <w:vMerge/>
            <w:tcBorders>
              <w:top w:val="nil"/>
            </w:tcBorders>
          </w:tcPr>
          <w:p w14:paraId="39DD1F84" w14:textId="77777777" w:rsidR="008F3F52" w:rsidRDefault="008F3F52">
            <w:pPr>
              <w:rPr>
                <w:sz w:val="2"/>
                <w:szCs w:val="2"/>
              </w:rPr>
            </w:pPr>
          </w:p>
        </w:tc>
        <w:tc>
          <w:tcPr>
            <w:tcW w:w="3332" w:type="dxa"/>
            <w:vMerge/>
            <w:tcBorders>
              <w:top w:val="nil"/>
            </w:tcBorders>
          </w:tcPr>
          <w:p w14:paraId="730ED73A" w14:textId="77777777" w:rsidR="008F3F52" w:rsidRDefault="008F3F52">
            <w:pPr>
              <w:rPr>
                <w:sz w:val="2"/>
                <w:szCs w:val="2"/>
              </w:rPr>
            </w:pPr>
          </w:p>
        </w:tc>
        <w:tc>
          <w:tcPr>
            <w:tcW w:w="7491" w:type="dxa"/>
          </w:tcPr>
          <w:p w14:paraId="1B63C8D4" w14:textId="77777777" w:rsidR="008F3F52" w:rsidRDefault="0006369B">
            <w:pPr>
              <w:pStyle w:val="TableParagraph"/>
              <w:spacing w:before="26"/>
              <w:ind w:left="102"/>
              <w:rPr>
                <w:sz w:val="18"/>
                <w:szCs w:val="18"/>
              </w:rPr>
            </w:pPr>
            <w:r>
              <w:rPr>
                <w:w w:val="110"/>
                <w:sz w:val="18"/>
                <w:szCs w:val="18"/>
              </w:rPr>
              <w:t>3.2.6. ՊԵԿ մաքսային մարմինների տեխնիկական հագեցվածության ապահովում և</w:t>
            </w:r>
          </w:p>
          <w:p w14:paraId="5E1C3120" w14:textId="77777777" w:rsidR="008F3F52" w:rsidRDefault="0006369B">
            <w:pPr>
              <w:pStyle w:val="TableParagraph"/>
              <w:spacing w:before="47" w:line="201" w:lineRule="exact"/>
              <w:ind w:left="102"/>
              <w:rPr>
                <w:sz w:val="18"/>
                <w:szCs w:val="18"/>
              </w:rPr>
            </w:pPr>
            <w:r>
              <w:rPr>
                <w:w w:val="110"/>
                <w:sz w:val="18"/>
                <w:szCs w:val="18"/>
              </w:rPr>
              <w:t>արդիականացում</w:t>
            </w:r>
          </w:p>
        </w:tc>
      </w:tr>
      <w:tr w:rsidR="008F3F52" w14:paraId="6FDB00C5" w14:textId="77777777">
        <w:trPr>
          <w:trHeight w:val="251"/>
        </w:trPr>
        <w:tc>
          <w:tcPr>
            <w:tcW w:w="2498" w:type="dxa"/>
            <w:vMerge/>
            <w:tcBorders>
              <w:top w:val="nil"/>
            </w:tcBorders>
          </w:tcPr>
          <w:p w14:paraId="52F8E988" w14:textId="77777777" w:rsidR="008F3F52" w:rsidRDefault="008F3F52">
            <w:pPr>
              <w:rPr>
                <w:sz w:val="2"/>
                <w:szCs w:val="2"/>
              </w:rPr>
            </w:pPr>
          </w:p>
        </w:tc>
        <w:tc>
          <w:tcPr>
            <w:tcW w:w="3332" w:type="dxa"/>
            <w:vMerge/>
            <w:tcBorders>
              <w:top w:val="nil"/>
            </w:tcBorders>
          </w:tcPr>
          <w:p w14:paraId="3223DB27" w14:textId="77777777" w:rsidR="008F3F52" w:rsidRDefault="008F3F52">
            <w:pPr>
              <w:rPr>
                <w:sz w:val="2"/>
                <w:szCs w:val="2"/>
              </w:rPr>
            </w:pPr>
          </w:p>
        </w:tc>
        <w:tc>
          <w:tcPr>
            <w:tcW w:w="7491" w:type="dxa"/>
          </w:tcPr>
          <w:p w14:paraId="249B2B5B" w14:textId="77777777" w:rsidR="008F3F52" w:rsidRDefault="0006369B">
            <w:pPr>
              <w:pStyle w:val="TableParagraph"/>
              <w:spacing w:before="31" w:line="201" w:lineRule="exact"/>
              <w:ind w:left="102"/>
              <w:rPr>
                <w:sz w:val="18"/>
                <w:szCs w:val="18"/>
              </w:rPr>
            </w:pPr>
            <w:r>
              <w:rPr>
                <w:w w:val="110"/>
                <w:sz w:val="18"/>
                <w:szCs w:val="18"/>
              </w:rPr>
              <w:t>3.2.7. Կշռման կենտրոնացված համակարգ: Վերլուծական գործիքների ներդրում</w:t>
            </w:r>
          </w:p>
        </w:tc>
      </w:tr>
      <w:tr w:rsidR="008F3F52" w14:paraId="4F6B14CD" w14:textId="77777777">
        <w:trPr>
          <w:trHeight w:val="504"/>
        </w:trPr>
        <w:tc>
          <w:tcPr>
            <w:tcW w:w="2498" w:type="dxa"/>
            <w:vMerge/>
            <w:tcBorders>
              <w:top w:val="nil"/>
            </w:tcBorders>
          </w:tcPr>
          <w:p w14:paraId="3FB9870B" w14:textId="77777777" w:rsidR="008F3F52" w:rsidRDefault="008F3F52">
            <w:pPr>
              <w:rPr>
                <w:sz w:val="2"/>
                <w:szCs w:val="2"/>
              </w:rPr>
            </w:pPr>
          </w:p>
        </w:tc>
        <w:tc>
          <w:tcPr>
            <w:tcW w:w="3332" w:type="dxa"/>
            <w:vMerge/>
            <w:tcBorders>
              <w:top w:val="nil"/>
            </w:tcBorders>
          </w:tcPr>
          <w:p w14:paraId="4B7E860A" w14:textId="77777777" w:rsidR="008F3F52" w:rsidRDefault="008F3F52">
            <w:pPr>
              <w:rPr>
                <w:sz w:val="2"/>
                <w:szCs w:val="2"/>
              </w:rPr>
            </w:pPr>
          </w:p>
        </w:tc>
        <w:tc>
          <w:tcPr>
            <w:tcW w:w="7491" w:type="dxa"/>
          </w:tcPr>
          <w:p w14:paraId="4FE90DB1" w14:textId="77777777" w:rsidR="008F3F52" w:rsidRDefault="0006369B">
            <w:pPr>
              <w:pStyle w:val="TableParagraph"/>
              <w:spacing w:before="31"/>
              <w:ind w:left="102"/>
              <w:rPr>
                <w:sz w:val="18"/>
                <w:szCs w:val="18"/>
              </w:rPr>
            </w:pPr>
            <w:r>
              <w:rPr>
                <w:w w:val="110"/>
                <w:sz w:val="18"/>
                <w:szCs w:val="18"/>
              </w:rPr>
              <w:t>3.2.8. Էքսպրես-բեռների հաշվառման համակարգի ներդրում և ինտեգրում</w:t>
            </w:r>
          </w:p>
          <w:p w14:paraId="3ABF13E5" w14:textId="77777777" w:rsidR="008F3F52" w:rsidRDefault="0006369B">
            <w:pPr>
              <w:pStyle w:val="TableParagraph"/>
              <w:spacing w:before="42" w:line="204" w:lineRule="exact"/>
              <w:ind w:left="102"/>
              <w:rPr>
                <w:sz w:val="18"/>
                <w:szCs w:val="18"/>
              </w:rPr>
            </w:pPr>
            <w:r>
              <w:rPr>
                <w:w w:val="110"/>
                <w:sz w:val="18"/>
                <w:szCs w:val="18"/>
              </w:rPr>
              <w:t>մաքսային մարմնի ավտոմատացված այլ համակարգերի հետ</w:t>
            </w:r>
          </w:p>
        </w:tc>
      </w:tr>
      <w:tr w:rsidR="008F3F52" w14:paraId="3FFA6D42" w14:textId="77777777">
        <w:trPr>
          <w:trHeight w:val="298"/>
        </w:trPr>
        <w:tc>
          <w:tcPr>
            <w:tcW w:w="5830" w:type="dxa"/>
            <w:gridSpan w:val="2"/>
            <w:shd w:val="clear" w:color="auto" w:fill="DDE9F6"/>
          </w:tcPr>
          <w:p w14:paraId="5A09E9CB" w14:textId="77777777" w:rsidR="008F3F52" w:rsidRDefault="0006369B">
            <w:pPr>
              <w:pStyle w:val="TableParagraph"/>
              <w:spacing w:before="30" w:line="248" w:lineRule="exact"/>
              <w:ind w:left="100"/>
            </w:pPr>
            <w:r>
              <w:rPr>
                <w:w w:val="115"/>
              </w:rPr>
              <w:t>Անհրաժեշտ ֆինանսական միջոցներ</w:t>
            </w:r>
          </w:p>
        </w:tc>
        <w:tc>
          <w:tcPr>
            <w:tcW w:w="7491" w:type="dxa"/>
            <w:shd w:val="clear" w:color="auto" w:fill="DDE9F6"/>
          </w:tcPr>
          <w:p w14:paraId="495AEB1C" w14:textId="77777777" w:rsidR="008F3F52" w:rsidRDefault="0006369B">
            <w:pPr>
              <w:pStyle w:val="TableParagraph"/>
              <w:spacing w:before="30" w:line="248" w:lineRule="exact"/>
              <w:ind w:right="87"/>
              <w:jc w:val="right"/>
            </w:pPr>
            <w:r>
              <w:rPr>
                <w:w w:val="120"/>
              </w:rPr>
              <w:t>11.548 մլրդ ՀՀ դրամ</w:t>
            </w:r>
          </w:p>
        </w:tc>
      </w:tr>
      <w:tr w:rsidR="008F3F52" w14:paraId="4B3A500B" w14:textId="77777777">
        <w:trPr>
          <w:trHeight w:val="376"/>
        </w:trPr>
        <w:tc>
          <w:tcPr>
            <w:tcW w:w="2498" w:type="dxa"/>
            <w:vMerge w:val="restart"/>
          </w:tcPr>
          <w:p w14:paraId="053E5FE3" w14:textId="77777777" w:rsidR="008F3F52" w:rsidRDefault="0006369B">
            <w:pPr>
              <w:pStyle w:val="TableParagraph"/>
              <w:spacing w:before="28" w:line="290" w:lineRule="auto"/>
              <w:ind w:left="100" w:right="269"/>
              <w:jc w:val="both"/>
              <w:rPr>
                <w:sz w:val="18"/>
                <w:szCs w:val="18"/>
              </w:rPr>
            </w:pPr>
            <w:r>
              <w:rPr>
                <w:w w:val="110"/>
                <w:sz w:val="18"/>
                <w:szCs w:val="18"/>
              </w:rPr>
              <w:t xml:space="preserve">ԶՌՆ 4. ՀԱՆՐՈՒԹՅԱՆ </w:t>
            </w:r>
            <w:r>
              <w:rPr>
                <w:w w:val="105"/>
                <w:sz w:val="18"/>
                <w:szCs w:val="18"/>
              </w:rPr>
              <w:t xml:space="preserve">ՀԵՏ ԵՐԿԽՈՍՈՒԹՅԱՆ </w:t>
            </w:r>
            <w:r>
              <w:rPr>
                <w:w w:val="110"/>
                <w:sz w:val="18"/>
                <w:szCs w:val="18"/>
              </w:rPr>
              <w:t>ՄԱԿԱՐԴԱԿԻ</w:t>
            </w:r>
          </w:p>
          <w:p w14:paraId="44F131F3" w14:textId="77777777" w:rsidR="008F3F52" w:rsidRDefault="0006369B">
            <w:pPr>
              <w:pStyle w:val="TableParagraph"/>
              <w:spacing w:line="204" w:lineRule="exact"/>
              <w:ind w:left="100"/>
              <w:jc w:val="both"/>
              <w:rPr>
                <w:sz w:val="18"/>
                <w:szCs w:val="18"/>
              </w:rPr>
            </w:pPr>
            <w:r>
              <w:rPr>
                <w:w w:val="105"/>
                <w:sz w:val="18"/>
                <w:szCs w:val="18"/>
              </w:rPr>
              <w:t>ԲԱՐԵԼԱՎՈՒՄ</w:t>
            </w:r>
          </w:p>
        </w:tc>
        <w:tc>
          <w:tcPr>
            <w:tcW w:w="3332" w:type="dxa"/>
            <w:vMerge w:val="restart"/>
          </w:tcPr>
          <w:p w14:paraId="741610BD" w14:textId="77777777" w:rsidR="008F3F52" w:rsidRDefault="0006369B">
            <w:pPr>
              <w:pStyle w:val="TableParagraph"/>
              <w:spacing w:before="28" w:line="292" w:lineRule="auto"/>
              <w:ind w:left="101" w:right="130"/>
              <w:rPr>
                <w:sz w:val="18"/>
                <w:szCs w:val="18"/>
              </w:rPr>
            </w:pPr>
            <w:r>
              <w:rPr>
                <w:w w:val="110"/>
                <w:sz w:val="18"/>
                <w:szCs w:val="18"/>
              </w:rPr>
              <w:t>Ենթանպատակ 4.1. Հասարակության հետ դինամիկ հետադարձ կապի</w:t>
            </w:r>
          </w:p>
          <w:p w14:paraId="0D8D1E38" w14:textId="77777777" w:rsidR="008F3F52" w:rsidRDefault="0006369B">
            <w:pPr>
              <w:pStyle w:val="TableParagraph"/>
              <w:spacing w:before="1" w:line="203" w:lineRule="exact"/>
              <w:ind w:left="101"/>
              <w:rPr>
                <w:sz w:val="18"/>
                <w:szCs w:val="18"/>
              </w:rPr>
            </w:pPr>
            <w:r>
              <w:rPr>
                <w:w w:val="110"/>
                <w:sz w:val="18"/>
                <w:szCs w:val="18"/>
              </w:rPr>
              <w:t>հնարավորությունների ընդլայնում</w:t>
            </w:r>
          </w:p>
        </w:tc>
        <w:tc>
          <w:tcPr>
            <w:tcW w:w="7491" w:type="dxa"/>
          </w:tcPr>
          <w:p w14:paraId="79CD120C" w14:textId="77777777" w:rsidR="008F3F52" w:rsidRDefault="0006369B">
            <w:pPr>
              <w:pStyle w:val="TableParagraph"/>
              <w:spacing w:before="28"/>
              <w:ind w:left="102"/>
              <w:rPr>
                <w:sz w:val="18"/>
                <w:szCs w:val="18"/>
              </w:rPr>
            </w:pPr>
            <w:r>
              <w:rPr>
                <w:w w:val="110"/>
                <w:sz w:val="18"/>
                <w:szCs w:val="18"/>
              </w:rPr>
              <w:t>4.1.1. ՊԵԿ կայքէջի արդիականացում</w:t>
            </w:r>
          </w:p>
        </w:tc>
      </w:tr>
      <w:tr w:rsidR="008F3F52" w14:paraId="5D1FB928" w14:textId="77777777">
        <w:trPr>
          <w:trHeight w:val="623"/>
        </w:trPr>
        <w:tc>
          <w:tcPr>
            <w:tcW w:w="2498" w:type="dxa"/>
            <w:vMerge/>
            <w:tcBorders>
              <w:top w:val="nil"/>
            </w:tcBorders>
          </w:tcPr>
          <w:p w14:paraId="171D8F3D" w14:textId="77777777" w:rsidR="008F3F52" w:rsidRDefault="008F3F52">
            <w:pPr>
              <w:rPr>
                <w:sz w:val="2"/>
                <w:szCs w:val="2"/>
              </w:rPr>
            </w:pPr>
          </w:p>
        </w:tc>
        <w:tc>
          <w:tcPr>
            <w:tcW w:w="3332" w:type="dxa"/>
            <w:vMerge/>
            <w:tcBorders>
              <w:top w:val="nil"/>
            </w:tcBorders>
          </w:tcPr>
          <w:p w14:paraId="640CD772" w14:textId="77777777" w:rsidR="008F3F52" w:rsidRDefault="008F3F52">
            <w:pPr>
              <w:rPr>
                <w:sz w:val="2"/>
                <w:szCs w:val="2"/>
              </w:rPr>
            </w:pPr>
          </w:p>
        </w:tc>
        <w:tc>
          <w:tcPr>
            <w:tcW w:w="7491" w:type="dxa"/>
          </w:tcPr>
          <w:p w14:paraId="5BB22AC5" w14:textId="77777777" w:rsidR="008F3F52" w:rsidRDefault="0006369B">
            <w:pPr>
              <w:pStyle w:val="TableParagraph"/>
              <w:spacing w:before="28"/>
              <w:ind w:left="102"/>
              <w:rPr>
                <w:sz w:val="18"/>
                <w:szCs w:val="18"/>
              </w:rPr>
            </w:pPr>
            <w:r>
              <w:rPr>
                <w:w w:val="110"/>
                <w:sz w:val="18"/>
                <w:szCs w:val="18"/>
              </w:rPr>
              <w:t>4.1.2. «Հանրություն – ՊԵԿ» փոխվստահության մշակույթի ձևավորում</w:t>
            </w:r>
          </w:p>
        </w:tc>
      </w:tr>
      <w:tr w:rsidR="008F3F52" w14:paraId="5C1BF2E8" w14:textId="77777777">
        <w:trPr>
          <w:trHeight w:val="353"/>
        </w:trPr>
        <w:tc>
          <w:tcPr>
            <w:tcW w:w="5830" w:type="dxa"/>
            <w:gridSpan w:val="2"/>
            <w:shd w:val="clear" w:color="auto" w:fill="DDE9F6"/>
          </w:tcPr>
          <w:p w14:paraId="250F1B75" w14:textId="77777777" w:rsidR="008F3F52" w:rsidRDefault="0006369B">
            <w:pPr>
              <w:pStyle w:val="TableParagraph"/>
              <w:spacing w:before="32"/>
              <w:ind w:left="100"/>
            </w:pPr>
            <w:r>
              <w:rPr>
                <w:w w:val="115"/>
              </w:rPr>
              <w:t>Անհրաժեշտ ֆինանսական միջոցներ</w:t>
            </w:r>
          </w:p>
        </w:tc>
        <w:tc>
          <w:tcPr>
            <w:tcW w:w="7491" w:type="dxa"/>
            <w:shd w:val="clear" w:color="auto" w:fill="DDE9F6"/>
          </w:tcPr>
          <w:p w14:paraId="4F9D2EDF" w14:textId="77777777" w:rsidR="008F3F52" w:rsidRDefault="0006369B">
            <w:pPr>
              <w:pStyle w:val="TableParagraph"/>
              <w:spacing w:before="32"/>
              <w:ind w:right="87"/>
              <w:jc w:val="right"/>
            </w:pPr>
            <w:r>
              <w:rPr>
                <w:w w:val="120"/>
              </w:rPr>
              <w:t>0.257 մլրդ ՀՀ դրամ</w:t>
            </w:r>
          </w:p>
        </w:tc>
      </w:tr>
      <w:tr w:rsidR="008F3F52" w14:paraId="0F4F94BF" w14:textId="77777777">
        <w:trPr>
          <w:trHeight w:val="251"/>
        </w:trPr>
        <w:tc>
          <w:tcPr>
            <w:tcW w:w="2498" w:type="dxa"/>
            <w:vMerge w:val="restart"/>
          </w:tcPr>
          <w:p w14:paraId="37429C94" w14:textId="77777777" w:rsidR="008F3F52" w:rsidRDefault="0006369B">
            <w:pPr>
              <w:pStyle w:val="TableParagraph"/>
              <w:spacing w:before="27" w:line="290" w:lineRule="auto"/>
              <w:ind w:left="100" w:right="359"/>
              <w:rPr>
                <w:sz w:val="18"/>
                <w:szCs w:val="18"/>
              </w:rPr>
            </w:pPr>
            <w:r>
              <w:rPr>
                <w:w w:val="105"/>
                <w:sz w:val="18"/>
                <w:szCs w:val="18"/>
              </w:rPr>
              <w:t>ԶՌՆ 5.ՄԱՐԴԿԱՅԻՆ ՌԵՍՈՒՐՍՆԵՐԻ ԿԱՌԱՎԱՐՄԱՆ ԱՐԴԻ ՀԱՄԱԿԱՐԳԻ ՆԵՐԴՐՈՒՄ (ԲԱՐԵԼԱՎՈՒՄ)</w:t>
            </w:r>
          </w:p>
        </w:tc>
        <w:tc>
          <w:tcPr>
            <w:tcW w:w="3332" w:type="dxa"/>
            <w:vMerge w:val="restart"/>
          </w:tcPr>
          <w:p w14:paraId="117D9BA1" w14:textId="77777777" w:rsidR="008F3F52" w:rsidRDefault="0006369B">
            <w:pPr>
              <w:pStyle w:val="TableParagraph"/>
              <w:spacing w:before="27" w:line="292" w:lineRule="auto"/>
              <w:ind w:left="101"/>
              <w:rPr>
                <w:sz w:val="18"/>
                <w:szCs w:val="18"/>
              </w:rPr>
            </w:pPr>
            <w:r>
              <w:rPr>
                <w:w w:val="110"/>
                <w:sz w:val="18"/>
                <w:szCs w:val="18"/>
              </w:rPr>
              <w:t>Ենթանպատակ 5.1. Կադրային քաղաքականության և աշխատանքային մշակույթի</w:t>
            </w:r>
          </w:p>
          <w:p w14:paraId="1AC83C5E" w14:textId="77777777" w:rsidR="008F3F52" w:rsidRDefault="0006369B">
            <w:pPr>
              <w:pStyle w:val="TableParagraph"/>
              <w:spacing w:before="1" w:line="203" w:lineRule="exact"/>
              <w:ind w:left="101"/>
              <w:rPr>
                <w:sz w:val="18"/>
                <w:szCs w:val="18"/>
              </w:rPr>
            </w:pPr>
            <w:r>
              <w:rPr>
                <w:w w:val="105"/>
                <w:sz w:val="18"/>
                <w:szCs w:val="18"/>
              </w:rPr>
              <w:t>ձևավորում</w:t>
            </w:r>
          </w:p>
        </w:tc>
        <w:tc>
          <w:tcPr>
            <w:tcW w:w="7491" w:type="dxa"/>
          </w:tcPr>
          <w:p w14:paraId="0EC0A390" w14:textId="77777777" w:rsidR="008F3F52" w:rsidRDefault="0006369B">
            <w:pPr>
              <w:pStyle w:val="TableParagraph"/>
              <w:spacing w:before="27" w:line="204" w:lineRule="exact"/>
              <w:ind w:left="102"/>
              <w:rPr>
                <w:sz w:val="18"/>
                <w:szCs w:val="18"/>
              </w:rPr>
            </w:pPr>
            <w:r>
              <w:rPr>
                <w:w w:val="110"/>
                <w:sz w:val="18"/>
                <w:szCs w:val="18"/>
              </w:rPr>
              <w:t>5.1.1. ՊԵԿ մարդկային ռեսուրսների կառավարման արդի համակարգի ներդրում</w:t>
            </w:r>
          </w:p>
        </w:tc>
      </w:tr>
      <w:tr w:rsidR="008F3F52" w14:paraId="609A5678" w14:textId="77777777">
        <w:trPr>
          <w:trHeight w:val="747"/>
        </w:trPr>
        <w:tc>
          <w:tcPr>
            <w:tcW w:w="2498" w:type="dxa"/>
            <w:vMerge/>
            <w:tcBorders>
              <w:top w:val="nil"/>
            </w:tcBorders>
          </w:tcPr>
          <w:p w14:paraId="7B0A1729" w14:textId="77777777" w:rsidR="008F3F52" w:rsidRDefault="008F3F52">
            <w:pPr>
              <w:rPr>
                <w:sz w:val="2"/>
                <w:szCs w:val="2"/>
              </w:rPr>
            </w:pPr>
          </w:p>
        </w:tc>
        <w:tc>
          <w:tcPr>
            <w:tcW w:w="3332" w:type="dxa"/>
            <w:vMerge/>
            <w:tcBorders>
              <w:top w:val="nil"/>
            </w:tcBorders>
          </w:tcPr>
          <w:p w14:paraId="4D276D70" w14:textId="77777777" w:rsidR="008F3F52" w:rsidRDefault="008F3F52">
            <w:pPr>
              <w:rPr>
                <w:sz w:val="2"/>
                <w:szCs w:val="2"/>
              </w:rPr>
            </w:pPr>
          </w:p>
        </w:tc>
        <w:tc>
          <w:tcPr>
            <w:tcW w:w="7491" w:type="dxa"/>
          </w:tcPr>
          <w:p w14:paraId="7C9E511A" w14:textId="77777777" w:rsidR="008F3F52" w:rsidRDefault="0006369B">
            <w:pPr>
              <w:pStyle w:val="TableParagraph"/>
              <w:spacing w:before="27"/>
              <w:ind w:left="102"/>
              <w:rPr>
                <w:sz w:val="18"/>
                <w:szCs w:val="18"/>
              </w:rPr>
            </w:pPr>
            <w:r>
              <w:rPr>
                <w:w w:val="110"/>
                <w:sz w:val="18"/>
                <w:szCs w:val="18"/>
              </w:rPr>
              <w:t>5.1.2. Աշխատանքի դիմաց արժանավայել հատուցման համակարգի ներդրում</w:t>
            </w:r>
          </w:p>
        </w:tc>
      </w:tr>
      <w:tr w:rsidR="008F3F52" w14:paraId="6D644385" w14:textId="77777777">
        <w:trPr>
          <w:trHeight w:val="258"/>
        </w:trPr>
        <w:tc>
          <w:tcPr>
            <w:tcW w:w="2498" w:type="dxa"/>
            <w:vMerge/>
            <w:tcBorders>
              <w:top w:val="nil"/>
            </w:tcBorders>
          </w:tcPr>
          <w:p w14:paraId="1BF41589" w14:textId="77777777" w:rsidR="008F3F52" w:rsidRDefault="008F3F52">
            <w:pPr>
              <w:rPr>
                <w:sz w:val="2"/>
                <w:szCs w:val="2"/>
              </w:rPr>
            </w:pPr>
          </w:p>
        </w:tc>
        <w:tc>
          <w:tcPr>
            <w:tcW w:w="3332" w:type="dxa"/>
            <w:vMerge w:val="restart"/>
          </w:tcPr>
          <w:p w14:paraId="7DEAD75F" w14:textId="77777777" w:rsidR="008F3F52" w:rsidRDefault="0006369B">
            <w:pPr>
              <w:pStyle w:val="TableParagraph"/>
              <w:spacing w:before="28" w:line="292" w:lineRule="auto"/>
              <w:ind w:left="101" w:right="610"/>
              <w:rPr>
                <w:sz w:val="18"/>
                <w:szCs w:val="18"/>
              </w:rPr>
            </w:pPr>
            <w:r>
              <w:rPr>
                <w:w w:val="110"/>
                <w:sz w:val="18"/>
                <w:szCs w:val="18"/>
              </w:rPr>
              <w:t>Ենթանպատակ 5.2. Մասնագիտական կրթության, վերապատրաստման և որակավորման համակարգի</w:t>
            </w:r>
          </w:p>
          <w:p w14:paraId="355556F7" w14:textId="77777777" w:rsidR="008F3F52" w:rsidRDefault="0006369B">
            <w:pPr>
              <w:pStyle w:val="TableParagraph"/>
              <w:spacing w:line="205" w:lineRule="exact"/>
              <w:ind w:left="101"/>
              <w:rPr>
                <w:sz w:val="18"/>
                <w:szCs w:val="18"/>
              </w:rPr>
            </w:pPr>
            <w:r>
              <w:rPr>
                <w:w w:val="110"/>
                <w:sz w:val="18"/>
                <w:szCs w:val="18"/>
              </w:rPr>
              <w:t>արդիականացում</w:t>
            </w:r>
          </w:p>
        </w:tc>
        <w:tc>
          <w:tcPr>
            <w:tcW w:w="7491" w:type="dxa"/>
          </w:tcPr>
          <w:p w14:paraId="25F61A86" w14:textId="77777777" w:rsidR="008F3F52" w:rsidRDefault="0006369B">
            <w:pPr>
              <w:pStyle w:val="TableParagraph"/>
              <w:spacing w:before="28"/>
              <w:ind w:left="102"/>
              <w:rPr>
                <w:sz w:val="18"/>
                <w:szCs w:val="18"/>
              </w:rPr>
            </w:pPr>
            <w:r>
              <w:rPr>
                <w:w w:val="110"/>
                <w:sz w:val="18"/>
                <w:szCs w:val="18"/>
              </w:rPr>
              <w:t>5.2.1. «Ուսումնական կենտրոն» ՊՈԱԿ-ի արդիականացում</w:t>
            </w:r>
          </w:p>
        </w:tc>
      </w:tr>
      <w:tr w:rsidR="008F3F52" w14:paraId="4A46278B" w14:textId="77777777">
        <w:trPr>
          <w:trHeight w:val="504"/>
        </w:trPr>
        <w:tc>
          <w:tcPr>
            <w:tcW w:w="2498" w:type="dxa"/>
            <w:vMerge/>
            <w:tcBorders>
              <w:top w:val="nil"/>
            </w:tcBorders>
          </w:tcPr>
          <w:p w14:paraId="3A7F320A" w14:textId="77777777" w:rsidR="008F3F52" w:rsidRDefault="008F3F52">
            <w:pPr>
              <w:rPr>
                <w:sz w:val="2"/>
                <w:szCs w:val="2"/>
              </w:rPr>
            </w:pPr>
          </w:p>
        </w:tc>
        <w:tc>
          <w:tcPr>
            <w:tcW w:w="3332" w:type="dxa"/>
            <w:vMerge/>
            <w:tcBorders>
              <w:top w:val="nil"/>
            </w:tcBorders>
          </w:tcPr>
          <w:p w14:paraId="3CAF72B0" w14:textId="77777777" w:rsidR="008F3F52" w:rsidRDefault="008F3F52">
            <w:pPr>
              <w:rPr>
                <w:sz w:val="2"/>
                <w:szCs w:val="2"/>
              </w:rPr>
            </w:pPr>
          </w:p>
        </w:tc>
        <w:tc>
          <w:tcPr>
            <w:tcW w:w="7491" w:type="dxa"/>
          </w:tcPr>
          <w:p w14:paraId="31CFA799" w14:textId="77777777" w:rsidR="008F3F52" w:rsidRDefault="0006369B">
            <w:pPr>
              <w:pStyle w:val="TableParagraph"/>
              <w:spacing w:before="28"/>
              <w:ind w:left="102"/>
              <w:rPr>
                <w:sz w:val="18"/>
                <w:szCs w:val="18"/>
              </w:rPr>
            </w:pPr>
            <w:r>
              <w:rPr>
                <w:w w:val="110"/>
                <w:sz w:val="18"/>
                <w:szCs w:val="18"/>
              </w:rPr>
              <w:t>5.2.2. Հարկային և մաքսային ծառայության ընդունելության գործընթացի</w:t>
            </w:r>
          </w:p>
          <w:p w14:paraId="065D745F" w14:textId="77777777" w:rsidR="008F3F52" w:rsidRDefault="0006369B">
            <w:pPr>
              <w:pStyle w:val="TableParagraph"/>
              <w:spacing w:before="45" w:line="204" w:lineRule="exact"/>
              <w:ind w:left="102"/>
              <w:rPr>
                <w:sz w:val="18"/>
                <w:szCs w:val="18"/>
              </w:rPr>
            </w:pPr>
            <w:r>
              <w:rPr>
                <w:w w:val="105"/>
                <w:sz w:val="18"/>
                <w:szCs w:val="18"/>
              </w:rPr>
              <w:t>վերանայում</w:t>
            </w:r>
          </w:p>
        </w:tc>
      </w:tr>
      <w:tr w:rsidR="008F3F52" w14:paraId="3C4A5FFA" w14:textId="77777777">
        <w:trPr>
          <w:trHeight w:val="504"/>
        </w:trPr>
        <w:tc>
          <w:tcPr>
            <w:tcW w:w="2498" w:type="dxa"/>
            <w:vMerge/>
            <w:tcBorders>
              <w:top w:val="nil"/>
            </w:tcBorders>
          </w:tcPr>
          <w:p w14:paraId="0067E0D5" w14:textId="77777777" w:rsidR="008F3F52" w:rsidRDefault="008F3F52">
            <w:pPr>
              <w:rPr>
                <w:sz w:val="2"/>
                <w:szCs w:val="2"/>
              </w:rPr>
            </w:pPr>
          </w:p>
        </w:tc>
        <w:tc>
          <w:tcPr>
            <w:tcW w:w="3332" w:type="dxa"/>
            <w:vMerge/>
            <w:tcBorders>
              <w:top w:val="nil"/>
            </w:tcBorders>
          </w:tcPr>
          <w:p w14:paraId="2C28FCFC" w14:textId="77777777" w:rsidR="008F3F52" w:rsidRDefault="008F3F52">
            <w:pPr>
              <w:rPr>
                <w:sz w:val="2"/>
                <w:szCs w:val="2"/>
              </w:rPr>
            </w:pPr>
          </w:p>
        </w:tc>
        <w:tc>
          <w:tcPr>
            <w:tcW w:w="7491" w:type="dxa"/>
          </w:tcPr>
          <w:p w14:paraId="3B7E0C77" w14:textId="77777777" w:rsidR="008F3F52" w:rsidRDefault="0006369B">
            <w:pPr>
              <w:pStyle w:val="TableParagraph"/>
              <w:spacing w:before="27"/>
              <w:ind w:left="102"/>
              <w:rPr>
                <w:sz w:val="18"/>
                <w:szCs w:val="18"/>
              </w:rPr>
            </w:pPr>
            <w:r>
              <w:rPr>
                <w:w w:val="110"/>
                <w:sz w:val="18"/>
                <w:szCs w:val="18"/>
              </w:rPr>
              <w:t>5.2.3. Ժամանակակից չափանիշների համապատասխանող ՊԵԿ կինոլոգիական</w:t>
            </w:r>
          </w:p>
          <w:p w14:paraId="6DB10CF1" w14:textId="77777777" w:rsidR="008F3F52" w:rsidRDefault="0006369B">
            <w:pPr>
              <w:pStyle w:val="TableParagraph"/>
              <w:spacing w:before="45" w:line="206" w:lineRule="exact"/>
              <w:ind w:left="102"/>
              <w:rPr>
                <w:sz w:val="18"/>
                <w:szCs w:val="18"/>
              </w:rPr>
            </w:pPr>
            <w:r>
              <w:rPr>
                <w:w w:val="110"/>
                <w:sz w:val="18"/>
                <w:szCs w:val="18"/>
              </w:rPr>
              <w:t>կենտրոնի ստեղծում</w:t>
            </w:r>
          </w:p>
        </w:tc>
      </w:tr>
      <w:tr w:rsidR="008F3F52" w14:paraId="188E0883" w14:textId="77777777">
        <w:trPr>
          <w:trHeight w:val="298"/>
        </w:trPr>
        <w:tc>
          <w:tcPr>
            <w:tcW w:w="5830" w:type="dxa"/>
            <w:gridSpan w:val="2"/>
            <w:shd w:val="clear" w:color="auto" w:fill="DDE9F6"/>
          </w:tcPr>
          <w:p w14:paraId="0C50DF5A" w14:textId="77777777" w:rsidR="008F3F52" w:rsidRDefault="0006369B">
            <w:pPr>
              <w:pStyle w:val="TableParagraph"/>
              <w:spacing w:before="29" w:line="249" w:lineRule="exact"/>
              <w:ind w:left="100"/>
            </w:pPr>
            <w:r>
              <w:rPr>
                <w:w w:val="115"/>
              </w:rPr>
              <w:t>Անհրաժեշտ ֆինանսական միջոցներ</w:t>
            </w:r>
          </w:p>
        </w:tc>
        <w:tc>
          <w:tcPr>
            <w:tcW w:w="7491" w:type="dxa"/>
            <w:shd w:val="clear" w:color="auto" w:fill="DDE9F6"/>
          </w:tcPr>
          <w:p w14:paraId="159537E5" w14:textId="77777777" w:rsidR="008F3F52" w:rsidRDefault="0006369B">
            <w:pPr>
              <w:pStyle w:val="TableParagraph"/>
              <w:spacing w:before="29" w:line="249" w:lineRule="exact"/>
              <w:ind w:right="87"/>
              <w:jc w:val="right"/>
            </w:pPr>
            <w:r>
              <w:rPr>
                <w:w w:val="125"/>
              </w:rPr>
              <w:t>0.954 մլրդ ՀՀ դրամ</w:t>
            </w:r>
          </w:p>
        </w:tc>
      </w:tr>
      <w:tr w:rsidR="008F3F52" w14:paraId="5F1D583B" w14:textId="77777777">
        <w:trPr>
          <w:trHeight w:val="399"/>
        </w:trPr>
        <w:tc>
          <w:tcPr>
            <w:tcW w:w="13321" w:type="dxa"/>
            <w:gridSpan w:val="3"/>
            <w:shd w:val="clear" w:color="auto" w:fill="9CC1E4"/>
          </w:tcPr>
          <w:p w14:paraId="1BE94589" w14:textId="77777777" w:rsidR="008F3F52" w:rsidRDefault="0006369B">
            <w:pPr>
              <w:pStyle w:val="TableParagraph"/>
              <w:tabs>
                <w:tab w:val="left" w:pos="8363"/>
              </w:tabs>
              <w:spacing w:before="37" w:line="341" w:lineRule="exact"/>
              <w:ind w:left="1886"/>
              <w:rPr>
                <w:sz w:val="30"/>
                <w:szCs w:val="30"/>
              </w:rPr>
            </w:pPr>
            <w:r>
              <w:rPr>
                <w:w w:val="115"/>
              </w:rPr>
              <w:t>Ընդամենը ֆինանսական</w:t>
            </w:r>
            <w:r>
              <w:rPr>
                <w:spacing w:val="2"/>
                <w:w w:val="115"/>
              </w:rPr>
              <w:t xml:space="preserve"> </w:t>
            </w:r>
            <w:r>
              <w:rPr>
                <w:w w:val="115"/>
              </w:rPr>
              <w:t>միջոցներ՝</w:t>
            </w:r>
            <w:r>
              <w:rPr>
                <w:w w:val="115"/>
              </w:rPr>
              <w:tab/>
            </w:r>
            <w:r>
              <w:rPr>
                <w:w w:val="115"/>
                <w:sz w:val="30"/>
                <w:szCs w:val="30"/>
              </w:rPr>
              <w:t>19,593 մլրդ ՀՀ</w:t>
            </w:r>
            <w:r>
              <w:rPr>
                <w:spacing w:val="13"/>
                <w:w w:val="115"/>
                <w:sz w:val="30"/>
                <w:szCs w:val="30"/>
              </w:rPr>
              <w:t xml:space="preserve"> </w:t>
            </w:r>
            <w:r>
              <w:rPr>
                <w:w w:val="115"/>
                <w:sz w:val="30"/>
                <w:szCs w:val="30"/>
              </w:rPr>
              <w:t>դրամ</w:t>
            </w:r>
          </w:p>
        </w:tc>
      </w:tr>
    </w:tbl>
    <w:p w14:paraId="03CEC9DF" w14:textId="77777777" w:rsidR="008F3F52" w:rsidRDefault="008F3F52">
      <w:pPr>
        <w:spacing w:line="341" w:lineRule="exact"/>
        <w:rPr>
          <w:sz w:val="30"/>
          <w:szCs w:val="30"/>
        </w:rPr>
        <w:sectPr w:rsidR="008F3F52">
          <w:pgSz w:w="15840" w:h="12240" w:orient="landscape"/>
          <w:pgMar w:top="2040" w:right="1040" w:bottom="1400" w:left="1240" w:header="782" w:footer="1215" w:gutter="0"/>
          <w:cols w:space="720"/>
        </w:sectPr>
      </w:pPr>
    </w:p>
    <w:p w14:paraId="2F231BD9" w14:textId="77777777" w:rsidR="008F3F52" w:rsidRDefault="0006369B">
      <w:pPr>
        <w:pStyle w:val="BodyText"/>
        <w:ind w:left="162"/>
        <w:rPr>
          <w:sz w:val="20"/>
        </w:rPr>
      </w:pPr>
      <w:r>
        <w:rPr>
          <w:noProof/>
          <w:sz w:val="20"/>
        </w:rPr>
        <w:lastRenderedPageBreak/>
        <w:drawing>
          <wp:inline distT="0" distB="0" distL="0" distR="0" wp14:anchorId="74822325" wp14:editId="3F8B3F7F">
            <wp:extent cx="1452259" cy="802957"/>
            <wp:effectExtent l="0" t="0" r="0" b="0"/>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8" cstate="print"/>
                    <a:stretch>
                      <a:fillRect/>
                    </a:stretch>
                  </pic:blipFill>
                  <pic:spPr>
                    <a:xfrm>
                      <a:off x="0" y="0"/>
                      <a:ext cx="1452259" cy="802957"/>
                    </a:xfrm>
                    <a:prstGeom prst="rect">
                      <a:avLst/>
                    </a:prstGeom>
                  </pic:spPr>
                </pic:pic>
              </a:graphicData>
            </a:graphic>
          </wp:inline>
        </w:drawing>
      </w:r>
    </w:p>
    <w:p w14:paraId="70F01145" w14:textId="77777777" w:rsidR="008F3F52" w:rsidRDefault="0006369B">
      <w:pPr>
        <w:spacing w:before="45" w:line="309" w:lineRule="auto"/>
        <w:ind w:left="532" w:right="876" w:firstLine="532"/>
      </w:pPr>
      <w:r>
        <w:rPr>
          <w:w w:val="110"/>
        </w:rPr>
        <w:t>Հինգ տարիների կտրվածքով ակնկալվում է աշխատակիցների թվաքանակի շուրջ 15 տոկոս նվազում, ինչպես ներկայացված է Աղյուսակ 3-ում:</w:t>
      </w:r>
    </w:p>
    <w:p w14:paraId="44D3822C" w14:textId="77777777" w:rsidR="008F3F52" w:rsidRDefault="0006369B">
      <w:pPr>
        <w:spacing w:before="152"/>
        <w:ind w:left="532"/>
      </w:pPr>
      <w:r>
        <w:rPr>
          <w:w w:val="115"/>
        </w:rPr>
        <w:t>Աղյուսակ 3</w:t>
      </w:r>
    </w:p>
    <w:p w14:paraId="0135A070" w14:textId="77777777" w:rsidR="008F3F52" w:rsidRDefault="008F3F52">
      <w:pPr>
        <w:pStyle w:val="BodyText"/>
        <w:spacing w:before="6"/>
        <w:ind w:left="0"/>
        <w:rPr>
          <w:sz w:val="14"/>
        </w:rPr>
      </w:pPr>
    </w:p>
    <w:tbl>
      <w:tblPr>
        <w:tblW w:w="0" w:type="auto"/>
        <w:tblInd w:w="537" w:type="dxa"/>
        <w:tblLayout w:type="fixed"/>
        <w:tblCellMar>
          <w:left w:w="0" w:type="dxa"/>
          <w:right w:w="0" w:type="dxa"/>
        </w:tblCellMar>
        <w:tblLook w:val="01E0" w:firstRow="1" w:lastRow="1" w:firstColumn="1" w:lastColumn="1" w:noHBand="0" w:noVBand="0"/>
      </w:tblPr>
      <w:tblGrid>
        <w:gridCol w:w="5359"/>
        <w:gridCol w:w="2270"/>
        <w:gridCol w:w="2089"/>
      </w:tblGrid>
      <w:tr w:rsidR="008F3F52" w14:paraId="7360C00D" w14:textId="77777777">
        <w:trPr>
          <w:trHeight w:val="449"/>
        </w:trPr>
        <w:tc>
          <w:tcPr>
            <w:tcW w:w="5359" w:type="dxa"/>
            <w:tcBorders>
              <w:top w:val="single" w:sz="4" w:space="0" w:color="5B9AD4"/>
              <w:left w:val="single" w:sz="4" w:space="0" w:color="5B9AD4"/>
              <w:bottom w:val="single" w:sz="4" w:space="0" w:color="5B9AD4"/>
            </w:tcBorders>
            <w:shd w:val="clear" w:color="auto" w:fill="9CC1E4"/>
          </w:tcPr>
          <w:p w14:paraId="0158A2FC" w14:textId="77777777" w:rsidR="008F3F52" w:rsidRDefault="008F3F52">
            <w:pPr>
              <w:pStyle w:val="TableParagraph"/>
            </w:pPr>
          </w:p>
        </w:tc>
        <w:tc>
          <w:tcPr>
            <w:tcW w:w="2270" w:type="dxa"/>
            <w:tcBorders>
              <w:top w:val="single" w:sz="4" w:space="0" w:color="5B9AD4"/>
              <w:bottom w:val="single" w:sz="4" w:space="0" w:color="5B9AD4"/>
            </w:tcBorders>
            <w:shd w:val="clear" w:color="auto" w:fill="9CC1E4"/>
          </w:tcPr>
          <w:p w14:paraId="40715D2A" w14:textId="77777777" w:rsidR="008F3F52" w:rsidRDefault="0006369B">
            <w:pPr>
              <w:pStyle w:val="TableParagraph"/>
              <w:spacing w:before="35"/>
              <w:ind w:right="699"/>
              <w:jc w:val="right"/>
            </w:pPr>
            <w:r>
              <w:rPr>
                <w:w w:val="115"/>
              </w:rPr>
              <w:t>2020</w:t>
            </w:r>
          </w:p>
        </w:tc>
        <w:tc>
          <w:tcPr>
            <w:tcW w:w="2089" w:type="dxa"/>
            <w:shd w:val="clear" w:color="auto" w:fill="9CC1E4"/>
          </w:tcPr>
          <w:p w14:paraId="580FDB66" w14:textId="77777777" w:rsidR="008F3F52" w:rsidRDefault="0006369B">
            <w:pPr>
              <w:pStyle w:val="TableParagraph"/>
              <w:spacing w:before="35"/>
              <w:ind w:left="696"/>
            </w:pPr>
            <w:r>
              <w:rPr>
                <w:w w:val="120"/>
              </w:rPr>
              <w:t>2025</w:t>
            </w:r>
          </w:p>
        </w:tc>
      </w:tr>
      <w:tr w:rsidR="008F3F52" w14:paraId="35FC4759" w14:textId="77777777">
        <w:trPr>
          <w:trHeight w:val="907"/>
        </w:trPr>
        <w:tc>
          <w:tcPr>
            <w:tcW w:w="5359" w:type="dxa"/>
            <w:tcBorders>
              <w:top w:val="single" w:sz="4" w:space="0" w:color="5B9AD4"/>
            </w:tcBorders>
            <w:shd w:val="clear" w:color="auto" w:fill="DDE9F6"/>
          </w:tcPr>
          <w:p w14:paraId="61B4B76B" w14:textId="77777777" w:rsidR="008F3F52" w:rsidRDefault="0006369B">
            <w:pPr>
              <w:pStyle w:val="TableParagraph"/>
              <w:spacing w:before="34"/>
              <w:ind w:left="105"/>
            </w:pPr>
            <w:r>
              <w:rPr>
                <w:w w:val="115"/>
              </w:rPr>
              <w:t>Աշխատողների ընդհանուր թվաքանակ</w:t>
            </w:r>
          </w:p>
          <w:p w14:paraId="6CED7815" w14:textId="77777777" w:rsidR="008F3F52" w:rsidRDefault="0006369B">
            <w:pPr>
              <w:pStyle w:val="TableParagraph"/>
              <w:spacing w:before="196"/>
              <w:ind w:left="105"/>
            </w:pPr>
            <w:r>
              <w:rPr>
                <w:w w:val="110"/>
              </w:rPr>
              <w:t>(հաստատված)</w:t>
            </w:r>
          </w:p>
        </w:tc>
        <w:tc>
          <w:tcPr>
            <w:tcW w:w="2270" w:type="dxa"/>
            <w:tcBorders>
              <w:top w:val="single" w:sz="4" w:space="0" w:color="5B9AD4"/>
            </w:tcBorders>
            <w:shd w:val="clear" w:color="auto" w:fill="DDE9F6"/>
          </w:tcPr>
          <w:p w14:paraId="6D24B344" w14:textId="77777777" w:rsidR="008F3F52" w:rsidRDefault="0006369B">
            <w:pPr>
              <w:pStyle w:val="TableParagraph"/>
              <w:spacing w:before="34"/>
              <w:ind w:right="666"/>
              <w:jc w:val="right"/>
            </w:pPr>
            <w:r>
              <w:rPr>
                <w:w w:val="120"/>
              </w:rPr>
              <w:t>3,269</w:t>
            </w:r>
          </w:p>
        </w:tc>
        <w:tc>
          <w:tcPr>
            <w:tcW w:w="2089" w:type="dxa"/>
            <w:shd w:val="clear" w:color="auto" w:fill="DDE9F6"/>
          </w:tcPr>
          <w:p w14:paraId="33FE1870" w14:textId="77777777" w:rsidR="008F3F52" w:rsidRDefault="0006369B">
            <w:pPr>
              <w:pStyle w:val="TableParagraph"/>
              <w:spacing w:before="34"/>
              <w:ind w:left="677"/>
            </w:pPr>
            <w:r>
              <w:rPr>
                <w:w w:val="115"/>
              </w:rPr>
              <w:t>2,779</w:t>
            </w:r>
          </w:p>
        </w:tc>
      </w:tr>
    </w:tbl>
    <w:p w14:paraId="2A49DFD3" w14:textId="77777777" w:rsidR="008F3F52" w:rsidRDefault="008F3F52">
      <w:pPr>
        <w:sectPr w:rsidR="008F3F52">
          <w:headerReference w:type="default" r:id="rId15"/>
          <w:footerReference w:type="default" r:id="rId16"/>
          <w:pgSz w:w="12240" w:h="15840"/>
          <w:pgMar w:top="260" w:right="540" w:bottom="280" w:left="1340" w:header="0" w:footer="0" w:gutter="0"/>
          <w:cols w:space="720"/>
        </w:sectPr>
      </w:pPr>
    </w:p>
    <w:p w14:paraId="6F1C67DC" w14:textId="77777777" w:rsidR="008F3F52" w:rsidRDefault="0006369B">
      <w:pPr>
        <w:pStyle w:val="Heading1"/>
        <w:ind w:left="1206"/>
      </w:pPr>
      <w:bookmarkStart w:id="3" w:name="_TOC_250013"/>
      <w:bookmarkEnd w:id="3"/>
      <w:r>
        <w:rPr>
          <w:color w:val="2B6EAA"/>
          <w:w w:val="105"/>
        </w:rPr>
        <w:lastRenderedPageBreak/>
        <w:t>2.ՆԵՐԿԱ ԻՐԱՎԻՃԱԿՆ ՈՒ ՄԱՐՏԱՀՐԱՎԵՐՆԵՐԸ</w:t>
      </w:r>
    </w:p>
    <w:p w14:paraId="2FC94454" w14:textId="77777777" w:rsidR="008F3F52" w:rsidRDefault="008F3F52">
      <w:pPr>
        <w:pStyle w:val="BodyText"/>
        <w:spacing w:before="7"/>
        <w:ind w:left="0"/>
        <w:rPr>
          <w:sz w:val="49"/>
        </w:rPr>
      </w:pPr>
    </w:p>
    <w:p w14:paraId="574F2973" w14:textId="77777777" w:rsidR="008F3F52" w:rsidRDefault="0006369B">
      <w:pPr>
        <w:pStyle w:val="Heading3"/>
        <w:numPr>
          <w:ilvl w:val="1"/>
          <w:numId w:val="49"/>
        </w:numPr>
        <w:tabs>
          <w:tab w:val="left" w:pos="1235"/>
          <w:tab w:val="left" w:pos="1236"/>
        </w:tabs>
        <w:spacing w:before="0"/>
        <w:jc w:val="left"/>
      </w:pPr>
      <w:bookmarkStart w:id="4" w:name="_TOC_250012"/>
      <w:r>
        <w:rPr>
          <w:color w:val="5B9AD4"/>
        </w:rPr>
        <w:t>ՄԱԿՐՈՏՆՏԵՍԱԿԱՆ</w:t>
      </w:r>
      <w:r>
        <w:rPr>
          <w:color w:val="5B9AD4"/>
          <w:spacing w:val="11"/>
        </w:rPr>
        <w:t xml:space="preserve"> </w:t>
      </w:r>
      <w:bookmarkEnd w:id="4"/>
      <w:r>
        <w:rPr>
          <w:color w:val="5B9AD4"/>
        </w:rPr>
        <w:t>ԱԿՆԱՐԿ</w:t>
      </w:r>
    </w:p>
    <w:p w14:paraId="12F5FFF0" w14:textId="77777777" w:rsidR="008F3F52" w:rsidRDefault="0006369B">
      <w:pPr>
        <w:pStyle w:val="BodyText"/>
        <w:spacing w:before="164" w:line="420" w:lineRule="auto"/>
        <w:ind w:right="359" w:firstLine="566"/>
        <w:jc w:val="both"/>
      </w:pPr>
      <w:r>
        <w:rPr>
          <w:w w:val="105"/>
        </w:rPr>
        <w:t>2014-2019թթ. փաստացի և 2020թ. պետական բյուջեի հիմքում դրված մակրոտնտեսական ցուցանիշները բերված են Աղյուսակ 4-ում, որից երևում է, որ 2014- 2019թթ արդյունքներով անվանական ՀՆԱ-ն 2014թ. 4.8 տրլն ՀՀ դրամից աճել է 1.7 տրլն ՀՀ դրամով կամ 35.42 տոկոսով,  իսկ  մեկ շնչին ընկնող ՀՆԱ-ն ավելացրել  է 609.6 հազ.   ՀՀ դրամով՝ 2019թ. կազմելով 2,212 հազ ՀՀ դրամ կամ 4,604 ԱՄՆ դոլար: Հատկանշական է, որ 2018թ. անվանական և իրական ՀՆԱ-ների ցուցանիշներն առաջին անգամ հատեցին 12 մլրդ ԱՄՆ դոլար նիշը, իսկ մեկ շնչի հաշվով համախառն ազգային եկամուտի (ՀԱԵ) դոլարային արտահայտությամբ գրանցված արդյունքը փոխեց Հայաստանի դասակարգման դիրքը ցածրից միջին եկամտով (low to middle income) տնտեսություն ունեցող երկրից միջինից բարձր եկամտով (middle to upper income) երկրի</w:t>
      </w:r>
      <w:r>
        <w:rPr>
          <w:w w:val="105"/>
          <w:position w:val="8"/>
          <w:sz w:val="14"/>
          <w:szCs w:val="14"/>
        </w:rPr>
        <w:t>6</w:t>
      </w:r>
      <w:r>
        <w:rPr>
          <w:w w:val="105"/>
        </w:rPr>
        <w:t>: Նշված տարիների անվանական ՀՆԱ-ի միջին աճը կազմել է 6.35 տոկոս, իսկ իրականինը՝ 4.6 տոկոս: Վերջին երեք տարիներին զգալի աճել են ՀՆԱ-ի անվանական և իրական աճի տեմպերը, 2017թ. կազմելով համապատասխանաբար՝ 9.8 տոկոս և 7.5 տոկոս, 2018թ.՝ 8.1 տոկոս և 5.2 տոկոս, իսկ 2019թ.՝ 9.2 տոկոս և 7.6 տոկոս: Նշված ժամանակահատվածի համար ՀՆԱ-ի ինդեքս-դեֆլյատորը կազմել է միջինում 1.7 տոկոս, ինչը նախորդող ժամանակաշրջանների համեմատ բավականին ցածր ցուցանիշ է: 2019 թվականին հարկային և մաքսային մարմինների կողմից ապահովվել են 1,464.3 մլրդ. ՀՀ  դրամի  չափով հարկային եկամուտներ և տուրքեր, որը 206.2 մլրդ ՀՀ դրամով կամ 16.4 %-ով ավել է 2018 թվականի նույն ցուցանիշից: 2017-2019 թվականներին պետական բյուջեի հարկային եկամուտները կազմել են համապատասխանաբար՝ 1,158.0, 1,258.1 և 1,464.3 մլրդ ՀՀ դրամ, ինչը նշանակում է, որ 2019 թվականին 2017 թվականի համեմատ հարկային եկամուտներն</w:t>
      </w:r>
      <w:r>
        <w:rPr>
          <w:spacing w:val="21"/>
          <w:w w:val="105"/>
        </w:rPr>
        <w:t xml:space="preserve"> </w:t>
      </w:r>
      <w:r>
        <w:rPr>
          <w:w w:val="105"/>
        </w:rPr>
        <w:t>աճել</w:t>
      </w:r>
      <w:r>
        <w:rPr>
          <w:spacing w:val="26"/>
          <w:w w:val="105"/>
        </w:rPr>
        <w:t xml:space="preserve"> </w:t>
      </w:r>
      <w:r>
        <w:rPr>
          <w:w w:val="105"/>
        </w:rPr>
        <w:t>են</w:t>
      </w:r>
      <w:r>
        <w:rPr>
          <w:spacing w:val="21"/>
          <w:w w:val="105"/>
        </w:rPr>
        <w:t xml:space="preserve"> </w:t>
      </w:r>
      <w:r>
        <w:rPr>
          <w:w w:val="105"/>
        </w:rPr>
        <w:t>306.3</w:t>
      </w:r>
      <w:r>
        <w:rPr>
          <w:spacing w:val="28"/>
          <w:w w:val="105"/>
        </w:rPr>
        <w:t xml:space="preserve"> </w:t>
      </w:r>
      <w:r>
        <w:rPr>
          <w:w w:val="105"/>
        </w:rPr>
        <w:t>մլրդ</w:t>
      </w:r>
      <w:r>
        <w:rPr>
          <w:spacing w:val="25"/>
          <w:w w:val="105"/>
        </w:rPr>
        <w:t xml:space="preserve"> </w:t>
      </w:r>
      <w:r>
        <w:rPr>
          <w:w w:val="105"/>
        </w:rPr>
        <w:t>ՀՀ</w:t>
      </w:r>
      <w:r>
        <w:rPr>
          <w:spacing w:val="25"/>
          <w:w w:val="105"/>
        </w:rPr>
        <w:t xml:space="preserve"> </w:t>
      </w:r>
      <w:r>
        <w:rPr>
          <w:w w:val="105"/>
        </w:rPr>
        <w:t>դրամով</w:t>
      </w:r>
      <w:r>
        <w:rPr>
          <w:spacing w:val="25"/>
          <w:w w:val="105"/>
        </w:rPr>
        <w:t xml:space="preserve"> </w:t>
      </w:r>
      <w:r>
        <w:rPr>
          <w:w w:val="105"/>
        </w:rPr>
        <w:t>(1,464.3-1,158.0):</w:t>
      </w:r>
      <w:r>
        <w:rPr>
          <w:spacing w:val="23"/>
          <w:w w:val="105"/>
        </w:rPr>
        <w:t xml:space="preserve"> </w:t>
      </w:r>
      <w:r>
        <w:rPr>
          <w:w w:val="105"/>
        </w:rPr>
        <w:t>2018</w:t>
      </w:r>
      <w:r>
        <w:rPr>
          <w:spacing w:val="25"/>
          <w:w w:val="105"/>
        </w:rPr>
        <w:t xml:space="preserve"> </w:t>
      </w:r>
      <w:r>
        <w:rPr>
          <w:w w:val="105"/>
        </w:rPr>
        <w:t>թվականի</w:t>
      </w:r>
      <w:r>
        <w:rPr>
          <w:spacing w:val="23"/>
          <w:w w:val="105"/>
        </w:rPr>
        <w:t xml:space="preserve"> </w:t>
      </w:r>
      <w:r>
        <w:rPr>
          <w:w w:val="105"/>
        </w:rPr>
        <w:t>հունվարի</w:t>
      </w:r>
    </w:p>
    <w:p w14:paraId="026867E4" w14:textId="77777777" w:rsidR="008F3F52" w:rsidRDefault="002B26A5">
      <w:pPr>
        <w:pStyle w:val="BodyText"/>
        <w:spacing w:before="4"/>
        <w:ind w:left="0"/>
        <w:rPr>
          <w:sz w:val="23"/>
        </w:rPr>
      </w:pPr>
      <w:r>
        <w:pict w14:anchorId="5C0FCB1E">
          <v:line id="_x0000_s1036" style="position:absolute;z-index:1144;mso-wrap-distance-left:0;mso-wrap-distance-right:0;mso-position-horizontal-relative:page" from="1in,15.85pt" to="3in,15.85pt" strokeweight=".84pt">
            <w10:wrap type="topAndBottom" anchorx="page"/>
          </v:line>
        </w:pict>
      </w:r>
    </w:p>
    <w:p w14:paraId="7A66572A" w14:textId="77777777" w:rsidR="008F3F52" w:rsidRDefault="0006369B">
      <w:pPr>
        <w:spacing w:before="98"/>
        <w:ind w:left="100"/>
        <w:rPr>
          <w:sz w:val="20"/>
        </w:rPr>
      </w:pPr>
      <w:r>
        <w:rPr>
          <w:w w:val="115"/>
          <w:position w:val="7"/>
          <w:sz w:val="12"/>
        </w:rPr>
        <w:t xml:space="preserve">6 </w:t>
      </w:r>
      <w:r>
        <w:rPr>
          <w:w w:val="115"/>
          <w:sz w:val="20"/>
        </w:rPr>
        <w:t>https://blogs.worldbank.org/opendata/new-country-classifications-income-level-2018-2019</w:t>
      </w:r>
    </w:p>
    <w:p w14:paraId="432ACF16" w14:textId="77777777" w:rsidR="008F3F52" w:rsidRDefault="008F3F52">
      <w:pPr>
        <w:rPr>
          <w:sz w:val="20"/>
        </w:rPr>
        <w:sectPr w:rsidR="008F3F52">
          <w:headerReference w:type="default" r:id="rId17"/>
          <w:footerReference w:type="default" r:id="rId18"/>
          <w:pgSz w:w="12240" w:h="15840"/>
          <w:pgMar w:top="1620" w:right="540" w:bottom="280" w:left="1340" w:header="278" w:footer="0" w:gutter="0"/>
          <w:cols w:space="720"/>
        </w:sectPr>
      </w:pPr>
    </w:p>
    <w:p w14:paraId="5C574DE4" w14:textId="77777777" w:rsidR="008F3F52" w:rsidRDefault="0006369B">
      <w:pPr>
        <w:pStyle w:val="BodyText"/>
        <w:spacing w:before="37" w:line="420" w:lineRule="auto"/>
        <w:ind w:right="362"/>
        <w:jc w:val="both"/>
      </w:pPr>
      <w:r>
        <w:rPr>
          <w:w w:val="105"/>
        </w:rPr>
        <w:lastRenderedPageBreak/>
        <w:t>1-ի դրությամբ հարկ վճարողների հանդեպ ունեցած պարտքը կազմել է 275.7 մլրդ ՀՀ դրամ, որից՝ 132.7 մլրդ ՀՀ դրամը նախորդ ժամանակաշրջաններում հավաքագրած կանխավճարների գծով գերավճարն է, իսկ 143.0 մլրդ ՀՀ դրամը՝ ԱԱՀ-ի գծով դեբետային գերավճարների գծով պարտքը։ 2020 թվականի հունվարի 1-ի դրությամբ հարկ վճարողների հանդեպ ունեցած պարտքը  կազմում է 76.6 մլրդ ՀՀ դրամ, ինչը նշանակում   է, որ 2018 թվականի հունվարի 1-ի դրությամբ առկա պարտքը հարկ վճարողների հանդեպ նվազել է 199.1 մլրդ ՀՀ դրամով (275.7-76.6)։ Ակնհայտ է, որ հարկ վճարողների հանդեպ ունեցած պարտքի գումարը մարվել է հայտարարագրված հարկային եկամուտների հաշվին՝ նվազեցնելով վերջինիս փաստացի կատարողականի ցուցանիշը։ Վերոգրյալից հետևում է, որ վերջին երկու տարիների ընթացքում (2018 և 2019 թվականներին) ՀՀ պետական եկամուտների կոմիտեին հաջողվել է հարկ վճարողների կողմից հայտարարագրվող հարկային եկամուտները բացարձակ թվով ավելացնել 505.4 մլրդ ՀՀ դրամով (306.3+199.1) կամ ավելի քան 1 մլրդ ԱՄՆ դոլարով, որի մի մասն ուղղվել է հարկ վճարողների հանդեպ ունեցած պարտքերի մարմանը (199.1 մլրդ ՀՀ դրամ), իսկ մյուս մասն ավելացրել է պետական բյուջեի փաստացի հարկային եկամուտները (306.3 մլրդ ՀՀ դրամ)։ Հարկեր/ՀՆԱ հարաբերակցության ցուցանիշը, որը հանդիսանում է հարկային վարչարարության արդյունավետության գնահատման հիմնական ագրեգացված ցուցանիշ, միջինում կազմել է 21.42 տոկոս, իսկ 2019 թվականին՝ 22.29 տոկոս, որը նախորդ տարվա ցուցանիշից ավել է 1.38 տոկոսային կետով: Եթե այս ցուցանիշի հաշվարկման համար հաշվի առնենք նաև 2018-2019թթ հարկ վճարողներին վերադարձված ԱԱՀ-ի և եկամտային հարկի գումարները, որոնք կազմել են համապատասխանաբար՝ 95.7 և 171.1 մլրդ ՀՀ դրամ, ապա համադրելի հարկեր/ՀՆԱ հարաբերակցության ցուցանիշը 2019 թվականին կկազմի 24.96%, ինչը նախորդ տարվա փաստացի ցուցանիշից ավել է 2.42 տոկոսային կետով (22.54%): 2.42 տոկոսային կետը համարժեք է 158.3 մլրդ ՀՀ դրամի,  ինչն այլ հավասար պայմաններում, ապահովվել է հարկունակ ոլորտների ստվերի կրճատման</w:t>
      </w:r>
      <w:r>
        <w:rPr>
          <w:spacing w:val="35"/>
          <w:w w:val="105"/>
        </w:rPr>
        <w:t xml:space="preserve"> </w:t>
      </w:r>
      <w:r>
        <w:rPr>
          <w:w w:val="105"/>
        </w:rPr>
        <w:t>հաշվին:</w:t>
      </w:r>
      <w:r>
        <w:rPr>
          <w:spacing w:val="38"/>
          <w:w w:val="105"/>
        </w:rPr>
        <w:t xml:space="preserve"> </w:t>
      </w:r>
      <w:r>
        <w:rPr>
          <w:w w:val="105"/>
        </w:rPr>
        <w:t>Հարկ</w:t>
      </w:r>
      <w:r>
        <w:rPr>
          <w:spacing w:val="32"/>
          <w:w w:val="105"/>
        </w:rPr>
        <w:t xml:space="preserve"> </w:t>
      </w:r>
      <w:r>
        <w:rPr>
          <w:w w:val="105"/>
        </w:rPr>
        <w:t>է</w:t>
      </w:r>
      <w:r>
        <w:rPr>
          <w:spacing w:val="38"/>
          <w:w w:val="105"/>
        </w:rPr>
        <w:t xml:space="preserve"> </w:t>
      </w:r>
      <w:r>
        <w:rPr>
          <w:w w:val="105"/>
        </w:rPr>
        <w:t>նշել,</w:t>
      </w:r>
      <w:r>
        <w:rPr>
          <w:spacing w:val="35"/>
          <w:w w:val="105"/>
        </w:rPr>
        <w:t xml:space="preserve"> </w:t>
      </w:r>
      <w:r>
        <w:rPr>
          <w:w w:val="105"/>
        </w:rPr>
        <w:t>որ</w:t>
      </w:r>
      <w:r>
        <w:rPr>
          <w:spacing w:val="33"/>
          <w:w w:val="105"/>
        </w:rPr>
        <w:t xml:space="preserve"> </w:t>
      </w:r>
      <w:r>
        <w:rPr>
          <w:w w:val="105"/>
        </w:rPr>
        <w:t>տնտեսական</w:t>
      </w:r>
      <w:r>
        <w:rPr>
          <w:spacing w:val="35"/>
          <w:w w:val="105"/>
        </w:rPr>
        <w:t xml:space="preserve"> </w:t>
      </w:r>
      <w:r>
        <w:rPr>
          <w:w w:val="105"/>
        </w:rPr>
        <w:t>հեղափոխության</w:t>
      </w:r>
      <w:r>
        <w:rPr>
          <w:spacing w:val="32"/>
          <w:w w:val="105"/>
        </w:rPr>
        <w:t xml:space="preserve"> </w:t>
      </w:r>
      <w:r>
        <w:rPr>
          <w:w w:val="105"/>
        </w:rPr>
        <w:t>կոնցեպտի</w:t>
      </w:r>
    </w:p>
    <w:p w14:paraId="1C5407EF" w14:textId="77777777" w:rsidR="008F3F52" w:rsidRDefault="008F3F52">
      <w:pPr>
        <w:spacing w:line="420" w:lineRule="auto"/>
        <w:jc w:val="both"/>
        <w:sectPr w:rsidR="008F3F52">
          <w:footerReference w:type="default" r:id="rId19"/>
          <w:pgSz w:w="12240" w:h="15840"/>
          <w:pgMar w:top="1620" w:right="540" w:bottom="1020" w:left="1340" w:header="278" w:footer="825" w:gutter="0"/>
          <w:pgNumType w:start="25"/>
          <w:cols w:space="720"/>
        </w:sectPr>
      </w:pPr>
    </w:p>
    <w:p w14:paraId="5EC12913" w14:textId="77777777" w:rsidR="008F3F52" w:rsidRDefault="0006369B">
      <w:pPr>
        <w:pStyle w:val="BodyText"/>
        <w:spacing w:before="37" w:line="420" w:lineRule="auto"/>
        <w:ind w:right="364"/>
        <w:jc w:val="both"/>
      </w:pPr>
      <w:r>
        <w:rPr>
          <w:w w:val="105"/>
        </w:rPr>
        <w:lastRenderedPageBreak/>
        <w:t>հռչակումից հետո ՊԵԿ կողմից վարչարարության արդյունավետության բարձրացմանն ուղղված լրջագույն աշխատանքների շնորհիվ, ՀՀ 2019թ. պետական բյուջեի հարկային եկամուտներն ապահովվել են 1,464.3 մլրդ ՀՀ դրամի չափով կամ 62.4 մլրդ ՀՀ դրամով ավելի, քան նախատեսված է 2019թ. պետական բյուջեի մասին օրենքով, որի պարագայում հարկեր/ՀՆԱ հարաբերակցության ցուցանիշը կազմել է 22.29 տոկոս կամ 1.38 տոկոսային կետով ավելի, քան նախորդ տարվա ցուցանիշն է: Այս ցուցանիշը բացառիկ է ՀՀ ողջ պատմության ընթացքում, եթե հաշվի առնենք ինչպես փաստացի, այնպես էլ ՄԺԾԾ բոլոր ժամանակաշրջանների կանխատեսումների ցուցանիշները, երբ նշված ցուցանիշի բարելավման համար որպես թիրախ սովորաբար ծրագրավորվել է 0.3-0.5 տոկոսային կետով բարելավում, որն առանձին տարիների համար նույնիսկ չի ապահովվել: Վերջին 6 տարիների մակրոտնտեսական ցուցանիշները ներկայացված են աղյուսակ 4-ում:</w:t>
      </w:r>
    </w:p>
    <w:p w14:paraId="3351A228" w14:textId="77777777" w:rsidR="008F3F52" w:rsidRDefault="008F3F52">
      <w:pPr>
        <w:spacing w:line="420" w:lineRule="auto"/>
        <w:jc w:val="both"/>
        <w:sectPr w:rsidR="008F3F52">
          <w:pgSz w:w="12240" w:h="15840"/>
          <w:pgMar w:top="1620" w:right="540" w:bottom="1020" w:left="1340" w:header="278" w:footer="825" w:gutter="0"/>
          <w:cols w:space="720"/>
        </w:sectPr>
      </w:pPr>
    </w:p>
    <w:p w14:paraId="5DC6B3B8" w14:textId="77777777" w:rsidR="008F3F52" w:rsidRDefault="0006369B">
      <w:pPr>
        <w:pStyle w:val="BodyText"/>
        <w:ind w:left="606"/>
        <w:rPr>
          <w:sz w:val="20"/>
        </w:rPr>
      </w:pPr>
      <w:r>
        <w:rPr>
          <w:noProof/>
          <w:sz w:val="20"/>
        </w:rPr>
        <w:lastRenderedPageBreak/>
        <w:drawing>
          <wp:inline distT="0" distB="0" distL="0" distR="0" wp14:anchorId="64F031E3" wp14:editId="6DB6B232">
            <wp:extent cx="1548384" cy="856488"/>
            <wp:effectExtent l="0" t="0" r="0" b="0"/>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8" cstate="print"/>
                    <a:stretch>
                      <a:fillRect/>
                    </a:stretch>
                  </pic:blipFill>
                  <pic:spPr>
                    <a:xfrm>
                      <a:off x="0" y="0"/>
                      <a:ext cx="1548384" cy="856488"/>
                    </a:xfrm>
                    <a:prstGeom prst="rect">
                      <a:avLst/>
                    </a:prstGeom>
                  </pic:spPr>
                </pic:pic>
              </a:graphicData>
            </a:graphic>
          </wp:inline>
        </w:drawing>
      </w:r>
    </w:p>
    <w:p w14:paraId="2AE975DB" w14:textId="77777777" w:rsidR="008F3F52" w:rsidRDefault="0006369B">
      <w:pPr>
        <w:pStyle w:val="BodyText"/>
        <w:spacing w:before="31"/>
        <w:ind w:left="1000"/>
      </w:pPr>
      <w:r>
        <w:rPr>
          <w:w w:val="115"/>
        </w:rPr>
        <w:t>Աղյուսակ 4</w:t>
      </w:r>
    </w:p>
    <w:p w14:paraId="595B2E7F" w14:textId="77777777" w:rsidR="008F3F52" w:rsidRDefault="008F3F52">
      <w:pPr>
        <w:pStyle w:val="BodyText"/>
        <w:ind w:left="0"/>
        <w:rPr>
          <w:sz w:val="18"/>
        </w:rPr>
      </w:pPr>
    </w:p>
    <w:tbl>
      <w:tblPr>
        <w:tblW w:w="0" w:type="auto"/>
        <w:tblInd w:w="119" w:type="dxa"/>
        <w:tblBorders>
          <w:top w:val="single" w:sz="4" w:space="0" w:color="9CC1E4"/>
          <w:left w:val="single" w:sz="4" w:space="0" w:color="9CC1E4"/>
          <w:bottom w:val="single" w:sz="4" w:space="0" w:color="9CC1E4"/>
          <w:right w:val="single" w:sz="4" w:space="0" w:color="9CC1E4"/>
          <w:insideH w:val="single" w:sz="4" w:space="0" w:color="9CC1E4"/>
          <w:insideV w:val="single" w:sz="4" w:space="0" w:color="9CC1E4"/>
        </w:tblBorders>
        <w:tblLayout w:type="fixed"/>
        <w:tblCellMar>
          <w:left w:w="0" w:type="dxa"/>
          <w:right w:w="0" w:type="dxa"/>
        </w:tblCellMar>
        <w:tblLook w:val="01E0" w:firstRow="1" w:lastRow="1" w:firstColumn="1" w:lastColumn="1" w:noHBand="0" w:noVBand="0"/>
      </w:tblPr>
      <w:tblGrid>
        <w:gridCol w:w="1855"/>
        <w:gridCol w:w="890"/>
        <w:gridCol w:w="1022"/>
        <w:gridCol w:w="960"/>
        <w:gridCol w:w="886"/>
        <w:gridCol w:w="951"/>
        <w:gridCol w:w="951"/>
        <w:gridCol w:w="886"/>
        <w:gridCol w:w="879"/>
        <w:gridCol w:w="941"/>
        <w:gridCol w:w="934"/>
        <w:gridCol w:w="934"/>
        <w:gridCol w:w="910"/>
        <w:gridCol w:w="886"/>
        <w:gridCol w:w="1229"/>
      </w:tblGrid>
      <w:tr w:rsidR="008F3F52" w14:paraId="0C0F8F46" w14:textId="77777777">
        <w:trPr>
          <w:trHeight w:val="355"/>
        </w:trPr>
        <w:tc>
          <w:tcPr>
            <w:tcW w:w="1855" w:type="dxa"/>
            <w:vMerge w:val="restart"/>
            <w:tcBorders>
              <w:top w:val="nil"/>
              <w:left w:val="nil"/>
              <w:right w:val="nil"/>
            </w:tcBorders>
            <w:shd w:val="clear" w:color="auto" w:fill="5B9AD4"/>
          </w:tcPr>
          <w:p w14:paraId="1A13931C" w14:textId="77777777" w:rsidR="008F3F52" w:rsidRDefault="0006369B">
            <w:pPr>
              <w:pStyle w:val="TableParagraph"/>
              <w:spacing w:before="27"/>
              <w:ind w:left="175"/>
              <w:rPr>
                <w:sz w:val="20"/>
                <w:szCs w:val="20"/>
              </w:rPr>
            </w:pPr>
            <w:r>
              <w:rPr>
                <w:color w:val="FFFFFF"/>
                <w:w w:val="105"/>
                <w:sz w:val="20"/>
                <w:szCs w:val="20"/>
              </w:rPr>
              <w:t>ՑՈՒՑԱՆԻՇԸ</w:t>
            </w:r>
          </w:p>
        </w:tc>
        <w:tc>
          <w:tcPr>
            <w:tcW w:w="13259" w:type="dxa"/>
            <w:gridSpan w:val="14"/>
            <w:tcBorders>
              <w:top w:val="nil"/>
              <w:left w:val="nil"/>
              <w:bottom w:val="nil"/>
              <w:right w:val="nil"/>
            </w:tcBorders>
            <w:shd w:val="clear" w:color="auto" w:fill="5B9AD4"/>
          </w:tcPr>
          <w:p w14:paraId="7BFF4BE5" w14:textId="77777777" w:rsidR="008F3F52" w:rsidRDefault="0006369B">
            <w:pPr>
              <w:pStyle w:val="TableParagraph"/>
              <w:tabs>
                <w:tab w:val="left" w:pos="2618"/>
                <w:tab w:val="left" w:pos="4492"/>
                <w:tab w:val="left" w:pos="6331"/>
                <w:tab w:val="left" w:pos="8138"/>
                <w:tab w:val="left" w:pos="10000"/>
                <w:tab w:val="left" w:pos="11966"/>
              </w:tabs>
              <w:spacing w:before="27"/>
              <w:ind w:left="741"/>
              <w:rPr>
                <w:sz w:val="20"/>
              </w:rPr>
            </w:pPr>
            <w:r>
              <w:rPr>
                <w:color w:val="FFFFFF"/>
                <w:w w:val="110"/>
                <w:sz w:val="20"/>
              </w:rPr>
              <w:t>2014</w:t>
            </w:r>
            <w:r>
              <w:rPr>
                <w:color w:val="FFFFFF"/>
                <w:w w:val="110"/>
                <w:sz w:val="20"/>
              </w:rPr>
              <w:tab/>
              <w:t>2015</w:t>
            </w:r>
            <w:r>
              <w:rPr>
                <w:color w:val="FFFFFF"/>
                <w:w w:val="110"/>
                <w:sz w:val="20"/>
              </w:rPr>
              <w:tab/>
              <w:t>2016</w:t>
            </w:r>
            <w:r>
              <w:rPr>
                <w:color w:val="FFFFFF"/>
                <w:w w:val="110"/>
                <w:sz w:val="20"/>
              </w:rPr>
              <w:tab/>
              <w:t>2017</w:t>
            </w:r>
            <w:r>
              <w:rPr>
                <w:color w:val="FFFFFF"/>
                <w:w w:val="110"/>
                <w:sz w:val="20"/>
              </w:rPr>
              <w:tab/>
              <w:t>2018</w:t>
            </w:r>
            <w:r>
              <w:rPr>
                <w:color w:val="FFFFFF"/>
                <w:w w:val="110"/>
                <w:sz w:val="20"/>
              </w:rPr>
              <w:tab/>
              <w:t>2019</w:t>
            </w:r>
            <w:r>
              <w:rPr>
                <w:color w:val="FFFFFF"/>
                <w:w w:val="110"/>
                <w:sz w:val="20"/>
              </w:rPr>
              <w:tab/>
              <w:t>2020</w:t>
            </w:r>
          </w:p>
        </w:tc>
      </w:tr>
      <w:tr w:rsidR="008F3F52" w14:paraId="560BE72E" w14:textId="77777777">
        <w:trPr>
          <w:trHeight w:val="673"/>
        </w:trPr>
        <w:tc>
          <w:tcPr>
            <w:tcW w:w="1855" w:type="dxa"/>
            <w:vMerge/>
            <w:tcBorders>
              <w:top w:val="nil"/>
              <w:left w:val="nil"/>
              <w:right w:val="nil"/>
            </w:tcBorders>
            <w:shd w:val="clear" w:color="auto" w:fill="5B9AD4"/>
          </w:tcPr>
          <w:p w14:paraId="4BF8264D" w14:textId="77777777" w:rsidR="008F3F52" w:rsidRDefault="008F3F52">
            <w:pPr>
              <w:rPr>
                <w:sz w:val="2"/>
                <w:szCs w:val="2"/>
              </w:rPr>
            </w:pPr>
          </w:p>
        </w:tc>
        <w:tc>
          <w:tcPr>
            <w:tcW w:w="890" w:type="dxa"/>
            <w:tcBorders>
              <w:top w:val="nil"/>
            </w:tcBorders>
            <w:shd w:val="clear" w:color="auto" w:fill="DDE9F6"/>
          </w:tcPr>
          <w:p w14:paraId="09E248D1" w14:textId="77777777" w:rsidR="008F3F52" w:rsidRDefault="0006369B">
            <w:pPr>
              <w:pStyle w:val="TableParagraph"/>
              <w:spacing w:before="17" w:line="278" w:lineRule="auto"/>
              <w:ind w:left="146" w:right="102" w:hanging="27"/>
              <w:rPr>
                <w:sz w:val="20"/>
                <w:szCs w:val="20"/>
              </w:rPr>
            </w:pPr>
            <w:r>
              <w:rPr>
                <w:w w:val="105"/>
                <w:sz w:val="20"/>
                <w:szCs w:val="20"/>
              </w:rPr>
              <w:t>Կանխ. Բյուջե</w:t>
            </w:r>
          </w:p>
        </w:tc>
        <w:tc>
          <w:tcPr>
            <w:tcW w:w="1022" w:type="dxa"/>
            <w:tcBorders>
              <w:top w:val="nil"/>
            </w:tcBorders>
            <w:shd w:val="clear" w:color="auto" w:fill="DDE9F6"/>
          </w:tcPr>
          <w:p w14:paraId="49104288" w14:textId="77777777" w:rsidR="008F3F52" w:rsidRDefault="0006369B">
            <w:pPr>
              <w:pStyle w:val="TableParagraph"/>
              <w:spacing w:before="17"/>
              <w:ind w:right="182"/>
              <w:jc w:val="right"/>
              <w:rPr>
                <w:sz w:val="20"/>
                <w:szCs w:val="20"/>
              </w:rPr>
            </w:pPr>
            <w:r>
              <w:rPr>
                <w:w w:val="110"/>
                <w:sz w:val="20"/>
                <w:szCs w:val="20"/>
              </w:rPr>
              <w:t>Փաստ</w:t>
            </w:r>
          </w:p>
        </w:tc>
        <w:tc>
          <w:tcPr>
            <w:tcW w:w="960" w:type="dxa"/>
            <w:tcBorders>
              <w:top w:val="nil"/>
            </w:tcBorders>
            <w:shd w:val="clear" w:color="auto" w:fill="DDE9F6"/>
          </w:tcPr>
          <w:p w14:paraId="0FD535A0" w14:textId="77777777" w:rsidR="008F3F52" w:rsidRDefault="0006369B">
            <w:pPr>
              <w:pStyle w:val="TableParagraph"/>
              <w:spacing w:before="17" w:line="278" w:lineRule="auto"/>
              <w:ind w:left="180" w:right="140" w:hanging="29"/>
              <w:rPr>
                <w:sz w:val="20"/>
                <w:szCs w:val="20"/>
              </w:rPr>
            </w:pPr>
            <w:r>
              <w:rPr>
                <w:w w:val="105"/>
                <w:sz w:val="20"/>
                <w:szCs w:val="20"/>
              </w:rPr>
              <w:t>Կանխ. Բյուջե</w:t>
            </w:r>
          </w:p>
        </w:tc>
        <w:tc>
          <w:tcPr>
            <w:tcW w:w="886" w:type="dxa"/>
            <w:tcBorders>
              <w:top w:val="nil"/>
            </w:tcBorders>
            <w:shd w:val="clear" w:color="auto" w:fill="DDE9F6"/>
          </w:tcPr>
          <w:p w14:paraId="0176E2EB" w14:textId="77777777" w:rsidR="008F3F52" w:rsidRDefault="0006369B">
            <w:pPr>
              <w:pStyle w:val="TableParagraph"/>
              <w:spacing w:before="17"/>
              <w:ind w:left="88" w:right="80"/>
              <w:jc w:val="center"/>
              <w:rPr>
                <w:sz w:val="20"/>
                <w:szCs w:val="20"/>
              </w:rPr>
            </w:pPr>
            <w:r>
              <w:rPr>
                <w:w w:val="110"/>
                <w:sz w:val="20"/>
                <w:szCs w:val="20"/>
              </w:rPr>
              <w:t>Փաստ</w:t>
            </w:r>
          </w:p>
        </w:tc>
        <w:tc>
          <w:tcPr>
            <w:tcW w:w="951" w:type="dxa"/>
            <w:tcBorders>
              <w:top w:val="nil"/>
            </w:tcBorders>
            <w:shd w:val="clear" w:color="auto" w:fill="DDE9F6"/>
          </w:tcPr>
          <w:p w14:paraId="48EBEFCB" w14:textId="77777777" w:rsidR="008F3F52" w:rsidRDefault="0006369B">
            <w:pPr>
              <w:pStyle w:val="TableParagraph"/>
              <w:spacing w:before="17" w:line="278" w:lineRule="auto"/>
              <w:ind w:left="177" w:right="134" w:hanging="29"/>
              <w:rPr>
                <w:sz w:val="20"/>
                <w:szCs w:val="20"/>
              </w:rPr>
            </w:pPr>
            <w:r>
              <w:rPr>
                <w:w w:val="105"/>
                <w:sz w:val="20"/>
                <w:szCs w:val="20"/>
              </w:rPr>
              <w:t>Կանխ. Բյուջե</w:t>
            </w:r>
          </w:p>
        </w:tc>
        <w:tc>
          <w:tcPr>
            <w:tcW w:w="951" w:type="dxa"/>
            <w:tcBorders>
              <w:top w:val="nil"/>
            </w:tcBorders>
            <w:shd w:val="clear" w:color="auto" w:fill="DDE9F6"/>
          </w:tcPr>
          <w:p w14:paraId="1E5B0ED9" w14:textId="77777777" w:rsidR="008F3F52" w:rsidRDefault="0006369B">
            <w:pPr>
              <w:pStyle w:val="TableParagraph"/>
              <w:spacing w:before="17"/>
              <w:ind w:left="123" w:right="115"/>
              <w:jc w:val="center"/>
              <w:rPr>
                <w:sz w:val="20"/>
                <w:szCs w:val="20"/>
              </w:rPr>
            </w:pPr>
            <w:r>
              <w:rPr>
                <w:w w:val="110"/>
                <w:sz w:val="20"/>
                <w:szCs w:val="20"/>
              </w:rPr>
              <w:t>Փաստ</w:t>
            </w:r>
          </w:p>
        </w:tc>
        <w:tc>
          <w:tcPr>
            <w:tcW w:w="886" w:type="dxa"/>
            <w:tcBorders>
              <w:top w:val="nil"/>
            </w:tcBorders>
            <w:shd w:val="clear" w:color="auto" w:fill="DDE9F6"/>
          </w:tcPr>
          <w:p w14:paraId="26556071" w14:textId="77777777" w:rsidR="008F3F52" w:rsidRDefault="0006369B">
            <w:pPr>
              <w:pStyle w:val="TableParagraph"/>
              <w:spacing w:before="17" w:line="278" w:lineRule="auto"/>
              <w:ind w:left="143" w:right="103" w:hanging="29"/>
              <w:rPr>
                <w:sz w:val="20"/>
                <w:szCs w:val="20"/>
              </w:rPr>
            </w:pPr>
            <w:r>
              <w:rPr>
                <w:w w:val="105"/>
                <w:sz w:val="20"/>
                <w:szCs w:val="20"/>
              </w:rPr>
              <w:t>Կանխ. Բյուջե</w:t>
            </w:r>
          </w:p>
        </w:tc>
        <w:tc>
          <w:tcPr>
            <w:tcW w:w="879" w:type="dxa"/>
            <w:tcBorders>
              <w:top w:val="nil"/>
            </w:tcBorders>
            <w:shd w:val="clear" w:color="auto" w:fill="DDE9F6"/>
          </w:tcPr>
          <w:p w14:paraId="34619F13" w14:textId="77777777" w:rsidR="008F3F52" w:rsidRDefault="0006369B">
            <w:pPr>
              <w:pStyle w:val="TableParagraph"/>
              <w:spacing w:before="17"/>
              <w:ind w:right="115"/>
              <w:jc w:val="right"/>
              <w:rPr>
                <w:sz w:val="20"/>
                <w:szCs w:val="20"/>
              </w:rPr>
            </w:pPr>
            <w:r>
              <w:rPr>
                <w:w w:val="110"/>
                <w:sz w:val="20"/>
                <w:szCs w:val="20"/>
              </w:rPr>
              <w:t>Փաստ</w:t>
            </w:r>
          </w:p>
        </w:tc>
        <w:tc>
          <w:tcPr>
            <w:tcW w:w="941" w:type="dxa"/>
            <w:tcBorders>
              <w:top w:val="nil"/>
            </w:tcBorders>
            <w:shd w:val="clear" w:color="auto" w:fill="DDE9F6"/>
          </w:tcPr>
          <w:p w14:paraId="20207572" w14:textId="77777777" w:rsidR="008F3F52" w:rsidRDefault="0006369B">
            <w:pPr>
              <w:pStyle w:val="TableParagraph"/>
              <w:spacing w:before="17" w:line="278" w:lineRule="auto"/>
              <w:ind w:left="170" w:right="131" w:hanging="29"/>
              <w:rPr>
                <w:sz w:val="20"/>
                <w:szCs w:val="20"/>
              </w:rPr>
            </w:pPr>
            <w:r>
              <w:rPr>
                <w:w w:val="105"/>
                <w:sz w:val="20"/>
                <w:szCs w:val="20"/>
              </w:rPr>
              <w:t>Կանխ. Բյուջե</w:t>
            </w:r>
          </w:p>
        </w:tc>
        <w:tc>
          <w:tcPr>
            <w:tcW w:w="934" w:type="dxa"/>
            <w:tcBorders>
              <w:top w:val="nil"/>
            </w:tcBorders>
            <w:shd w:val="clear" w:color="auto" w:fill="DDE9F6"/>
          </w:tcPr>
          <w:p w14:paraId="18464C37" w14:textId="77777777" w:rsidR="008F3F52" w:rsidRDefault="0006369B">
            <w:pPr>
              <w:pStyle w:val="TableParagraph"/>
              <w:spacing w:before="17"/>
              <w:ind w:right="139"/>
              <w:jc w:val="right"/>
              <w:rPr>
                <w:sz w:val="20"/>
                <w:szCs w:val="20"/>
              </w:rPr>
            </w:pPr>
            <w:r>
              <w:rPr>
                <w:w w:val="110"/>
                <w:sz w:val="20"/>
                <w:szCs w:val="20"/>
              </w:rPr>
              <w:t>Փաստ</w:t>
            </w:r>
          </w:p>
        </w:tc>
        <w:tc>
          <w:tcPr>
            <w:tcW w:w="934" w:type="dxa"/>
            <w:tcBorders>
              <w:top w:val="nil"/>
            </w:tcBorders>
            <w:shd w:val="clear" w:color="auto" w:fill="DDE9F6"/>
          </w:tcPr>
          <w:p w14:paraId="5BE69D7D" w14:textId="77777777" w:rsidR="008F3F52" w:rsidRDefault="0006369B">
            <w:pPr>
              <w:pStyle w:val="TableParagraph"/>
              <w:spacing w:before="17" w:line="278" w:lineRule="auto"/>
              <w:ind w:left="165" w:right="127" w:hanging="27"/>
              <w:rPr>
                <w:sz w:val="20"/>
                <w:szCs w:val="20"/>
              </w:rPr>
            </w:pPr>
            <w:r>
              <w:rPr>
                <w:w w:val="105"/>
                <w:sz w:val="20"/>
                <w:szCs w:val="20"/>
              </w:rPr>
              <w:t>Կանխ. Բյուջե</w:t>
            </w:r>
          </w:p>
        </w:tc>
        <w:tc>
          <w:tcPr>
            <w:tcW w:w="910" w:type="dxa"/>
            <w:tcBorders>
              <w:top w:val="nil"/>
            </w:tcBorders>
            <w:shd w:val="clear" w:color="auto" w:fill="DDE9F6"/>
          </w:tcPr>
          <w:p w14:paraId="3934B780" w14:textId="77777777" w:rsidR="008F3F52" w:rsidRDefault="0006369B">
            <w:pPr>
              <w:pStyle w:val="TableParagraph"/>
              <w:spacing w:before="17"/>
              <w:ind w:left="100" w:right="100"/>
              <w:jc w:val="center"/>
              <w:rPr>
                <w:sz w:val="20"/>
                <w:szCs w:val="20"/>
              </w:rPr>
            </w:pPr>
            <w:r>
              <w:rPr>
                <w:w w:val="110"/>
                <w:sz w:val="20"/>
                <w:szCs w:val="20"/>
              </w:rPr>
              <w:t>Փաստ</w:t>
            </w:r>
          </w:p>
        </w:tc>
        <w:tc>
          <w:tcPr>
            <w:tcW w:w="886" w:type="dxa"/>
            <w:tcBorders>
              <w:top w:val="nil"/>
            </w:tcBorders>
            <w:shd w:val="clear" w:color="auto" w:fill="DDE9F6"/>
          </w:tcPr>
          <w:p w14:paraId="36708357" w14:textId="77777777" w:rsidR="008F3F52" w:rsidRDefault="0006369B">
            <w:pPr>
              <w:pStyle w:val="TableParagraph"/>
              <w:spacing w:before="17" w:line="278" w:lineRule="auto"/>
              <w:ind w:left="140" w:right="104" w:hanging="27"/>
              <w:rPr>
                <w:sz w:val="20"/>
                <w:szCs w:val="20"/>
              </w:rPr>
            </w:pPr>
            <w:r>
              <w:rPr>
                <w:w w:val="105"/>
                <w:sz w:val="20"/>
                <w:szCs w:val="20"/>
              </w:rPr>
              <w:t>Կանխ. Բյուջե</w:t>
            </w:r>
          </w:p>
        </w:tc>
        <w:tc>
          <w:tcPr>
            <w:tcW w:w="1229" w:type="dxa"/>
            <w:tcBorders>
              <w:top w:val="nil"/>
            </w:tcBorders>
            <w:shd w:val="clear" w:color="auto" w:fill="DDE9F6"/>
          </w:tcPr>
          <w:p w14:paraId="156B7248" w14:textId="77777777" w:rsidR="008F3F52" w:rsidRDefault="0006369B">
            <w:pPr>
              <w:pStyle w:val="TableParagraph"/>
              <w:spacing w:before="17"/>
              <w:ind w:left="78" w:right="77"/>
              <w:jc w:val="center"/>
              <w:rPr>
                <w:sz w:val="12"/>
                <w:szCs w:val="12"/>
              </w:rPr>
            </w:pPr>
            <w:r>
              <w:rPr>
                <w:w w:val="110"/>
                <w:sz w:val="20"/>
                <w:szCs w:val="20"/>
              </w:rPr>
              <w:t>Սպասվող</w:t>
            </w:r>
            <w:r>
              <w:rPr>
                <w:w w:val="110"/>
                <w:position w:val="7"/>
                <w:sz w:val="12"/>
                <w:szCs w:val="12"/>
              </w:rPr>
              <w:t>7</w:t>
            </w:r>
          </w:p>
        </w:tc>
      </w:tr>
      <w:tr w:rsidR="008F3F52" w14:paraId="2B66B7B9" w14:textId="77777777">
        <w:trPr>
          <w:trHeight w:val="796"/>
        </w:trPr>
        <w:tc>
          <w:tcPr>
            <w:tcW w:w="1855" w:type="dxa"/>
          </w:tcPr>
          <w:p w14:paraId="21B0C44D" w14:textId="77777777" w:rsidR="008F3F52" w:rsidRDefault="0006369B">
            <w:pPr>
              <w:pStyle w:val="TableParagraph"/>
              <w:spacing w:before="22"/>
              <w:ind w:left="261" w:firstLine="43"/>
              <w:rPr>
                <w:sz w:val="20"/>
                <w:szCs w:val="20"/>
              </w:rPr>
            </w:pPr>
            <w:r>
              <w:rPr>
                <w:w w:val="110"/>
                <w:sz w:val="20"/>
                <w:szCs w:val="20"/>
              </w:rPr>
              <w:t>Անվանական</w:t>
            </w:r>
          </w:p>
          <w:p w14:paraId="156789BA" w14:textId="77777777" w:rsidR="008F3F52" w:rsidRDefault="0006369B">
            <w:pPr>
              <w:pStyle w:val="TableParagraph"/>
              <w:spacing w:before="6" w:line="260" w:lineRule="atLeast"/>
              <w:ind w:left="662" w:hanging="401"/>
              <w:rPr>
                <w:sz w:val="20"/>
                <w:szCs w:val="20"/>
              </w:rPr>
            </w:pPr>
            <w:r>
              <w:rPr>
                <w:w w:val="115"/>
                <w:sz w:val="20"/>
                <w:szCs w:val="20"/>
              </w:rPr>
              <w:t>ՀՆԱ, մլրդ ՀՀ դրամ</w:t>
            </w:r>
          </w:p>
        </w:tc>
        <w:tc>
          <w:tcPr>
            <w:tcW w:w="890" w:type="dxa"/>
          </w:tcPr>
          <w:p w14:paraId="401B708C" w14:textId="77777777" w:rsidR="008F3F52" w:rsidRDefault="0006369B">
            <w:pPr>
              <w:pStyle w:val="TableParagraph"/>
              <w:spacing w:before="22"/>
              <w:ind w:left="129"/>
              <w:rPr>
                <w:sz w:val="20"/>
              </w:rPr>
            </w:pPr>
            <w:r>
              <w:rPr>
                <w:w w:val="115"/>
                <w:sz w:val="20"/>
              </w:rPr>
              <w:t>4723.7</w:t>
            </w:r>
          </w:p>
        </w:tc>
        <w:tc>
          <w:tcPr>
            <w:tcW w:w="1022" w:type="dxa"/>
          </w:tcPr>
          <w:p w14:paraId="77B98BBD" w14:textId="77777777" w:rsidR="008F3F52" w:rsidRDefault="0006369B">
            <w:pPr>
              <w:pStyle w:val="TableParagraph"/>
              <w:spacing w:before="22"/>
              <w:ind w:right="216"/>
              <w:jc w:val="right"/>
              <w:rPr>
                <w:sz w:val="20"/>
              </w:rPr>
            </w:pPr>
            <w:r>
              <w:rPr>
                <w:w w:val="120"/>
                <w:sz w:val="20"/>
              </w:rPr>
              <w:t>4828.6</w:t>
            </w:r>
          </w:p>
        </w:tc>
        <w:tc>
          <w:tcPr>
            <w:tcW w:w="960" w:type="dxa"/>
          </w:tcPr>
          <w:p w14:paraId="2432CC8B" w14:textId="77777777" w:rsidR="008F3F52" w:rsidRDefault="0006369B">
            <w:pPr>
              <w:pStyle w:val="TableParagraph"/>
              <w:spacing w:before="22"/>
              <w:ind w:left="126" w:right="123"/>
              <w:jc w:val="center"/>
              <w:rPr>
                <w:sz w:val="20"/>
              </w:rPr>
            </w:pPr>
            <w:r>
              <w:rPr>
                <w:w w:val="120"/>
                <w:sz w:val="20"/>
              </w:rPr>
              <w:t>4867.5</w:t>
            </w:r>
          </w:p>
        </w:tc>
        <w:tc>
          <w:tcPr>
            <w:tcW w:w="886" w:type="dxa"/>
          </w:tcPr>
          <w:p w14:paraId="4BDDC624" w14:textId="77777777" w:rsidR="008F3F52" w:rsidRDefault="0006369B">
            <w:pPr>
              <w:pStyle w:val="TableParagraph"/>
              <w:spacing w:before="22"/>
              <w:ind w:left="88" w:right="79"/>
              <w:jc w:val="center"/>
              <w:rPr>
                <w:sz w:val="20"/>
              </w:rPr>
            </w:pPr>
            <w:r>
              <w:rPr>
                <w:w w:val="120"/>
                <w:sz w:val="20"/>
              </w:rPr>
              <w:t>5043.6</w:t>
            </w:r>
          </w:p>
        </w:tc>
        <w:tc>
          <w:tcPr>
            <w:tcW w:w="951" w:type="dxa"/>
          </w:tcPr>
          <w:p w14:paraId="16071E29" w14:textId="77777777" w:rsidR="008F3F52" w:rsidRDefault="0006369B">
            <w:pPr>
              <w:pStyle w:val="TableParagraph"/>
              <w:spacing w:before="22"/>
              <w:ind w:left="123" w:right="113"/>
              <w:jc w:val="center"/>
              <w:rPr>
                <w:sz w:val="20"/>
              </w:rPr>
            </w:pPr>
            <w:r>
              <w:rPr>
                <w:w w:val="120"/>
                <w:sz w:val="20"/>
              </w:rPr>
              <w:t>5442.8</w:t>
            </w:r>
          </w:p>
        </w:tc>
        <w:tc>
          <w:tcPr>
            <w:tcW w:w="951" w:type="dxa"/>
          </w:tcPr>
          <w:p w14:paraId="2A1CBE86" w14:textId="77777777" w:rsidR="008F3F52" w:rsidRDefault="0006369B">
            <w:pPr>
              <w:pStyle w:val="TableParagraph"/>
              <w:spacing w:before="22"/>
              <w:ind w:left="121" w:right="115"/>
              <w:jc w:val="center"/>
              <w:rPr>
                <w:sz w:val="20"/>
              </w:rPr>
            </w:pPr>
            <w:r>
              <w:rPr>
                <w:w w:val="120"/>
                <w:sz w:val="20"/>
              </w:rPr>
              <w:t>5067.3</w:t>
            </w:r>
          </w:p>
        </w:tc>
        <w:tc>
          <w:tcPr>
            <w:tcW w:w="886" w:type="dxa"/>
          </w:tcPr>
          <w:p w14:paraId="2BC5D3ED" w14:textId="77777777" w:rsidR="008F3F52" w:rsidRDefault="0006369B">
            <w:pPr>
              <w:pStyle w:val="TableParagraph"/>
              <w:spacing w:before="22"/>
              <w:ind w:right="100"/>
              <w:jc w:val="right"/>
              <w:rPr>
                <w:sz w:val="20"/>
              </w:rPr>
            </w:pPr>
            <w:r>
              <w:rPr>
                <w:w w:val="120"/>
                <w:sz w:val="20"/>
              </w:rPr>
              <w:t>5405.0</w:t>
            </w:r>
          </w:p>
        </w:tc>
        <w:tc>
          <w:tcPr>
            <w:tcW w:w="879" w:type="dxa"/>
          </w:tcPr>
          <w:p w14:paraId="5F5FFC3E" w14:textId="77777777" w:rsidR="008F3F52" w:rsidRDefault="0006369B">
            <w:pPr>
              <w:pStyle w:val="TableParagraph"/>
              <w:spacing w:before="22"/>
              <w:ind w:right="98"/>
              <w:jc w:val="right"/>
              <w:rPr>
                <w:sz w:val="20"/>
              </w:rPr>
            </w:pPr>
            <w:r>
              <w:rPr>
                <w:w w:val="120"/>
                <w:sz w:val="20"/>
              </w:rPr>
              <w:t>5564.5</w:t>
            </w:r>
          </w:p>
        </w:tc>
        <w:tc>
          <w:tcPr>
            <w:tcW w:w="941" w:type="dxa"/>
          </w:tcPr>
          <w:p w14:paraId="005CCBDE" w14:textId="77777777" w:rsidR="008F3F52" w:rsidRDefault="0006369B">
            <w:pPr>
              <w:pStyle w:val="TableParagraph"/>
              <w:spacing w:before="22"/>
              <w:ind w:right="129"/>
              <w:jc w:val="right"/>
              <w:rPr>
                <w:sz w:val="20"/>
              </w:rPr>
            </w:pPr>
            <w:r>
              <w:rPr>
                <w:w w:val="120"/>
                <w:sz w:val="20"/>
              </w:rPr>
              <w:t>5850.7</w:t>
            </w:r>
          </w:p>
        </w:tc>
        <w:tc>
          <w:tcPr>
            <w:tcW w:w="934" w:type="dxa"/>
          </w:tcPr>
          <w:p w14:paraId="0305A200" w14:textId="77777777" w:rsidR="008F3F52" w:rsidRDefault="0006369B">
            <w:pPr>
              <w:pStyle w:val="TableParagraph"/>
              <w:spacing w:before="22"/>
              <w:ind w:right="146"/>
              <w:jc w:val="right"/>
              <w:rPr>
                <w:sz w:val="20"/>
              </w:rPr>
            </w:pPr>
            <w:r>
              <w:rPr>
                <w:w w:val="110"/>
                <w:sz w:val="20"/>
              </w:rPr>
              <w:t>6017.0</w:t>
            </w:r>
          </w:p>
        </w:tc>
        <w:tc>
          <w:tcPr>
            <w:tcW w:w="934" w:type="dxa"/>
          </w:tcPr>
          <w:p w14:paraId="0A247CC6" w14:textId="77777777" w:rsidR="008F3F52" w:rsidRDefault="0006369B">
            <w:pPr>
              <w:pStyle w:val="TableParagraph"/>
              <w:spacing w:before="22"/>
              <w:ind w:left="113" w:right="111"/>
              <w:jc w:val="center"/>
              <w:rPr>
                <w:sz w:val="20"/>
              </w:rPr>
            </w:pPr>
            <w:r>
              <w:rPr>
                <w:w w:val="120"/>
                <w:sz w:val="20"/>
              </w:rPr>
              <w:t>6756.2</w:t>
            </w:r>
          </w:p>
        </w:tc>
        <w:tc>
          <w:tcPr>
            <w:tcW w:w="910" w:type="dxa"/>
          </w:tcPr>
          <w:p w14:paraId="34D35E35" w14:textId="77777777" w:rsidR="008F3F52" w:rsidRDefault="0006369B">
            <w:pPr>
              <w:pStyle w:val="TableParagraph"/>
              <w:spacing w:before="22"/>
              <w:ind w:left="100" w:right="100"/>
              <w:jc w:val="center"/>
              <w:rPr>
                <w:sz w:val="20"/>
              </w:rPr>
            </w:pPr>
            <w:r>
              <w:rPr>
                <w:w w:val="120"/>
                <w:sz w:val="20"/>
              </w:rPr>
              <w:t>6569.0</w:t>
            </w:r>
          </w:p>
        </w:tc>
        <w:tc>
          <w:tcPr>
            <w:tcW w:w="886" w:type="dxa"/>
          </w:tcPr>
          <w:p w14:paraId="2BD1EA3D" w14:textId="77777777" w:rsidR="008F3F52" w:rsidRDefault="0006369B">
            <w:pPr>
              <w:pStyle w:val="TableParagraph"/>
              <w:spacing w:before="22"/>
              <w:ind w:left="85" w:right="83"/>
              <w:jc w:val="center"/>
              <w:rPr>
                <w:sz w:val="20"/>
              </w:rPr>
            </w:pPr>
            <w:r>
              <w:rPr>
                <w:w w:val="115"/>
                <w:sz w:val="20"/>
              </w:rPr>
              <w:t>7095.1</w:t>
            </w:r>
          </w:p>
        </w:tc>
        <w:tc>
          <w:tcPr>
            <w:tcW w:w="1229" w:type="dxa"/>
          </w:tcPr>
          <w:p w14:paraId="2F13F33A" w14:textId="77777777" w:rsidR="008F3F52" w:rsidRDefault="0006369B">
            <w:pPr>
              <w:pStyle w:val="TableParagraph"/>
              <w:spacing w:before="22"/>
              <w:ind w:left="77" w:right="77"/>
              <w:jc w:val="center"/>
              <w:rPr>
                <w:sz w:val="20"/>
              </w:rPr>
            </w:pPr>
            <w:r>
              <w:rPr>
                <w:w w:val="120"/>
                <w:sz w:val="20"/>
              </w:rPr>
              <w:t>6075.9</w:t>
            </w:r>
          </w:p>
        </w:tc>
      </w:tr>
      <w:tr w:rsidR="008F3F52" w14:paraId="6E982751" w14:textId="77777777">
        <w:trPr>
          <w:trHeight w:val="832"/>
        </w:trPr>
        <w:tc>
          <w:tcPr>
            <w:tcW w:w="1855" w:type="dxa"/>
            <w:shd w:val="clear" w:color="auto" w:fill="DDE9F6"/>
          </w:tcPr>
          <w:p w14:paraId="1EA30685" w14:textId="77777777" w:rsidR="008F3F52" w:rsidRDefault="0006369B">
            <w:pPr>
              <w:pStyle w:val="TableParagraph"/>
              <w:spacing w:before="22"/>
              <w:ind w:left="379" w:hanging="75"/>
              <w:rPr>
                <w:sz w:val="20"/>
                <w:szCs w:val="20"/>
              </w:rPr>
            </w:pPr>
            <w:r>
              <w:rPr>
                <w:w w:val="110"/>
                <w:sz w:val="20"/>
                <w:szCs w:val="20"/>
              </w:rPr>
              <w:t>Անվանական</w:t>
            </w:r>
          </w:p>
          <w:p w14:paraId="6F3DD107" w14:textId="77777777" w:rsidR="008F3F52" w:rsidRDefault="0006369B">
            <w:pPr>
              <w:pStyle w:val="TableParagraph"/>
              <w:spacing w:before="6" w:line="260" w:lineRule="atLeast"/>
              <w:ind w:left="578" w:right="354" w:hanging="200"/>
              <w:rPr>
                <w:sz w:val="20"/>
                <w:szCs w:val="20"/>
              </w:rPr>
            </w:pPr>
            <w:r>
              <w:rPr>
                <w:w w:val="110"/>
                <w:sz w:val="20"/>
                <w:szCs w:val="20"/>
              </w:rPr>
              <w:t>ՀՆԱ-ի աճի տեմպը</w:t>
            </w:r>
          </w:p>
        </w:tc>
        <w:tc>
          <w:tcPr>
            <w:tcW w:w="890" w:type="dxa"/>
            <w:shd w:val="clear" w:color="auto" w:fill="DDE9F6"/>
          </w:tcPr>
          <w:p w14:paraId="3188DE49" w14:textId="77777777" w:rsidR="008F3F52" w:rsidRDefault="0006369B">
            <w:pPr>
              <w:pStyle w:val="TableParagraph"/>
              <w:spacing w:before="22"/>
              <w:ind w:left="194"/>
              <w:rPr>
                <w:sz w:val="20"/>
              </w:rPr>
            </w:pPr>
            <w:r>
              <w:rPr>
                <w:w w:val="110"/>
                <w:sz w:val="20"/>
              </w:rPr>
              <w:t>109.7</w:t>
            </w:r>
          </w:p>
        </w:tc>
        <w:tc>
          <w:tcPr>
            <w:tcW w:w="1022" w:type="dxa"/>
            <w:shd w:val="clear" w:color="auto" w:fill="DDE9F6"/>
          </w:tcPr>
          <w:p w14:paraId="6AC46591" w14:textId="77777777" w:rsidR="008F3F52" w:rsidRDefault="0006369B">
            <w:pPr>
              <w:pStyle w:val="TableParagraph"/>
              <w:spacing w:before="22"/>
              <w:ind w:right="242"/>
              <w:jc w:val="right"/>
              <w:rPr>
                <w:sz w:val="20"/>
              </w:rPr>
            </w:pPr>
            <w:r>
              <w:rPr>
                <w:w w:val="115"/>
                <w:sz w:val="20"/>
              </w:rPr>
              <w:t>106.0</w:t>
            </w:r>
          </w:p>
        </w:tc>
        <w:tc>
          <w:tcPr>
            <w:tcW w:w="960" w:type="dxa"/>
            <w:shd w:val="clear" w:color="auto" w:fill="DDE9F6"/>
          </w:tcPr>
          <w:p w14:paraId="0B795DB8" w14:textId="77777777" w:rsidR="008F3F52" w:rsidRDefault="0006369B">
            <w:pPr>
              <w:pStyle w:val="TableParagraph"/>
              <w:spacing w:before="22"/>
              <w:ind w:left="123" w:right="123"/>
              <w:jc w:val="center"/>
              <w:rPr>
                <w:sz w:val="20"/>
              </w:rPr>
            </w:pPr>
            <w:r>
              <w:rPr>
                <w:w w:val="110"/>
                <w:sz w:val="20"/>
              </w:rPr>
              <w:t>107.5</w:t>
            </w:r>
          </w:p>
        </w:tc>
        <w:tc>
          <w:tcPr>
            <w:tcW w:w="886" w:type="dxa"/>
            <w:shd w:val="clear" w:color="auto" w:fill="DDE9F6"/>
          </w:tcPr>
          <w:p w14:paraId="4A0D20DA" w14:textId="77777777" w:rsidR="008F3F52" w:rsidRDefault="0006369B">
            <w:pPr>
              <w:pStyle w:val="TableParagraph"/>
              <w:spacing w:before="22"/>
              <w:ind w:left="88" w:right="82"/>
              <w:jc w:val="center"/>
              <w:rPr>
                <w:sz w:val="20"/>
              </w:rPr>
            </w:pPr>
            <w:r>
              <w:rPr>
                <w:w w:val="115"/>
                <w:sz w:val="20"/>
              </w:rPr>
              <w:t>104.5</w:t>
            </w:r>
          </w:p>
        </w:tc>
        <w:tc>
          <w:tcPr>
            <w:tcW w:w="951" w:type="dxa"/>
            <w:shd w:val="clear" w:color="auto" w:fill="DDE9F6"/>
          </w:tcPr>
          <w:p w14:paraId="74B23032" w14:textId="77777777" w:rsidR="008F3F52" w:rsidRDefault="0006369B">
            <w:pPr>
              <w:pStyle w:val="TableParagraph"/>
              <w:spacing w:before="22"/>
              <w:ind w:left="123" w:right="115"/>
              <w:jc w:val="center"/>
              <w:rPr>
                <w:sz w:val="20"/>
              </w:rPr>
            </w:pPr>
            <w:r>
              <w:rPr>
                <w:w w:val="115"/>
                <w:sz w:val="20"/>
              </w:rPr>
              <w:t>106.3</w:t>
            </w:r>
          </w:p>
        </w:tc>
        <w:tc>
          <w:tcPr>
            <w:tcW w:w="951" w:type="dxa"/>
            <w:shd w:val="clear" w:color="auto" w:fill="DDE9F6"/>
          </w:tcPr>
          <w:p w14:paraId="72EFE8AB" w14:textId="77777777" w:rsidR="008F3F52" w:rsidRDefault="0006369B">
            <w:pPr>
              <w:pStyle w:val="TableParagraph"/>
              <w:spacing w:before="22"/>
              <w:ind w:left="122" w:right="115"/>
              <w:jc w:val="center"/>
              <w:rPr>
                <w:sz w:val="20"/>
              </w:rPr>
            </w:pPr>
            <w:r>
              <w:rPr>
                <w:w w:val="115"/>
                <w:sz w:val="20"/>
              </w:rPr>
              <w:t>100.5</w:t>
            </w:r>
          </w:p>
        </w:tc>
        <w:tc>
          <w:tcPr>
            <w:tcW w:w="886" w:type="dxa"/>
            <w:shd w:val="clear" w:color="auto" w:fill="DDE9F6"/>
          </w:tcPr>
          <w:p w14:paraId="78BDE7B9" w14:textId="77777777" w:rsidR="008F3F52" w:rsidRDefault="0006369B">
            <w:pPr>
              <w:pStyle w:val="TableParagraph"/>
              <w:spacing w:before="22"/>
              <w:ind w:right="179"/>
              <w:jc w:val="right"/>
              <w:rPr>
                <w:sz w:val="20"/>
              </w:rPr>
            </w:pPr>
            <w:r>
              <w:rPr>
                <w:w w:val="110"/>
                <w:sz w:val="20"/>
              </w:rPr>
              <w:t>105.0</w:t>
            </w:r>
          </w:p>
        </w:tc>
        <w:tc>
          <w:tcPr>
            <w:tcW w:w="879" w:type="dxa"/>
            <w:shd w:val="clear" w:color="auto" w:fill="DDE9F6"/>
          </w:tcPr>
          <w:p w14:paraId="286F8AEF" w14:textId="77777777" w:rsidR="008F3F52" w:rsidRDefault="0006369B">
            <w:pPr>
              <w:pStyle w:val="TableParagraph"/>
              <w:spacing w:before="22"/>
              <w:ind w:right="168"/>
              <w:jc w:val="right"/>
              <w:rPr>
                <w:sz w:val="20"/>
              </w:rPr>
            </w:pPr>
            <w:r>
              <w:rPr>
                <w:w w:val="115"/>
                <w:sz w:val="20"/>
              </w:rPr>
              <w:t>109.8</w:t>
            </w:r>
          </w:p>
        </w:tc>
        <w:tc>
          <w:tcPr>
            <w:tcW w:w="941" w:type="dxa"/>
            <w:shd w:val="clear" w:color="auto" w:fill="DDE9F6"/>
          </w:tcPr>
          <w:p w14:paraId="5A31CDDC" w14:textId="77777777" w:rsidR="008F3F52" w:rsidRDefault="0006369B">
            <w:pPr>
              <w:pStyle w:val="TableParagraph"/>
              <w:spacing w:before="22"/>
              <w:ind w:right="205"/>
              <w:jc w:val="right"/>
              <w:rPr>
                <w:sz w:val="20"/>
              </w:rPr>
            </w:pPr>
            <w:r>
              <w:rPr>
                <w:w w:val="110"/>
                <w:sz w:val="20"/>
              </w:rPr>
              <w:t>108.2</w:t>
            </w:r>
          </w:p>
        </w:tc>
        <w:tc>
          <w:tcPr>
            <w:tcW w:w="934" w:type="dxa"/>
            <w:shd w:val="clear" w:color="auto" w:fill="DDE9F6"/>
          </w:tcPr>
          <w:p w14:paraId="43B3655C" w14:textId="77777777" w:rsidR="008F3F52" w:rsidRDefault="0006369B">
            <w:pPr>
              <w:pStyle w:val="TableParagraph"/>
              <w:spacing w:before="22"/>
              <w:ind w:right="215"/>
              <w:jc w:val="right"/>
              <w:rPr>
                <w:sz w:val="20"/>
              </w:rPr>
            </w:pPr>
            <w:r>
              <w:rPr>
                <w:w w:val="105"/>
                <w:sz w:val="20"/>
              </w:rPr>
              <w:t>108.1</w:t>
            </w:r>
          </w:p>
        </w:tc>
        <w:tc>
          <w:tcPr>
            <w:tcW w:w="934" w:type="dxa"/>
            <w:shd w:val="clear" w:color="auto" w:fill="DDE9F6"/>
          </w:tcPr>
          <w:p w14:paraId="54445E9A" w14:textId="77777777" w:rsidR="008F3F52" w:rsidRDefault="0006369B">
            <w:pPr>
              <w:pStyle w:val="TableParagraph"/>
              <w:spacing w:before="22"/>
              <w:ind w:left="113" w:right="110"/>
              <w:jc w:val="center"/>
              <w:rPr>
                <w:sz w:val="20"/>
              </w:rPr>
            </w:pPr>
            <w:r>
              <w:rPr>
                <w:w w:val="105"/>
                <w:sz w:val="20"/>
              </w:rPr>
              <w:t>109.1</w:t>
            </w:r>
          </w:p>
        </w:tc>
        <w:tc>
          <w:tcPr>
            <w:tcW w:w="910" w:type="dxa"/>
            <w:shd w:val="clear" w:color="auto" w:fill="DDE9F6"/>
          </w:tcPr>
          <w:p w14:paraId="5DEE0E2A" w14:textId="77777777" w:rsidR="008F3F52" w:rsidRDefault="0006369B">
            <w:pPr>
              <w:pStyle w:val="TableParagraph"/>
              <w:spacing w:before="22"/>
              <w:ind w:left="100" w:right="97"/>
              <w:jc w:val="center"/>
              <w:rPr>
                <w:sz w:val="20"/>
              </w:rPr>
            </w:pPr>
            <w:r>
              <w:rPr>
                <w:w w:val="110"/>
                <w:sz w:val="20"/>
              </w:rPr>
              <w:t>109.2</w:t>
            </w:r>
          </w:p>
        </w:tc>
        <w:tc>
          <w:tcPr>
            <w:tcW w:w="886" w:type="dxa"/>
            <w:shd w:val="clear" w:color="auto" w:fill="DDE9F6"/>
          </w:tcPr>
          <w:p w14:paraId="10A24165" w14:textId="77777777" w:rsidR="008F3F52" w:rsidRDefault="0006369B">
            <w:pPr>
              <w:pStyle w:val="TableParagraph"/>
              <w:spacing w:before="22"/>
              <w:ind w:left="85" w:right="83"/>
              <w:jc w:val="center"/>
              <w:rPr>
                <w:sz w:val="20"/>
              </w:rPr>
            </w:pPr>
            <w:r>
              <w:rPr>
                <w:w w:val="115"/>
                <w:sz w:val="20"/>
              </w:rPr>
              <w:t>108.0</w:t>
            </w:r>
          </w:p>
        </w:tc>
        <w:tc>
          <w:tcPr>
            <w:tcW w:w="1229" w:type="dxa"/>
            <w:shd w:val="clear" w:color="auto" w:fill="DDE9F6"/>
          </w:tcPr>
          <w:p w14:paraId="3BB374E4" w14:textId="77777777" w:rsidR="008F3F52" w:rsidRDefault="0006369B">
            <w:pPr>
              <w:pStyle w:val="TableParagraph"/>
              <w:spacing w:before="22"/>
              <w:ind w:left="78" w:right="76"/>
              <w:jc w:val="center"/>
              <w:rPr>
                <w:sz w:val="20"/>
              </w:rPr>
            </w:pPr>
            <w:r>
              <w:rPr>
                <w:w w:val="120"/>
                <w:sz w:val="20"/>
              </w:rPr>
              <w:t>92.5</w:t>
            </w:r>
          </w:p>
        </w:tc>
      </w:tr>
      <w:tr w:rsidR="008F3F52" w14:paraId="0B0E3819" w14:textId="77777777">
        <w:trPr>
          <w:trHeight w:val="676"/>
        </w:trPr>
        <w:tc>
          <w:tcPr>
            <w:tcW w:w="1855" w:type="dxa"/>
          </w:tcPr>
          <w:p w14:paraId="5E293C1F" w14:textId="77777777" w:rsidR="008F3F52" w:rsidRDefault="0006369B">
            <w:pPr>
              <w:pStyle w:val="TableParagraph"/>
              <w:spacing w:before="22" w:line="278" w:lineRule="auto"/>
              <w:ind w:left="345" w:hanging="178"/>
              <w:rPr>
                <w:sz w:val="20"/>
                <w:szCs w:val="20"/>
              </w:rPr>
            </w:pPr>
            <w:r>
              <w:rPr>
                <w:w w:val="110"/>
                <w:sz w:val="20"/>
                <w:szCs w:val="20"/>
              </w:rPr>
              <w:t>Իրական ՀՆԱ-ի աճի տեմպը</w:t>
            </w:r>
          </w:p>
        </w:tc>
        <w:tc>
          <w:tcPr>
            <w:tcW w:w="890" w:type="dxa"/>
          </w:tcPr>
          <w:p w14:paraId="6EF4481A" w14:textId="77777777" w:rsidR="008F3F52" w:rsidRDefault="0006369B">
            <w:pPr>
              <w:pStyle w:val="TableParagraph"/>
              <w:spacing w:before="22"/>
              <w:ind w:left="196"/>
              <w:rPr>
                <w:sz w:val="20"/>
              </w:rPr>
            </w:pPr>
            <w:r>
              <w:rPr>
                <w:w w:val="110"/>
                <w:sz w:val="20"/>
              </w:rPr>
              <w:t>105.2</w:t>
            </w:r>
          </w:p>
        </w:tc>
        <w:tc>
          <w:tcPr>
            <w:tcW w:w="1022" w:type="dxa"/>
          </w:tcPr>
          <w:p w14:paraId="2C7EFB4B" w14:textId="77777777" w:rsidR="008F3F52" w:rsidRDefault="0006369B">
            <w:pPr>
              <w:pStyle w:val="TableParagraph"/>
              <w:spacing w:before="22"/>
              <w:ind w:right="244"/>
              <w:jc w:val="right"/>
              <w:rPr>
                <w:sz w:val="20"/>
              </w:rPr>
            </w:pPr>
            <w:r>
              <w:rPr>
                <w:w w:val="110"/>
                <w:sz w:val="20"/>
              </w:rPr>
              <w:t>103.6</w:t>
            </w:r>
          </w:p>
        </w:tc>
        <w:tc>
          <w:tcPr>
            <w:tcW w:w="960" w:type="dxa"/>
          </w:tcPr>
          <w:p w14:paraId="1E7B2AD0" w14:textId="77777777" w:rsidR="008F3F52" w:rsidRDefault="0006369B">
            <w:pPr>
              <w:pStyle w:val="TableParagraph"/>
              <w:spacing w:before="22"/>
              <w:ind w:left="126" w:right="121"/>
              <w:jc w:val="center"/>
              <w:rPr>
                <w:sz w:val="20"/>
              </w:rPr>
            </w:pPr>
            <w:r>
              <w:rPr>
                <w:w w:val="105"/>
                <w:sz w:val="20"/>
              </w:rPr>
              <w:t>104.1</w:t>
            </w:r>
          </w:p>
        </w:tc>
        <w:tc>
          <w:tcPr>
            <w:tcW w:w="886" w:type="dxa"/>
          </w:tcPr>
          <w:p w14:paraId="76263ABC" w14:textId="77777777" w:rsidR="008F3F52" w:rsidRDefault="0006369B">
            <w:pPr>
              <w:pStyle w:val="TableParagraph"/>
              <w:spacing w:before="22"/>
              <w:ind w:left="88" w:right="78"/>
              <w:jc w:val="center"/>
              <w:rPr>
                <w:sz w:val="20"/>
              </w:rPr>
            </w:pPr>
            <w:r>
              <w:rPr>
                <w:w w:val="110"/>
                <w:sz w:val="20"/>
              </w:rPr>
              <w:t>103.2</w:t>
            </w:r>
          </w:p>
        </w:tc>
        <w:tc>
          <w:tcPr>
            <w:tcW w:w="951" w:type="dxa"/>
          </w:tcPr>
          <w:p w14:paraId="33A841F2" w14:textId="77777777" w:rsidR="008F3F52" w:rsidRDefault="0006369B">
            <w:pPr>
              <w:pStyle w:val="TableParagraph"/>
              <w:spacing w:before="22"/>
              <w:ind w:left="119" w:right="115"/>
              <w:jc w:val="center"/>
              <w:rPr>
                <w:sz w:val="20"/>
              </w:rPr>
            </w:pPr>
            <w:r>
              <w:rPr>
                <w:w w:val="110"/>
                <w:sz w:val="20"/>
              </w:rPr>
              <w:t>102.2</w:t>
            </w:r>
          </w:p>
        </w:tc>
        <w:tc>
          <w:tcPr>
            <w:tcW w:w="951" w:type="dxa"/>
          </w:tcPr>
          <w:p w14:paraId="58F6C04C" w14:textId="77777777" w:rsidR="008F3F52" w:rsidRDefault="0006369B">
            <w:pPr>
              <w:pStyle w:val="TableParagraph"/>
              <w:spacing w:before="22"/>
              <w:ind w:left="122" w:right="115"/>
              <w:jc w:val="center"/>
              <w:rPr>
                <w:sz w:val="20"/>
              </w:rPr>
            </w:pPr>
            <w:r>
              <w:rPr>
                <w:w w:val="110"/>
                <w:sz w:val="20"/>
              </w:rPr>
              <w:t>100.2</w:t>
            </w:r>
          </w:p>
        </w:tc>
        <w:tc>
          <w:tcPr>
            <w:tcW w:w="886" w:type="dxa"/>
          </w:tcPr>
          <w:p w14:paraId="0D3C0638" w14:textId="77777777" w:rsidR="008F3F52" w:rsidRDefault="0006369B">
            <w:pPr>
              <w:pStyle w:val="TableParagraph"/>
              <w:spacing w:before="22"/>
              <w:ind w:right="187"/>
              <w:jc w:val="right"/>
              <w:rPr>
                <w:sz w:val="20"/>
              </w:rPr>
            </w:pPr>
            <w:r>
              <w:rPr>
                <w:w w:val="110"/>
                <w:sz w:val="20"/>
              </w:rPr>
              <w:t>103.2</w:t>
            </w:r>
          </w:p>
        </w:tc>
        <w:tc>
          <w:tcPr>
            <w:tcW w:w="879" w:type="dxa"/>
          </w:tcPr>
          <w:p w14:paraId="52C74751" w14:textId="77777777" w:rsidR="008F3F52" w:rsidRDefault="0006369B">
            <w:pPr>
              <w:pStyle w:val="TableParagraph"/>
              <w:spacing w:before="22"/>
              <w:ind w:right="185"/>
              <w:jc w:val="right"/>
              <w:rPr>
                <w:sz w:val="20"/>
              </w:rPr>
            </w:pPr>
            <w:r>
              <w:rPr>
                <w:w w:val="110"/>
                <w:sz w:val="20"/>
              </w:rPr>
              <w:t>107.5</w:t>
            </w:r>
          </w:p>
        </w:tc>
        <w:tc>
          <w:tcPr>
            <w:tcW w:w="941" w:type="dxa"/>
          </w:tcPr>
          <w:p w14:paraId="4207D860" w14:textId="77777777" w:rsidR="008F3F52" w:rsidRDefault="0006369B">
            <w:pPr>
              <w:pStyle w:val="TableParagraph"/>
              <w:spacing w:before="22"/>
              <w:ind w:right="208"/>
              <w:jc w:val="right"/>
              <w:rPr>
                <w:sz w:val="20"/>
              </w:rPr>
            </w:pPr>
            <w:r>
              <w:rPr>
                <w:w w:val="110"/>
                <w:sz w:val="20"/>
              </w:rPr>
              <w:t>104.5</w:t>
            </w:r>
          </w:p>
        </w:tc>
        <w:tc>
          <w:tcPr>
            <w:tcW w:w="934" w:type="dxa"/>
          </w:tcPr>
          <w:p w14:paraId="4204AE92" w14:textId="77777777" w:rsidR="008F3F52" w:rsidRDefault="0006369B">
            <w:pPr>
              <w:pStyle w:val="TableParagraph"/>
              <w:spacing w:before="22"/>
              <w:ind w:right="212"/>
              <w:jc w:val="right"/>
              <w:rPr>
                <w:sz w:val="20"/>
              </w:rPr>
            </w:pPr>
            <w:r>
              <w:rPr>
                <w:w w:val="110"/>
                <w:sz w:val="20"/>
              </w:rPr>
              <w:t>105.2</w:t>
            </w:r>
          </w:p>
        </w:tc>
        <w:tc>
          <w:tcPr>
            <w:tcW w:w="934" w:type="dxa"/>
          </w:tcPr>
          <w:p w14:paraId="48A9ECC2" w14:textId="77777777" w:rsidR="008F3F52" w:rsidRDefault="0006369B">
            <w:pPr>
              <w:pStyle w:val="TableParagraph"/>
              <w:spacing w:before="22"/>
              <w:ind w:left="111" w:right="111"/>
              <w:jc w:val="center"/>
              <w:rPr>
                <w:sz w:val="20"/>
              </w:rPr>
            </w:pPr>
            <w:r>
              <w:rPr>
                <w:w w:val="115"/>
                <w:sz w:val="20"/>
              </w:rPr>
              <w:t>104.9</w:t>
            </w:r>
          </w:p>
        </w:tc>
        <w:tc>
          <w:tcPr>
            <w:tcW w:w="910" w:type="dxa"/>
          </w:tcPr>
          <w:p w14:paraId="39ECA086" w14:textId="77777777" w:rsidR="008F3F52" w:rsidRDefault="0006369B">
            <w:pPr>
              <w:pStyle w:val="TableParagraph"/>
              <w:spacing w:before="22"/>
              <w:ind w:left="100" w:right="100"/>
              <w:jc w:val="center"/>
              <w:rPr>
                <w:sz w:val="20"/>
              </w:rPr>
            </w:pPr>
            <w:r>
              <w:rPr>
                <w:w w:val="110"/>
                <w:sz w:val="20"/>
              </w:rPr>
              <w:t>107.6</w:t>
            </w:r>
          </w:p>
        </w:tc>
        <w:tc>
          <w:tcPr>
            <w:tcW w:w="886" w:type="dxa"/>
          </w:tcPr>
          <w:p w14:paraId="45D70A8C" w14:textId="77777777" w:rsidR="008F3F52" w:rsidRDefault="0006369B">
            <w:pPr>
              <w:pStyle w:val="TableParagraph"/>
              <w:spacing w:before="22"/>
              <w:ind w:left="82" w:right="83"/>
              <w:jc w:val="center"/>
              <w:rPr>
                <w:sz w:val="20"/>
              </w:rPr>
            </w:pPr>
            <w:r>
              <w:rPr>
                <w:w w:val="115"/>
                <w:sz w:val="20"/>
              </w:rPr>
              <w:t>104.9</w:t>
            </w:r>
          </w:p>
        </w:tc>
        <w:tc>
          <w:tcPr>
            <w:tcW w:w="1229" w:type="dxa"/>
          </w:tcPr>
          <w:p w14:paraId="65BC7CD7" w14:textId="77777777" w:rsidR="008F3F52" w:rsidRDefault="0006369B">
            <w:pPr>
              <w:pStyle w:val="TableParagraph"/>
              <w:spacing w:before="22"/>
              <w:ind w:left="78" w:right="77"/>
              <w:jc w:val="center"/>
              <w:rPr>
                <w:sz w:val="20"/>
              </w:rPr>
            </w:pPr>
            <w:r>
              <w:rPr>
                <w:w w:val="110"/>
                <w:sz w:val="20"/>
              </w:rPr>
              <w:t>92.1</w:t>
            </w:r>
          </w:p>
        </w:tc>
      </w:tr>
      <w:tr w:rsidR="008F3F52" w14:paraId="486A7E05" w14:textId="77777777">
        <w:trPr>
          <w:trHeight w:val="678"/>
        </w:trPr>
        <w:tc>
          <w:tcPr>
            <w:tcW w:w="1855" w:type="dxa"/>
            <w:shd w:val="clear" w:color="auto" w:fill="DDE9F6"/>
          </w:tcPr>
          <w:p w14:paraId="3B8AD174" w14:textId="77777777" w:rsidR="008F3F52" w:rsidRDefault="0006369B">
            <w:pPr>
              <w:pStyle w:val="TableParagraph"/>
              <w:spacing w:before="24" w:line="276" w:lineRule="auto"/>
              <w:ind w:left="383" w:right="177" w:hanging="192"/>
              <w:rPr>
                <w:sz w:val="20"/>
                <w:szCs w:val="20"/>
              </w:rPr>
            </w:pPr>
            <w:r>
              <w:rPr>
                <w:w w:val="110"/>
                <w:sz w:val="20"/>
                <w:szCs w:val="20"/>
              </w:rPr>
              <w:t>ՀՆԱ-ի ինդեքս- դեֆլյատոր</w:t>
            </w:r>
          </w:p>
        </w:tc>
        <w:tc>
          <w:tcPr>
            <w:tcW w:w="890" w:type="dxa"/>
            <w:shd w:val="clear" w:color="auto" w:fill="DDE9F6"/>
          </w:tcPr>
          <w:p w14:paraId="579215B9" w14:textId="77777777" w:rsidR="008F3F52" w:rsidRDefault="0006369B">
            <w:pPr>
              <w:pStyle w:val="TableParagraph"/>
              <w:spacing w:before="24"/>
              <w:ind w:left="189"/>
              <w:rPr>
                <w:sz w:val="20"/>
              </w:rPr>
            </w:pPr>
            <w:r>
              <w:rPr>
                <w:w w:val="115"/>
                <w:sz w:val="20"/>
              </w:rPr>
              <w:t>104.3</w:t>
            </w:r>
          </w:p>
        </w:tc>
        <w:tc>
          <w:tcPr>
            <w:tcW w:w="1022" w:type="dxa"/>
            <w:shd w:val="clear" w:color="auto" w:fill="DDE9F6"/>
          </w:tcPr>
          <w:p w14:paraId="1A583818" w14:textId="77777777" w:rsidR="008F3F52" w:rsidRDefault="0006369B">
            <w:pPr>
              <w:pStyle w:val="TableParagraph"/>
              <w:spacing w:before="24"/>
              <w:ind w:right="254"/>
              <w:jc w:val="right"/>
              <w:rPr>
                <w:sz w:val="20"/>
              </w:rPr>
            </w:pPr>
            <w:r>
              <w:rPr>
                <w:w w:val="110"/>
                <w:sz w:val="20"/>
              </w:rPr>
              <w:t>102.3</w:t>
            </w:r>
          </w:p>
        </w:tc>
        <w:tc>
          <w:tcPr>
            <w:tcW w:w="960" w:type="dxa"/>
            <w:shd w:val="clear" w:color="auto" w:fill="DDE9F6"/>
          </w:tcPr>
          <w:p w14:paraId="456CBB0C" w14:textId="77777777" w:rsidR="008F3F52" w:rsidRDefault="0006369B">
            <w:pPr>
              <w:pStyle w:val="TableParagraph"/>
              <w:spacing w:before="24"/>
              <w:ind w:left="126" w:right="123"/>
              <w:jc w:val="center"/>
              <w:rPr>
                <w:sz w:val="20"/>
              </w:rPr>
            </w:pPr>
            <w:r>
              <w:rPr>
                <w:w w:val="115"/>
                <w:sz w:val="20"/>
              </w:rPr>
              <w:t>103.3</w:t>
            </w:r>
          </w:p>
        </w:tc>
        <w:tc>
          <w:tcPr>
            <w:tcW w:w="886" w:type="dxa"/>
            <w:shd w:val="clear" w:color="auto" w:fill="DDE9F6"/>
          </w:tcPr>
          <w:p w14:paraId="77509C63" w14:textId="77777777" w:rsidR="008F3F52" w:rsidRDefault="0006369B">
            <w:pPr>
              <w:pStyle w:val="TableParagraph"/>
              <w:spacing w:before="24"/>
              <w:ind w:left="88" w:right="81"/>
              <w:jc w:val="center"/>
              <w:rPr>
                <w:sz w:val="20"/>
              </w:rPr>
            </w:pPr>
            <w:r>
              <w:rPr>
                <w:w w:val="105"/>
                <w:sz w:val="20"/>
              </w:rPr>
              <w:t>101.2</w:t>
            </w:r>
          </w:p>
        </w:tc>
        <w:tc>
          <w:tcPr>
            <w:tcW w:w="951" w:type="dxa"/>
            <w:shd w:val="clear" w:color="auto" w:fill="DDE9F6"/>
          </w:tcPr>
          <w:p w14:paraId="6A8C8AC8" w14:textId="77777777" w:rsidR="008F3F52" w:rsidRDefault="0006369B">
            <w:pPr>
              <w:pStyle w:val="TableParagraph"/>
              <w:spacing w:before="24"/>
              <w:ind w:left="123" w:right="114"/>
              <w:jc w:val="center"/>
              <w:rPr>
                <w:sz w:val="20"/>
              </w:rPr>
            </w:pPr>
            <w:r>
              <w:rPr>
                <w:w w:val="115"/>
                <w:sz w:val="20"/>
              </w:rPr>
              <w:t>104.0</w:t>
            </w:r>
          </w:p>
        </w:tc>
        <w:tc>
          <w:tcPr>
            <w:tcW w:w="951" w:type="dxa"/>
            <w:shd w:val="clear" w:color="auto" w:fill="DDE9F6"/>
          </w:tcPr>
          <w:p w14:paraId="2CB50E92" w14:textId="77777777" w:rsidR="008F3F52" w:rsidRDefault="0006369B">
            <w:pPr>
              <w:pStyle w:val="TableParagraph"/>
              <w:spacing w:before="24"/>
              <w:ind w:left="122" w:right="115"/>
              <w:jc w:val="center"/>
              <w:rPr>
                <w:sz w:val="20"/>
              </w:rPr>
            </w:pPr>
            <w:r>
              <w:rPr>
                <w:w w:val="115"/>
                <w:sz w:val="20"/>
              </w:rPr>
              <w:t>100.3</w:t>
            </w:r>
          </w:p>
        </w:tc>
        <w:tc>
          <w:tcPr>
            <w:tcW w:w="886" w:type="dxa"/>
            <w:shd w:val="clear" w:color="auto" w:fill="DDE9F6"/>
          </w:tcPr>
          <w:p w14:paraId="38FCD0CE" w14:textId="77777777" w:rsidR="008F3F52" w:rsidRDefault="0006369B">
            <w:pPr>
              <w:pStyle w:val="TableParagraph"/>
              <w:spacing w:before="24"/>
              <w:ind w:left="207"/>
              <w:rPr>
                <w:sz w:val="20"/>
              </w:rPr>
            </w:pPr>
            <w:r>
              <w:rPr>
                <w:w w:val="105"/>
                <w:sz w:val="20"/>
              </w:rPr>
              <w:t>101.7</w:t>
            </w:r>
          </w:p>
        </w:tc>
        <w:tc>
          <w:tcPr>
            <w:tcW w:w="879" w:type="dxa"/>
            <w:shd w:val="clear" w:color="auto" w:fill="DDE9F6"/>
          </w:tcPr>
          <w:p w14:paraId="55E3398A" w14:textId="77777777" w:rsidR="008F3F52" w:rsidRDefault="0006369B">
            <w:pPr>
              <w:pStyle w:val="TableParagraph"/>
              <w:spacing w:before="24"/>
              <w:ind w:left="205"/>
              <w:rPr>
                <w:sz w:val="20"/>
              </w:rPr>
            </w:pPr>
            <w:r>
              <w:rPr>
                <w:w w:val="105"/>
                <w:sz w:val="20"/>
              </w:rPr>
              <w:t>102.1</w:t>
            </w:r>
          </w:p>
        </w:tc>
        <w:tc>
          <w:tcPr>
            <w:tcW w:w="941" w:type="dxa"/>
            <w:shd w:val="clear" w:color="auto" w:fill="DDE9F6"/>
          </w:tcPr>
          <w:p w14:paraId="092340A6" w14:textId="77777777" w:rsidR="008F3F52" w:rsidRDefault="0006369B">
            <w:pPr>
              <w:pStyle w:val="TableParagraph"/>
              <w:spacing w:before="24"/>
              <w:ind w:right="209"/>
              <w:jc w:val="right"/>
              <w:rPr>
                <w:sz w:val="20"/>
              </w:rPr>
            </w:pPr>
            <w:r>
              <w:rPr>
                <w:w w:val="110"/>
                <w:sz w:val="20"/>
              </w:rPr>
              <w:t>103.5</w:t>
            </w:r>
          </w:p>
        </w:tc>
        <w:tc>
          <w:tcPr>
            <w:tcW w:w="934" w:type="dxa"/>
            <w:shd w:val="clear" w:color="auto" w:fill="DDE9F6"/>
          </w:tcPr>
          <w:p w14:paraId="2873C7CB" w14:textId="77777777" w:rsidR="008F3F52" w:rsidRDefault="0006369B">
            <w:pPr>
              <w:pStyle w:val="TableParagraph"/>
              <w:spacing w:before="24"/>
              <w:ind w:right="201"/>
              <w:jc w:val="right"/>
              <w:rPr>
                <w:sz w:val="20"/>
              </w:rPr>
            </w:pPr>
            <w:r>
              <w:rPr>
                <w:w w:val="110"/>
                <w:sz w:val="20"/>
              </w:rPr>
              <w:t>102.8</w:t>
            </w:r>
          </w:p>
        </w:tc>
        <w:tc>
          <w:tcPr>
            <w:tcW w:w="934" w:type="dxa"/>
            <w:shd w:val="clear" w:color="auto" w:fill="DDE9F6"/>
          </w:tcPr>
          <w:p w14:paraId="7CC48604" w14:textId="77777777" w:rsidR="008F3F52" w:rsidRDefault="0006369B">
            <w:pPr>
              <w:pStyle w:val="TableParagraph"/>
              <w:spacing w:before="24"/>
              <w:ind w:left="112" w:right="111"/>
              <w:jc w:val="center"/>
              <w:rPr>
                <w:sz w:val="20"/>
              </w:rPr>
            </w:pPr>
            <w:r>
              <w:rPr>
                <w:w w:val="115"/>
                <w:sz w:val="20"/>
              </w:rPr>
              <w:t>104.0</w:t>
            </w:r>
          </w:p>
        </w:tc>
        <w:tc>
          <w:tcPr>
            <w:tcW w:w="910" w:type="dxa"/>
            <w:shd w:val="clear" w:color="auto" w:fill="DDE9F6"/>
          </w:tcPr>
          <w:p w14:paraId="1A564E67" w14:textId="77777777" w:rsidR="008F3F52" w:rsidRDefault="0006369B">
            <w:pPr>
              <w:pStyle w:val="TableParagraph"/>
              <w:spacing w:before="24"/>
              <w:ind w:left="100" w:right="100"/>
              <w:jc w:val="center"/>
              <w:rPr>
                <w:sz w:val="20"/>
              </w:rPr>
            </w:pPr>
            <w:r>
              <w:rPr>
                <w:w w:val="105"/>
                <w:sz w:val="20"/>
              </w:rPr>
              <w:t>101.5</w:t>
            </w:r>
          </w:p>
        </w:tc>
        <w:tc>
          <w:tcPr>
            <w:tcW w:w="886" w:type="dxa"/>
            <w:shd w:val="clear" w:color="auto" w:fill="DDE9F6"/>
          </w:tcPr>
          <w:p w14:paraId="7C0A7E23" w14:textId="77777777" w:rsidR="008F3F52" w:rsidRDefault="0006369B">
            <w:pPr>
              <w:pStyle w:val="TableParagraph"/>
              <w:spacing w:before="24"/>
              <w:ind w:left="84" w:right="83"/>
              <w:jc w:val="center"/>
              <w:rPr>
                <w:sz w:val="20"/>
              </w:rPr>
            </w:pPr>
            <w:r>
              <w:rPr>
                <w:w w:val="115"/>
                <w:sz w:val="20"/>
              </w:rPr>
              <w:t>103.0</w:t>
            </w:r>
          </w:p>
        </w:tc>
        <w:tc>
          <w:tcPr>
            <w:tcW w:w="1229" w:type="dxa"/>
            <w:shd w:val="clear" w:color="auto" w:fill="DDE9F6"/>
          </w:tcPr>
          <w:p w14:paraId="3995F1D0" w14:textId="77777777" w:rsidR="008F3F52" w:rsidRDefault="0006369B">
            <w:pPr>
              <w:pStyle w:val="TableParagraph"/>
              <w:spacing w:before="24"/>
              <w:ind w:left="76" w:right="77"/>
              <w:jc w:val="center"/>
              <w:rPr>
                <w:sz w:val="20"/>
              </w:rPr>
            </w:pPr>
            <w:r>
              <w:rPr>
                <w:w w:val="115"/>
                <w:sz w:val="20"/>
              </w:rPr>
              <w:t>100.4</w:t>
            </w:r>
          </w:p>
        </w:tc>
      </w:tr>
      <w:tr w:rsidR="008F3F52" w14:paraId="5607AAA5" w14:textId="77777777">
        <w:trPr>
          <w:trHeight w:val="678"/>
        </w:trPr>
        <w:tc>
          <w:tcPr>
            <w:tcW w:w="1855" w:type="dxa"/>
          </w:tcPr>
          <w:p w14:paraId="38716E44" w14:textId="77777777" w:rsidR="008F3F52" w:rsidRDefault="0006369B">
            <w:pPr>
              <w:pStyle w:val="TableParagraph"/>
              <w:spacing w:before="22" w:line="278" w:lineRule="auto"/>
              <w:ind w:left="345" w:hanging="20"/>
              <w:rPr>
                <w:sz w:val="20"/>
                <w:szCs w:val="20"/>
              </w:rPr>
            </w:pPr>
            <w:r>
              <w:rPr>
                <w:w w:val="105"/>
                <w:sz w:val="20"/>
                <w:szCs w:val="20"/>
              </w:rPr>
              <w:t xml:space="preserve">Ներմուծման </w:t>
            </w:r>
            <w:r>
              <w:rPr>
                <w:w w:val="110"/>
                <w:sz w:val="20"/>
                <w:szCs w:val="20"/>
              </w:rPr>
              <w:t>աճի տեմպը</w:t>
            </w:r>
          </w:p>
        </w:tc>
        <w:tc>
          <w:tcPr>
            <w:tcW w:w="890" w:type="dxa"/>
          </w:tcPr>
          <w:p w14:paraId="72A0087B" w14:textId="77777777" w:rsidR="008F3F52" w:rsidRDefault="0006369B">
            <w:pPr>
              <w:pStyle w:val="TableParagraph"/>
              <w:spacing w:before="22"/>
              <w:ind w:left="187"/>
              <w:rPr>
                <w:sz w:val="20"/>
              </w:rPr>
            </w:pPr>
            <w:r>
              <w:rPr>
                <w:w w:val="115"/>
                <w:sz w:val="20"/>
              </w:rPr>
              <w:t>104.0</w:t>
            </w:r>
          </w:p>
        </w:tc>
        <w:tc>
          <w:tcPr>
            <w:tcW w:w="1022" w:type="dxa"/>
          </w:tcPr>
          <w:p w14:paraId="00725877" w14:textId="77777777" w:rsidR="008F3F52" w:rsidRDefault="0006369B">
            <w:pPr>
              <w:pStyle w:val="TableParagraph"/>
              <w:spacing w:before="22"/>
              <w:ind w:right="245"/>
              <w:jc w:val="right"/>
              <w:rPr>
                <w:sz w:val="20"/>
              </w:rPr>
            </w:pPr>
            <w:r>
              <w:rPr>
                <w:w w:val="115"/>
                <w:sz w:val="20"/>
              </w:rPr>
              <w:t>100.9</w:t>
            </w:r>
          </w:p>
        </w:tc>
        <w:tc>
          <w:tcPr>
            <w:tcW w:w="960" w:type="dxa"/>
          </w:tcPr>
          <w:p w14:paraId="3DB8716C" w14:textId="77777777" w:rsidR="008F3F52" w:rsidRDefault="0006369B">
            <w:pPr>
              <w:pStyle w:val="TableParagraph"/>
              <w:spacing w:before="22"/>
              <w:ind w:left="126" w:right="123"/>
              <w:jc w:val="center"/>
              <w:rPr>
                <w:sz w:val="20"/>
              </w:rPr>
            </w:pPr>
            <w:r>
              <w:rPr>
                <w:w w:val="110"/>
                <w:sz w:val="20"/>
              </w:rPr>
              <w:t>103.7</w:t>
            </w:r>
          </w:p>
        </w:tc>
        <w:tc>
          <w:tcPr>
            <w:tcW w:w="886" w:type="dxa"/>
          </w:tcPr>
          <w:p w14:paraId="67E40BCF" w14:textId="77777777" w:rsidR="008F3F52" w:rsidRDefault="0006369B">
            <w:pPr>
              <w:pStyle w:val="TableParagraph"/>
              <w:spacing w:before="22"/>
              <w:ind w:left="88" w:right="81"/>
              <w:jc w:val="center"/>
              <w:rPr>
                <w:sz w:val="20"/>
              </w:rPr>
            </w:pPr>
            <w:r>
              <w:rPr>
                <w:w w:val="115"/>
                <w:sz w:val="20"/>
              </w:rPr>
              <w:t>73.2</w:t>
            </w:r>
          </w:p>
        </w:tc>
        <w:tc>
          <w:tcPr>
            <w:tcW w:w="951" w:type="dxa"/>
          </w:tcPr>
          <w:p w14:paraId="32A5E5C2" w14:textId="77777777" w:rsidR="008F3F52" w:rsidRDefault="0006369B">
            <w:pPr>
              <w:pStyle w:val="TableParagraph"/>
              <w:spacing w:before="22"/>
              <w:ind w:left="119" w:right="115"/>
              <w:jc w:val="center"/>
              <w:rPr>
                <w:sz w:val="20"/>
              </w:rPr>
            </w:pPr>
            <w:r>
              <w:rPr>
                <w:w w:val="110"/>
                <w:sz w:val="20"/>
              </w:rPr>
              <w:t>102.5</w:t>
            </w:r>
          </w:p>
        </w:tc>
        <w:tc>
          <w:tcPr>
            <w:tcW w:w="951" w:type="dxa"/>
          </w:tcPr>
          <w:p w14:paraId="216C09FC" w14:textId="77777777" w:rsidR="008F3F52" w:rsidRDefault="0006369B">
            <w:pPr>
              <w:pStyle w:val="TableParagraph"/>
              <w:spacing w:before="22"/>
              <w:ind w:left="122" w:right="115"/>
              <w:jc w:val="center"/>
              <w:rPr>
                <w:sz w:val="20"/>
              </w:rPr>
            </w:pPr>
            <w:r>
              <w:rPr>
                <w:sz w:val="20"/>
              </w:rPr>
              <w:t>101.1</w:t>
            </w:r>
          </w:p>
        </w:tc>
        <w:tc>
          <w:tcPr>
            <w:tcW w:w="886" w:type="dxa"/>
          </w:tcPr>
          <w:p w14:paraId="48C7DF77" w14:textId="77777777" w:rsidR="008F3F52" w:rsidRDefault="0006369B">
            <w:pPr>
              <w:pStyle w:val="TableParagraph"/>
              <w:spacing w:before="22"/>
              <w:ind w:right="182"/>
              <w:jc w:val="right"/>
              <w:rPr>
                <w:sz w:val="20"/>
              </w:rPr>
            </w:pPr>
            <w:r>
              <w:rPr>
                <w:w w:val="110"/>
                <w:sz w:val="20"/>
              </w:rPr>
              <w:t>105.9</w:t>
            </w:r>
          </w:p>
        </w:tc>
        <w:tc>
          <w:tcPr>
            <w:tcW w:w="879" w:type="dxa"/>
          </w:tcPr>
          <w:p w14:paraId="36D4A6AE" w14:textId="77777777" w:rsidR="008F3F52" w:rsidRDefault="0006369B">
            <w:pPr>
              <w:pStyle w:val="TableParagraph"/>
              <w:spacing w:before="22"/>
              <w:ind w:left="193"/>
              <w:rPr>
                <w:sz w:val="20"/>
              </w:rPr>
            </w:pPr>
            <w:r>
              <w:rPr>
                <w:w w:val="110"/>
                <w:sz w:val="20"/>
              </w:rPr>
              <w:t>125.2</w:t>
            </w:r>
          </w:p>
        </w:tc>
        <w:tc>
          <w:tcPr>
            <w:tcW w:w="941" w:type="dxa"/>
          </w:tcPr>
          <w:p w14:paraId="170B41DF" w14:textId="77777777" w:rsidR="008F3F52" w:rsidRDefault="0006369B">
            <w:pPr>
              <w:pStyle w:val="TableParagraph"/>
              <w:spacing w:before="22"/>
              <w:ind w:right="224"/>
              <w:jc w:val="right"/>
              <w:rPr>
                <w:sz w:val="20"/>
              </w:rPr>
            </w:pPr>
            <w:r>
              <w:rPr>
                <w:w w:val="105"/>
                <w:sz w:val="20"/>
              </w:rPr>
              <w:t>110.0</w:t>
            </w:r>
          </w:p>
        </w:tc>
        <w:tc>
          <w:tcPr>
            <w:tcW w:w="934" w:type="dxa"/>
          </w:tcPr>
          <w:p w14:paraId="25EAC7A1" w14:textId="77777777" w:rsidR="008F3F52" w:rsidRDefault="0006369B">
            <w:pPr>
              <w:pStyle w:val="TableParagraph"/>
              <w:spacing w:before="22"/>
              <w:ind w:left="235"/>
              <w:rPr>
                <w:sz w:val="20"/>
              </w:rPr>
            </w:pPr>
            <w:r>
              <w:rPr>
                <w:w w:val="105"/>
                <w:sz w:val="20"/>
              </w:rPr>
              <w:t>121.4</w:t>
            </w:r>
          </w:p>
        </w:tc>
        <w:tc>
          <w:tcPr>
            <w:tcW w:w="934" w:type="dxa"/>
          </w:tcPr>
          <w:p w14:paraId="3AF92722" w14:textId="77777777" w:rsidR="008F3F52" w:rsidRDefault="0006369B">
            <w:pPr>
              <w:pStyle w:val="TableParagraph"/>
              <w:spacing w:before="22"/>
              <w:ind w:left="111" w:right="111"/>
              <w:jc w:val="center"/>
              <w:rPr>
                <w:sz w:val="20"/>
              </w:rPr>
            </w:pPr>
            <w:r>
              <w:rPr>
                <w:w w:val="105"/>
                <w:sz w:val="20"/>
              </w:rPr>
              <w:t>110.0</w:t>
            </w:r>
          </w:p>
        </w:tc>
        <w:tc>
          <w:tcPr>
            <w:tcW w:w="910" w:type="dxa"/>
          </w:tcPr>
          <w:p w14:paraId="035F0D4F" w14:textId="77777777" w:rsidR="008F3F52" w:rsidRDefault="0006369B">
            <w:pPr>
              <w:pStyle w:val="TableParagraph"/>
              <w:spacing w:before="22"/>
              <w:ind w:left="100" w:right="99"/>
              <w:jc w:val="center"/>
              <w:rPr>
                <w:sz w:val="20"/>
              </w:rPr>
            </w:pPr>
            <w:r>
              <w:rPr>
                <w:w w:val="110"/>
                <w:sz w:val="20"/>
              </w:rPr>
              <w:t>110.8</w:t>
            </w:r>
          </w:p>
        </w:tc>
        <w:tc>
          <w:tcPr>
            <w:tcW w:w="886" w:type="dxa"/>
          </w:tcPr>
          <w:p w14:paraId="708E4DE3" w14:textId="77777777" w:rsidR="008F3F52" w:rsidRDefault="0006369B">
            <w:pPr>
              <w:pStyle w:val="TableParagraph"/>
              <w:spacing w:before="22"/>
              <w:ind w:left="85" w:right="83"/>
              <w:jc w:val="center"/>
              <w:rPr>
                <w:sz w:val="20"/>
              </w:rPr>
            </w:pPr>
            <w:r>
              <w:rPr>
                <w:w w:val="115"/>
                <w:sz w:val="20"/>
              </w:rPr>
              <w:t>106.0</w:t>
            </w:r>
          </w:p>
        </w:tc>
        <w:tc>
          <w:tcPr>
            <w:tcW w:w="1229" w:type="dxa"/>
          </w:tcPr>
          <w:p w14:paraId="1E4EF487" w14:textId="77777777" w:rsidR="008F3F52" w:rsidRDefault="0006369B">
            <w:pPr>
              <w:pStyle w:val="TableParagraph"/>
              <w:spacing w:before="22"/>
              <w:ind w:left="77" w:right="77"/>
              <w:jc w:val="center"/>
              <w:rPr>
                <w:sz w:val="20"/>
              </w:rPr>
            </w:pPr>
            <w:r>
              <w:rPr>
                <w:w w:val="115"/>
                <w:sz w:val="20"/>
              </w:rPr>
              <w:t>72.4</w:t>
            </w:r>
          </w:p>
        </w:tc>
      </w:tr>
      <w:tr w:rsidR="008F3F52" w14:paraId="26476ECE" w14:textId="77777777">
        <w:trPr>
          <w:trHeight w:val="676"/>
        </w:trPr>
        <w:tc>
          <w:tcPr>
            <w:tcW w:w="1855" w:type="dxa"/>
            <w:shd w:val="clear" w:color="auto" w:fill="DDE9F6"/>
          </w:tcPr>
          <w:p w14:paraId="7F2A6057" w14:textId="77777777" w:rsidR="008F3F52" w:rsidRDefault="0006369B">
            <w:pPr>
              <w:pStyle w:val="TableParagraph"/>
              <w:spacing w:before="22" w:line="278" w:lineRule="auto"/>
              <w:ind w:left="599" w:hanging="461"/>
              <w:rPr>
                <w:sz w:val="20"/>
                <w:szCs w:val="20"/>
              </w:rPr>
            </w:pPr>
            <w:r>
              <w:rPr>
                <w:w w:val="110"/>
                <w:sz w:val="20"/>
                <w:szCs w:val="20"/>
              </w:rPr>
              <w:t>Ներմուծում (մլն. դոլար)</w:t>
            </w:r>
          </w:p>
        </w:tc>
        <w:tc>
          <w:tcPr>
            <w:tcW w:w="890" w:type="dxa"/>
            <w:shd w:val="clear" w:color="auto" w:fill="DDE9F6"/>
          </w:tcPr>
          <w:p w14:paraId="17BEF919" w14:textId="77777777" w:rsidR="008F3F52" w:rsidRDefault="0006369B">
            <w:pPr>
              <w:pStyle w:val="TableParagraph"/>
              <w:spacing w:before="22"/>
              <w:ind w:left="108"/>
              <w:rPr>
                <w:sz w:val="20"/>
              </w:rPr>
            </w:pPr>
            <w:r>
              <w:rPr>
                <w:w w:val="120"/>
                <w:sz w:val="20"/>
              </w:rPr>
              <w:t>4004.0</w:t>
            </w:r>
          </w:p>
        </w:tc>
        <w:tc>
          <w:tcPr>
            <w:tcW w:w="1022" w:type="dxa"/>
            <w:shd w:val="clear" w:color="auto" w:fill="DDE9F6"/>
          </w:tcPr>
          <w:p w14:paraId="1466E191" w14:textId="77777777" w:rsidR="008F3F52" w:rsidRDefault="0006369B">
            <w:pPr>
              <w:pStyle w:val="TableParagraph"/>
              <w:spacing w:before="22"/>
              <w:ind w:right="170"/>
              <w:jc w:val="right"/>
              <w:rPr>
                <w:sz w:val="20"/>
              </w:rPr>
            </w:pPr>
            <w:r>
              <w:rPr>
                <w:w w:val="115"/>
                <w:sz w:val="20"/>
              </w:rPr>
              <w:t>4424.4</w:t>
            </w:r>
          </w:p>
        </w:tc>
        <w:tc>
          <w:tcPr>
            <w:tcW w:w="960" w:type="dxa"/>
            <w:shd w:val="clear" w:color="auto" w:fill="DDE9F6"/>
          </w:tcPr>
          <w:p w14:paraId="49E834F8" w14:textId="77777777" w:rsidR="008F3F52" w:rsidRDefault="0006369B">
            <w:pPr>
              <w:pStyle w:val="TableParagraph"/>
              <w:spacing w:before="22"/>
              <w:ind w:left="125" w:right="123"/>
              <w:jc w:val="center"/>
              <w:rPr>
                <w:sz w:val="20"/>
              </w:rPr>
            </w:pPr>
            <w:r>
              <w:rPr>
                <w:w w:val="120"/>
                <w:sz w:val="20"/>
              </w:rPr>
              <w:t>3974.0</w:t>
            </w:r>
          </w:p>
        </w:tc>
        <w:tc>
          <w:tcPr>
            <w:tcW w:w="886" w:type="dxa"/>
            <w:shd w:val="clear" w:color="auto" w:fill="DDE9F6"/>
          </w:tcPr>
          <w:p w14:paraId="6C44D7E5" w14:textId="77777777" w:rsidR="008F3F52" w:rsidRDefault="0006369B">
            <w:pPr>
              <w:pStyle w:val="TableParagraph"/>
              <w:spacing w:before="22"/>
              <w:ind w:left="88" w:right="81"/>
              <w:jc w:val="center"/>
              <w:rPr>
                <w:sz w:val="20"/>
              </w:rPr>
            </w:pPr>
            <w:r>
              <w:rPr>
                <w:w w:val="115"/>
                <w:sz w:val="20"/>
              </w:rPr>
              <w:t>3239.2</w:t>
            </w:r>
          </w:p>
        </w:tc>
        <w:tc>
          <w:tcPr>
            <w:tcW w:w="951" w:type="dxa"/>
            <w:shd w:val="clear" w:color="auto" w:fill="DDE9F6"/>
          </w:tcPr>
          <w:p w14:paraId="281B692C" w14:textId="77777777" w:rsidR="008F3F52" w:rsidRDefault="0006369B">
            <w:pPr>
              <w:pStyle w:val="TableParagraph"/>
              <w:spacing w:before="22"/>
              <w:ind w:left="121" w:right="115"/>
              <w:jc w:val="center"/>
              <w:rPr>
                <w:sz w:val="20"/>
              </w:rPr>
            </w:pPr>
            <w:r>
              <w:rPr>
                <w:w w:val="115"/>
                <w:sz w:val="20"/>
              </w:rPr>
              <w:t>3081.0</w:t>
            </w:r>
          </w:p>
        </w:tc>
        <w:tc>
          <w:tcPr>
            <w:tcW w:w="951" w:type="dxa"/>
            <w:shd w:val="clear" w:color="auto" w:fill="DDE9F6"/>
          </w:tcPr>
          <w:p w14:paraId="3E9E95ED" w14:textId="77777777" w:rsidR="008F3F52" w:rsidRDefault="0006369B">
            <w:pPr>
              <w:pStyle w:val="TableParagraph"/>
              <w:spacing w:before="22"/>
              <w:ind w:left="123" w:right="115"/>
              <w:jc w:val="center"/>
              <w:rPr>
                <w:sz w:val="20"/>
              </w:rPr>
            </w:pPr>
            <w:r>
              <w:rPr>
                <w:w w:val="115"/>
                <w:sz w:val="20"/>
              </w:rPr>
              <w:t>3273.5</w:t>
            </w:r>
          </w:p>
        </w:tc>
        <w:tc>
          <w:tcPr>
            <w:tcW w:w="886" w:type="dxa"/>
            <w:shd w:val="clear" w:color="auto" w:fill="DDE9F6"/>
          </w:tcPr>
          <w:p w14:paraId="64EA6FE0" w14:textId="77777777" w:rsidR="008F3F52" w:rsidRDefault="0006369B">
            <w:pPr>
              <w:pStyle w:val="TableParagraph"/>
              <w:spacing w:before="22"/>
              <w:ind w:right="113"/>
              <w:jc w:val="right"/>
              <w:rPr>
                <w:sz w:val="20"/>
              </w:rPr>
            </w:pPr>
            <w:r>
              <w:rPr>
                <w:w w:val="115"/>
                <w:sz w:val="20"/>
              </w:rPr>
              <w:t>2976.7</w:t>
            </w:r>
          </w:p>
        </w:tc>
        <w:tc>
          <w:tcPr>
            <w:tcW w:w="879" w:type="dxa"/>
            <w:shd w:val="clear" w:color="auto" w:fill="DDE9F6"/>
          </w:tcPr>
          <w:p w14:paraId="10D2C8DB" w14:textId="77777777" w:rsidR="008F3F52" w:rsidRDefault="0006369B">
            <w:pPr>
              <w:pStyle w:val="TableParagraph"/>
              <w:spacing w:before="22"/>
              <w:ind w:right="120"/>
              <w:jc w:val="right"/>
              <w:rPr>
                <w:sz w:val="20"/>
              </w:rPr>
            </w:pPr>
            <w:r>
              <w:rPr>
                <w:w w:val="110"/>
                <w:sz w:val="20"/>
              </w:rPr>
              <w:t>4097.1</w:t>
            </w:r>
          </w:p>
        </w:tc>
        <w:tc>
          <w:tcPr>
            <w:tcW w:w="941" w:type="dxa"/>
            <w:shd w:val="clear" w:color="auto" w:fill="DDE9F6"/>
          </w:tcPr>
          <w:p w14:paraId="0170434B" w14:textId="77777777" w:rsidR="008F3F52" w:rsidRDefault="0006369B">
            <w:pPr>
              <w:pStyle w:val="TableParagraph"/>
              <w:spacing w:before="22"/>
              <w:ind w:right="141"/>
              <w:jc w:val="right"/>
              <w:rPr>
                <w:sz w:val="20"/>
              </w:rPr>
            </w:pPr>
            <w:r>
              <w:rPr>
                <w:w w:val="115"/>
                <w:sz w:val="20"/>
              </w:rPr>
              <w:t>3742.3</w:t>
            </w:r>
          </w:p>
        </w:tc>
        <w:tc>
          <w:tcPr>
            <w:tcW w:w="934" w:type="dxa"/>
            <w:shd w:val="clear" w:color="auto" w:fill="DDE9F6"/>
          </w:tcPr>
          <w:p w14:paraId="4AD23D88" w14:textId="77777777" w:rsidR="008F3F52" w:rsidRDefault="0006369B">
            <w:pPr>
              <w:pStyle w:val="TableParagraph"/>
              <w:spacing w:before="22"/>
              <w:ind w:right="130"/>
              <w:jc w:val="right"/>
              <w:rPr>
                <w:sz w:val="20"/>
              </w:rPr>
            </w:pPr>
            <w:r>
              <w:rPr>
                <w:w w:val="115"/>
                <w:sz w:val="20"/>
              </w:rPr>
              <w:t>4675.5</w:t>
            </w:r>
          </w:p>
        </w:tc>
        <w:tc>
          <w:tcPr>
            <w:tcW w:w="934" w:type="dxa"/>
            <w:shd w:val="clear" w:color="auto" w:fill="DDE9F6"/>
          </w:tcPr>
          <w:p w14:paraId="7E8F6777" w14:textId="77777777" w:rsidR="008F3F52" w:rsidRDefault="0006369B">
            <w:pPr>
              <w:pStyle w:val="TableParagraph"/>
              <w:spacing w:before="22"/>
              <w:ind w:left="113" w:right="111"/>
              <w:jc w:val="center"/>
              <w:rPr>
                <w:sz w:val="20"/>
              </w:rPr>
            </w:pPr>
            <w:r>
              <w:rPr>
                <w:w w:val="120"/>
                <w:sz w:val="20"/>
              </w:rPr>
              <w:t>5009.2</w:t>
            </w:r>
          </w:p>
        </w:tc>
        <w:tc>
          <w:tcPr>
            <w:tcW w:w="910" w:type="dxa"/>
            <w:shd w:val="clear" w:color="auto" w:fill="DDE9F6"/>
          </w:tcPr>
          <w:p w14:paraId="5E813C76" w14:textId="77777777" w:rsidR="008F3F52" w:rsidRDefault="0006369B">
            <w:pPr>
              <w:pStyle w:val="TableParagraph"/>
              <w:spacing w:before="22"/>
              <w:ind w:left="100" w:right="100"/>
              <w:jc w:val="center"/>
              <w:rPr>
                <w:sz w:val="20"/>
              </w:rPr>
            </w:pPr>
            <w:r>
              <w:rPr>
                <w:w w:val="115"/>
                <w:sz w:val="20"/>
              </w:rPr>
              <w:t>5513.8</w:t>
            </w:r>
          </w:p>
        </w:tc>
        <w:tc>
          <w:tcPr>
            <w:tcW w:w="886" w:type="dxa"/>
            <w:shd w:val="clear" w:color="auto" w:fill="DDE9F6"/>
          </w:tcPr>
          <w:p w14:paraId="1EF95B01" w14:textId="77777777" w:rsidR="008F3F52" w:rsidRDefault="0006369B">
            <w:pPr>
              <w:pStyle w:val="TableParagraph"/>
              <w:spacing w:before="22"/>
              <w:ind w:left="84" w:right="83"/>
              <w:jc w:val="center"/>
              <w:rPr>
                <w:sz w:val="20"/>
              </w:rPr>
            </w:pPr>
            <w:r>
              <w:rPr>
                <w:w w:val="120"/>
                <w:sz w:val="20"/>
              </w:rPr>
              <w:t>4933.0</w:t>
            </w:r>
          </w:p>
        </w:tc>
        <w:tc>
          <w:tcPr>
            <w:tcW w:w="1229" w:type="dxa"/>
            <w:shd w:val="clear" w:color="auto" w:fill="DDE9F6"/>
          </w:tcPr>
          <w:p w14:paraId="5F24EA90" w14:textId="77777777" w:rsidR="008F3F52" w:rsidRDefault="0006369B">
            <w:pPr>
              <w:pStyle w:val="TableParagraph"/>
              <w:spacing w:before="22"/>
              <w:ind w:left="78" w:right="76"/>
              <w:jc w:val="center"/>
              <w:rPr>
                <w:sz w:val="20"/>
              </w:rPr>
            </w:pPr>
            <w:r>
              <w:rPr>
                <w:w w:val="120"/>
                <w:sz w:val="20"/>
              </w:rPr>
              <w:t>5406.5</w:t>
            </w:r>
          </w:p>
        </w:tc>
      </w:tr>
      <w:tr w:rsidR="008F3F52" w14:paraId="3C290D34" w14:textId="77777777">
        <w:trPr>
          <w:trHeight w:val="347"/>
        </w:trPr>
        <w:tc>
          <w:tcPr>
            <w:tcW w:w="1855" w:type="dxa"/>
          </w:tcPr>
          <w:p w14:paraId="1D729C2C" w14:textId="77777777" w:rsidR="008F3F52" w:rsidRDefault="0006369B">
            <w:pPr>
              <w:pStyle w:val="TableParagraph"/>
              <w:spacing w:before="24"/>
              <w:ind w:left="215" w:right="212"/>
              <w:jc w:val="center"/>
              <w:rPr>
                <w:sz w:val="20"/>
                <w:szCs w:val="20"/>
              </w:rPr>
            </w:pPr>
            <w:r>
              <w:rPr>
                <w:w w:val="115"/>
                <w:sz w:val="20"/>
                <w:szCs w:val="20"/>
              </w:rPr>
              <w:t>Հարկեր</w:t>
            </w:r>
          </w:p>
        </w:tc>
        <w:tc>
          <w:tcPr>
            <w:tcW w:w="890" w:type="dxa"/>
          </w:tcPr>
          <w:p w14:paraId="50DDF476" w14:textId="77777777" w:rsidR="008F3F52" w:rsidRDefault="0006369B">
            <w:pPr>
              <w:pStyle w:val="TableParagraph"/>
              <w:spacing w:before="24"/>
              <w:ind w:left="124"/>
              <w:rPr>
                <w:sz w:val="20"/>
              </w:rPr>
            </w:pPr>
            <w:r>
              <w:rPr>
                <w:w w:val="115"/>
                <w:sz w:val="20"/>
              </w:rPr>
              <w:t>1097.8</w:t>
            </w:r>
          </w:p>
        </w:tc>
        <w:tc>
          <w:tcPr>
            <w:tcW w:w="1022" w:type="dxa"/>
          </w:tcPr>
          <w:p w14:paraId="6DF840B6" w14:textId="77777777" w:rsidR="008F3F52" w:rsidRDefault="0006369B">
            <w:pPr>
              <w:pStyle w:val="TableParagraph"/>
              <w:spacing w:before="24"/>
              <w:ind w:right="200"/>
              <w:jc w:val="right"/>
              <w:rPr>
                <w:sz w:val="20"/>
              </w:rPr>
            </w:pPr>
            <w:r>
              <w:rPr>
                <w:w w:val="105"/>
                <w:sz w:val="20"/>
              </w:rPr>
              <w:t>1064.1</w:t>
            </w:r>
          </w:p>
        </w:tc>
        <w:tc>
          <w:tcPr>
            <w:tcW w:w="960" w:type="dxa"/>
          </w:tcPr>
          <w:p w14:paraId="67D76AE5" w14:textId="77777777" w:rsidR="008F3F52" w:rsidRDefault="0006369B">
            <w:pPr>
              <w:pStyle w:val="TableParagraph"/>
              <w:spacing w:before="24"/>
              <w:ind w:left="126" w:right="123"/>
              <w:jc w:val="center"/>
              <w:rPr>
                <w:sz w:val="20"/>
              </w:rPr>
            </w:pPr>
            <w:r>
              <w:rPr>
                <w:w w:val="110"/>
                <w:sz w:val="20"/>
              </w:rPr>
              <w:t>1138.7</w:t>
            </w:r>
          </w:p>
        </w:tc>
        <w:tc>
          <w:tcPr>
            <w:tcW w:w="886" w:type="dxa"/>
          </w:tcPr>
          <w:p w14:paraId="4E2CB8DE" w14:textId="77777777" w:rsidR="008F3F52" w:rsidRDefault="0006369B">
            <w:pPr>
              <w:pStyle w:val="TableParagraph"/>
              <w:spacing w:before="24"/>
              <w:ind w:left="88" w:right="80"/>
              <w:jc w:val="center"/>
              <w:rPr>
                <w:sz w:val="20"/>
              </w:rPr>
            </w:pPr>
            <w:r>
              <w:rPr>
                <w:w w:val="115"/>
                <w:sz w:val="20"/>
              </w:rPr>
              <w:t>1067.9</w:t>
            </w:r>
          </w:p>
        </w:tc>
        <w:tc>
          <w:tcPr>
            <w:tcW w:w="951" w:type="dxa"/>
          </w:tcPr>
          <w:p w14:paraId="24BD0926" w14:textId="77777777" w:rsidR="008F3F52" w:rsidRDefault="0006369B">
            <w:pPr>
              <w:pStyle w:val="TableParagraph"/>
              <w:spacing w:before="24"/>
              <w:ind w:left="120" w:right="115"/>
              <w:jc w:val="center"/>
              <w:rPr>
                <w:sz w:val="20"/>
              </w:rPr>
            </w:pPr>
            <w:r>
              <w:rPr>
                <w:w w:val="110"/>
                <w:sz w:val="20"/>
              </w:rPr>
              <w:t>1129.0</w:t>
            </w:r>
          </w:p>
        </w:tc>
        <w:tc>
          <w:tcPr>
            <w:tcW w:w="951" w:type="dxa"/>
          </w:tcPr>
          <w:p w14:paraId="0314AAE2" w14:textId="77777777" w:rsidR="008F3F52" w:rsidRDefault="0006369B">
            <w:pPr>
              <w:pStyle w:val="TableParagraph"/>
              <w:spacing w:before="24"/>
              <w:ind w:left="123" w:right="115"/>
              <w:jc w:val="center"/>
              <w:rPr>
                <w:sz w:val="20"/>
              </w:rPr>
            </w:pPr>
            <w:r>
              <w:rPr>
                <w:w w:val="110"/>
                <w:sz w:val="20"/>
              </w:rPr>
              <w:t>1079.7</w:t>
            </w:r>
          </w:p>
        </w:tc>
        <w:tc>
          <w:tcPr>
            <w:tcW w:w="886" w:type="dxa"/>
          </w:tcPr>
          <w:p w14:paraId="4AEC5CCB" w14:textId="77777777" w:rsidR="008F3F52" w:rsidRDefault="0006369B">
            <w:pPr>
              <w:pStyle w:val="TableParagraph"/>
              <w:spacing w:before="24"/>
              <w:ind w:right="140"/>
              <w:jc w:val="right"/>
              <w:rPr>
                <w:sz w:val="20"/>
              </w:rPr>
            </w:pPr>
            <w:r>
              <w:rPr>
                <w:w w:val="105"/>
                <w:sz w:val="20"/>
              </w:rPr>
              <w:t>1135.0</w:t>
            </w:r>
          </w:p>
        </w:tc>
        <w:tc>
          <w:tcPr>
            <w:tcW w:w="879" w:type="dxa"/>
          </w:tcPr>
          <w:p w14:paraId="68B0B688" w14:textId="77777777" w:rsidR="008F3F52" w:rsidRDefault="0006369B">
            <w:pPr>
              <w:pStyle w:val="TableParagraph"/>
              <w:spacing w:before="24"/>
              <w:ind w:right="128"/>
              <w:jc w:val="right"/>
              <w:rPr>
                <w:sz w:val="20"/>
              </w:rPr>
            </w:pPr>
            <w:r>
              <w:rPr>
                <w:w w:val="110"/>
                <w:sz w:val="20"/>
              </w:rPr>
              <w:t>1158.0</w:t>
            </w:r>
          </w:p>
        </w:tc>
        <w:tc>
          <w:tcPr>
            <w:tcW w:w="941" w:type="dxa"/>
          </w:tcPr>
          <w:p w14:paraId="5E5767A1" w14:textId="77777777" w:rsidR="008F3F52" w:rsidRDefault="0006369B">
            <w:pPr>
              <w:pStyle w:val="TableParagraph"/>
              <w:spacing w:before="24"/>
              <w:ind w:right="149"/>
              <w:jc w:val="right"/>
              <w:rPr>
                <w:sz w:val="20"/>
              </w:rPr>
            </w:pPr>
            <w:r>
              <w:rPr>
                <w:w w:val="115"/>
                <w:sz w:val="20"/>
              </w:rPr>
              <w:t>1248.5</w:t>
            </w:r>
          </w:p>
        </w:tc>
        <w:tc>
          <w:tcPr>
            <w:tcW w:w="934" w:type="dxa"/>
          </w:tcPr>
          <w:p w14:paraId="5A2F7EBA" w14:textId="77777777" w:rsidR="008F3F52" w:rsidRDefault="0006369B">
            <w:pPr>
              <w:pStyle w:val="TableParagraph"/>
              <w:spacing w:before="24"/>
              <w:ind w:right="161"/>
              <w:jc w:val="right"/>
              <w:rPr>
                <w:sz w:val="20"/>
              </w:rPr>
            </w:pPr>
            <w:r>
              <w:rPr>
                <w:w w:val="105"/>
                <w:sz w:val="20"/>
              </w:rPr>
              <w:t>1258.1</w:t>
            </w:r>
          </w:p>
        </w:tc>
        <w:tc>
          <w:tcPr>
            <w:tcW w:w="934" w:type="dxa"/>
          </w:tcPr>
          <w:p w14:paraId="6B1D8D58" w14:textId="77777777" w:rsidR="008F3F52" w:rsidRDefault="0006369B">
            <w:pPr>
              <w:pStyle w:val="TableParagraph"/>
              <w:spacing w:before="24"/>
              <w:ind w:left="111" w:right="111"/>
              <w:jc w:val="center"/>
              <w:rPr>
                <w:sz w:val="20"/>
              </w:rPr>
            </w:pPr>
            <w:r>
              <w:rPr>
                <w:w w:val="110"/>
                <w:sz w:val="20"/>
              </w:rPr>
              <w:t>1401.9</w:t>
            </w:r>
          </w:p>
        </w:tc>
        <w:tc>
          <w:tcPr>
            <w:tcW w:w="910" w:type="dxa"/>
          </w:tcPr>
          <w:p w14:paraId="67C458C2" w14:textId="77777777" w:rsidR="008F3F52" w:rsidRDefault="0006369B">
            <w:pPr>
              <w:pStyle w:val="TableParagraph"/>
              <w:spacing w:before="24"/>
              <w:ind w:left="100" w:right="97"/>
              <w:jc w:val="center"/>
              <w:rPr>
                <w:sz w:val="20"/>
              </w:rPr>
            </w:pPr>
            <w:r>
              <w:rPr>
                <w:w w:val="115"/>
                <w:sz w:val="20"/>
              </w:rPr>
              <w:t>1464.3</w:t>
            </w:r>
          </w:p>
        </w:tc>
        <w:tc>
          <w:tcPr>
            <w:tcW w:w="886" w:type="dxa"/>
          </w:tcPr>
          <w:p w14:paraId="728E0AFA" w14:textId="77777777" w:rsidR="008F3F52" w:rsidRDefault="0006369B">
            <w:pPr>
              <w:pStyle w:val="TableParagraph"/>
              <w:spacing w:before="24"/>
              <w:ind w:left="82" w:right="83"/>
              <w:jc w:val="center"/>
              <w:rPr>
                <w:sz w:val="20"/>
              </w:rPr>
            </w:pPr>
            <w:r>
              <w:rPr>
                <w:w w:val="115"/>
                <w:sz w:val="20"/>
              </w:rPr>
              <w:t>1607.8</w:t>
            </w:r>
          </w:p>
        </w:tc>
        <w:tc>
          <w:tcPr>
            <w:tcW w:w="1229" w:type="dxa"/>
          </w:tcPr>
          <w:p w14:paraId="4E48065D" w14:textId="77777777" w:rsidR="008F3F52" w:rsidRDefault="0006369B">
            <w:pPr>
              <w:pStyle w:val="TableParagraph"/>
              <w:spacing w:before="24"/>
              <w:ind w:left="76" w:right="77"/>
              <w:jc w:val="center"/>
              <w:rPr>
                <w:sz w:val="20"/>
              </w:rPr>
            </w:pPr>
            <w:r>
              <w:rPr>
                <w:w w:val="115"/>
                <w:sz w:val="20"/>
              </w:rPr>
              <w:t>1349.8</w:t>
            </w:r>
          </w:p>
        </w:tc>
      </w:tr>
      <w:tr w:rsidR="008F3F52" w14:paraId="1E4C49ED" w14:textId="77777777">
        <w:trPr>
          <w:trHeight w:val="345"/>
        </w:trPr>
        <w:tc>
          <w:tcPr>
            <w:tcW w:w="1855" w:type="dxa"/>
            <w:shd w:val="clear" w:color="auto" w:fill="DDE9F6"/>
          </w:tcPr>
          <w:p w14:paraId="0DEC618E" w14:textId="77777777" w:rsidR="008F3F52" w:rsidRDefault="0006369B">
            <w:pPr>
              <w:pStyle w:val="TableParagraph"/>
              <w:spacing w:before="22"/>
              <w:ind w:left="216" w:right="212"/>
              <w:jc w:val="center"/>
              <w:rPr>
                <w:sz w:val="20"/>
                <w:szCs w:val="20"/>
              </w:rPr>
            </w:pPr>
            <w:r>
              <w:rPr>
                <w:w w:val="120"/>
                <w:sz w:val="20"/>
                <w:szCs w:val="20"/>
              </w:rPr>
              <w:t>Հարկեր/ՀՆԱ</w:t>
            </w:r>
          </w:p>
        </w:tc>
        <w:tc>
          <w:tcPr>
            <w:tcW w:w="890" w:type="dxa"/>
            <w:shd w:val="clear" w:color="auto" w:fill="DDE9F6"/>
          </w:tcPr>
          <w:p w14:paraId="40673A03" w14:textId="77777777" w:rsidR="008F3F52" w:rsidRDefault="0006369B">
            <w:pPr>
              <w:pStyle w:val="TableParagraph"/>
              <w:spacing w:before="22"/>
              <w:ind w:left="184"/>
              <w:rPr>
                <w:sz w:val="20"/>
              </w:rPr>
            </w:pPr>
            <w:r>
              <w:rPr>
                <w:w w:val="115"/>
                <w:sz w:val="20"/>
              </w:rPr>
              <w:t>23.24</w:t>
            </w:r>
          </w:p>
        </w:tc>
        <w:tc>
          <w:tcPr>
            <w:tcW w:w="1022" w:type="dxa"/>
            <w:shd w:val="clear" w:color="auto" w:fill="DDE9F6"/>
          </w:tcPr>
          <w:p w14:paraId="53294C1F" w14:textId="77777777" w:rsidR="008F3F52" w:rsidRDefault="0006369B">
            <w:pPr>
              <w:pStyle w:val="TableParagraph"/>
              <w:spacing w:before="22"/>
              <w:ind w:right="239"/>
              <w:jc w:val="right"/>
              <w:rPr>
                <w:sz w:val="20"/>
              </w:rPr>
            </w:pPr>
            <w:r>
              <w:rPr>
                <w:w w:val="115"/>
                <w:sz w:val="20"/>
              </w:rPr>
              <w:t>22.04</w:t>
            </w:r>
          </w:p>
        </w:tc>
        <w:tc>
          <w:tcPr>
            <w:tcW w:w="960" w:type="dxa"/>
            <w:shd w:val="clear" w:color="auto" w:fill="DDE9F6"/>
          </w:tcPr>
          <w:p w14:paraId="725A2297" w14:textId="77777777" w:rsidR="008F3F52" w:rsidRDefault="0006369B">
            <w:pPr>
              <w:pStyle w:val="TableParagraph"/>
              <w:spacing w:before="22"/>
              <w:ind w:left="126" w:right="119"/>
              <w:jc w:val="center"/>
              <w:rPr>
                <w:sz w:val="20"/>
              </w:rPr>
            </w:pPr>
            <w:r>
              <w:rPr>
                <w:w w:val="120"/>
                <w:sz w:val="20"/>
              </w:rPr>
              <w:t>23.39</w:t>
            </w:r>
          </w:p>
        </w:tc>
        <w:tc>
          <w:tcPr>
            <w:tcW w:w="886" w:type="dxa"/>
            <w:shd w:val="clear" w:color="auto" w:fill="DDE9F6"/>
          </w:tcPr>
          <w:p w14:paraId="06EDF930" w14:textId="77777777" w:rsidR="008F3F52" w:rsidRDefault="0006369B">
            <w:pPr>
              <w:pStyle w:val="TableParagraph"/>
              <w:spacing w:before="22"/>
              <w:ind w:left="88" w:right="80"/>
              <w:jc w:val="center"/>
              <w:rPr>
                <w:sz w:val="20"/>
              </w:rPr>
            </w:pPr>
            <w:r>
              <w:rPr>
                <w:sz w:val="20"/>
              </w:rPr>
              <w:t>21.17</w:t>
            </w:r>
          </w:p>
        </w:tc>
        <w:tc>
          <w:tcPr>
            <w:tcW w:w="951" w:type="dxa"/>
            <w:shd w:val="clear" w:color="auto" w:fill="DDE9F6"/>
          </w:tcPr>
          <w:p w14:paraId="727D6380" w14:textId="77777777" w:rsidR="008F3F52" w:rsidRDefault="0006369B">
            <w:pPr>
              <w:pStyle w:val="TableParagraph"/>
              <w:spacing w:before="22"/>
              <w:ind w:left="119" w:right="115"/>
              <w:jc w:val="center"/>
              <w:rPr>
                <w:sz w:val="20"/>
              </w:rPr>
            </w:pPr>
            <w:r>
              <w:rPr>
                <w:w w:val="115"/>
                <w:sz w:val="20"/>
              </w:rPr>
              <w:t>20.74</w:t>
            </w:r>
          </w:p>
        </w:tc>
        <w:tc>
          <w:tcPr>
            <w:tcW w:w="951" w:type="dxa"/>
            <w:shd w:val="clear" w:color="auto" w:fill="DDE9F6"/>
          </w:tcPr>
          <w:p w14:paraId="4F5F2720" w14:textId="77777777" w:rsidR="008F3F52" w:rsidRDefault="0006369B">
            <w:pPr>
              <w:pStyle w:val="TableParagraph"/>
              <w:spacing w:before="22"/>
              <w:ind w:left="123" w:right="115"/>
              <w:jc w:val="center"/>
              <w:rPr>
                <w:sz w:val="20"/>
              </w:rPr>
            </w:pPr>
            <w:r>
              <w:rPr>
                <w:w w:val="105"/>
                <w:sz w:val="20"/>
              </w:rPr>
              <w:t>21.31</w:t>
            </w:r>
          </w:p>
        </w:tc>
        <w:tc>
          <w:tcPr>
            <w:tcW w:w="886" w:type="dxa"/>
            <w:shd w:val="clear" w:color="auto" w:fill="DDE9F6"/>
          </w:tcPr>
          <w:p w14:paraId="106CD9C2" w14:textId="77777777" w:rsidR="008F3F52" w:rsidRDefault="0006369B">
            <w:pPr>
              <w:pStyle w:val="TableParagraph"/>
              <w:spacing w:before="22"/>
              <w:ind w:right="184"/>
              <w:jc w:val="right"/>
              <w:rPr>
                <w:sz w:val="20"/>
              </w:rPr>
            </w:pPr>
            <w:r>
              <w:rPr>
                <w:w w:val="110"/>
                <w:sz w:val="20"/>
              </w:rPr>
              <w:t>21.00</w:t>
            </w:r>
          </w:p>
        </w:tc>
        <w:tc>
          <w:tcPr>
            <w:tcW w:w="879" w:type="dxa"/>
            <w:shd w:val="clear" w:color="auto" w:fill="DDE9F6"/>
          </w:tcPr>
          <w:p w14:paraId="3AEAA6DE" w14:textId="77777777" w:rsidR="008F3F52" w:rsidRDefault="0006369B">
            <w:pPr>
              <w:pStyle w:val="TableParagraph"/>
              <w:spacing w:before="22"/>
              <w:ind w:right="176"/>
              <w:jc w:val="right"/>
              <w:rPr>
                <w:sz w:val="20"/>
              </w:rPr>
            </w:pPr>
            <w:r>
              <w:rPr>
                <w:w w:val="110"/>
                <w:sz w:val="20"/>
              </w:rPr>
              <w:t>20.81</w:t>
            </w:r>
          </w:p>
        </w:tc>
        <w:tc>
          <w:tcPr>
            <w:tcW w:w="941" w:type="dxa"/>
            <w:shd w:val="clear" w:color="auto" w:fill="DDE9F6"/>
          </w:tcPr>
          <w:p w14:paraId="57105FC0" w14:textId="77777777" w:rsidR="008F3F52" w:rsidRDefault="0006369B">
            <w:pPr>
              <w:pStyle w:val="TableParagraph"/>
              <w:spacing w:before="22"/>
              <w:ind w:right="217"/>
              <w:jc w:val="right"/>
              <w:rPr>
                <w:sz w:val="20"/>
              </w:rPr>
            </w:pPr>
            <w:r>
              <w:rPr>
                <w:w w:val="110"/>
                <w:sz w:val="20"/>
              </w:rPr>
              <w:t>21.34</w:t>
            </w:r>
          </w:p>
        </w:tc>
        <w:tc>
          <w:tcPr>
            <w:tcW w:w="934" w:type="dxa"/>
            <w:shd w:val="clear" w:color="auto" w:fill="DDE9F6"/>
          </w:tcPr>
          <w:p w14:paraId="2A361F12" w14:textId="77777777" w:rsidR="008F3F52" w:rsidRDefault="0006369B">
            <w:pPr>
              <w:pStyle w:val="TableParagraph"/>
              <w:spacing w:before="22"/>
              <w:ind w:right="208"/>
              <w:jc w:val="right"/>
              <w:rPr>
                <w:sz w:val="20"/>
              </w:rPr>
            </w:pPr>
            <w:r>
              <w:rPr>
                <w:w w:val="110"/>
                <w:sz w:val="20"/>
              </w:rPr>
              <w:t>20.91</w:t>
            </w:r>
          </w:p>
        </w:tc>
        <w:tc>
          <w:tcPr>
            <w:tcW w:w="934" w:type="dxa"/>
            <w:shd w:val="clear" w:color="auto" w:fill="DDE9F6"/>
          </w:tcPr>
          <w:p w14:paraId="7952B29A" w14:textId="77777777" w:rsidR="008F3F52" w:rsidRDefault="0006369B">
            <w:pPr>
              <w:pStyle w:val="TableParagraph"/>
              <w:spacing w:before="22"/>
              <w:ind w:left="111" w:right="111"/>
              <w:jc w:val="center"/>
              <w:rPr>
                <w:sz w:val="20"/>
              </w:rPr>
            </w:pPr>
            <w:r>
              <w:rPr>
                <w:w w:val="115"/>
                <w:sz w:val="20"/>
              </w:rPr>
              <w:t>20.75</w:t>
            </w:r>
          </w:p>
        </w:tc>
        <w:tc>
          <w:tcPr>
            <w:tcW w:w="910" w:type="dxa"/>
            <w:shd w:val="clear" w:color="auto" w:fill="DDE9F6"/>
          </w:tcPr>
          <w:p w14:paraId="749ABF92" w14:textId="77777777" w:rsidR="008F3F52" w:rsidRDefault="0006369B">
            <w:pPr>
              <w:pStyle w:val="TableParagraph"/>
              <w:spacing w:before="22"/>
              <w:ind w:left="100" w:right="100"/>
              <w:jc w:val="center"/>
              <w:rPr>
                <w:sz w:val="20"/>
              </w:rPr>
            </w:pPr>
            <w:r>
              <w:rPr>
                <w:w w:val="115"/>
                <w:sz w:val="20"/>
              </w:rPr>
              <w:t>22.29</w:t>
            </w:r>
          </w:p>
        </w:tc>
        <w:tc>
          <w:tcPr>
            <w:tcW w:w="886" w:type="dxa"/>
            <w:shd w:val="clear" w:color="auto" w:fill="DDE9F6"/>
          </w:tcPr>
          <w:p w14:paraId="6FB4272B" w14:textId="77777777" w:rsidR="008F3F52" w:rsidRDefault="0006369B">
            <w:pPr>
              <w:pStyle w:val="TableParagraph"/>
              <w:spacing w:before="22"/>
              <w:ind w:left="83" w:right="83"/>
              <w:jc w:val="center"/>
              <w:rPr>
                <w:sz w:val="20"/>
              </w:rPr>
            </w:pPr>
            <w:r>
              <w:rPr>
                <w:w w:val="115"/>
                <w:sz w:val="20"/>
              </w:rPr>
              <w:t>22.66</w:t>
            </w:r>
          </w:p>
        </w:tc>
        <w:tc>
          <w:tcPr>
            <w:tcW w:w="1229" w:type="dxa"/>
            <w:shd w:val="clear" w:color="auto" w:fill="DDE9F6"/>
          </w:tcPr>
          <w:p w14:paraId="6D4F8272" w14:textId="77777777" w:rsidR="008F3F52" w:rsidRDefault="0006369B">
            <w:pPr>
              <w:pStyle w:val="TableParagraph"/>
              <w:spacing w:before="22"/>
              <w:ind w:left="78" w:right="76"/>
              <w:jc w:val="center"/>
              <w:rPr>
                <w:sz w:val="20"/>
              </w:rPr>
            </w:pPr>
            <w:r>
              <w:rPr>
                <w:w w:val="110"/>
                <w:sz w:val="20"/>
              </w:rPr>
              <w:t>22.22</w:t>
            </w:r>
          </w:p>
        </w:tc>
      </w:tr>
      <w:tr w:rsidR="008F3F52" w14:paraId="70B5FA44" w14:textId="77777777">
        <w:trPr>
          <w:trHeight w:val="796"/>
        </w:trPr>
        <w:tc>
          <w:tcPr>
            <w:tcW w:w="1855" w:type="dxa"/>
          </w:tcPr>
          <w:p w14:paraId="6FBCBBF9" w14:textId="77777777" w:rsidR="008F3F52" w:rsidRDefault="0006369B">
            <w:pPr>
              <w:pStyle w:val="TableParagraph"/>
              <w:spacing w:before="22"/>
              <w:ind w:left="237" w:firstLine="242"/>
              <w:rPr>
                <w:sz w:val="20"/>
                <w:szCs w:val="20"/>
              </w:rPr>
            </w:pPr>
            <w:r>
              <w:rPr>
                <w:w w:val="115"/>
                <w:sz w:val="20"/>
                <w:szCs w:val="20"/>
                <w:u w:val="single"/>
              </w:rPr>
              <w:t>Հարկերի</w:t>
            </w:r>
          </w:p>
          <w:p w14:paraId="3684261C" w14:textId="77777777" w:rsidR="008F3F52" w:rsidRDefault="0006369B">
            <w:pPr>
              <w:pStyle w:val="TableParagraph"/>
              <w:spacing w:before="6" w:line="260" w:lineRule="atLeast"/>
              <w:ind w:left="216" w:right="203"/>
              <w:jc w:val="center"/>
              <w:rPr>
                <w:sz w:val="12"/>
                <w:szCs w:val="12"/>
              </w:rPr>
            </w:pPr>
            <w:r>
              <w:rPr>
                <w:w w:val="105"/>
                <w:sz w:val="20"/>
                <w:szCs w:val="20"/>
                <w:u w:val="single"/>
              </w:rPr>
              <w:t>սահունության</w:t>
            </w:r>
            <w:r>
              <w:rPr>
                <w:w w:val="105"/>
                <w:sz w:val="20"/>
                <w:szCs w:val="20"/>
              </w:rPr>
              <w:t xml:space="preserve"> </w:t>
            </w:r>
            <w:r>
              <w:rPr>
                <w:w w:val="110"/>
                <w:sz w:val="20"/>
                <w:szCs w:val="20"/>
              </w:rPr>
              <w:t>գործակից</w:t>
            </w:r>
            <w:r>
              <w:rPr>
                <w:w w:val="110"/>
                <w:position w:val="7"/>
                <w:sz w:val="12"/>
                <w:szCs w:val="12"/>
              </w:rPr>
              <w:t>8</w:t>
            </w:r>
          </w:p>
        </w:tc>
        <w:tc>
          <w:tcPr>
            <w:tcW w:w="890" w:type="dxa"/>
          </w:tcPr>
          <w:p w14:paraId="06B6D452" w14:textId="77777777" w:rsidR="008F3F52" w:rsidRDefault="0006369B">
            <w:pPr>
              <w:pStyle w:val="TableParagraph"/>
              <w:spacing w:before="22"/>
              <w:ind w:left="8"/>
              <w:jc w:val="center"/>
              <w:rPr>
                <w:sz w:val="20"/>
              </w:rPr>
            </w:pPr>
            <w:r>
              <w:rPr>
                <w:w w:val="101"/>
                <w:sz w:val="20"/>
              </w:rPr>
              <w:t>-</w:t>
            </w:r>
          </w:p>
        </w:tc>
        <w:tc>
          <w:tcPr>
            <w:tcW w:w="1022" w:type="dxa"/>
          </w:tcPr>
          <w:p w14:paraId="2EFC0098" w14:textId="77777777" w:rsidR="008F3F52" w:rsidRDefault="0006369B">
            <w:pPr>
              <w:pStyle w:val="TableParagraph"/>
              <w:spacing w:before="22"/>
              <w:ind w:left="314"/>
              <w:rPr>
                <w:sz w:val="20"/>
              </w:rPr>
            </w:pPr>
            <w:r>
              <w:rPr>
                <w:w w:val="115"/>
                <w:sz w:val="20"/>
              </w:rPr>
              <w:t>1.06</w:t>
            </w:r>
          </w:p>
        </w:tc>
        <w:tc>
          <w:tcPr>
            <w:tcW w:w="960" w:type="dxa"/>
          </w:tcPr>
          <w:p w14:paraId="14AF808B" w14:textId="77777777" w:rsidR="008F3F52" w:rsidRDefault="0006369B">
            <w:pPr>
              <w:pStyle w:val="TableParagraph"/>
              <w:spacing w:before="22"/>
              <w:ind w:left="7"/>
              <w:jc w:val="center"/>
              <w:rPr>
                <w:sz w:val="20"/>
              </w:rPr>
            </w:pPr>
            <w:r>
              <w:rPr>
                <w:w w:val="101"/>
                <w:sz w:val="20"/>
              </w:rPr>
              <w:t>-</w:t>
            </w:r>
          </w:p>
        </w:tc>
        <w:tc>
          <w:tcPr>
            <w:tcW w:w="886" w:type="dxa"/>
          </w:tcPr>
          <w:p w14:paraId="2BE30640" w14:textId="77777777" w:rsidR="008F3F52" w:rsidRDefault="0006369B">
            <w:pPr>
              <w:pStyle w:val="TableParagraph"/>
              <w:spacing w:before="22"/>
              <w:ind w:left="88" w:right="83"/>
              <w:jc w:val="center"/>
              <w:rPr>
                <w:sz w:val="20"/>
              </w:rPr>
            </w:pPr>
            <w:r>
              <w:rPr>
                <w:w w:val="125"/>
                <w:sz w:val="20"/>
              </w:rPr>
              <w:t>0.08</w:t>
            </w:r>
          </w:p>
        </w:tc>
        <w:tc>
          <w:tcPr>
            <w:tcW w:w="951" w:type="dxa"/>
          </w:tcPr>
          <w:p w14:paraId="3F73901B" w14:textId="77777777" w:rsidR="008F3F52" w:rsidRDefault="0006369B">
            <w:pPr>
              <w:pStyle w:val="TableParagraph"/>
              <w:spacing w:before="22"/>
              <w:ind w:left="10"/>
              <w:jc w:val="center"/>
              <w:rPr>
                <w:sz w:val="20"/>
              </w:rPr>
            </w:pPr>
            <w:r>
              <w:rPr>
                <w:w w:val="101"/>
                <w:sz w:val="20"/>
              </w:rPr>
              <w:t>-</w:t>
            </w:r>
          </w:p>
        </w:tc>
        <w:tc>
          <w:tcPr>
            <w:tcW w:w="951" w:type="dxa"/>
          </w:tcPr>
          <w:p w14:paraId="4F6C20E4" w14:textId="77777777" w:rsidR="008F3F52" w:rsidRDefault="0006369B">
            <w:pPr>
              <w:pStyle w:val="TableParagraph"/>
              <w:spacing w:before="22"/>
              <w:ind w:left="123" w:right="115"/>
              <w:jc w:val="center"/>
              <w:rPr>
                <w:sz w:val="20"/>
              </w:rPr>
            </w:pPr>
            <w:r>
              <w:rPr>
                <w:w w:val="120"/>
                <w:sz w:val="20"/>
              </w:rPr>
              <w:t>2.36</w:t>
            </w:r>
          </w:p>
        </w:tc>
        <w:tc>
          <w:tcPr>
            <w:tcW w:w="886" w:type="dxa"/>
          </w:tcPr>
          <w:p w14:paraId="0236B6CE" w14:textId="77777777" w:rsidR="008F3F52" w:rsidRDefault="0006369B">
            <w:pPr>
              <w:pStyle w:val="TableParagraph"/>
              <w:spacing w:before="22"/>
              <w:ind w:left="5"/>
              <w:jc w:val="center"/>
              <w:rPr>
                <w:sz w:val="20"/>
              </w:rPr>
            </w:pPr>
            <w:r>
              <w:rPr>
                <w:w w:val="101"/>
                <w:sz w:val="20"/>
              </w:rPr>
              <w:t>-</w:t>
            </w:r>
          </w:p>
        </w:tc>
        <w:tc>
          <w:tcPr>
            <w:tcW w:w="879" w:type="dxa"/>
          </w:tcPr>
          <w:p w14:paraId="080FA680" w14:textId="77777777" w:rsidR="008F3F52" w:rsidRDefault="0006369B">
            <w:pPr>
              <w:pStyle w:val="TableParagraph"/>
              <w:spacing w:before="22"/>
              <w:ind w:left="229"/>
              <w:rPr>
                <w:sz w:val="20"/>
              </w:rPr>
            </w:pPr>
            <w:r>
              <w:rPr>
                <w:w w:val="120"/>
                <w:sz w:val="20"/>
              </w:rPr>
              <w:t>0.74</w:t>
            </w:r>
          </w:p>
        </w:tc>
        <w:tc>
          <w:tcPr>
            <w:tcW w:w="941" w:type="dxa"/>
          </w:tcPr>
          <w:p w14:paraId="5B732FAD" w14:textId="77777777" w:rsidR="008F3F52" w:rsidRDefault="0006369B">
            <w:pPr>
              <w:pStyle w:val="TableParagraph"/>
              <w:spacing w:before="22"/>
              <w:ind w:left="6"/>
              <w:jc w:val="center"/>
              <w:rPr>
                <w:sz w:val="20"/>
              </w:rPr>
            </w:pPr>
            <w:r>
              <w:rPr>
                <w:w w:val="101"/>
                <w:sz w:val="20"/>
              </w:rPr>
              <w:t>-</w:t>
            </w:r>
          </w:p>
        </w:tc>
        <w:tc>
          <w:tcPr>
            <w:tcW w:w="934" w:type="dxa"/>
          </w:tcPr>
          <w:p w14:paraId="6CF8F300" w14:textId="77777777" w:rsidR="008F3F52" w:rsidRDefault="0006369B">
            <w:pPr>
              <w:pStyle w:val="TableParagraph"/>
              <w:spacing w:before="22"/>
              <w:ind w:left="269"/>
              <w:rPr>
                <w:sz w:val="20"/>
              </w:rPr>
            </w:pPr>
            <w:r>
              <w:rPr>
                <w:w w:val="115"/>
                <w:sz w:val="20"/>
              </w:rPr>
              <w:t>1.06</w:t>
            </w:r>
          </w:p>
        </w:tc>
        <w:tc>
          <w:tcPr>
            <w:tcW w:w="934" w:type="dxa"/>
          </w:tcPr>
          <w:p w14:paraId="258F3EE3" w14:textId="77777777" w:rsidR="008F3F52" w:rsidRDefault="0006369B">
            <w:pPr>
              <w:pStyle w:val="TableParagraph"/>
              <w:spacing w:before="22"/>
              <w:ind w:right="38"/>
              <w:jc w:val="center"/>
              <w:rPr>
                <w:sz w:val="20"/>
              </w:rPr>
            </w:pPr>
            <w:r>
              <w:rPr>
                <w:w w:val="101"/>
                <w:sz w:val="20"/>
              </w:rPr>
              <w:t>-</w:t>
            </w:r>
          </w:p>
        </w:tc>
        <w:tc>
          <w:tcPr>
            <w:tcW w:w="910" w:type="dxa"/>
          </w:tcPr>
          <w:p w14:paraId="036C55EC" w14:textId="77777777" w:rsidR="008F3F52" w:rsidRDefault="0006369B">
            <w:pPr>
              <w:pStyle w:val="TableParagraph"/>
              <w:spacing w:before="22"/>
              <w:ind w:left="99" w:right="100"/>
              <w:jc w:val="center"/>
              <w:rPr>
                <w:sz w:val="20"/>
              </w:rPr>
            </w:pPr>
            <w:r>
              <w:rPr>
                <w:w w:val="110"/>
                <w:sz w:val="20"/>
              </w:rPr>
              <w:t>1.79</w:t>
            </w:r>
          </w:p>
        </w:tc>
        <w:tc>
          <w:tcPr>
            <w:tcW w:w="886" w:type="dxa"/>
          </w:tcPr>
          <w:p w14:paraId="6E28EED6" w14:textId="77777777" w:rsidR="008F3F52" w:rsidRDefault="008F3F52">
            <w:pPr>
              <w:pStyle w:val="TableParagraph"/>
              <w:rPr>
                <w:sz w:val="18"/>
              </w:rPr>
            </w:pPr>
          </w:p>
        </w:tc>
        <w:tc>
          <w:tcPr>
            <w:tcW w:w="1229" w:type="dxa"/>
          </w:tcPr>
          <w:p w14:paraId="335F791C" w14:textId="77777777" w:rsidR="008F3F52" w:rsidRDefault="0006369B">
            <w:pPr>
              <w:pStyle w:val="TableParagraph"/>
              <w:spacing w:before="22"/>
              <w:ind w:left="78" w:right="76"/>
              <w:jc w:val="center"/>
              <w:rPr>
                <w:sz w:val="20"/>
              </w:rPr>
            </w:pPr>
            <w:r>
              <w:rPr>
                <w:w w:val="110"/>
                <w:sz w:val="20"/>
              </w:rPr>
              <w:t>1.04</w:t>
            </w:r>
          </w:p>
        </w:tc>
      </w:tr>
    </w:tbl>
    <w:p w14:paraId="104EED67" w14:textId="77777777" w:rsidR="008F3F52" w:rsidRDefault="008F3F52">
      <w:pPr>
        <w:pStyle w:val="BodyText"/>
        <w:ind w:left="0"/>
        <w:rPr>
          <w:sz w:val="20"/>
        </w:rPr>
      </w:pPr>
    </w:p>
    <w:p w14:paraId="3EF65512" w14:textId="77777777" w:rsidR="008F3F52" w:rsidRDefault="008F3F52">
      <w:pPr>
        <w:pStyle w:val="BodyText"/>
        <w:ind w:left="0"/>
        <w:rPr>
          <w:sz w:val="20"/>
        </w:rPr>
      </w:pPr>
    </w:p>
    <w:p w14:paraId="0B2A666A" w14:textId="77777777" w:rsidR="008F3F52" w:rsidRDefault="002B26A5">
      <w:pPr>
        <w:pStyle w:val="BodyText"/>
        <w:spacing w:before="2"/>
        <w:ind w:left="0"/>
        <w:rPr>
          <w:sz w:val="20"/>
        </w:rPr>
      </w:pPr>
      <w:r>
        <w:pict w14:anchorId="14DF151D">
          <v:line id="_x0000_s1035" style="position:absolute;z-index:1168;mso-wrap-distance-left:0;mso-wrap-distance-right:0;mso-position-horizontal-relative:page" from="1in,14pt" to="3in,14pt" strokeweight=".29636mm">
            <w10:wrap type="topAndBottom" anchorx="page"/>
          </v:line>
        </w:pict>
      </w:r>
    </w:p>
    <w:p w14:paraId="74A79FEF" w14:textId="77777777" w:rsidR="008F3F52" w:rsidRDefault="0006369B">
      <w:pPr>
        <w:spacing w:before="93"/>
        <w:ind w:left="1000"/>
        <w:rPr>
          <w:sz w:val="20"/>
          <w:szCs w:val="20"/>
        </w:rPr>
      </w:pPr>
      <w:r>
        <w:rPr>
          <w:w w:val="105"/>
          <w:position w:val="7"/>
          <w:sz w:val="13"/>
          <w:szCs w:val="13"/>
        </w:rPr>
        <w:t xml:space="preserve">7 </w:t>
      </w:r>
      <w:r>
        <w:rPr>
          <w:w w:val="105"/>
          <w:sz w:val="20"/>
          <w:szCs w:val="20"/>
        </w:rPr>
        <w:t>Հիմք են ընդունվել 2021թ. ՀՀ պետական բյուջեի հիմքում դրված ցուցանիշները:</w:t>
      </w:r>
    </w:p>
    <w:p w14:paraId="5DAF9333" w14:textId="77777777" w:rsidR="008F3F52" w:rsidRDefault="008F3F52">
      <w:pPr>
        <w:pStyle w:val="BodyText"/>
        <w:spacing w:before="10"/>
        <w:ind w:left="0"/>
        <w:rPr>
          <w:sz w:val="28"/>
        </w:rPr>
      </w:pPr>
    </w:p>
    <w:p w14:paraId="33AF03A3" w14:textId="77777777" w:rsidR="008F3F52" w:rsidRDefault="002B26A5">
      <w:pPr>
        <w:ind w:left="1000"/>
        <w:rPr>
          <w:sz w:val="20"/>
          <w:szCs w:val="20"/>
        </w:rPr>
      </w:pPr>
      <w:r>
        <w:pict w14:anchorId="4D39B135">
          <v:line id="_x0000_s1034" style="position:absolute;left:0;text-align:left;z-index:-181696;mso-position-horizontal-relative:page" from="47.3pt,-74.2pt" to="101.15pt,-74.2pt" strokeweight=".48pt">
            <w10:wrap anchorx="page"/>
          </v:line>
        </w:pict>
      </w:r>
      <w:r w:rsidR="0006369B">
        <w:rPr>
          <w:w w:val="105"/>
          <w:position w:val="7"/>
          <w:sz w:val="13"/>
          <w:szCs w:val="13"/>
        </w:rPr>
        <w:t xml:space="preserve">8 </w:t>
      </w:r>
      <w:r w:rsidR="0006369B">
        <w:rPr>
          <w:w w:val="105"/>
          <w:sz w:val="20"/>
          <w:szCs w:val="20"/>
        </w:rPr>
        <w:t>Ցուցանիշը հաշվարկվում է որպես հարկային եկամուտների հավելաճի տեմպի հարաբերակցությունը ՀՆԱ-ի հավելաճի տեմպին։</w:t>
      </w:r>
    </w:p>
    <w:p w14:paraId="5C2B6492" w14:textId="77777777" w:rsidR="008F3F52" w:rsidRDefault="008F3F52">
      <w:pPr>
        <w:rPr>
          <w:sz w:val="20"/>
          <w:szCs w:val="20"/>
        </w:rPr>
        <w:sectPr w:rsidR="008F3F52">
          <w:headerReference w:type="default" r:id="rId20"/>
          <w:footerReference w:type="default" r:id="rId21"/>
          <w:pgSz w:w="15840" w:h="12240" w:orient="landscape"/>
          <w:pgMar w:top="280" w:right="60" w:bottom="280" w:left="440" w:header="0" w:footer="0" w:gutter="0"/>
          <w:cols w:space="720"/>
        </w:sectPr>
      </w:pPr>
    </w:p>
    <w:p w14:paraId="07BE2583" w14:textId="77777777" w:rsidR="008F3F52" w:rsidRDefault="0006369B">
      <w:pPr>
        <w:pStyle w:val="Heading3"/>
        <w:numPr>
          <w:ilvl w:val="1"/>
          <w:numId w:val="49"/>
        </w:numPr>
        <w:tabs>
          <w:tab w:val="left" w:pos="1988"/>
          <w:tab w:val="left" w:pos="1989"/>
        </w:tabs>
        <w:spacing w:before="79"/>
        <w:ind w:left="1988" w:hanging="568"/>
        <w:jc w:val="left"/>
      </w:pPr>
      <w:bookmarkStart w:id="5" w:name="_TOC_250011"/>
      <w:r>
        <w:rPr>
          <w:color w:val="5B9AD4"/>
        </w:rPr>
        <w:lastRenderedPageBreak/>
        <w:t xml:space="preserve">ՊԵԿ ՆԵՐԿԱ ԻՐԱՎԻՃԱԿՆ ՈՒ </w:t>
      </w:r>
      <w:bookmarkEnd w:id="5"/>
      <w:r>
        <w:rPr>
          <w:color w:val="5B9AD4"/>
        </w:rPr>
        <w:t>ՄԱՐՏԱՀՐԱՎԵՐՆԵՐԸ</w:t>
      </w:r>
    </w:p>
    <w:p w14:paraId="24B1B85B" w14:textId="77777777" w:rsidR="008F3F52" w:rsidRDefault="008F3F52">
      <w:pPr>
        <w:pStyle w:val="BodyText"/>
        <w:spacing w:before="11"/>
        <w:ind w:left="0"/>
        <w:rPr>
          <w:sz w:val="31"/>
        </w:rPr>
      </w:pPr>
    </w:p>
    <w:p w14:paraId="50FA4383" w14:textId="77777777" w:rsidR="008F3F52" w:rsidRDefault="0006369B">
      <w:pPr>
        <w:pStyle w:val="ListParagraph"/>
        <w:numPr>
          <w:ilvl w:val="0"/>
          <w:numId w:val="53"/>
        </w:numPr>
        <w:tabs>
          <w:tab w:val="left" w:pos="952"/>
        </w:tabs>
        <w:spacing w:line="420" w:lineRule="auto"/>
        <w:ind w:left="100" w:right="106" w:firstLine="566"/>
        <w:jc w:val="both"/>
        <w:rPr>
          <w:sz w:val="24"/>
          <w:szCs w:val="24"/>
        </w:rPr>
      </w:pPr>
      <w:r>
        <w:rPr>
          <w:w w:val="105"/>
          <w:sz w:val="24"/>
          <w:szCs w:val="24"/>
        </w:rPr>
        <w:t>Հայաստանի Հանրապետության կառավարությունը կարևորում է պետական կառավարման համակարգի բարեփոխումները, որոնց հիմնական նպատակն է բարձրացնել պետական գործառույթների արդյունավետությունը և բարելավել պետության կողմից մատուցվող ծառայությունների որակը։ ՊԵԿ-ը շարունակաբար նախաձեռնում, մշակում և ներդնում է հարկային և մաքսային վարչարարության և ներդրված ընթացակարգերի օպտիմալացման ու արդյունավետության բարձրացման ապահովման համար էլեկտրոնային կառավարման համակարգեր: Այսօր ներդրված և գործող տեխնոլոգիական լուծումներն ապացուցել են իրենց արդյունավետությունը և հնարավորություն են տալիս, հիմնվելով առկա ձեռքբերումների վրա, նախանշել հետագա զարգացման և էլեկտրոնային կառավարման համակարգերի ընդլայնման</w:t>
      </w:r>
      <w:r>
        <w:rPr>
          <w:spacing w:val="15"/>
          <w:w w:val="105"/>
          <w:sz w:val="24"/>
          <w:szCs w:val="24"/>
        </w:rPr>
        <w:t xml:space="preserve"> </w:t>
      </w:r>
      <w:r>
        <w:rPr>
          <w:w w:val="105"/>
          <w:sz w:val="24"/>
          <w:szCs w:val="24"/>
        </w:rPr>
        <w:t>հեռանկարները:</w:t>
      </w:r>
    </w:p>
    <w:p w14:paraId="2BFCEB3B" w14:textId="77777777" w:rsidR="008F3F52" w:rsidRDefault="0006369B">
      <w:pPr>
        <w:pStyle w:val="ListParagraph"/>
        <w:numPr>
          <w:ilvl w:val="0"/>
          <w:numId w:val="53"/>
        </w:numPr>
        <w:tabs>
          <w:tab w:val="left" w:pos="952"/>
        </w:tabs>
        <w:spacing w:before="1" w:line="420" w:lineRule="auto"/>
        <w:ind w:left="100" w:right="102" w:firstLine="566"/>
        <w:jc w:val="both"/>
        <w:rPr>
          <w:sz w:val="24"/>
          <w:szCs w:val="24"/>
        </w:rPr>
      </w:pPr>
      <w:r>
        <w:rPr>
          <w:w w:val="105"/>
          <w:sz w:val="24"/>
          <w:szCs w:val="24"/>
        </w:rPr>
        <w:t>ՊԵԿ մաքսային ծառայությունը շարունակաբար իրականացնում է մաքսային գործունեության զարգացմանն ուղղված աշխատանքներ` նպատակ ունենալով դյուրինացնել առևտուրը, մաքսային ծառայության շրջանակներում բարձրացնել անվտանգությունը և ավելի բարձր մակարդակով ապահովել մաքսային ծառայության շահառուների տարբեր խմբերի պահանջները: Այս շրջանակներում իրականացված բարեփոխումներն արդյունավետ կերպով լուծել են մաքսային ծառայությունների կողմից սահմանված խնդիրները և ստեղծել են անհրաժեշտ հիմքեր` հետագա դինամիկ զարգացումն ապահովելու</w:t>
      </w:r>
      <w:r>
        <w:rPr>
          <w:spacing w:val="20"/>
          <w:w w:val="105"/>
          <w:sz w:val="24"/>
          <w:szCs w:val="24"/>
        </w:rPr>
        <w:t xml:space="preserve"> </w:t>
      </w:r>
      <w:r>
        <w:rPr>
          <w:w w:val="105"/>
          <w:sz w:val="24"/>
          <w:szCs w:val="24"/>
        </w:rPr>
        <w:t>համար:</w:t>
      </w:r>
    </w:p>
    <w:p w14:paraId="20D90CD4" w14:textId="77777777" w:rsidR="008F3F52" w:rsidRDefault="0006369B">
      <w:pPr>
        <w:pStyle w:val="ListParagraph"/>
        <w:numPr>
          <w:ilvl w:val="0"/>
          <w:numId w:val="53"/>
        </w:numPr>
        <w:tabs>
          <w:tab w:val="left" w:pos="1235"/>
          <w:tab w:val="left" w:pos="1236"/>
        </w:tabs>
        <w:spacing w:before="1"/>
        <w:ind w:left="1235" w:hanging="569"/>
        <w:jc w:val="left"/>
      </w:pPr>
      <w:r>
        <w:rPr>
          <w:w w:val="105"/>
          <w:sz w:val="24"/>
          <w:szCs w:val="24"/>
        </w:rPr>
        <w:t>Իրականացված բարեփոխումների</w:t>
      </w:r>
      <w:r>
        <w:rPr>
          <w:spacing w:val="20"/>
          <w:w w:val="105"/>
          <w:sz w:val="24"/>
          <w:szCs w:val="24"/>
        </w:rPr>
        <w:t xml:space="preserve"> </w:t>
      </w:r>
      <w:r>
        <w:rPr>
          <w:w w:val="105"/>
          <w:sz w:val="24"/>
          <w:szCs w:val="24"/>
        </w:rPr>
        <w:t>շրջանակներում`</w:t>
      </w:r>
    </w:p>
    <w:p w14:paraId="41CDE50D" w14:textId="77777777" w:rsidR="008F3F52" w:rsidRDefault="0006369B">
      <w:pPr>
        <w:pStyle w:val="ListParagraph"/>
        <w:numPr>
          <w:ilvl w:val="0"/>
          <w:numId w:val="48"/>
        </w:numPr>
        <w:tabs>
          <w:tab w:val="left" w:pos="952"/>
        </w:tabs>
        <w:spacing w:before="206" w:line="420" w:lineRule="auto"/>
        <w:ind w:right="102" w:firstLine="566"/>
        <w:jc w:val="both"/>
        <w:rPr>
          <w:sz w:val="24"/>
          <w:szCs w:val="24"/>
        </w:rPr>
      </w:pPr>
      <w:r>
        <w:rPr>
          <w:w w:val="105"/>
          <w:sz w:val="24"/>
          <w:szCs w:val="24"/>
        </w:rPr>
        <w:t>կատարելագործվել է «ՀՀ արտաքին առևտրի ազգային մեկ պատուհան» համակարգը, որտեղ ներդրվել է նոր գործիքակազմ, ինչի արդյունքում էականորեն դյուրինացվել է տնտեսավարողների և մաքսային մարմինների միջև աշխատանքը` նպաստելով մաքսային ձևակերպումների վրա ծախսվող ժամանակի կրճատմանը, ռիսկերի նվազեցմանը և էլեկտրոնային փաստաթղթաշրջանառության իրականացմանը,</w:t>
      </w:r>
    </w:p>
    <w:p w14:paraId="12D8FADE" w14:textId="77777777" w:rsidR="008F3F52" w:rsidRDefault="008F3F52">
      <w:pPr>
        <w:spacing w:line="420" w:lineRule="auto"/>
        <w:jc w:val="both"/>
        <w:rPr>
          <w:sz w:val="24"/>
          <w:szCs w:val="24"/>
        </w:rPr>
        <w:sectPr w:rsidR="008F3F52">
          <w:headerReference w:type="default" r:id="rId22"/>
          <w:footerReference w:type="default" r:id="rId23"/>
          <w:pgSz w:w="12240" w:h="15840"/>
          <w:pgMar w:top="1620" w:right="800" w:bottom="280" w:left="1340" w:header="278" w:footer="0" w:gutter="0"/>
          <w:cols w:space="720"/>
        </w:sectPr>
      </w:pPr>
    </w:p>
    <w:p w14:paraId="291CD3A4" w14:textId="77777777" w:rsidR="008F3F52" w:rsidRDefault="0006369B">
      <w:pPr>
        <w:pStyle w:val="ListParagraph"/>
        <w:numPr>
          <w:ilvl w:val="0"/>
          <w:numId w:val="48"/>
        </w:numPr>
        <w:tabs>
          <w:tab w:val="left" w:pos="952"/>
        </w:tabs>
        <w:spacing w:before="37" w:line="420" w:lineRule="auto"/>
        <w:ind w:right="106" w:firstLine="566"/>
        <w:jc w:val="both"/>
        <w:rPr>
          <w:sz w:val="24"/>
          <w:szCs w:val="24"/>
        </w:rPr>
      </w:pPr>
      <w:r>
        <w:rPr>
          <w:w w:val="105"/>
          <w:sz w:val="24"/>
          <w:szCs w:val="24"/>
        </w:rPr>
        <w:lastRenderedPageBreak/>
        <w:t>ստեղծվել է ռիսկերի կառավարման համակարգ, որն իրականացնում է մաքսային հսկողության օբյեկտների, իրականացված մաքսային գործառնությունների և, ինչպես ապրանքների բացթողումից առաջ, այնպես էլ հետո անցկացված մաքսային հսկողության արդյունքների մասին տեղեկատվության հավաքում, մշակում և</w:t>
      </w:r>
      <w:r>
        <w:rPr>
          <w:spacing w:val="53"/>
          <w:w w:val="105"/>
          <w:sz w:val="24"/>
          <w:szCs w:val="24"/>
        </w:rPr>
        <w:t xml:space="preserve"> </w:t>
      </w:r>
      <w:r>
        <w:rPr>
          <w:w w:val="105"/>
          <w:sz w:val="24"/>
          <w:szCs w:val="24"/>
        </w:rPr>
        <w:t>գնահատում,</w:t>
      </w:r>
    </w:p>
    <w:p w14:paraId="51F00EDF" w14:textId="77777777" w:rsidR="008F3F52" w:rsidRDefault="0006369B">
      <w:pPr>
        <w:pStyle w:val="ListParagraph"/>
        <w:numPr>
          <w:ilvl w:val="0"/>
          <w:numId w:val="48"/>
        </w:numPr>
        <w:tabs>
          <w:tab w:val="left" w:pos="952"/>
        </w:tabs>
        <w:spacing w:line="420" w:lineRule="auto"/>
        <w:ind w:right="106" w:firstLine="566"/>
        <w:jc w:val="both"/>
        <w:rPr>
          <w:sz w:val="24"/>
          <w:szCs w:val="24"/>
        </w:rPr>
      </w:pPr>
      <w:r>
        <w:rPr>
          <w:w w:val="105"/>
          <w:sz w:val="24"/>
          <w:szCs w:val="24"/>
        </w:rPr>
        <w:t>ստեղծվել է մոնիտորինգի կենտրոն, որն իրականացնում է մաքսային մարմիններում հսկողության սարքավորումների շահագործման գործընթացի համակարգում և դրա նկատմամբ կենտրոնացված վերահսկողության իրականացում, ինչի արդյունքում էականորեն նվազեցվել են սխալների հնարավոր թույլատրման արդյունքում առաջացող</w:t>
      </w:r>
      <w:r>
        <w:rPr>
          <w:spacing w:val="10"/>
          <w:w w:val="105"/>
          <w:sz w:val="24"/>
          <w:szCs w:val="24"/>
        </w:rPr>
        <w:t xml:space="preserve"> </w:t>
      </w:r>
      <w:r>
        <w:rPr>
          <w:w w:val="105"/>
          <w:sz w:val="24"/>
          <w:szCs w:val="24"/>
        </w:rPr>
        <w:t>ռիսկերը,</w:t>
      </w:r>
    </w:p>
    <w:p w14:paraId="0177681E" w14:textId="77777777" w:rsidR="008F3F52" w:rsidRDefault="0006369B">
      <w:pPr>
        <w:pStyle w:val="ListParagraph"/>
        <w:numPr>
          <w:ilvl w:val="0"/>
          <w:numId w:val="48"/>
        </w:numPr>
        <w:tabs>
          <w:tab w:val="left" w:pos="952"/>
        </w:tabs>
        <w:spacing w:before="2" w:line="420" w:lineRule="auto"/>
        <w:ind w:right="103" w:firstLine="566"/>
        <w:jc w:val="both"/>
        <w:rPr>
          <w:sz w:val="24"/>
          <w:szCs w:val="24"/>
        </w:rPr>
      </w:pPr>
      <w:r>
        <w:rPr>
          <w:w w:val="105"/>
          <w:sz w:val="24"/>
          <w:szCs w:val="24"/>
        </w:rPr>
        <w:t>ներդրվել է հերթերի կառավարման համակարգ, որը հնարավորություն է տալիս մաքսատներում խուսափել կուտակումներից, և կրճատել քաղաքացիների կողմից մաքսատներում ծախսվող</w:t>
      </w:r>
      <w:r>
        <w:rPr>
          <w:spacing w:val="18"/>
          <w:w w:val="105"/>
          <w:sz w:val="24"/>
          <w:szCs w:val="24"/>
        </w:rPr>
        <w:t xml:space="preserve"> </w:t>
      </w:r>
      <w:r>
        <w:rPr>
          <w:w w:val="105"/>
          <w:sz w:val="24"/>
          <w:szCs w:val="24"/>
        </w:rPr>
        <w:t>ժամանակը,</w:t>
      </w:r>
    </w:p>
    <w:p w14:paraId="5CE1F7FA" w14:textId="77777777" w:rsidR="008F3F52" w:rsidRDefault="0006369B">
      <w:pPr>
        <w:pStyle w:val="ListParagraph"/>
        <w:numPr>
          <w:ilvl w:val="0"/>
          <w:numId w:val="48"/>
        </w:numPr>
        <w:tabs>
          <w:tab w:val="left" w:pos="952"/>
        </w:tabs>
        <w:spacing w:line="422" w:lineRule="auto"/>
        <w:ind w:right="110" w:firstLine="566"/>
        <w:jc w:val="both"/>
        <w:rPr>
          <w:sz w:val="24"/>
          <w:szCs w:val="24"/>
        </w:rPr>
      </w:pPr>
      <w:r>
        <w:rPr>
          <w:w w:val="105"/>
          <w:sz w:val="24"/>
          <w:szCs w:val="24"/>
        </w:rPr>
        <w:t>մասամբ ներդրվել է նախնական հայտարարագրման համակարգը, և իրակա- նացվում են աշխատանքներ այս համակարգի ամբողջական ներդրման</w:t>
      </w:r>
      <w:r>
        <w:rPr>
          <w:spacing w:val="26"/>
          <w:w w:val="105"/>
          <w:sz w:val="24"/>
          <w:szCs w:val="24"/>
        </w:rPr>
        <w:t xml:space="preserve"> </w:t>
      </w:r>
      <w:r>
        <w:rPr>
          <w:w w:val="105"/>
          <w:sz w:val="24"/>
          <w:szCs w:val="24"/>
        </w:rPr>
        <w:t>ուղղությամբ,</w:t>
      </w:r>
    </w:p>
    <w:p w14:paraId="63F30AAF" w14:textId="77777777" w:rsidR="008F3F52" w:rsidRDefault="0006369B">
      <w:pPr>
        <w:pStyle w:val="ListParagraph"/>
        <w:numPr>
          <w:ilvl w:val="0"/>
          <w:numId w:val="48"/>
        </w:numPr>
        <w:tabs>
          <w:tab w:val="left" w:pos="952"/>
        </w:tabs>
        <w:spacing w:line="420" w:lineRule="auto"/>
        <w:ind w:right="111" w:firstLine="566"/>
        <w:jc w:val="both"/>
        <w:rPr>
          <w:sz w:val="24"/>
          <w:szCs w:val="24"/>
        </w:rPr>
      </w:pPr>
      <w:r>
        <w:rPr>
          <w:w w:val="105"/>
          <w:sz w:val="24"/>
          <w:szCs w:val="24"/>
        </w:rPr>
        <w:t>իրականացվում է «Լիազորված տնտեսական օպերատորների ինստիտուտի» շարունակական</w:t>
      </w:r>
      <w:r>
        <w:rPr>
          <w:spacing w:val="7"/>
          <w:w w:val="105"/>
          <w:sz w:val="24"/>
          <w:szCs w:val="24"/>
        </w:rPr>
        <w:t xml:space="preserve"> </w:t>
      </w:r>
      <w:r>
        <w:rPr>
          <w:w w:val="105"/>
          <w:sz w:val="24"/>
          <w:szCs w:val="24"/>
        </w:rPr>
        <w:t>զարգացումը:</w:t>
      </w:r>
    </w:p>
    <w:p w14:paraId="7DEDD135" w14:textId="77777777" w:rsidR="008F3F52" w:rsidRDefault="0006369B">
      <w:pPr>
        <w:pStyle w:val="BodyText"/>
        <w:spacing w:line="420" w:lineRule="auto"/>
        <w:ind w:right="107" w:firstLine="566"/>
        <w:jc w:val="both"/>
      </w:pPr>
      <w:r>
        <w:rPr>
          <w:w w:val="105"/>
        </w:rPr>
        <w:t>Ունենալով վերոնշյալ արդյունքները՝ այնուամենայնիվ, դեռևս առկա են նաև բազում մարտահրավերներ, որոնք պետք է հաղթահարել:</w:t>
      </w:r>
    </w:p>
    <w:p w14:paraId="277FE534" w14:textId="77777777" w:rsidR="008F3F52" w:rsidRDefault="0006369B">
      <w:pPr>
        <w:pStyle w:val="BodyText"/>
        <w:spacing w:line="420" w:lineRule="auto"/>
        <w:ind w:right="104" w:firstLine="566"/>
        <w:jc w:val="both"/>
      </w:pPr>
      <w:r>
        <w:rPr>
          <w:w w:val="105"/>
        </w:rPr>
        <w:t>11.Հայաստանի Հանրապետության արտաքին առևտրաշրջանառության խթանման, քաղաքացիներին բարձր մակարդակի ծառայությունների մատուցման, միջազգային համաձայնագրերով ստանձնած պարտավորությունների կատարման և այլ ռազ- մավարական կարևորություն ունեցող նշանակետերին հասնելու համար մաքսային ծառայության առջև ծառացած մարտահրավերներն են`</w:t>
      </w:r>
    </w:p>
    <w:p w14:paraId="7088B49C" w14:textId="77777777" w:rsidR="008F3F52" w:rsidRDefault="0006369B">
      <w:pPr>
        <w:pStyle w:val="ListParagraph"/>
        <w:numPr>
          <w:ilvl w:val="0"/>
          <w:numId w:val="47"/>
        </w:numPr>
        <w:tabs>
          <w:tab w:val="left" w:pos="952"/>
        </w:tabs>
        <w:spacing w:line="420" w:lineRule="auto"/>
        <w:ind w:right="106" w:firstLine="566"/>
        <w:jc w:val="both"/>
        <w:rPr>
          <w:sz w:val="24"/>
          <w:szCs w:val="24"/>
        </w:rPr>
      </w:pPr>
      <w:r>
        <w:rPr>
          <w:w w:val="105"/>
          <w:sz w:val="24"/>
          <w:szCs w:val="24"/>
        </w:rPr>
        <w:t xml:space="preserve">ԱՀԿ 2017 թվականի փետրվարի 22-ից ուժի մեջ մտած Առևտրի </w:t>
      </w:r>
      <w:r>
        <w:rPr>
          <w:spacing w:val="-7"/>
          <w:w w:val="105"/>
          <w:sz w:val="24"/>
          <w:szCs w:val="24"/>
        </w:rPr>
        <w:t xml:space="preserve">դյուրացումը </w:t>
      </w:r>
      <w:r>
        <w:rPr>
          <w:w w:val="105"/>
          <w:sz w:val="24"/>
          <w:szCs w:val="24"/>
        </w:rPr>
        <w:t>համաձայնագրի սկզբունքների ապահովումը, ինչի արդյունքում պետք է նվազեցվի ապրանքների ժամանման պահից մինչև դրանց բացթողումը ծախսված</w:t>
      </w:r>
      <w:r>
        <w:rPr>
          <w:spacing w:val="5"/>
          <w:w w:val="105"/>
          <w:sz w:val="24"/>
          <w:szCs w:val="24"/>
        </w:rPr>
        <w:t xml:space="preserve"> </w:t>
      </w:r>
      <w:r>
        <w:rPr>
          <w:w w:val="105"/>
          <w:sz w:val="24"/>
          <w:szCs w:val="24"/>
        </w:rPr>
        <w:t>ժամանակը,</w:t>
      </w:r>
    </w:p>
    <w:p w14:paraId="4785B1C4" w14:textId="77777777" w:rsidR="008F3F52" w:rsidRDefault="008F3F52">
      <w:pPr>
        <w:spacing w:line="420" w:lineRule="auto"/>
        <w:jc w:val="both"/>
        <w:rPr>
          <w:sz w:val="24"/>
          <w:szCs w:val="24"/>
        </w:rPr>
        <w:sectPr w:rsidR="008F3F52">
          <w:footerReference w:type="default" r:id="rId24"/>
          <w:pgSz w:w="12240" w:h="15840"/>
          <w:pgMar w:top="1620" w:right="800" w:bottom="1020" w:left="1340" w:header="278" w:footer="825" w:gutter="0"/>
          <w:pgNumType w:start="29"/>
          <w:cols w:space="720"/>
        </w:sectPr>
      </w:pPr>
    </w:p>
    <w:p w14:paraId="6F019806" w14:textId="77777777" w:rsidR="008F3F52" w:rsidRDefault="0006369B">
      <w:pPr>
        <w:pStyle w:val="BodyText"/>
        <w:tabs>
          <w:tab w:val="left" w:pos="1470"/>
          <w:tab w:val="left" w:pos="3227"/>
          <w:tab w:val="left" w:pos="4816"/>
          <w:tab w:val="left" w:pos="5790"/>
          <w:tab w:val="left" w:pos="6168"/>
          <w:tab w:val="left" w:pos="8059"/>
        </w:tabs>
        <w:spacing w:before="37" w:line="420" w:lineRule="auto"/>
        <w:ind w:right="109"/>
      </w:pPr>
      <w:r>
        <w:rPr>
          <w:w w:val="105"/>
        </w:rPr>
        <w:lastRenderedPageBreak/>
        <w:t>դյուրացվի</w:t>
      </w:r>
      <w:r>
        <w:rPr>
          <w:w w:val="105"/>
        </w:rPr>
        <w:tab/>
        <w:t>ապրանքների</w:t>
      </w:r>
      <w:r>
        <w:rPr>
          <w:w w:val="105"/>
        </w:rPr>
        <w:tab/>
        <w:t>բացթողման</w:t>
      </w:r>
      <w:r>
        <w:rPr>
          <w:w w:val="105"/>
        </w:rPr>
        <w:tab/>
        <w:t>կարգը</w:t>
      </w:r>
      <w:r>
        <w:rPr>
          <w:w w:val="105"/>
        </w:rPr>
        <w:tab/>
        <w:t>և</w:t>
      </w:r>
      <w:r>
        <w:rPr>
          <w:w w:val="105"/>
        </w:rPr>
        <w:tab/>
        <w:t>իրականացվեն</w:t>
      </w:r>
      <w:r>
        <w:rPr>
          <w:w w:val="105"/>
        </w:rPr>
        <w:tab/>
        <w:t>համաձայնագրով նախատեսված այլ</w:t>
      </w:r>
      <w:r>
        <w:rPr>
          <w:spacing w:val="20"/>
          <w:w w:val="105"/>
        </w:rPr>
        <w:t xml:space="preserve"> </w:t>
      </w:r>
      <w:r>
        <w:rPr>
          <w:w w:val="105"/>
        </w:rPr>
        <w:t>դրույթներ,</w:t>
      </w:r>
    </w:p>
    <w:p w14:paraId="2B3206A2" w14:textId="77777777" w:rsidR="008F3F52" w:rsidRDefault="0006369B">
      <w:pPr>
        <w:pStyle w:val="ListParagraph"/>
        <w:numPr>
          <w:ilvl w:val="0"/>
          <w:numId w:val="47"/>
        </w:numPr>
        <w:tabs>
          <w:tab w:val="left" w:pos="952"/>
        </w:tabs>
        <w:spacing w:line="422" w:lineRule="auto"/>
        <w:ind w:right="110" w:firstLine="566"/>
        <w:jc w:val="both"/>
        <w:rPr>
          <w:sz w:val="24"/>
          <w:szCs w:val="24"/>
        </w:rPr>
      </w:pPr>
      <w:r>
        <w:rPr>
          <w:w w:val="105"/>
          <w:sz w:val="24"/>
          <w:szCs w:val="24"/>
        </w:rPr>
        <w:t>կառավարման համակարգի կատարելագործումը, որը հնարավորություն կտա բարձրացնել մաքսային ծառայության աշխատանքի</w:t>
      </w:r>
      <w:r>
        <w:rPr>
          <w:spacing w:val="31"/>
          <w:w w:val="105"/>
          <w:sz w:val="24"/>
          <w:szCs w:val="24"/>
        </w:rPr>
        <w:t xml:space="preserve"> </w:t>
      </w:r>
      <w:r>
        <w:rPr>
          <w:w w:val="105"/>
          <w:sz w:val="24"/>
          <w:szCs w:val="24"/>
        </w:rPr>
        <w:t>արդյունավետությունը,</w:t>
      </w:r>
    </w:p>
    <w:p w14:paraId="3935306C" w14:textId="77777777" w:rsidR="008F3F52" w:rsidRDefault="0006369B">
      <w:pPr>
        <w:pStyle w:val="ListParagraph"/>
        <w:numPr>
          <w:ilvl w:val="0"/>
          <w:numId w:val="47"/>
        </w:numPr>
        <w:tabs>
          <w:tab w:val="left" w:pos="952"/>
        </w:tabs>
        <w:spacing w:line="420" w:lineRule="auto"/>
        <w:ind w:right="107" w:firstLine="566"/>
        <w:jc w:val="both"/>
        <w:rPr>
          <w:sz w:val="24"/>
          <w:szCs w:val="24"/>
        </w:rPr>
      </w:pPr>
      <w:r>
        <w:rPr>
          <w:w w:val="105"/>
          <w:sz w:val="24"/>
          <w:szCs w:val="24"/>
        </w:rPr>
        <w:t>մաքսային միջնորդների ինստիտուտի վերանայումը. անհրաժեշտ է կարգավորել մաքսային միջնորդների շուկան և ստեղծել անհրաժեշտ բազա պետական կազմա- կերպությունների գործունեությունն ապահովելու</w:t>
      </w:r>
      <w:r>
        <w:rPr>
          <w:spacing w:val="22"/>
          <w:w w:val="105"/>
          <w:sz w:val="24"/>
          <w:szCs w:val="24"/>
        </w:rPr>
        <w:t xml:space="preserve"> </w:t>
      </w:r>
      <w:r>
        <w:rPr>
          <w:w w:val="105"/>
          <w:sz w:val="24"/>
          <w:szCs w:val="24"/>
        </w:rPr>
        <w:t>համար,</w:t>
      </w:r>
    </w:p>
    <w:p w14:paraId="488F6238" w14:textId="77777777" w:rsidR="008F3F52" w:rsidRDefault="0006369B">
      <w:pPr>
        <w:pStyle w:val="ListParagraph"/>
        <w:numPr>
          <w:ilvl w:val="0"/>
          <w:numId w:val="47"/>
        </w:numPr>
        <w:tabs>
          <w:tab w:val="left" w:pos="952"/>
        </w:tabs>
        <w:ind w:firstLine="566"/>
        <w:rPr>
          <w:sz w:val="24"/>
          <w:szCs w:val="24"/>
        </w:rPr>
      </w:pPr>
      <w:r>
        <w:rPr>
          <w:w w:val="105"/>
          <w:sz w:val="24"/>
          <w:szCs w:val="24"/>
        </w:rPr>
        <w:t>մաքսային փորձաքննությունների իրականացման ոլորտի</w:t>
      </w:r>
      <w:r>
        <w:rPr>
          <w:spacing w:val="45"/>
          <w:w w:val="105"/>
          <w:sz w:val="24"/>
          <w:szCs w:val="24"/>
        </w:rPr>
        <w:t xml:space="preserve"> </w:t>
      </w:r>
      <w:r>
        <w:rPr>
          <w:w w:val="105"/>
          <w:sz w:val="24"/>
          <w:szCs w:val="24"/>
        </w:rPr>
        <w:t>զարգացումը,</w:t>
      </w:r>
    </w:p>
    <w:p w14:paraId="3FB7E705" w14:textId="77777777" w:rsidR="008F3F52" w:rsidRDefault="0006369B">
      <w:pPr>
        <w:pStyle w:val="ListParagraph"/>
        <w:numPr>
          <w:ilvl w:val="0"/>
          <w:numId w:val="47"/>
        </w:numPr>
        <w:tabs>
          <w:tab w:val="left" w:pos="952"/>
        </w:tabs>
        <w:spacing w:before="202" w:line="420" w:lineRule="auto"/>
        <w:ind w:right="105" w:firstLine="566"/>
        <w:jc w:val="both"/>
        <w:rPr>
          <w:sz w:val="24"/>
          <w:szCs w:val="24"/>
        </w:rPr>
      </w:pPr>
      <w:r>
        <w:rPr>
          <w:w w:val="105"/>
          <w:sz w:val="24"/>
          <w:szCs w:val="24"/>
        </w:rPr>
        <w:t>հետբացթողումային հսկողության և կադրային քաղաքականության հզորացումը` հիմք ընդունելով միջազգային փորձը և Համաշխարհային մաքսային կազմակերպության առաջարկները,</w:t>
      </w:r>
    </w:p>
    <w:p w14:paraId="0D267B25" w14:textId="77777777" w:rsidR="008F3F52" w:rsidRDefault="0006369B">
      <w:pPr>
        <w:pStyle w:val="ListParagraph"/>
        <w:numPr>
          <w:ilvl w:val="0"/>
          <w:numId w:val="47"/>
        </w:numPr>
        <w:tabs>
          <w:tab w:val="left" w:pos="952"/>
        </w:tabs>
        <w:spacing w:before="1"/>
        <w:ind w:firstLine="566"/>
        <w:rPr>
          <w:sz w:val="24"/>
          <w:szCs w:val="24"/>
        </w:rPr>
      </w:pPr>
      <w:r>
        <w:rPr>
          <w:w w:val="105"/>
          <w:sz w:val="24"/>
          <w:szCs w:val="24"/>
        </w:rPr>
        <w:t>աշխատակիցների աշխատանքային պայմանների</w:t>
      </w:r>
      <w:r>
        <w:rPr>
          <w:spacing w:val="33"/>
          <w:w w:val="105"/>
          <w:sz w:val="24"/>
          <w:szCs w:val="24"/>
        </w:rPr>
        <w:t xml:space="preserve"> </w:t>
      </w:r>
      <w:r>
        <w:rPr>
          <w:w w:val="105"/>
          <w:sz w:val="24"/>
          <w:szCs w:val="24"/>
        </w:rPr>
        <w:t>բարելավումը:</w:t>
      </w:r>
    </w:p>
    <w:p w14:paraId="184EE321" w14:textId="77777777" w:rsidR="008F3F52" w:rsidRDefault="0006369B">
      <w:pPr>
        <w:pStyle w:val="ListParagraph"/>
        <w:numPr>
          <w:ilvl w:val="0"/>
          <w:numId w:val="46"/>
        </w:numPr>
        <w:tabs>
          <w:tab w:val="left" w:pos="1236"/>
        </w:tabs>
        <w:spacing w:before="206" w:line="420" w:lineRule="auto"/>
        <w:ind w:right="105" w:firstLine="566"/>
        <w:jc w:val="both"/>
        <w:rPr>
          <w:sz w:val="24"/>
          <w:szCs w:val="24"/>
        </w:rPr>
      </w:pPr>
      <w:r>
        <w:rPr>
          <w:w w:val="105"/>
          <w:sz w:val="24"/>
          <w:szCs w:val="24"/>
        </w:rPr>
        <w:t>Տնտեսության կայուն զարգացման համատեքստում կարևոր դերակատա- րություն ունի արդյունավետ հարկային վարչարարության իրականացումը, որի նպատակն է որակյալ ծառայությունների մատուցմամբ ապահովել բոլոր հարկ վճարողների կողմից իրենց հարկային պարտավորությունների ժամանակին և ճշգրիտ</w:t>
      </w:r>
      <w:r>
        <w:rPr>
          <w:spacing w:val="3"/>
          <w:w w:val="105"/>
          <w:sz w:val="24"/>
          <w:szCs w:val="24"/>
        </w:rPr>
        <w:t xml:space="preserve"> </w:t>
      </w:r>
      <w:r>
        <w:rPr>
          <w:w w:val="105"/>
          <w:sz w:val="24"/>
          <w:szCs w:val="24"/>
        </w:rPr>
        <w:t>կատարումը։</w:t>
      </w:r>
    </w:p>
    <w:p w14:paraId="256C34AB" w14:textId="77777777" w:rsidR="008F3F52" w:rsidRDefault="0006369B">
      <w:pPr>
        <w:pStyle w:val="ListParagraph"/>
        <w:numPr>
          <w:ilvl w:val="0"/>
          <w:numId w:val="46"/>
        </w:numPr>
        <w:tabs>
          <w:tab w:val="left" w:pos="1236"/>
        </w:tabs>
        <w:spacing w:before="3" w:line="420" w:lineRule="auto"/>
        <w:ind w:right="106" w:firstLine="566"/>
        <w:jc w:val="both"/>
        <w:rPr>
          <w:sz w:val="24"/>
          <w:szCs w:val="24"/>
        </w:rPr>
      </w:pPr>
      <w:r>
        <w:rPr>
          <w:w w:val="105"/>
          <w:sz w:val="24"/>
          <w:szCs w:val="24"/>
        </w:rPr>
        <w:t>Այս տրամաբանության շրջանակներում անհրաժեշտ է իրականացնել հարկային վարչարարության բարեփոխումներ, որոնց նպատակներն ամրագրված են նաև մի շարք պետական ռազմավարական փաստաթղթերում, այդ թվում՝ ՀՀ ազգային ժողովի 2019թ. փետրվարի 14-ի N ՀՀ ԱԺՈ-002-Ն որոշմամբ հավանության արժանացած Հայաստանի Հանրապետության կառավարության ծրագրում։ Վերջին տարիների ընթացքում հարկային վարչարարության բարեփոխումները հիմնականում կենտրոնացված են</w:t>
      </w:r>
      <w:r>
        <w:rPr>
          <w:spacing w:val="55"/>
          <w:w w:val="105"/>
          <w:sz w:val="24"/>
          <w:szCs w:val="24"/>
        </w:rPr>
        <w:t xml:space="preserve"> </w:t>
      </w:r>
      <w:r>
        <w:rPr>
          <w:w w:val="105"/>
          <w:sz w:val="24"/>
          <w:szCs w:val="24"/>
        </w:rPr>
        <w:t>եղել՝</w:t>
      </w:r>
    </w:p>
    <w:p w14:paraId="432D4921" w14:textId="77777777" w:rsidR="008F3F52" w:rsidRDefault="0006369B">
      <w:pPr>
        <w:pStyle w:val="ListParagraph"/>
        <w:numPr>
          <w:ilvl w:val="0"/>
          <w:numId w:val="45"/>
        </w:numPr>
        <w:tabs>
          <w:tab w:val="left" w:pos="952"/>
        </w:tabs>
        <w:spacing w:line="422" w:lineRule="auto"/>
        <w:ind w:right="104" w:firstLine="566"/>
        <w:jc w:val="both"/>
        <w:rPr>
          <w:sz w:val="24"/>
          <w:szCs w:val="24"/>
        </w:rPr>
      </w:pPr>
      <w:r>
        <w:rPr>
          <w:w w:val="105"/>
          <w:sz w:val="24"/>
          <w:szCs w:val="24"/>
        </w:rPr>
        <w:t>հարկ վճարողներին մատուցվող ծառայությունների որակի բարելավման շուրջ, մասնավորապես՝ ՊԵԿ կողմից ներդրվել է էլեկտրոնային ծառայությունների</w:t>
      </w:r>
      <w:r>
        <w:rPr>
          <w:spacing w:val="15"/>
          <w:w w:val="105"/>
          <w:sz w:val="24"/>
          <w:szCs w:val="24"/>
        </w:rPr>
        <w:t xml:space="preserve"> </w:t>
      </w:r>
      <w:r>
        <w:rPr>
          <w:w w:val="105"/>
          <w:sz w:val="24"/>
          <w:szCs w:val="24"/>
        </w:rPr>
        <w:t>համակարգը,</w:t>
      </w:r>
    </w:p>
    <w:p w14:paraId="3B5B5BFE" w14:textId="77777777" w:rsidR="008F3F52" w:rsidRDefault="0006369B">
      <w:pPr>
        <w:pStyle w:val="ListParagraph"/>
        <w:numPr>
          <w:ilvl w:val="0"/>
          <w:numId w:val="45"/>
        </w:numPr>
        <w:tabs>
          <w:tab w:val="left" w:pos="952"/>
        </w:tabs>
        <w:spacing w:line="420" w:lineRule="auto"/>
        <w:ind w:right="103" w:firstLine="566"/>
        <w:jc w:val="both"/>
        <w:rPr>
          <w:sz w:val="24"/>
          <w:szCs w:val="24"/>
        </w:rPr>
      </w:pPr>
      <w:r>
        <w:rPr>
          <w:w w:val="105"/>
          <w:sz w:val="24"/>
          <w:szCs w:val="24"/>
        </w:rPr>
        <w:t>մի շարք քայլեր են իրագործվել նաև հարկային կարգապահության ռիսկերը նվա- զեցնելու ուղղությամբ, ներդրվել են ռիսկերի կառավարման վրա հիմնված</w:t>
      </w:r>
      <w:r>
        <w:rPr>
          <w:spacing w:val="25"/>
          <w:w w:val="105"/>
          <w:sz w:val="24"/>
          <w:szCs w:val="24"/>
        </w:rPr>
        <w:t xml:space="preserve"> </w:t>
      </w:r>
      <w:r>
        <w:rPr>
          <w:w w:val="105"/>
          <w:sz w:val="24"/>
          <w:szCs w:val="24"/>
        </w:rPr>
        <w:t>համակարգեր,</w:t>
      </w:r>
    </w:p>
    <w:p w14:paraId="3AE4F36B" w14:textId="77777777" w:rsidR="008F3F52" w:rsidRDefault="008F3F52">
      <w:pPr>
        <w:spacing w:line="420" w:lineRule="auto"/>
        <w:jc w:val="both"/>
        <w:rPr>
          <w:sz w:val="24"/>
          <w:szCs w:val="24"/>
        </w:rPr>
        <w:sectPr w:rsidR="008F3F52">
          <w:footerReference w:type="default" r:id="rId25"/>
          <w:pgSz w:w="12240" w:h="15840"/>
          <w:pgMar w:top="1620" w:right="800" w:bottom="1020" w:left="1340" w:header="278" w:footer="825" w:gutter="0"/>
          <w:pgNumType w:start="30"/>
          <w:cols w:space="720"/>
        </w:sectPr>
      </w:pPr>
    </w:p>
    <w:p w14:paraId="7C5B2908" w14:textId="77777777" w:rsidR="008F3F52" w:rsidRDefault="0006369B">
      <w:pPr>
        <w:pStyle w:val="ListParagraph"/>
        <w:numPr>
          <w:ilvl w:val="0"/>
          <w:numId w:val="45"/>
        </w:numPr>
        <w:tabs>
          <w:tab w:val="left" w:pos="952"/>
        </w:tabs>
        <w:spacing w:before="37" w:line="420" w:lineRule="auto"/>
        <w:ind w:right="107" w:firstLine="566"/>
        <w:jc w:val="both"/>
        <w:rPr>
          <w:sz w:val="24"/>
          <w:szCs w:val="24"/>
        </w:rPr>
      </w:pPr>
      <w:r>
        <w:rPr>
          <w:w w:val="105"/>
          <w:sz w:val="24"/>
          <w:szCs w:val="24"/>
        </w:rPr>
        <w:lastRenderedPageBreak/>
        <w:t>տեղեկատվական տեխնոլոգիաների ներդրմանը զուգահեռ իրականացվել են աշխատանքային գործընթացների վերանայմանն ու կազմակերպական կառուցվածքի բարելավմանն ուղղված մի շարք</w:t>
      </w:r>
      <w:r>
        <w:rPr>
          <w:spacing w:val="33"/>
          <w:w w:val="105"/>
          <w:sz w:val="24"/>
          <w:szCs w:val="24"/>
        </w:rPr>
        <w:t xml:space="preserve"> </w:t>
      </w:r>
      <w:r>
        <w:rPr>
          <w:w w:val="105"/>
          <w:sz w:val="24"/>
          <w:szCs w:val="24"/>
        </w:rPr>
        <w:t>գործողություններ:</w:t>
      </w:r>
    </w:p>
    <w:p w14:paraId="50421DF4" w14:textId="77777777" w:rsidR="008F3F52" w:rsidRDefault="0006369B">
      <w:pPr>
        <w:pStyle w:val="ListParagraph"/>
        <w:numPr>
          <w:ilvl w:val="0"/>
          <w:numId w:val="46"/>
        </w:numPr>
        <w:tabs>
          <w:tab w:val="left" w:pos="1236"/>
        </w:tabs>
        <w:spacing w:before="1" w:line="420" w:lineRule="auto"/>
        <w:ind w:right="107" w:firstLine="566"/>
        <w:jc w:val="both"/>
        <w:rPr>
          <w:sz w:val="24"/>
          <w:szCs w:val="24"/>
        </w:rPr>
      </w:pPr>
      <w:r>
        <w:rPr>
          <w:w w:val="105"/>
          <w:sz w:val="24"/>
          <w:szCs w:val="24"/>
        </w:rPr>
        <w:t>Վերոնշյալ մարտահրավերներն ընդունելու և բարեփոխումներն</w:t>
      </w:r>
      <w:r>
        <w:rPr>
          <w:spacing w:val="-38"/>
          <w:w w:val="105"/>
          <w:sz w:val="24"/>
          <w:szCs w:val="24"/>
        </w:rPr>
        <w:t xml:space="preserve"> </w:t>
      </w:r>
      <w:r>
        <w:rPr>
          <w:w w:val="105"/>
          <w:sz w:val="24"/>
          <w:szCs w:val="24"/>
        </w:rPr>
        <w:t>իրականացնելու կարևորագույն գործիքը ժամանակակից տեղեկատվական տեխնոլոգիաների կիրառումն  է, որը հնարավորություն կտա շարժվել արդիականացման ճանապարհով և բարելավել մատուցվող ծառայությունները՝ միջազգային չափանիշներին</w:t>
      </w:r>
      <w:r>
        <w:rPr>
          <w:spacing w:val="46"/>
          <w:w w:val="105"/>
          <w:sz w:val="24"/>
          <w:szCs w:val="24"/>
        </w:rPr>
        <w:t xml:space="preserve"> </w:t>
      </w:r>
      <w:r>
        <w:rPr>
          <w:w w:val="105"/>
          <w:sz w:val="24"/>
          <w:szCs w:val="24"/>
        </w:rPr>
        <w:t>համապատասխան:</w:t>
      </w:r>
    </w:p>
    <w:p w14:paraId="1383F1D6" w14:textId="77777777" w:rsidR="008F3F52" w:rsidRDefault="0006369B">
      <w:pPr>
        <w:pStyle w:val="ListParagraph"/>
        <w:numPr>
          <w:ilvl w:val="0"/>
          <w:numId w:val="46"/>
        </w:numPr>
        <w:tabs>
          <w:tab w:val="left" w:pos="1236"/>
        </w:tabs>
        <w:spacing w:line="420" w:lineRule="auto"/>
        <w:ind w:right="108" w:firstLine="566"/>
        <w:jc w:val="both"/>
        <w:rPr>
          <w:sz w:val="24"/>
          <w:szCs w:val="24"/>
        </w:rPr>
      </w:pPr>
      <w:r>
        <w:rPr>
          <w:w w:val="105"/>
          <w:sz w:val="24"/>
          <w:szCs w:val="24"/>
        </w:rPr>
        <w:t>Ստորև ներկայացված է ՊԵԿ կողմից մշակված և ներդրված էլեկտրոնային կառավարման համակարգերի վերաբերյալ հակիրճ</w:t>
      </w:r>
      <w:r>
        <w:rPr>
          <w:spacing w:val="46"/>
          <w:w w:val="105"/>
          <w:sz w:val="24"/>
          <w:szCs w:val="24"/>
        </w:rPr>
        <w:t xml:space="preserve"> </w:t>
      </w:r>
      <w:r>
        <w:rPr>
          <w:w w:val="105"/>
          <w:sz w:val="24"/>
          <w:szCs w:val="24"/>
        </w:rPr>
        <w:t>տեղեկատվությունը:</w:t>
      </w:r>
    </w:p>
    <w:p w14:paraId="47E14A33" w14:textId="77777777" w:rsidR="008F3F52" w:rsidRDefault="008F3F52">
      <w:pPr>
        <w:spacing w:line="420" w:lineRule="auto"/>
        <w:jc w:val="both"/>
        <w:rPr>
          <w:sz w:val="24"/>
          <w:szCs w:val="24"/>
        </w:rPr>
        <w:sectPr w:rsidR="008F3F52">
          <w:pgSz w:w="12240" w:h="15840"/>
          <w:pgMar w:top="1620" w:right="800" w:bottom="1020" w:left="1340" w:header="278" w:footer="825" w:gutter="0"/>
          <w:cols w:space="720"/>
        </w:sectPr>
      </w:pPr>
    </w:p>
    <w:p w14:paraId="28E86DDB" w14:textId="77777777" w:rsidR="008F3F52" w:rsidRDefault="0006369B">
      <w:pPr>
        <w:pStyle w:val="Heading3"/>
        <w:numPr>
          <w:ilvl w:val="1"/>
          <w:numId w:val="49"/>
        </w:numPr>
        <w:tabs>
          <w:tab w:val="left" w:pos="2126"/>
        </w:tabs>
        <w:ind w:left="2125"/>
        <w:jc w:val="left"/>
      </w:pPr>
      <w:bookmarkStart w:id="6" w:name="_TOC_250010"/>
      <w:r>
        <w:rPr>
          <w:color w:val="5B9AD4"/>
        </w:rPr>
        <w:lastRenderedPageBreak/>
        <w:t>ՀԱՐԿԱՅԻՆ ԸՆԹԱՑԱԿԱՐԳԵՐԻ</w:t>
      </w:r>
      <w:r>
        <w:rPr>
          <w:color w:val="5B9AD4"/>
          <w:spacing w:val="35"/>
        </w:rPr>
        <w:t xml:space="preserve"> </w:t>
      </w:r>
      <w:bookmarkEnd w:id="6"/>
      <w:r>
        <w:rPr>
          <w:color w:val="5B9AD4"/>
        </w:rPr>
        <w:t>ԱՎՏՈՄԱՏԱՑՈՒՄ</w:t>
      </w:r>
    </w:p>
    <w:p w14:paraId="77CB308A" w14:textId="77777777" w:rsidR="008F3F52" w:rsidRDefault="008F3F52">
      <w:pPr>
        <w:pStyle w:val="BodyText"/>
        <w:spacing w:before="11"/>
        <w:ind w:left="0"/>
        <w:rPr>
          <w:sz w:val="31"/>
        </w:rPr>
      </w:pPr>
    </w:p>
    <w:p w14:paraId="491210FF" w14:textId="77777777" w:rsidR="008F3F52" w:rsidRDefault="0006369B">
      <w:pPr>
        <w:pStyle w:val="ListParagraph"/>
        <w:numPr>
          <w:ilvl w:val="0"/>
          <w:numId w:val="46"/>
        </w:numPr>
        <w:tabs>
          <w:tab w:val="left" w:pos="1236"/>
        </w:tabs>
        <w:spacing w:line="420" w:lineRule="auto"/>
        <w:ind w:right="114" w:firstLine="566"/>
        <w:jc w:val="both"/>
        <w:rPr>
          <w:sz w:val="24"/>
          <w:szCs w:val="24"/>
        </w:rPr>
      </w:pPr>
      <w:r>
        <w:rPr>
          <w:w w:val="105"/>
          <w:sz w:val="24"/>
          <w:szCs w:val="24"/>
        </w:rPr>
        <w:t>Հարկային ընթացակարգերի ավտոմատացման շրջանակներում իրականացվել են հետևյալ</w:t>
      </w:r>
      <w:r>
        <w:rPr>
          <w:spacing w:val="17"/>
          <w:w w:val="105"/>
          <w:sz w:val="24"/>
          <w:szCs w:val="24"/>
        </w:rPr>
        <w:t xml:space="preserve"> </w:t>
      </w:r>
      <w:r>
        <w:rPr>
          <w:w w:val="105"/>
          <w:sz w:val="24"/>
          <w:szCs w:val="24"/>
        </w:rPr>
        <w:t>աշխատանքները.</w:t>
      </w:r>
    </w:p>
    <w:p w14:paraId="5522F202" w14:textId="77777777" w:rsidR="008F3F52" w:rsidRDefault="0006369B">
      <w:pPr>
        <w:pStyle w:val="ListParagraph"/>
        <w:numPr>
          <w:ilvl w:val="0"/>
          <w:numId w:val="44"/>
        </w:numPr>
        <w:tabs>
          <w:tab w:val="left" w:pos="952"/>
        </w:tabs>
        <w:spacing w:before="1" w:line="420" w:lineRule="auto"/>
        <w:ind w:right="103" w:firstLine="566"/>
        <w:jc w:val="both"/>
        <w:rPr>
          <w:sz w:val="24"/>
          <w:szCs w:val="24"/>
        </w:rPr>
      </w:pPr>
      <w:r>
        <w:rPr>
          <w:w w:val="105"/>
          <w:sz w:val="24"/>
          <w:szCs w:val="24"/>
          <w:u w:val="single"/>
        </w:rPr>
        <w:t>«Հարկատու 3» համակարգ:</w:t>
      </w:r>
      <w:r>
        <w:rPr>
          <w:w w:val="105"/>
          <w:sz w:val="24"/>
          <w:szCs w:val="24"/>
        </w:rPr>
        <w:t xml:space="preserve"> Համակարգը ներառում է ավելի քան 30 ենթահամակարգեր կամ մոդուլներ, արտացոլում և կառավարում է հարկ վճարողի գործունեության հետ կապված ամբողջական տեղեկատվությունը էլեկտրոնային տեսքով, մասնավորապես՝ հաշվառման տվյալները, դուրս գրված և ստացված հարկային  հաշիվները և հաշվարկային փաստաթղթերը, ներկայացված հարկային հաշվարկները և հաշվետվությունները, կատարված վճարումները, իրականացված ստուգումները, անձնական հաշվի քարտերը (այսուհետ՝ ԱՀՔ)՝ բոլոր հարկատեսակներով և առաջացած պարտավորությունները։</w:t>
      </w:r>
    </w:p>
    <w:p w14:paraId="38AB1BBB" w14:textId="77777777" w:rsidR="008F3F52" w:rsidRDefault="0006369B">
      <w:pPr>
        <w:pStyle w:val="ListParagraph"/>
        <w:numPr>
          <w:ilvl w:val="0"/>
          <w:numId w:val="44"/>
        </w:numPr>
        <w:tabs>
          <w:tab w:val="left" w:pos="952"/>
        </w:tabs>
        <w:spacing w:before="1" w:line="420" w:lineRule="auto"/>
        <w:ind w:right="105" w:firstLine="566"/>
        <w:jc w:val="both"/>
        <w:rPr>
          <w:sz w:val="24"/>
          <w:szCs w:val="24"/>
        </w:rPr>
      </w:pPr>
      <w:r>
        <w:rPr>
          <w:w w:val="110"/>
          <w:sz w:val="24"/>
          <w:szCs w:val="24"/>
          <w:u w:val="single"/>
        </w:rPr>
        <w:t>Հաշվետվությունների էլեկտրոնային եղանակով ներկայացման համակարգ:</w:t>
      </w:r>
      <w:r>
        <w:rPr>
          <w:w w:val="110"/>
          <w:sz w:val="24"/>
          <w:szCs w:val="24"/>
        </w:rPr>
        <w:t xml:space="preserve"> Համակարգը</w:t>
      </w:r>
      <w:r>
        <w:rPr>
          <w:spacing w:val="-31"/>
          <w:w w:val="110"/>
          <w:sz w:val="24"/>
          <w:szCs w:val="24"/>
        </w:rPr>
        <w:t xml:space="preserve"> </w:t>
      </w:r>
      <w:r>
        <w:rPr>
          <w:w w:val="110"/>
          <w:sz w:val="24"/>
          <w:szCs w:val="24"/>
        </w:rPr>
        <w:t>հնարավորություն</w:t>
      </w:r>
      <w:r>
        <w:rPr>
          <w:spacing w:val="-32"/>
          <w:w w:val="110"/>
          <w:sz w:val="24"/>
          <w:szCs w:val="24"/>
        </w:rPr>
        <w:t xml:space="preserve"> </w:t>
      </w:r>
      <w:r>
        <w:rPr>
          <w:w w:val="110"/>
          <w:sz w:val="24"/>
          <w:szCs w:val="24"/>
        </w:rPr>
        <w:t>է</w:t>
      </w:r>
      <w:r>
        <w:rPr>
          <w:spacing w:val="-31"/>
          <w:w w:val="110"/>
          <w:sz w:val="24"/>
          <w:szCs w:val="24"/>
        </w:rPr>
        <w:t xml:space="preserve"> </w:t>
      </w:r>
      <w:r>
        <w:rPr>
          <w:w w:val="110"/>
          <w:sz w:val="24"/>
          <w:szCs w:val="24"/>
        </w:rPr>
        <w:t>ընձեռում</w:t>
      </w:r>
      <w:r>
        <w:rPr>
          <w:spacing w:val="-32"/>
          <w:w w:val="110"/>
          <w:sz w:val="24"/>
          <w:szCs w:val="24"/>
        </w:rPr>
        <w:t xml:space="preserve"> </w:t>
      </w:r>
      <w:r>
        <w:rPr>
          <w:w w:val="110"/>
          <w:sz w:val="24"/>
          <w:szCs w:val="24"/>
        </w:rPr>
        <w:t>հաշվետվություններն</w:t>
      </w:r>
      <w:r>
        <w:rPr>
          <w:spacing w:val="-31"/>
          <w:w w:val="110"/>
          <w:sz w:val="24"/>
          <w:szCs w:val="24"/>
        </w:rPr>
        <w:t xml:space="preserve"> </w:t>
      </w:r>
      <w:r>
        <w:rPr>
          <w:w w:val="110"/>
          <w:sz w:val="24"/>
          <w:szCs w:val="24"/>
        </w:rPr>
        <w:t>առանց</w:t>
      </w:r>
      <w:r>
        <w:rPr>
          <w:spacing w:val="-32"/>
          <w:w w:val="110"/>
          <w:sz w:val="24"/>
          <w:szCs w:val="24"/>
        </w:rPr>
        <w:t xml:space="preserve"> </w:t>
      </w:r>
      <w:r>
        <w:rPr>
          <w:w w:val="110"/>
          <w:sz w:val="24"/>
          <w:szCs w:val="24"/>
        </w:rPr>
        <w:t>թղթային</w:t>
      </w:r>
      <w:r>
        <w:rPr>
          <w:spacing w:val="-31"/>
          <w:w w:val="110"/>
          <w:sz w:val="24"/>
          <w:szCs w:val="24"/>
        </w:rPr>
        <w:t xml:space="preserve"> </w:t>
      </w:r>
      <w:r>
        <w:rPr>
          <w:w w:val="110"/>
          <w:sz w:val="24"/>
          <w:szCs w:val="24"/>
        </w:rPr>
        <w:t xml:space="preserve">կրիչի վրա տեղադրելու, հարկային մարմին առձեռն կամ այլ կերպ հասցնելու` ներկայացնել </w:t>
      </w:r>
      <w:r>
        <w:rPr>
          <w:w w:val="105"/>
          <w:sz w:val="24"/>
          <w:szCs w:val="24"/>
        </w:rPr>
        <w:t xml:space="preserve">ժամանակակից էլեկտրոնային տեխնոլոգիաների կիրառմամբ: Էլեկտրոնային եղանակով </w:t>
      </w:r>
      <w:r>
        <w:rPr>
          <w:w w:val="110"/>
          <w:sz w:val="24"/>
          <w:szCs w:val="24"/>
        </w:rPr>
        <w:t>հաշվետվությունների ներկայացման գործընթացն իրականացվում է էլեկտրոնային ստորագրությամբ։</w:t>
      </w:r>
    </w:p>
    <w:p w14:paraId="1753A915" w14:textId="77777777" w:rsidR="008F3F52" w:rsidRDefault="0006369B">
      <w:pPr>
        <w:pStyle w:val="ListParagraph"/>
        <w:numPr>
          <w:ilvl w:val="0"/>
          <w:numId w:val="44"/>
        </w:numPr>
        <w:tabs>
          <w:tab w:val="left" w:pos="1180"/>
        </w:tabs>
        <w:spacing w:line="420" w:lineRule="auto"/>
        <w:ind w:right="105" w:firstLine="566"/>
        <w:jc w:val="both"/>
        <w:rPr>
          <w:sz w:val="24"/>
          <w:szCs w:val="24"/>
        </w:rPr>
      </w:pPr>
      <w:r>
        <w:rPr>
          <w:w w:val="105"/>
          <w:sz w:val="24"/>
          <w:szCs w:val="24"/>
          <w:u w:val="single"/>
        </w:rPr>
        <w:t>Նոր սերնդի ՀԴՄ-ներ:</w:t>
      </w:r>
      <w:r>
        <w:rPr>
          <w:w w:val="105"/>
          <w:sz w:val="24"/>
          <w:szCs w:val="24"/>
        </w:rPr>
        <w:t xml:space="preserve"> Ներկայումս նոր սերնդի ՀԴՄ-ների կողմից ձևավորվող տեղեկատվությունն ամբողջությամբ առցանց ռեժիմով փոխանցվում է ՊԵԿ շտեմարաններ։ Նոր սերնդի ՀԴՄ-ների միջոցով, բացի հիմնական գործառույթից (վաճառքի կտրոններ տպագրելու), հնարավոր է էլեկտրոնային հարկային հաշիվ և հաշվարկային այլ փաստաթղթերի դուրսգրում, ֆիզիկական անձանց ավելացված արժեքի հարկի (ԱԱՀ-ի) վերադարձի ձևակերպում օտարերկրյա քաղաքացիների կողմից ՀՀ տարածքում ձեռքբերված ապրանքների արտահանման ժամանակ ԱԱՀ գումարների վերադարձման Թաքս ֆրի (Tax Free) համակարգի շրջանակներում, ՊՈՍ </w:t>
      </w:r>
      <w:r>
        <w:rPr>
          <w:spacing w:val="-27"/>
          <w:w w:val="105"/>
          <w:sz w:val="24"/>
          <w:szCs w:val="24"/>
        </w:rPr>
        <w:t xml:space="preserve">(POS) </w:t>
      </w:r>
      <w:r>
        <w:rPr>
          <w:w w:val="105"/>
          <w:sz w:val="24"/>
          <w:szCs w:val="24"/>
        </w:rPr>
        <w:t>տերմինալի գործառույթ՝ քարտերով անկանխիկ վճարման</w:t>
      </w:r>
      <w:r>
        <w:rPr>
          <w:spacing w:val="51"/>
          <w:w w:val="105"/>
          <w:sz w:val="24"/>
          <w:szCs w:val="24"/>
        </w:rPr>
        <w:t xml:space="preserve"> </w:t>
      </w:r>
      <w:r>
        <w:rPr>
          <w:w w:val="105"/>
          <w:sz w:val="24"/>
          <w:szCs w:val="24"/>
        </w:rPr>
        <w:t>համար:</w:t>
      </w:r>
    </w:p>
    <w:p w14:paraId="7F8A3D6D" w14:textId="77777777" w:rsidR="008F3F52" w:rsidRDefault="008F3F52">
      <w:pPr>
        <w:spacing w:line="420" w:lineRule="auto"/>
        <w:jc w:val="both"/>
        <w:rPr>
          <w:sz w:val="24"/>
          <w:szCs w:val="24"/>
        </w:rPr>
        <w:sectPr w:rsidR="008F3F52">
          <w:pgSz w:w="12240" w:h="15840"/>
          <w:pgMar w:top="1620" w:right="800" w:bottom="1020" w:left="1340" w:header="278" w:footer="825" w:gutter="0"/>
          <w:cols w:space="720"/>
        </w:sectPr>
      </w:pPr>
    </w:p>
    <w:p w14:paraId="756384A4" w14:textId="77777777" w:rsidR="008F3F52" w:rsidRDefault="0006369B">
      <w:pPr>
        <w:pStyle w:val="ListParagraph"/>
        <w:numPr>
          <w:ilvl w:val="0"/>
          <w:numId w:val="44"/>
        </w:numPr>
        <w:tabs>
          <w:tab w:val="left" w:pos="1180"/>
        </w:tabs>
        <w:spacing w:before="37" w:line="420" w:lineRule="auto"/>
        <w:ind w:right="104" w:firstLine="566"/>
        <w:jc w:val="both"/>
        <w:rPr>
          <w:sz w:val="24"/>
          <w:szCs w:val="24"/>
        </w:rPr>
      </w:pPr>
      <w:r>
        <w:rPr>
          <w:w w:val="105"/>
          <w:sz w:val="24"/>
          <w:szCs w:val="24"/>
          <w:u w:val="single"/>
        </w:rPr>
        <w:lastRenderedPageBreak/>
        <w:t>Հարկային հաշիվներ և հաշիվ վավերագրեր:</w:t>
      </w:r>
      <w:r>
        <w:rPr>
          <w:w w:val="105"/>
          <w:sz w:val="24"/>
          <w:szCs w:val="24"/>
        </w:rPr>
        <w:t xml:space="preserve"> Համակարգը հարկ վճարողին հնարավորություն է ընձեռում էլեկտրոնային եղանակով դուրս գրել և ստանալ հաշվարկային փաստաթղթեր: Համակարգը ներդրվել է 2010թ.-ին, իսկ 2017թ.-ից, օրենսդրական պահանջներից ելնելով՝ հարկային հաշիվների և հաշիվ  վավերագրերի  դուրս գրման և ստացման գործընթացն իրականացվում է բացառապես էլեկտրոնային եղանակով:</w:t>
      </w:r>
    </w:p>
    <w:p w14:paraId="05E48623" w14:textId="77777777" w:rsidR="008F3F52" w:rsidRDefault="0006369B">
      <w:pPr>
        <w:pStyle w:val="ListParagraph"/>
        <w:numPr>
          <w:ilvl w:val="0"/>
          <w:numId w:val="44"/>
        </w:numPr>
        <w:tabs>
          <w:tab w:val="left" w:pos="1180"/>
        </w:tabs>
        <w:spacing w:before="2" w:line="420" w:lineRule="auto"/>
        <w:ind w:right="101" w:firstLine="566"/>
        <w:jc w:val="both"/>
        <w:rPr>
          <w:sz w:val="24"/>
          <w:szCs w:val="24"/>
        </w:rPr>
      </w:pPr>
      <w:r>
        <w:rPr>
          <w:w w:val="105"/>
          <w:sz w:val="24"/>
          <w:szCs w:val="24"/>
          <w:u w:val="single"/>
        </w:rPr>
        <w:t>Ստուգման հանձնարարագրերի և ակտերի հաշվառում:</w:t>
      </w:r>
      <w:r>
        <w:rPr>
          <w:w w:val="105"/>
          <w:sz w:val="24"/>
          <w:szCs w:val="24"/>
        </w:rPr>
        <w:t xml:space="preserve"> Համակարգով ավտոմատացվել է ստուգումների իրականացման ամբողջ շղթան՝ սկսած հանձնարարագրի նախագծի ստեղծումից մինչև ստուգման ակտի մուտքագրումը։ Հանձնարարագրի նախագիծը մուտքագրվում և գրանցվում է առցանց ռեժիմով։ Նախագծերի ստուգման և ճշտման համար համակարգն ապահովում է դրանց ցուցակի զտում ըստ կարգավիճակի, ստուգում իրականացնող հարկային ստորաբաժանման, հարկ վճարողի հաշվառման համարի (ՀՎՀՀ), հարկ վճարողի անվանման, ստուգման տեսակի, ստուգման տիպի, ժամանակահատվածի, զտված ցուցակի տպագրում հաշվետվության տեսքով, ստուգման ենթակա հարկ վճարողի համար բաց (ակտիվ) հանձնարարագրի առկայության</w:t>
      </w:r>
      <w:r>
        <w:rPr>
          <w:spacing w:val="8"/>
          <w:w w:val="105"/>
          <w:sz w:val="24"/>
          <w:szCs w:val="24"/>
        </w:rPr>
        <w:t xml:space="preserve"> </w:t>
      </w:r>
      <w:r>
        <w:rPr>
          <w:w w:val="105"/>
          <w:sz w:val="24"/>
          <w:szCs w:val="24"/>
        </w:rPr>
        <w:t>ստուգում:</w:t>
      </w:r>
    </w:p>
    <w:p w14:paraId="2AFA9840" w14:textId="77777777" w:rsidR="008F3F52" w:rsidRDefault="0006369B">
      <w:pPr>
        <w:pStyle w:val="ListParagraph"/>
        <w:numPr>
          <w:ilvl w:val="0"/>
          <w:numId w:val="44"/>
        </w:numPr>
        <w:tabs>
          <w:tab w:val="left" w:pos="1180"/>
        </w:tabs>
        <w:spacing w:before="1" w:line="420" w:lineRule="auto"/>
        <w:ind w:right="100" w:firstLine="566"/>
        <w:jc w:val="both"/>
        <w:rPr>
          <w:sz w:val="24"/>
          <w:szCs w:val="24"/>
        </w:rPr>
      </w:pPr>
      <w:r>
        <w:rPr>
          <w:w w:val="105"/>
          <w:sz w:val="24"/>
          <w:szCs w:val="24"/>
          <w:u w:val="single"/>
        </w:rPr>
        <w:t>Մոնիտորինգային կենտրոն:</w:t>
      </w:r>
      <w:r>
        <w:rPr>
          <w:w w:val="105"/>
          <w:sz w:val="24"/>
          <w:szCs w:val="24"/>
        </w:rPr>
        <w:t xml:space="preserve"> Էլեկտրոնային կառավարման հատուկ համակարգով զինված հարկային և մաքսային մարմինների մոնիտորինգի կենտրոնի նպատակն է որակապես բարելավել ու նոր մակարդակի բարձրացնել ՊԵԿ-ում իրականացվող վերլուծական և ռիսկերի բացահայտման գործընթացները: Այստեղ էլեկտրոնային եղանակով իրականացվում են ընդլայնված ու կենտրոնացված վերլուծություններ, մշտադիտարկման են ենթարկվում իրացման շրջանառությունների հայտարարագրումը, վճարումների կատարումը և ապրանքների՝ ներմուծում- տեղափոխում-իրացում ողջ</w:t>
      </w:r>
      <w:r>
        <w:rPr>
          <w:spacing w:val="15"/>
          <w:w w:val="105"/>
          <w:sz w:val="24"/>
          <w:szCs w:val="24"/>
        </w:rPr>
        <w:t xml:space="preserve"> </w:t>
      </w:r>
      <w:r>
        <w:rPr>
          <w:w w:val="105"/>
          <w:sz w:val="24"/>
          <w:szCs w:val="24"/>
        </w:rPr>
        <w:t>շղթան:</w:t>
      </w:r>
    </w:p>
    <w:p w14:paraId="6AAF972E" w14:textId="77777777" w:rsidR="008F3F52" w:rsidRDefault="0006369B">
      <w:pPr>
        <w:pStyle w:val="ListParagraph"/>
        <w:numPr>
          <w:ilvl w:val="0"/>
          <w:numId w:val="44"/>
        </w:numPr>
        <w:tabs>
          <w:tab w:val="left" w:pos="1180"/>
        </w:tabs>
        <w:spacing w:before="1" w:line="415" w:lineRule="auto"/>
        <w:ind w:right="105" w:firstLine="566"/>
        <w:jc w:val="both"/>
        <w:rPr>
          <w:sz w:val="24"/>
          <w:szCs w:val="24"/>
        </w:rPr>
      </w:pPr>
      <w:r>
        <w:rPr>
          <w:w w:val="110"/>
          <w:sz w:val="24"/>
          <w:szCs w:val="24"/>
          <w:u w:val="single"/>
        </w:rPr>
        <w:t>Ռիսկերի գնահատման, ստուգման ենթակա հարկ վճարողների ցանկերի կազմման համակարգ:</w:t>
      </w:r>
      <w:r>
        <w:rPr>
          <w:w w:val="110"/>
          <w:sz w:val="24"/>
          <w:szCs w:val="24"/>
        </w:rPr>
        <w:t xml:space="preserve"> Համակարգի կողմից նախապես սահմանված</w:t>
      </w:r>
      <w:r>
        <w:rPr>
          <w:spacing w:val="40"/>
          <w:w w:val="110"/>
          <w:sz w:val="24"/>
          <w:szCs w:val="24"/>
        </w:rPr>
        <w:t xml:space="preserve"> </w:t>
      </w:r>
      <w:r>
        <w:rPr>
          <w:w w:val="110"/>
          <w:sz w:val="24"/>
          <w:szCs w:val="24"/>
        </w:rPr>
        <w:t>ռիսկային</w:t>
      </w:r>
    </w:p>
    <w:p w14:paraId="6D47A7EF" w14:textId="77777777" w:rsidR="008F3F52" w:rsidRDefault="008F3F52">
      <w:pPr>
        <w:spacing w:line="415" w:lineRule="auto"/>
        <w:jc w:val="both"/>
        <w:rPr>
          <w:sz w:val="24"/>
          <w:szCs w:val="24"/>
        </w:rPr>
        <w:sectPr w:rsidR="008F3F52">
          <w:pgSz w:w="12240" w:h="15840"/>
          <w:pgMar w:top="1620" w:right="800" w:bottom="1020" w:left="1340" w:header="278" w:footer="825" w:gutter="0"/>
          <w:cols w:space="720"/>
        </w:sectPr>
      </w:pPr>
    </w:p>
    <w:p w14:paraId="71026F10" w14:textId="77777777" w:rsidR="008F3F52" w:rsidRDefault="0006369B">
      <w:pPr>
        <w:pStyle w:val="BodyText"/>
        <w:spacing w:before="37" w:line="420" w:lineRule="auto"/>
        <w:ind w:right="109"/>
      </w:pPr>
      <w:r>
        <w:rPr>
          <w:w w:val="105"/>
        </w:rPr>
        <w:lastRenderedPageBreak/>
        <w:t>չափանիշների հիման վրա գնահատվում, տարեկան կտրվածքով կազմվում և ՊԵԿ պաշտոնական կայքում հրապարակվում է ստուգման ենթակա հարկ վճարողների ցանկը։</w:t>
      </w:r>
    </w:p>
    <w:p w14:paraId="056BA0BE" w14:textId="77777777" w:rsidR="008F3F52" w:rsidRDefault="0006369B">
      <w:pPr>
        <w:pStyle w:val="ListParagraph"/>
        <w:numPr>
          <w:ilvl w:val="0"/>
          <w:numId w:val="44"/>
        </w:numPr>
        <w:tabs>
          <w:tab w:val="left" w:pos="1180"/>
        </w:tabs>
        <w:spacing w:line="420" w:lineRule="auto"/>
        <w:ind w:right="104" w:firstLine="566"/>
        <w:jc w:val="both"/>
        <w:rPr>
          <w:sz w:val="24"/>
          <w:szCs w:val="24"/>
        </w:rPr>
      </w:pPr>
      <w:r>
        <w:rPr>
          <w:w w:val="105"/>
          <w:sz w:val="24"/>
          <w:szCs w:val="24"/>
          <w:u w:val="single"/>
        </w:rPr>
        <w:t>Ապրանքների դրոշմավորման համակարգ:</w:t>
      </w:r>
      <w:r>
        <w:rPr>
          <w:w w:val="105"/>
          <w:sz w:val="24"/>
          <w:szCs w:val="24"/>
        </w:rPr>
        <w:t xml:space="preserve"> ՊԵԿ դրոշմավորման համակարգի կիրառումը հետապնդում է հետևյալ հիմնական նպատակները` ավտոմատացնել դրոշմավորման </w:t>
      </w:r>
      <w:r>
        <w:rPr>
          <w:spacing w:val="20"/>
          <w:w w:val="105"/>
          <w:sz w:val="24"/>
          <w:szCs w:val="24"/>
        </w:rPr>
        <w:t xml:space="preserve"> </w:t>
      </w:r>
      <w:r>
        <w:rPr>
          <w:w w:val="105"/>
          <w:sz w:val="24"/>
          <w:szCs w:val="24"/>
        </w:rPr>
        <w:t xml:space="preserve">գործընթացը, </w:t>
      </w:r>
      <w:r>
        <w:rPr>
          <w:spacing w:val="23"/>
          <w:w w:val="105"/>
          <w:sz w:val="24"/>
          <w:szCs w:val="24"/>
        </w:rPr>
        <w:t xml:space="preserve"> </w:t>
      </w:r>
      <w:r>
        <w:rPr>
          <w:w w:val="105"/>
          <w:sz w:val="24"/>
          <w:szCs w:val="24"/>
        </w:rPr>
        <w:t xml:space="preserve">կանխել </w:t>
      </w:r>
      <w:r>
        <w:rPr>
          <w:spacing w:val="25"/>
          <w:w w:val="105"/>
          <w:sz w:val="24"/>
          <w:szCs w:val="24"/>
        </w:rPr>
        <w:t xml:space="preserve"> </w:t>
      </w:r>
      <w:r>
        <w:rPr>
          <w:w w:val="105"/>
          <w:sz w:val="24"/>
          <w:szCs w:val="24"/>
        </w:rPr>
        <w:t xml:space="preserve">կեղծ </w:t>
      </w:r>
      <w:r>
        <w:rPr>
          <w:spacing w:val="22"/>
          <w:w w:val="105"/>
          <w:sz w:val="24"/>
          <w:szCs w:val="24"/>
        </w:rPr>
        <w:t xml:space="preserve"> </w:t>
      </w:r>
      <w:r>
        <w:rPr>
          <w:w w:val="105"/>
          <w:sz w:val="24"/>
          <w:szCs w:val="24"/>
        </w:rPr>
        <w:t xml:space="preserve">ապրանքների </w:t>
      </w:r>
      <w:r>
        <w:rPr>
          <w:spacing w:val="22"/>
          <w:w w:val="105"/>
          <w:sz w:val="24"/>
          <w:szCs w:val="24"/>
        </w:rPr>
        <w:t xml:space="preserve"> </w:t>
      </w:r>
      <w:r>
        <w:rPr>
          <w:w w:val="105"/>
          <w:sz w:val="24"/>
          <w:szCs w:val="24"/>
        </w:rPr>
        <w:t xml:space="preserve">արտադրությունը, </w:t>
      </w:r>
      <w:r>
        <w:rPr>
          <w:spacing w:val="23"/>
          <w:w w:val="105"/>
          <w:sz w:val="24"/>
          <w:szCs w:val="24"/>
        </w:rPr>
        <w:t xml:space="preserve"> </w:t>
      </w:r>
      <w:r>
        <w:rPr>
          <w:w w:val="105"/>
          <w:sz w:val="24"/>
          <w:szCs w:val="24"/>
        </w:rPr>
        <w:t>կրճատել</w:t>
      </w:r>
    </w:p>
    <w:p w14:paraId="0D024A1B" w14:textId="77777777" w:rsidR="008F3F52" w:rsidRDefault="0006369B">
      <w:pPr>
        <w:pStyle w:val="BodyText"/>
      </w:pPr>
      <w:r>
        <w:rPr>
          <w:w w:val="105"/>
        </w:rPr>
        <w:t>«ստվերային» արտադրությունը, ավելացնել պետական բյուջեի մուտքերը։</w:t>
      </w:r>
    </w:p>
    <w:p w14:paraId="2BE1A050" w14:textId="77777777" w:rsidR="008F3F52" w:rsidRDefault="0006369B">
      <w:pPr>
        <w:pStyle w:val="ListParagraph"/>
        <w:numPr>
          <w:ilvl w:val="0"/>
          <w:numId w:val="44"/>
        </w:numPr>
        <w:tabs>
          <w:tab w:val="left" w:pos="1180"/>
        </w:tabs>
        <w:spacing w:before="209" w:line="417" w:lineRule="auto"/>
        <w:ind w:right="104" w:firstLine="566"/>
        <w:jc w:val="both"/>
        <w:rPr>
          <w:sz w:val="24"/>
          <w:szCs w:val="24"/>
        </w:rPr>
      </w:pPr>
      <w:r>
        <w:rPr>
          <w:w w:val="110"/>
          <w:sz w:val="24"/>
          <w:szCs w:val="24"/>
          <w:u w:val="single"/>
        </w:rPr>
        <w:t xml:space="preserve">Օտարերկրյա քաղաքացիների կողմից ՀՀ տարածքում ձեռք բերված ապրանքների արտահանման ժամանակ ԱԱՀ գումարների վերադարձման </w:t>
      </w:r>
      <w:r>
        <w:rPr>
          <w:spacing w:val="-5"/>
          <w:w w:val="110"/>
          <w:sz w:val="24"/>
          <w:szCs w:val="24"/>
          <w:u w:val="single"/>
        </w:rPr>
        <w:t xml:space="preserve">ԹԱՔՍ </w:t>
      </w:r>
      <w:r>
        <w:rPr>
          <w:w w:val="110"/>
          <w:sz w:val="24"/>
          <w:szCs w:val="24"/>
          <w:u w:val="single"/>
        </w:rPr>
        <w:t>ՖՐԻ (TAX FREE) համակարգ:</w:t>
      </w:r>
      <w:r>
        <w:rPr>
          <w:w w:val="110"/>
          <w:sz w:val="24"/>
          <w:szCs w:val="24"/>
        </w:rPr>
        <w:t xml:space="preserve"> Համակարգը ավտոմատ եղանակով ապահովում է </w:t>
      </w:r>
      <w:r>
        <w:rPr>
          <w:spacing w:val="-19"/>
          <w:w w:val="110"/>
          <w:sz w:val="24"/>
          <w:szCs w:val="24"/>
        </w:rPr>
        <w:t xml:space="preserve">ՀՀ </w:t>
      </w:r>
      <w:r>
        <w:rPr>
          <w:w w:val="105"/>
          <w:sz w:val="24"/>
          <w:szCs w:val="24"/>
        </w:rPr>
        <w:t>տարածքում</w:t>
      </w:r>
      <w:r>
        <w:rPr>
          <w:spacing w:val="10"/>
          <w:w w:val="105"/>
          <w:sz w:val="24"/>
          <w:szCs w:val="24"/>
        </w:rPr>
        <w:t xml:space="preserve"> </w:t>
      </w:r>
      <w:r>
        <w:rPr>
          <w:w w:val="105"/>
          <w:sz w:val="24"/>
          <w:szCs w:val="24"/>
        </w:rPr>
        <w:t>ձեռք</w:t>
      </w:r>
      <w:r>
        <w:rPr>
          <w:spacing w:val="10"/>
          <w:w w:val="105"/>
          <w:sz w:val="24"/>
          <w:szCs w:val="24"/>
        </w:rPr>
        <w:t xml:space="preserve"> </w:t>
      </w:r>
      <w:r>
        <w:rPr>
          <w:w w:val="105"/>
          <w:sz w:val="24"/>
          <w:szCs w:val="24"/>
        </w:rPr>
        <w:t>բերված</w:t>
      </w:r>
      <w:r>
        <w:rPr>
          <w:spacing w:val="10"/>
          <w:w w:val="105"/>
          <w:sz w:val="24"/>
          <w:szCs w:val="24"/>
        </w:rPr>
        <w:t xml:space="preserve"> </w:t>
      </w:r>
      <w:r>
        <w:rPr>
          <w:w w:val="105"/>
          <w:sz w:val="24"/>
          <w:szCs w:val="24"/>
        </w:rPr>
        <w:t>ապրանքների</w:t>
      </w:r>
      <w:r>
        <w:rPr>
          <w:spacing w:val="10"/>
          <w:w w:val="105"/>
          <w:sz w:val="24"/>
          <w:szCs w:val="24"/>
        </w:rPr>
        <w:t xml:space="preserve"> </w:t>
      </w:r>
      <w:r>
        <w:rPr>
          <w:w w:val="105"/>
          <w:sz w:val="24"/>
          <w:szCs w:val="24"/>
        </w:rPr>
        <w:t>համար</w:t>
      </w:r>
      <w:r>
        <w:rPr>
          <w:spacing w:val="10"/>
          <w:w w:val="105"/>
          <w:sz w:val="24"/>
          <w:szCs w:val="24"/>
        </w:rPr>
        <w:t xml:space="preserve"> </w:t>
      </w:r>
      <w:r>
        <w:rPr>
          <w:w w:val="105"/>
          <w:sz w:val="24"/>
          <w:szCs w:val="24"/>
        </w:rPr>
        <w:t>վճարված</w:t>
      </w:r>
      <w:r>
        <w:rPr>
          <w:spacing w:val="11"/>
          <w:w w:val="105"/>
          <w:sz w:val="24"/>
          <w:szCs w:val="24"/>
        </w:rPr>
        <w:t xml:space="preserve"> </w:t>
      </w:r>
      <w:r>
        <w:rPr>
          <w:w w:val="105"/>
          <w:sz w:val="24"/>
          <w:szCs w:val="24"/>
        </w:rPr>
        <w:t>ԱԱՀ</w:t>
      </w:r>
      <w:r>
        <w:rPr>
          <w:spacing w:val="10"/>
          <w:w w:val="105"/>
          <w:sz w:val="24"/>
          <w:szCs w:val="24"/>
        </w:rPr>
        <w:t xml:space="preserve"> </w:t>
      </w:r>
      <w:r>
        <w:rPr>
          <w:w w:val="105"/>
          <w:sz w:val="24"/>
          <w:szCs w:val="24"/>
        </w:rPr>
        <w:t>գումարների</w:t>
      </w:r>
      <w:r>
        <w:rPr>
          <w:spacing w:val="11"/>
          <w:w w:val="105"/>
          <w:sz w:val="24"/>
          <w:szCs w:val="24"/>
        </w:rPr>
        <w:t xml:space="preserve"> </w:t>
      </w:r>
      <w:r>
        <w:rPr>
          <w:w w:val="105"/>
          <w:sz w:val="24"/>
          <w:szCs w:val="24"/>
        </w:rPr>
        <w:t>վերադարձը։</w:t>
      </w:r>
    </w:p>
    <w:p w14:paraId="09CFE0E0" w14:textId="77777777" w:rsidR="008F3F52" w:rsidRDefault="008F3F52">
      <w:pPr>
        <w:pStyle w:val="BodyText"/>
        <w:ind w:left="0"/>
        <w:rPr>
          <w:sz w:val="21"/>
        </w:rPr>
      </w:pPr>
    </w:p>
    <w:p w14:paraId="06F2B39E" w14:textId="77777777" w:rsidR="008F3F52" w:rsidRDefault="0006369B">
      <w:pPr>
        <w:pStyle w:val="Heading3"/>
        <w:numPr>
          <w:ilvl w:val="1"/>
          <w:numId w:val="49"/>
        </w:numPr>
        <w:tabs>
          <w:tab w:val="left" w:pos="2095"/>
        </w:tabs>
        <w:spacing w:before="0"/>
        <w:ind w:left="2094"/>
        <w:jc w:val="left"/>
      </w:pPr>
      <w:bookmarkStart w:id="7" w:name="_TOC_250009"/>
      <w:r>
        <w:rPr>
          <w:color w:val="5B9AD4"/>
        </w:rPr>
        <w:t>ՄԱՔՍԱՅԻՆ ԸՆԹԱՑԱԿԱՐԳԵՐԻ</w:t>
      </w:r>
      <w:r>
        <w:rPr>
          <w:color w:val="5B9AD4"/>
          <w:spacing w:val="30"/>
        </w:rPr>
        <w:t xml:space="preserve"> </w:t>
      </w:r>
      <w:bookmarkEnd w:id="7"/>
      <w:r>
        <w:rPr>
          <w:color w:val="5B9AD4"/>
        </w:rPr>
        <w:t>ԱՎՏՈՄԱՏԱՑՈՒՄ</w:t>
      </w:r>
    </w:p>
    <w:p w14:paraId="27E15764" w14:textId="77777777" w:rsidR="008F3F52" w:rsidRDefault="008F3F52">
      <w:pPr>
        <w:pStyle w:val="BodyText"/>
        <w:ind w:left="0"/>
        <w:rPr>
          <w:sz w:val="32"/>
        </w:rPr>
      </w:pPr>
    </w:p>
    <w:p w14:paraId="0AE26A81" w14:textId="77777777" w:rsidR="008F3F52" w:rsidRDefault="0006369B">
      <w:pPr>
        <w:pStyle w:val="ListParagraph"/>
        <w:numPr>
          <w:ilvl w:val="0"/>
          <w:numId w:val="46"/>
        </w:numPr>
        <w:tabs>
          <w:tab w:val="left" w:pos="1236"/>
        </w:tabs>
        <w:spacing w:line="420" w:lineRule="auto"/>
        <w:ind w:right="108" w:firstLine="566"/>
        <w:jc w:val="both"/>
        <w:rPr>
          <w:sz w:val="24"/>
          <w:szCs w:val="24"/>
        </w:rPr>
      </w:pPr>
      <w:r>
        <w:rPr>
          <w:w w:val="105"/>
          <w:sz w:val="24"/>
          <w:szCs w:val="24"/>
        </w:rPr>
        <w:t>Ներկայումս «ՀՀ արտաքին առևտրի ազգային մեկ պատուհան» հարթակի (trade.gov.am)</w:t>
      </w:r>
      <w:r>
        <w:rPr>
          <w:spacing w:val="20"/>
          <w:w w:val="105"/>
          <w:sz w:val="24"/>
          <w:szCs w:val="24"/>
        </w:rPr>
        <w:t xml:space="preserve"> </w:t>
      </w:r>
      <w:r>
        <w:rPr>
          <w:w w:val="105"/>
          <w:sz w:val="24"/>
          <w:szCs w:val="24"/>
        </w:rPr>
        <w:t>շրջանակներում</w:t>
      </w:r>
      <w:r>
        <w:rPr>
          <w:spacing w:val="22"/>
          <w:w w:val="105"/>
          <w:sz w:val="24"/>
          <w:szCs w:val="24"/>
        </w:rPr>
        <w:t xml:space="preserve"> </w:t>
      </w:r>
      <w:r>
        <w:rPr>
          <w:w w:val="105"/>
          <w:sz w:val="24"/>
          <w:szCs w:val="24"/>
        </w:rPr>
        <w:t>արդեն</w:t>
      </w:r>
      <w:r>
        <w:rPr>
          <w:spacing w:val="20"/>
          <w:w w:val="105"/>
          <w:sz w:val="24"/>
          <w:szCs w:val="24"/>
        </w:rPr>
        <w:t xml:space="preserve"> </w:t>
      </w:r>
      <w:r>
        <w:rPr>
          <w:w w:val="105"/>
          <w:sz w:val="24"/>
          <w:szCs w:val="24"/>
        </w:rPr>
        <w:t>իսկ</w:t>
      </w:r>
      <w:r>
        <w:rPr>
          <w:spacing w:val="20"/>
          <w:w w:val="105"/>
          <w:sz w:val="24"/>
          <w:szCs w:val="24"/>
        </w:rPr>
        <w:t xml:space="preserve"> </w:t>
      </w:r>
      <w:r>
        <w:rPr>
          <w:w w:val="105"/>
          <w:sz w:val="24"/>
          <w:szCs w:val="24"/>
        </w:rPr>
        <w:t>ներդրվել</w:t>
      </w:r>
      <w:r>
        <w:rPr>
          <w:spacing w:val="20"/>
          <w:w w:val="105"/>
          <w:sz w:val="24"/>
          <w:szCs w:val="24"/>
        </w:rPr>
        <w:t xml:space="preserve"> </w:t>
      </w:r>
      <w:r>
        <w:rPr>
          <w:w w:val="105"/>
          <w:sz w:val="24"/>
          <w:szCs w:val="24"/>
        </w:rPr>
        <w:t>և</w:t>
      </w:r>
      <w:r>
        <w:rPr>
          <w:spacing w:val="22"/>
          <w:w w:val="105"/>
          <w:sz w:val="24"/>
          <w:szCs w:val="24"/>
        </w:rPr>
        <w:t xml:space="preserve"> </w:t>
      </w:r>
      <w:r>
        <w:rPr>
          <w:w w:val="105"/>
          <w:sz w:val="24"/>
          <w:szCs w:val="24"/>
        </w:rPr>
        <w:t>գործում</w:t>
      </w:r>
      <w:r>
        <w:rPr>
          <w:spacing w:val="18"/>
          <w:w w:val="105"/>
          <w:sz w:val="24"/>
          <w:szCs w:val="24"/>
        </w:rPr>
        <w:t xml:space="preserve"> </w:t>
      </w:r>
      <w:r>
        <w:rPr>
          <w:w w:val="105"/>
          <w:sz w:val="24"/>
          <w:szCs w:val="24"/>
        </w:rPr>
        <w:t>են</w:t>
      </w:r>
      <w:r>
        <w:rPr>
          <w:spacing w:val="20"/>
          <w:w w:val="105"/>
          <w:sz w:val="24"/>
          <w:szCs w:val="24"/>
        </w:rPr>
        <w:t xml:space="preserve"> </w:t>
      </w:r>
      <w:r>
        <w:rPr>
          <w:w w:val="105"/>
          <w:sz w:val="24"/>
          <w:szCs w:val="24"/>
        </w:rPr>
        <w:t>մի</w:t>
      </w:r>
      <w:r>
        <w:rPr>
          <w:spacing w:val="18"/>
          <w:w w:val="105"/>
          <w:sz w:val="24"/>
          <w:szCs w:val="24"/>
        </w:rPr>
        <w:t xml:space="preserve"> </w:t>
      </w:r>
      <w:r>
        <w:rPr>
          <w:w w:val="105"/>
          <w:sz w:val="24"/>
          <w:szCs w:val="24"/>
        </w:rPr>
        <w:t>շարք</w:t>
      </w:r>
      <w:r>
        <w:rPr>
          <w:spacing w:val="17"/>
          <w:w w:val="105"/>
          <w:sz w:val="24"/>
          <w:szCs w:val="24"/>
        </w:rPr>
        <w:t xml:space="preserve"> </w:t>
      </w:r>
      <w:r>
        <w:rPr>
          <w:w w:val="105"/>
          <w:sz w:val="24"/>
          <w:szCs w:val="24"/>
        </w:rPr>
        <w:t>համակարգեր.</w:t>
      </w:r>
    </w:p>
    <w:p w14:paraId="2B1C7BCE" w14:textId="77777777" w:rsidR="008F3F52" w:rsidRDefault="0006369B">
      <w:pPr>
        <w:pStyle w:val="ListParagraph"/>
        <w:numPr>
          <w:ilvl w:val="0"/>
          <w:numId w:val="43"/>
        </w:numPr>
        <w:tabs>
          <w:tab w:val="left" w:pos="952"/>
        </w:tabs>
        <w:spacing w:line="420" w:lineRule="auto"/>
        <w:ind w:right="99" w:firstLine="566"/>
        <w:jc w:val="both"/>
        <w:rPr>
          <w:sz w:val="24"/>
          <w:szCs w:val="24"/>
        </w:rPr>
      </w:pPr>
      <w:r>
        <w:rPr>
          <w:w w:val="105"/>
          <w:sz w:val="24"/>
          <w:szCs w:val="24"/>
        </w:rPr>
        <w:t>«Ապրանքների հայտարարագիր» համակարգը հնարավորություն է տալիս էլեկտրոնային եղանակով թվային ստորագրության կիրառմամբ մաքսային մարմին ներկայացնել ապրանքների հայտարարագիր օրենսդրությամբ նախատեսված մաքսային ընթացակարգերին</w:t>
      </w:r>
      <w:r>
        <w:rPr>
          <w:spacing w:val="10"/>
          <w:w w:val="105"/>
          <w:sz w:val="24"/>
          <w:szCs w:val="24"/>
        </w:rPr>
        <w:t xml:space="preserve"> </w:t>
      </w:r>
      <w:r>
        <w:rPr>
          <w:w w:val="105"/>
          <w:sz w:val="24"/>
          <w:szCs w:val="24"/>
        </w:rPr>
        <w:t>համապատասխան:</w:t>
      </w:r>
    </w:p>
    <w:p w14:paraId="7EC6565D" w14:textId="77777777" w:rsidR="008F3F52" w:rsidRDefault="0006369B">
      <w:pPr>
        <w:pStyle w:val="ListParagraph"/>
        <w:numPr>
          <w:ilvl w:val="0"/>
          <w:numId w:val="43"/>
        </w:numPr>
        <w:tabs>
          <w:tab w:val="left" w:pos="952"/>
        </w:tabs>
        <w:spacing w:before="1" w:line="420" w:lineRule="auto"/>
        <w:ind w:right="105" w:firstLine="566"/>
        <w:jc w:val="both"/>
        <w:rPr>
          <w:sz w:val="24"/>
          <w:szCs w:val="24"/>
        </w:rPr>
      </w:pPr>
      <w:r>
        <w:rPr>
          <w:w w:val="105"/>
          <w:sz w:val="24"/>
          <w:szCs w:val="24"/>
        </w:rPr>
        <w:t>«Մաքսային արժեքի հայտարարագիր» համակարգն ապահովում է օրենս- դրությամբ նախատեսված դեպքերում մաքսային արժեքի հայտարարագրերի էլեկտրո- նային եղանակով ներկայացման, ընդունման և մշակման գործընթացը։ Համակարգն ապահովում է նաև գործարքի գնի մեթոդով մաքսային ձևակերպումների իրականացման գործընթացի դյուրինացում և</w:t>
      </w:r>
      <w:r>
        <w:rPr>
          <w:spacing w:val="27"/>
          <w:w w:val="105"/>
          <w:sz w:val="24"/>
          <w:szCs w:val="24"/>
        </w:rPr>
        <w:t xml:space="preserve"> </w:t>
      </w:r>
      <w:r>
        <w:rPr>
          <w:w w:val="105"/>
          <w:sz w:val="24"/>
          <w:szCs w:val="24"/>
        </w:rPr>
        <w:t>արագացում:</w:t>
      </w:r>
    </w:p>
    <w:p w14:paraId="19EC2765" w14:textId="77777777" w:rsidR="008F3F52" w:rsidRDefault="0006369B">
      <w:pPr>
        <w:pStyle w:val="ListParagraph"/>
        <w:numPr>
          <w:ilvl w:val="0"/>
          <w:numId w:val="43"/>
        </w:numPr>
        <w:tabs>
          <w:tab w:val="left" w:pos="952"/>
        </w:tabs>
        <w:spacing w:line="420" w:lineRule="auto"/>
        <w:ind w:right="104" w:firstLine="566"/>
        <w:jc w:val="both"/>
        <w:rPr>
          <w:sz w:val="24"/>
          <w:szCs w:val="24"/>
        </w:rPr>
      </w:pPr>
      <w:r>
        <w:rPr>
          <w:w w:val="105"/>
          <w:sz w:val="24"/>
          <w:szCs w:val="24"/>
        </w:rPr>
        <w:t>«Տարանցման հայտարարագիր» համակարգն ապահովում է ԵԱՏՄ օրենս- դրությամբ սահմանված տարանցման բոլոր դեպքերի համար էլեկտրոնային եղանակով</w:t>
      </w:r>
    </w:p>
    <w:p w14:paraId="13B0200A" w14:textId="77777777" w:rsidR="008F3F52" w:rsidRDefault="008F3F52">
      <w:pPr>
        <w:spacing w:line="420" w:lineRule="auto"/>
        <w:jc w:val="both"/>
        <w:rPr>
          <w:sz w:val="24"/>
          <w:szCs w:val="24"/>
        </w:rPr>
        <w:sectPr w:rsidR="008F3F52">
          <w:pgSz w:w="12240" w:h="15840"/>
          <w:pgMar w:top="1620" w:right="800" w:bottom="1020" w:left="1340" w:header="278" w:footer="825" w:gutter="0"/>
          <w:cols w:space="720"/>
        </w:sectPr>
      </w:pPr>
    </w:p>
    <w:p w14:paraId="66C9EB02" w14:textId="77777777" w:rsidR="008F3F52" w:rsidRDefault="0006369B">
      <w:pPr>
        <w:pStyle w:val="BodyText"/>
        <w:tabs>
          <w:tab w:val="left" w:pos="2172"/>
          <w:tab w:val="left" w:pos="3918"/>
          <w:tab w:val="left" w:pos="4947"/>
          <w:tab w:val="left" w:pos="5639"/>
          <w:tab w:val="left" w:pos="7966"/>
        </w:tabs>
        <w:spacing w:before="37" w:line="420" w:lineRule="auto"/>
        <w:ind w:right="111"/>
      </w:pPr>
      <w:r>
        <w:rPr>
          <w:w w:val="105"/>
        </w:rPr>
        <w:lastRenderedPageBreak/>
        <w:t>հայտարարագրի</w:t>
      </w:r>
      <w:r>
        <w:rPr>
          <w:w w:val="105"/>
        </w:rPr>
        <w:tab/>
        <w:t>ներկայացում,</w:t>
      </w:r>
      <w:r>
        <w:rPr>
          <w:w w:val="105"/>
        </w:rPr>
        <w:tab/>
        <w:t>ինչպես</w:t>
      </w:r>
      <w:r>
        <w:rPr>
          <w:w w:val="105"/>
        </w:rPr>
        <w:tab/>
        <w:t>նաև</w:t>
      </w:r>
      <w:r>
        <w:rPr>
          <w:w w:val="105"/>
        </w:rPr>
        <w:tab/>
        <w:t>համապատասխան</w:t>
      </w:r>
      <w:r>
        <w:rPr>
          <w:w w:val="105"/>
        </w:rPr>
        <w:tab/>
      </w:r>
      <w:r>
        <w:t xml:space="preserve">տեղեկատվության </w:t>
      </w:r>
      <w:r>
        <w:rPr>
          <w:w w:val="105"/>
        </w:rPr>
        <w:t>փոխանակում ԵԱՏՄ անդամ-պետությունների մաքսային մարմինների</w:t>
      </w:r>
      <w:r>
        <w:rPr>
          <w:spacing w:val="35"/>
          <w:w w:val="105"/>
        </w:rPr>
        <w:t xml:space="preserve"> </w:t>
      </w:r>
      <w:r>
        <w:rPr>
          <w:w w:val="105"/>
        </w:rPr>
        <w:t>հետ:</w:t>
      </w:r>
    </w:p>
    <w:p w14:paraId="6B49A196" w14:textId="77777777" w:rsidR="008F3F52" w:rsidRDefault="0006369B">
      <w:pPr>
        <w:pStyle w:val="ListParagraph"/>
        <w:numPr>
          <w:ilvl w:val="0"/>
          <w:numId w:val="43"/>
        </w:numPr>
        <w:tabs>
          <w:tab w:val="left" w:pos="952"/>
        </w:tabs>
        <w:spacing w:line="420" w:lineRule="auto"/>
        <w:ind w:right="106" w:firstLine="566"/>
        <w:jc w:val="both"/>
        <w:rPr>
          <w:sz w:val="24"/>
          <w:szCs w:val="24"/>
        </w:rPr>
      </w:pPr>
      <w:r>
        <w:rPr>
          <w:w w:val="105"/>
          <w:sz w:val="24"/>
          <w:szCs w:val="24"/>
        </w:rPr>
        <w:t>«Մաքսային մուտքի օրդեր» համակարգի կիրառման արդյունքում հնարավոր է դարձել ֆիզիկական անձանց կողմից անձնական օգտագործման ապրանքների ներմուծման դեպքում ապրանքի հայտարարագրերի փոխարեն ներկայացնել ուղևորային հայտարարագրեր, որոնց հիման վրա մաքսային մարմինները համակարգի միջոցով ձևավորում են մաքսային մուտքի անդորրագրեր, հաշվառում և անձին հայտնում են մաքսային վճարների առկայության և չափի մասին</w:t>
      </w:r>
      <w:r>
        <w:rPr>
          <w:spacing w:val="58"/>
          <w:w w:val="105"/>
          <w:sz w:val="24"/>
          <w:szCs w:val="24"/>
        </w:rPr>
        <w:t xml:space="preserve"> </w:t>
      </w:r>
      <w:r>
        <w:rPr>
          <w:w w:val="105"/>
          <w:sz w:val="24"/>
          <w:szCs w:val="24"/>
        </w:rPr>
        <w:t>տեղեկատվություն:</w:t>
      </w:r>
    </w:p>
    <w:p w14:paraId="02C8ECFC" w14:textId="77777777" w:rsidR="008F3F52" w:rsidRDefault="0006369B">
      <w:pPr>
        <w:pStyle w:val="ListParagraph"/>
        <w:numPr>
          <w:ilvl w:val="0"/>
          <w:numId w:val="43"/>
        </w:numPr>
        <w:tabs>
          <w:tab w:val="left" w:pos="952"/>
        </w:tabs>
        <w:spacing w:before="1" w:line="420" w:lineRule="auto"/>
        <w:ind w:right="105" w:firstLine="566"/>
        <w:jc w:val="both"/>
        <w:rPr>
          <w:sz w:val="24"/>
          <w:szCs w:val="24"/>
        </w:rPr>
      </w:pPr>
      <w:r>
        <w:rPr>
          <w:w w:val="105"/>
          <w:sz w:val="24"/>
          <w:szCs w:val="24"/>
        </w:rPr>
        <w:t>«Վիճակագրական ձև» համակարգի միջոցով ներկայացվում է ԵԱՏՄ անդամ- պետություններից ապրանքների տեղաշարժի դեպքում ապրանքային հայտարարագիրը փոխարինող վիճակագրական ձև էլեկտրոնային եղանակով` ապահովելով ԵԱՏՄ անդամ- պետությունների միջև ապրանքների տեղաշարժի վերաբերյալ տեղեկատվության հաշվառում:</w:t>
      </w:r>
    </w:p>
    <w:p w14:paraId="71382BD4" w14:textId="77777777" w:rsidR="008F3F52" w:rsidRDefault="0006369B">
      <w:pPr>
        <w:pStyle w:val="ListParagraph"/>
        <w:numPr>
          <w:ilvl w:val="0"/>
          <w:numId w:val="43"/>
        </w:numPr>
        <w:tabs>
          <w:tab w:val="left" w:pos="952"/>
        </w:tabs>
        <w:spacing w:before="2" w:line="420" w:lineRule="auto"/>
        <w:ind w:right="100" w:firstLine="566"/>
        <w:jc w:val="both"/>
        <w:rPr>
          <w:sz w:val="24"/>
          <w:szCs w:val="24"/>
        </w:rPr>
      </w:pPr>
      <w:r>
        <w:rPr>
          <w:w w:val="105"/>
          <w:sz w:val="24"/>
          <w:szCs w:val="24"/>
        </w:rPr>
        <w:t>«Ապրանքների դասակարգման նախնական որոշում» համակարգի միջոցով տնտեսվարողը հնարավորություն ունի դիմել մաքսային մարմին՝ կցելով ապրանքը նկարագրող բոլոր անհրաժեշտ փաստաթղթերը և ստանալ այն ապրանքի դասա- կարգումը,</w:t>
      </w:r>
      <w:r>
        <w:rPr>
          <w:spacing w:val="20"/>
          <w:w w:val="105"/>
          <w:sz w:val="24"/>
          <w:szCs w:val="24"/>
        </w:rPr>
        <w:t xml:space="preserve"> </w:t>
      </w:r>
      <w:r>
        <w:rPr>
          <w:w w:val="105"/>
          <w:sz w:val="24"/>
          <w:szCs w:val="24"/>
        </w:rPr>
        <w:t>որը</w:t>
      </w:r>
      <w:r>
        <w:rPr>
          <w:spacing w:val="18"/>
          <w:w w:val="105"/>
          <w:sz w:val="24"/>
          <w:szCs w:val="24"/>
        </w:rPr>
        <w:t xml:space="preserve"> </w:t>
      </w:r>
      <w:r>
        <w:rPr>
          <w:w w:val="105"/>
          <w:sz w:val="24"/>
          <w:szCs w:val="24"/>
        </w:rPr>
        <w:t>պետք</w:t>
      </w:r>
      <w:r>
        <w:rPr>
          <w:spacing w:val="16"/>
          <w:w w:val="105"/>
          <w:sz w:val="24"/>
          <w:szCs w:val="24"/>
        </w:rPr>
        <w:t xml:space="preserve"> </w:t>
      </w:r>
      <w:r>
        <w:rPr>
          <w:w w:val="105"/>
          <w:sz w:val="24"/>
          <w:szCs w:val="24"/>
        </w:rPr>
        <w:t>է</w:t>
      </w:r>
      <w:r>
        <w:rPr>
          <w:spacing w:val="21"/>
          <w:w w:val="105"/>
          <w:sz w:val="24"/>
          <w:szCs w:val="24"/>
        </w:rPr>
        <w:t xml:space="preserve"> </w:t>
      </w:r>
      <w:r>
        <w:rPr>
          <w:w w:val="105"/>
          <w:sz w:val="24"/>
          <w:szCs w:val="24"/>
        </w:rPr>
        <w:t>ներմուծվի</w:t>
      </w:r>
      <w:r>
        <w:rPr>
          <w:spacing w:val="17"/>
          <w:w w:val="105"/>
          <w:sz w:val="24"/>
          <w:szCs w:val="24"/>
        </w:rPr>
        <w:t xml:space="preserve"> </w:t>
      </w:r>
      <w:r>
        <w:rPr>
          <w:w w:val="105"/>
          <w:sz w:val="24"/>
          <w:szCs w:val="24"/>
        </w:rPr>
        <w:t>կամ</w:t>
      </w:r>
      <w:r>
        <w:rPr>
          <w:spacing w:val="17"/>
          <w:w w:val="105"/>
          <w:sz w:val="24"/>
          <w:szCs w:val="24"/>
        </w:rPr>
        <w:t xml:space="preserve"> </w:t>
      </w:r>
      <w:r>
        <w:rPr>
          <w:w w:val="105"/>
          <w:sz w:val="24"/>
          <w:szCs w:val="24"/>
        </w:rPr>
        <w:t>արտահանվի,</w:t>
      </w:r>
      <w:r>
        <w:rPr>
          <w:spacing w:val="20"/>
          <w:w w:val="105"/>
          <w:sz w:val="24"/>
          <w:szCs w:val="24"/>
        </w:rPr>
        <w:t xml:space="preserve"> </w:t>
      </w:r>
      <w:r>
        <w:rPr>
          <w:w w:val="105"/>
          <w:sz w:val="24"/>
          <w:szCs w:val="24"/>
        </w:rPr>
        <w:t>էլեկտրոնային</w:t>
      </w:r>
      <w:r>
        <w:rPr>
          <w:spacing w:val="16"/>
          <w:w w:val="105"/>
          <w:sz w:val="24"/>
          <w:szCs w:val="24"/>
        </w:rPr>
        <w:t xml:space="preserve"> </w:t>
      </w:r>
      <w:r>
        <w:rPr>
          <w:w w:val="105"/>
          <w:sz w:val="24"/>
          <w:szCs w:val="24"/>
        </w:rPr>
        <w:t>հարթակի</w:t>
      </w:r>
      <w:r>
        <w:rPr>
          <w:spacing w:val="20"/>
          <w:w w:val="105"/>
          <w:sz w:val="24"/>
          <w:szCs w:val="24"/>
        </w:rPr>
        <w:t xml:space="preserve"> </w:t>
      </w:r>
      <w:r>
        <w:rPr>
          <w:w w:val="105"/>
          <w:sz w:val="24"/>
          <w:szCs w:val="24"/>
        </w:rPr>
        <w:t>միջոցով:</w:t>
      </w:r>
    </w:p>
    <w:p w14:paraId="12F64B46" w14:textId="77777777" w:rsidR="008F3F52" w:rsidRDefault="0006369B">
      <w:pPr>
        <w:pStyle w:val="ListParagraph"/>
        <w:numPr>
          <w:ilvl w:val="0"/>
          <w:numId w:val="43"/>
        </w:numPr>
        <w:tabs>
          <w:tab w:val="left" w:pos="952"/>
        </w:tabs>
        <w:spacing w:line="420" w:lineRule="auto"/>
        <w:ind w:right="105" w:firstLine="566"/>
        <w:jc w:val="both"/>
        <w:rPr>
          <w:sz w:val="24"/>
          <w:szCs w:val="24"/>
        </w:rPr>
      </w:pPr>
      <w:r>
        <w:rPr>
          <w:w w:val="110"/>
          <w:sz w:val="24"/>
          <w:szCs w:val="24"/>
        </w:rPr>
        <w:t>«Ռադիոհաճախականության սարքավորումների ներմուծման արտոնագիր» համակարգ, որն ամբողջովին ավտոմատացնում է ռադիոէլեկտրոնային և (կամ) քաղաքացիական օգտագործման բարձր հաճախականության սարքերի ներմուծման լիցենզիաների</w:t>
      </w:r>
      <w:r>
        <w:rPr>
          <w:spacing w:val="-37"/>
          <w:w w:val="110"/>
          <w:sz w:val="24"/>
          <w:szCs w:val="24"/>
        </w:rPr>
        <w:t xml:space="preserve"> </w:t>
      </w:r>
      <w:r>
        <w:rPr>
          <w:w w:val="110"/>
          <w:sz w:val="24"/>
          <w:szCs w:val="24"/>
        </w:rPr>
        <w:t>տրամադրման</w:t>
      </w:r>
      <w:r>
        <w:rPr>
          <w:spacing w:val="-38"/>
          <w:w w:val="110"/>
          <w:sz w:val="24"/>
          <w:szCs w:val="24"/>
        </w:rPr>
        <w:t xml:space="preserve"> </w:t>
      </w:r>
      <w:r>
        <w:rPr>
          <w:w w:val="110"/>
          <w:sz w:val="24"/>
          <w:szCs w:val="24"/>
        </w:rPr>
        <w:t>գործընթացը:</w:t>
      </w:r>
      <w:r>
        <w:rPr>
          <w:spacing w:val="-36"/>
          <w:w w:val="110"/>
          <w:sz w:val="24"/>
          <w:szCs w:val="24"/>
        </w:rPr>
        <w:t xml:space="preserve"> </w:t>
      </w:r>
      <w:r>
        <w:rPr>
          <w:w w:val="110"/>
          <w:sz w:val="24"/>
          <w:szCs w:val="24"/>
        </w:rPr>
        <w:t>Համակարգն</w:t>
      </w:r>
      <w:r>
        <w:rPr>
          <w:spacing w:val="-36"/>
          <w:w w:val="110"/>
          <w:sz w:val="24"/>
          <w:szCs w:val="24"/>
        </w:rPr>
        <w:t xml:space="preserve"> </w:t>
      </w:r>
      <w:r>
        <w:rPr>
          <w:w w:val="110"/>
          <w:sz w:val="24"/>
          <w:szCs w:val="24"/>
        </w:rPr>
        <w:t>ապահովում</w:t>
      </w:r>
      <w:r>
        <w:rPr>
          <w:spacing w:val="-37"/>
          <w:w w:val="110"/>
          <w:sz w:val="24"/>
          <w:szCs w:val="24"/>
        </w:rPr>
        <w:t xml:space="preserve"> </w:t>
      </w:r>
      <w:r>
        <w:rPr>
          <w:w w:val="110"/>
          <w:sz w:val="24"/>
          <w:szCs w:val="24"/>
        </w:rPr>
        <w:t>է</w:t>
      </w:r>
      <w:r>
        <w:rPr>
          <w:spacing w:val="-36"/>
          <w:w w:val="110"/>
          <w:sz w:val="24"/>
          <w:szCs w:val="24"/>
        </w:rPr>
        <w:t xml:space="preserve"> </w:t>
      </w:r>
      <w:r>
        <w:rPr>
          <w:w w:val="110"/>
          <w:sz w:val="24"/>
          <w:szCs w:val="24"/>
        </w:rPr>
        <w:t>ՊԵԿ</w:t>
      </w:r>
      <w:r>
        <w:rPr>
          <w:spacing w:val="-37"/>
          <w:w w:val="110"/>
          <w:sz w:val="24"/>
          <w:szCs w:val="24"/>
        </w:rPr>
        <w:t xml:space="preserve"> </w:t>
      </w:r>
      <w:r>
        <w:rPr>
          <w:w w:val="110"/>
          <w:sz w:val="24"/>
          <w:szCs w:val="24"/>
        </w:rPr>
        <w:t>և</w:t>
      </w:r>
      <w:r>
        <w:rPr>
          <w:spacing w:val="-37"/>
          <w:w w:val="110"/>
          <w:sz w:val="24"/>
          <w:szCs w:val="24"/>
        </w:rPr>
        <w:t xml:space="preserve"> </w:t>
      </w:r>
      <w:r>
        <w:rPr>
          <w:w w:val="110"/>
          <w:sz w:val="24"/>
          <w:szCs w:val="24"/>
        </w:rPr>
        <w:t>ՀՀ</w:t>
      </w:r>
      <w:r>
        <w:rPr>
          <w:spacing w:val="-35"/>
          <w:w w:val="110"/>
          <w:sz w:val="24"/>
          <w:szCs w:val="24"/>
        </w:rPr>
        <w:t xml:space="preserve"> </w:t>
      </w:r>
      <w:r>
        <w:rPr>
          <w:w w:val="110"/>
          <w:sz w:val="24"/>
          <w:szCs w:val="24"/>
        </w:rPr>
        <w:t xml:space="preserve">բարձր </w:t>
      </w:r>
      <w:r>
        <w:rPr>
          <w:w w:val="105"/>
          <w:sz w:val="24"/>
          <w:szCs w:val="24"/>
        </w:rPr>
        <w:t xml:space="preserve">տեխնոլոգիական արդյունաբերության նախարարության միջև փոխգործակցություն «մեկ </w:t>
      </w:r>
      <w:r>
        <w:rPr>
          <w:w w:val="110"/>
          <w:sz w:val="24"/>
          <w:szCs w:val="24"/>
        </w:rPr>
        <w:t>պատուհան» սկզբունքին</w:t>
      </w:r>
      <w:r>
        <w:rPr>
          <w:spacing w:val="6"/>
          <w:w w:val="110"/>
          <w:sz w:val="24"/>
          <w:szCs w:val="24"/>
        </w:rPr>
        <w:t xml:space="preserve"> </w:t>
      </w:r>
      <w:r>
        <w:rPr>
          <w:w w:val="110"/>
          <w:sz w:val="24"/>
          <w:szCs w:val="24"/>
        </w:rPr>
        <w:t>համապատասխան:</w:t>
      </w:r>
    </w:p>
    <w:p w14:paraId="0DB26C2A" w14:textId="77777777" w:rsidR="008F3F52" w:rsidRDefault="0006369B">
      <w:pPr>
        <w:pStyle w:val="ListParagraph"/>
        <w:numPr>
          <w:ilvl w:val="0"/>
          <w:numId w:val="43"/>
        </w:numPr>
        <w:tabs>
          <w:tab w:val="left" w:pos="952"/>
        </w:tabs>
        <w:spacing w:line="420" w:lineRule="auto"/>
        <w:ind w:right="102" w:firstLine="566"/>
        <w:jc w:val="both"/>
        <w:rPr>
          <w:sz w:val="24"/>
          <w:szCs w:val="24"/>
        </w:rPr>
      </w:pPr>
      <w:r>
        <w:rPr>
          <w:w w:val="105"/>
          <w:sz w:val="24"/>
          <w:szCs w:val="24"/>
        </w:rPr>
        <w:t>«Վճարումների կենտրոնացված հաշվառում» համակարգ, որն ապահովում է մաքսային մարմինների կողմից հավաքագրվող բոլոր վճարների կենտրոնացված հաշվառում և</w:t>
      </w:r>
      <w:r>
        <w:rPr>
          <w:spacing w:val="20"/>
          <w:w w:val="105"/>
          <w:sz w:val="24"/>
          <w:szCs w:val="24"/>
        </w:rPr>
        <w:t xml:space="preserve"> </w:t>
      </w:r>
      <w:r>
        <w:rPr>
          <w:w w:val="105"/>
          <w:sz w:val="24"/>
          <w:szCs w:val="24"/>
        </w:rPr>
        <w:t>հսկողություն:</w:t>
      </w:r>
    </w:p>
    <w:p w14:paraId="10EC2F6C" w14:textId="77777777" w:rsidR="008F3F52" w:rsidRDefault="008F3F52">
      <w:pPr>
        <w:spacing w:line="420" w:lineRule="auto"/>
        <w:jc w:val="both"/>
        <w:rPr>
          <w:sz w:val="24"/>
          <w:szCs w:val="24"/>
        </w:rPr>
        <w:sectPr w:rsidR="008F3F52">
          <w:pgSz w:w="12240" w:h="15840"/>
          <w:pgMar w:top="1620" w:right="800" w:bottom="1020" w:left="1340" w:header="278" w:footer="825" w:gutter="0"/>
          <w:cols w:space="720"/>
        </w:sectPr>
      </w:pPr>
    </w:p>
    <w:p w14:paraId="4FE4037F" w14:textId="77777777" w:rsidR="008F3F52" w:rsidRDefault="0006369B">
      <w:pPr>
        <w:pStyle w:val="ListParagraph"/>
        <w:numPr>
          <w:ilvl w:val="0"/>
          <w:numId w:val="43"/>
        </w:numPr>
        <w:tabs>
          <w:tab w:val="left" w:pos="952"/>
        </w:tabs>
        <w:spacing w:before="37" w:line="420" w:lineRule="auto"/>
        <w:ind w:right="102" w:firstLine="566"/>
        <w:jc w:val="both"/>
        <w:rPr>
          <w:sz w:val="24"/>
          <w:szCs w:val="24"/>
        </w:rPr>
      </w:pPr>
      <w:r>
        <w:rPr>
          <w:w w:val="110"/>
          <w:sz w:val="24"/>
          <w:szCs w:val="24"/>
        </w:rPr>
        <w:lastRenderedPageBreak/>
        <w:t>«Ռիսկերի</w:t>
      </w:r>
      <w:r>
        <w:rPr>
          <w:spacing w:val="-17"/>
          <w:w w:val="110"/>
          <w:sz w:val="24"/>
          <w:szCs w:val="24"/>
        </w:rPr>
        <w:t xml:space="preserve"> </w:t>
      </w:r>
      <w:r>
        <w:rPr>
          <w:w w:val="110"/>
          <w:sz w:val="24"/>
          <w:szCs w:val="24"/>
        </w:rPr>
        <w:t>կառավարման</w:t>
      </w:r>
      <w:r>
        <w:rPr>
          <w:spacing w:val="-15"/>
          <w:w w:val="110"/>
          <w:sz w:val="24"/>
          <w:szCs w:val="24"/>
        </w:rPr>
        <w:t xml:space="preserve"> </w:t>
      </w:r>
      <w:r>
        <w:rPr>
          <w:w w:val="110"/>
          <w:sz w:val="24"/>
          <w:szCs w:val="24"/>
        </w:rPr>
        <w:t>համակարգը»</w:t>
      </w:r>
      <w:r>
        <w:rPr>
          <w:spacing w:val="-14"/>
          <w:w w:val="110"/>
          <w:sz w:val="24"/>
          <w:szCs w:val="24"/>
        </w:rPr>
        <w:t xml:space="preserve"> </w:t>
      </w:r>
      <w:r>
        <w:rPr>
          <w:w w:val="110"/>
          <w:sz w:val="24"/>
          <w:szCs w:val="24"/>
        </w:rPr>
        <w:t>հնարավորություն</w:t>
      </w:r>
      <w:r>
        <w:rPr>
          <w:spacing w:val="-15"/>
          <w:w w:val="110"/>
          <w:sz w:val="24"/>
          <w:szCs w:val="24"/>
        </w:rPr>
        <w:t xml:space="preserve"> </w:t>
      </w:r>
      <w:r>
        <w:rPr>
          <w:w w:val="110"/>
          <w:sz w:val="24"/>
          <w:szCs w:val="24"/>
        </w:rPr>
        <w:t>է</w:t>
      </w:r>
      <w:r>
        <w:rPr>
          <w:spacing w:val="-14"/>
          <w:w w:val="110"/>
          <w:sz w:val="24"/>
          <w:szCs w:val="24"/>
        </w:rPr>
        <w:t xml:space="preserve"> </w:t>
      </w:r>
      <w:r>
        <w:rPr>
          <w:w w:val="110"/>
          <w:sz w:val="24"/>
          <w:szCs w:val="24"/>
        </w:rPr>
        <w:t>ստեղծել</w:t>
      </w:r>
      <w:r>
        <w:rPr>
          <w:spacing w:val="-14"/>
          <w:w w:val="110"/>
          <w:sz w:val="24"/>
          <w:szCs w:val="24"/>
        </w:rPr>
        <w:t xml:space="preserve"> </w:t>
      </w:r>
      <w:r>
        <w:rPr>
          <w:w w:val="110"/>
          <w:sz w:val="24"/>
          <w:szCs w:val="24"/>
        </w:rPr>
        <w:t>կիրառելու ռիսկայնության գնահատման նոր պրոֆիլներ և ապահովել հետադարձ կապ՝ որպես մաքսային ռիսկերի կառավարման արդյունավետ և ժամանակակից</w:t>
      </w:r>
      <w:r>
        <w:rPr>
          <w:spacing w:val="-46"/>
          <w:w w:val="110"/>
          <w:sz w:val="24"/>
          <w:szCs w:val="24"/>
        </w:rPr>
        <w:t xml:space="preserve"> </w:t>
      </w:r>
      <w:r>
        <w:rPr>
          <w:w w:val="110"/>
          <w:sz w:val="24"/>
          <w:szCs w:val="24"/>
        </w:rPr>
        <w:t>գործիքներ:</w:t>
      </w:r>
    </w:p>
    <w:p w14:paraId="796700FD" w14:textId="77777777" w:rsidR="008F3F52" w:rsidRDefault="0006369B">
      <w:pPr>
        <w:pStyle w:val="ListParagraph"/>
        <w:numPr>
          <w:ilvl w:val="0"/>
          <w:numId w:val="43"/>
        </w:numPr>
        <w:tabs>
          <w:tab w:val="left" w:pos="1236"/>
        </w:tabs>
        <w:spacing w:before="1" w:line="420" w:lineRule="auto"/>
        <w:ind w:right="105" w:firstLine="566"/>
        <w:jc w:val="both"/>
        <w:rPr>
          <w:sz w:val="24"/>
          <w:szCs w:val="24"/>
        </w:rPr>
      </w:pPr>
      <w:r>
        <w:rPr>
          <w:w w:val="105"/>
          <w:sz w:val="24"/>
          <w:szCs w:val="24"/>
        </w:rPr>
        <w:t>«Ապրանքների փաստացի ելք» համակարգն ապահովում  է  ապրանքների ԵԱՏՄ տարածքից փաստացի ելքի գրանցում` ստանալով ելքի վերաբերյալ</w:t>
      </w:r>
      <w:r>
        <w:rPr>
          <w:spacing w:val="17"/>
          <w:w w:val="105"/>
          <w:sz w:val="24"/>
          <w:szCs w:val="24"/>
        </w:rPr>
        <w:t xml:space="preserve"> </w:t>
      </w:r>
      <w:r>
        <w:rPr>
          <w:w w:val="105"/>
          <w:sz w:val="24"/>
          <w:szCs w:val="24"/>
        </w:rPr>
        <w:t>հաստատում:</w:t>
      </w:r>
    </w:p>
    <w:p w14:paraId="7F9DF2A7" w14:textId="77777777" w:rsidR="008F3F52" w:rsidRDefault="0006369B">
      <w:pPr>
        <w:pStyle w:val="BodyText"/>
        <w:spacing w:line="420" w:lineRule="auto"/>
        <w:ind w:right="102" w:firstLine="566"/>
        <w:jc w:val="both"/>
      </w:pPr>
      <w:r>
        <w:rPr>
          <w:w w:val="105"/>
        </w:rPr>
        <w:t>11)«Առողջապահության նախարարության  հավաստագիր»  համակարգի  միջոցով ՀՀ առողջապահության նախարարության հավաստագրերը տրամադրվում են բացառապես էլեկտրոնային եղանակով, ինչը հնարավորություն է տալիս առցանց ներկայացնել դեղերի և դեղանյութերի ներմուծման հավաստագիր ստանալու հայտը, հետևել հայտի մշակման գործընթացին, ստանալ էլեկտրոնային ծանուցումներ և ներմուծման հավաստագիր: Հավաստագրերը էլեկտրոնային եղանակով հասանելի են դառնում նաև մաքսային ծառայության համապատասխան</w:t>
      </w:r>
      <w:r>
        <w:rPr>
          <w:spacing w:val="45"/>
          <w:w w:val="105"/>
        </w:rPr>
        <w:t xml:space="preserve"> </w:t>
      </w:r>
      <w:r>
        <w:rPr>
          <w:w w:val="105"/>
        </w:rPr>
        <w:t>աշխատակիցներին:</w:t>
      </w:r>
    </w:p>
    <w:p w14:paraId="6972DD89" w14:textId="77777777" w:rsidR="008F3F52" w:rsidRDefault="0006369B">
      <w:pPr>
        <w:pStyle w:val="ListParagraph"/>
        <w:numPr>
          <w:ilvl w:val="0"/>
          <w:numId w:val="42"/>
        </w:numPr>
        <w:tabs>
          <w:tab w:val="left" w:pos="1236"/>
        </w:tabs>
        <w:spacing w:line="420" w:lineRule="auto"/>
        <w:ind w:right="102" w:firstLine="566"/>
        <w:jc w:val="both"/>
        <w:rPr>
          <w:sz w:val="24"/>
          <w:szCs w:val="24"/>
        </w:rPr>
      </w:pPr>
      <w:r>
        <w:rPr>
          <w:w w:val="105"/>
          <w:sz w:val="24"/>
          <w:szCs w:val="24"/>
        </w:rPr>
        <w:t>«Սննդամթերքի անվտանգության պետական ծառայություն» համակարգը հնարավորություն է տալիս Սննդամթերքի անվտանգության պետական ծառայության կողմից սահմանային անցման կետում և հետագա մաքսային ձևակերպումների</w:t>
      </w:r>
      <w:r>
        <w:rPr>
          <w:spacing w:val="-42"/>
          <w:w w:val="105"/>
          <w:sz w:val="24"/>
          <w:szCs w:val="24"/>
        </w:rPr>
        <w:t xml:space="preserve"> </w:t>
      </w:r>
      <w:r>
        <w:rPr>
          <w:w w:val="105"/>
          <w:sz w:val="24"/>
          <w:szCs w:val="24"/>
        </w:rPr>
        <w:t>ընթացքում թույլտվությունների տրամադրման գործընթացը կազմակերպել էլեկտրոնային</w:t>
      </w:r>
      <w:r>
        <w:rPr>
          <w:spacing w:val="53"/>
          <w:w w:val="105"/>
          <w:sz w:val="24"/>
          <w:szCs w:val="24"/>
        </w:rPr>
        <w:t xml:space="preserve"> </w:t>
      </w:r>
      <w:r>
        <w:rPr>
          <w:w w:val="105"/>
          <w:sz w:val="24"/>
          <w:szCs w:val="24"/>
        </w:rPr>
        <w:t>եղանակով:</w:t>
      </w:r>
    </w:p>
    <w:p w14:paraId="76A9CE1F" w14:textId="77777777" w:rsidR="008F3F52" w:rsidRDefault="0006369B">
      <w:pPr>
        <w:pStyle w:val="ListParagraph"/>
        <w:numPr>
          <w:ilvl w:val="0"/>
          <w:numId w:val="42"/>
        </w:numPr>
        <w:tabs>
          <w:tab w:val="left" w:pos="1236"/>
        </w:tabs>
        <w:spacing w:before="2" w:line="420" w:lineRule="auto"/>
        <w:ind w:right="105" w:firstLine="566"/>
        <w:jc w:val="both"/>
        <w:rPr>
          <w:sz w:val="24"/>
          <w:szCs w:val="24"/>
        </w:rPr>
      </w:pPr>
      <w:r>
        <w:rPr>
          <w:w w:val="105"/>
          <w:sz w:val="24"/>
          <w:szCs w:val="24"/>
        </w:rPr>
        <w:t>«Փոստային առաքանիների հաշվառման համակարգը» հնարավորություն է ընձեռում վարել առաքանիների ամբողջական հաշվառում, դրանց նկատմամբ վերա- հսկողության իրականացում, իրականացնել գանձվող վճարների կանխատեսումներ, կիրառել վերլուծական գործիքներ, ինչպես նաև իրականացնել նախատեսված վճարների վճարում առանց քաղաքացիների մաքսային մարմիններ ներկայանալու պահանջի և առցանց եղանակով տեղեկություններ ստանալ առաքանիների գտնվելու վայրի և կարգավիճակի</w:t>
      </w:r>
      <w:r>
        <w:rPr>
          <w:spacing w:val="8"/>
          <w:w w:val="105"/>
          <w:sz w:val="24"/>
          <w:szCs w:val="24"/>
        </w:rPr>
        <w:t xml:space="preserve"> </w:t>
      </w:r>
      <w:r>
        <w:rPr>
          <w:w w:val="105"/>
          <w:sz w:val="24"/>
          <w:szCs w:val="24"/>
        </w:rPr>
        <w:t>վերաբերյալ:</w:t>
      </w:r>
    </w:p>
    <w:p w14:paraId="6B55770A" w14:textId="77777777" w:rsidR="008F3F52" w:rsidRDefault="0006369B">
      <w:pPr>
        <w:pStyle w:val="ListParagraph"/>
        <w:numPr>
          <w:ilvl w:val="0"/>
          <w:numId w:val="42"/>
        </w:numPr>
        <w:tabs>
          <w:tab w:val="left" w:pos="1236"/>
        </w:tabs>
        <w:spacing w:before="1" w:line="420" w:lineRule="auto"/>
        <w:ind w:right="104" w:firstLine="566"/>
        <w:jc w:val="both"/>
        <w:rPr>
          <w:sz w:val="24"/>
          <w:szCs w:val="24"/>
        </w:rPr>
      </w:pPr>
      <w:r>
        <w:rPr>
          <w:w w:val="110"/>
          <w:sz w:val="24"/>
          <w:szCs w:val="24"/>
        </w:rPr>
        <w:t>«Հաշվետվությունների</w:t>
      </w:r>
      <w:r>
        <w:rPr>
          <w:spacing w:val="-22"/>
          <w:w w:val="110"/>
          <w:sz w:val="24"/>
          <w:szCs w:val="24"/>
        </w:rPr>
        <w:t xml:space="preserve"> </w:t>
      </w:r>
      <w:r>
        <w:rPr>
          <w:w w:val="110"/>
          <w:sz w:val="24"/>
          <w:szCs w:val="24"/>
        </w:rPr>
        <w:t>ձևավորման</w:t>
      </w:r>
      <w:r>
        <w:rPr>
          <w:spacing w:val="-22"/>
          <w:w w:val="110"/>
          <w:sz w:val="24"/>
          <w:szCs w:val="24"/>
        </w:rPr>
        <w:t xml:space="preserve"> </w:t>
      </w:r>
      <w:r>
        <w:rPr>
          <w:w w:val="110"/>
          <w:sz w:val="24"/>
          <w:szCs w:val="24"/>
        </w:rPr>
        <w:t>համակարգը»</w:t>
      </w:r>
      <w:r>
        <w:rPr>
          <w:spacing w:val="-20"/>
          <w:w w:val="110"/>
          <w:sz w:val="24"/>
          <w:szCs w:val="24"/>
        </w:rPr>
        <w:t xml:space="preserve"> </w:t>
      </w:r>
      <w:r>
        <w:rPr>
          <w:w w:val="110"/>
          <w:sz w:val="24"/>
          <w:szCs w:val="24"/>
        </w:rPr>
        <w:t>հնարավորություն</w:t>
      </w:r>
      <w:r>
        <w:rPr>
          <w:spacing w:val="-23"/>
          <w:w w:val="110"/>
          <w:sz w:val="24"/>
          <w:szCs w:val="24"/>
        </w:rPr>
        <w:t xml:space="preserve"> </w:t>
      </w:r>
      <w:r>
        <w:rPr>
          <w:w w:val="110"/>
          <w:sz w:val="24"/>
          <w:szCs w:val="24"/>
        </w:rPr>
        <w:t>է</w:t>
      </w:r>
      <w:r>
        <w:rPr>
          <w:spacing w:val="-20"/>
          <w:w w:val="110"/>
          <w:sz w:val="24"/>
          <w:szCs w:val="24"/>
        </w:rPr>
        <w:t xml:space="preserve"> </w:t>
      </w:r>
      <w:r>
        <w:rPr>
          <w:w w:val="110"/>
          <w:sz w:val="24"/>
          <w:szCs w:val="24"/>
        </w:rPr>
        <w:t>տալիս trade.gov.am պորտալի շրջանակներում գեներացնել հաշվետվություններ`</w:t>
      </w:r>
      <w:r>
        <w:rPr>
          <w:spacing w:val="2"/>
          <w:w w:val="110"/>
          <w:sz w:val="24"/>
          <w:szCs w:val="24"/>
        </w:rPr>
        <w:t xml:space="preserve"> </w:t>
      </w:r>
      <w:r>
        <w:rPr>
          <w:w w:val="110"/>
          <w:sz w:val="24"/>
          <w:szCs w:val="24"/>
        </w:rPr>
        <w:t>ընտրված</w:t>
      </w:r>
    </w:p>
    <w:p w14:paraId="48C4BD88" w14:textId="77777777" w:rsidR="008F3F52" w:rsidRDefault="008F3F52">
      <w:pPr>
        <w:spacing w:line="420" w:lineRule="auto"/>
        <w:jc w:val="both"/>
        <w:rPr>
          <w:sz w:val="24"/>
          <w:szCs w:val="24"/>
        </w:rPr>
        <w:sectPr w:rsidR="008F3F52">
          <w:pgSz w:w="12240" w:h="15840"/>
          <w:pgMar w:top="1620" w:right="800" w:bottom="1020" w:left="1340" w:header="278" w:footer="825" w:gutter="0"/>
          <w:cols w:space="720"/>
        </w:sectPr>
      </w:pPr>
    </w:p>
    <w:p w14:paraId="3EA7F0D5" w14:textId="77777777" w:rsidR="008F3F52" w:rsidRDefault="0006369B">
      <w:pPr>
        <w:pStyle w:val="BodyText"/>
        <w:tabs>
          <w:tab w:val="left" w:pos="2227"/>
          <w:tab w:val="left" w:pos="4684"/>
          <w:tab w:val="left" w:pos="5625"/>
          <w:tab w:val="left" w:pos="7431"/>
          <w:tab w:val="left" w:pos="7970"/>
        </w:tabs>
        <w:spacing w:before="37" w:line="420" w:lineRule="auto"/>
        <w:ind w:right="109"/>
      </w:pPr>
      <w:r>
        <w:rPr>
          <w:w w:val="105"/>
        </w:rPr>
        <w:lastRenderedPageBreak/>
        <w:t>պարամետրերին</w:t>
      </w:r>
      <w:r>
        <w:rPr>
          <w:w w:val="105"/>
        </w:rPr>
        <w:tab/>
        <w:t>համապատասխան,</w:t>
      </w:r>
      <w:r>
        <w:rPr>
          <w:w w:val="105"/>
        </w:rPr>
        <w:tab/>
        <w:t>որոնք</w:t>
      </w:r>
      <w:r>
        <w:rPr>
          <w:w w:val="105"/>
        </w:rPr>
        <w:tab/>
        <w:t>պարունակում</w:t>
      </w:r>
      <w:r>
        <w:rPr>
          <w:w w:val="105"/>
        </w:rPr>
        <w:tab/>
        <w:t>են</w:t>
      </w:r>
      <w:r>
        <w:rPr>
          <w:w w:val="105"/>
        </w:rPr>
        <w:tab/>
      </w:r>
      <w:r>
        <w:t xml:space="preserve">տեղեկատվություն </w:t>
      </w:r>
      <w:r>
        <w:rPr>
          <w:w w:val="105"/>
        </w:rPr>
        <w:t>պորտալում գործող բոլոր</w:t>
      </w:r>
      <w:r>
        <w:rPr>
          <w:spacing w:val="23"/>
          <w:w w:val="105"/>
        </w:rPr>
        <w:t xml:space="preserve"> </w:t>
      </w:r>
      <w:r>
        <w:rPr>
          <w:w w:val="105"/>
        </w:rPr>
        <w:t>համակարգերից:</w:t>
      </w:r>
    </w:p>
    <w:p w14:paraId="4BCF00D5" w14:textId="77777777" w:rsidR="008F3F52" w:rsidRDefault="0006369B">
      <w:pPr>
        <w:pStyle w:val="ListParagraph"/>
        <w:numPr>
          <w:ilvl w:val="0"/>
          <w:numId w:val="42"/>
        </w:numPr>
        <w:tabs>
          <w:tab w:val="left" w:pos="1236"/>
        </w:tabs>
        <w:spacing w:line="420" w:lineRule="auto"/>
        <w:ind w:right="103" w:firstLine="566"/>
        <w:jc w:val="both"/>
        <w:rPr>
          <w:sz w:val="24"/>
          <w:szCs w:val="24"/>
        </w:rPr>
      </w:pPr>
      <w:r>
        <w:rPr>
          <w:w w:val="105"/>
          <w:sz w:val="24"/>
          <w:szCs w:val="24"/>
        </w:rPr>
        <w:t>«Տեղեկատվական աղյուսակների կառավարում» համակարգն ապահովում է բոլոր տեղեկատուների միասնական կառավարում և կիրառում բոլոր համակարգերի կողմից։</w:t>
      </w:r>
    </w:p>
    <w:p w14:paraId="5F5FC2F8" w14:textId="77777777" w:rsidR="008F3F52" w:rsidRDefault="0006369B">
      <w:pPr>
        <w:pStyle w:val="ListParagraph"/>
        <w:numPr>
          <w:ilvl w:val="0"/>
          <w:numId w:val="42"/>
        </w:numPr>
        <w:tabs>
          <w:tab w:val="left" w:pos="1236"/>
        </w:tabs>
        <w:spacing w:line="420" w:lineRule="auto"/>
        <w:ind w:right="106" w:firstLine="566"/>
        <w:jc w:val="both"/>
        <w:rPr>
          <w:sz w:val="24"/>
          <w:szCs w:val="24"/>
        </w:rPr>
      </w:pPr>
      <w:r>
        <w:rPr>
          <w:w w:val="105"/>
          <w:sz w:val="24"/>
          <w:szCs w:val="24"/>
        </w:rPr>
        <w:t>«Փաստաթղթերի միասնական արխիվ» համակարգ, որի միջոցով իրակա- նացվում է փաստաթղթերի և դրանց տվյալների մեկանգամյա մուտքագրում, որից հետո դրանք հասանելի են «ՀՀ արտաքին առևտրի ազգային մեկ պատուհան» հարթակի ցանկացած համակարգում կիրառման</w:t>
      </w:r>
      <w:r>
        <w:rPr>
          <w:spacing w:val="30"/>
          <w:w w:val="105"/>
          <w:sz w:val="24"/>
          <w:szCs w:val="24"/>
        </w:rPr>
        <w:t xml:space="preserve"> </w:t>
      </w:r>
      <w:r>
        <w:rPr>
          <w:w w:val="105"/>
          <w:sz w:val="24"/>
          <w:szCs w:val="24"/>
        </w:rPr>
        <w:t>համար:</w:t>
      </w:r>
    </w:p>
    <w:p w14:paraId="77C78AE4" w14:textId="77777777" w:rsidR="008F3F52" w:rsidRDefault="0006369B">
      <w:pPr>
        <w:pStyle w:val="ListParagraph"/>
        <w:numPr>
          <w:ilvl w:val="0"/>
          <w:numId w:val="42"/>
        </w:numPr>
        <w:tabs>
          <w:tab w:val="left" w:pos="1236"/>
        </w:tabs>
        <w:spacing w:before="2" w:line="420" w:lineRule="auto"/>
        <w:ind w:right="102" w:firstLine="566"/>
        <w:jc w:val="both"/>
        <w:rPr>
          <w:sz w:val="24"/>
          <w:szCs w:val="24"/>
        </w:rPr>
      </w:pPr>
      <w:r>
        <w:rPr>
          <w:w w:val="105"/>
          <w:sz w:val="24"/>
          <w:szCs w:val="24"/>
        </w:rPr>
        <w:t>«Կանոնների կառավարման համակարգը» հանդիսանում է trade.gov.am պորտալի «սպասարկող» համակարգ, որտեղ սահմանվում են այլ համակարգերի գործելու որոշակի տրամաբանական</w:t>
      </w:r>
      <w:r>
        <w:rPr>
          <w:spacing w:val="20"/>
          <w:w w:val="105"/>
          <w:sz w:val="24"/>
          <w:szCs w:val="24"/>
        </w:rPr>
        <w:t xml:space="preserve"> </w:t>
      </w:r>
      <w:r>
        <w:rPr>
          <w:w w:val="105"/>
          <w:sz w:val="24"/>
          <w:szCs w:val="24"/>
        </w:rPr>
        <w:t>կանոններ:</w:t>
      </w:r>
    </w:p>
    <w:p w14:paraId="3D285520" w14:textId="77777777" w:rsidR="008F3F52" w:rsidRDefault="0006369B">
      <w:pPr>
        <w:pStyle w:val="ListParagraph"/>
        <w:numPr>
          <w:ilvl w:val="0"/>
          <w:numId w:val="42"/>
        </w:numPr>
        <w:tabs>
          <w:tab w:val="left" w:pos="1236"/>
        </w:tabs>
        <w:spacing w:line="420" w:lineRule="auto"/>
        <w:ind w:right="107" w:firstLine="566"/>
        <w:jc w:val="both"/>
        <w:rPr>
          <w:sz w:val="24"/>
          <w:szCs w:val="24"/>
        </w:rPr>
      </w:pPr>
      <w:r>
        <w:rPr>
          <w:w w:val="105"/>
          <w:sz w:val="24"/>
          <w:szCs w:val="24"/>
        </w:rPr>
        <w:t>«Օգտվողների կառավարում» համակարգը ապահովում է օգտվող, դեր և ծառայություններ օգտվողի կառավարման ֆունկցիոնալությունը` կառավարելու օգտվող- ների</w:t>
      </w:r>
      <w:r>
        <w:rPr>
          <w:spacing w:val="-23"/>
          <w:w w:val="105"/>
          <w:sz w:val="24"/>
          <w:szCs w:val="24"/>
        </w:rPr>
        <w:t xml:space="preserve"> </w:t>
      </w:r>
      <w:r>
        <w:rPr>
          <w:w w:val="105"/>
          <w:sz w:val="24"/>
          <w:szCs w:val="24"/>
        </w:rPr>
        <w:t>մուտքի</w:t>
      </w:r>
      <w:r>
        <w:rPr>
          <w:spacing w:val="-23"/>
          <w:w w:val="105"/>
          <w:sz w:val="24"/>
          <w:szCs w:val="24"/>
        </w:rPr>
        <w:t xml:space="preserve"> </w:t>
      </w:r>
      <w:r>
        <w:rPr>
          <w:w w:val="105"/>
          <w:sz w:val="24"/>
          <w:szCs w:val="24"/>
        </w:rPr>
        <w:t>հնարավորությունները</w:t>
      </w:r>
      <w:r>
        <w:rPr>
          <w:spacing w:val="-22"/>
          <w:w w:val="105"/>
          <w:sz w:val="24"/>
          <w:szCs w:val="24"/>
        </w:rPr>
        <w:t xml:space="preserve"> </w:t>
      </w:r>
      <w:r>
        <w:rPr>
          <w:w w:val="105"/>
          <w:sz w:val="24"/>
          <w:szCs w:val="24"/>
        </w:rPr>
        <w:t>և</w:t>
      </w:r>
      <w:r>
        <w:rPr>
          <w:spacing w:val="-21"/>
          <w:w w:val="105"/>
          <w:sz w:val="24"/>
          <w:szCs w:val="24"/>
        </w:rPr>
        <w:t xml:space="preserve"> </w:t>
      </w:r>
      <w:r>
        <w:rPr>
          <w:w w:val="105"/>
          <w:sz w:val="24"/>
          <w:szCs w:val="24"/>
        </w:rPr>
        <w:t>թույլտվությունները</w:t>
      </w:r>
      <w:r>
        <w:rPr>
          <w:spacing w:val="-23"/>
          <w:w w:val="105"/>
          <w:sz w:val="24"/>
          <w:szCs w:val="24"/>
        </w:rPr>
        <w:t xml:space="preserve"> </w:t>
      </w:r>
      <w:r>
        <w:rPr>
          <w:w w:val="105"/>
          <w:sz w:val="24"/>
          <w:szCs w:val="24"/>
        </w:rPr>
        <w:t>մաքսային</w:t>
      </w:r>
      <w:r>
        <w:rPr>
          <w:spacing w:val="-23"/>
          <w:w w:val="105"/>
          <w:sz w:val="24"/>
          <w:szCs w:val="24"/>
        </w:rPr>
        <w:t xml:space="preserve"> </w:t>
      </w:r>
      <w:r>
        <w:rPr>
          <w:w w:val="105"/>
          <w:sz w:val="24"/>
          <w:szCs w:val="24"/>
        </w:rPr>
        <w:t>ծառայության</w:t>
      </w:r>
      <w:r>
        <w:rPr>
          <w:spacing w:val="-22"/>
          <w:w w:val="105"/>
          <w:sz w:val="24"/>
          <w:szCs w:val="24"/>
        </w:rPr>
        <w:t xml:space="preserve"> </w:t>
      </w:r>
      <w:r>
        <w:rPr>
          <w:w w:val="105"/>
          <w:sz w:val="24"/>
          <w:szCs w:val="24"/>
        </w:rPr>
        <w:t>կողմից բոլոր համակարգերի</w:t>
      </w:r>
      <w:r>
        <w:rPr>
          <w:spacing w:val="25"/>
          <w:w w:val="105"/>
          <w:sz w:val="24"/>
          <w:szCs w:val="24"/>
        </w:rPr>
        <w:t xml:space="preserve"> </w:t>
      </w:r>
      <w:r>
        <w:rPr>
          <w:w w:val="105"/>
          <w:sz w:val="24"/>
          <w:szCs w:val="24"/>
        </w:rPr>
        <w:t>համար:</w:t>
      </w:r>
    </w:p>
    <w:p w14:paraId="4F566FAF" w14:textId="77777777" w:rsidR="008F3F52" w:rsidRDefault="0006369B">
      <w:pPr>
        <w:pStyle w:val="ListParagraph"/>
        <w:numPr>
          <w:ilvl w:val="0"/>
          <w:numId w:val="42"/>
        </w:numPr>
        <w:tabs>
          <w:tab w:val="left" w:pos="1236"/>
        </w:tabs>
        <w:spacing w:before="1" w:line="420" w:lineRule="auto"/>
        <w:ind w:right="106" w:firstLine="566"/>
        <w:jc w:val="both"/>
        <w:rPr>
          <w:sz w:val="24"/>
          <w:szCs w:val="24"/>
        </w:rPr>
      </w:pPr>
      <w:r>
        <w:rPr>
          <w:w w:val="105"/>
          <w:sz w:val="24"/>
          <w:szCs w:val="24"/>
        </w:rPr>
        <w:t>«Ուղևորային մաքսային հայտարարագիր» համակարգի միջոցով իրականացվում է ուղևորային մաքսային հայտարարագրերի ներկայացում, գրանցում, ինչպես նաև դրանց հետագա մշակում մաքսային մարմնի կողմից էլեկտրոնային եղանակով:</w:t>
      </w:r>
    </w:p>
    <w:p w14:paraId="42077C38" w14:textId="77777777" w:rsidR="008F3F52" w:rsidRDefault="0006369B">
      <w:pPr>
        <w:pStyle w:val="ListParagraph"/>
        <w:numPr>
          <w:ilvl w:val="0"/>
          <w:numId w:val="42"/>
        </w:numPr>
        <w:tabs>
          <w:tab w:val="left" w:pos="1236"/>
        </w:tabs>
        <w:spacing w:line="420" w:lineRule="auto"/>
        <w:ind w:right="101" w:firstLine="566"/>
        <w:jc w:val="both"/>
        <w:rPr>
          <w:sz w:val="24"/>
          <w:szCs w:val="24"/>
        </w:rPr>
      </w:pPr>
      <w:r>
        <w:rPr>
          <w:w w:val="105"/>
          <w:sz w:val="24"/>
          <w:szCs w:val="24"/>
        </w:rPr>
        <w:t>«IRU տեղեկատվության փոխանակում»  համակարգն  ապահովում  է տվյալների փոխանակում ՀՀ մաքսային մարմինների և Միջազգային փոխադրողների միության (INTERNATIONAL ROAD TRANSPORT UNION) միջև իրական ժամանակում։ Հիմնական</w:t>
      </w:r>
      <w:r>
        <w:rPr>
          <w:spacing w:val="-9"/>
          <w:w w:val="105"/>
          <w:sz w:val="24"/>
          <w:szCs w:val="24"/>
        </w:rPr>
        <w:t xml:space="preserve"> </w:t>
      </w:r>
      <w:r>
        <w:rPr>
          <w:w w:val="105"/>
          <w:sz w:val="24"/>
          <w:szCs w:val="24"/>
        </w:rPr>
        <w:t>նպատակն</w:t>
      </w:r>
      <w:r>
        <w:rPr>
          <w:spacing w:val="-9"/>
          <w:w w:val="105"/>
          <w:sz w:val="24"/>
          <w:szCs w:val="24"/>
        </w:rPr>
        <w:t xml:space="preserve"> </w:t>
      </w:r>
      <w:r>
        <w:rPr>
          <w:w w:val="105"/>
          <w:sz w:val="24"/>
          <w:szCs w:val="24"/>
        </w:rPr>
        <w:t>է</w:t>
      </w:r>
      <w:r>
        <w:rPr>
          <w:spacing w:val="-9"/>
          <w:w w:val="105"/>
          <w:sz w:val="24"/>
          <w:szCs w:val="24"/>
        </w:rPr>
        <w:t xml:space="preserve"> </w:t>
      </w:r>
      <w:r>
        <w:rPr>
          <w:w w:val="105"/>
          <w:sz w:val="24"/>
          <w:szCs w:val="24"/>
        </w:rPr>
        <w:t>Սեյֆ</w:t>
      </w:r>
      <w:r>
        <w:rPr>
          <w:spacing w:val="-9"/>
          <w:w w:val="105"/>
          <w:sz w:val="24"/>
          <w:szCs w:val="24"/>
        </w:rPr>
        <w:t xml:space="preserve"> </w:t>
      </w:r>
      <w:r>
        <w:rPr>
          <w:w w:val="105"/>
          <w:sz w:val="24"/>
          <w:szCs w:val="24"/>
        </w:rPr>
        <w:t>ՏԻՐ</w:t>
      </w:r>
      <w:r>
        <w:rPr>
          <w:spacing w:val="-9"/>
          <w:w w:val="105"/>
          <w:sz w:val="24"/>
          <w:szCs w:val="24"/>
        </w:rPr>
        <w:t xml:space="preserve"> </w:t>
      </w:r>
      <w:r>
        <w:rPr>
          <w:w w:val="105"/>
          <w:sz w:val="24"/>
          <w:szCs w:val="24"/>
        </w:rPr>
        <w:t>(SafeTIR)</w:t>
      </w:r>
      <w:r>
        <w:rPr>
          <w:spacing w:val="-9"/>
          <w:w w:val="105"/>
          <w:sz w:val="24"/>
          <w:szCs w:val="24"/>
        </w:rPr>
        <w:t xml:space="preserve"> </w:t>
      </w:r>
      <w:r>
        <w:rPr>
          <w:w w:val="105"/>
          <w:sz w:val="24"/>
          <w:szCs w:val="24"/>
        </w:rPr>
        <w:t>բեռնափոխադրումների</w:t>
      </w:r>
      <w:r>
        <w:rPr>
          <w:spacing w:val="-9"/>
          <w:w w:val="105"/>
          <w:sz w:val="24"/>
          <w:szCs w:val="24"/>
        </w:rPr>
        <w:t xml:space="preserve"> </w:t>
      </w:r>
      <w:r>
        <w:rPr>
          <w:w w:val="105"/>
          <w:sz w:val="24"/>
          <w:szCs w:val="24"/>
        </w:rPr>
        <w:t>դեպքում</w:t>
      </w:r>
      <w:r>
        <w:rPr>
          <w:spacing w:val="-10"/>
          <w:w w:val="105"/>
          <w:sz w:val="24"/>
          <w:szCs w:val="24"/>
        </w:rPr>
        <w:t xml:space="preserve"> </w:t>
      </w:r>
      <w:r>
        <w:rPr>
          <w:spacing w:val="-9"/>
          <w:w w:val="105"/>
          <w:sz w:val="24"/>
          <w:szCs w:val="24"/>
        </w:rPr>
        <w:t xml:space="preserve">իրական </w:t>
      </w:r>
      <w:r>
        <w:rPr>
          <w:w w:val="105"/>
          <w:sz w:val="24"/>
          <w:szCs w:val="24"/>
        </w:rPr>
        <w:t>ժամանակում նշված ՏԻՐ (TIR) գրքույկի վավերականության</w:t>
      </w:r>
      <w:r>
        <w:rPr>
          <w:spacing w:val="-6"/>
          <w:w w:val="105"/>
          <w:sz w:val="24"/>
          <w:szCs w:val="24"/>
        </w:rPr>
        <w:t xml:space="preserve"> </w:t>
      </w:r>
      <w:r>
        <w:rPr>
          <w:w w:val="105"/>
          <w:sz w:val="24"/>
          <w:szCs w:val="24"/>
        </w:rPr>
        <w:t>ստուգումը։</w:t>
      </w:r>
    </w:p>
    <w:p w14:paraId="34353C8C" w14:textId="77777777" w:rsidR="008F3F52" w:rsidRDefault="008F3F52">
      <w:pPr>
        <w:spacing w:line="420" w:lineRule="auto"/>
        <w:jc w:val="both"/>
        <w:rPr>
          <w:sz w:val="24"/>
          <w:szCs w:val="24"/>
        </w:rPr>
        <w:sectPr w:rsidR="008F3F52">
          <w:pgSz w:w="12240" w:h="15840"/>
          <w:pgMar w:top="1620" w:right="800" w:bottom="1020" w:left="1340" w:header="278" w:footer="825" w:gutter="0"/>
          <w:cols w:space="720"/>
        </w:sectPr>
      </w:pPr>
    </w:p>
    <w:p w14:paraId="79609648" w14:textId="77777777" w:rsidR="008F3F52" w:rsidRDefault="0006369B">
      <w:pPr>
        <w:pStyle w:val="BodyText"/>
        <w:spacing w:before="37" w:line="420" w:lineRule="auto"/>
        <w:ind w:right="104" w:firstLine="566"/>
        <w:jc w:val="both"/>
      </w:pPr>
      <w:r>
        <w:rPr>
          <w:w w:val="105"/>
          <w:sz w:val="22"/>
          <w:szCs w:val="22"/>
        </w:rPr>
        <w:lastRenderedPageBreak/>
        <w:t>21)</w:t>
      </w:r>
      <w:r>
        <w:rPr>
          <w:w w:val="105"/>
        </w:rPr>
        <w:t>«Կշռման կենտրոնացված համակարգն» ապահովում է կշռման վերաբերյալ կենտրոնացված տեղեկատվության հավաքագրում և հաշվառում: Համակարգն ապահովում է նաև տրանսպորտային միջոցների համարանիշերի ավտոմատ իդենտիֆիկացում:</w:t>
      </w:r>
    </w:p>
    <w:p w14:paraId="097236AE" w14:textId="77777777" w:rsidR="008F3F52" w:rsidRDefault="008F3F52">
      <w:pPr>
        <w:spacing w:line="420" w:lineRule="auto"/>
        <w:jc w:val="both"/>
        <w:sectPr w:rsidR="008F3F52">
          <w:pgSz w:w="12240" w:h="15840"/>
          <w:pgMar w:top="1620" w:right="800" w:bottom="1020" w:left="1340" w:header="278" w:footer="825" w:gutter="0"/>
          <w:cols w:space="720"/>
        </w:sectPr>
      </w:pPr>
    </w:p>
    <w:p w14:paraId="7DA861B0" w14:textId="77777777" w:rsidR="008F3F52" w:rsidRDefault="0006369B">
      <w:pPr>
        <w:pStyle w:val="Heading1"/>
        <w:numPr>
          <w:ilvl w:val="0"/>
          <w:numId w:val="41"/>
        </w:numPr>
        <w:tabs>
          <w:tab w:val="left" w:pos="1009"/>
          <w:tab w:val="left" w:pos="1010"/>
        </w:tabs>
        <w:spacing w:before="44"/>
      </w:pPr>
      <w:bookmarkStart w:id="8" w:name="_TOC_250008"/>
      <w:r>
        <w:rPr>
          <w:color w:val="2B6EAA"/>
        </w:rPr>
        <w:lastRenderedPageBreak/>
        <w:t>ԶԱՐԳԱՑՄԱՆ ՌԱԶՄԱՎԱՐԱԿԱՆ ՆՊԱՏԱԿՆԵՐԸ</w:t>
      </w:r>
      <w:r>
        <w:rPr>
          <w:color w:val="2B6EAA"/>
          <w:spacing w:val="10"/>
        </w:rPr>
        <w:t xml:space="preserve"> </w:t>
      </w:r>
      <w:bookmarkEnd w:id="8"/>
      <w:r>
        <w:rPr>
          <w:color w:val="2B6EAA"/>
        </w:rPr>
        <w:t>(ԶՌՆ)</w:t>
      </w:r>
    </w:p>
    <w:p w14:paraId="3FB88AC8" w14:textId="77777777" w:rsidR="008F3F52" w:rsidRDefault="008F3F52">
      <w:pPr>
        <w:pStyle w:val="BodyText"/>
        <w:spacing w:before="4"/>
        <w:ind w:left="0"/>
        <w:rPr>
          <w:sz w:val="32"/>
        </w:rPr>
      </w:pPr>
    </w:p>
    <w:p w14:paraId="25B0FF96" w14:textId="77777777" w:rsidR="008F3F52" w:rsidRDefault="0006369B">
      <w:pPr>
        <w:pStyle w:val="ListParagraph"/>
        <w:numPr>
          <w:ilvl w:val="1"/>
          <w:numId w:val="41"/>
        </w:numPr>
        <w:tabs>
          <w:tab w:val="left" w:pos="1236"/>
        </w:tabs>
        <w:spacing w:line="420" w:lineRule="auto"/>
        <w:ind w:right="105" w:firstLine="566"/>
        <w:jc w:val="both"/>
        <w:rPr>
          <w:sz w:val="24"/>
          <w:szCs w:val="24"/>
        </w:rPr>
      </w:pPr>
      <w:r>
        <w:rPr>
          <w:w w:val="105"/>
          <w:sz w:val="24"/>
          <w:szCs w:val="24"/>
        </w:rPr>
        <w:t>Սույն բաժնում ներկայացված են ռազմավարական ծրագրով նախատեսված 5 նպատակները, իրենց ենթանպատակներով և դրանցից բխող միջոցառումներով (գործողություններով)։ Նախատեսված միջոցառումները ներկայացված են ուղենիշային ձևաչափով՝ ընդհանուր ուրվագծերը ներկայացնելու նպատակադրմամբ։ Դրանք, բնականաբար, կարող են վերանայվել՝ պայմանավորված ՀՀ տնտեսության կան- խատեսվող մակրոտնտեսական ցուցանիշների փոփոխությամբ կամ վերանայմամբ, ՀՀ կառավարության կողմից նախանշած նոր զարգացման ուղղությունների սահմանմամբ, ռազմավարությամբ նախատեսված միջոցառումների իրականացման արդյունքներով և/կամ սահմանված առաջնահերթությունների</w:t>
      </w:r>
      <w:r>
        <w:rPr>
          <w:spacing w:val="25"/>
          <w:w w:val="105"/>
          <w:sz w:val="24"/>
          <w:szCs w:val="24"/>
        </w:rPr>
        <w:t xml:space="preserve"> </w:t>
      </w:r>
      <w:r>
        <w:rPr>
          <w:w w:val="105"/>
          <w:sz w:val="24"/>
          <w:szCs w:val="24"/>
        </w:rPr>
        <w:t>փոփոխմամբ:</w:t>
      </w:r>
    </w:p>
    <w:p w14:paraId="1249EAAC" w14:textId="77777777" w:rsidR="008F3F52" w:rsidRDefault="008F3F52">
      <w:pPr>
        <w:spacing w:line="420" w:lineRule="auto"/>
        <w:jc w:val="both"/>
        <w:rPr>
          <w:sz w:val="24"/>
          <w:szCs w:val="24"/>
        </w:rPr>
        <w:sectPr w:rsidR="008F3F52">
          <w:pgSz w:w="12240" w:h="15840"/>
          <w:pgMar w:top="1620" w:right="800" w:bottom="1020" w:left="1340" w:header="278" w:footer="825" w:gutter="0"/>
          <w:cols w:space="720"/>
        </w:sectPr>
      </w:pPr>
    </w:p>
    <w:p w14:paraId="38BC7F68" w14:textId="77777777" w:rsidR="008F3F52" w:rsidRDefault="0006369B">
      <w:pPr>
        <w:pStyle w:val="Heading3"/>
        <w:spacing w:line="278" w:lineRule="auto"/>
        <w:ind w:right="109"/>
      </w:pPr>
      <w:bookmarkStart w:id="9" w:name="_TOC_250007"/>
      <w:bookmarkEnd w:id="9"/>
      <w:r>
        <w:rPr>
          <w:color w:val="5B9AD4"/>
        </w:rPr>
        <w:lastRenderedPageBreak/>
        <w:t>ԶՌՆ 1. ԿԱՌԱՎԱՐՄԱՆ ՀԱՄԱԿԱՐԳԵՐԻ ԿԱՏԱՐԵԼԱԳՈՐԾՈՒՄ, ՀԱՐԿ ՎՃԱՐՈՂՆԵՐԻՆ ԹՎԱՅՆԱՑՎԱԾ ԾԱՌԱՅՈՒԹՅՈՒՆՆԵՐԻ ՄԱՏՈՒՑՈՒՄ</w:t>
      </w:r>
    </w:p>
    <w:p w14:paraId="32709817" w14:textId="77777777" w:rsidR="008F3F52" w:rsidRDefault="008F3F52">
      <w:pPr>
        <w:pStyle w:val="BodyText"/>
        <w:spacing w:before="8"/>
        <w:ind w:left="0"/>
        <w:rPr>
          <w:sz w:val="27"/>
        </w:rPr>
      </w:pPr>
    </w:p>
    <w:p w14:paraId="248785FF" w14:textId="77777777" w:rsidR="008F3F52" w:rsidRDefault="0006369B">
      <w:pPr>
        <w:pStyle w:val="ListParagraph"/>
        <w:numPr>
          <w:ilvl w:val="1"/>
          <w:numId w:val="41"/>
        </w:numPr>
        <w:tabs>
          <w:tab w:val="left" w:pos="1236"/>
        </w:tabs>
        <w:spacing w:line="420" w:lineRule="auto"/>
        <w:ind w:right="104" w:firstLine="566"/>
        <w:jc w:val="both"/>
        <w:rPr>
          <w:sz w:val="24"/>
          <w:szCs w:val="24"/>
        </w:rPr>
      </w:pPr>
      <w:r>
        <w:rPr>
          <w:w w:val="105"/>
          <w:sz w:val="24"/>
          <w:szCs w:val="24"/>
        </w:rPr>
        <w:t>Ներկայումս ՊԵԿ կողմից շահագործվող տեղեկատվական համակարգերի միջոցով հավաքագրվում է մեծ ծավալի տեղեկատվություն և տվյալներ։ Դրա հետ մեկտեղ դեռևս առկա են դեպքեր, երբ հարկ վճարողների (այդ թվում` արտաքին տնտեսական գործունեություն իրականացնողների) գործունեությանն առնչվող բազմաթիվ փաստաթղթեր հարկ վճարողների սպասարկման բաժինների և մաքսատների կողմից վարվում են թղթային եղանակով (պահվում են թղթապանակներում): Թղթապանակներով պահվող տեղեկությունների առկայությունը և դրանցում պարունակող տեղեկատվության որոնողական համակարգի բացակայությունն ազդում է ընդհանուր աշխատանքի ժամանակի և որակի վրա։ Որոշակի խնդիրներ կան նաև այլ պետական մարմիններում առկա ՊԵԿ գործառույթներին վերաբերող տեղեկատվության հասանելիության հետ կապված, որոնց ՊԵԿ-ին հասանելի չլինելը հարկ վճարողների կողմից իրենց հարկային պարտավորությունները կատարելուց խուսափելու դեմ ուղղված ՊԵԿ ջանքերը կարող է դարձնել</w:t>
      </w:r>
      <w:r>
        <w:rPr>
          <w:spacing w:val="10"/>
          <w:w w:val="105"/>
          <w:sz w:val="24"/>
          <w:szCs w:val="24"/>
        </w:rPr>
        <w:t xml:space="preserve"> </w:t>
      </w:r>
      <w:r>
        <w:rPr>
          <w:w w:val="105"/>
          <w:sz w:val="24"/>
          <w:szCs w:val="24"/>
        </w:rPr>
        <w:t>անարդյունավետ:</w:t>
      </w:r>
    </w:p>
    <w:p w14:paraId="7E2C40BB" w14:textId="77777777" w:rsidR="008F3F52" w:rsidRDefault="0006369B">
      <w:pPr>
        <w:pStyle w:val="ListParagraph"/>
        <w:numPr>
          <w:ilvl w:val="1"/>
          <w:numId w:val="41"/>
        </w:numPr>
        <w:tabs>
          <w:tab w:val="left" w:pos="1236"/>
        </w:tabs>
        <w:spacing w:before="2" w:line="420" w:lineRule="auto"/>
        <w:ind w:right="105" w:firstLine="566"/>
        <w:jc w:val="both"/>
        <w:rPr>
          <w:sz w:val="24"/>
          <w:szCs w:val="24"/>
        </w:rPr>
      </w:pPr>
      <w:r>
        <w:rPr>
          <w:w w:val="105"/>
          <w:sz w:val="24"/>
          <w:szCs w:val="24"/>
        </w:rPr>
        <w:t>ՊԵԿ կողմից արդեն իսկ քայլեր են ձեռնարկվել մեծ ծավալի տվյալների (Big Data) վերլուծության գործիքները հարկային և մաքսային վարչարարության արդյունավետության բարձրացման համար կիրառելու ուղղությամբ։ Այնուամենայնիվ,</w:t>
      </w:r>
      <w:r>
        <w:rPr>
          <w:spacing w:val="-35"/>
          <w:w w:val="105"/>
          <w:sz w:val="24"/>
          <w:szCs w:val="24"/>
        </w:rPr>
        <w:t xml:space="preserve"> </w:t>
      </w:r>
      <w:r>
        <w:rPr>
          <w:w w:val="105"/>
          <w:sz w:val="24"/>
          <w:szCs w:val="24"/>
        </w:rPr>
        <w:t>մեծ ծավալի տվյալների (Big Data), մեքենայական ուսուցման (Machine Learning) և այլ նո- րարարական ՏՏ լուծումների կիրառման հնարավորությունները կարող են ընդլայնվել՝ հաշվի առնելով, այդ թվում՝ ոլորտում շարունակաբար իրականացվող փոփոխությունները և նոր մեխանիզմները։ Տվյալների վերլուծությունների արդյունավետության բարձրացման համար ամենակարևոր գործոններից մեկն այդ վերլուծության իրականացման համար հիմք հանդիսացող ելակետային տվյալների ճշտության մակարդակն է, որը նույնպես անհրաժեշտ է</w:t>
      </w:r>
      <w:r>
        <w:rPr>
          <w:spacing w:val="20"/>
          <w:w w:val="105"/>
          <w:sz w:val="24"/>
          <w:szCs w:val="24"/>
        </w:rPr>
        <w:t xml:space="preserve"> </w:t>
      </w:r>
      <w:r>
        <w:rPr>
          <w:w w:val="105"/>
          <w:sz w:val="24"/>
          <w:szCs w:val="24"/>
        </w:rPr>
        <w:t>կատարելագործել։</w:t>
      </w:r>
    </w:p>
    <w:p w14:paraId="02BC2F83" w14:textId="77777777" w:rsidR="008F3F52" w:rsidRDefault="008F3F52">
      <w:pPr>
        <w:spacing w:line="420" w:lineRule="auto"/>
        <w:jc w:val="both"/>
        <w:rPr>
          <w:sz w:val="24"/>
          <w:szCs w:val="24"/>
        </w:rPr>
        <w:sectPr w:rsidR="008F3F52">
          <w:footerReference w:type="default" r:id="rId26"/>
          <w:pgSz w:w="12240" w:h="15840"/>
          <w:pgMar w:top="1620" w:right="800" w:bottom="1020" w:left="1340" w:header="278" w:footer="825" w:gutter="0"/>
          <w:pgNumType w:start="40"/>
          <w:cols w:space="720"/>
        </w:sectPr>
      </w:pPr>
    </w:p>
    <w:p w14:paraId="08776586" w14:textId="77777777" w:rsidR="008F3F52" w:rsidRDefault="0006369B">
      <w:pPr>
        <w:pStyle w:val="ListParagraph"/>
        <w:numPr>
          <w:ilvl w:val="1"/>
          <w:numId w:val="41"/>
        </w:numPr>
        <w:tabs>
          <w:tab w:val="left" w:pos="1236"/>
        </w:tabs>
        <w:spacing w:before="37" w:line="420" w:lineRule="auto"/>
        <w:ind w:right="108" w:firstLine="566"/>
        <w:jc w:val="both"/>
        <w:rPr>
          <w:sz w:val="24"/>
          <w:szCs w:val="24"/>
        </w:rPr>
      </w:pPr>
      <w:r>
        <w:rPr>
          <w:w w:val="105"/>
          <w:sz w:val="24"/>
          <w:szCs w:val="24"/>
        </w:rPr>
        <w:lastRenderedPageBreak/>
        <w:t>Տեղեկատվական հոսքերի և դրանց ծավալների աճին զուգահեռ ընդլայնվում են հավաքագրվող տեղեկատվության վերլուծության և արդյունավետ կիրառման հնարավորությունները և</w:t>
      </w:r>
      <w:r>
        <w:rPr>
          <w:spacing w:val="20"/>
          <w:w w:val="105"/>
          <w:sz w:val="24"/>
          <w:szCs w:val="24"/>
        </w:rPr>
        <w:t xml:space="preserve"> </w:t>
      </w:r>
      <w:r>
        <w:rPr>
          <w:w w:val="105"/>
          <w:sz w:val="24"/>
          <w:szCs w:val="24"/>
        </w:rPr>
        <w:t>շրջանակը։</w:t>
      </w:r>
    </w:p>
    <w:p w14:paraId="677E6A3F" w14:textId="77777777" w:rsidR="008F3F52" w:rsidRDefault="0006369B">
      <w:pPr>
        <w:pStyle w:val="ListParagraph"/>
        <w:numPr>
          <w:ilvl w:val="1"/>
          <w:numId w:val="41"/>
        </w:numPr>
        <w:tabs>
          <w:tab w:val="left" w:pos="1236"/>
        </w:tabs>
        <w:spacing w:before="1" w:line="420" w:lineRule="auto"/>
        <w:ind w:right="105" w:firstLine="566"/>
        <w:jc w:val="both"/>
        <w:rPr>
          <w:sz w:val="24"/>
          <w:szCs w:val="24"/>
        </w:rPr>
      </w:pPr>
      <w:r>
        <w:rPr>
          <w:w w:val="105"/>
          <w:sz w:val="24"/>
          <w:szCs w:val="24"/>
        </w:rPr>
        <w:t>Այս առումով, անհրաժեշտ է մշակել նոր տեղեկատվական համակարգեր, կատարելագործել արդեն իսկ ներդրված համակարգերը, ներդնել վերլուծական ժամանակակից գործիքակազմ, ինչպես նաև ապահովել դրանց արդյունավետ շահագործման համար սահմանված պահանջներին համապատասխան սերվերային ենթակառուցվածքներով և մարդկային համապատասխան ռեսուրսներով համալրվածություն։</w:t>
      </w:r>
    </w:p>
    <w:p w14:paraId="77BED5EE" w14:textId="77777777" w:rsidR="008F3F52" w:rsidRDefault="0006369B">
      <w:pPr>
        <w:pStyle w:val="ListParagraph"/>
        <w:numPr>
          <w:ilvl w:val="1"/>
          <w:numId w:val="41"/>
        </w:numPr>
        <w:tabs>
          <w:tab w:val="left" w:pos="1236"/>
        </w:tabs>
        <w:spacing w:before="1" w:line="420" w:lineRule="auto"/>
        <w:ind w:right="105" w:firstLine="566"/>
        <w:jc w:val="both"/>
        <w:rPr>
          <w:sz w:val="24"/>
          <w:szCs w:val="24"/>
        </w:rPr>
      </w:pPr>
      <w:r>
        <w:rPr>
          <w:w w:val="105"/>
          <w:sz w:val="24"/>
          <w:szCs w:val="24"/>
        </w:rPr>
        <w:t>Ժամանակակից փոփոխություններն առաջացնում են իրականացվող մի շարք գործառույթների վերակազմակերպման, ավտոմատացման, նոր գործառույթների իրականացման, ինչպես նաև կառավարման նոր մոդելի ներդրման անհրաժեշտություն, որոնց արդյունքում կապահովվի նաև հարկ վճարողներին նոր տեխնոլոգիական լուծումներով ծառայությունների</w:t>
      </w:r>
      <w:r>
        <w:rPr>
          <w:spacing w:val="15"/>
          <w:w w:val="105"/>
          <w:sz w:val="24"/>
          <w:szCs w:val="24"/>
        </w:rPr>
        <w:t xml:space="preserve"> </w:t>
      </w:r>
      <w:r>
        <w:rPr>
          <w:w w:val="105"/>
          <w:sz w:val="24"/>
          <w:szCs w:val="24"/>
        </w:rPr>
        <w:t>տրամադրումը։</w:t>
      </w:r>
    </w:p>
    <w:p w14:paraId="6F220152" w14:textId="77777777" w:rsidR="008F3F52" w:rsidRDefault="0006369B">
      <w:pPr>
        <w:pStyle w:val="ListParagraph"/>
        <w:numPr>
          <w:ilvl w:val="1"/>
          <w:numId w:val="41"/>
        </w:numPr>
        <w:tabs>
          <w:tab w:val="left" w:pos="1236"/>
        </w:tabs>
        <w:spacing w:line="420" w:lineRule="auto"/>
        <w:ind w:right="106" w:firstLine="566"/>
        <w:jc w:val="both"/>
        <w:rPr>
          <w:sz w:val="24"/>
          <w:szCs w:val="24"/>
        </w:rPr>
      </w:pPr>
      <w:r>
        <w:rPr>
          <w:w w:val="105"/>
          <w:sz w:val="24"/>
          <w:szCs w:val="24"/>
        </w:rPr>
        <w:t>Սույն ռազմավարական նպատակը, իր 2 ենթանպատակներով, արտացոլում է թվարկված խնդիրների լուծումները, որոնց հասնելու համար ՊԵԿ-ը նախաձեռնել է 24 միջոցառում։</w:t>
      </w:r>
    </w:p>
    <w:p w14:paraId="06999C5B" w14:textId="77777777" w:rsidR="008F3F52" w:rsidRDefault="0006369B">
      <w:pPr>
        <w:pStyle w:val="BodyText"/>
        <w:spacing w:before="198"/>
      </w:pPr>
      <w:r>
        <w:rPr>
          <w:color w:val="5B9AD4"/>
          <w:w w:val="110"/>
        </w:rPr>
        <w:t>Ենթանպատակ 1.1. Էլեկտրոնային և թվային գործիքակազմի ներդրում և զարգացում</w:t>
      </w:r>
    </w:p>
    <w:p w14:paraId="4E100262" w14:textId="77777777" w:rsidR="008F3F52" w:rsidRDefault="008F3F52">
      <w:pPr>
        <w:pStyle w:val="BodyText"/>
        <w:spacing w:before="7"/>
        <w:ind w:left="0"/>
      </w:pPr>
    </w:p>
    <w:p w14:paraId="573853B3" w14:textId="77777777" w:rsidR="008F3F52" w:rsidRDefault="0006369B">
      <w:pPr>
        <w:pStyle w:val="ListParagraph"/>
        <w:numPr>
          <w:ilvl w:val="2"/>
          <w:numId w:val="40"/>
        </w:numPr>
        <w:tabs>
          <w:tab w:val="left" w:pos="740"/>
        </w:tabs>
        <w:spacing w:line="278" w:lineRule="auto"/>
        <w:ind w:right="108" w:firstLine="0"/>
        <w:jc w:val="both"/>
        <w:rPr>
          <w:sz w:val="24"/>
          <w:szCs w:val="24"/>
        </w:rPr>
      </w:pPr>
      <w:r>
        <w:rPr>
          <w:w w:val="115"/>
          <w:sz w:val="24"/>
          <w:szCs w:val="24"/>
        </w:rPr>
        <w:t>Հարկ վճարողների սպասարկման կենտրոնների հաղորդակցման համակարգ, էլեկտրոնային</w:t>
      </w:r>
      <w:r>
        <w:rPr>
          <w:spacing w:val="2"/>
          <w:w w:val="115"/>
          <w:sz w:val="24"/>
          <w:szCs w:val="24"/>
        </w:rPr>
        <w:t xml:space="preserve"> </w:t>
      </w:r>
      <w:r>
        <w:rPr>
          <w:w w:val="115"/>
          <w:sz w:val="24"/>
          <w:szCs w:val="24"/>
        </w:rPr>
        <w:t>արխիվ</w:t>
      </w:r>
    </w:p>
    <w:p w14:paraId="26EFDBA9" w14:textId="77777777" w:rsidR="008F3F52" w:rsidRDefault="008F3F52">
      <w:pPr>
        <w:pStyle w:val="BodyText"/>
        <w:spacing w:before="8"/>
        <w:ind w:left="0"/>
        <w:rPr>
          <w:sz w:val="20"/>
        </w:rPr>
      </w:pPr>
    </w:p>
    <w:p w14:paraId="5ACAAFDE" w14:textId="77777777" w:rsidR="008F3F52" w:rsidRDefault="0006369B">
      <w:pPr>
        <w:pStyle w:val="BodyText"/>
        <w:spacing w:line="319" w:lineRule="auto"/>
        <w:ind w:right="101"/>
        <w:jc w:val="both"/>
      </w:pPr>
      <w:r>
        <w:rPr>
          <w:w w:val="110"/>
        </w:rPr>
        <w:t>(ԳՈՐԾՈՂՈՒԹՅՈՒՆ՝ տեղեկատվական համակարգերի կիրառմամբ բարելավել ՊԵԿ կողմից մատուցվող ծառայությունների որակը և հարկ վճարողների սպասարկման կենտրոնների միջև ներդնել ներքին հաղորդակցության էլեկտրոնային համակարգ, ինչպես նաև ստեղծել հարկ վճարողներին (այդ թվում՝ արտաքին տնտեսական գործունեություն իրականացնողներին) վերաբերող փաստաթղթերի էլեկտրոնային արխիվացման համակարգ)</w:t>
      </w:r>
    </w:p>
    <w:p w14:paraId="2CC9D0CF" w14:textId="77777777" w:rsidR="008F3F52" w:rsidRDefault="008F3F52">
      <w:pPr>
        <w:pStyle w:val="BodyText"/>
        <w:spacing w:before="8"/>
        <w:ind w:left="0"/>
        <w:rPr>
          <w:sz w:val="20"/>
        </w:rPr>
      </w:pPr>
    </w:p>
    <w:p w14:paraId="555C6406" w14:textId="77777777" w:rsidR="008F3F52" w:rsidRDefault="0006369B">
      <w:pPr>
        <w:pStyle w:val="ListParagraph"/>
        <w:numPr>
          <w:ilvl w:val="0"/>
          <w:numId w:val="39"/>
        </w:numPr>
        <w:tabs>
          <w:tab w:val="left" w:pos="813"/>
        </w:tabs>
        <w:ind w:hanging="355"/>
      </w:pPr>
      <w:r>
        <w:rPr>
          <w:w w:val="110"/>
          <w:sz w:val="24"/>
          <w:szCs w:val="24"/>
        </w:rPr>
        <w:t>Նկարագրությու</w:t>
      </w:r>
      <w:r>
        <w:rPr>
          <w:w w:val="110"/>
        </w:rPr>
        <w:t>ն</w:t>
      </w:r>
    </w:p>
    <w:p w14:paraId="54761751" w14:textId="77777777" w:rsidR="008F3F52" w:rsidRDefault="008F3F52">
      <w:pPr>
        <w:sectPr w:rsidR="008F3F52">
          <w:pgSz w:w="12240" w:h="15840"/>
          <w:pgMar w:top="1620" w:right="800" w:bottom="1020" w:left="1340" w:header="278" w:footer="825" w:gutter="0"/>
          <w:cols w:space="720"/>
        </w:sectPr>
      </w:pPr>
    </w:p>
    <w:p w14:paraId="51694FCC" w14:textId="77777777" w:rsidR="008F3F52" w:rsidRDefault="0006369B">
      <w:pPr>
        <w:pStyle w:val="BodyText"/>
        <w:spacing w:before="37" w:line="420" w:lineRule="auto"/>
        <w:ind w:right="210" w:firstLine="566"/>
        <w:jc w:val="both"/>
      </w:pPr>
      <w:r>
        <w:lastRenderedPageBreak/>
        <w:t xml:space="preserve">Հարկային մարմնի սպասարկման սրահներն աշխատում են Մեկ </w:t>
      </w:r>
      <w:r>
        <w:rPr>
          <w:spacing w:val="-8"/>
        </w:rPr>
        <w:t xml:space="preserve">պատուհան </w:t>
      </w:r>
      <w:r>
        <w:t xml:space="preserve">սկզբունքով,  այսինքն՝  հարկ  վճարողներին  կամ   քաղաքացիներին   բոլոր ծառայությունները  մատուցվում  են  ցանկացած  սպասարկման   սրահում,   սակայն առանձին սպասարկման սրահներում </w:t>
      </w:r>
      <w:r>
        <w:rPr>
          <w:spacing w:val="-3"/>
        </w:rPr>
        <w:t xml:space="preserve">առկա  </w:t>
      </w:r>
      <w:r>
        <w:t xml:space="preserve">են  տեղեկություններ,  որոնք  առցանց եղանակով հասանելի չեն սպասարկման </w:t>
      </w:r>
      <w:r>
        <w:rPr>
          <w:spacing w:val="-2"/>
        </w:rPr>
        <w:t xml:space="preserve">այլ </w:t>
      </w:r>
      <w:r>
        <w:t>սրահներին, ինչը երկարացնում է ծառայությունների մատուցման ժամկետը և նվազեցնում է սպասարկման արդյունավետությունը: Միջոցառման շրջանակներում նախատեսվում է գույքագրել հարկ վճարողների սպասարկման սրահներ մուտքագրվող և ելքագրվող բոլոր փաստաթղթերը, դրանք դասակարգել և ստեղծել մտից/ելից փաստաթղթերի էլեկտրոնային դարան, որը հնարավորություն կտա բարձրացնել սպասարկման կենտրոնների միջև հաղորդակցման մակարդակը: Բացի այդ, համապատասխան  ծրագրային  լուծումներ  տալուց  և տեխնիկական միջոցների ապահովումից հետո հարկ վճարողներին վերաբերող փաստաթղթերի գծով կձևավորվի էլեկտրոնային հարկային և մաքսային գործերի</w:t>
      </w:r>
      <w:r>
        <w:rPr>
          <w:spacing w:val="50"/>
        </w:rPr>
        <w:t xml:space="preserve"> </w:t>
      </w:r>
      <w:r>
        <w:t>արխիվ:</w:t>
      </w:r>
    </w:p>
    <w:p w14:paraId="502728FD" w14:textId="77777777" w:rsidR="008F3F52" w:rsidRDefault="0006369B">
      <w:pPr>
        <w:pStyle w:val="ListParagraph"/>
        <w:numPr>
          <w:ilvl w:val="0"/>
          <w:numId w:val="39"/>
        </w:numPr>
        <w:tabs>
          <w:tab w:val="left" w:pos="820"/>
        </w:tabs>
        <w:spacing w:before="3"/>
        <w:ind w:left="820" w:hanging="360"/>
        <w:rPr>
          <w:sz w:val="24"/>
          <w:szCs w:val="24"/>
        </w:rPr>
      </w:pPr>
      <w:r>
        <w:rPr>
          <w:w w:val="110"/>
          <w:sz w:val="24"/>
          <w:szCs w:val="24"/>
        </w:rPr>
        <w:t>Անհրաժեշտ միջոցառումներ</w:t>
      </w:r>
    </w:p>
    <w:p w14:paraId="095C50A0" w14:textId="77777777" w:rsidR="008F3F52" w:rsidRDefault="0006369B">
      <w:pPr>
        <w:pStyle w:val="BodyText"/>
        <w:spacing w:before="201" w:line="420" w:lineRule="auto"/>
        <w:ind w:right="108" w:firstLine="566"/>
        <w:jc w:val="both"/>
      </w:pPr>
      <w:r>
        <w:rPr>
          <w:w w:val="105"/>
        </w:rPr>
        <w:t>ա. հարկ վճարողների սպասարկման սրահներ մուտքագրվող և ելքագրվող փաստաթղթերի գույքագրում, դասակարգում, դրանց էլեկտրոնային դարանի ու արխիվի ստեղծման վերաբերյալ առաջարկությունների ձևավորում,</w:t>
      </w:r>
    </w:p>
    <w:p w14:paraId="358DAE04" w14:textId="77777777" w:rsidR="008F3F52" w:rsidRDefault="0006369B">
      <w:pPr>
        <w:pStyle w:val="BodyText"/>
        <w:spacing w:before="1"/>
        <w:ind w:left="666"/>
      </w:pPr>
      <w:r>
        <w:rPr>
          <w:w w:val="105"/>
        </w:rPr>
        <w:t>բ. գնումների գործընթացի կազմակերպում,</w:t>
      </w:r>
    </w:p>
    <w:p w14:paraId="1759A985" w14:textId="77777777" w:rsidR="008F3F52" w:rsidRDefault="0006369B">
      <w:pPr>
        <w:pStyle w:val="BodyText"/>
        <w:spacing w:before="206" w:line="420" w:lineRule="auto"/>
        <w:ind w:right="214" w:firstLine="566"/>
        <w:jc w:val="both"/>
      </w:pPr>
      <w:r>
        <w:rPr>
          <w:w w:val="105"/>
        </w:rPr>
        <w:t>գ. տեխնիկական առաջադրանքների մշակում և ՊԵԿ էլեկտրոնային կառավարման համակարգի զարգացման և կատարելագործման խորհրդի որոշման հիման վրա՝ ՊԵԿ նախագահի հրամանով հաստատում,</w:t>
      </w:r>
    </w:p>
    <w:p w14:paraId="65C91387" w14:textId="77777777" w:rsidR="008F3F52" w:rsidRDefault="0006369B">
      <w:pPr>
        <w:pStyle w:val="BodyText"/>
        <w:spacing w:before="1"/>
        <w:ind w:left="666"/>
      </w:pPr>
      <w:r>
        <w:rPr>
          <w:w w:val="105"/>
        </w:rPr>
        <w:t>դ. ծրագրային ապահովման մշակում,</w:t>
      </w:r>
    </w:p>
    <w:p w14:paraId="6DFF156E" w14:textId="77777777" w:rsidR="008F3F52" w:rsidRDefault="0006369B">
      <w:pPr>
        <w:pStyle w:val="BodyText"/>
        <w:spacing w:before="206"/>
        <w:ind w:left="666"/>
      </w:pPr>
      <w:r>
        <w:rPr>
          <w:w w:val="105"/>
        </w:rPr>
        <w:t>ե. ծրագրային ապահովման փորձարկում և ներդրում:</w:t>
      </w:r>
    </w:p>
    <w:p w14:paraId="6DE612AC" w14:textId="77777777" w:rsidR="008F3F52" w:rsidRDefault="0006369B">
      <w:pPr>
        <w:pStyle w:val="ListParagraph"/>
        <w:numPr>
          <w:ilvl w:val="0"/>
          <w:numId w:val="39"/>
        </w:numPr>
        <w:tabs>
          <w:tab w:val="left" w:pos="820"/>
        </w:tabs>
        <w:spacing w:before="209"/>
        <w:ind w:left="820" w:hanging="360"/>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2E67381D" w14:textId="77777777" w:rsidR="008F3F52" w:rsidRDefault="0006369B">
      <w:pPr>
        <w:pStyle w:val="BodyText"/>
        <w:spacing w:before="202" w:line="420" w:lineRule="auto"/>
        <w:ind w:right="216" w:firstLine="566"/>
        <w:jc w:val="both"/>
      </w:pPr>
      <w:r>
        <w:rPr>
          <w:w w:val="105"/>
        </w:rPr>
        <w:t>Հարկ վճարողների սպասարկման կենտրոնների միջև ներդրված է էլեկտրոնային հաղորդակցման ներքին համակարգ: Ստեղծվել է հարկային ու մաքսային գործերի</w:t>
      </w:r>
    </w:p>
    <w:p w14:paraId="48E06C1A" w14:textId="77777777" w:rsidR="008F3F52" w:rsidRDefault="008F3F52">
      <w:pPr>
        <w:spacing w:line="420" w:lineRule="auto"/>
        <w:jc w:val="both"/>
        <w:sectPr w:rsidR="008F3F52">
          <w:pgSz w:w="12240" w:h="15840"/>
          <w:pgMar w:top="1620" w:right="800" w:bottom="1020" w:left="1340" w:header="278" w:footer="825" w:gutter="0"/>
          <w:cols w:space="720"/>
        </w:sectPr>
      </w:pPr>
    </w:p>
    <w:p w14:paraId="64A00ACB" w14:textId="77777777" w:rsidR="008F3F52" w:rsidRDefault="0006369B">
      <w:pPr>
        <w:pStyle w:val="BodyText"/>
        <w:spacing w:before="37"/>
      </w:pPr>
      <w:r>
        <w:rPr>
          <w:w w:val="105"/>
        </w:rPr>
        <w:lastRenderedPageBreak/>
        <w:t>էլեկտրոնային արխիվ:</w:t>
      </w:r>
    </w:p>
    <w:p w14:paraId="6ACAF66B" w14:textId="77777777" w:rsidR="008F3F52" w:rsidRDefault="0006369B">
      <w:pPr>
        <w:pStyle w:val="ListParagraph"/>
        <w:numPr>
          <w:ilvl w:val="0"/>
          <w:numId w:val="39"/>
        </w:numPr>
        <w:tabs>
          <w:tab w:val="left" w:pos="820"/>
        </w:tabs>
        <w:spacing w:before="207"/>
        <w:ind w:left="820" w:hanging="360"/>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075C5D90" w14:textId="77777777" w:rsidR="008F3F52" w:rsidRDefault="0006369B">
      <w:pPr>
        <w:pStyle w:val="BodyText"/>
        <w:spacing w:before="201" w:line="420" w:lineRule="auto"/>
        <w:ind w:right="209" w:firstLine="566"/>
        <w:jc w:val="both"/>
      </w:pPr>
      <w:r>
        <w:rPr>
          <w:w w:val="105"/>
        </w:rPr>
        <w:t xml:space="preserve">Սպասարկման սրահի աշխատակիցների գոհունակության մակարդակը` էլեկտրոնային հաղորդակցման համակարգի մասով: Տվյալ ցուցանիշը պետք է </w:t>
      </w:r>
      <w:r>
        <w:rPr>
          <w:spacing w:val="-3"/>
          <w:w w:val="105"/>
        </w:rPr>
        <w:t xml:space="preserve">չափվի </w:t>
      </w:r>
      <w:r>
        <w:rPr>
          <w:w w:val="105"/>
        </w:rPr>
        <w:t>սպասարկման կենտրոնների միջև ներքին հաղորդակցության էլեկտրոնային  համակարգը ներդնելուց առաջ և ներդնելուց հետո` հարցումների իրականացման միջոցով։ Նախատեսվում է ներքին գոհունակության մակարդակի բարձրացում 35 տոկոսով:</w:t>
      </w:r>
    </w:p>
    <w:p w14:paraId="7D7E05FF" w14:textId="77777777" w:rsidR="008F3F52" w:rsidRDefault="0006369B">
      <w:pPr>
        <w:pStyle w:val="BodyText"/>
        <w:spacing w:before="2" w:line="420" w:lineRule="auto"/>
        <w:ind w:right="212" w:firstLine="566"/>
        <w:jc w:val="both"/>
      </w:pPr>
      <w:r>
        <w:rPr>
          <w:w w:val="105"/>
        </w:rPr>
        <w:t>Հարկային և մաքսային գործերի էլեկտրոնայնացման մակարդակ, որը ցույց է  տալիս, թե գործող հարկ վճարողների հարկային և մաքսային գործերի որ մասն են կազմում էլեկտրոնայնացված գործերը: Ցուցանիշը հաշվարկվում է գործող հարկ վճարողների էլեկտրոնայնացված հարկային և մաքսային գործերի քանակը հարաբերելով գործող հարկ վճարողների ընդհանուր հարկային և մաքսային գործերի քանակին: Ներկայումս հարկային և մաքսային գործերն էլեկտրոնայնացված չեն: Նախատեսվում է 100 տոկոս էլեկտրոնային գործերի առկայություն: Ցուցանիշները գնահատվելու են 2022 թվականի 2-րդ</w:t>
      </w:r>
      <w:r>
        <w:rPr>
          <w:spacing w:val="18"/>
          <w:w w:val="105"/>
        </w:rPr>
        <w:t xml:space="preserve"> </w:t>
      </w:r>
      <w:r>
        <w:rPr>
          <w:w w:val="105"/>
        </w:rPr>
        <w:t>կիսամյակում:</w:t>
      </w:r>
    </w:p>
    <w:p w14:paraId="66B8F9AD" w14:textId="77777777" w:rsidR="008F3F52" w:rsidRDefault="0006369B">
      <w:pPr>
        <w:pStyle w:val="ListParagraph"/>
        <w:numPr>
          <w:ilvl w:val="2"/>
          <w:numId w:val="40"/>
        </w:numPr>
        <w:tabs>
          <w:tab w:val="left" w:pos="722"/>
        </w:tabs>
        <w:spacing w:before="120"/>
        <w:ind w:left="721" w:hanging="621"/>
        <w:rPr>
          <w:sz w:val="24"/>
          <w:szCs w:val="24"/>
        </w:rPr>
      </w:pPr>
      <w:r>
        <w:rPr>
          <w:w w:val="110"/>
          <w:sz w:val="24"/>
          <w:szCs w:val="24"/>
        </w:rPr>
        <w:t>ՊԵԿ տեղեկատվական բազայի</w:t>
      </w:r>
      <w:r>
        <w:rPr>
          <w:spacing w:val="18"/>
          <w:w w:val="110"/>
          <w:sz w:val="24"/>
          <w:szCs w:val="24"/>
        </w:rPr>
        <w:t xml:space="preserve"> </w:t>
      </w:r>
      <w:r>
        <w:rPr>
          <w:w w:val="110"/>
          <w:sz w:val="24"/>
          <w:szCs w:val="24"/>
        </w:rPr>
        <w:t>հուսալիություն</w:t>
      </w:r>
    </w:p>
    <w:p w14:paraId="614F4D5E" w14:textId="77777777" w:rsidR="008F3F52" w:rsidRDefault="0006369B">
      <w:pPr>
        <w:pStyle w:val="BodyText"/>
        <w:spacing w:before="161" w:line="319" w:lineRule="auto"/>
        <w:ind w:right="109"/>
      </w:pPr>
      <w:r>
        <w:rPr>
          <w:w w:val="110"/>
        </w:rPr>
        <w:t>(ԳՈՐԾՈՂՈՒԹՅՈՒՆ՝ բարելավել ՊԵԿ տեղեկատվական բազայում առկա տվյալների ճշտության, հետևաբար՝ հուսալիության մակարդակը)</w:t>
      </w:r>
    </w:p>
    <w:p w14:paraId="3A580217" w14:textId="77777777" w:rsidR="008F3F52" w:rsidRDefault="008F3F52">
      <w:pPr>
        <w:pStyle w:val="BodyText"/>
        <w:spacing w:before="1"/>
        <w:ind w:left="0"/>
        <w:rPr>
          <w:sz w:val="21"/>
        </w:rPr>
      </w:pPr>
    </w:p>
    <w:p w14:paraId="5D54F842" w14:textId="77777777" w:rsidR="008F3F52" w:rsidRDefault="0006369B">
      <w:pPr>
        <w:pStyle w:val="ListParagraph"/>
        <w:numPr>
          <w:ilvl w:val="3"/>
          <w:numId w:val="40"/>
        </w:numPr>
        <w:tabs>
          <w:tab w:val="left" w:pos="820"/>
        </w:tabs>
      </w:pPr>
      <w:r>
        <w:rPr>
          <w:w w:val="110"/>
          <w:sz w:val="24"/>
          <w:szCs w:val="24"/>
        </w:rPr>
        <w:t>Նկարագրությու</w:t>
      </w:r>
      <w:r>
        <w:rPr>
          <w:w w:val="110"/>
        </w:rPr>
        <w:t>ն</w:t>
      </w:r>
    </w:p>
    <w:p w14:paraId="1FC4D5E5" w14:textId="77777777" w:rsidR="008F3F52" w:rsidRDefault="0006369B">
      <w:pPr>
        <w:pStyle w:val="BodyText"/>
        <w:spacing w:before="202" w:line="420" w:lineRule="auto"/>
        <w:ind w:right="107" w:firstLine="566"/>
        <w:jc w:val="both"/>
      </w:pPr>
      <w:r>
        <w:rPr>
          <w:w w:val="105"/>
        </w:rPr>
        <w:t>Հարկային մարմնի վերլուծությունների արդյունավետության բարձրացման համար ամենակարևոր գործոնն է հանդիսանում այդ վերլուծության իրականացման համար հիմք հանդիսացող ելակետային տվյալների ճշտության մակարդակը: Մասնավորապես, որպես օրինակներ կարելի է նշել դրանցից մի քանիսը, որոնց ճշտության մակարդակի բարելավումը արդիական է.</w:t>
      </w:r>
    </w:p>
    <w:p w14:paraId="5D4E6478" w14:textId="77777777" w:rsidR="008F3F52" w:rsidRDefault="008F3F52">
      <w:pPr>
        <w:spacing w:line="420" w:lineRule="auto"/>
        <w:jc w:val="both"/>
        <w:sectPr w:rsidR="008F3F52">
          <w:pgSz w:w="12240" w:h="15840"/>
          <w:pgMar w:top="1620" w:right="800" w:bottom="1020" w:left="1340" w:header="278" w:footer="825" w:gutter="0"/>
          <w:cols w:space="720"/>
        </w:sectPr>
      </w:pPr>
    </w:p>
    <w:p w14:paraId="237124DD" w14:textId="77777777" w:rsidR="008F3F52" w:rsidRDefault="0006369B">
      <w:pPr>
        <w:pStyle w:val="BodyText"/>
        <w:spacing w:before="37" w:line="420" w:lineRule="auto"/>
        <w:ind w:right="107" w:firstLine="566"/>
        <w:jc w:val="both"/>
      </w:pPr>
      <w:r>
        <w:rPr>
          <w:w w:val="105"/>
        </w:rPr>
        <w:lastRenderedPageBreak/>
        <w:t>ա. Հարկ վճարողների գործունեության վերաբերյալ տեղեկատվությունը: Հարկային մարմնի տեղեկատվական բազայում այն արտացոլվում է հարկ վճարողների կողմից հարկային հաշվարկներով արտացոլվող տվյալներով (ըստ ՀՀ էկոնոմիկայի նախարարի 2013 թվականի սեպտեմբերի 19-ի «Հայաստանի Հանրապետության տեխնիկատնտեսական և սոցիալական տեղեկատվության «Տնտեսական գործունեության տեսակների դասակարգիչ» հաստատելու և Հայաստանի Հանրապետության էկոնոմիկայի նախարարի 2009 թվականի հունիսի 3-ի N 372-Ն հրամանն ուժը կորցրած ճանաչելու մասին» թիվ 874-Ն հրամանով հաստատված տնտեսական գործունեության տեսակների դասակարգիչների), որոնք շատ հաճախ նույնական չեն վերջիններիս փաստացի գործունեության հետ և խոչընդոտում են ոլորտային վերլուծությունների ճշգրիտ կատարմանը:</w:t>
      </w:r>
    </w:p>
    <w:p w14:paraId="46A000E3" w14:textId="77777777" w:rsidR="008F3F52" w:rsidRDefault="0006369B">
      <w:pPr>
        <w:pStyle w:val="BodyText"/>
        <w:spacing w:before="1" w:line="420" w:lineRule="auto"/>
        <w:ind w:right="105" w:firstLine="566"/>
        <w:jc w:val="both"/>
      </w:pPr>
      <w:r>
        <w:rPr>
          <w:w w:val="105"/>
        </w:rPr>
        <w:t>բ. Հարկ վճարողների հաշվարկային փաստաթղթերում արտացոլվող փաստացի գործունեության հասցեները, որոնք հարկային մարմնի տեղեկատվական բազայում առկա են, սակայն կառավարելի չեն: Արդյունքում հնարավոր չէ ամբողջությամբ տեղեկանալ վերջիններիս ներկա և նախկին փաստացի գործունեության հասցեներին:</w:t>
      </w:r>
    </w:p>
    <w:p w14:paraId="034ECCB3" w14:textId="77777777" w:rsidR="008F3F52" w:rsidRDefault="0006369B">
      <w:pPr>
        <w:pStyle w:val="BodyText"/>
        <w:spacing w:line="420" w:lineRule="auto"/>
        <w:ind w:right="104" w:firstLine="566"/>
        <w:jc w:val="both"/>
      </w:pPr>
      <w:r>
        <w:t>գ. Փաստացի գործունեություն իրականացնելու վերաբերյալ տեղեկությունները: Հարկային մարմնի տեղեկատվական  բազայում  արտացոլված  են  փաստացի  գործունեություն չիրականացնող,  սակայն գործող կարգավիճակ ունեցող  (այդ  թվում` ՀԴՄ-  ի գործող կարգավիճակ) բազմաթիվ հարկ վճարողներ, որոնք առանձին դեպքերում խոչընդոտում են վերլուծությունների ճշգրիտ</w:t>
      </w:r>
      <w:r>
        <w:rPr>
          <w:spacing w:val="17"/>
        </w:rPr>
        <w:t xml:space="preserve"> </w:t>
      </w:r>
      <w:r>
        <w:t>իրականացմանը:</w:t>
      </w:r>
    </w:p>
    <w:p w14:paraId="010FA667" w14:textId="77777777" w:rsidR="008F3F52" w:rsidRDefault="0006369B">
      <w:pPr>
        <w:pStyle w:val="BodyText"/>
        <w:spacing w:before="2" w:line="420" w:lineRule="auto"/>
        <w:ind w:right="107" w:firstLine="566"/>
        <w:jc w:val="both"/>
      </w:pPr>
      <w:r>
        <w:rPr>
          <w:w w:val="105"/>
        </w:rPr>
        <w:t>Համանման խնդիրներ առկա են նաև այլ ուղղություններով, որոնց նախատեսվում է սույն միջոցառման շրջանակներում նույնականացնել և ձեռնարկել միջոցներ տեղեկատվական բազայում առկա տեղեկությունների ավելի արժանահավատ մակարդակ ապահովելու համար:</w:t>
      </w:r>
    </w:p>
    <w:p w14:paraId="506F79D0" w14:textId="77777777" w:rsidR="008F3F52" w:rsidRDefault="0006369B">
      <w:pPr>
        <w:pStyle w:val="ListParagraph"/>
        <w:numPr>
          <w:ilvl w:val="3"/>
          <w:numId w:val="40"/>
        </w:numPr>
        <w:tabs>
          <w:tab w:val="left" w:pos="820"/>
        </w:tabs>
        <w:spacing w:before="1"/>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5FA0FA78" w14:textId="77777777" w:rsidR="008F3F52" w:rsidRDefault="008F3F52">
      <w:pPr>
        <w:rPr>
          <w:sz w:val="24"/>
          <w:szCs w:val="24"/>
        </w:rPr>
        <w:sectPr w:rsidR="008F3F52">
          <w:pgSz w:w="12240" w:h="15840"/>
          <w:pgMar w:top="1620" w:right="800" w:bottom="1020" w:left="1340" w:header="278" w:footer="825" w:gutter="0"/>
          <w:cols w:space="720"/>
        </w:sectPr>
      </w:pPr>
    </w:p>
    <w:p w14:paraId="3DB5B97E" w14:textId="77777777" w:rsidR="008F3F52" w:rsidRDefault="0006369B">
      <w:pPr>
        <w:pStyle w:val="BodyText"/>
        <w:spacing w:before="37" w:line="420" w:lineRule="auto"/>
        <w:ind w:right="109" w:firstLine="566"/>
        <w:jc w:val="both"/>
      </w:pPr>
      <w:r>
        <w:rPr>
          <w:w w:val="105"/>
        </w:rPr>
        <w:lastRenderedPageBreak/>
        <w:t>ա. հարկային մարմնի տեղեկատվական բազայում արտացոլվող տեղեկությունների ճշտության մակարդակի բարելավման ուղղությունների սահմանում,</w:t>
      </w:r>
    </w:p>
    <w:p w14:paraId="7F99DFD3" w14:textId="77777777" w:rsidR="008F3F52" w:rsidRDefault="0006369B">
      <w:pPr>
        <w:pStyle w:val="BodyText"/>
        <w:spacing w:line="275" w:lineRule="exact"/>
        <w:ind w:left="666"/>
      </w:pPr>
      <w:r>
        <w:rPr>
          <w:w w:val="105"/>
        </w:rPr>
        <w:t>բ. գնումների գործընթացի կազմակերպում,</w:t>
      </w:r>
    </w:p>
    <w:p w14:paraId="4D2CA5AD" w14:textId="77777777" w:rsidR="008F3F52" w:rsidRDefault="0006369B">
      <w:pPr>
        <w:pStyle w:val="BodyText"/>
        <w:spacing w:before="209" w:line="420" w:lineRule="auto"/>
        <w:ind w:right="107" w:firstLine="566"/>
        <w:jc w:val="both"/>
      </w:pPr>
      <w:r>
        <w:rPr>
          <w:w w:val="105"/>
        </w:rPr>
        <w:t>գ.</w:t>
      </w:r>
      <w:r>
        <w:rPr>
          <w:spacing w:val="-11"/>
          <w:w w:val="105"/>
        </w:rPr>
        <w:t xml:space="preserve"> </w:t>
      </w:r>
      <w:r>
        <w:rPr>
          <w:w w:val="105"/>
        </w:rPr>
        <w:t>բարելավման</w:t>
      </w:r>
      <w:r>
        <w:rPr>
          <w:spacing w:val="-13"/>
          <w:w w:val="105"/>
        </w:rPr>
        <w:t xml:space="preserve"> </w:t>
      </w:r>
      <w:r>
        <w:rPr>
          <w:w w:val="105"/>
        </w:rPr>
        <w:t>ուղղությունների</w:t>
      </w:r>
      <w:r>
        <w:rPr>
          <w:spacing w:val="-12"/>
          <w:w w:val="105"/>
        </w:rPr>
        <w:t xml:space="preserve"> </w:t>
      </w:r>
      <w:r>
        <w:rPr>
          <w:w w:val="105"/>
        </w:rPr>
        <w:t>գծով</w:t>
      </w:r>
      <w:r>
        <w:rPr>
          <w:spacing w:val="-13"/>
          <w:w w:val="105"/>
        </w:rPr>
        <w:t xml:space="preserve"> </w:t>
      </w:r>
      <w:r>
        <w:rPr>
          <w:w w:val="105"/>
        </w:rPr>
        <w:t>տեխնիկական</w:t>
      </w:r>
      <w:r>
        <w:rPr>
          <w:spacing w:val="-13"/>
          <w:w w:val="105"/>
        </w:rPr>
        <w:t xml:space="preserve"> </w:t>
      </w:r>
      <w:r>
        <w:rPr>
          <w:w w:val="105"/>
        </w:rPr>
        <w:t>առաջադրանքի</w:t>
      </w:r>
      <w:r>
        <w:rPr>
          <w:spacing w:val="-10"/>
          <w:w w:val="105"/>
        </w:rPr>
        <w:t xml:space="preserve"> </w:t>
      </w:r>
      <w:r>
        <w:rPr>
          <w:w w:val="105"/>
        </w:rPr>
        <w:t>մշակում</w:t>
      </w:r>
      <w:r>
        <w:rPr>
          <w:spacing w:val="-11"/>
          <w:w w:val="105"/>
        </w:rPr>
        <w:t xml:space="preserve"> </w:t>
      </w:r>
      <w:r>
        <w:rPr>
          <w:w w:val="105"/>
        </w:rPr>
        <w:t>և</w:t>
      </w:r>
      <w:r>
        <w:rPr>
          <w:spacing w:val="-13"/>
          <w:w w:val="105"/>
        </w:rPr>
        <w:t xml:space="preserve"> </w:t>
      </w:r>
      <w:r>
        <w:rPr>
          <w:w w:val="105"/>
        </w:rPr>
        <w:t>ՊԵԿ էլեկտրոնային կառավարման համակարգի զարգացման և կատարելագործման խորհրդի որոշման հիման վրա՝ ՊԵԿ նախագահի հրամանով հաստատում,</w:t>
      </w:r>
    </w:p>
    <w:p w14:paraId="44DCB9C9" w14:textId="77777777" w:rsidR="008F3F52" w:rsidRDefault="0006369B">
      <w:pPr>
        <w:pStyle w:val="BodyText"/>
        <w:spacing w:before="1"/>
        <w:ind w:left="666"/>
      </w:pPr>
      <w:r>
        <w:rPr>
          <w:w w:val="105"/>
        </w:rPr>
        <w:t>դ. ծրագրային ապահովման մշակում,</w:t>
      </w:r>
    </w:p>
    <w:p w14:paraId="62D028FD" w14:textId="77777777" w:rsidR="008F3F52" w:rsidRDefault="0006369B">
      <w:pPr>
        <w:pStyle w:val="BodyText"/>
        <w:spacing w:before="206"/>
        <w:ind w:left="666"/>
      </w:pPr>
      <w:r>
        <w:rPr>
          <w:w w:val="105"/>
        </w:rPr>
        <w:t>ե. ծրագրային ապահովման փորձարկում և ներդրում:</w:t>
      </w:r>
    </w:p>
    <w:p w14:paraId="66C14AFF" w14:textId="77777777" w:rsidR="008F3F52" w:rsidRDefault="0006369B">
      <w:pPr>
        <w:pStyle w:val="ListParagraph"/>
        <w:numPr>
          <w:ilvl w:val="3"/>
          <w:numId w:val="40"/>
        </w:numPr>
        <w:tabs>
          <w:tab w:val="left" w:pos="820"/>
        </w:tabs>
        <w:spacing w:before="207"/>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206717B8" w14:textId="77777777" w:rsidR="008F3F52" w:rsidRDefault="0006369B">
      <w:pPr>
        <w:pStyle w:val="BodyText"/>
        <w:spacing w:before="201" w:line="420" w:lineRule="auto"/>
        <w:ind w:right="106" w:firstLine="566"/>
        <w:jc w:val="both"/>
      </w:pPr>
      <w:r>
        <w:rPr>
          <w:w w:val="105"/>
        </w:rPr>
        <w:t>ա. Հարկային մարմնի տեղեկատվական բազան հնարավորություն է տալու ոչ միայն տեղեկանալ հարկ վճարողների կողմից հայտարարագրված գործունեության ոլորտին, այլ նրանում առկա է տեղեկատվություն վերջիններիս փաստացի գործունեության վերաբերյալ:</w:t>
      </w:r>
    </w:p>
    <w:p w14:paraId="2E05A3B8" w14:textId="77777777" w:rsidR="008F3F52" w:rsidRDefault="0006369B">
      <w:pPr>
        <w:pStyle w:val="BodyText"/>
        <w:spacing w:before="3" w:line="420" w:lineRule="auto"/>
        <w:ind w:right="110" w:firstLine="566"/>
        <w:jc w:val="both"/>
      </w:pPr>
      <w:r>
        <w:rPr>
          <w:w w:val="105"/>
        </w:rPr>
        <w:t>բ. Փաստացի գործունեություն չիրականացնող հարկ վճարողները տեղեկատվական համակարգում ունենալու են գործող կարգավիճակից տարբերվող այլ կարգավիճակ:</w:t>
      </w:r>
    </w:p>
    <w:p w14:paraId="29669453" w14:textId="77777777" w:rsidR="008F3F52" w:rsidRDefault="0006369B">
      <w:pPr>
        <w:pStyle w:val="BodyText"/>
        <w:spacing w:line="420" w:lineRule="auto"/>
        <w:ind w:right="106" w:firstLine="566"/>
        <w:jc w:val="both"/>
      </w:pPr>
      <w:r>
        <w:rPr>
          <w:w w:val="105"/>
        </w:rPr>
        <w:t>գ. Հարկային մարմնի տեղեկատվական բազայում արտացոլված և կառավարելի են լինելու հարկ վճարողների հաշվարկային փաստաթղթերում արտացոլվող փաստացի գործունեության հասցեները:</w:t>
      </w:r>
    </w:p>
    <w:p w14:paraId="5F54FCC2" w14:textId="77777777" w:rsidR="008F3F52" w:rsidRDefault="0006369B">
      <w:pPr>
        <w:pStyle w:val="BodyText"/>
        <w:spacing w:line="420" w:lineRule="auto"/>
        <w:ind w:right="109" w:firstLine="566"/>
        <w:jc w:val="both"/>
      </w:pPr>
      <w:r>
        <w:rPr>
          <w:w w:val="105"/>
        </w:rPr>
        <w:t>դ. Այլ ուղղություններով բարելավված է լինելու հարկային մարմնի տեղեկատվական բազայում արտացոլվող տեղեկությունների ճշտության մակարդակը:</w:t>
      </w:r>
    </w:p>
    <w:p w14:paraId="5A7178B0" w14:textId="77777777" w:rsidR="008F3F52" w:rsidRDefault="0006369B">
      <w:pPr>
        <w:pStyle w:val="ListParagraph"/>
        <w:numPr>
          <w:ilvl w:val="3"/>
          <w:numId w:val="40"/>
        </w:numPr>
        <w:tabs>
          <w:tab w:val="left" w:pos="820"/>
        </w:tabs>
        <w:spacing w:before="1"/>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4E2FEC73" w14:textId="77777777" w:rsidR="008F3F52" w:rsidRDefault="0006369B">
      <w:pPr>
        <w:pStyle w:val="BodyText"/>
        <w:spacing w:before="201" w:line="420" w:lineRule="auto"/>
        <w:ind w:right="105" w:firstLine="566"/>
        <w:jc w:val="both"/>
      </w:pPr>
      <w:r>
        <w:rPr>
          <w:w w:val="105"/>
        </w:rPr>
        <w:t>Բարելավված տեղեկատվական բազայի առկայություն, որը հնարավորություն է տալիս հարկ վճարողներին գնահատել «առկա է» կամ «առկա չէ»</w:t>
      </w:r>
      <w:r>
        <w:rPr>
          <w:spacing w:val="52"/>
          <w:w w:val="105"/>
        </w:rPr>
        <w:t xml:space="preserve"> </w:t>
      </w:r>
      <w:r>
        <w:rPr>
          <w:w w:val="105"/>
        </w:rPr>
        <w:t>կարգավիճակով:</w:t>
      </w:r>
    </w:p>
    <w:p w14:paraId="1F8EE2ED" w14:textId="77777777" w:rsidR="008F3F52" w:rsidRDefault="0006369B">
      <w:pPr>
        <w:pStyle w:val="BodyText"/>
        <w:spacing w:before="2"/>
      </w:pPr>
      <w:r>
        <w:t>Օրինակ`</w:t>
      </w:r>
    </w:p>
    <w:p w14:paraId="47A46E32" w14:textId="77777777" w:rsidR="008F3F52" w:rsidRDefault="0006369B">
      <w:pPr>
        <w:pStyle w:val="BodyText"/>
        <w:spacing w:before="206" w:line="420" w:lineRule="auto"/>
        <w:ind w:right="108" w:firstLine="566"/>
        <w:jc w:val="both"/>
      </w:pPr>
      <w:r>
        <w:rPr>
          <w:w w:val="105"/>
        </w:rPr>
        <w:t>ա. հարկային մարմնի տեղեկատվական համակարգում յուրաքանչյուր հարկ վճարողի փաստացի գործունեության վերաբերյալ տվյալների առկայություն,</w:t>
      </w:r>
    </w:p>
    <w:p w14:paraId="0A2454AD" w14:textId="77777777" w:rsidR="008F3F52" w:rsidRDefault="008F3F52">
      <w:pPr>
        <w:spacing w:line="420" w:lineRule="auto"/>
        <w:jc w:val="both"/>
        <w:sectPr w:rsidR="008F3F52">
          <w:pgSz w:w="12240" w:h="15840"/>
          <w:pgMar w:top="1620" w:right="800" w:bottom="1020" w:left="1340" w:header="278" w:footer="825" w:gutter="0"/>
          <w:cols w:space="720"/>
        </w:sectPr>
      </w:pPr>
    </w:p>
    <w:p w14:paraId="2ED12287" w14:textId="77777777" w:rsidR="008F3F52" w:rsidRDefault="0006369B">
      <w:pPr>
        <w:pStyle w:val="BodyText"/>
        <w:spacing w:before="37" w:line="420" w:lineRule="auto"/>
        <w:ind w:right="105" w:firstLine="566"/>
        <w:jc w:val="both"/>
      </w:pPr>
      <w:r>
        <w:rPr>
          <w:w w:val="105"/>
        </w:rPr>
        <w:lastRenderedPageBreak/>
        <w:t>բ. հարկային մարմնի տեղեկատվական համակարգում փաստացի գործունեություն չիրականացնող հարկ վճարողի համար, ինչպես նաև փաստացի չգործող ՀԴՄ-ների համար «գործող» կարգավիճակից տարբերվող այլ կարգավիճակի սահմանման հնարավորություն,</w:t>
      </w:r>
    </w:p>
    <w:p w14:paraId="282658EE" w14:textId="77777777" w:rsidR="008F3F52" w:rsidRDefault="0006369B">
      <w:pPr>
        <w:pStyle w:val="BodyText"/>
        <w:spacing w:line="420" w:lineRule="auto"/>
        <w:ind w:right="105" w:firstLine="566"/>
        <w:jc w:val="both"/>
      </w:pPr>
      <w:r>
        <w:rPr>
          <w:w w:val="105"/>
        </w:rPr>
        <w:t xml:space="preserve">գ. հարկային մարմնի տեղեկատվական համակարգում հարկ վճարողների փաստացի </w:t>
      </w:r>
      <w:r>
        <w:rPr>
          <w:w w:val="110"/>
        </w:rPr>
        <w:t>գործունեության հասցեների մուտքագրման և դրանց տվյալների կառավարման հնարավորություն։</w:t>
      </w:r>
    </w:p>
    <w:p w14:paraId="622E6BAA" w14:textId="77777777" w:rsidR="008F3F52" w:rsidRDefault="0006369B">
      <w:pPr>
        <w:pStyle w:val="BodyText"/>
        <w:spacing w:before="1" w:line="420" w:lineRule="auto"/>
        <w:ind w:right="108" w:firstLine="566"/>
        <w:jc w:val="both"/>
      </w:pPr>
      <w:r>
        <w:rPr>
          <w:w w:val="105"/>
        </w:rPr>
        <w:t>Ներկայումս բացակայում են փաստացի գործունեության տվյալները, հաշվարկային փաստաթղթերում արտացոլված հասցեները, «գործող» կարգավիճակ ունեն փաստացի չգործող ՀԴՄ-ները: Ցուցանիշն ամփոփվելու է 2022 թվականի 1-ին եռամսյակում:</w:t>
      </w:r>
    </w:p>
    <w:p w14:paraId="29E5445B" w14:textId="77777777" w:rsidR="008F3F52" w:rsidRDefault="0006369B">
      <w:pPr>
        <w:pStyle w:val="ListParagraph"/>
        <w:numPr>
          <w:ilvl w:val="2"/>
          <w:numId w:val="40"/>
        </w:numPr>
        <w:tabs>
          <w:tab w:val="left" w:pos="733"/>
        </w:tabs>
        <w:spacing w:before="118"/>
        <w:ind w:left="732" w:hanging="632"/>
        <w:rPr>
          <w:sz w:val="24"/>
          <w:szCs w:val="24"/>
        </w:rPr>
      </w:pPr>
      <w:r>
        <w:rPr>
          <w:w w:val="110"/>
          <w:sz w:val="24"/>
          <w:szCs w:val="24"/>
        </w:rPr>
        <w:t>ՊԵԿ սերվերային և օպերացիոն</w:t>
      </w:r>
      <w:r>
        <w:rPr>
          <w:spacing w:val="23"/>
          <w:w w:val="110"/>
          <w:sz w:val="24"/>
          <w:szCs w:val="24"/>
        </w:rPr>
        <w:t xml:space="preserve"> </w:t>
      </w:r>
      <w:r>
        <w:rPr>
          <w:w w:val="110"/>
          <w:sz w:val="24"/>
          <w:szCs w:val="24"/>
        </w:rPr>
        <w:t>համակարգեր</w:t>
      </w:r>
    </w:p>
    <w:p w14:paraId="5B7C2A9A" w14:textId="77777777" w:rsidR="008F3F52" w:rsidRDefault="0006369B">
      <w:pPr>
        <w:pStyle w:val="BodyText"/>
        <w:spacing w:before="164" w:line="319" w:lineRule="auto"/>
        <w:ind w:right="109"/>
        <w:jc w:val="both"/>
      </w:pPr>
      <w:r>
        <w:rPr>
          <w:w w:val="110"/>
        </w:rPr>
        <w:t>(ԳՈՐԾՈՂՈՒԹՅՈՒՆ՝</w:t>
      </w:r>
      <w:r>
        <w:rPr>
          <w:spacing w:val="-10"/>
          <w:w w:val="110"/>
        </w:rPr>
        <w:t xml:space="preserve"> </w:t>
      </w:r>
      <w:r>
        <w:rPr>
          <w:w w:val="110"/>
        </w:rPr>
        <w:t>զարգացնել</w:t>
      </w:r>
      <w:r>
        <w:rPr>
          <w:spacing w:val="-12"/>
          <w:w w:val="110"/>
        </w:rPr>
        <w:t xml:space="preserve"> </w:t>
      </w:r>
      <w:r>
        <w:rPr>
          <w:w w:val="110"/>
        </w:rPr>
        <w:t>և</w:t>
      </w:r>
      <w:r>
        <w:rPr>
          <w:spacing w:val="-15"/>
          <w:w w:val="110"/>
        </w:rPr>
        <w:t xml:space="preserve"> </w:t>
      </w:r>
      <w:r>
        <w:rPr>
          <w:w w:val="110"/>
        </w:rPr>
        <w:t>արդիականացնել</w:t>
      </w:r>
      <w:r>
        <w:rPr>
          <w:spacing w:val="-13"/>
          <w:w w:val="110"/>
        </w:rPr>
        <w:t xml:space="preserve"> </w:t>
      </w:r>
      <w:r>
        <w:rPr>
          <w:w w:val="110"/>
        </w:rPr>
        <w:t>ՊԵԿ</w:t>
      </w:r>
      <w:r>
        <w:rPr>
          <w:spacing w:val="-16"/>
          <w:w w:val="110"/>
        </w:rPr>
        <w:t xml:space="preserve"> </w:t>
      </w:r>
      <w:r>
        <w:rPr>
          <w:w w:val="110"/>
        </w:rPr>
        <w:t>սերվերային</w:t>
      </w:r>
      <w:r>
        <w:rPr>
          <w:spacing w:val="-13"/>
          <w:w w:val="110"/>
        </w:rPr>
        <w:t xml:space="preserve"> </w:t>
      </w:r>
      <w:r>
        <w:rPr>
          <w:w w:val="110"/>
        </w:rPr>
        <w:t>և</w:t>
      </w:r>
      <w:r>
        <w:rPr>
          <w:spacing w:val="-13"/>
          <w:w w:val="110"/>
        </w:rPr>
        <w:t xml:space="preserve"> </w:t>
      </w:r>
      <w:r>
        <w:rPr>
          <w:w w:val="110"/>
        </w:rPr>
        <w:t>օպերացիոն համակարգերը, ինչպես նաև օպտիմալացնել տեղեկատվական շտեմարանների կառուցվածքը)</w:t>
      </w:r>
    </w:p>
    <w:p w14:paraId="457B4417" w14:textId="77777777" w:rsidR="008F3F52" w:rsidRDefault="008F3F52">
      <w:pPr>
        <w:pStyle w:val="BodyText"/>
        <w:spacing w:before="10"/>
        <w:ind w:left="0"/>
        <w:rPr>
          <w:sz w:val="20"/>
        </w:rPr>
      </w:pPr>
    </w:p>
    <w:p w14:paraId="24F000A5" w14:textId="77777777" w:rsidR="008F3F52" w:rsidRDefault="0006369B">
      <w:pPr>
        <w:pStyle w:val="ListParagraph"/>
        <w:numPr>
          <w:ilvl w:val="3"/>
          <w:numId w:val="40"/>
        </w:numPr>
        <w:tabs>
          <w:tab w:val="left" w:pos="820"/>
        </w:tabs>
      </w:pPr>
      <w:r>
        <w:rPr>
          <w:w w:val="110"/>
          <w:sz w:val="24"/>
          <w:szCs w:val="24"/>
        </w:rPr>
        <w:t>Նկարագրությու</w:t>
      </w:r>
      <w:r>
        <w:rPr>
          <w:w w:val="110"/>
        </w:rPr>
        <w:t>ն</w:t>
      </w:r>
    </w:p>
    <w:p w14:paraId="26558F10" w14:textId="77777777" w:rsidR="008F3F52" w:rsidRDefault="0006369B">
      <w:pPr>
        <w:pStyle w:val="BodyText"/>
        <w:spacing w:before="202" w:line="420" w:lineRule="auto"/>
        <w:ind w:right="105" w:firstLine="566"/>
        <w:jc w:val="both"/>
      </w:pPr>
      <w:r>
        <w:rPr>
          <w:w w:val="105"/>
        </w:rPr>
        <w:t>Նախատեսվում է ՊԵԿ կողմից շահագործվող էլեկտրոնային կառավարման համա- կարգերի արդյունավետ գործունեության և նոր համակարգերի ներդրման ապահովման նպատակով իրականացնել սերվերային հանգույցի և օպերացիոն համակարգերի շարունակական զարգացում: Անհրաժեշտ է իրականացնել ներքին ցանցի արդիականացում, միջազգային ստանդարտներին համապատասխան անվտանգության մակարդակի բարձրացում և ցանցի սպասարկման ապահովում՝ բոլոր համակարգիչները</w:t>
      </w:r>
    </w:p>
    <w:p w14:paraId="3B5E197A" w14:textId="77777777" w:rsidR="008F3F52" w:rsidRDefault="0006369B">
      <w:pPr>
        <w:pStyle w:val="BodyText"/>
        <w:spacing w:before="1" w:line="420" w:lineRule="auto"/>
        <w:ind w:right="106"/>
        <w:jc w:val="both"/>
      </w:pPr>
      <w:r>
        <w:t xml:space="preserve">ԷՅԴԻ Դոմեյն (AD Domain) համակարգին միացնելու, հակավիրուսային </w:t>
      </w:r>
      <w:r>
        <w:rPr>
          <w:spacing w:val="-7"/>
        </w:rPr>
        <w:t xml:space="preserve">համապատաս- </w:t>
      </w:r>
      <w:r>
        <w:t xml:space="preserve">խան ծրագիր ներդնելու,  ինտերնետային  վերահսկողություն  ապահովելու,  հեռահար  լիարժեք սպասարկելու միջոցով: Նախատեսվում է նաև ապահովել մաքսային և հարկային տեղեկատվական     շտեմարանների     օպտիմալացում,     հավաքագրվող    </w:t>
      </w:r>
      <w:r>
        <w:rPr>
          <w:spacing w:val="30"/>
        </w:rPr>
        <w:t xml:space="preserve"> </w:t>
      </w:r>
      <w:r>
        <w:t>տեղեկատվության</w:t>
      </w:r>
    </w:p>
    <w:p w14:paraId="24042DCC" w14:textId="77777777" w:rsidR="008F3F52" w:rsidRDefault="008F3F52">
      <w:pPr>
        <w:spacing w:line="420" w:lineRule="auto"/>
        <w:jc w:val="both"/>
        <w:sectPr w:rsidR="008F3F52">
          <w:pgSz w:w="12240" w:h="15840"/>
          <w:pgMar w:top="1620" w:right="800" w:bottom="1020" w:left="1340" w:header="278" w:footer="825" w:gutter="0"/>
          <w:cols w:space="720"/>
        </w:sectPr>
      </w:pPr>
    </w:p>
    <w:p w14:paraId="4F5DA1BB" w14:textId="77777777" w:rsidR="008F3F52" w:rsidRDefault="0006369B">
      <w:pPr>
        <w:pStyle w:val="BodyText"/>
        <w:spacing w:before="37" w:line="420" w:lineRule="auto"/>
        <w:ind w:right="109"/>
      </w:pPr>
      <w:r>
        <w:rPr>
          <w:w w:val="105"/>
        </w:rPr>
        <w:lastRenderedPageBreak/>
        <w:t>հիման վրա մեծ ծավալի տվյալների (Big Data) վերլուծական համակարգի մշակում և սպասարկում:</w:t>
      </w:r>
    </w:p>
    <w:p w14:paraId="56126CBB" w14:textId="77777777" w:rsidR="008F3F52" w:rsidRDefault="0006369B">
      <w:pPr>
        <w:pStyle w:val="ListParagraph"/>
        <w:numPr>
          <w:ilvl w:val="3"/>
          <w:numId w:val="40"/>
        </w:numPr>
        <w:tabs>
          <w:tab w:val="left" w:pos="820"/>
        </w:tabs>
        <w:spacing w:line="275" w:lineRule="exact"/>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1BE22E0F" w14:textId="77777777" w:rsidR="008F3F52" w:rsidRDefault="0006369B">
      <w:pPr>
        <w:pStyle w:val="BodyText"/>
        <w:spacing w:before="204" w:line="420" w:lineRule="auto"/>
        <w:ind w:right="108" w:firstLine="566"/>
        <w:jc w:val="both"/>
      </w:pPr>
      <w:r>
        <w:rPr>
          <w:w w:val="105"/>
        </w:rPr>
        <w:t>ա. ՊԵԿ էլեկտրոնային կառավարման համակարգերի գործունեության ապահովման համար անհրաժեշտ սերվերային և ցանցային ենթակառուցվածքների նկատմամբ պահանջների սահմանում,</w:t>
      </w:r>
    </w:p>
    <w:p w14:paraId="4F0DAD0C" w14:textId="77777777" w:rsidR="008F3F52" w:rsidRDefault="0006369B">
      <w:pPr>
        <w:pStyle w:val="BodyText"/>
        <w:spacing w:before="1" w:line="420" w:lineRule="auto"/>
        <w:ind w:right="106" w:firstLine="566"/>
        <w:jc w:val="both"/>
      </w:pPr>
      <w:r>
        <w:rPr>
          <w:w w:val="105"/>
        </w:rPr>
        <w:t>բ. սահմանված պահանջների համաձայն սերվերային և ցանցային ենթակառուցվածքների տեխնիկական բնութագրի կազմում,</w:t>
      </w:r>
    </w:p>
    <w:p w14:paraId="5AB476A8" w14:textId="77777777" w:rsidR="008F3F52" w:rsidRDefault="0006369B">
      <w:pPr>
        <w:pStyle w:val="BodyText"/>
        <w:spacing w:line="275" w:lineRule="exact"/>
        <w:ind w:left="666"/>
      </w:pPr>
      <w:r>
        <w:rPr>
          <w:w w:val="105"/>
        </w:rPr>
        <w:t>գ. գնումների գործընթացի կազմակերպում,</w:t>
      </w:r>
    </w:p>
    <w:p w14:paraId="5838E7F1" w14:textId="77777777" w:rsidR="008F3F52" w:rsidRDefault="0006369B">
      <w:pPr>
        <w:pStyle w:val="BodyText"/>
        <w:spacing w:before="206" w:line="422" w:lineRule="auto"/>
        <w:ind w:left="666" w:right="969"/>
      </w:pPr>
      <w:r>
        <w:rPr>
          <w:w w:val="105"/>
        </w:rPr>
        <w:t>դ. անհրաժեշտ սերվերային և ցանցային ենթակառուցվածքների ձեռքբերում, ե. սերվերային և ցանցային ենթակառուցվածքների</w:t>
      </w:r>
      <w:r>
        <w:rPr>
          <w:spacing w:val="57"/>
          <w:w w:val="105"/>
        </w:rPr>
        <w:t xml:space="preserve"> </w:t>
      </w:r>
      <w:r>
        <w:rPr>
          <w:w w:val="105"/>
        </w:rPr>
        <w:t>սպասարկում։</w:t>
      </w:r>
    </w:p>
    <w:p w14:paraId="1A26EB62" w14:textId="77777777" w:rsidR="008F3F52" w:rsidRDefault="0006369B">
      <w:pPr>
        <w:pStyle w:val="ListParagraph"/>
        <w:numPr>
          <w:ilvl w:val="3"/>
          <w:numId w:val="40"/>
        </w:numPr>
        <w:tabs>
          <w:tab w:val="left" w:pos="820"/>
        </w:tabs>
        <w:spacing w:line="272" w:lineRule="exact"/>
        <w:rPr>
          <w:sz w:val="24"/>
          <w:szCs w:val="24"/>
        </w:rPr>
      </w:pPr>
      <w:r>
        <w:rPr>
          <w:w w:val="110"/>
          <w:sz w:val="24"/>
          <w:szCs w:val="24"/>
        </w:rPr>
        <w:t>Ակնկալվող արդյունքներ</w:t>
      </w:r>
    </w:p>
    <w:p w14:paraId="6220D87B" w14:textId="77777777" w:rsidR="008F3F52" w:rsidRDefault="0006369B">
      <w:pPr>
        <w:pStyle w:val="BodyText"/>
        <w:spacing w:before="202" w:line="422" w:lineRule="auto"/>
        <w:ind w:right="112" w:firstLine="566"/>
        <w:jc w:val="both"/>
      </w:pPr>
      <w:r>
        <w:rPr>
          <w:w w:val="105"/>
        </w:rPr>
        <w:t>Հարկային և մաքսային տեղեկատվական շտեմարանները արդյունավետ շահագործվում են։</w:t>
      </w:r>
    </w:p>
    <w:p w14:paraId="211DC445" w14:textId="77777777" w:rsidR="008F3F52" w:rsidRDefault="0006369B">
      <w:pPr>
        <w:pStyle w:val="ListParagraph"/>
        <w:numPr>
          <w:ilvl w:val="3"/>
          <w:numId w:val="40"/>
        </w:numPr>
        <w:tabs>
          <w:tab w:val="left" w:pos="820"/>
        </w:tabs>
        <w:spacing w:line="272" w:lineRule="exact"/>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0DFF5FE3" w14:textId="77777777" w:rsidR="008F3F52" w:rsidRDefault="0006369B">
      <w:pPr>
        <w:pStyle w:val="BodyText"/>
        <w:spacing w:before="202" w:line="420" w:lineRule="auto"/>
        <w:ind w:right="108" w:firstLine="566"/>
        <w:jc w:val="both"/>
      </w:pPr>
      <w:r>
        <w:rPr>
          <w:w w:val="105"/>
        </w:rPr>
        <w:t>Սահմանված ստանդարտներին համապատասխանեցված և անվտանգության բարձր մակարդակ ապահովող ենթակառուցվածքները ներդրված են։ Ցուցանիշը գնահատվում է ներդրված սերվերային և ցանցային ենթակառուցվածքների փորձաքննության միջոցով՝ սահմանված ստանդարտներին և պահանջներին համապատասխանությամբ։ Ցուցանիշը գնահատվելու է 2025 թվականին:</w:t>
      </w:r>
    </w:p>
    <w:p w14:paraId="190E529F" w14:textId="77777777" w:rsidR="008F3F52" w:rsidRDefault="0006369B">
      <w:pPr>
        <w:pStyle w:val="BodyText"/>
        <w:spacing w:before="2" w:line="420" w:lineRule="auto"/>
        <w:ind w:right="105" w:firstLine="566"/>
        <w:jc w:val="both"/>
      </w:pPr>
      <w:r>
        <w:rPr>
          <w:w w:val="105"/>
        </w:rPr>
        <w:t>Ներկայումս ներդրված սերվերային ենթակառուցվածքներն ապահովում են գործող համակարգերի սպասարկում և բավարարում սահմանված պահանջներին, սակայն հաշվի առնելով ՊԵԿ թվայնացմանն ուղղված միջոցառումները և մշակվող համակարգերը՝ անհրաժեշտ է իրականացնել սերվերային ենթակառուցվածքների զարգացում և համապատասխանեցում ժամանակակից ստանդարտներին։</w:t>
      </w:r>
    </w:p>
    <w:p w14:paraId="5584585B" w14:textId="77777777" w:rsidR="008F3F52" w:rsidRDefault="008F3F52">
      <w:pPr>
        <w:spacing w:line="420" w:lineRule="auto"/>
        <w:jc w:val="both"/>
        <w:sectPr w:rsidR="008F3F52">
          <w:pgSz w:w="12240" w:h="15840"/>
          <w:pgMar w:top="1620" w:right="800" w:bottom="1020" w:left="1340" w:header="278" w:footer="825" w:gutter="0"/>
          <w:cols w:space="720"/>
        </w:sectPr>
      </w:pPr>
    </w:p>
    <w:p w14:paraId="513E768C" w14:textId="77777777" w:rsidR="008F3F52" w:rsidRDefault="0006369B">
      <w:pPr>
        <w:pStyle w:val="ListParagraph"/>
        <w:numPr>
          <w:ilvl w:val="2"/>
          <w:numId w:val="40"/>
        </w:numPr>
        <w:tabs>
          <w:tab w:val="left" w:pos="735"/>
        </w:tabs>
        <w:spacing w:before="37"/>
        <w:ind w:left="734" w:hanging="634"/>
        <w:rPr>
          <w:sz w:val="24"/>
          <w:szCs w:val="24"/>
        </w:rPr>
      </w:pPr>
      <w:r>
        <w:rPr>
          <w:w w:val="110"/>
          <w:sz w:val="24"/>
          <w:szCs w:val="24"/>
        </w:rPr>
        <w:lastRenderedPageBreak/>
        <w:t>Այլ պետական մարմինների հետ տեղեկատվության</w:t>
      </w:r>
      <w:r>
        <w:rPr>
          <w:spacing w:val="36"/>
          <w:w w:val="110"/>
          <w:sz w:val="24"/>
          <w:szCs w:val="24"/>
        </w:rPr>
        <w:t xml:space="preserve"> </w:t>
      </w:r>
      <w:r>
        <w:rPr>
          <w:w w:val="110"/>
          <w:sz w:val="24"/>
          <w:szCs w:val="24"/>
        </w:rPr>
        <w:t>փոխանակում</w:t>
      </w:r>
    </w:p>
    <w:p w14:paraId="6456AA61" w14:textId="77777777" w:rsidR="008F3F52" w:rsidRDefault="0006369B">
      <w:pPr>
        <w:pStyle w:val="BodyText"/>
        <w:spacing w:before="199" w:line="319" w:lineRule="auto"/>
        <w:ind w:right="107"/>
        <w:jc w:val="both"/>
      </w:pPr>
      <w:r>
        <w:rPr>
          <w:w w:val="110"/>
        </w:rPr>
        <w:t>(ԳՈՐԾՈՂՈՒԹՅՈՒՆ՝ ձեռք բերել այլ պետական մարմինների տեղեկատվական շտեմարաններում առկա այն տվյալներին հասանելիություն, որոնք էական նշանակություն ունեն առանձին եկամուտների հաշվառման և վերահսկողության մակարդակի բարձրացման համար)</w:t>
      </w:r>
    </w:p>
    <w:p w14:paraId="6BD33D0D" w14:textId="77777777" w:rsidR="008F3F52" w:rsidRDefault="008F3F52">
      <w:pPr>
        <w:pStyle w:val="BodyText"/>
        <w:spacing w:before="11"/>
        <w:ind w:left="0"/>
        <w:rPr>
          <w:sz w:val="20"/>
        </w:rPr>
      </w:pPr>
    </w:p>
    <w:p w14:paraId="21DA188E" w14:textId="77777777" w:rsidR="008F3F52" w:rsidRDefault="0006369B">
      <w:pPr>
        <w:pStyle w:val="ListParagraph"/>
        <w:numPr>
          <w:ilvl w:val="3"/>
          <w:numId w:val="40"/>
        </w:numPr>
        <w:tabs>
          <w:tab w:val="left" w:pos="820"/>
        </w:tabs>
        <w:rPr>
          <w:sz w:val="24"/>
          <w:szCs w:val="24"/>
        </w:rPr>
      </w:pPr>
      <w:r>
        <w:rPr>
          <w:w w:val="110"/>
          <w:sz w:val="24"/>
          <w:szCs w:val="24"/>
        </w:rPr>
        <w:t>Նկարագրություն</w:t>
      </w:r>
    </w:p>
    <w:p w14:paraId="46ECCABD" w14:textId="77777777" w:rsidR="008F3F52" w:rsidRDefault="0006369B">
      <w:pPr>
        <w:pStyle w:val="BodyText"/>
        <w:spacing w:before="202" w:line="420" w:lineRule="auto"/>
        <w:ind w:right="105" w:firstLine="566"/>
        <w:jc w:val="both"/>
      </w:pPr>
      <w:r>
        <w:rPr>
          <w:w w:val="105"/>
        </w:rPr>
        <w:t>Հարկային մարմինը այլ գերատեսչություններից հարկման համար կարևոր նշանակություն ունեցող տեղեկությունները ստանում է գործարքների իրականացմանը հաջորդող ժամանակահատվածներում և «Mulberry» փաստաթղթաշրջանառության համակարգի միջոցով, իսկ հարկման տեսանկյունից էական նշանակություն ունեցող առանձին տեղեկություններ ընդհանրապես չեն ստացվում, ուստի սույն միջոցառման շրջանակներում նախատեսվում է ՀՀ հարկային օրենսգրքի 350-րդ հոդվածով նախատեսված հարկային հսկողության ընթացքում օգտագործվող՝ այլ գերատեսչություններում առկա և հարկման համար կարևոր նշանակություն ունեցող տեղեկությունների հասանելիության ապահովում հարկային մարմնի համար:</w:t>
      </w:r>
    </w:p>
    <w:p w14:paraId="052A959F" w14:textId="77777777" w:rsidR="008F3F52" w:rsidRDefault="0006369B">
      <w:pPr>
        <w:pStyle w:val="ListParagraph"/>
        <w:numPr>
          <w:ilvl w:val="3"/>
          <w:numId w:val="40"/>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4DBAA9E3" w14:textId="77777777" w:rsidR="008F3F52" w:rsidRDefault="0006369B">
      <w:pPr>
        <w:pStyle w:val="BodyText"/>
        <w:spacing w:before="202" w:line="420" w:lineRule="auto"/>
        <w:ind w:right="109" w:firstLine="566"/>
        <w:jc w:val="both"/>
      </w:pPr>
      <w:r>
        <w:rPr>
          <w:w w:val="105"/>
        </w:rPr>
        <w:t>ա. այլ գերատեսչություններում հարկման համար կարևոր նշանակություն ունեցող տեղեկությունների նույնականացում և դրանց հարկային մարմնին հասանելիությունն ապահովելու եղանակների գնահատում,</w:t>
      </w:r>
    </w:p>
    <w:p w14:paraId="0D143AFE" w14:textId="77777777" w:rsidR="008F3F52" w:rsidRDefault="0006369B">
      <w:pPr>
        <w:pStyle w:val="BodyText"/>
        <w:ind w:left="666"/>
      </w:pPr>
      <w:r>
        <w:rPr>
          <w:w w:val="105"/>
        </w:rPr>
        <w:t>բ. գնումների գործընթացի կազմակերպում,</w:t>
      </w:r>
    </w:p>
    <w:p w14:paraId="5C27C75D" w14:textId="77777777" w:rsidR="008F3F52" w:rsidRDefault="0006369B">
      <w:pPr>
        <w:pStyle w:val="BodyText"/>
        <w:spacing w:before="207" w:line="420" w:lineRule="auto"/>
        <w:ind w:right="111" w:firstLine="566"/>
        <w:jc w:val="both"/>
      </w:pPr>
      <w:r>
        <w:rPr>
          <w:w w:val="105"/>
        </w:rPr>
        <w:t>գ. տեխնիկական առաջադրանքների մշակում և ՊԵԿ էլեկտրոնային կառավարման համակարգի զարգացման և կատարելագործման խորհրդի որոշման հիման վրա՝ ՊԵԿ նախագահի հրամանով հաստատում,</w:t>
      </w:r>
    </w:p>
    <w:p w14:paraId="7D181140" w14:textId="77777777" w:rsidR="008F3F52" w:rsidRDefault="0006369B">
      <w:pPr>
        <w:pStyle w:val="BodyText"/>
        <w:ind w:left="666"/>
      </w:pPr>
      <w:r>
        <w:rPr>
          <w:w w:val="105"/>
        </w:rPr>
        <w:t>դ. ծրագրային ապահովման մշակում,</w:t>
      </w:r>
    </w:p>
    <w:p w14:paraId="1F5AB59E" w14:textId="77777777" w:rsidR="008F3F52" w:rsidRDefault="0006369B">
      <w:pPr>
        <w:pStyle w:val="BodyText"/>
        <w:spacing w:before="207"/>
        <w:ind w:left="666"/>
      </w:pPr>
      <w:r>
        <w:rPr>
          <w:w w:val="105"/>
        </w:rPr>
        <w:t>ե. ծրագրային ապահովման փորձարկում և ներդրում:</w:t>
      </w:r>
    </w:p>
    <w:p w14:paraId="75F6417E" w14:textId="77777777" w:rsidR="008F3F52" w:rsidRDefault="0006369B">
      <w:pPr>
        <w:pStyle w:val="ListParagraph"/>
        <w:numPr>
          <w:ilvl w:val="3"/>
          <w:numId w:val="40"/>
        </w:numPr>
        <w:tabs>
          <w:tab w:val="left" w:pos="820"/>
        </w:tabs>
        <w:spacing w:before="209"/>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033B697A" w14:textId="77777777" w:rsidR="008F3F52" w:rsidRDefault="008F3F52">
      <w:pPr>
        <w:rPr>
          <w:sz w:val="24"/>
          <w:szCs w:val="24"/>
        </w:rPr>
        <w:sectPr w:rsidR="008F3F52">
          <w:pgSz w:w="12240" w:h="15840"/>
          <w:pgMar w:top="1620" w:right="800" w:bottom="1020" w:left="1340" w:header="278" w:footer="825" w:gutter="0"/>
          <w:cols w:space="720"/>
        </w:sectPr>
      </w:pPr>
    </w:p>
    <w:p w14:paraId="194A139D" w14:textId="77777777" w:rsidR="008F3F52" w:rsidRDefault="0006369B">
      <w:pPr>
        <w:pStyle w:val="BodyText"/>
        <w:spacing w:before="37" w:line="420" w:lineRule="auto"/>
        <w:ind w:right="108" w:firstLine="566"/>
        <w:jc w:val="both"/>
      </w:pPr>
      <w:r>
        <w:rPr>
          <w:w w:val="105"/>
        </w:rPr>
        <w:lastRenderedPageBreak/>
        <w:t>Այլ գերատեսչություններում հարկման համար կարևոր նշանակություն ունեցող տեղեկությունները հասանելի են հարկային մարմնին:</w:t>
      </w:r>
    </w:p>
    <w:p w14:paraId="49DF1A8B" w14:textId="77777777" w:rsidR="008F3F52" w:rsidRDefault="0006369B">
      <w:pPr>
        <w:pStyle w:val="ListParagraph"/>
        <w:numPr>
          <w:ilvl w:val="3"/>
          <w:numId w:val="40"/>
        </w:numPr>
        <w:tabs>
          <w:tab w:val="left" w:pos="820"/>
        </w:tabs>
        <w:spacing w:line="275" w:lineRule="exact"/>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0F0A334C" w14:textId="77777777" w:rsidR="008F3F52" w:rsidRDefault="0006369B">
      <w:pPr>
        <w:pStyle w:val="BodyText"/>
        <w:spacing w:before="204" w:line="420" w:lineRule="auto"/>
        <w:ind w:right="106" w:firstLine="566"/>
        <w:jc w:val="both"/>
      </w:pPr>
      <w:r>
        <w:rPr>
          <w:w w:val="105"/>
        </w:rPr>
        <w:t>Ցուցանիշը գնահատվում է «առկա է» կամ «առկա չէ» կարգավիճակով, մասնավորապես՝ այլ գերատեսչություններում հարկման համար կարևոր նշանակություն ունեցող տեղեկություններին հասանելիությունն առկա է հարկային մարմնում:</w:t>
      </w:r>
      <w:r>
        <w:rPr>
          <w:spacing w:val="-37"/>
          <w:w w:val="105"/>
        </w:rPr>
        <w:t xml:space="preserve"> </w:t>
      </w:r>
      <w:r>
        <w:rPr>
          <w:w w:val="105"/>
        </w:rPr>
        <w:t>Ներկայումս հարկային</w:t>
      </w:r>
      <w:r>
        <w:rPr>
          <w:spacing w:val="-14"/>
          <w:w w:val="105"/>
        </w:rPr>
        <w:t xml:space="preserve"> </w:t>
      </w:r>
      <w:r>
        <w:rPr>
          <w:w w:val="105"/>
        </w:rPr>
        <w:t>մարմնում</w:t>
      </w:r>
      <w:r>
        <w:rPr>
          <w:spacing w:val="-13"/>
          <w:w w:val="105"/>
        </w:rPr>
        <w:t xml:space="preserve"> </w:t>
      </w:r>
      <w:r>
        <w:rPr>
          <w:w w:val="105"/>
        </w:rPr>
        <w:t>բացակայում</w:t>
      </w:r>
      <w:r>
        <w:rPr>
          <w:spacing w:val="-13"/>
          <w:w w:val="105"/>
        </w:rPr>
        <w:t xml:space="preserve"> </w:t>
      </w:r>
      <w:r>
        <w:rPr>
          <w:w w:val="105"/>
        </w:rPr>
        <w:t>են</w:t>
      </w:r>
      <w:r>
        <w:rPr>
          <w:spacing w:val="-12"/>
          <w:w w:val="105"/>
        </w:rPr>
        <w:t xml:space="preserve"> </w:t>
      </w:r>
      <w:r>
        <w:rPr>
          <w:w w:val="105"/>
        </w:rPr>
        <w:t>այլ</w:t>
      </w:r>
      <w:r>
        <w:rPr>
          <w:spacing w:val="-11"/>
          <w:w w:val="105"/>
        </w:rPr>
        <w:t xml:space="preserve"> </w:t>
      </w:r>
      <w:r>
        <w:rPr>
          <w:w w:val="105"/>
        </w:rPr>
        <w:t>գերատե</w:t>
      </w:r>
      <w:r w:rsidR="00325203">
        <w:rPr>
          <w:rFonts w:ascii="Sylfaen" w:hAnsi="Sylfaen"/>
          <w:w w:val="105"/>
        </w:rPr>
        <w:t>ս</w:t>
      </w:r>
      <w:r>
        <w:rPr>
          <w:w w:val="105"/>
        </w:rPr>
        <w:t>չություններում</w:t>
      </w:r>
      <w:r>
        <w:rPr>
          <w:spacing w:val="-13"/>
          <w:w w:val="105"/>
        </w:rPr>
        <w:t xml:space="preserve"> </w:t>
      </w:r>
      <w:r>
        <w:rPr>
          <w:w w:val="105"/>
        </w:rPr>
        <w:t>առկա</w:t>
      </w:r>
      <w:r>
        <w:rPr>
          <w:spacing w:val="-12"/>
          <w:w w:val="105"/>
        </w:rPr>
        <w:t xml:space="preserve"> </w:t>
      </w:r>
      <w:r>
        <w:rPr>
          <w:w w:val="105"/>
        </w:rPr>
        <w:t>տեղեկությունները: Ցուցանիշը գնահատվելու է 2024</w:t>
      </w:r>
      <w:r>
        <w:rPr>
          <w:spacing w:val="41"/>
          <w:w w:val="105"/>
        </w:rPr>
        <w:t xml:space="preserve"> </w:t>
      </w:r>
      <w:r>
        <w:rPr>
          <w:w w:val="105"/>
        </w:rPr>
        <w:t>թվականին:</w:t>
      </w:r>
    </w:p>
    <w:p w14:paraId="155E9433" w14:textId="77777777" w:rsidR="008F3F52" w:rsidRDefault="008F3F52">
      <w:pPr>
        <w:pStyle w:val="BodyText"/>
        <w:spacing w:before="7"/>
        <w:ind w:left="0"/>
        <w:rPr>
          <w:sz w:val="20"/>
        </w:rPr>
      </w:pPr>
    </w:p>
    <w:p w14:paraId="686814BC" w14:textId="77777777" w:rsidR="008F3F52" w:rsidRDefault="0006369B">
      <w:pPr>
        <w:pStyle w:val="BodyText"/>
        <w:spacing w:line="319" w:lineRule="auto"/>
        <w:ind w:right="106"/>
        <w:jc w:val="both"/>
      </w:pPr>
      <w:r>
        <w:rPr>
          <w:w w:val="110"/>
        </w:rPr>
        <w:t>1.1.5 Դրոշմանիշային վճարի գծով չկատարված պարտավորությունների գանձման վարույթների հարուցման և վարչական ակտերի կայացման՝ գործընթացի Էլեկտրոնային համակարգի միջոցով իրականացում</w:t>
      </w:r>
    </w:p>
    <w:p w14:paraId="7BF05094" w14:textId="77777777" w:rsidR="008F3F52" w:rsidRDefault="008F3F52">
      <w:pPr>
        <w:pStyle w:val="BodyText"/>
        <w:spacing w:before="8"/>
        <w:ind w:left="0"/>
        <w:rPr>
          <w:sz w:val="20"/>
        </w:rPr>
      </w:pPr>
    </w:p>
    <w:p w14:paraId="4D502744" w14:textId="77777777" w:rsidR="008F3F52" w:rsidRDefault="0006369B">
      <w:pPr>
        <w:pStyle w:val="BodyText"/>
        <w:spacing w:before="1" w:line="319" w:lineRule="auto"/>
        <w:ind w:right="107"/>
        <w:jc w:val="both"/>
      </w:pPr>
      <w:r>
        <w:rPr>
          <w:w w:val="110"/>
        </w:rPr>
        <w:t>(ԳՈՐԾՈՂՈՒԹՅՈՒՆ՝ ներդնել «Հարկատու 3» Էլեկտրոնային համակարգի միջոցով դրոշմանիշային վճարի գծով չկատարված պարտավորությունների գանձման վարույթների հարուցման և վարչական ակտերի կայացման</w:t>
      </w:r>
      <w:r>
        <w:rPr>
          <w:spacing w:val="55"/>
          <w:w w:val="110"/>
        </w:rPr>
        <w:t xml:space="preserve"> </w:t>
      </w:r>
      <w:r>
        <w:rPr>
          <w:w w:val="110"/>
        </w:rPr>
        <w:t>գործիքակազմ)</w:t>
      </w:r>
    </w:p>
    <w:p w14:paraId="16FF2BF4" w14:textId="77777777" w:rsidR="008F3F52" w:rsidRDefault="008F3F52">
      <w:pPr>
        <w:pStyle w:val="BodyText"/>
        <w:spacing w:before="10"/>
        <w:ind w:left="0"/>
        <w:rPr>
          <w:sz w:val="20"/>
        </w:rPr>
      </w:pPr>
    </w:p>
    <w:p w14:paraId="5645F7B8" w14:textId="77777777" w:rsidR="008F3F52" w:rsidRDefault="0006369B">
      <w:pPr>
        <w:pStyle w:val="ListParagraph"/>
        <w:numPr>
          <w:ilvl w:val="0"/>
          <w:numId w:val="38"/>
        </w:numPr>
        <w:tabs>
          <w:tab w:val="left" w:pos="813"/>
        </w:tabs>
        <w:ind w:hanging="355"/>
        <w:rPr>
          <w:sz w:val="24"/>
          <w:szCs w:val="24"/>
        </w:rPr>
      </w:pPr>
      <w:r>
        <w:rPr>
          <w:w w:val="110"/>
          <w:sz w:val="24"/>
          <w:szCs w:val="24"/>
        </w:rPr>
        <w:t>Նկարագրություն</w:t>
      </w:r>
    </w:p>
    <w:p w14:paraId="553D4401" w14:textId="77777777" w:rsidR="008F3F52" w:rsidRDefault="0006369B">
      <w:pPr>
        <w:pStyle w:val="BodyText"/>
        <w:spacing w:before="204" w:line="420" w:lineRule="auto"/>
        <w:ind w:right="105" w:firstLine="566"/>
        <w:jc w:val="both"/>
      </w:pPr>
      <w:r>
        <w:rPr>
          <w:w w:val="105"/>
        </w:rPr>
        <w:t>Ներկայումս չկատարված հարկային պարտավորությունների գանձման գործընթացն ամբողջութ</w:t>
      </w:r>
      <w:r w:rsidR="00F45983">
        <w:rPr>
          <w:rFonts w:ascii="Sylfaen" w:hAnsi="Sylfaen"/>
          <w:w w:val="105"/>
        </w:rPr>
        <w:t>յ</w:t>
      </w:r>
      <w:r>
        <w:rPr>
          <w:w w:val="105"/>
        </w:rPr>
        <w:t>ամբ իրականացվում է «Հարկատու 3» էլեկտրոնային համակարգի միջոցով՝ հարկային մարմնում վարվող՝ հարկ վճարողի անձնական հաշվի քարտերում ներառված  ՀՀ հարկային օրենսգրքով կամ վճարների վերաբերյալ ՀՀ օրենքներով սահմանված կարգով չվճարված հարկային պարտավորությունների վերաբերյալ տեղեկատվության հիման վրա: Մասնավորապես՝ չկատարված հարկային պարտավորություններ ունեցող հարկ վճարողների ցանկի ձևավորումը կամ գեներացումը համապատասխան գործիքակազմի միջոցով կատարվում է նշված համակարգի կողմից։ Ցանկում ներառված հարկ վճարողներին անմիջապես էլեկտրոնային եղանակով ուղարկվում է ծանուցում օրենքով սահմանված ժամկետում հարկային պարտավորությունների վճարումները չկատարելու վերաբերյալ։ Սակայն նշված գործիքակազմը դրոշմանիշային վճարի</w:t>
      </w:r>
      <w:r>
        <w:rPr>
          <w:spacing w:val="56"/>
          <w:w w:val="105"/>
        </w:rPr>
        <w:t xml:space="preserve"> </w:t>
      </w:r>
      <w:r>
        <w:rPr>
          <w:w w:val="105"/>
        </w:rPr>
        <w:t>գծով</w:t>
      </w:r>
    </w:p>
    <w:p w14:paraId="2A66C55D" w14:textId="77777777" w:rsidR="008F3F52" w:rsidRDefault="008F3F52">
      <w:pPr>
        <w:spacing w:line="420" w:lineRule="auto"/>
        <w:jc w:val="both"/>
        <w:sectPr w:rsidR="008F3F52">
          <w:pgSz w:w="12240" w:h="15840"/>
          <w:pgMar w:top="1620" w:right="800" w:bottom="1020" w:left="1340" w:header="278" w:footer="825" w:gutter="0"/>
          <w:cols w:space="720"/>
        </w:sectPr>
      </w:pPr>
    </w:p>
    <w:p w14:paraId="43AE42F2" w14:textId="77777777" w:rsidR="008F3F52" w:rsidRDefault="0006369B">
      <w:pPr>
        <w:pStyle w:val="BodyText"/>
        <w:spacing w:before="37" w:line="420" w:lineRule="auto"/>
        <w:ind w:right="105"/>
        <w:jc w:val="both"/>
      </w:pPr>
      <w:r>
        <w:rPr>
          <w:w w:val="105"/>
        </w:rPr>
        <w:lastRenderedPageBreak/>
        <w:t>չկատարված պարտավորությունների մասով կիրառելի չէ, քանի որ վերջիններս չեն հաշվառվում հարկ վճարողի անձնական հաշվի քարտում: Դրոշմանիշային վճարի սահմանման, վճարման կարգի և ժամկետների, դրանց չկատարման դեպքում գանձման հետ կապված հարաբերությունները կարգավորվում են «Հայաստանի Հանրապետության պաշտպանության ժամանակ զինծառայողների կյանքին կամ առողջությանը պատճառված վնասների հատուցման մասին» ՀՀ օրենքով։ Դրոշմանիշային վճարների պարտավորության գծով գումարների վճարումը սահմանված ժամկետից ուշացնելու դեպքում հարկային մարմինը որոշում է կայացնում դրոշմանիշային վճար վճարողից ժամանակին չվճարված գումարը գանձելու վերաբերյալ և այդ մասին պատշաճ ծանուցում դրոշմանիշային վճար</w:t>
      </w:r>
      <w:r>
        <w:rPr>
          <w:spacing w:val="23"/>
          <w:w w:val="105"/>
        </w:rPr>
        <w:t xml:space="preserve"> </w:t>
      </w:r>
      <w:r>
        <w:rPr>
          <w:w w:val="105"/>
        </w:rPr>
        <w:t>վճարողին։</w:t>
      </w:r>
    </w:p>
    <w:p w14:paraId="0F4B26AB" w14:textId="77777777" w:rsidR="008F3F52" w:rsidRDefault="0006369B">
      <w:pPr>
        <w:pStyle w:val="BodyText"/>
        <w:spacing w:before="2" w:line="420" w:lineRule="auto"/>
        <w:ind w:right="105" w:firstLine="566"/>
        <w:jc w:val="both"/>
      </w:pPr>
      <w:r>
        <w:rPr>
          <w:w w:val="105"/>
        </w:rPr>
        <w:t>Համակարգով իրականացվող գանձման գործիքակազմը չի կիրառվում դրոշմանիշային վճարի գծով պարտավորությունների գանձման դեպքում, քանի որ վարչական վարույթները հարուցվում և իրականացվում են թղթային եղանակով: Թղթային եղանակով իրականացվող վարույթների շրջանակում վարույթի հարուցման մասին ծանուցումները կատարվում են ՀՀ հարկային օրենսգրքի 4-րդ հոդվածի 1-ին մասի 66-րդ կետով սահմանված կարգով:</w:t>
      </w:r>
    </w:p>
    <w:p w14:paraId="51171F0C" w14:textId="77777777" w:rsidR="008F3F52" w:rsidRDefault="0006369B">
      <w:pPr>
        <w:pStyle w:val="BodyText"/>
        <w:spacing w:before="1" w:line="420" w:lineRule="auto"/>
        <w:ind w:right="107" w:firstLine="566"/>
        <w:jc w:val="both"/>
      </w:pPr>
      <w:r>
        <w:rPr>
          <w:w w:val="105"/>
        </w:rPr>
        <w:t>Հաշվի առնելով, որ նշված գործընթացն ավելի երկար ժամանակ, ռեսուրսներ և ծախսեր է պահանջում, ուստի, նախատեսվում է ներդնել «Հարկատու 3» էլեկտրոնային համակարգի միջոցով դրոշմանիշային վճարի գծով չկատարված պարտավորությունների գանձման վարույթների հարուցման և վարչական ակտերի կայացման գործիքակազմ։</w:t>
      </w:r>
    </w:p>
    <w:p w14:paraId="7F0F00A6" w14:textId="77777777" w:rsidR="008F3F52" w:rsidRDefault="0006369B">
      <w:pPr>
        <w:pStyle w:val="ListParagraph"/>
        <w:numPr>
          <w:ilvl w:val="0"/>
          <w:numId w:val="38"/>
        </w:numPr>
        <w:tabs>
          <w:tab w:val="left" w:pos="820"/>
        </w:tabs>
        <w:ind w:left="820" w:hanging="360"/>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7D98D2B7" w14:textId="77777777" w:rsidR="008F3F52" w:rsidRDefault="0006369B">
      <w:pPr>
        <w:pStyle w:val="BodyText"/>
        <w:spacing w:before="202" w:line="420" w:lineRule="auto"/>
        <w:ind w:right="108" w:firstLine="566"/>
        <w:jc w:val="both"/>
      </w:pPr>
      <w:r>
        <w:rPr>
          <w:w w:val="105"/>
        </w:rPr>
        <w:t>ա. հարկ վճարողի անձնական հաշվի քարտերի հարկատեսակ/վճարատեսակ բաժնում «դրոշմանիշային վճար» դաշտի</w:t>
      </w:r>
      <w:r>
        <w:rPr>
          <w:spacing w:val="40"/>
          <w:w w:val="105"/>
        </w:rPr>
        <w:t xml:space="preserve"> </w:t>
      </w:r>
      <w:r>
        <w:rPr>
          <w:w w:val="105"/>
        </w:rPr>
        <w:t>ավելացում,</w:t>
      </w:r>
    </w:p>
    <w:p w14:paraId="6AD8C4C4" w14:textId="77777777" w:rsidR="008F3F52" w:rsidRDefault="0006369B">
      <w:pPr>
        <w:pStyle w:val="BodyText"/>
        <w:spacing w:before="1" w:line="420" w:lineRule="auto"/>
        <w:ind w:right="107" w:firstLine="566"/>
        <w:jc w:val="both"/>
      </w:pPr>
      <w:r>
        <w:rPr>
          <w:w w:val="105"/>
        </w:rPr>
        <w:t>բ. տեխնիկական առաջադրանքների մշակում և ՊԵԿ էլեկտրոնային կառավարման համակարգի զարգացման և կատարելագործման խորհրդի որոշման հիման վրա՝ ՊԵԿ նախագահի հրամանով հաստատում,</w:t>
      </w:r>
    </w:p>
    <w:p w14:paraId="19019103" w14:textId="77777777" w:rsidR="008F3F52" w:rsidRDefault="008F3F52">
      <w:pPr>
        <w:spacing w:line="420" w:lineRule="auto"/>
        <w:jc w:val="both"/>
        <w:sectPr w:rsidR="008F3F52">
          <w:footerReference w:type="default" r:id="rId27"/>
          <w:pgSz w:w="12240" w:h="15840"/>
          <w:pgMar w:top="1620" w:right="800" w:bottom="1020" w:left="1340" w:header="278" w:footer="825" w:gutter="0"/>
          <w:pgNumType w:start="50"/>
          <w:cols w:space="720"/>
        </w:sectPr>
      </w:pPr>
    </w:p>
    <w:p w14:paraId="6C24D2AA" w14:textId="77777777" w:rsidR="008F3F52" w:rsidRDefault="0006369B">
      <w:pPr>
        <w:pStyle w:val="BodyText"/>
        <w:spacing w:before="37"/>
        <w:ind w:left="666"/>
      </w:pPr>
      <w:r>
        <w:rPr>
          <w:w w:val="105"/>
        </w:rPr>
        <w:lastRenderedPageBreak/>
        <w:t>գ. ծրագրային ապահովման մշակում,</w:t>
      </w:r>
    </w:p>
    <w:p w14:paraId="5BB2B4E6" w14:textId="77777777" w:rsidR="008F3F52" w:rsidRDefault="0006369B">
      <w:pPr>
        <w:pStyle w:val="BodyText"/>
        <w:spacing w:before="207"/>
        <w:ind w:left="666"/>
      </w:pPr>
      <w:r>
        <w:rPr>
          <w:w w:val="105"/>
        </w:rPr>
        <w:t>դ. ծրագրային ապահովման փորձարկում և ներդրում։</w:t>
      </w:r>
    </w:p>
    <w:p w14:paraId="71D2C02E" w14:textId="77777777" w:rsidR="008F3F52" w:rsidRDefault="0006369B">
      <w:pPr>
        <w:pStyle w:val="ListParagraph"/>
        <w:numPr>
          <w:ilvl w:val="0"/>
          <w:numId w:val="38"/>
        </w:numPr>
        <w:tabs>
          <w:tab w:val="left" w:pos="813"/>
        </w:tabs>
        <w:spacing w:before="206"/>
        <w:ind w:hanging="355"/>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3D23A2BE" w14:textId="77777777" w:rsidR="008F3F52" w:rsidRDefault="0006369B">
      <w:pPr>
        <w:pStyle w:val="BodyText"/>
        <w:spacing w:before="204" w:line="420" w:lineRule="auto"/>
        <w:ind w:right="109" w:firstLine="566"/>
      </w:pPr>
      <w:r>
        <w:rPr>
          <w:w w:val="105"/>
        </w:rPr>
        <w:t>ա. ՀՀ ՊԵԿ «Հարկատու 3» էլեկտրոնային համակարգի անձնական հաշվի քարտ դարանում ստեղծվել է դրոշմանիշային վճարների</w:t>
      </w:r>
      <w:r>
        <w:rPr>
          <w:spacing w:val="55"/>
          <w:w w:val="105"/>
        </w:rPr>
        <w:t xml:space="preserve"> </w:t>
      </w:r>
      <w:r>
        <w:rPr>
          <w:w w:val="105"/>
        </w:rPr>
        <w:t>բաժին,</w:t>
      </w:r>
    </w:p>
    <w:p w14:paraId="1B271A95" w14:textId="77777777" w:rsidR="008F3F52" w:rsidRDefault="0006369B">
      <w:pPr>
        <w:pStyle w:val="BodyText"/>
        <w:tabs>
          <w:tab w:val="left" w:pos="1152"/>
          <w:tab w:val="left" w:pos="3067"/>
          <w:tab w:val="left" w:pos="4354"/>
          <w:tab w:val="left" w:pos="4743"/>
          <w:tab w:val="left" w:pos="6761"/>
          <w:tab w:val="left" w:pos="7773"/>
          <w:tab w:val="left" w:pos="8587"/>
        </w:tabs>
        <w:spacing w:line="422" w:lineRule="auto"/>
        <w:ind w:right="111" w:firstLine="566"/>
      </w:pPr>
      <w:r>
        <w:rPr>
          <w:w w:val="105"/>
        </w:rPr>
        <w:t>բ.</w:t>
      </w:r>
      <w:r>
        <w:rPr>
          <w:w w:val="105"/>
        </w:rPr>
        <w:tab/>
        <w:t>Համակարգում</w:t>
      </w:r>
      <w:r>
        <w:rPr>
          <w:w w:val="105"/>
        </w:rPr>
        <w:tab/>
        <w:t>ներդրվել</w:t>
      </w:r>
      <w:r>
        <w:rPr>
          <w:w w:val="105"/>
        </w:rPr>
        <w:tab/>
        <w:t>է</w:t>
      </w:r>
      <w:r>
        <w:rPr>
          <w:w w:val="105"/>
        </w:rPr>
        <w:tab/>
        <w:t>դրոշմանիշային</w:t>
      </w:r>
      <w:r>
        <w:rPr>
          <w:w w:val="105"/>
        </w:rPr>
        <w:tab/>
        <w:t>վճարի</w:t>
      </w:r>
      <w:r>
        <w:rPr>
          <w:w w:val="105"/>
        </w:rPr>
        <w:tab/>
        <w:t>գծով</w:t>
      </w:r>
      <w:r>
        <w:rPr>
          <w:w w:val="105"/>
        </w:rPr>
        <w:tab/>
      </w:r>
      <w:r>
        <w:rPr>
          <w:spacing w:val="-2"/>
          <w:w w:val="105"/>
        </w:rPr>
        <w:t xml:space="preserve">չկատարված </w:t>
      </w:r>
      <w:r>
        <w:rPr>
          <w:w w:val="105"/>
        </w:rPr>
        <w:t>պարտավորությունների գանձման վարույթների իրականացման</w:t>
      </w:r>
      <w:r>
        <w:rPr>
          <w:spacing w:val="47"/>
          <w:w w:val="105"/>
        </w:rPr>
        <w:t xml:space="preserve"> </w:t>
      </w:r>
      <w:r>
        <w:rPr>
          <w:w w:val="105"/>
        </w:rPr>
        <w:t>մեխանիզմ,</w:t>
      </w:r>
    </w:p>
    <w:p w14:paraId="46338B83" w14:textId="77777777" w:rsidR="008F3F52" w:rsidRDefault="0006369B">
      <w:pPr>
        <w:pStyle w:val="BodyText"/>
        <w:spacing w:line="420" w:lineRule="auto"/>
        <w:ind w:right="109" w:firstLine="566"/>
      </w:pPr>
      <w:r>
        <w:rPr>
          <w:w w:val="105"/>
        </w:rPr>
        <w:t>գ. կրճատվել են օգտագործվող մարդկային ռեսուրսները, ինչպես նաև մարդկային գործոնի ազդեցությունը իրականացվող վարույթներում,</w:t>
      </w:r>
    </w:p>
    <w:p w14:paraId="427C0212" w14:textId="77777777" w:rsidR="008F3F52" w:rsidRDefault="0006369B">
      <w:pPr>
        <w:pStyle w:val="BodyText"/>
        <w:spacing w:line="422" w:lineRule="auto"/>
        <w:ind w:right="109" w:firstLine="566"/>
      </w:pPr>
      <w:r>
        <w:rPr>
          <w:w w:val="105"/>
        </w:rPr>
        <w:t>դ. նվազել է վարույթի իրականացման գործընթացում հարկ վճարողների հետ շփումների արդյունքում առաջացած կոռուպցիոն ռիսկերը,</w:t>
      </w:r>
    </w:p>
    <w:p w14:paraId="2A685271" w14:textId="77777777" w:rsidR="008F3F52" w:rsidRDefault="0006369B">
      <w:pPr>
        <w:pStyle w:val="BodyText"/>
        <w:spacing w:line="272" w:lineRule="exact"/>
        <w:ind w:left="666"/>
      </w:pPr>
      <w:r>
        <w:rPr>
          <w:w w:val="105"/>
        </w:rPr>
        <w:t>ե. կրճատվել են վարույթների իրականացման վարչական ծախսերը։</w:t>
      </w:r>
    </w:p>
    <w:p w14:paraId="7F2F9416" w14:textId="77777777" w:rsidR="008F3F52" w:rsidRDefault="0006369B">
      <w:pPr>
        <w:pStyle w:val="ListParagraph"/>
        <w:numPr>
          <w:ilvl w:val="0"/>
          <w:numId w:val="38"/>
        </w:numPr>
        <w:tabs>
          <w:tab w:val="left" w:pos="820"/>
        </w:tabs>
        <w:spacing w:before="200"/>
        <w:ind w:left="820" w:hanging="360"/>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5F51046E" w14:textId="77777777" w:rsidR="008F3F52" w:rsidRDefault="0006369B">
      <w:pPr>
        <w:pStyle w:val="BodyText"/>
        <w:spacing w:before="204"/>
        <w:ind w:left="666"/>
      </w:pPr>
      <w:r>
        <w:rPr>
          <w:w w:val="105"/>
        </w:rPr>
        <w:t>«Հարկատու 3» համակարգի անձնական հաշվի քարտի դարանում ներդրված է</w:t>
      </w:r>
    </w:p>
    <w:p w14:paraId="4223D44A" w14:textId="77777777" w:rsidR="008F3F52" w:rsidRDefault="0006369B">
      <w:pPr>
        <w:pStyle w:val="BodyText"/>
        <w:spacing w:before="207" w:line="420" w:lineRule="auto"/>
        <w:ind w:right="105"/>
        <w:jc w:val="both"/>
      </w:pPr>
      <w:r>
        <w:rPr>
          <w:w w:val="105"/>
        </w:rPr>
        <w:t>«դրոշմանիշային վճար» բաժինը։ Դրոշմանիշային վճարի գծով չկատարված պարտավորությունների գանձման վարույթների հարուցման, վարչական ակտերի կայացման և վարույթի հարուցման մասին ծանուցումների գործընթացը կատարվում է էլեկտրոնային եղանակով։ Ցուցանիշը գնահատվում է «առկա է» կամ «առկա չէ» կարգավիճակով: Ցուցանիշը գնահատվելու է 2025 թվականին: Ներկայումս առկա չէ դրոշմանիշային վճարի գծով չկատարված պարտավորությունների գանձման վարույթների հարուցման և վարչական ակտերի կայացման Էլեկտրոնային համակարգ։</w:t>
      </w:r>
    </w:p>
    <w:p w14:paraId="7393FD09" w14:textId="77777777" w:rsidR="008F3F52" w:rsidRDefault="0006369B">
      <w:pPr>
        <w:pStyle w:val="ListParagraph"/>
        <w:numPr>
          <w:ilvl w:val="2"/>
          <w:numId w:val="37"/>
        </w:numPr>
        <w:tabs>
          <w:tab w:val="left" w:pos="740"/>
        </w:tabs>
        <w:spacing w:before="197"/>
        <w:ind w:firstLine="0"/>
        <w:rPr>
          <w:sz w:val="24"/>
          <w:szCs w:val="24"/>
        </w:rPr>
      </w:pPr>
      <w:r>
        <w:rPr>
          <w:w w:val="110"/>
          <w:sz w:val="24"/>
          <w:szCs w:val="24"/>
        </w:rPr>
        <w:t>Արդի համակարգերի կիրառմամբ փաստաթղթերի</w:t>
      </w:r>
      <w:r>
        <w:rPr>
          <w:spacing w:val="30"/>
          <w:w w:val="110"/>
          <w:sz w:val="24"/>
          <w:szCs w:val="24"/>
        </w:rPr>
        <w:t xml:space="preserve"> </w:t>
      </w:r>
      <w:r>
        <w:rPr>
          <w:w w:val="110"/>
          <w:sz w:val="24"/>
          <w:szCs w:val="24"/>
        </w:rPr>
        <w:t>փոխանակում</w:t>
      </w:r>
    </w:p>
    <w:p w14:paraId="0F5F4087" w14:textId="77777777" w:rsidR="008F3F52" w:rsidRDefault="008F3F52">
      <w:pPr>
        <w:pStyle w:val="BodyText"/>
        <w:spacing w:before="7"/>
        <w:ind w:left="0"/>
      </w:pPr>
    </w:p>
    <w:p w14:paraId="543B3111" w14:textId="77777777" w:rsidR="008F3F52" w:rsidRDefault="0006369B">
      <w:pPr>
        <w:pStyle w:val="BodyText"/>
        <w:spacing w:line="319" w:lineRule="auto"/>
        <w:ind w:right="106"/>
        <w:jc w:val="both"/>
      </w:pPr>
      <w:r>
        <w:rPr>
          <w:w w:val="110"/>
        </w:rPr>
        <w:t>(ԳՈՐԾՈՂՈՒԹՅՈՒՆ՝</w:t>
      </w:r>
      <w:r>
        <w:rPr>
          <w:spacing w:val="-12"/>
          <w:w w:val="110"/>
        </w:rPr>
        <w:t xml:space="preserve"> </w:t>
      </w:r>
      <w:r>
        <w:rPr>
          <w:w w:val="110"/>
        </w:rPr>
        <w:t>ներդնել</w:t>
      </w:r>
      <w:r>
        <w:rPr>
          <w:spacing w:val="-14"/>
          <w:w w:val="110"/>
        </w:rPr>
        <w:t xml:space="preserve"> </w:t>
      </w:r>
      <w:r>
        <w:rPr>
          <w:w w:val="110"/>
        </w:rPr>
        <w:t>հարկային</w:t>
      </w:r>
      <w:r>
        <w:rPr>
          <w:spacing w:val="-16"/>
          <w:w w:val="110"/>
        </w:rPr>
        <w:t xml:space="preserve"> </w:t>
      </w:r>
      <w:r>
        <w:rPr>
          <w:w w:val="110"/>
        </w:rPr>
        <w:t>ստուգումներին</w:t>
      </w:r>
      <w:r>
        <w:rPr>
          <w:spacing w:val="-15"/>
          <w:w w:val="110"/>
        </w:rPr>
        <w:t xml:space="preserve"> </w:t>
      </w:r>
      <w:r>
        <w:rPr>
          <w:w w:val="110"/>
        </w:rPr>
        <w:t>և</w:t>
      </w:r>
      <w:r>
        <w:rPr>
          <w:spacing w:val="-16"/>
          <w:w w:val="110"/>
        </w:rPr>
        <w:t xml:space="preserve"> </w:t>
      </w:r>
      <w:r>
        <w:rPr>
          <w:w w:val="110"/>
        </w:rPr>
        <w:t>ուսումնասիրություններին վերաբերող բոլոր փաստաթղթերի՝ էլեկտրոնային եղանակով փոխանակման համակարգ՝ անձնական գրասենյակի</w:t>
      </w:r>
      <w:r>
        <w:rPr>
          <w:spacing w:val="27"/>
          <w:w w:val="110"/>
        </w:rPr>
        <w:t xml:space="preserve"> </w:t>
      </w:r>
      <w:r>
        <w:rPr>
          <w:w w:val="110"/>
        </w:rPr>
        <w:t>միջոցով)</w:t>
      </w:r>
    </w:p>
    <w:p w14:paraId="7DD63196" w14:textId="77777777" w:rsidR="008F3F52" w:rsidRDefault="008F3F52">
      <w:pPr>
        <w:pStyle w:val="BodyText"/>
        <w:spacing w:before="11"/>
        <w:ind w:left="0"/>
        <w:rPr>
          <w:sz w:val="20"/>
        </w:rPr>
      </w:pPr>
    </w:p>
    <w:p w14:paraId="1D395496" w14:textId="77777777" w:rsidR="008F3F52" w:rsidRDefault="0006369B">
      <w:pPr>
        <w:pStyle w:val="ListParagraph"/>
        <w:numPr>
          <w:ilvl w:val="3"/>
          <w:numId w:val="37"/>
        </w:numPr>
        <w:tabs>
          <w:tab w:val="left" w:pos="820"/>
        </w:tabs>
      </w:pPr>
      <w:r>
        <w:rPr>
          <w:w w:val="110"/>
          <w:sz w:val="24"/>
          <w:szCs w:val="24"/>
        </w:rPr>
        <w:t>Նկարագրությու</w:t>
      </w:r>
      <w:r>
        <w:rPr>
          <w:w w:val="110"/>
        </w:rPr>
        <w:t>ն</w:t>
      </w:r>
    </w:p>
    <w:p w14:paraId="3B6EB32B" w14:textId="77777777" w:rsidR="008F3F52" w:rsidRDefault="008F3F52">
      <w:pPr>
        <w:sectPr w:rsidR="008F3F52">
          <w:pgSz w:w="12240" w:h="15840"/>
          <w:pgMar w:top="1620" w:right="800" w:bottom="1020" w:left="1340" w:header="278" w:footer="825" w:gutter="0"/>
          <w:cols w:space="720"/>
        </w:sectPr>
      </w:pPr>
    </w:p>
    <w:p w14:paraId="20DC46B3" w14:textId="77777777" w:rsidR="008F3F52" w:rsidRDefault="0006369B">
      <w:pPr>
        <w:pStyle w:val="BodyText"/>
        <w:spacing w:before="37" w:line="420" w:lineRule="auto"/>
        <w:ind w:right="106" w:firstLine="566"/>
        <w:jc w:val="both"/>
      </w:pPr>
      <w:r>
        <w:lastRenderedPageBreak/>
        <w:t>Հարկ վճարողների կողմից հարկային  մարմին  ներկայացման  ենթակա  փաստա- թղթերի գերակշիռ մասը հարկային մարմին  է  ուղարկվում  էլեկտրոնային  եղանակով,  սակայն հարկային մարմնի կողմից հարկ վճարողներին տրամադրման ենթակա փաստաթղթերի որոշ մասը (հիմնականում ստուգումներին և ուսումնասիրություններին վերաբերող) շարունակվում է վերջիններիս տրամադրվել առձեռն կամ փոստային  ծառայության միջոցով, ինչն էականորեն բարդացնում և երկարացնում է հարկային վարչարարության</w:t>
      </w:r>
      <w:r>
        <w:rPr>
          <w:spacing w:val="13"/>
        </w:rPr>
        <w:t xml:space="preserve"> </w:t>
      </w:r>
      <w:r>
        <w:t>ժամկետը:</w:t>
      </w:r>
    </w:p>
    <w:p w14:paraId="3D90FED8" w14:textId="77777777" w:rsidR="008F3F52" w:rsidRDefault="0006369B">
      <w:pPr>
        <w:pStyle w:val="BodyText"/>
        <w:spacing w:before="1" w:line="420" w:lineRule="auto"/>
        <w:ind w:right="108" w:firstLine="566"/>
        <w:jc w:val="both"/>
      </w:pPr>
      <w:r>
        <w:t>Միջոցառման շրջանակներում նախատեսվում է հարկային ստուգումների և ուսումնասիրությունների ընթացքում հարկ վճարողների և հարկային մարմնի միջև փաստաթղթերի փոխանակումն ամբողջությամբ տեղափոխել էլեկտրոնային հարթակ` նախապես օրենսդրական փոփոխությունների միջոցով ամրագրելով փաստաթղթերի ծանուցման այդ եղանակը: Այսինքն` միջոցառման իրականացմամբ.</w:t>
      </w:r>
    </w:p>
    <w:p w14:paraId="7E8D78AF" w14:textId="77777777" w:rsidR="008F3F52" w:rsidRDefault="0006369B">
      <w:pPr>
        <w:pStyle w:val="BodyText"/>
        <w:spacing w:line="422" w:lineRule="auto"/>
        <w:ind w:right="109" w:firstLine="566"/>
        <w:jc w:val="both"/>
      </w:pPr>
      <w:r>
        <w:t>ա. ստուգումներին և ուսումնասիրություններին վերաբերող առարկությունները, բացատրությունները և հարցումները հարկ վճարողները կուղարկեն հարկային մարմին</w:t>
      </w:r>
    </w:p>
    <w:p w14:paraId="145BD813" w14:textId="77777777" w:rsidR="008F3F52" w:rsidRDefault="0006369B">
      <w:pPr>
        <w:pStyle w:val="BodyText"/>
        <w:spacing w:line="272" w:lineRule="exact"/>
      </w:pPr>
      <w:r>
        <w:rPr>
          <w:w w:val="105"/>
        </w:rPr>
        <w:t>«Անձնական գրասենյակից»,</w:t>
      </w:r>
    </w:p>
    <w:p w14:paraId="227D062E" w14:textId="77777777" w:rsidR="008F3F52" w:rsidRDefault="0006369B">
      <w:pPr>
        <w:pStyle w:val="BodyText"/>
        <w:spacing w:before="206" w:line="420" w:lineRule="auto"/>
        <w:ind w:right="103" w:firstLine="566"/>
        <w:jc w:val="both"/>
      </w:pPr>
      <w:r>
        <w:t>բ. հարկային մարմինը ստուգումներին և ուսումնասիրություններին վերաբերող հարկ վճարողին ներկայացվող փաստաթղթերը կուղարկի վերջիններիս  «Անձնական  գրասենյակին»:</w:t>
      </w:r>
    </w:p>
    <w:p w14:paraId="3162CBCF" w14:textId="77777777" w:rsidR="008F3F52" w:rsidRDefault="0006369B">
      <w:pPr>
        <w:pStyle w:val="ListParagraph"/>
        <w:numPr>
          <w:ilvl w:val="3"/>
          <w:numId w:val="37"/>
        </w:numPr>
        <w:tabs>
          <w:tab w:val="left" w:pos="820"/>
        </w:tabs>
        <w:spacing w:before="1"/>
        <w:rPr>
          <w:sz w:val="24"/>
          <w:szCs w:val="24"/>
        </w:rPr>
      </w:pPr>
      <w:r>
        <w:rPr>
          <w:w w:val="110"/>
          <w:sz w:val="24"/>
          <w:szCs w:val="24"/>
        </w:rPr>
        <w:t>Անհրաժեշտ միջոցառումներ</w:t>
      </w:r>
    </w:p>
    <w:p w14:paraId="36318769" w14:textId="77777777" w:rsidR="008F3F52" w:rsidRDefault="0006369B">
      <w:pPr>
        <w:pStyle w:val="BodyText"/>
        <w:spacing w:before="201" w:line="422" w:lineRule="auto"/>
        <w:ind w:right="106" w:firstLine="566"/>
        <w:jc w:val="both"/>
      </w:pPr>
      <w:r>
        <w:rPr>
          <w:w w:val="105"/>
        </w:rPr>
        <w:t>ա. օրենսդրական փոփոխությունների վերաբերյալ առաջարկությունների ձևավորում և հետագա ընթացքի ապահովում,</w:t>
      </w:r>
    </w:p>
    <w:p w14:paraId="25249E5D" w14:textId="77777777" w:rsidR="008F3F52" w:rsidRDefault="0006369B">
      <w:pPr>
        <w:pStyle w:val="BodyText"/>
        <w:spacing w:line="272" w:lineRule="exact"/>
        <w:ind w:left="666"/>
      </w:pPr>
      <w:r>
        <w:rPr>
          <w:w w:val="105"/>
        </w:rPr>
        <w:t>բ. գնումների գործընթացի կազմակերպում,</w:t>
      </w:r>
    </w:p>
    <w:p w14:paraId="08DC19C0" w14:textId="77777777" w:rsidR="008F3F52" w:rsidRDefault="0006369B">
      <w:pPr>
        <w:pStyle w:val="BodyText"/>
        <w:spacing w:before="207" w:line="420" w:lineRule="auto"/>
        <w:ind w:right="111" w:firstLine="566"/>
        <w:jc w:val="both"/>
      </w:pPr>
      <w:r>
        <w:rPr>
          <w:w w:val="105"/>
        </w:rPr>
        <w:t>գ. տեխնիկական առաջադրանքների մշակում և ՊԵԿ էլեկտրոնային կառավարման համակարգի զարգացման և կատարելագործման խորհրդի որոշման հիման վրա՝ ՊԵԿ նախագահի հրամանով հաստատում,</w:t>
      </w:r>
    </w:p>
    <w:p w14:paraId="7ED4848E" w14:textId="77777777" w:rsidR="008F3F52" w:rsidRDefault="0006369B">
      <w:pPr>
        <w:pStyle w:val="BodyText"/>
        <w:spacing w:before="1"/>
        <w:ind w:left="666"/>
      </w:pPr>
      <w:r>
        <w:rPr>
          <w:w w:val="105"/>
        </w:rPr>
        <w:t>դ. ծրագրային ապահովման մշակում,</w:t>
      </w:r>
    </w:p>
    <w:p w14:paraId="39EE496D" w14:textId="77777777" w:rsidR="008F3F52" w:rsidRDefault="008F3F52">
      <w:pPr>
        <w:sectPr w:rsidR="008F3F52">
          <w:pgSz w:w="12240" w:h="15840"/>
          <w:pgMar w:top="1620" w:right="800" w:bottom="1020" w:left="1340" w:header="278" w:footer="825" w:gutter="0"/>
          <w:cols w:space="720"/>
        </w:sectPr>
      </w:pPr>
    </w:p>
    <w:p w14:paraId="0583AE99" w14:textId="77777777" w:rsidR="008F3F52" w:rsidRDefault="0006369B">
      <w:pPr>
        <w:pStyle w:val="BodyText"/>
        <w:spacing w:before="37"/>
        <w:ind w:left="666"/>
      </w:pPr>
      <w:r>
        <w:rPr>
          <w:w w:val="105"/>
        </w:rPr>
        <w:lastRenderedPageBreak/>
        <w:t>ե. ծրագրային ապահովման փորձարկում և ներդրում:</w:t>
      </w:r>
    </w:p>
    <w:p w14:paraId="27CDC873" w14:textId="77777777" w:rsidR="008F3F52" w:rsidRDefault="0006369B">
      <w:pPr>
        <w:pStyle w:val="ListParagraph"/>
        <w:numPr>
          <w:ilvl w:val="3"/>
          <w:numId w:val="37"/>
        </w:numPr>
        <w:tabs>
          <w:tab w:val="left" w:pos="820"/>
        </w:tabs>
        <w:spacing w:before="207"/>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1C8FA558" w14:textId="77777777" w:rsidR="008F3F52" w:rsidRDefault="0006369B">
      <w:pPr>
        <w:pStyle w:val="BodyText"/>
        <w:spacing w:before="201" w:line="422" w:lineRule="auto"/>
        <w:ind w:right="108" w:firstLine="566"/>
        <w:jc w:val="both"/>
      </w:pPr>
      <w:r>
        <w:t>ա. հարկային ստուգումներին և ուսումնասիրություններին վերաբերող բոլոր փաստաթղթերի փոխանակում էլեկտրոնային</w:t>
      </w:r>
      <w:r>
        <w:rPr>
          <w:spacing w:val="58"/>
        </w:rPr>
        <w:t xml:space="preserve"> </w:t>
      </w:r>
      <w:r>
        <w:t>եղանակով,</w:t>
      </w:r>
    </w:p>
    <w:p w14:paraId="4DC6D1F9" w14:textId="77777777" w:rsidR="008F3F52" w:rsidRDefault="0006369B">
      <w:pPr>
        <w:pStyle w:val="BodyText"/>
        <w:spacing w:line="420" w:lineRule="auto"/>
        <w:ind w:right="107" w:firstLine="566"/>
        <w:jc w:val="both"/>
      </w:pPr>
      <w:r>
        <w:rPr>
          <w:w w:val="105"/>
        </w:rPr>
        <w:t>բ. հարկային վարչարարության ընթացքում հարկ վճարողների կողմից փաստա- թղթերին ծանոթացման վրա ծախսվող ժամկետների</w:t>
      </w:r>
      <w:r>
        <w:rPr>
          <w:spacing w:val="57"/>
          <w:w w:val="105"/>
        </w:rPr>
        <w:t xml:space="preserve"> </w:t>
      </w:r>
      <w:r>
        <w:rPr>
          <w:w w:val="105"/>
        </w:rPr>
        <w:t>կրճատում,</w:t>
      </w:r>
    </w:p>
    <w:p w14:paraId="5F720F5A" w14:textId="77777777" w:rsidR="008F3F52" w:rsidRDefault="0006369B">
      <w:pPr>
        <w:pStyle w:val="BodyText"/>
        <w:ind w:left="666"/>
      </w:pPr>
      <w:r>
        <w:rPr>
          <w:w w:val="105"/>
        </w:rPr>
        <w:t>գ. թղթային և փոստային ծախսերի կրճատում:</w:t>
      </w:r>
    </w:p>
    <w:p w14:paraId="35C3DDFE" w14:textId="77777777" w:rsidR="008F3F52" w:rsidRDefault="0006369B">
      <w:pPr>
        <w:pStyle w:val="ListParagraph"/>
        <w:numPr>
          <w:ilvl w:val="3"/>
          <w:numId w:val="37"/>
        </w:numPr>
        <w:tabs>
          <w:tab w:val="left" w:pos="813"/>
        </w:tabs>
        <w:spacing w:before="204"/>
        <w:ind w:left="812" w:hanging="355"/>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36281B23" w14:textId="77777777" w:rsidR="008F3F52" w:rsidRDefault="0006369B">
      <w:pPr>
        <w:pStyle w:val="BodyText"/>
        <w:spacing w:before="201" w:line="420" w:lineRule="auto"/>
        <w:ind w:right="107" w:firstLine="566"/>
        <w:jc w:val="both"/>
      </w:pPr>
      <w:r>
        <w:t>Հարկային ստուգումներին և ուսումնասիրություններին վերաբերող փաստաթղթերի փոխանակման ժամկետ: Նախատեսվում է տարեկան կտրվածքով հարկ վճարողին փաստաթղթերի  ներկայացման  գործընթացի  վրա  ծախսվող   ժամանակը   կրճատել առնվազն 10 աշխատանքային օրով։ Ներկայումս այդ ժամանակը կազմում է շուրջ 40 աշխատանքային</w:t>
      </w:r>
      <w:r>
        <w:rPr>
          <w:spacing w:val="21"/>
        </w:rPr>
        <w:t xml:space="preserve"> </w:t>
      </w:r>
      <w:r>
        <w:t>օր։</w:t>
      </w:r>
      <w:r>
        <w:rPr>
          <w:spacing w:val="22"/>
        </w:rPr>
        <w:t xml:space="preserve"> </w:t>
      </w:r>
      <w:r>
        <w:t>Ցուցանիշը</w:t>
      </w:r>
      <w:r>
        <w:rPr>
          <w:spacing w:val="20"/>
        </w:rPr>
        <w:t xml:space="preserve"> </w:t>
      </w:r>
      <w:r>
        <w:t>գնահատվելու</w:t>
      </w:r>
      <w:r>
        <w:rPr>
          <w:spacing w:val="21"/>
        </w:rPr>
        <w:t xml:space="preserve"> </w:t>
      </w:r>
      <w:r>
        <w:t>է</w:t>
      </w:r>
      <w:r>
        <w:rPr>
          <w:spacing w:val="22"/>
        </w:rPr>
        <w:t xml:space="preserve"> </w:t>
      </w:r>
      <w:r>
        <w:t>2022</w:t>
      </w:r>
      <w:r>
        <w:rPr>
          <w:spacing w:val="21"/>
        </w:rPr>
        <w:t xml:space="preserve"> </w:t>
      </w:r>
      <w:r>
        <w:t>թվականին:</w:t>
      </w:r>
    </w:p>
    <w:p w14:paraId="3BA5DA98" w14:textId="77777777" w:rsidR="008F3F52" w:rsidRDefault="0006369B">
      <w:pPr>
        <w:pStyle w:val="ListParagraph"/>
        <w:numPr>
          <w:ilvl w:val="2"/>
          <w:numId w:val="37"/>
        </w:numPr>
        <w:tabs>
          <w:tab w:val="left" w:pos="722"/>
        </w:tabs>
        <w:spacing w:before="120"/>
        <w:ind w:left="721" w:hanging="621"/>
        <w:rPr>
          <w:sz w:val="24"/>
          <w:szCs w:val="24"/>
        </w:rPr>
      </w:pPr>
      <w:r>
        <w:rPr>
          <w:w w:val="110"/>
          <w:sz w:val="24"/>
          <w:szCs w:val="24"/>
        </w:rPr>
        <w:t>Մեծ ծավալի տվյալների (Big Data) վերլուծական</w:t>
      </w:r>
      <w:r>
        <w:rPr>
          <w:spacing w:val="41"/>
          <w:w w:val="110"/>
          <w:sz w:val="24"/>
          <w:szCs w:val="24"/>
        </w:rPr>
        <w:t xml:space="preserve"> </w:t>
      </w:r>
      <w:r>
        <w:rPr>
          <w:w w:val="110"/>
          <w:sz w:val="24"/>
          <w:szCs w:val="24"/>
        </w:rPr>
        <w:t>գործիքակազմ</w:t>
      </w:r>
    </w:p>
    <w:p w14:paraId="64BFBAA1" w14:textId="77777777" w:rsidR="008F3F52" w:rsidRDefault="0006369B">
      <w:pPr>
        <w:pStyle w:val="BodyText"/>
        <w:spacing w:before="161" w:line="319" w:lineRule="auto"/>
        <w:ind w:right="105"/>
        <w:jc w:val="both"/>
      </w:pPr>
      <w:r>
        <w:rPr>
          <w:w w:val="110"/>
        </w:rPr>
        <w:t>(ԳՈՐԾՈՂՈՒԹՅՈՒՆ՝ ներդնել մեծ ծավալի տվյալների (Big Data) վերլուծական գործիքակազմ՝ մաքսային և հարկային տեղեկատվության հիման վրա մակրո մակարդակից միկրո մակարդակ ամենօրյա մշտադիտարկում իրականացնելու համար)</w:t>
      </w:r>
    </w:p>
    <w:p w14:paraId="2A67A248" w14:textId="77777777" w:rsidR="008F3F52" w:rsidRDefault="008F3F52">
      <w:pPr>
        <w:pStyle w:val="BodyText"/>
        <w:spacing w:before="10"/>
        <w:ind w:left="0"/>
        <w:rPr>
          <w:sz w:val="20"/>
        </w:rPr>
      </w:pPr>
    </w:p>
    <w:p w14:paraId="64C97E4B" w14:textId="77777777" w:rsidR="008F3F52" w:rsidRDefault="0006369B">
      <w:pPr>
        <w:pStyle w:val="ListParagraph"/>
        <w:numPr>
          <w:ilvl w:val="3"/>
          <w:numId w:val="37"/>
        </w:numPr>
        <w:tabs>
          <w:tab w:val="left" w:pos="820"/>
        </w:tabs>
      </w:pPr>
      <w:r>
        <w:rPr>
          <w:w w:val="110"/>
          <w:sz w:val="24"/>
          <w:szCs w:val="24"/>
        </w:rPr>
        <w:t>Նկարագրությու</w:t>
      </w:r>
      <w:r>
        <w:rPr>
          <w:w w:val="110"/>
        </w:rPr>
        <w:t>ն</w:t>
      </w:r>
    </w:p>
    <w:p w14:paraId="20FEF0CB" w14:textId="77777777" w:rsidR="008F3F52" w:rsidRDefault="0006369B">
      <w:pPr>
        <w:pStyle w:val="BodyText"/>
        <w:spacing w:before="202" w:line="420" w:lineRule="auto"/>
        <w:ind w:right="106" w:firstLine="566"/>
        <w:jc w:val="both"/>
      </w:pPr>
      <w:r>
        <w:rPr>
          <w:w w:val="105"/>
        </w:rPr>
        <w:t>Հարկային և մաքսային էլեկտրոնային կառավարման համակարգերի միջոցով հավաքագրվող տեղեկատվությունը, որն օգտագործվում է, այդ թվում՝ անհրաժեշտ վերլուծությունների իրականացման համար, արդեն այսօր ձևավորում է մեծ ծավալների տեղեկատվական բազաներ, որտեղից տվյալների մշակումը պահանջում է մեծ ժամանակային ռեսուրսներ: Մեծ ծավալի տվյալների (Big Data) վերլուծության ժամանակակից գործիքներն ապահովում են ծախսվող ժամանակի տասնյակ անգամներ կրճատում և առավել որակյալ և արժանահավատ արդյունքների ստացում:</w:t>
      </w:r>
    </w:p>
    <w:p w14:paraId="6F6864A6" w14:textId="77777777" w:rsidR="008F3F52" w:rsidRDefault="008F3F52">
      <w:pPr>
        <w:spacing w:line="420" w:lineRule="auto"/>
        <w:jc w:val="both"/>
        <w:sectPr w:rsidR="008F3F52">
          <w:pgSz w:w="12240" w:h="15840"/>
          <w:pgMar w:top="1620" w:right="800" w:bottom="1020" w:left="1340" w:header="278" w:footer="825" w:gutter="0"/>
          <w:cols w:space="720"/>
        </w:sectPr>
      </w:pPr>
    </w:p>
    <w:p w14:paraId="12EA2A65" w14:textId="77777777" w:rsidR="008F3F52" w:rsidRDefault="0006369B">
      <w:pPr>
        <w:pStyle w:val="BodyText"/>
        <w:spacing w:before="37" w:line="420" w:lineRule="auto"/>
        <w:ind w:right="104" w:firstLine="566"/>
        <w:jc w:val="both"/>
      </w:pPr>
      <w:r>
        <w:rPr>
          <w:w w:val="105"/>
        </w:rPr>
        <w:lastRenderedPageBreak/>
        <w:t>Մեծ ծավալի տվյալների շտեմարանների կիրառման մեխանիզմների ներդրումը հնարավորություն կընձեռի ապահովել ապրանքների շարժի շղթայի ամբողջական հետա- գծելիություն, որն իր հերթին կբերի շուկայի ստվերի կրճատմանը: Մեծ ծավալի տվյալների (Big Data) վերլուծության գործիքների միջոցով հարկային և մաքսային տվյալների բազաների ինտեգրումը հնարավորություն կընձեռի ստանալ «ապրանքի ներմուծում»</w:t>
      </w:r>
      <w:r>
        <w:rPr>
          <w:spacing w:val="50"/>
          <w:w w:val="105"/>
        </w:rPr>
        <w:t xml:space="preserve"> </w:t>
      </w:r>
      <w:r>
        <w:rPr>
          <w:w w:val="105"/>
        </w:rPr>
        <w:t>-</w:t>
      </w:r>
    </w:p>
    <w:p w14:paraId="3C69225C" w14:textId="77777777" w:rsidR="008F3F52" w:rsidRDefault="0006369B">
      <w:pPr>
        <w:pStyle w:val="BodyText"/>
        <w:spacing w:line="420" w:lineRule="auto"/>
        <w:ind w:right="107"/>
        <w:jc w:val="both"/>
      </w:pPr>
      <w:r>
        <w:rPr>
          <w:w w:val="105"/>
        </w:rPr>
        <w:t>«սպառողական զամբյուղ» շղթայի վերաբերյալ ամբողջական հավաստի տեղեկատվություն: Վերլուծական նման գործիքների կիրառման միջոցով հնարավոր կլինի իրականացնել տվյալների համադրում, խաչաձև ստուգումներ և վերլուծության մատրիցային մոտեցումների կիրառում առավել արդյունավետ տեղեկատվություն ստանալու համար:</w:t>
      </w:r>
    </w:p>
    <w:p w14:paraId="2857E9B5" w14:textId="77777777" w:rsidR="008F3F52" w:rsidRDefault="0006369B">
      <w:pPr>
        <w:pStyle w:val="BodyText"/>
        <w:spacing w:before="2" w:line="420" w:lineRule="auto"/>
        <w:ind w:right="103" w:firstLine="566"/>
        <w:jc w:val="both"/>
      </w:pPr>
      <w:r>
        <w:rPr>
          <w:w w:val="105"/>
        </w:rPr>
        <w:t>Նախատեսվում է մեծ ծավալի տվյալների (Big Data) կառուցվածքով տվյալների շտեմարանների մշակման ժամանակակից գործիքակազմի վերլուծական հնարավորու- թյուններն օգտագործել ռիսկերի վերլուծության և կառավարման ոլորտում: Վերլուծական հնարավորությունների ընդլայնման արդյունքում կստեղծվի նորագույն մոտեցումներին համապատասխան տարբեր կառուցվածք ունեցող տվյալների շտեմարանների համադրմամբ ռիսկերի վերլուծության և կառավարման ժամանակակից գործիքակազմ: Արդյունքում հնարավոր կլինի բարձրացնել ռիսկային գործոնների թիրախավորման արդյունավետությունը՝ ռիսկերի ցուցիչների, ռիսկերի աստիճանների, ռիսկերի աստիճանների տոկոսների ճկունության բարձրացման միջոցով: Մեծ ծավալի տվյալների (Big Data) մշակման գործիքակազմը նախատեսվում է կիրառել Հայաստանի Հանրապետության համար ռազմավարական նշանակություն ունեցող ապրանքնե- րի/ապրանքատեսակների վերաբերյալ տնտեսության մակրո և միկրո հարթությունների վրա համապարփակ վերլուծությունների իրականացման, ինչպես նաև ՀՀ և ԵԱՏՄ անդամ-պետությունների արտաքին առևտրի ոլորտներում՝ հավանական ռիսկային գործոնների վերհանման, թիրախավորման և դրանց կառավարման նպատակով։</w:t>
      </w:r>
    </w:p>
    <w:p w14:paraId="4FAD86C4" w14:textId="77777777" w:rsidR="008F3F52" w:rsidRDefault="0006369B">
      <w:pPr>
        <w:pStyle w:val="ListParagraph"/>
        <w:numPr>
          <w:ilvl w:val="3"/>
          <w:numId w:val="37"/>
        </w:numPr>
        <w:tabs>
          <w:tab w:val="left" w:pos="820"/>
        </w:tabs>
        <w:spacing w:before="1"/>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4F17E804" w14:textId="77777777" w:rsidR="008F3F52" w:rsidRDefault="008F3F52">
      <w:pPr>
        <w:rPr>
          <w:sz w:val="24"/>
          <w:szCs w:val="24"/>
        </w:rPr>
        <w:sectPr w:rsidR="008F3F52">
          <w:pgSz w:w="12240" w:h="15840"/>
          <w:pgMar w:top="1620" w:right="800" w:bottom="1020" w:left="1340" w:header="278" w:footer="825" w:gutter="0"/>
          <w:cols w:space="720"/>
        </w:sectPr>
      </w:pPr>
    </w:p>
    <w:p w14:paraId="632CC0FC" w14:textId="77777777" w:rsidR="008F3F52" w:rsidRDefault="0006369B">
      <w:pPr>
        <w:pStyle w:val="BodyText"/>
        <w:spacing w:before="37"/>
        <w:ind w:left="666"/>
      </w:pPr>
      <w:r>
        <w:rPr>
          <w:w w:val="110"/>
        </w:rPr>
        <w:lastRenderedPageBreak/>
        <w:t>ա. նախագծի պահանջների սահմանում,</w:t>
      </w:r>
    </w:p>
    <w:p w14:paraId="46F47417" w14:textId="77777777" w:rsidR="008F3F52" w:rsidRDefault="0006369B">
      <w:pPr>
        <w:pStyle w:val="BodyText"/>
        <w:spacing w:before="207"/>
        <w:ind w:left="666"/>
      </w:pPr>
      <w:r>
        <w:rPr>
          <w:w w:val="105"/>
        </w:rPr>
        <w:t>բ. գնումների գործընթացի կազմակերպում,</w:t>
      </w:r>
    </w:p>
    <w:p w14:paraId="2B166974" w14:textId="77777777" w:rsidR="008F3F52" w:rsidRDefault="0006369B">
      <w:pPr>
        <w:pStyle w:val="BodyText"/>
        <w:spacing w:before="206" w:line="422" w:lineRule="auto"/>
        <w:ind w:left="666" w:right="969"/>
      </w:pPr>
      <w:r>
        <w:rPr>
          <w:w w:val="105"/>
        </w:rPr>
        <w:t>գ. մեծ ծավալի տվյալների վերլուծություն ապահովող համակարգի մշակում, դ. համակարգի շահագործում,</w:t>
      </w:r>
    </w:p>
    <w:p w14:paraId="15D84B7A" w14:textId="77777777" w:rsidR="008F3F52" w:rsidRDefault="0006369B">
      <w:pPr>
        <w:pStyle w:val="BodyText"/>
        <w:spacing w:line="272" w:lineRule="exact"/>
        <w:ind w:left="666"/>
      </w:pPr>
      <w:r>
        <w:rPr>
          <w:w w:val="105"/>
        </w:rPr>
        <w:t>ե. համակարգի աշխատանքի մոնիթորինգ և</w:t>
      </w:r>
      <w:r>
        <w:rPr>
          <w:spacing w:val="58"/>
          <w:w w:val="105"/>
        </w:rPr>
        <w:t xml:space="preserve"> </w:t>
      </w:r>
      <w:r>
        <w:rPr>
          <w:w w:val="105"/>
        </w:rPr>
        <w:t>վերահսկում,</w:t>
      </w:r>
    </w:p>
    <w:p w14:paraId="25D453F9" w14:textId="77777777" w:rsidR="008F3F52" w:rsidRDefault="0006369B">
      <w:pPr>
        <w:pStyle w:val="BodyText"/>
        <w:spacing w:before="207" w:line="420" w:lineRule="auto"/>
        <w:ind w:right="109" w:firstLine="566"/>
        <w:jc w:val="both"/>
      </w:pPr>
      <w:r>
        <w:rPr>
          <w:w w:val="105"/>
        </w:rPr>
        <w:t>զ. մաքսային, հարկային և այլ անհրաժեշտ տվյալների շտեմարանների տվյալների փոխարկում մեծ ծավալի տվյալների վերլուծություն ապահովող համակարգով նախատեսված ձևաչափի,</w:t>
      </w:r>
    </w:p>
    <w:p w14:paraId="5DA64A54" w14:textId="77777777" w:rsidR="008F3F52" w:rsidRDefault="0006369B">
      <w:pPr>
        <w:pStyle w:val="BodyText"/>
        <w:spacing w:line="422" w:lineRule="auto"/>
        <w:ind w:right="111" w:firstLine="566"/>
        <w:jc w:val="both"/>
      </w:pPr>
      <w:r>
        <w:t>է. մեծ ծավալի  տվյալների  կիրառմամբ  վերլուծությունների  ուղղությունների սահմանում և համապատասխան գործիքակազմի</w:t>
      </w:r>
      <w:r>
        <w:rPr>
          <w:spacing w:val="15"/>
        </w:rPr>
        <w:t xml:space="preserve"> </w:t>
      </w:r>
      <w:r>
        <w:t>ներդրում,</w:t>
      </w:r>
    </w:p>
    <w:p w14:paraId="4F7E4E4F" w14:textId="77777777" w:rsidR="008F3F52" w:rsidRDefault="0006369B">
      <w:pPr>
        <w:pStyle w:val="BodyText"/>
        <w:spacing w:line="272" w:lineRule="exact"/>
        <w:ind w:left="666"/>
      </w:pPr>
      <w:r>
        <w:rPr>
          <w:w w:val="105"/>
        </w:rPr>
        <w:t>ը. տեղեկատվության լրացուցիչ աղբյուրների առկայության գնահատում։</w:t>
      </w:r>
    </w:p>
    <w:p w14:paraId="3B8F05B7" w14:textId="77777777" w:rsidR="008F3F52" w:rsidRDefault="0006369B">
      <w:pPr>
        <w:pStyle w:val="ListParagraph"/>
        <w:numPr>
          <w:ilvl w:val="3"/>
          <w:numId w:val="37"/>
        </w:numPr>
        <w:tabs>
          <w:tab w:val="left" w:pos="820"/>
        </w:tabs>
        <w:spacing w:before="207"/>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78DB0F39" w14:textId="77777777" w:rsidR="008F3F52" w:rsidRDefault="0006369B">
      <w:pPr>
        <w:pStyle w:val="BodyText"/>
        <w:spacing w:before="201" w:line="420" w:lineRule="auto"/>
        <w:ind w:right="108" w:firstLine="566"/>
        <w:jc w:val="both"/>
      </w:pPr>
      <w:r>
        <w:rPr>
          <w:w w:val="105"/>
        </w:rPr>
        <w:t>ա. առկա է տեղեկատվական շտեմարանի այնպիսի կառուցվածք և ծրագրային գործիքներ, որոնք հնարավորություն կտան հեշտությամբ աշխատել մեծ ծավալի տեղե- կատվության հետ,</w:t>
      </w:r>
    </w:p>
    <w:p w14:paraId="06E4046F" w14:textId="77777777" w:rsidR="008F3F52" w:rsidRDefault="0006369B">
      <w:pPr>
        <w:pStyle w:val="BodyText"/>
        <w:spacing w:before="1" w:line="422" w:lineRule="auto"/>
        <w:ind w:right="105" w:firstLine="566"/>
        <w:jc w:val="both"/>
      </w:pPr>
      <w:r>
        <w:rPr>
          <w:w w:val="105"/>
        </w:rPr>
        <w:t>բ. առկա է վերլուծությունների և համադրումների հիման վրա ռիսկային հարկ վճարողների վերհանման հնարավորություն,</w:t>
      </w:r>
    </w:p>
    <w:p w14:paraId="748ABA36" w14:textId="77777777" w:rsidR="008F3F52" w:rsidRDefault="0006369B">
      <w:pPr>
        <w:pStyle w:val="BodyText"/>
        <w:spacing w:line="420" w:lineRule="auto"/>
        <w:ind w:right="109" w:firstLine="566"/>
        <w:jc w:val="both"/>
      </w:pPr>
      <w:r>
        <w:rPr>
          <w:w w:val="105"/>
        </w:rPr>
        <w:t>գ. հնարավոր է հարկային պարտավորությունների կանխատեսումներն իրակա- նացնել ինքնաշխատ եղանակով։</w:t>
      </w:r>
    </w:p>
    <w:p w14:paraId="0916AA0C" w14:textId="77777777" w:rsidR="008F3F52" w:rsidRDefault="0006369B">
      <w:pPr>
        <w:pStyle w:val="ListParagraph"/>
        <w:numPr>
          <w:ilvl w:val="3"/>
          <w:numId w:val="37"/>
        </w:numPr>
        <w:tabs>
          <w:tab w:val="left" w:pos="820"/>
        </w:tabs>
        <w:spacing w:line="275" w:lineRule="exact"/>
      </w:pPr>
      <w:r>
        <w:rPr>
          <w:w w:val="110"/>
          <w:sz w:val="24"/>
          <w:szCs w:val="24"/>
        </w:rPr>
        <w:t xml:space="preserve">Չափելի </w:t>
      </w:r>
      <w:r>
        <w:rPr>
          <w:w w:val="110"/>
        </w:rPr>
        <w:t>ցուցանիշներ</w:t>
      </w:r>
    </w:p>
    <w:p w14:paraId="45864EB9" w14:textId="77777777" w:rsidR="008F3F52" w:rsidRDefault="0006369B">
      <w:pPr>
        <w:pStyle w:val="BodyText"/>
        <w:spacing w:before="200" w:line="420" w:lineRule="auto"/>
        <w:ind w:right="106" w:firstLine="566"/>
        <w:jc w:val="both"/>
      </w:pPr>
      <w:r>
        <w:rPr>
          <w:w w:val="105"/>
        </w:rPr>
        <w:t>ա. Վերլուծության և պլանավորման գործընթացներն իրականացվում են մեծ ծավալի տվյալների վերլուծության գործիքակազմի հիման վրա։</w:t>
      </w:r>
    </w:p>
    <w:p w14:paraId="4C86EA2B" w14:textId="77777777" w:rsidR="008F3F52" w:rsidRDefault="0006369B">
      <w:pPr>
        <w:pStyle w:val="BodyText"/>
        <w:spacing w:line="420" w:lineRule="auto"/>
        <w:ind w:right="105" w:firstLine="566"/>
        <w:jc w:val="both"/>
      </w:pPr>
      <w:r>
        <w:rPr>
          <w:w w:val="105"/>
        </w:rPr>
        <w:t>Ցուցանիշը գնահատվում է «առկա է» կամ «առկա չէ» կարգավիճակով: Ցուցանիշը գնահատվելու է տարեկան պարբերականությամբ։ Ներկայումս պլանավորման գործընթացը հիմնված չէ մեծ ծավալի տվյալների վերլուծության արդյունքների վրա։</w:t>
      </w:r>
    </w:p>
    <w:p w14:paraId="6ED26117" w14:textId="77777777" w:rsidR="008F3F52" w:rsidRDefault="008F3F52">
      <w:pPr>
        <w:spacing w:line="420" w:lineRule="auto"/>
        <w:jc w:val="both"/>
        <w:sectPr w:rsidR="008F3F52">
          <w:pgSz w:w="12240" w:h="15840"/>
          <w:pgMar w:top="1620" w:right="800" w:bottom="1020" w:left="1340" w:header="278" w:footer="825" w:gutter="0"/>
          <w:cols w:space="720"/>
        </w:sectPr>
      </w:pPr>
    </w:p>
    <w:p w14:paraId="17E397A9" w14:textId="77777777" w:rsidR="008F3F52" w:rsidRDefault="0006369B">
      <w:pPr>
        <w:pStyle w:val="BodyText"/>
        <w:spacing w:before="37" w:line="420" w:lineRule="auto"/>
        <w:ind w:right="109" w:firstLine="566"/>
        <w:jc w:val="both"/>
      </w:pPr>
      <w:r>
        <w:rPr>
          <w:w w:val="105"/>
        </w:rPr>
        <w:lastRenderedPageBreak/>
        <w:t>բ. Հաշվետվական ձևերի առնվազն 90%-ն իրականացվում է մեծ ծավալի տվյալների վերլուծության գործիքակազմի հիման վրա։</w:t>
      </w:r>
    </w:p>
    <w:p w14:paraId="113DDBE1" w14:textId="77777777" w:rsidR="008F3F52" w:rsidRDefault="0006369B">
      <w:pPr>
        <w:pStyle w:val="BodyText"/>
        <w:spacing w:line="420" w:lineRule="auto"/>
        <w:ind w:right="106" w:firstLine="566"/>
        <w:jc w:val="both"/>
      </w:pPr>
      <w:r>
        <w:rPr>
          <w:w w:val="105"/>
        </w:rPr>
        <w:t>Ցուցանիշը գնահատվում է տոկոսային չափանիշով։ Ցուցանիշը գնահատվելու է տարեկան պարբերականությամբ։ Ներկայումս հաշվետվական ձևերի մոտ 20%-ն է իրականացվում մեծ ծավալի տվյալների վերլուծության հիման</w:t>
      </w:r>
      <w:r>
        <w:rPr>
          <w:spacing w:val="53"/>
          <w:w w:val="105"/>
        </w:rPr>
        <w:t xml:space="preserve"> </w:t>
      </w:r>
      <w:r>
        <w:rPr>
          <w:w w:val="105"/>
        </w:rPr>
        <w:t>վրա։</w:t>
      </w:r>
    </w:p>
    <w:p w14:paraId="0D290408" w14:textId="77777777" w:rsidR="008F3F52" w:rsidRDefault="0006369B">
      <w:pPr>
        <w:pStyle w:val="ListParagraph"/>
        <w:numPr>
          <w:ilvl w:val="2"/>
          <w:numId w:val="37"/>
        </w:numPr>
        <w:tabs>
          <w:tab w:val="left" w:pos="756"/>
        </w:tabs>
        <w:spacing w:before="117"/>
        <w:ind w:left="755" w:hanging="655"/>
        <w:rPr>
          <w:sz w:val="24"/>
          <w:szCs w:val="24"/>
        </w:rPr>
      </w:pPr>
      <w:r>
        <w:rPr>
          <w:w w:val="110"/>
          <w:sz w:val="24"/>
          <w:szCs w:val="24"/>
        </w:rPr>
        <w:t>Մեքենայական ուսուցում (machine</w:t>
      </w:r>
      <w:r>
        <w:rPr>
          <w:spacing w:val="15"/>
          <w:w w:val="110"/>
          <w:sz w:val="24"/>
          <w:szCs w:val="24"/>
        </w:rPr>
        <w:t xml:space="preserve"> </w:t>
      </w:r>
      <w:r>
        <w:rPr>
          <w:w w:val="110"/>
          <w:sz w:val="24"/>
          <w:szCs w:val="24"/>
        </w:rPr>
        <w:t>learning)</w:t>
      </w:r>
    </w:p>
    <w:p w14:paraId="798C70B5" w14:textId="77777777" w:rsidR="008F3F52" w:rsidRDefault="0006369B">
      <w:pPr>
        <w:pStyle w:val="BodyText"/>
        <w:spacing w:before="164" w:line="319" w:lineRule="auto"/>
        <w:ind w:right="103"/>
      </w:pPr>
      <w:r>
        <w:rPr>
          <w:w w:val="110"/>
        </w:rPr>
        <w:t>(ԳՈՐԾՈՂՈՒԹՅՈՒՆ՝</w:t>
      </w:r>
      <w:r>
        <w:rPr>
          <w:spacing w:val="-17"/>
          <w:w w:val="110"/>
        </w:rPr>
        <w:t xml:space="preserve"> </w:t>
      </w:r>
      <w:r>
        <w:rPr>
          <w:w w:val="110"/>
        </w:rPr>
        <w:t>ՊԵԿ</w:t>
      </w:r>
      <w:r>
        <w:rPr>
          <w:spacing w:val="-20"/>
          <w:w w:val="110"/>
        </w:rPr>
        <w:t xml:space="preserve"> </w:t>
      </w:r>
      <w:r>
        <w:rPr>
          <w:w w:val="110"/>
        </w:rPr>
        <w:t>տեղեկատվական</w:t>
      </w:r>
      <w:r>
        <w:rPr>
          <w:spacing w:val="-18"/>
          <w:w w:val="110"/>
        </w:rPr>
        <w:t xml:space="preserve"> </w:t>
      </w:r>
      <w:r>
        <w:rPr>
          <w:w w:val="110"/>
        </w:rPr>
        <w:t>համակարգերում</w:t>
      </w:r>
      <w:r>
        <w:rPr>
          <w:spacing w:val="-22"/>
          <w:w w:val="110"/>
        </w:rPr>
        <w:t xml:space="preserve"> </w:t>
      </w:r>
      <w:r>
        <w:rPr>
          <w:w w:val="110"/>
        </w:rPr>
        <w:t>ներդնել</w:t>
      </w:r>
      <w:r>
        <w:rPr>
          <w:spacing w:val="-22"/>
          <w:w w:val="110"/>
        </w:rPr>
        <w:t xml:space="preserve"> </w:t>
      </w:r>
      <w:r>
        <w:rPr>
          <w:w w:val="110"/>
        </w:rPr>
        <w:t>մեքենայական ուսուցման (machine learning)</w:t>
      </w:r>
      <w:r>
        <w:rPr>
          <w:spacing w:val="18"/>
          <w:w w:val="110"/>
        </w:rPr>
        <w:t xml:space="preserve"> </w:t>
      </w:r>
      <w:r>
        <w:rPr>
          <w:w w:val="110"/>
        </w:rPr>
        <w:t>գործիքակազմ)</w:t>
      </w:r>
    </w:p>
    <w:p w14:paraId="1BCCCCBD" w14:textId="77777777" w:rsidR="008F3F52" w:rsidRDefault="008F3F52">
      <w:pPr>
        <w:pStyle w:val="BodyText"/>
        <w:spacing w:before="1"/>
        <w:ind w:left="0"/>
        <w:rPr>
          <w:sz w:val="21"/>
        </w:rPr>
      </w:pPr>
    </w:p>
    <w:p w14:paraId="1AD7213D" w14:textId="77777777" w:rsidR="008F3F52" w:rsidRDefault="0006369B">
      <w:pPr>
        <w:pStyle w:val="ListParagraph"/>
        <w:numPr>
          <w:ilvl w:val="0"/>
          <w:numId w:val="36"/>
        </w:numPr>
        <w:tabs>
          <w:tab w:val="left" w:pos="820"/>
        </w:tabs>
      </w:pPr>
      <w:r>
        <w:rPr>
          <w:w w:val="110"/>
          <w:sz w:val="24"/>
          <w:szCs w:val="24"/>
        </w:rPr>
        <w:t>Նկարագրությու</w:t>
      </w:r>
      <w:r>
        <w:rPr>
          <w:w w:val="110"/>
        </w:rPr>
        <w:t>ն</w:t>
      </w:r>
    </w:p>
    <w:p w14:paraId="4A22EBF0" w14:textId="77777777" w:rsidR="008F3F52" w:rsidRDefault="0006369B">
      <w:pPr>
        <w:pStyle w:val="BodyText"/>
        <w:spacing w:before="202" w:line="420" w:lineRule="auto"/>
        <w:ind w:right="105" w:firstLine="566"/>
        <w:jc w:val="both"/>
      </w:pPr>
      <w:r>
        <w:rPr>
          <w:w w:val="105"/>
        </w:rPr>
        <w:t>Ներկայումս ՊԵԿ-ում մի շարք հարկային ընթացակարգեր իրականացվում են էլեկտրոնային կառավարման համակարգերի հիման վրա։ Նախատեսվում է իրականացնել առաջադեմ թվային լուծումների կիրառում արդեն իսկ գործող և նոր մշակվող հարկային էլեկտրոնային կառավարման համակարգերում ինքնաուսուցման մեխանիզմների ներդրման միջոցով։ Մեքենայական ուսուցման մեխանիզմը՝ հանդիսանալով արհեստական բանականության կիրառման մոտեցումներից մեկը, հնարավորություն է տալիս ոչ միայն հստակ ալգորիթմերի հիման վրա լուծել սահմանված խնդիրներ, այլև իրականացնել խնդիրների վերլուծություն, վերհանում և տվյալների համադրման արդյունքում հնարավոր լուծումների բացահայտում՝ առանց մարդկային գործոնի ազդեցության:</w:t>
      </w:r>
    </w:p>
    <w:p w14:paraId="38C23AAB" w14:textId="77777777" w:rsidR="008F3F52" w:rsidRDefault="0006369B">
      <w:pPr>
        <w:pStyle w:val="BodyText"/>
        <w:spacing w:before="1" w:line="420" w:lineRule="auto"/>
        <w:ind w:right="104" w:firstLine="566"/>
        <w:jc w:val="both"/>
      </w:pPr>
      <w:r>
        <w:rPr>
          <w:w w:val="105"/>
        </w:rPr>
        <w:t>Մասնավորապես, հարկային ընթացակարգերի արդյունավետության բարձրացման նպատակով համակարգերում նախատեսվում է կիրառել մեքենայացված ուսուցման մոտեցումներ՝ ստուգումների կազմակերպման բոլոր փուլերում ռիսկերի կառավարման համակարգի հետադարձ կապ ապահովելու համար։ Հավաքագրվող տեղեկատվության հիման վրա համապատասխան ալգորիթմների ներդրման արդյունքում կանխատեսող մոդելավորման համակարգի ներդրմամբ հնարավոր կլինի ապահովել իրականացվող վերլուծությունների և կանխատեսումների ավտոմատացում, դրանց հիման վրա ռիսկային</w:t>
      </w:r>
    </w:p>
    <w:p w14:paraId="0E517BDB" w14:textId="77777777" w:rsidR="008F3F52" w:rsidRDefault="008F3F52">
      <w:pPr>
        <w:spacing w:line="420" w:lineRule="auto"/>
        <w:jc w:val="both"/>
        <w:sectPr w:rsidR="008F3F52">
          <w:pgSz w:w="12240" w:h="15840"/>
          <w:pgMar w:top="1620" w:right="800" w:bottom="1020" w:left="1340" w:header="278" w:footer="825" w:gutter="0"/>
          <w:cols w:space="720"/>
        </w:sectPr>
      </w:pPr>
    </w:p>
    <w:p w14:paraId="670929D8" w14:textId="77777777" w:rsidR="008F3F52" w:rsidRDefault="0006369B">
      <w:pPr>
        <w:pStyle w:val="BodyText"/>
        <w:spacing w:before="37" w:line="420" w:lineRule="auto"/>
        <w:ind w:right="105"/>
        <w:jc w:val="both"/>
      </w:pPr>
      <w:r>
        <w:rPr>
          <w:w w:val="105"/>
        </w:rPr>
        <w:lastRenderedPageBreak/>
        <w:t>չափանիշների, կշռային գործակիցների ճշգրտում՝ կողմնորոշելով հարկային մարմնի ներկայացուցիչներին հետագա ստուգումների իրականացման համար և ստեղծելով ռիսկայնության առումով առավել թիրախային ստուգումների ցանկեր: Միաժամանակ, մեքենայական ուսուցման մեխանիզմների ներդրումը հնարավորություն կընձեռի ստուգումներ իրականացնող տեսուչների ընտրությունն իրականացնել ավտոմատացված եղանակով՝ նվազագույնի հասցնելով մարդկային գործոնի հնարավոր ազդեցությունը և կողմնակալ մոտեցումը։</w:t>
      </w:r>
    </w:p>
    <w:p w14:paraId="65972087" w14:textId="77777777" w:rsidR="008F3F52" w:rsidRDefault="0006369B">
      <w:pPr>
        <w:pStyle w:val="ListParagraph"/>
        <w:numPr>
          <w:ilvl w:val="0"/>
          <w:numId w:val="36"/>
        </w:numPr>
        <w:tabs>
          <w:tab w:val="left" w:pos="820"/>
        </w:tabs>
        <w:spacing w:before="1"/>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71C7CBCF" w14:textId="77777777" w:rsidR="008F3F52" w:rsidRDefault="0006369B">
      <w:pPr>
        <w:pStyle w:val="BodyText"/>
        <w:spacing w:before="202" w:line="420" w:lineRule="auto"/>
        <w:ind w:right="106" w:firstLine="566"/>
        <w:jc w:val="both"/>
      </w:pPr>
      <w:r>
        <w:rPr>
          <w:w w:val="105"/>
        </w:rPr>
        <w:t>ա. հարկային էլեկտրոնային կառավարման համակարգերի միջոցով իրականացվող գործընթացների</w:t>
      </w:r>
      <w:r>
        <w:rPr>
          <w:spacing w:val="-16"/>
          <w:w w:val="105"/>
        </w:rPr>
        <w:t xml:space="preserve"> </w:t>
      </w:r>
      <w:r>
        <w:rPr>
          <w:w w:val="105"/>
        </w:rPr>
        <w:t>ուսումնասիրություն,</w:t>
      </w:r>
      <w:r>
        <w:rPr>
          <w:spacing w:val="-15"/>
          <w:w w:val="105"/>
        </w:rPr>
        <w:t xml:space="preserve"> </w:t>
      </w:r>
      <w:r>
        <w:rPr>
          <w:w w:val="105"/>
        </w:rPr>
        <w:t>մեքենայական</w:t>
      </w:r>
      <w:r>
        <w:rPr>
          <w:spacing w:val="-18"/>
          <w:w w:val="105"/>
        </w:rPr>
        <w:t xml:space="preserve"> </w:t>
      </w:r>
      <w:r>
        <w:rPr>
          <w:w w:val="105"/>
        </w:rPr>
        <w:t>ուսուցման</w:t>
      </w:r>
      <w:r>
        <w:rPr>
          <w:spacing w:val="-16"/>
          <w:w w:val="105"/>
        </w:rPr>
        <w:t xml:space="preserve"> </w:t>
      </w:r>
      <w:r>
        <w:rPr>
          <w:w w:val="105"/>
        </w:rPr>
        <w:t>մոտեցումների</w:t>
      </w:r>
      <w:r>
        <w:rPr>
          <w:spacing w:val="-17"/>
          <w:w w:val="105"/>
        </w:rPr>
        <w:t xml:space="preserve"> </w:t>
      </w:r>
      <w:r>
        <w:rPr>
          <w:w w:val="105"/>
        </w:rPr>
        <w:t>կիրառման հնարավորության</w:t>
      </w:r>
      <w:r>
        <w:rPr>
          <w:spacing w:val="8"/>
          <w:w w:val="105"/>
        </w:rPr>
        <w:t xml:space="preserve"> </w:t>
      </w:r>
      <w:r>
        <w:rPr>
          <w:w w:val="105"/>
        </w:rPr>
        <w:t>գնահատում,</w:t>
      </w:r>
    </w:p>
    <w:p w14:paraId="18E2AC34" w14:textId="77777777" w:rsidR="008F3F52" w:rsidRDefault="0006369B">
      <w:pPr>
        <w:pStyle w:val="BodyText"/>
        <w:spacing w:line="420" w:lineRule="auto"/>
        <w:ind w:right="107" w:firstLine="566"/>
        <w:jc w:val="both"/>
      </w:pPr>
      <w:r>
        <w:rPr>
          <w:w w:val="105"/>
        </w:rPr>
        <w:t>բ. հարկային և մաքսային էլեկտրոնային կառավարման համակարգերում մեքենայական ուսուցման ներդրման կոնցեպտի մշակում և</w:t>
      </w:r>
      <w:r>
        <w:rPr>
          <w:spacing w:val="50"/>
          <w:w w:val="105"/>
        </w:rPr>
        <w:t xml:space="preserve"> </w:t>
      </w:r>
      <w:r>
        <w:rPr>
          <w:w w:val="105"/>
        </w:rPr>
        <w:t>համաձայնեցում,</w:t>
      </w:r>
    </w:p>
    <w:p w14:paraId="4AF4FEDD" w14:textId="77777777" w:rsidR="008F3F52" w:rsidRDefault="0006369B">
      <w:pPr>
        <w:pStyle w:val="BodyText"/>
        <w:spacing w:before="2"/>
        <w:ind w:left="666"/>
      </w:pPr>
      <w:r>
        <w:rPr>
          <w:w w:val="105"/>
        </w:rPr>
        <w:t>գ. գնումների գործընթացի կազմակերպում,</w:t>
      </w:r>
    </w:p>
    <w:p w14:paraId="33E23210" w14:textId="77777777" w:rsidR="008F3F52" w:rsidRDefault="0006369B">
      <w:pPr>
        <w:pStyle w:val="BodyText"/>
        <w:spacing w:before="206" w:line="420" w:lineRule="auto"/>
        <w:ind w:right="104" w:firstLine="566"/>
        <w:jc w:val="both"/>
      </w:pPr>
      <w:r>
        <w:rPr>
          <w:w w:val="105"/>
        </w:rPr>
        <w:t>դ. մեքենայական ուսուցման մոտեցումներն էլեկտրոնային կառավարման համակարգերում ներդնելու տեխնիկական առաջադրանքների կազմում և ՊԵԿ էլեկտրոնային կառավարման համակարգի զարգացման և կատարելագործման խորհրդի որոշման հիման վրա՝ ՊԵԿ նախագահի հրամանով հաստատում,</w:t>
      </w:r>
    </w:p>
    <w:p w14:paraId="07A7581F" w14:textId="77777777" w:rsidR="008F3F52" w:rsidRDefault="0006369B">
      <w:pPr>
        <w:pStyle w:val="BodyText"/>
        <w:ind w:left="666"/>
      </w:pPr>
      <w:r>
        <w:rPr>
          <w:w w:val="105"/>
        </w:rPr>
        <w:t>ե. մեքենայական ուսուցման մեխանիզմների մշակում,</w:t>
      </w:r>
    </w:p>
    <w:p w14:paraId="39EC5B9A" w14:textId="77777777" w:rsidR="008F3F52" w:rsidRDefault="0006369B">
      <w:pPr>
        <w:pStyle w:val="BodyText"/>
        <w:spacing w:before="191"/>
        <w:ind w:left="666"/>
      </w:pPr>
      <w:r>
        <w:rPr>
          <w:w w:val="110"/>
        </w:rPr>
        <w:t>զ</w:t>
      </w:r>
      <w:r>
        <w:rPr>
          <w:spacing w:val="11"/>
        </w:rPr>
        <w:t xml:space="preserve"> </w:t>
      </w:r>
      <w:r>
        <w:rPr>
          <w:rFonts w:ascii="SimSun" w:eastAsia="SimSun" w:hAnsi="SimSun" w:cs="SimSun" w:hint="eastAsia"/>
          <w:w w:val="40"/>
        </w:rPr>
        <w:t>.</w:t>
      </w:r>
      <w:r>
        <w:rPr>
          <w:spacing w:val="-1"/>
          <w:w w:val="104"/>
        </w:rPr>
        <w:t>մ</w:t>
      </w:r>
      <w:r>
        <w:rPr>
          <w:spacing w:val="-1"/>
          <w:w w:val="106"/>
        </w:rPr>
        <w:t>ե</w:t>
      </w:r>
      <w:r>
        <w:rPr>
          <w:spacing w:val="-2"/>
          <w:w w:val="108"/>
        </w:rPr>
        <w:t>ք</w:t>
      </w:r>
      <w:r>
        <w:rPr>
          <w:w w:val="106"/>
        </w:rPr>
        <w:t>ե</w:t>
      </w:r>
      <w:r>
        <w:rPr>
          <w:w w:val="108"/>
        </w:rPr>
        <w:t>ն</w:t>
      </w:r>
      <w:r>
        <w:rPr>
          <w:w w:val="106"/>
        </w:rPr>
        <w:t>ա</w:t>
      </w:r>
      <w:r>
        <w:rPr>
          <w:w w:val="97"/>
        </w:rPr>
        <w:t>յ</w:t>
      </w:r>
      <w:r>
        <w:rPr>
          <w:spacing w:val="2"/>
          <w:w w:val="106"/>
        </w:rPr>
        <w:t>ա</w:t>
      </w:r>
      <w:r>
        <w:rPr>
          <w:spacing w:val="-2"/>
          <w:w w:val="108"/>
        </w:rPr>
        <w:t>կ</w:t>
      </w:r>
      <w:r>
        <w:rPr>
          <w:w w:val="106"/>
        </w:rPr>
        <w:t>ա</w:t>
      </w:r>
      <w:r>
        <w:rPr>
          <w:w w:val="108"/>
        </w:rPr>
        <w:t>ն</w:t>
      </w:r>
      <w:r>
        <w:rPr>
          <w:spacing w:val="12"/>
        </w:rPr>
        <w:t xml:space="preserve"> </w:t>
      </w:r>
      <w:r>
        <w:rPr>
          <w:spacing w:val="-1"/>
          <w:w w:val="104"/>
        </w:rPr>
        <w:t>ո</w:t>
      </w:r>
      <w:r>
        <w:rPr>
          <w:w w:val="75"/>
        </w:rPr>
        <w:t>ւ</w:t>
      </w:r>
      <w:r>
        <w:rPr>
          <w:w w:val="108"/>
        </w:rPr>
        <w:t>ս</w:t>
      </w:r>
      <w:r>
        <w:rPr>
          <w:w w:val="104"/>
        </w:rPr>
        <w:t>ո</w:t>
      </w:r>
      <w:r>
        <w:rPr>
          <w:spacing w:val="3"/>
          <w:w w:val="75"/>
        </w:rPr>
        <w:t>ւ</w:t>
      </w:r>
      <w:r>
        <w:rPr>
          <w:spacing w:val="-2"/>
          <w:w w:val="109"/>
        </w:rPr>
        <w:t>ց</w:t>
      </w:r>
      <w:r>
        <w:rPr>
          <w:spacing w:val="-1"/>
          <w:w w:val="104"/>
        </w:rPr>
        <w:t>մ</w:t>
      </w:r>
      <w:r>
        <w:rPr>
          <w:w w:val="106"/>
        </w:rPr>
        <w:t>ա</w:t>
      </w:r>
      <w:r>
        <w:rPr>
          <w:w w:val="108"/>
        </w:rPr>
        <w:t>ն</w:t>
      </w:r>
      <w:r>
        <w:rPr>
          <w:spacing w:val="10"/>
        </w:rPr>
        <w:t xml:space="preserve"> </w:t>
      </w:r>
      <w:r>
        <w:rPr>
          <w:w w:val="104"/>
        </w:rPr>
        <w:t>մ</w:t>
      </w:r>
      <w:r>
        <w:rPr>
          <w:w w:val="106"/>
        </w:rPr>
        <w:t>ե</w:t>
      </w:r>
      <w:r>
        <w:rPr>
          <w:w w:val="103"/>
        </w:rPr>
        <w:t>խ</w:t>
      </w:r>
      <w:r>
        <w:rPr>
          <w:spacing w:val="2"/>
          <w:w w:val="106"/>
        </w:rPr>
        <w:t>ա</w:t>
      </w:r>
      <w:r>
        <w:rPr>
          <w:spacing w:val="-2"/>
          <w:w w:val="108"/>
        </w:rPr>
        <w:t>ն</w:t>
      </w:r>
      <w:r>
        <w:rPr>
          <w:w w:val="107"/>
        </w:rPr>
        <w:t>ի</w:t>
      </w:r>
      <w:r>
        <w:rPr>
          <w:w w:val="110"/>
        </w:rPr>
        <w:t>զ</w:t>
      </w:r>
      <w:r>
        <w:rPr>
          <w:w w:val="104"/>
        </w:rPr>
        <w:t>մ</w:t>
      </w:r>
      <w:r>
        <w:rPr>
          <w:w w:val="108"/>
        </w:rPr>
        <w:t>ն</w:t>
      </w:r>
      <w:r>
        <w:rPr>
          <w:spacing w:val="-1"/>
          <w:w w:val="106"/>
        </w:rPr>
        <w:t>ե</w:t>
      </w:r>
      <w:r>
        <w:rPr>
          <w:spacing w:val="2"/>
          <w:w w:val="108"/>
        </w:rPr>
        <w:t>ր</w:t>
      </w:r>
      <w:r>
        <w:rPr>
          <w:w w:val="107"/>
        </w:rPr>
        <w:t>ի</w:t>
      </w:r>
      <w:r>
        <w:rPr>
          <w:spacing w:val="11"/>
        </w:rPr>
        <w:t xml:space="preserve"> </w:t>
      </w:r>
      <w:r>
        <w:rPr>
          <w:w w:val="106"/>
        </w:rPr>
        <w:t>փ</w:t>
      </w:r>
      <w:r>
        <w:rPr>
          <w:w w:val="104"/>
        </w:rPr>
        <w:t>ո</w:t>
      </w:r>
      <w:r>
        <w:rPr>
          <w:spacing w:val="-1"/>
          <w:w w:val="108"/>
        </w:rPr>
        <w:t>ր</w:t>
      </w:r>
      <w:r>
        <w:rPr>
          <w:w w:val="106"/>
        </w:rPr>
        <w:t>ձա</w:t>
      </w:r>
      <w:r>
        <w:rPr>
          <w:spacing w:val="-1"/>
          <w:w w:val="108"/>
        </w:rPr>
        <w:t>ր</w:t>
      </w:r>
      <w:r>
        <w:rPr>
          <w:spacing w:val="1"/>
          <w:w w:val="108"/>
        </w:rPr>
        <w:t>կ</w:t>
      </w:r>
      <w:r>
        <w:rPr>
          <w:spacing w:val="-1"/>
          <w:w w:val="104"/>
        </w:rPr>
        <w:t>ո</w:t>
      </w:r>
      <w:r>
        <w:rPr>
          <w:w w:val="75"/>
        </w:rPr>
        <w:t>ւ</w:t>
      </w:r>
      <w:r>
        <w:rPr>
          <w:w w:val="104"/>
        </w:rPr>
        <w:t>մ</w:t>
      </w:r>
      <w:r>
        <w:rPr>
          <w:spacing w:val="11"/>
        </w:rPr>
        <w:t xml:space="preserve"> </w:t>
      </w:r>
      <w:r>
        <w:rPr>
          <w:w w:val="93"/>
        </w:rPr>
        <w:t>և</w:t>
      </w:r>
      <w:r>
        <w:rPr>
          <w:spacing w:val="15"/>
        </w:rPr>
        <w:t xml:space="preserve"> </w:t>
      </w:r>
      <w:r>
        <w:rPr>
          <w:spacing w:val="-2"/>
          <w:w w:val="108"/>
        </w:rPr>
        <w:t>ն</w:t>
      </w:r>
      <w:r>
        <w:rPr>
          <w:spacing w:val="-1"/>
          <w:w w:val="106"/>
        </w:rPr>
        <w:t>ե</w:t>
      </w:r>
      <w:r>
        <w:rPr>
          <w:spacing w:val="-1"/>
          <w:w w:val="108"/>
        </w:rPr>
        <w:t>ր</w:t>
      </w:r>
      <w:r>
        <w:rPr>
          <w:spacing w:val="1"/>
          <w:w w:val="108"/>
        </w:rPr>
        <w:t>դ</w:t>
      </w:r>
      <w:r>
        <w:rPr>
          <w:spacing w:val="-1"/>
          <w:w w:val="108"/>
        </w:rPr>
        <w:t>ր</w:t>
      </w:r>
      <w:r>
        <w:rPr>
          <w:spacing w:val="-1"/>
          <w:w w:val="104"/>
        </w:rPr>
        <w:t>ո</w:t>
      </w:r>
      <w:r>
        <w:rPr>
          <w:w w:val="75"/>
        </w:rPr>
        <w:t>ւ</w:t>
      </w:r>
      <w:r>
        <w:rPr>
          <w:spacing w:val="-1"/>
          <w:w w:val="104"/>
        </w:rPr>
        <w:t>մ</w:t>
      </w:r>
      <w:r>
        <w:rPr>
          <w:w w:val="109"/>
        </w:rPr>
        <w:t>։</w:t>
      </w:r>
    </w:p>
    <w:p w14:paraId="3B830195" w14:textId="77777777" w:rsidR="008F3F52" w:rsidRDefault="0006369B">
      <w:pPr>
        <w:pStyle w:val="ListParagraph"/>
        <w:numPr>
          <w:ilvl w:val="0"/>
          <w:numId w:val="36"/>
        </w:numPr>
        <w:tabs>
          <w:tab w:val="left" w:pos="894"/>
          <w:tab w:val="left" w:pos="895"/>
        </w:tabs>
        <w:spacing w:before="193"/>
        <w:ind w:left="894" w:hanging="434"/>
        <w:rPr>
          <w:sz w:val="24"/>
          <w:szCs w:val="24"/>
        </w:rPr>
      </w:pPr>
      <w:r>
        <w:rPr>
          <w:w w:val="110"/>
          <w:sz w:val="24"/>
          <w:szCs w:val="24"/>
        </w:rPr>
        <w:t>Ակնկալվող արդյունքներ</w:t>
      </w:r>
    </w:p>
    <w:p w14:paraId="2BE0746B" w14:textId="77777777" w:rsidR="008F3F52" w:rsidRDefault="0006369B">
      <w:pPr>
        <w:pStyle w:val="BodyText"/>
        <w:spacing w:before="202" w:line="420" w:lineRule="auto"/>
        <w:ind w:right="108" w:firstLine="566"/>
        <w:jc w:val="both"/>
      </w:pPr>
      <w:r>
        <w:rPr>
          <w:w w:val="105"/>
        </w:rPr>
        <w:t>ա. ՊԵԿ տեղեկատվական բազայում ներդրված են մեքենայական ուսուցման գործիքակազմով հագեցած էլեկտրոնային համակարգեր,</w:t>
      </w:r>
    </w:p>
    <w:p w14:paraId="5CDEE4B1" w14:textId="77777777" w:rsidR="008F3F52" w:rsidRDefault="0006369B">
      <w:pPr>
        <w:pStyle w:val="BodyText"/>
        <w:spacing w:before="1" w:line="321" w:lineRule="auto"/>
        <w:ind w:right="107" w:firstLine="566"/>
        <w:jc w:val="both"/>
      </w:pPr>
      <w:r>
        <w:rPr>
          <w:w w:val="105"/>
        </w:rPr>
        <w:t>բ. համակարգերի գործունեության արդյունավետությունը շարունակաբար բարձ- րանում է,</w:t>
      </w:r>
    </w:p>
    <w:p w14:paraId="6DF84080" w14:textId="77777777" w:rsidR="008F3F52" w:rsidRDefault="0006369B">
      <w:pPr>
        <w:pStyle w:val="BodyText"/>
        <w:spacing w:line="420" w:lineRule="auto"/>
        <w:ind w:left="666" w:right="1793"/>
      </w:pPr>
      <w:r>
        <w:rPr>
          <w:w w:val="105"/>
        </w:rPr>
        <w:t>գ. ստուգումների կազմակերպման գործընթացն ավտոմատացված է, դ. կատարելագործվել է ռիսկերի կառավարման համակարգը։</w:t>
      </w:r>
    </w:p>
    <w:p w14:paraId="67CF6569" w14:textId="77777777" w:rsidR="008F3F52" w:rsidRDefault="008F3F52">
      <w:pPr>
        <w:spacing w:line="420" w:lineRule="auto"/>
        <w:sectPr w:rsidR="008F3F52">
          <w:pgSz w:w="12240" w:h="15840"/>
          <w:pgMar w:top="1620" w:right="800" w:bottom="1020" w:left="1340" w:header="278" w:footer="825" w:gutter="0"/>
          <w:cols w:space="720"/>
        </w:sectPr>
      </w:pPr>
    </w:p>
    <w:p w14:paraId="1A72512D" w14:textId="77777777" w:rsidR="008F3F52" w:rsidRDefault="0006369B">
      <w:pPr>
        <w:pStyle w:val="ListParagraph"/>
        <w:numPr>
          <w:ilvl w:val="0"/>
          <w:numId w:val="36"/>
        </w:numPr>
        <w:tabs>
          <w:tab w:val="left" w:pos="820"/>
        </w:tabs>
        <w:spacing w:before="37"/>
        <w:rPr>
          <w:sz w:val="24"/>
          <w:szCs w:val="24"/>
        </w:rPr>
      </w:pPr>
      <w:r>
        <w:rPr>
          <w:w w:val="110"/>
          <w:sz w:val="24"/>
          <w:szCs w:val="24"/>
        </w:rPr>
        <w:lastRenderedPageBreak/>
        <w:t>Չափելի</w:t>
      </w:r>
      <w:r>
        <w:rPr>
          <w:spacing w:val="2"/>
          <w:w w:val="110"/>
          <w:sz w:val="24"/>
          <w:szCs w:val="24"/>
        </w:rPr>
        <w:t xml:space="preserve"> </w:t>
      </w:r>
      <w:r>
        <w:rPr>
          <w:w w:val="110"/>
          <w:sz w:val="24"/>
          <w:szCs w:val="24"/>
        </w:rPr>
        <w:t>ցուցանիշներ</w:t>
      </w:r>
    </w:p>
    <w:p w14:paraId="2EA0F1A2" w14:textId="77777777" w:rsidR="008F3F52" w:rsidRDefault="0006369B">
      <w:pPr>
        <w:pStyle w:val="BodyText"/>
        <w:spacing w:before="202" w:line="420" w:lineRule="auto"/>
        <w:ind w:right="105" w:firstLine="566"/>
        <w:jc w:val="both"/>
      </w:pPr>
      <w:r>
        <w:rPr>
          <w:w w:val="105"/>
        </w:rPr>
        <w:t>ա. Ստուգումների թիրախավորման և խախտումների վերհանման գործընթացն ավտոմատացված է։ Ցուցանիշը գնահատվում է «առկա է» կամ «առկա չէ» կարգավիճակով: Ցուցանիշը գնահատվելու է 2024 թվականին: Ներկայումս ՊԵԿ տեղեկատվական համակարգերում ներդրված չէ մեքենայական ուսուցման գործիքակազմ ստուգումների կազմակերպման գործընթացում։</w:t>
      </w:r>
    </w:p>
    <w:p w14:paraId="6F6295DC" w14:textId="77777777" w:rsidR="008F3F52" w:rsidRDefault="0006369B">
      <w:pPr>
        <w:pStyle w:val="BodyText"/>
        <w:spacing w:before="2" w:line="420" w:lineRule="auto"/>
        <w:ind w:right="108" w:firstLine="566"/>
        <w:jc w:val="both"/>
      </w:pPr>
      <w:r>
        <w:rPr>
          <w:w w:val="105"/>
        </w:rPr>
        <w:t>բ. Ստուգող տեսուչների ընտրությունն ավտոմատացված է։ Ցուցանիշը գնահատվում է «առկա է» կամ «առկա չէ» կարգավիճակով: Ցուցանիշը գնահատվելու է 2025 թվականին: Ներկայումս ՊԵԿ տեղեկատվական համակարգերում ներդրված չէ մեքենայական ուսուցման գործիքակազմ ստուգող տեսուչների ընտրության գործընթացում։</w:t>
      </w:r>
    </w:p>
    <w:p w14:paraId="341C1A19" w14:textId="77777777" w:rsidR="008F3F52" w:rsidRDefault="0006369B">
      <w:pPr>
        <w:pStyle w:val="ListParagraph"/>
        <w:numPr>
          <w:ilvl w:val="2"/>
          <w:numId w:val="37"/>
        </w:numPr>
        <w:tabs>
          <w:tab w:val="left" w:pos="741"/>
        </w:tabs>
        <w:spacing w:before="118"/>
        <w:ind w:left="740"/>
        <w:rPr>
          <w:sz w:val="24"/>
          <w:szCs w:val="24"/>
        </w:rPr>
      </w:pPr>
      <w:r>
        <w:rPr>
          <w:w w:val="115"/>
          <w:sz w:val="24"/>
          <w:szCs w:val="24"/>
        </w:rPr>
        <w:t>Էլեկտրոնային համակարգերի բջջային</w:t>
      </w:r>
      <w:r>
        <w:rPr>
          <w:spacing w:val="-3"/>
          <w:w w:val="115"/>
          <w:sz w:val="24"/>
          <w:szCs w:val="24"/>
        </w:rPr>
        <w:t xml:space="preserve"> </w:t>
      </w:r>
      <w:r>
        <w:rPr>
          <w:w w:val="115"/>
          <w:sz w:val="24"/>
          <w:szCs w:val="24"/>
        </w:rPr>
        <w:t>հավելվածներ</w:t>
      </w:r>
    </w:p>
    <w:p w14:paraId="3522109E" w14:textId="77777777" w:rsidR="008F3F52" w:rsidRDefault="008F3F52">
      <w:pPr>
        <w:pStyle w:val="BodyText"/>
        <w:spacing w:before="7"/>
        <w:ind w:left="0"/>
      </w:pPr>
    </w:p>
    <w:p w14:paraId="76E44793" w14:textId="77777777" w:rsidR="008F3F52" w:rsidRDefault="0006369B">
      <w:pPr>
        <w:pStyle w:val="BodyText"/>
        <w:spacing w:line="319" w:lineRule="auto"/>
        <w:ind w:right="107"/>
        <w:jc w:val="both"/>
      </w:pPr>
      <w:r>
        <w:rPr>
          <w:w w:val="110"/>
        </w:rPr>
        <w:t>(ԳՈՐԾՈՂՈՒԹՅՈՒՆ՝ ներդնել հաշվարկային փաստաթղթերի դուրսգրման և հաշվետվությունների ներկայացման էլեկտրոնային համակարգերի բջջային հավելվածներ)</w:t>
      </w:r>
    </w:p>
    <w:p w14:paraId="2E9ACBDD" w14:textId="77777777" w:rsidR="008F3F52" w:rsidRDefault="008F3F52">
      <w:pPr>
        <w:pStyle w:val="BodyText"/>
        <w:spacing w:before="10"/>
        <w:ind w:left="0"/>
        <w:rPr>
          <w:sz w:val="20"/>
        </w:rPr>
      </w:pPr>
    </w:p>
    <w:p w14:paraId="038BA1B3" w14:textId="77777777" w:rsidR="008F3F52" w:rsidRDefault="0006369B">
      <w:pPr>
        <w:pStyle w:val="ListParagraph"/>
        <w:numPr>
          <w:ilvl w:val="0"/>
          <w:numId w:val="35"/>
        </w:numPr>
        <w:tabs>
          <w:tab w:val="left" w:pos="820"/>
        </w:tabs>
      </w:pPr>
      <w:r>
        <w:rPr>
          <w:w w:val="110"/>
          <w:sz w:val="24"/>
          <w:szCs w:val="24"/>
        </w:rPr>
        <w:t>Նկարագրությու</w:t>
      </w:r>
      <w:r>
        <w:rPr>
          <w:w w:val="110"/>
        </w:rPr>
        <w:t>ն</w:t>
      </w:r>
    </w:p>
    <w:p w14:paraId="1EC6FD49" w14:textId="77777777" w:rsidR="008F3F52" w:rsidRDefault="0006369B">
      <w:pPr>
        <w:pStyle w:val="BodyText"/>
        <w:spacing w:before="202" w:line="420" w:lineRule="auto"/>
        <w:ind w:right="106" w:firstLine="566"/>
        <w:jc w:val="both"/>
      </w:pPr>
      <w:r>
        <w:rPr>
          <w:w w:val="105"/>
        </w:rPr>
        <w:t>Էլեկտրոնային հաշվարկային փաստաթղթերի դուրսգրման բջջային հավելվածը հնարավորություն կտա հարկ վճարողին հեռախոսի միջոցով դուրս գրել հարկային հաշիվներ և հարկային հաշիվ չհանդիսացող այլ հաշվարկային փաստաթղթեր, վավե- րացնել էլեկտրոնային mID ստորագրության օգնությամբ, հաստատել այլ հարկ վճարողների կողմից դուրսգրված հաշվարկային փաստաթղթեր, չեղարկել կամ ճշգրտել դրանք, ինչպես նաև ստեղծել հաշվարկային փաստաթղթերի սևագիր տարբերակներ:</w:t>
      </w:r>
    </w:p>
    <w:p w14:paraId="52EFA845" w14:textId="77777777" w:rsidR="008F3F52" w:rsidRDefault="0006369B">
      <w:pPr>
        <w:pStyle w:val="BodyText"/>
        <w:spacing w:before="1" w:line="420" w:lineRule="auto"/>
        <w:ind w:right="105" w:firstLine="566"/>
        <w:jc w:val="both"/>
      </w:pPr>
      <w:r>
        <w:rPr>
          <w:w w:val="105"/>
        </w:rPr>
        <w:t>Հաշվետվությունների ներկայացման էլեկտրոնային համակարգի  բջջային  հավելվածը հնարավորություն կտա հարկ վճարողին հեռախոսի միջոցով լրացնել հաշվարկ/հաշվետվություններ, դիմումներ, հայտարարություններ, ստորագրել դրանք էլեկտրոնային mID ստորագրության օգնությամբ, հանձնել դրանք</w:t>
      </w:r>
      <w:r>
        <w:rPr>
          <w:spacing w:val="17"/>
          <w:w w:val="105"/>
        </w:rPr>
        <w:t xml:space="preserve"> </w:t>
      </w:r>
      <w:r>
        <w:rPr>
          <w:w w:val="105"/>
        </w:rPr>
        <w:t>ՊԵԿ,</w:t>
      </w:r>
    </w:p>
    <w:p w14:paraId="4F17353C" w14:textId="77777777" w:rsidR="008F3F52" w:rsidRDefault="008F3F52">
      <w:pPr>
        <w:spacing w:line="420" w:lineRule="auto"/>
        <w:jc w:val="both"/>
        <w:sectPr w:rsidR="008F3F52">
          <w:pgSz w:w="12240" w:h="15840"/>
          <w:pgMar w:top="1620" w:right="800" w:bottom="1020" w:left="1340" w:header="278" w:footer="825" w:gutter="0"/>
          <w:cols w:space="720"/>
        </w:sectPr>
      </w:pPr>
    </w:p>
    <w:p w14:paraId="4862144A" w14:textId="77777777" w:rsidR="008F3F52" w:rsidRDefault="0006369B">
      <w:pPr>
        <w:pStyle w:val="BodyText"/>
        <w:spacing w:before="37" w:line="420" w:lineRule="auto"/>
        <w:ind w:right="109"/>
      </w:pPr>
      <w:r>
        <w:rPr>
          <w:w w:val="105"/>
        </w:rPr>
        <w:lastRenderedPageBreak/>
        <w:t>անհրաժեշտության դեպքում ճշտել փաստաթղթերը, ինչպես նաև ստեղծել սևագիր տարբերակներ և խմբագրել:</w:t>
      </w:r>
    </w:p>
    <w:p w14:paraId="75B13E62" w14:textId="77777777" w:rsidR="008F3F52" w:rsidRDefault="0006369B">
      <w:pPr>
        <w:pStyle w:val="BodyText"/>
        <w:spacing w:line="420" w:lineRule="auto"/>
        <w:ind w:right="107" w:firstLine="566"/>
        <w:jc w:val="both"/>
      </w:pPr>
      <w:r>
        <w:rPr>
          <w:w w:val="105"/>
        </w:rPr>
        <w:t>Հարկ վճարողը ցանկացած պահի կարող է տեղեկություն ստանալ իր անձնական հաշվի քարտի տվյալների մասին, ձևավորել քաղվածք, ձեռքի տակ ունենալ հսկիչ- դրամարկղային մեքենայի տվյալները, տեսնել ֆիսկալ հասույթի և հասույթի մանրամասները: Նշյալ բջջային հավելվածը թույլ կտա հարկ վճարողին նաև համա- կարգչին հասանելիություն չունենալու պարագայում կատարել պարտավորությունների դիմաց վճարումներ:</w:t>
      </w:r>
    </w:p>
    <w:p w14:paraId="2BB33E33" w14:textId="77777777" w:rsidR="008F3F52" w:rsidRDefault="0006369B">
      <w:pPr>
        <w:pStyle w:val="BodyText"/>
        <w:spacing w:before="1" w:line="420" w:lineRule="auto"/>
        <w:ind w:right="105" w:firstLine="566"/>
        <w:jc w:val="both"/>
      </w:pPr>
      <w:r>
        <w:rPr>
          <w:w w:val="105"/>
        </w:rPr>
        <w:t>Նախագիծն իրականացնելու համար անհրաժեշտ կլինի ուսումնասիրել գործող համակարգերի ֆունկցիոնալ հատվածը, ծրագրային ապահովման և սերվերի միջև անվտանգ կապ ստեղծելու եղանակները, ընտրել ծրագրի իրականացման համար անհրաժեշտ գործիքակազմը:</w:t>
      </w:r>
    </w:p>
    <w:p w14:paraId="1665E31A" w14:textId="77777777" w:rsidR="008F3F52" w:rsidRDefault="0006369B">
      <w:pPr>
        <w:pStyle w:val="ListParagraph"/>
        <w:numPr>
          <w:ilvl w:val="0"/>
          <w:numId w:val="35"/>
        </w:numPr>
        <w:tabs>
          <w:tab w:val="left" w:pos="820"/>
        </w:tabs>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5DC6153D" w14:textId="77777777" w:rsidR="008F3F52" w:rsidRDefault="0006369B">
      <w:pPr>
        <w:pStyle w:val="BodyText"/>
        <w:spacing w:before="204" w:line="420" w:lineRule="auto"/>
        <w:ind w:left="666" w:right="684"/>
      </w:pPr>
      <w:r>
        <w:rPr>
          <w:w w:val="105"/>
        </w:rPr>
        <w:t>ա. գործընթացի իրականացման հնարավոր խնդիրների և ռիսկերի վերհանում, բ. ծրագրավորման աշխատանքների ծավալի նախնական</w:t>
      </w:r>
      <w:r>
        <w:rPr>
          <w:spacing w:val="12"/>
          <w:w w:val="105"/>
        </w:rPr>
        <w:t xml:space="preserve"> </w:t>
      </w:r>
      <w:r>
        <w:rPr>
          <w:w w:val="105"/>
        </w:rPr>
        <w:t>գնահատում,</w:t>
      </w:r>
    </w:p>
    <w:p w14:paraId="1329B93A" w14:textId="77777777" w:rsidR="008F3F52" w:rsidRDefault="0006369B">
      <w:pPr>
        <w:pStyle w:val="BodyText"/>
        <w:spacing w:line="422" w:lineRule="auto"/>
        <w:ind w:left="666" w:right="4950"/>
      </w:pPr>
      <w:r>
        <w:rPr>
          <w:w w:val="105"/>
        </w:rPr>
        <w:t>գ. տեխնիկական նկարագրերի կազմում, դ. գնման գործընթացի կազմակերպում,</w:t>
      </w:r>
    </w:p>
    <w:p w14:paraId="42B3A768" w14:textId="77777777" w:rsidR="008F3F52" w:rsidRDefault="0006369B">
      <w:pPr>
        <w:pStyle w:val="BodyText"/>
        <w:spacing w:line="420" w:lineRule="auto"/>
        <w:ind w:right="108" w:firstLine="566"/>
        <w:jc w:val="both"/>
      </w:pPr>
      <w:r>
        <w:rPr>
          <w:w w:val="105"/>
        </w:rPr>
        <w:t>ե. տեխնիկական առաջադրանքի մշակում և ՊԵԿ էլեկտրոնային կառավարման համակարգի զարգացման և կատարելագործման խորհրդի որոշման հիման վրա՝ ՊԵԿ նախագահի հրամանով հաստատում,</w:t>
      </w:r>
    </w:p>
    <w:p w14:paraId="012A299C" w14:textId="77777777" w:rsidR="008F3F52" w:rsidRDefault="0006369B">
      <w:pPr>
        <w:pStyle w:val="BodyText"/>
        <w:ind w:left="666"/>
      </w:pPr>
      <w:r>
        <w:rPr>
          <w:w w:val="110"/>
        </w:rPr>
        <w:t>զ. համակարգի մշակում,</w:t>
      </w:r>
    </w:p>
    <w:p w14:paraId="498AFD91" w14:textId="77777777" w:rsidR="008F3F52" w:rsidRDefault="0006369B">
      <w:pPr>
        <w:pStyle w:val="BodyText"/>
        <w:spacing w:before="202"/>
        <w:ind w:left="666"/>
      </w:pPr>
      <w:r>
        <w:rPr>
          <w:w w:val="105"/>
        </w:rPr>
        <w:t>է. համակարգի փորձարկում և ներդրում։</w:t>
      </w:r>
    </w:p>
    <w:p w14:paraId="742E90D8" w14:textId="77777777" w:rsidR="008F3F52" w:rsidRDefault="0006369B">
      <w:pPr>
        <w:pStyle w:val="ListParagraph"/>
        <w:numPr>
          <w:ilvl w:val="0"/>
          <w:numId w:val="35"/>
        </w:numPr>
        <w:tabs>
          <w:tab w:val="left" w:pos="820"/>
        </w:tabs>
        <w:spacing w:before="206"/>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3977ACB9" w14:textId="77777777" w:rsidR="008F3F52" w:rsidRDefault="0006369B">
      <w:pPr>
        <w:pStyle w:val="BodyText"/>
        <w:spacing w:before="204"/>
        <w:ind w:left="666"/>
      </w:pPr>
      <w:r>
        <w:rPr>
          <w:w w:val="110"/>
        </w:rPr>
        <w:t>ա. համակարգերից օգտվողների շրջանակն ընդլայնված է,</w:t>
      </w:r>
    </w:p>
    <w:p w14:paraId="3F2A1198" w14:textId="77777777" w:rsidR="008F3F52" w:rsidRDefault="0006369B">
      <w:pPr>
        <w:pStyle w:val="BodyText"/>
        <w:spacing w:before="206"/>
        <w:ind w:left="666"/>
      </w:pPr>
      <w:r>
        <w:rPr>
          <w:w w:val="105"/>
        </w:rPr>
        <w:t>բ. ներդրված են հարմարավետ էլեկտրոնային գործիքներ հարկ վճարողների համար։</w:t>
      </w:r>
    </w:p>
    <w:p w14:paraId="4BF1CCA2" w14:textId="77777777" w:rsidR="008F3F52" w:rsidRDefault="0006369B">
      <w:pPr>
        <w:pStyle w:val="ListParagraph"/>
        <w:numPr>
          <w:ilvl w:val="0"/>
          <w:numId w:val="35"/>
        </w:numPr>
        <w:tabs>
          <w:tab w:val="left" w:pos="820"/>
        </w:tabs>
        <w:spacing w:before="207"/>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16444995" w14:textId="77777777" w:rsidR="008F3F52" w:rsidRDefault="008F3F52">
      <w:pPr>
        <w:rPr>
          <w:sz w:val="24"/>
          <w:szCs w:val="24"/>
        </w:rPr>
        <w:sectPr w:rsidR="008F3F52">
          <w:pgSz w:w="12240" w:h="15840"/>
          <w:pgMar w:top="1620" w:right="800" w:bottom="1020" w:left="1340" w:header="278" w:footer="825" w:gutter="0"/>
          <w:cols w:space="720"/>
        </w:sectPr>
      </w:pPr>
    </w:p>
    <w:p w14:paraId="54C78DBA" w14:textId="77777777" w:rsidR="008F3F52" w:rsidRDefault="0006369B">
      <w:pPr>
        <w:pStyle w:val="BodyText"/>
        <w:spacing w:before="37" w:line="420" w:lineRule="auto"/>
        <w:ind w:right="107" w:firstLine="566"/>
        <w:jc w:val="both"/>
      </w:pPr>
      <w:r>
        <w:rPr>
          <w:w w:val="105"/>
        </w:rPr>
        <w:lastRenderedPageBreak/>
        <w:t>ա. Մշակված են հաշվարկային փաստաթղթերի դուրսգրման և հաշվետվությունների ներկայացման բջջային հավելվածներ երկու օպերացիոն համակարգերի համար: Ցուցանիշը գնահատվում է «առկա է» կամ «առկա չէ» կարգավիճակով: Ցուցանիշը գնահատվելու է տարեկան պարբերականությամբ։ Ներկայումս հաշվարկային փաստաթղթերի դուրսգրման և հաշվետվությունների ներկայացման բջջային հավելվածներ առկա</w:t>
      </w:r>
      <w:r>
        <w:rPr>
          <w:spacing w:val="21"/>
          <w:w w:val="105"/>
        </w:rPr>
        <w:t xml:space="preserve"> </w:t>
      </w:r>
      <w:r>
        <w:rPr>
          <w:w w:val="105"/>
        </w:rPr>
        <w:t>չեն։</w:t>
      </w:r>
    </w:p>
    <w:p w14:paraId="0695060B" w14:textId="77777777" w:rsidR="008F3F52" w:rsidRDefault="0006369B">
      <w:pPr>
        <w:pStyle w:val="BodyText"/>
        <w:spacing w:before="2" w:line="420" w:lineRule="auto"/>
        <w:ind w:right="108" w:firstLine="566"/>
        <w:jc w:val="right"/>
      </w:pPr>
      <w:r>
        <w:rPr>
          <w:w w:val="105"/>
        </w:rPr>
        <w:t>բ. Հարկ վճարողների կողմից օգտագործվում են ներդրված բջջային հավելվածները։</w:t>
      </w:r>
      <w:r>
        <w:rPr>
          <w:w w:val="109"/>
        </w:rPr>
        <w:t xml:space="preserve"> </w:t>
      </w:r>
      <w:r>
        <w:rPr>
          <w:w w:val="105"/>
        </w:rPr>
        <w:t>Ցուցանիշը հաշվարկվելու է օգտվող հարկ վճարողների քանակով։</w:t>
      </w:r>
      <w:r>
        <w:rPr>
          <w:spacing w:val="57"/>
          <w:w w:val="105"/>
        </w:rPr>
        <w:t xml:space="preserve"> </w:t>
      </w:r>
      <w:r>
        <w:rPr>
          <w:w w:val="105"/>
        </w:rPr>
        <w:t>Ցուցանիշը</w:t>
      </w:r>
      <w:r>
        <w:rPr>
          <w:w w:val="108"/>
        </w:rPr>
        <w:t xml:space="preserve"> </w:t>
      </w:r>
      <w:r>
        <w:rPr>
          <w:w w:val="105"/>
        </w:rPr>
        <w:t>գնահատվելու է 2025 թվականին: Ներկայումս համակարգն առկա չէ և օգտվող</w:t>
      </w:r>
      <w:r>
        <w:rPr>
          <w:spacing w:val="53"/>
          <w:w w:val="105"/>
        </w:rPr>
        <w:t xml:space="preserve"> </w:t>
      </w:r>
      <w:r>
        <w:rPr>
          <w:w w:val="105"/>
        </w:rPr>
        <w:t>հարկ</w:t>
      </w:r>
    </w:p>
    <w:p w14:paraId="1E1595EF" w14:textId="77777777" w:rsidR="008F3F52" w:rsidRDefault="0006369B">
      <w:pPr>
        <w:pStyle w:val="BodyText"/>
      </w:pPr>
      <w:r>
        <w:rPr>
          <w:w w:val="110"/>
        </w:rPr>
        <w:t>վճարողներ չկան:</w:t>
      </w:r>
    </w:p>
    <w:p w14:paraId="3D25C5AB" w14:textId="77777777" w:rsidR="008F3F52" w:rsidRDefault="008F3F52">
      <w:pPr>
        <w:pStyle w:val="BodyText"/>
        <w:spacing w:before="1"/>
        <w:ind w:left="0"/>
        <w:rPr>
          <w:sz w:val="35"/>
        </w:rPr>
      </w:pPr>
    </w:p>
    <w:p w14:paraId="6D1D14C6" w14:textId="77777777" w:rsidR="008F3F52" w:rsidRDefault="0006369B">
      <w:pPr>
        <w:pStyle w:val="ListParagraph"/>
        <w:numPr>
          <w:ilvl w:val="2"/>
          <w:numId w:val="37"/>
        </w:numPr>
        <w:tabs>
          <w:tab w:val="left" w:pos="840"/>
        </w:tabs>
        <w:ind w:left="839" w:hanging="739"/>
        <w:rPr>
          <w:sz w:val="24"/>
          <w:szCs w:val="24"/>
        </w:rPr>
      </w:pPr>
      <w:r>
        <w:rPr>
          <w:w w:val="110"/>
          <w:sz w:val="24"/>
          <w:szCs w:val="24"/>
        </w:rPr>
        <w:t>Պետական գնումների գործընթացին առնչվող</w:t>
      </w:r>
      <w:r>
        <w:rPr>
          <w:spacing w:val="37"/>
          <w:w w:val="110"/>
          <w:sz w:val="24"/>
          <w:szCs w:val="24"/>
        </w:rPr>
        <w:t xml:space="preserve"> </w:t>
      </w:r>
      <w:r>
        <w:rPr>
          <w:w w:val="110"/>
          <w:sz w:val="24"/>
          <w:szCs w:val="24"/>
        </w:rPr>
        <w:t>գործառույթներ</w:t>
      </w:r>
    </w:p>
    <w:p w14:paraId="0FB2E01A" w14:textId="77777777" w:rsidR="008F3F52" w:rsidRDefault="0006369B">
      <w:pPr>
        <w:pStyle w:val="BodyText"/>
        <w:spacing w:before="163" w:line="319" w:lineRule="auto"/>
      </w:pPr>
      <w:r>
        <w:rPr>
          <w:w w:val="110"/>
        </w:rPr>
        <w:t>(ԳՈՐԾՈՂՈՒԹՅՈՒՆ՝ ավտոմատացնել պետական գնումների գործընթացում ՊԵԿ-ին առնչվող և իրականացվող գործառույթների իրագործումը)</w:t>
      </w:r>
    </w:p>
    <w:p w14:paraId="5C4BF5C6" w14:textId="77777777" w:rsidR="008F3F52" w:rsidRDefault="008F3F52">
      <w:pPr>
        <w:pStyle w:val="BodyText"/>
        <w:spacing w:before="11"/>
        <w:ind w:left="0"/>
        <w:rPr>
          <w:sz w:val="20"/>
        </w:rPr>
      </w:pPr>
    </w:p>
    <w:p w14:paraId="69208CD6" w14:textId="77777777" w:rsidR="008F3F52" w:rsidRDefault="0006369B">
      <w:pPr>
        <w:pStyle w:val="ListParagraph"/>
        <w:numPr>
          <w:ilvl w:val="3"/>
          <w:numId w:val="37"/>
        </w:numPr>
        <w:tabs>
          <w:tab w:val="left" w:pos="820"/>
        </w:tabs>
      </w:pPr>
      <w:r>
        <w:rPr>
          <w:w w:val="110"/>
          <w:sz w:val="24"/>
          <w:szCs w:val="24"/>
        </w:rPr>
        <w:t>Նկարագրությու</w:t>
      </w:r>
      <w:r>
        <w:rPr>
          <w:w w:val="110"/>
        </w:rPr>
        <w:t>ն</w:t>
      </w:r>
    </w:p>
    <w:p w14:paraId="20C7DAC4" w14:textId="77777777" w:rsidR="008F3F52" w:rsidRDefault="0006369B">
      <w:pPr>
        <w:pStyle w:val="BodyText"/>
        <w:spacing w:before="204" w:line="420" w:lineRule="auto"/>
        <w:ind w:right="105" w:firstLine="566"/>
        <w:jc w:val="both"/>
      </w:pPr>
      <w:r>
        <w:rPr>
          <w:w w:val="105"/>
        </w:rPr>
        <w:t>Միջոցառման շրջանակներում նախատեսվում է իրավական ակտերի հիման վրա ՀՀ պետական գնումների շրջանակում ՊԵԿ-ին վերապահված գործընթացների ավտոմատացում` պահանջված տվյալների ավտոմատ ներբեռնում և փոխանցում պա- հանջող կողմին: Գործընթացի ավտոմատացումը միտված կլինի բիզնես միջավայրի պարզեցմանը, մարդկային ռեսուրսի և ժամանակի արդյունավետ օգտագործմանը:</w:t>
      </w:r>
    </w:p>
    <w:p w14:paraId="2E204FB2" w14:textId="77777777" w:rsidR="008F3F52" w:rsidRDefault="0006369B">
      <w:pPr>
        <w:pStyle w:val="ListParagraph"/>
        <w:numPr>
          <w:ilvl w:val="3"/>
          <w:numId w:val="37"/>
        </w:numPr>
        <w:tabs>
          <w:tab w:val="left" w:pos="820"/>
        </w:tabs>
        <w:spacing w:line="276" w:lineRule="exact"/>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289E25E0" w14:textId="77777777" w:rsidR="008F3F52" w:rsidRDefault="0006369B">
      <w:pPr>
        <w:pStyle w:val="BodyText"/>
        <w:spacing w:before="201" w:line="422" w:lineRule="auto"/>
        <w:ind w:right="108" w:firstLine="566"/>
        <w:jc w:val="both"/>
      </w:pPr>
      <w:r>
        <w:rPr>
          <w:w w:val="105"/>
        </w:rPr>
        <w:t>ա. պետական գնումների գործընթացում ՊԵԿ գործառույթների ավտոմատացման բիզնես գործընթացների ուսումնասիրություն,</w:t>
      </w:r>
    </w:p>
    <w:p w14:paraId="561FBD6B" w14:textId="77777777" w:rsidR="008F3F52" w:rsidRDefault="0006369B">
      <w:pPr>
        <w:pStyle w:val="BodyText"/>
        <w:spacing w:line="272" w:lineRule="exact"/>
        <w:ind w:left="666"/>
      </w:pPr>
      <w:r>
        <w:rPr>
          <w:w w:val="105"/>
        </w:rPr>
        <w:t>բ. գնման գործընթացի կազմակերպում,</w:t>
      </w:r>
    </w:p>
    <w:p w14:paraId="1AB290CF" w14:textId="77777777" w:rsidR="008F3F52" w:rsidRDefault="0006369B">
      <w:pPr>
        <w:pStyle w:val="BodyText"/>
        <w:spacing w:before="207" w:line="420" w:lineRule="auto"/>
        <w:ind w:right="105" w:firstLine="566"/>
        <w:jc w:val="both"/>
      </w:pPr>
      <w:r>
        <w:rPr>
          <w:w w:val="105"/>
        </w:rPr>
        <w:t>գ. տեխնիկական առաջադրանքի մշակում և ՊԵԿ էլեկտրոնային կառավարման համակարգի զարգացման և կատարելագործման խորհրդի որոշման հիման վրա՝ ՊԵԿ նախագահի հրամանով հաստատում,</w:t>
      </w:r>
    </w:p>
    <w:p w14:paraId="4F6A0DFF" w14:textId="77777777" w:rsidR="008F3F52" w:rsidRDefault="008F3F52">
      <w:pPr>
        <w:spacing w:line="420" w:lineRule="auto"/>
        <w:jc w:val="both"/>
        <w:sectPr w:rsidR="008F3F52">
          <w:footerReference w:type="default" r:id="rId28"/>
          <w:pgSz w:w="12240" w:h="15840"/>
          <w:pgMar w:top="1620" w:right="800" w:bottom="1020" w:left="1340" w:header="278" w:footer="825" w:gutter="0"/>
          <w:pgNumType w:start="60"/>
          <w:cols w:space="720"/>
        </w:sectPr>
      </w:pPr>
    </w:p>
    <w:p w14:paraId="32A7BD57" w14:textId="77777777" w:rsidR="008F3F52" w:rsidRDefault="0006369B">
      <w:pPr>
        <w:pStyle w:val="BodyText"/>
        <w:spacing w:before="37"/>
        <w:ind w:left="666"/>
      </w:pPr>
      <w:r>
        <w:rPr>
          <w:w w:val="110"/>
        </w:rPr>
        <w:lastRenderedPageBreak/>
        <w:t>դ. համակարգի մշակում,</w:t>
      </w:r>
    </w:p>
    <w:p w14:paraId="681773F1" w14:textId="77777777" w:rsidR="008F3F52" w:rsidRDefault="0006369B">
      <w:pPr>
        <w:pStyle w:val="BodyText"/>
        <w:spacing w:before="207"/>
        <w:ind w:left="666"/>
      </w:pPr>
      <w:r>
        <w:rPr>
          <w:w w:val="105"/>
        </w:rPr>
        <w:t>ե. համակարգի փորձարկում և ներդրում:</w:t>
      </w:r>
    </w:p>
    <w:p w14:paraId="66C7CD60" w14:textId="77777777" w:rsidR="008F3F52" w:rsidRDefault="0006369B">
      <w:pPr>
        <w:pStyle w:val="ListParagraph"/>
        <w:numPr>
          <w:ilvl w:val="3"/>
          <w:numId w:val="37"/>
        </w:numPr>
        <w:tabs>
          <w:tab w:val="left" w:pos="820"/>
        </w:tabs>
        <w:spacing w:before="206"/>
        <w:rPr>
          <w:sz w:val="24"/>
          <w:szCs w:val="24"/>
        </w:rPr>
      </w:pPr>
      <w:r>
        <w:rPr>
          <w:w w:val="110"/>
          <w:sz w:val="24"/>
          <w:szCs w:val="24"/>
        </w:rPr>
        <w:t>Ակնկալվող արդյունքներ</w:t>
      </w:r>
    </w:p>
    <w:p w14:paraId="1A1EBA23" w14:textId="77777777" w:rsidR="008F3F52" w:rsidRDefault="0006369B">
      <w:pPr>
        <w:pStyle w:val="BodyText"/>
        <w:spacing w:before="204" w:line="420" w:lineRule="auto"/>
        <w:ind w:right="108" w:firstLine="566"/>
        <w:jc w:val="both"/>
      </w:pPr>
      <w:r>
        <w:rPr>
          <w:w w:val="105"/>
        </w:rPr>
        <w:t>Պետական գնումների գործընթացում ՊԵԿ գործառույթներն ավտոմատացված են և մարդկային գործոնը հասցված է նվազագույնի։</w:t>
      </w:r>
    </w:p>
    <w:p w14:paraId="27D79786" w14:textId="77777777" w:rsidR="008F3F52" w:rsidRDefault="0006369B">
      <w:pPr>
        <w:pStyle w:val="ListParagraph"/>
        <w:numPr>
          <w:ilvl w:val="3"/>
          <w:numId w:val="37"/>
        </w:numPr>
        <w:tabs>
          <w:tab w:val="left" w:pos="820"/>
        </w:tabs>
        <w:spacing w:line="275" w:lineRule="exact"/>
        <w:rPr>
          <w:sz w:val="24"/>
          <w:szCs w:val="24"/>
        </w:rPr>
      </w:pPr>
      <w:r>
        <w:rPr>
          <w:w w:val="110"/>
          <w:sz w:val="24"/>
          <w:szCs w:val="24"/>
        </w:rPr>
        <w:t>Չափելի ցուցանիշներ</w:t>
      </w:r>
    </w:p>
    <w:p w14:paraId="14DCBC1C" w14:textId="77777777" w:rsidR="008F3F52" w:rsidRDefault="0006369B">
      <w:pPr>
        <w:pStyle w:val="BodyText"/>
        <w:spacing w:before="202" w:line="420" w:lineRule="auto"/>
        <w:ind w:right="105" w:firstLine="566"/>
        <w:jc w:val="both"/>
      </w:pPr>
      <w:r>
        <w:rPr>
          <w:w w:val="105"/>
        </w:rPr>
        <w:t>Պետական գնումների գործընթացում ՊԵԿ գործառույթների իրականացման ավտոմատացում՝ ներկայումս սահմանված 3 օրվանից անցում կիրականացվի</w:t>
      </w:r>
      <w:r>
        <w:rPr>
          <w:spacing w:val="40"/>
          <w:w w:val="105"/>
        </w:rPr>
        <w:t xml:space="preserve"> </w:t>
      </w:r>
      <w:r>
        <w:rPr>
          <w:w w:val="105"/>
        </w:rPr>
        <w:t>առցանց ռեժիմի: Ցուցանիշը գնահատվում է «առկա է» կամ «առկա չէ» կարգավիճակով:</w:t>
      </w:r>
      <w:r>
        <w:rPr>
          <w:spacing w:val="-45"/>
          <w:w w:val="105"/>
        </w:rPr>
        <w:t xml:space="preserve"> </w:t>
      </w:r>
      <w:r>
        <w:rPr>
          <w:w w:val="105"/>
        </w:rPr>
        <w:t>Ցուցանիշը գնահատվելու է 2024 թվականին: Ներկայումս ընթացակարգն ավտոմատացված է և սահմանված է 3 օր</w:t>
      </w:r>
      <w:r>
        <w:rPr>
          <w:spacing w:val="41"/>
          <w:w w:val="105"/>
        </w:rPr>
        <w:t xml:space="preserve"> </w:t>
      </w:r>
      <w:r>
        <w:rPr>
          <w:w w:val="105"/>
        </w:rPr>
        <w:t>ժամկետ։</w:t>
      </w:r>
    </w:p>
    <w:p w14:paraId="73293C23" w14:textId="77777777" w:rsidR="008F3F52" w:rsidRDefault="0006369B">
      <w:pPr>
        <w:pStyle w:val="ListParagraph"/>
        <w:numPr>
          <w:ilvl w:val="2"/>
          <w:numId w:val="37"/>
        </w:numPr>
        <w:tabs>
          <w:tab w:val="left" w:pos="794"/>
        </w:tabs>
        <w:spacing w:before="40"/>
        <w:ind w:left="793" w:hanging="693"/>
        <w:rPr>
          <w:sz w:val="24"/>
          <w:szCs w:val="24"/>
        </w:rPr>
      </w:pPr>
      <w:r>
        <w:rPr>
          <w:w w:val="110"/>
          <w:sz w:val="24"/>
          <w:szCs w:val="24"/>
        </w:rPr>
        <w:t>Պետական տուրքի հաշվառման ինքնաշխատ համակարգի</w:t>
      </w:r>
      <w:r>
        <w:rPr>
          <w:spacing w:val="40"/>
          <w:w w:val="110"/>
          <w:sz w:val="24"/>
          <w:szCs w:val="24"/>
        </w:rPr>
        <w:t xml:space="preserve"> </w:t>
      </w:r>
      <w:r>
        <w:rPr>
          <w:w w:val="110"/>
          <w:sz w:val="24"/>
          <w:szCs w:val="24"/>
        </w:rPr>
        <w:t>ներդրում</w:t>
      </w:r>
    </w:p>
    <w:p w14:paraId="0FF4ECE0" w14:textId="77777777" w:rsidR="008F3F52" w:rsidRDefault="008F3F52">
      <w:pPr>
        <w:pStyle w:val="BodyText"/>
        <w:spacing w:before="5"/>
        <w:ind w:left="0"/>
      </w:pPr>
    </w:p>
    <w:p w14:paraId="422FFF0D" w14:textId="77777777" w:rsidR="008F3F52" w:rsidRDefault="0006369B">
      <w:pPr>
        <w:pStyle w:val="BodyText"/>
        <w:tabs>
          <w:tab w:val="left" w:pos="2812"/>
          <w:tab w:val="left" w:pos="4089"/>
          <w:tab w:val="left" w:pos="5629"/>
          <w:tab w:val="left" w:pos="6784"/>
          <w:tab w:val="left" w:pos="8503"/>
        </w:tabs>
        <w:spacing w:line="319" w:lineRule="auto"/>
        <w:ind w:right="106"/>
      </w:pPr>
      <w:r>
        <w:rPr>
          <w:w w:val="105"/>
        </w:rPr>
        <w:t>(ԳՈՐԾՈՂՈՒԹՅՈՒՆ՝</w:t>
      </w:r>
      <w:r>
        <w:rPr>
          <w:w w:val="105"/>
        </w:rPr>
        <w:tab/>
      </w:r>
      <w:r>
        <w:rPr>
          <w:w w:val="110"/>
        </w:rPr>
        <w:t>ստեղծել</w:t>
      </w:r>
      <w:r>
        <w:rPr>
          <w:w w:val="110"/>
        </w:rPr>
        <w:tab/>
        <w:t>պետական</w:t>
      </w:r>
      <w:r>
        <w:rPr>
          <w:w w:val="110"/>
        </w:rPr>
        <w:tab/>
        <w:t>տուրքի</w:t>
      </w:r>
      <w:r>
        <w:rPr>
          <w:w w:val="110"/>
        </w:rPr>
        <w:tab/>
        <w:t>հաշվառման</w:t>
      </w:r>
      <w:r>
        <w:rPr>
          <w:w w:val="110"/>
        </w:rPr>
        <w:tab/>
      </w:r>
      <w:r>
        <w:rPr>
          <w:spacing w:val="-1"/>
          <w:w w:val="110"/>
        </w:rPr>
        <w:t xml:space="preserve">ինքնաշխատ </w:t>
      </w:r>
      <w:r>
        <w:rPr>
          <w:w w:val="110"/>
        </w:rPr>
        <w:t>համակարգ)</w:t>
      </w:r>
    </w:p>
    <w:p w14:paraId="46587FF9" w14:textId="77777777" w:rsidR="008F3F52" w:rsidRDefault="008F3F52">
      <w:pPr>
        <w:pStyle w:val="BodyText"/>
        <w:spacing w:before="1"/>
        <w:ind w:left="0"/>
        <w:rPr>
          <w:sz w:val="21"/>
        </w:rPr>
      </w:pPr>
    </w:p>
    <w:p w14:paraId="4C323CA9" w14:textId="77777777" w:rsidR="008F3F52" w:rsidRDefault="0006369B">
      <w:pPr>
        <w:pStyle w:val="ListParagraph"/>
        <w:numPr>
          <w:ilvl w:val="3"/>
          <w:numId w:val="37"/>
        </w:numPr>
        <w:tabs>
          <w:tab w:val="left" w:pos="813"/>
        </w:tabs>
        <w:ind w:left="812" w:hanging="355"/>
        <w:rPr>
          <w:sz w:val="24"/>
          <w:szCs w:val="24"/>
        </w:rPr>
      </w:pPr>
      <w:r>
        <w:rPr>
          <w:w w:val="110"/>
          <w:sz w:val="24"/>
          <w:szCs w:val="24"/>
        </w:rPr>
        <w:t>Նկարագրություն</w:t>
      </w:r>
    </w:p>
    <w:p w14:paraId="3E4E0AFE" w14:textId="77777777" w:rsidR="008F3F52" w:rsidRDefault="0006369B">
      <w:pPr>
        <w:pStyle w:val="BodyText"/>
        <w:spacing w:before="202" w:line="420" w:lineRule="auto"/>
        <w:ind w:right="105" w:firstLine="566"/>
        <w:jc w:val="both"/>
      </w:pPr>
      <w:r>
        <w:rPr>
          <w:w w:val="105"/>
        </w:rPr>
        <w:t>«Պետական տուրքի մասին» ՀՀ օրենքի համաձայն՝ պետական տուրքի պարտավորությունների</w:t>
      </w:r>
      <w:r>
        <w:rPr>
          <w:spacing w:val="-15"/>
          <w:w w:val="105"/>
        </w:rPr>
        <w:t xml:space="preserve"> </w:t>
      </w:r>
      <w:r>
        <w:rPr>
          <w:w w:val="105"/>
        </w:rPr>
        <w:t>(տուրք,</w:t>
      </w:r>
      <w:r>
        <w:rPr>
          <w:spacing w:val="-14"/>
          <w:w w:val="105"/>
        </w:rPr>
        <w:t xml:space="preserve"> </w:t>
      </w:r>
      <w:r>
        <w:rPr>
          <w:w w:val="105"/>
        </w:rPr>
        <w:t>տույժ),</w:t>
      </w:r>
      <w:r>
        <w:rPr>
          <w:spacing w:val="-14"/>
          <w:w w:val="105"/>
        </w:rPr>
        <w:t xml:space="preserve"> </w:t>
      </w:r>
      <w:r>
        <w:rPr>
          <w:w w:val="105"/>
        </w:rPr>
        <w:t>(բացառությամբ</w:t>
      </w:r>
      <w:r>
        <w:rPr>
          <w:spacing w:val="-13"/>
          <w:w w:val="105"/>
        </w:rPr>
        <w:t xml:space="preserve"> </w:t>
      </w:r>
      <w:r>
        <w:rPr>
          <w:w w:val="105"/>
        </w:rPr>
        <w:t>նույն</w:t>
      </w:r>
      <w:r>
        <w:rPr>
          <w:spacing w:val="-14"/>
          <w:w w:val="105"/>
        </w:rPr>
        <w:t xml:space="preserve"> </w:t>
      </w:r>
      <w:r>
        <w:rPr>
          <w:w w:val="105"/>
        </w:rPr>
        <w:t>օրենքի</w:t>
      </w:r>
      <w:r>
        <w:rPr>
          <w:spacing w:val="-15"/>
          <w:w w:val="105"/>
        </w:rPr>
        <w:t xml:space="preserve"> </w:t>
      </w:r>
      <w:r>
        <w:rPr>
          <w:w w:val="105"/>
        </w:rPr>
        <w:t>19-րդ</w:t>
      </w:r>
      <w:r>
        <w:rPr>
          <w:spacing w:val="-12"/>
          <w:w w:val="105"/>
        </w:rPr>
        <w:t xml:space="preserve"> </w:t>
      </w:r>
      <w:r>
        <w:rPr>
          <w:w w:val="105"/>
        </w:rPr>
        <w:t>հոդվածի</w:t>
      </w:r>
      <w:r>
        <w:rPr>
          <w:spacing w:val="-15"/>
          <w:w w:val="105"/>
        </w:rPr>
        <w:t xml:space="preserve"> </w:t>
      </w:r>
      <w:r>
        <w:rPr>
          <w:w w:val="105"/>
        </w:rPr>
        <w:t>15.6- րդ ենթակետով, 19.7-րդ և 19.8-րդ հոդվածներով սահմանված պետական տուրքի պարտավորությունների), հաշվառման համար հարկային մարմնում բացվում են անձնական հաշվի</w:t>
      </w:r>
      <w:r>
        <w:rPr>
          <w:spacing w:val="20"/>
          <w:w w:val="105"/>
        </w:rPr>
        <w:t xml:space="preserve"> </w:t>
      </w:r>
      <w:r>
        <w:rPr>
          <w:w w:val="105"/>
        </w:rPr>
        <w:t>քարտեր:</w:t>
      </w:r>
    </w:p>
    <w:p w14:paraId="530885D1" w14:textId="77777777" w:rsidR="008F3F52" w:rsidRDefault="0006369B">
      <w:pPr>
        <w:pStyle w:val="BodyText"/>
        <w:spacing w:before="2" w:line="420" w:lineRule="auto"/>
        <w:ind w:right="105" w:firstLine="566"/>
        <w:jc w:val="both"/>
      </w:pPr>
      <w:r>
        <w:rPr>
          <w:w w:val="105"/>
        </w:rPr>
        <w:t>Նույն օրենքի 19-րդ հոդվածի 15.6-րդ ենթակետով սահմանված պետական տուրքի պարտավորությունների հաշվառումն իրականացնում է Հայաստանի Հանրապետության բարձր տեխնոլոգիական արդյունաբերության նախարարությունը:</w:t>
      </w:r>
    </w:p>
    <w:p w14:paraId="09029113" w14:textId="77777777" w:rsidR="008F3F52" w:rsidRDefault="0006369B">
      <w:pPr>
        <w:pStyle w:val="BodyText"/>
        <w:spacing w:line="422" w:lineRule="auto"/>
        <w:ind w:right="107" w:firstLine="566"/>
        <w:jc w:val="both"/>
      </w:pPr>
      <w:r>
        <w:rPr>
          <w:w w:val="105"/>
        </w:rPr>
        <w:t>Նույն օրենքի 19.7-րդ և 19.8-րդ հոդվածներով սահմանված պետական տուրքի պարտավորությունների հաշվառումն իրականացնում է հարկային մարմինը` այդ</w:t>
      </w:r>
    </w:p>
    <w:p w14:paraId="428439D4" w14:textId="77777777" w:rsidR="008F3F52" w:rsidRDefault="008F3F52">
      <w:pPr>
        <w:spacing w:line="422" w:lineRule="auto"/>
        <w:jc w:val="both"/>
        <w:sectPr w:rsidR="008F3F52">
          <w:pgSz w:w="12240" w:h="15840"/>
          <w:pgMar w:top="1620" w:right="800" w:bottom="1020" w:left="1340" w:header="278" w:footer="825" w:gutter="0"/>
          <w:cols w:space="720"/>
        </w:sectPr>
      </w:pPr>
    </w:p>
    <w:p w14:paraId="65AB4F22" w14:textId="77777777" w:rsidR="008F3F52" w:rsidRDefault="0006369B">
      <w:pPr>
        <w:pStyle w:val="BodyText"/>
        <w:spacing w:before="37" w:line="420" w:lineRule="auto"/>
        <w:ind w:right="105"/>
      </w:pPr>
      <w:r>
        <w:rPr>
          <w:w w:val="105"/>
        </w:rPr>
        <w:lastRenderedPageBreak/>
        <w:t>պարտավորությունների հաշվառման համար հարկային մարմնում բացված առանձին ԱՀՔ-ում:</w:t>
      </w:r>
    </w:p>
    <w:p w14:paraId="7807B260" w14:textId="77777777" w:rsidR="008F3F52" w:rsidRDefault="0006369B">
      <w:pPr>
        <w:pStyle w:val="BodyText"/>
        <w:spacing w:line="420" w:lineRule="auto"/>
        <w:ind w:right="105" w:firstLine="566"/>
        <w:jc w:val="both"/>
      </w:pPr>
      <w:r>
        <w:rPr>
          <w:w w:val="105"/>
        </w:rPr>
        <w:t xml:space="preserve">Լիազոր մարմինների կողմից տեղեկատվության փոխանակումը իրականացվում է ՀՀ </w:t>
      </w:r>
      <w:r>
        <w:rPr>
          <w:w w:val="110"/>
        </w:rPr>
        <w:t xml:space="preserve">կառավարության որոշումներով սահմանված ընթացակարգերով, սակայն տարեկան պետական տուրքի առանձին տեսակների գանձման օբյեկտների մասով լիազոր </w:t>
      </w:r>
      <w:r>
        <w:rPr>
          <w:w w:val="105"/>
        </w:rPr>
        <w:t xml:space="preserve">մարմինների հետ տեղեկությունների փոխանակման համար ընթացակարգեր սահմանված </w:t>
      </w:r>
      <w:r>
        <w:rPr>
          <w:w w:val="110"/>
        </w:rPr>
        <w:t>չեն:</w:t>
      </w:r>
    </w:p>
    <w:p w14:paraId="5A5303B6" w14:textId="77777777" w:rsidR="008F3F52" w:rsidRDefault="0006369B">
      <w:pPr>
        <w:pStyle w:val="BodyText"/>
        <w:spacing w:before="1"/>
      </w:pPr>
      <w:r>
        <w:rPr>
          <w:w w:val="105"/>
        </w:rPr>
        <w:t>Ներկայումս տարեկան պետական տուրքի առանձին տեսակների համար.</w:t>
      </w:r>
    </w:p>
    <w:p w14:paraId="3DC23A41" w14:textId="77777777" w:rsidR="008F3F52" w:rsidRDefault="0006369B">
      <w:pPr>
        <w:pStyle w:val="BodyText"/>
        <w:spacing w:before="207" w:line="420" w:lineRule="auto"/>
        <w:ind w:right="102" w:firstLine="566"/>
        <w:jc w:val="both"/>
      </w:pPr>
      <w:r>
        <w:rPr>
          <w:w w:val="105"/>
        </w:rPr>
        <w:t>ա. ՊԵԿ հարկ վճարողների սպասարկման վարչության (այսուհետ՝ ՀՎՍՎ) սպասարկման բաժիններում բացված ԱՀՔ-ներում իրականացվում է հաշվառում լիազոր մարմինների կողմից թույլտվությունների և(կամ) լիցենզիաների, ինչպես նաև ծանուցման ենթակա գործունեության վերաբերյալ ներկայացված տեղեկատվության հիման վրա, որը հարկային մարմին է տրամադրվում էլեկտրոնային եղանակով, այդ թվում` փաստաթղթաշրջանառության «Mulberry» համակարգի միջոցով («Microsoft Excel» համակարգչային ծրագրի ձևաչափով): Այն ՊԵԿ տեղեկատվական տեխնոլոգիաների վարչության կողմից սահմանված ձևաչափով ներմուծվում է «Հարկատու 3» համակարգ, որի արդյունքում ՀՎՍՎ համապատասխան աշխատակցի կողմից ԱՀՔ-ում կատարվում է պետական տուրքի հաշվարկ,</w:t>
      </w:r>
    </w:p>
    <w:p w14:paraId="5F41A0FC" w14:textId="77777777" w:rsidR="008F3F52" w:rsidRDefault="0006369B">
      <w:pPr>
        <w:pStyle w:val="BodyText"/>
        <w:spacing w:before="1" w:line="420" w:lineRule="auto"/>
        <w:ind w:right="105" w:firstLine="566"/>
        <w:jc w:val="both"/>
      </w:pPr>
      <w:r>
        <w:rPr>
          <w:w w:val="105"/>
        </w:rPr>
        <w:t>բ. համապատասխան տեղեկատվության տրամադրման ընթացակարգի բացակայության պայմաններում (ինչի արդյունքում հնարավոր են բացթողումներ) ՊԵԿ ՀՎՍՎ սպասարկման բաժիններում բացված ԱՀՔ-ներում իրականացվում է հաշվառում նաև պետական տուրքի հաշվարկման մի շարք օբյեկտների համար,</w:t>
      </w:r>
    </w:p>
    <w:p w14:paraId="73C9C76C" w14:textId="77777777" w:rsidR="008F3F52" w:rsidRDefault="0006369B">
      <w:pPr>
        <w:pStyle w:val="BodyText"/>
        <w:spacing w:line="420" w:lineRule="auto"/>
        <w:ind w:right="108" w:firstLine="566"/>
        <w:jc w:val="both"/>
      </w:pPr>
      <w:r>
        <w:rPr>
          <w:w w:val="105"/>
        </w:rPr>
        <w:t>գ. հաշվառում չի իրականացվում «Պետական տուրքի մասին» ՀՀ օրենքով սահմանված դեպքերում, ինչպես նաև Mulberry փաստաթղթաշրջանառության համակարգի միջոցով լիազոր մարմինների կողմից ուղարկվող տեղեկատվության մասով:</w:t>
      </w:r>
    </w:p>
    <w:p w14:paraId="1EF47F4F" w14:textId="77777777" w:rsidR="008F3F52" w:rsidRDefault="0006369B">
      <w:pPr>
        <w:pStyle w:val="BodyText"/>
        <w:spacing w:before="1"/>
        <w:ind w:left="666"/>
      </w:pPr>
      <w:r>
        <w:rPr>
          <w:w w:val="105"/>
        </w:rPr>
        <w:t>Պետական տուրքի հաշվառման գործընթացում առկա են հետևյալ խնդիրները.</w:t>
      </w:r>
    </w:p>
    <w:p w14:paraId="24C4C3F5" w14:textId="77777777" w:rsidR="008F3F52" w:rsidRDefault="008F3F52">
      <w:pPr>
        <w:sectPr w:rsidR="008F3F52">
          <w:pgSz w:w="12240" w:h="15840"/>
          <w:pgMar w:top="1620" w:right="800" w:bottom="1020" w:left="1340" w:header="278" w:footer="825" w:gutter="0"/>
          <w:cols w:space="720"/>
        </w:sectPr>
      </w:pPr>
    </w:p>
    <w:p w14:paraId="2B9E41B5" w14:textId="77777777" w:rsidR="008F3F52" w:rsidRDefault="0006369B">
      <w:pPr>
        <w:pStyle w:val="BodyText"/>
        <w:tabs>
          <w:tab w:val="left" w:pos="1117"/>
          <w:tab w:val="left" w:pos="1646"/>
          <w:tab w:val="left" w:pos="2332"/>
          <w:tab w:val="left" w:pos="2536"/>
          <w:tab w:val="left" w:pos="3280"/>
          <w:tab w:val="left" w:pos="3561"/>
          <w:tab w:val="left" w:pos="3961"/>
          <w:tab w:val="left" w:pos="4146"/>
          <w:tab w:val="left" w:pos="5254"/>
          <w:tab w:val="left" w:pos="5371"/>
          <w:tab w:val="left" w:pos="6030"/>
          <w:tab w:val="left" w:pos="6388"/>
          <w:tab w:val="left" w:pos="6810"/>
          <w:tab w:val="left" w:pos="7303"/>
          <w:tab w:val="left" w:pos="8173"/>
          <w:tab w:val="left" w:pos="8451"/>
          <w:tab w:val="left" w:pos="9065"/>
          <w:tab w:val="left" w:pos="9197"/>
          <w:tab w:val="left" w:pos="9724"/>
        </w:tabs>
        <w:spacing w:before="37" w:line="420" w:lineRule="auto"/>
        <w:ind w:right="103" w:firstLine="566"/>
        <w:jc w:val="right"/>
      </w:pPr>
      <w:r>
        <w:rPr>
          <w:w w:val="105"/>
        </w:rPr>
        <w:lastRenderedPageBreak/>
        <w:t>ա. տեղեկությունների տրամադրման նպատակով</w:t>
      </w:r>
      <w:r>
        <w:rPr>
          <w:spacing w:val="45"/>
          <w:w w:val="105"/>
        </w:rPr>
        <w:t xml:space="preserve"> </w:t>
      </w:r>
      <w:r>
        <w:rPr>
          <w:w w:val="105"/>
        </w:rPr>
        <w:t>ընթացակարգերի</w:t>
      </w:r>
      <w:r>
        <w:rPr>
          <w:spacing w:val="8"/>
          <w:w w:val="105"/>
        </w:rPr>
        <w:t xml:space="preserve"> </w:t>
      </w:r>
      <w:r>
        <w:rPr>
          <w:w w:val="105"/>
        </w:rPr>
        <w:t>բացակայության</w:t>
      </w:r>
      <w:r>
        <w:rPr>
          <w:w w:val="108"/>
        </w:rPr>
        <w:t xml:space="preserve"> </w:t>
      </w:r>
      <w:r>
        <w:rPr>
          <w:w w:val="105"/>
        </w:rPr>
        <w:t>արդյունքում հարկ վճարողների կողմից</w:t>
      </w:r>
      <w:r>
        <w:rPr>
          <w:spacing w:val="20"/>
          <w:w w:val="105"/>
        </w:rPr>
        <w:t xml:space="preserve"> </w:t>
      </w:r>
      <w:r>
        <w:rPr>
          <w:w w:val="105"/>
        </w:rPr>
        <w:t>կատարված պետական տուրքի</w:t>
      </w:r>
      <w:r>
        <w:rPr>
          <w:spacing w:val="15"/>
          <w:w w:val="105"/>
        </w:rPr>
        <w:t xml:space="preserve"> </w:t>
      </w:r>
      <w:r>
        <w:rPr>
          <w:w w:val="105"/>
        </w:rPr>
        <w:t>վճարումները</w:t>
      </w:r>
      <w:r>
        <w:rPr>
          <w:w w:val="108"/>
        </w:rPr>
        <w:t xml:space="preserve"> </w:t>
      </w:r>
      <w:r>
        <w:rPr>
          <w:w w:val="105"/>
        </w:rPr>
        <w:t>ԱՀՔ-ներում</w:t>
      </w:r>
      <w:r>
        <w:rPr>
          <w:spacing w:val="42"/>
          <w:w w:val="105"/>
        </w:rPr>
        <w:t xml:space="preserve"> </w:t>
      </w:r>
      <w:r>
        <w:rPr>
          <w:w w:val="105"/>
        </w:rPr>
        <w:t>հաշվառվում</w:t>
      </w:r>
      <w:r>
        <w:rPr>
          <w:spacing w:val="40"/>
          <w:w w:val="105"/>
        </w:rPr>
        <w:t xml:space="preserve"> </w:t>
      </w:r>
      <w:r>
        <w:rPr>
          <w:w w:val="105"/>
        </w:rPr>
        <w:t>են</w:t>
      </w:r>
      <w:r>
        <w:rPr>
          <w:spacing w:val="41"/>
          <w:w w:val="105"/>
        </w:rPr>
        <w:t xml:space="preserve"> </w:t>
      </w:r>
      <w:r>
        <w:rPr>
          <w:w w:val="105"/>
        </w:rPr>
        <w:t>որպես</w:t>
      </w:r>
      <w:r>
        <w:rPr>
          <w:spacing w:val="40"/>
          <w:w w:val="105"/>
        </w:rPr>
        <w:t xml:space="preserve"> </w:t>
      </w:r>
      <w:r>
        <w:rPr>
          <w:w w:val="105"/>
        </w:rPr>
        <w:t>ավել</w:t>
      </w:r>
      <w:r>
        <w:rPr>
          <w:spacing w:val="45"/>
          <w:w w:val="105"/>
        </w:rPr>
        <w:t xml:space="preserve"> </w:t>
      </w:r>
      <w:r>
        <w:rPr>
          <w:w w:val="105"/>
        </w:rPr>
        <w:t>վճարված</w:t>
      </w:r>
      <w:r>
        <w:rPr>
          <w:spacing w:val="41"/>
          <w:w w:val="105"/>
        </w:rPr>
        <w:t xml:space="preserve"> </w:t>
      </w:r>
      <w:r>
        <w:rPr>
          <w:w w:val="105"/>
        </w:rPr>
        <w:t>գումարներ</w:t>
      </w:r>
      <w:r>
        <w:rPr>
          <w:spacing w:val="43"/>
          <w:w w:val="105"/>
        </w:rPr>
        <w:t xml:space="preserve"> </w:t>
      </w:r>
      <w:r>
        <w:rPr>
          <w:w w:val="105"/>
        </w:rPr>
        <w:t>(գերավճար),</w:t>
      </w:r>
      <w:r>
        <w:rPr>
          <w:spacing w:val="45"/>
          <w:w w:val="105"/>
        </w:rPr>
        <w:t xml:space="preserve"> </w:t>
      </w:r>
      <w:r>
        <w:rPr>
          <w:w w:val="105"/>
        </w:rPr>
        <w:t>ստացված</w:t>
      </w:r>
      <w:r>
        <w:rPr>
          <w:w w:val="97"/>
        </w:rPr>
        <w:t xml:space="preserve"> </w:t>
      </w:r>
      <w:r>
        <w:rPr>
          <w:w w:val="105"/>
        </w:rPr>
        <w:t>տեղեկատվության</w:t>
      </w:r>
      <w:r>
        <w:rPr>
          <w:w w:val="105"/>
        </w:rPr>
        <w:tab/>
        <w:t>հիման</w:t>
      </w:r>
      <w:r>
        <w:rPr>
          <w:w w:val="105"/>
        </w:rPr>
        <w:tab/>
        <w:t>վրա</w:t>
      </w:r>
      <w:r>
        <w:rPr>
          <w:w w:val="105"/>
        </w:rPr>
        <w:tab/>
        <w:t>պետական</w:t>
      </w:r>
      <w:r>
        <w:rPr>
          <w:w w:val="105"/>
        </w:rPr>
        <w:tab/>
      </w:r>
      <w:r>
        <w:rPr>
          <w:w w:val="105"/>
        </w:rPr>
        <w:tab/>
        <w:t>տուրքի</w:t>
      </w:r>
      <w:r>
        <w:rPr>
          <w:w w:val="105"/>
        </w:rPr>
        <w:tab/>
        <w:t>հաշվարկները</w:t>
      </w:r>
      <w:r>
        <w:rPr>
          <w:w w:val="105"/>
        </w:rPr>
        <w:tab/>
        <w:t>կատարվում</w:t>
      </w:r>
      <w:r>
        <w:rPr>
          <w:w w:val="105"/>
        </w:rPr>
        <w:tab/>
      </w:r>
      <w:r>
        <w:rPr>
          <w:spacing w:val="-1"/>
          <w:w w:val="105"/>
        </w:rPr>
        <w:t xml:space="preserve">են </w:t>
      </w:r>
      <w:r>
        <w:rPr>
          <w:w w:val="105"/>
        </w:rPr>
        <w:t>սպասարկման բաժնի աշխատակցի կողմից, որը և դրույքաչափի ճշգրիտ</w:t>
      </w:r>
      <w:r>
        <w:rPr>
          <w:spacing w:val="15"/>
          <w:w w:val="105"/>
        </w:rPr>
        <w:t xml:space="preserve"> </w:t>
      </w:r>
      <w:r>
        <w:rPr>
          <w:w w:val="105"/>
        </w:rPr>
        <w:t>հաշվարկման,</w:t>
      </w:r>
      <w:r>
        <w:rPr>
          <w:spacing w:val="15"/>
          <w:w w:val="105"/>
        </w:rPr>
        <w:t xml:space="preserve"> </w:t>
      </w:r>
      <w:r>
        <w:rPr>
          <w:w w:val="105"/>
        </w:rPr>
        <w:t>և</w:t>
      </w:r>
      <w:r>
        <w:rPr>
          <w:w w:val="93"/>
        </w:rPr>
        <w:t xml:space="preserve"> </w:t>
      </w:r>
      <w:r>
        <w:rPr>
          <w:w w:val="105"/>
        </w:rPr>
        <w:t>վճարման</w:t>
      </w:r>
      <w:r>
        <w:rPr>
          <w:spacing w:val="11"/>
          <w:w w:val="105"/>
        </w:rPr>
        <w:t xml:space="preserve"> </w:t>
      </w:r>
      <w:r>
        <w:rPr>
          <w:w w:val="105"/>
        </w:rPr>
        <w:t>ժամկետի</w:t>
      </w:r>
      <w:r>
        <w:rPr>
          <w:spacing w:val="12"/>
          <w:w w:val="105"/>
        </w:rPr>
        <w:t xml:space="preserve"> </w:t>
      </w:r>
      <w:r>
        <w:rPr>
          <w:w w:val="105"/>
        </w:rPr>
        <w:t>ճշգրիտ</w:t>
      </w:r>
      <w:r>
        <w:rPr>
          <w:spacing w:val="17"/>
          <w:w w:val="105"/>
        </w:rPr>
        <w:t xml:space="preserve"> </w:t>
      </w:r>
      <w:r>
        <w:rPr>
          <w:w w:val="105"/>
        </w:rPr>
        <w:t>որոշման</w:t>
      </w:r>
      <w:r>
        <w:rPr>
          <w:spacing w:val="11"/>
          <w:w w:val="105"/>
        </w:rPr>
        <w:t xml:space="preserve"> </w:t>
      </w:r>
      <w:r>
        <w:rPr>
          <w:w w:val="105"/>
        </w:rPr>
        <w:t>առումով</w:t>
      </w:r>
      <w:r>
        <w:rPr>
          <w:spacing w:val="13"/>
          <w:w w:val="105"/>
        </w:rPr>
        <w:t xml:space="preserve"> </w:t>
      </w:r>
      <w:r>
        <w:rPr>
          <w:w w:val="105"/>
        </w:rPr>
        <w:t>բավականին</w:t>
      </w:r>
      <w:r>
        <w:rPr>
          <w:spacing w:val="13"/>
          <w:w w:val="105"/>
        </w:rPr>
        <w:t xml:space="preserve"> </w:t>
      </w:r>
      <w:r>
        <w:rPr>
          <w:w w:val="105"/>
        </w:rPr>
        <w:t>մեծ</w:t>
      </w:r>
      <w:r>
        <w:rPr>
          <w:spacing w:val="17"/>
          <w:w w:val="105"/>
        </w:rPr>
        <w:t xml:space="preserve"> </w:t>
      </w:r>
      <w:r>
        <w:rPr>
          <w:w w:val="105"/>
        </w:rPr>
        <w:t>ռիսկեր</w:t>
      </w:r>
      <w:r>
        <w:rPr>
          <w:spacing w:val="13"/>
          <w:w w:val="105"/>
        </w:rPr>
        <w:t xml:space="preserve"> </w:t>
      </w:r>
      <w:r>
        <w:rPr>
          <w:w w:val="105"/>
        </w:rPr>
        <w:t>է</w:t>
      </w:r>
      <w:r>
        <w:rPr>
          <w:spacing w:val="17"/>
          <w:w w:val="105"/>
        </w:rPr>
        <w:t xml:space="preserve"> </w:t>
      </w:r>
      <w:r>
        <w:rPr>
          <w:w w:val="105"/>
        </w:rPr>
        <w:t>պարունակում,</w:t>
      </w:r>
      <w:r>
        <w:rPr>
          <w:w w:val="121"/>
        </w:rPr>
        <w:t xml:space="preserve"> </w:t>
      </w:r>
      <w:r>
        <w:rPr>
          <w:w w:val="105"/>
        </w:rPr>
        <w:t>բ. քանի որ պետական տուրքի համար կատարված վճարումները</w:t>
      </w:r>
      <w:r>
        <w:rPr>
          <w:spacing w:val="17"/>
          <w:w w:val="105"/>
        </w:rPr>
        <w:t xml:space="preserve"> </w:t>
      </w:r>
      <w:r>
        <w:rPr>
          <w:w w:val="105"/>
        </w:rPr>
        <w:t>թե որպես</w:t>
      </w:r>
      <w:r>
        <w:rPr>
          <w:w w:val="108"/>
        </w:rPr>
        <w:t xml:space="preserve"> </w:t>
      </w:r>
      <w:r>
        <w:rPr>
          <w:w w:val="105"/>
        </w:rPr>
        <w:t>պետական տուրքի առաջին վճարում, թե հետագա տարիների</w:t>
      </w:r>
      <w:r>
        <w:rPr>
          <w:spacing w:val="5"/>
          <w:w w:val="105"/>
        </w:rPr>
        <w:t xml:space="preserve"> </w:t>
      </w:r>
      <w:r>
        <w:rPr>
          <w:w w:val="105"/>
        </w:rPr>
        <w:t>համար</w:t>
      </w:r>
      <w:r>
        <w:rPr>
          <w:spacing w:val="53"/>
          <w:w w:val="105"/>
        </w:rPr>
        <w:t xml:space="preserve"> </w:t>
      </w:r>
      <w:r>
        <w:rPr>
          <w:w w:val="105"/>
        </w:rPr>
        <w:t>կատարված</w:t>
      </w:r>
      <w:r>
        <w:rPr>
          <w:w w:val="97"/>
        </w:rPr>
        <w:t xml:space="preserve"> </w:t>
      </w:r>
      <w:r>
        <w:rPr>
          <w:w w:val="105"/>
        </w:rPr>
        <w:t>վճարումներ, և թե տվյալ լիցենզիայի կամ</w:t>
      </w:r>
      <w:r>
        <w:rPr>
          <w:spacing w:val="31"/>
          <w:w w:val="105"/>
        </w:rPr>
        <w:t xml:space="preserve"> </w:t>
      </w:r>
      <w:r>
        <w:rPr>
          <w:w w:val="105"/>
        </w:rPr>
        <w:t>լիցենզիայի ներդիրի կրկնօրինակը</w:t>
      </w:r>
      <w:r>
        <w:rPr>
          <w:spacing w:val="17"/>
          <w:w w:val="105"/>
        </w:rPr>
        <w:t xml:space="preserve"> </w:t>
      </w:r>
      <w:r>
        <w:rPr>
          <w:w w:val="105"/>
        </w:rPr>
        <w:t>տալու,</w:t>
      </w:r>
      <w:r>
        <w:rPr>
          <w:w w:val="121"/>
        </w:rPr>
        <w:t xml:space="preserve"> </w:t>
      </w:r>
      <w:r>
        <w:rPr>
          <w:w w:val="105"/>
        </w:rPr>
        <w:t>լիցենզիայի</w:t>
      </w:r>
      <w:r>
        <w:rPr>
          <w:w w:val="105"/>
        </w:rPr>
        <w:tab/>
        <w:t>վերաձևակերպման,</w:t>
      </w:r>
      <w:r>
        <w:rPr>
          <w:w w:val="105"/>
        </w:rPr>
        <w:tab/>
      </w:r>
      <w:r>
        <w:rPr>
          <w:w w:val="105"/>
        </w:rPr>
        <w:tab/>
        <w:t>լիցենզիաների</w:t>
      </w:r>
      <w:r>
        <w:rPr>
          <w:w w:val="105"/>
        </w:rPr>
        <w:tab/>
        <w:t>գրանցամատյանից</w:t>
      </w:r>
      <w:r>
        <w:rPr>
          <w:w w:val="105"/>
        </w:rPr>
        <w:tab/>
      </w:r>
      <w:r>
        <w:rPr>
          <w:w w:val="105"/>
        </w:rPr>
        <w:tab/>
        <w:t>այլ</w:t>
      </w:r>
      <w:r>
        <w:rPr>
          <w:w w:val="105"/>
        </w:rPr>
        <w:tab/>
      </w:r>
      <w:r>
        <w:rPr>
          <w:spacing w:val="-1"/>
          <w:w w:val="105"/>
        </w:rPr>
        <w:t xml:space="preserve">անձանց </w:t>
      </w:r>
      <w:r>
        <w:rPr>
          <w:w w:val="105"/>
        </w:rPr>
        <w:t>տեղեկությունների տրամադրման, ինչպես նաև լիցենզիայի</w:t>
      </w:r>
      <w:r>
        <w:rPr>
          <w:spacing w:val="7"/>
          <w:w w:val="105"/>
        </w:rPr>
        <w:t xml:space="preserve"> </w:t>
      </w:r>
      <w:r>
        <w:rPr>
          <w:w w:val="105"/>
        </w:rPr>
        <w:t>ժամկետի</w:t>
      </w:r>
      <w:r>
        <w:rPr>
          <w:spacing w:val="37"/>
          <w:w w:val="105"/>
        </w:rPr>
        <w:t xml:space="preserve"> </w:t>
      </w:r>
      <w:r>
        <w:rPr>
          <w:w w:val="105"/>
        </w:rPr>
        <w:t>երկարաձգման</w:t>
      </w:r>
      <w:r>
        <w:rPr>
          <w:w w:val="108"/>
        </w:rPr>
        <w:t xml:space="preserve"> </w:t>
      </w:r>
      <w:r>
        <w:rPr>
          <w:w w:val="105"/>
        </w:rPr>
        <w:t>համար</w:t>
      </w:r>
      <w:r>
        <w:rPr>
          <w:w w:val="105"/>
        </w:rPr>
        <w:tab/>
        <w:t>պետական</w:t>
      </w:r>
      <w:r>
        <w:rPr>
          <w:w w:val="105"/>
        </w:rPr>
        <w:tab/>
      </w:r>
      <w:r>
        <w:rPr>
          <w:w w:val="105"/>
        </w:rPr>
        <w:tab/>
        <w:t>տուրքի</w:t>
      </w:r>
      <w:r>
        <w:rPr>
          <w:w w:val="105"/>
        </w:rPr>
        <w:tab/>
        <w:t>վճարումները</w:t>
      </w:r>
      <w:r>
        <w:rPr>
          <w:w w:val="105"/>
        </w:rPr>
        <w:tab/>
        <w:t>կատարվում</w:t>
      </w:r>
      <w:r>
        <w:rPr>
          <w:w w:val="105"/>
        </w:rPr>
        <w:tab/>
        <w:t>են</w:t>
      </w:r>
      <w:r>
        <w:rPr>
          <w:w w:val="105"/>
        </w:rPr>
        <w:tab/>
        <w:t>յուրաքանչյուրի</w:t>
      </w:r>
      <w:r>
        <w:rPr>
          <w:w w:val="105"/>
        </w:rPr>
        <w:tab/>
      </w:r>
      <w:r>
        <w:rPr>
          <w:w w:val="105"/>
        </w:rPr>
        <w:tab/>
        <w:t>համար նախատեսված նույն հաշվեհամարներով, դրանց հետագա հաշվառումը խնդիրներ</w:t>
      </w:r>
      <w:r>
        <w:rPr>
          <w:spacing w:val="-1"/>
          <w:w w:val="105"/>
        </w:rPr>
        <w:t xml:space="preserve"> </w:t>
      </w:r>
      <w:r>
        <w:rPr>
          <w:w w:val="105"/>
        </w:rPr>
        <w:t>է</w:t>
      </w:r>
    </w:p>
    <w:p w14:paraId="714B7CF7" w14:textId="77777777" w:rsidR="008F3F52" w:rsidRDefault="0006369B">
      <w:pPr>
        <w:pStyle w:val="BodyText"/>
        <w:spacing w:before="3"/>
      </w:pPr>
      <w:r>
        <w:rPr>
          <w:w w:val="105"/>
        </w:rPr>
        <w:t>առաջացնում պետական տուրքի ԱՀՔ-ների ճիշտ վարման</w:t>
      </w:r>
      <w:r>
        <w:rPr>
          <w:spacing w:val="58"/>
          <w:w w:val="105"/>
        </w:rPr>
        <w:t xml:space="preserve"> </w:t>
      </w:r>
      <w:r>
        <w:rPr>
          <w:w w:val="105"/>
        </w:rPr>
        <w:t>առումով,</w:t>
      </w:r>
    </w:p>
    <w:p w14:paraId="7806031E" w14:textId="77777777" w:rsidR="008F3F52" w:rsidRDefault="0006369B">
      <w:pPr>
        <w:pStyle w:val="BodyText"/>
        <w:spacing w:before="206" w:line="420" w:lineRule="auto"/>
        <w:ind w:right="102" w:firstLine="566"/>
        <w:jc w:val="both"/>
      </w:pPr>
      <w:r>
        <w:rPr>
          <w:w w:val="105"/>
        </w:rPr>
        <w:t>գ. պետական տուրքի հաշվառման նպատակով մեկ հարկ  վճարողի համար վարվում է մեկ միասնական ԱՀՔ՝ անկախ վերջինիս մոտ պետական տուրքի տարբեր տեսակների առկայությունից, որի արդյունքում տարբեր լիազոր մարմինների մասով կատարված պետական տուրքի վճարումները ժամանակագրական կարգով մարում են պարտավորությունները, և առանձին դեպքերում ուղղակի հնարավոր չէ պարզել, թե որ վճարումը որ պարտավորության մարմանն էր</w:t>
      </w:r>
      <w:r>
        <w:rPr>
          <w:spacing w:val="45"/>
          <w:w w:val="105"/>
        </w:rPr>
        <w:t xml:space="preserve"> </w:t>
      </w:r>
      <w:r>
        <w:rPr>
          <w:w w:val="105"/>
        </w:rPr>
        <w:t>ուղղված:</w:t>
      </w:r>
    </w:p>
    <w:p w14:paraId="19B28B9D" w14:textId="77777777" w:rsidR="008F3F52" w:rsidRDefault="0006369B">
      <w:pPr>
        <w:pStyle w:val="BodyText"/>
        <w:spacing w:before="1" w:line="420" w:lineRule="auto"/>
        <w:ind w:right="106" w:firstLine="566"/>
        <w:jc w:val="both"/>
      </w:pPr>
      <w:r>
        <w:rPr>
          <w:w w:val="105"/>
        </w:rPr>
        <w:t>Սույն միջոցառման իրականացմամբ նախատեսվում է տարեկան տուրքի գանձման օբյեկտների գծով ունենալ մեկ միասնական հաշիվ, կարգավորել տարեկան տուրքի գանձման օբյեկտների գծով լիազոր մարմիններից ստացվող տեղեկատվության գործընթացը, անհրաժեշտ փոփոխություններ նախաձեռնել համապատասխան իրավական ակտերում, ինչպես նաև ՊԵԿ-ի կողմից ԱՀՔ-ներում չհաշվառվող (վիճակագրական բնույթ կրող) պետական տուրքի գանձման օբյեկտ</w:t>
      </w:r>
      <w:r>
        <w:rPr>
          <w:spacing w:val="5"/>
          <w:w w:val="105"/>
        </w:rPr>
        <w:t xml:space="preserve"> </w:t>
      </w:r>
      <w:r>
        <w:rPr>
          <w:w w:val="105"/>
        </w:rPr>
        <w:t>համարվող</w:t>
      </w:r>
    </w:p>
    <w:p w14:paraId="71A2C74C" w14:textId="77777777" w:rsidR="008F3F52" w:rsidRDefault="008F3F52">
      <w:pPr>
        <w:spacing w:line="420" w:lineRule="auto"/>
        <w:jc w:val="both"/>
        <w:sectPr w:rsidR="008F3F52">
          <w:pgSz w:w="12240" w:h="15840"/>
          <w:pgMar w:top="1620" w:right="800" w:bottom="1020" w:left="1340" w:header="278" w:footer="825" w:gutter="0"/>
          <w:cols w:space="720"/>
        </w:sectPr>
      </w:pPr>
    </w:p>
    <w:p w14:paraId="0CC49078" w14:textId="77777777" w:rsidR="008F3F52" w:rsidRDefault="0006369B">
      <w:pPr>
        <w:pStyle w:val="BodyText"/>
        <w:tabs>
          <w:tab w:val="left" w:pos="2348"/>
          <w:tab w:val="left" w:pos="4234"/>
          <w:tab w:val="left" w:pos="5846"/>
          <w:tab w:val="left" w:pos="8405"/>
        </w:tabs>
        <w:spacing w:before="37" w:line="420" w:lineRule="auto"/>
        <w:ind w:right="108"/>
      </w:pPr>
      <w:r>
        <w:rPr>
          <w:w w:val="105"/>
        </w:rPr>
        <w:lastRenderedPageBreak/>
        <w:t>տեղեկությունների</w:t>
      </w:r>
      <w:r>
        <w:rPr>
          <w:w w:val="105"/>
        </w:rPr>
        <w:tab/>
        <w:t>փոխանակումը</w:t>
      </w:r>
      <w:r>
        <w:rPr>
          <w:w w:val="105"/>
        </w:rPr>
        <w:tab/>
        <w:t>տեղափոխել</w:t>
      </w:r>
      <w:r>
        <w:rPr>
          <w:w w:val="105"/>
        </w:rPr>
        <w:tab/>
        <w:t>հաշվետվությունների</w:t>
      </w:r>
      <w:r>
        <w:rPr>
          <w:w w:val="105"/>
        </w:rPr>
        <w:tab/>
        <w:t>ներկայացման էլեկտրոնային</w:t>
      </w:r>
      <w:r>
        <w:rPr>
          <w:spacing w:val="7"/>
          <w:w w:val="105"/>
        </w:rPr>
        <w:t xml:space="preserve"> </w:t>
      </w:r>
      <w:r>
        <w:rPr>
          <w:w w:val="105"/>
        </w:rPr>
        <w:t>համակարգ:</w:t>
      </w:r>
    </w:p>
    <w:p w14:paraId="6BE707C2" w14:textId="77777777" w:rsidR="008F3F52" w:rsidRDefault="0006369B">
      <w:pPr>
        <w:pStyle w:val="ListParagraph"/>
        <w:numPr>
          <w:ilvl w:val="3"/>
          <w:numId w:val="37"/>
        </w:numPr>
        <w:tabs>
          <w:tab w:val="left" w:pos="813"/>
        </w:tabs>
        <w:spacing w:line="275" w:lineRule="exact"/>
        <w:ind w:left="812" w:hanging="355"/>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19219836" w14:textId="77777777" w:rsidR="008F3F52" w:rsidRDefault="0006369B">
      <w:pPr>
        <w:pStyle w:val="BodyText"/>
        <w:spacing w:before="204" w:line="420" w:lineRule="auto"/>
        <w:ind w:right="106" w:firstLine="566"/>
        <w:jc w:val="right"/>
      </w:pPr>
      <w:r>
        <w:rPr>
          <w:w w:val="105"/>
        </w:rPr>
        <w:t>ա. ՀՀ կառավարության կողմից սահմանված լիազոր մարմինների կողմից պետական</w:t>
      </w:r>
      <w:r>
        <w:rPr>
          <w:w w:val="108"/>
        </w:rPr>
        <w:t xml:space="preserve"> </w:t>
      </w:r>
      <w:r>
        <w:rPr>
          <w:w w:val="105"/>
        </w:rPr>
        <w:t>տուրքի գանձման օբյեկտների մասով ՊԵԿ ներկայացվող տեղեկատվության գույքագրում,</w:t>
      </w:r>
      <w:r>
        <w:rPr>
          <w:w w:val="121"/>
        </w:rPr>
        <w:t xml:space="preserve"> </w:t>
      </w:r>
      <w:r>
        <w:rPr>
          <w:w w:val="105"/>
        </w:rPr>
        <w:t>բ. «Պետական տուրքի մասին» ՀՀ օրենքում կանոնակարգման և փոփոխության</w:t>
      </w:r>
    </w:p>
    <w:p w14:paraId="38D91779" w14:textId="77777777" w:rsidR="008F3F52" w:rsidRDefault="0006369B">
      <w:pPr>
        <w:pStyle w:val="BodyText"/>
        <w:spacing w:before="1"/>
      </w:pPr>
      <w:r>
        <w:rPr>
          <w:w w:val="105"/>
        </w:rPr>
        <w:t>ենթակա դրույթների գույքագրում,</w:t>
      </w:r>
    </w:p>
    <w:p w14:paraId="7B665E36" w14:textId="77777777" w:rsidR="008F3F52" w:rsidRDefault="0006369B">
      <w:pPr>
        <w:pStyle w:val="BodyText"/>
        <w:spacing w:before="206" w:line="420" w:lineRule="auto"/>
        <w:ind w:right="106" w:firstLine="566"/>
        <w:jc w:val="both"/>
      </w:pPr>
      <w:r>
        <w:rPr>
          <w:w w:val="110"/>
        </w:rPr>
        <w:t>գ. օրենսդրական և լիազոր մարմինների կողմից ներկայացվող տեղեկատվության կանոնակարգման նպատակով նախատեսվող փոփոխությունների մշակում,</w:t>
      </w:r>
    </w:p>
    <w:p w14:paraId="213934FB" w14:textId="77777777" w:rsidR="008F3F52" w:rsidRDefault="0006369B">
      <w:pPr>
        <w:pStyle w:val="BodyText"/>
        <w:spacing w:line="275" w:lineRule="exact"/>
        <w:ind w:left="666"/>
      </w:pPr>
      <w:r>
        <w:rPr>
          <w:w w:val="105"/>
        </w:rPr>
        <w:t>դ. գնումների գործընթացի կազմակերպում,</w:t>
      </w:r>
    </w:p>
    <w:p w14:paraId="2AB2424C" w14:textId="77777777" w:rsidR="008F3F52" w:rsidRDefault="0006369B">
      <w:pPr>
        <w:pStyle w:val="BodyText"/>
        <w:spacing w:before="209" w:line="420" w:lineRule="auto"/>
        <w:ind w:right="108" w:firstLine="566"/>
        <w:jc w:val="both"/>
      </w:pPr>
      <w:r>
        <w:rPr>
          <w:w w:val="105"/>
        </w:rPr>
        <w:t>ե. լիազոր մարմինների կողմից ներկայացվող տեղեկատվության և հարկային մարմնում վարվող ԱՀՔ-ի տեխնիկական նկարագրի մշակում և ՊԵԿ էլեկտրոնային կառավարման համակարգի զարգացման և կատարելագործման խորհրդի կողմից հաստատում,</w:t>
      </w:r>
    </w:p>
    <w:p w14:paraId="13A63188" w14:textId="77777777" w:rsidR="008F3F52" w:rsidRDefault="0006369B">
      <w:pPr>
        <w:pStyle w:val="BodyText"/>
        <w:ind w:left="666"/>
      </w:pPr>
      <w:r>
        <w:rPr>
          <w:w w:val="105"/>
        </w:rPr>
        <w:t>զ. ծրագրային ապահովման մշակում,</w:t>
      </w:r>
    </w:p>
    <w:p w14:paraId="69C6F2AA" w14:textId="77777777" w:rsidR="008F3F52" w:rsidRDefault="0006369B">
      <w:pPr>
        <w:pStyle w:val="BodyText"/>
        <w:spacing w:before="207"/>
        <w:ind w:left="666"/>
      </w:pPr>
      <w:r>
        <w:rPr>
          <w:w w:val="105"/>
        </w:rPr>
        <w:t>է. ծրագրային ապահովման փորձարկում և ներդրում:</w:t>
      </w:r>
    </w:p>
    <w:p w14:paraId="10584FCF" w14:textId="77777777" w:rsidR="008F3F52" w:rsidRDefault="0006369B">
      <w:pPr>
        <w:pStyle w:val="ListParagraph"/>
        <w:numPr>
          <w:ilvl w:val="3"/>
          <w:numId w:val="37"/>
        </w:numPr>
        <w:tabs>
          <w:tab w:val="left" w:pos="813"/>
        </w:tabs>
        <w:spacing w:before="209"/>
        <w:ind w:left="812" w:hanging="355"/>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26FA68D4" w14:textId="77777777" w:rsidR="008F3F52" w:rsidRDefault="0006369B">
      <w:pPr>
        <w:pStyle w:val="BodyText"/>
        <w:spacing w:before="201" w:line="420" w:lineRule="auto"/>
        <w:ind w:right="107" w:firstLine="566"/>
        <w:jc w:val="both"/>
      </w:pPr>
      <w:r>
        <w:t>ա. իրականացվող փոփոխությունների արդյունքում  էականորեն  կբարձրանա  պետական տուրքի հաշվառման գործառույթի որակն</w:t>
      </w:r>
      <w:r>
        <w:rPr>
          <w:spacing w:val="6"/>
        </w:rPr>
        <w:t xml:space="preserve"> </w:t>
      </w:r>
      <w:r>
        <w:t>ու ճշգրտությունը,</w:t>
      </w:r>
    </w:p>
    <w:p w14:paraId="6F94626E" w14:textId="77777777" w:rsidR="008F3F52" w:rsidRDefault="0006369B">
      <w:pPr>
        <w:pStyle w:val="BodyText"/>
        <w:spacing w:line="420" w:lineRule="auto"/>
        <w:ind w:right="107" w:firstLine="566"/>
        <w:jc w:val="both"/>
      </w:pPr>
      <w:r>
        <w:rPr>
          <w:w w:val="105"/>
        </w:rPr>
        <w:t>բ. պետական տուրքի ԱՀՔ-ն հասանելի կլինի և հարկ վճարողին, և լիազոր մարմնին, որի արդյունքում կբացառվեն պետական տուրքի պարտավորությունների հաշվառման հետ կապված</w:t>
      </w:r>
      <w:r>
        <w:rPr>
          <w:spacing w:val="21"/>
          <w:w w:val="105"/>
        </w:rPr>
        <w:t xml:space="preserve"> </w:t>
      </w:r>
      <w:r>
        <w:rPr>
          <w:w w:val="105"/>
        </w:rPr>
        <w:t>անհամապատասխանությունները,</w:t>
      </w:r>
    </w:p>
    <w:p w14:paraId="2A9118DD" w14:textId="77777777" w:rsidR="008F3F52" w:rsidRDefault="0006369B">
      <w:pPr>
        <w:pStyle w:val="BodyText"/>
        <w:spacing w:line="422" w:lineRule="auto"/>
        <w:ind w:right="106" w:firstLine="566"/>
        <w:jc w:val="both"/>
      </w:pPr>
      <w:r>
        <w:rPr>
          <w:w w:val="105"/>
        </w:rPr>
        <w:t>գ. հնարավոր կլինի առավել պատշաճ հսկողություն իրականացնել պետական  տուրքի պարտավորություն կրող հարկ վճարողների</w:t>
      </w:r>
      <w:r>
        <w:rPr>
          <w:spacing w:val="48"/>
          <w:w w:val="105"/>
        </w:rPr>
        <w:t xml:space="preserve"> </w:t>
      </w:r>
      <w:r>
        <w:rPr>
          <w:w w:val="105"/>
        </w:rPr>
        <w:t>նկատմամբ,</w:t>
      </w:r>
    </w:p>
    <w:p w14:paraId="1B73965A" w14:textId="77777777" w:rsidR="008F3F52" w:rsidRDefault="0006369B">
      <w:pPr>
        <w:pStyle w:val="BodyText"/>
        <w:spacing w:line="420" w:lineRule="auto"/>
        <w:ind w:right="105" w:firstLine="566"/>
        <w:jc w:val="both"/>
      </w:pPr>
      <w:r>
        <w:rPr>
          <w:w w:val="105"/>
        </w:rPr>
        <w:t>դ. նվազագույնի կհասցվեն աշխատակիցների միջամտության արդյունքում ստեղծված</w:t>
      </w:r>
      <w:r>
        <w:rPr>
          <w:spacing w:val="15"/>
          <w:w w:val="105"/>
        </w:rPr>
        <w:t xml:space="preserve"> </w:t>
      </w:r>
      <w:r>
        <w:rPr>
          <w:w w:val="105"/>
        </w:rPr>
        <w:t>պետական</w:t>
      </w:r>
      <w:r>
        <w:rPr>
          <w:spacing w:val="17"/>
          <w:w w:val="105"/>
        </w:rPr>
        <w:t xml:space="preserve"> </w:t>
      </w:r>
      <w:r>
        <w:rPr>
          <w:w w:val="105"/>
        </w:rPr>
        <w:t>տուրքի</w:t>
      </w:r>
      <w:r>
        <w:rPr>
          <w:spacing w:val="13"/>
          <w:w w:val="105"/>
        </w:rPr>
        <w:t xml:space="preserve"> </w:t>
      </w:r>
      <w:r>
        <w:rPr>
          <w:w w:val="105"/>
        </w:rPr>
        <w:t>պարտավորության</w:t>
      </w:r>
      <w:r>
        <w:rPr>
          <w:spacing w:val="12"/>
          <w:w w:val="105"/>
        </w:rPr>
        <w:t xml:space="preserve"> </w:t>
      </w:r>
      <w:r>
        <w:rPr>
          <w:w w:val="105"/>
        </w:rPr>
        <w:t>հաշվառման</w:t>
      </w:r>
      <w:r>
        <w:rPr>
          <w:spacing w:val="12"/>
          <w:w w:val="105"/>
        </w:rPr>
        <w:t xml:space="preserve"> </w:t>
      </w:r>
      <w:r>
        <w:rPr>
          <w:w w:val="105"/>
        </w:rPr>
        <w:t>հետ</w:t>
      </w:r>
      <w:r>
        <w:rPr>
          <w:spacing w:val="15"/>
          <w:w w:val="105"/>
        </w:rPr>
        <w:t xml:space="preserve"> </w:t>
      </w:r>
      <w:r>
        <w:rPr>
          <w:w w:val="105"/>
        </w:rPr>
        <w:t>կապված</w:t>
      </w:r>
      <w:r>
        <w:rPr>
          <w:spacing w:val="15"/>
          <w:w w:val="105"/>
        </w:rPr>
        <w:t xml:space="preserve"> </w:t>
      </w:r>
      <w:r>
        <w:rPr>
          <w:w w:val="105"/>
        </w:rPr>
        <w:t>ռիսկերը,</w:t>
      </w:r>
    </w:p>
    <w:p w14:paraId="3C5BB9C9" w14:textId="77777777" w:rsidR="008F3F52" w:rsidRDefault="008F3F52">
      <w:pPr>
        <w:spacing w:line="420" w:lineRule="auto"/>
        <w:jc w:val="both"/>
        <w:sectPr w:rsidR="008F3F52">
          <w:pgSz w:w="12240" w:h="15840"/>
          <w:pgMar w:top="1620" w:right="800" w:bottom="1020" w:left="1340" w:header="278" w:footer="825" w:gutter="0"/>
          <w:cols w:space="720"/>
        </w:sectPr>
      </w:pPr>
    </w:p>
    <w:p w14:paraId="25F32B9D" w14:textId="77777777" w:rsidR="008F3F52" w:rsidRDefault="0006369B">
      <w:pPr>
        <w:pStyle w:val="BodyText"/>
        <w:spacing w:before="37" w:line="420" w:lineRule="auto"/>
        <w:ind w:right="107" w:firstLine="566"/>
        <w:jc w:val="both"/>
      </w:pPr>
      <w:r>
        <w:rPr>
          <w:w w:val="105"/>
        </w:rPr>
        <w:lastRenderedPageBreak/>
        <w:t>ե. ՊԵԿ-ի կողմից ԱՀՔ-ներում չհաշվառվող (վիճակագրական բնույթ կրող) տեղեկատությունը ՀՀ կառավարության լիազոր մարմնի կողմից կներակայցվի հաշվետվությունների ներկայացման էլեկտրոնային համակարգի («File online») միջոցով։</w:t>
      </w:r>
    </w:p>
    <w:p w14:paraId="7CDCE678" w14:textId="77777777" w:rsidR="008F3F52" w:rsidRDefault="0006369B">
      <w:pPr>
        <w:pStyle w:val="ListParagraph"/>
        <w:numPr>
          <w:ilvl w:val="3"/>
          <w:numId w:val="37"/>
        </w:numPr>
        <w:tabs>
          <w:tab w:val="left" w:pos="813"/>
        </w:tabs>
        <w:spacing w:before="1"/>
        <w:ind w:left="812" w:hanging="355"/>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418291E3" w14:textId="77777777" w:rsidR="008F3F52" w:rsidRDefault="0006369B">
      <w:pPr>
        <w:pStyle w:val="BodyText"/>
        <w:spacing w:before="202" w:line="420" w:lineRule="auto"/>
        <w:ind w:right="107" w:firstLine="566"/>
        <w:jc w:val="both"/>
      </w:pPr>
      <w:r>
        <w:rPr>
          <w:w w:val="105"/>
        </w:rPr>
        <w:t>Պետական տուրքի էլեկտրոնային ինքնաշխատ հաշվառման համակարգը ներդրված է։ ՊԵԿ-ի կողմից ԱՀՔ-ներում չհաշվառվող (վիճակագրական բնույթ կրող) տեղեկատ</w:t>
      </w:r>
      <w:r w:rsidR="00117A75">
        <w:rPr>
          <w:rFonts w:ascii="Sylfaen" w:hAnsi="Sylfaen"/>
          <w:w w:val="105"/>
        </w:rPr>
        <w:t>վ</w:t>
      </w:r>
      <w:r>
        <w:rPr>
          <w:w w:val="105"/>
        </w:rPr>
        <w:t>ությունը ՀՀ կառավարության լիազոր մարմնի կողմից ներկայացվում է</w:t>
      </w:r>
    </w:p>
    <w:p w14:paraId="49239AE4" w14:textId="77777777" w:rsidR="008F3F52" w:rsidRDefault="0006369B">
      <w:pPr>
        <w:pStyle w:val="BodyText"/>
      </w:pPr>
      <w:r>
        <w:rPr>
          <w:w w:val="105"/>
        </w:rPr>
        <w:t>«Հաշվետվությունների էլեկտրոնային ներկայացման» համակարգի</w:t>
      </w:r>
      <w:r>
        <w:rPr>
          <w:spacing w:val="50"/>
          <w:w w:val="105"/>
        </w:rPr>
        <w:t xml:space="preserve"> </w:t>
      </w:r>
      <w:r>
        <w:rPr>
          <w:w w:val="105"/>
        </w:rPr>
        <w:t>միջոցով:</w:t>
      </w:r>
    </w:p>
    <w:p w14:paraId="75F9E61B" w14:textId="77777777" w:rsidR="008F3F52" w:rsidRDefault="0006369B">
      <w:pPr>
        <w:pStyle w:val="BodyText"/>
        <w:spacing w:before="207" w:line="420" w:lineRule="auto"/>
        <w:ind w:right="109" w:firstLine="566"/>
        <w:jc w:val="both"/>
      </w:pPr>
      <w:r>
        <w:rPr>
          <w:w w:val="105"/>
        </w:rPr>
        <w:t>Ցուցանիշը գնահատվում է «առկա է» կամ «առկա չէ» կարգավիճակով: Ցուցանիշը գնահատվելու է 2024 թվականին:</w:t>
      </w:r>
    </w:p>
    <w:p w14:paraId="0EFD8C61" w14:textId="77777777" w:rsidR="008F3F52" w:rsidRDefault="0006369B">
      <w:pPr>
        <w:pStyle w:val="ListParagraph"/>
        <w:numPr>
          <w:ilvl w:val="2"/>
          <w:numId w:val="37"/>
        </w:numPr>
        <w:tabs>
          <w:tab w:val="left" w:pos="827"/>
        </w:tabs>
        <w:spacing w:before="198"/>
        <w:ind w:left="826" w:hanging="726"/>
        <w:rPr>
          <w:sz w:val="24"/>
          <w:szCs w:val="24"/>
        </w:rPr>
      </w:pPr>
      <w:r>
        <w:rPr>
          <w:w w:val="110"/>
          <w:sz w:val="24"/>
          <w:szCs w:val="24"/>
        </w:rPr>
        <w:t>Էլեկտրոնային վճարման</w:t>
      </w:r>
      <w:r>
        <w:rPr>
          <w:spacing w:val="12"/>
          <w:w w:val="110"/>
          <w:sz w:val="24"/>
          <w:szCs w:val="24"/>
        </w:rPr>
        <w:t xml:space="preserve"> </w:t>
      </w:r>
      <w:r>
        <w:rPr>
          <w:w w:val="110"/>
          <w:sz w:val="24"/>
          <w:szCs w:val="24"/>
        </w:rPr>
        <w:t>համակարգեր</w:t>
      </w:r>
    </w:p>
    <w:p w14:paraId="2FFF0E60" w14:textId="77777777" w:rsidR="008F3F52" w:rsidRDefault="0006369B">
      <w:pPr>
        <w:pStyle w:val="BodyText"/>
        <w:tabs>
          <w:tab w:val="left" w:pos="2771"/>
          <w:tab w:val="left" w:pos="3952"/>
          <w:tab w:val="left" w:pos="5393"/>
          <w:tab w:val="left" w:pos="6838"/>
          <w:tab w:val="left" w:pos="8740"/>
        </w:tabs>
        <w:spacing w:before="163" w:line="319" w:lineRule="auto"/>
        <w:ind w:right="107"/>
      </w:pPr>
      <w:r>
        <w:rPr>
          <w:w w:val="105"/>
        </w:rPr>
        <w:t>(ԳՈՐԾՈՂՈՒԹՅՈՒՆ՝</w:t>
      </w:r>
      <w:r>
        <w:rPr>
          <w:w w:val="105"/>
        </w:rPr>
        <w:tab/>
      </w:r>
      <w:r>
        <w:rPr>
          <w:w w:val="110"/>
        </w:rPr>
        <w:t>ներդնել</w:t>
      </w:r>
      <w:r>
        <w:rPr>
          <w:w w:val="110"/>
        </w:rPr>
        <w:tab/>
        <w:t>մաքսային</w:t>
      </w:r>
      <w:r>
        <w:rPr>
          <w:w w:val="110"/>
        </w:rPr>
        <w:tab/>
        <w:t>վճարներն</w:t>
      </w:r>
      <w:r>
        <w:rPr>
          <w:w w:val="110"/>
        </w:rPr>
        <w:tab/>
        <w:t>էլեկտրոնային</w:t>
      </w:r>
      <w:r>
        <w:rPr>
          <w:w w:val="110"/>
        </w:rPr>
        <w:tab/>
      </w:r>
      <w:r>
        <w:rPr>
          <w:spacing w:val="-1"/>
          <w:w w:val="110"/>
        </w:rPr>
        <w:t xml:space="preserve">եղանակով </w:t>
      </w:r>
      <w:r>
        <w:rPr>
          <w:w w:val="110"/>
        </w:rPr>
        <w:t>իրականացնելու տեխնիկական</w:t>
      </w:r>
      <w:r>
        <w:rPr>
          <w:spacing w:val="15"/>
          <w:w w:val="110"/>
        </w:rPr>
        <w:t xml:space="preserve"> </w:t>
      </w:r>
      <w:r>
        <w:rPr>
          <w:w w:val="110"/>
        </w:rPr>
        <w:t>հնարավորություններ)</w:t>
      </w:r>
    </w:p>
    <w:p w14:paraId="66D747FF" w14:textId="77777777" w:rsidR="008F3F52" w:rsidRDefault="008F3F52">
      <w:pPr>
        <w:pStyle w:val="BodyText"/>
        <w:spacing w:before="10"/>
        <w:ind w:left="0"/>
        <w:rPr>
          <w:sz w:val="20"/>
        </w:rPr>
      </w:pPr>
    </w:p>
    <w:p w14:paraId="6BF1FAA5" w14:textId="77777777" w:rsidR="008F3F52" w:rsidRDefault="0006369B">
      <w:pPr>
        <w:pStyle w:val="ListParagraph"/>
        <w:numPr>
          <w:ilvl w:val="3"/>
          <w:numId w:val="37"/>
        </w:numPr>
        <w:tabs>
          <w:tab w:val="left" w:pos="820"/>
        </w:tabs>
      </w:pPr>
      <w:r>
        <w:rPr>
          <w:w w:val="110"/>
          <w:sz w:val="24"/>
          <w:szCs w:val="24"/>
        </w:rPr>
        <w:t>Նկարագրությու</w:t>
      </w:r>
      <w:r>
        <w:rPr>
          <w:w w:val="110"/>
        </w:rPr>
        <w:t>ն</w:t>
      </w:r>
    </w:p>
    <w:p w14:paraId="3D297331" w14:textId="77777777" w:rsidR="008F3F52" w:rsidRDefault="0006369B">
      <w:pPr>
        <w:pStyle w:val="BodyText"/>
        <w:spacing w:before="204" w:line="420" w:lineRule="auto"/>
        <w:ind w:right="106" w:firstLine="566"/>
        <w:jc w:val="both"/>
      </w:pPr>
      <w:r>
        <w:rPr>
          <w:w w:val="105"/>
        </w:rPr>
        <w:t>Նախատեսվում է ապահովել մաքսային ընթացակարգերի շրջանակներում տնտեսավարողների կողմից իրենց վճարներն էլեկտրոնային եղանակով իրականացնելու հնարավորություն։ Այն պետք է հնարավորություն ընձեռի տնտեսավարողին հավա- քագրվող բոլոր մաքսային վճարներն իրականացնել էլեկտրոնային կենտրոնացված եղանակով:</w:t>
      </w:r>
    </w:p>
    <w:p w14:paraId="7A350453" w14:textId="77777777" w:rsidR="008F3F52" w:rsidRDefault="0006369B">
      <w:pPr>
        <w:pStyle w:val="ListParagraph"/>
        <w:numPr>
          <w:ilvl w:val="3"/>
          <w:numId w:val="37"/>
        </w:numPr>
        <w:tabs>
          <w:tab w:val="left" w:pos="820"/>
        </w:tabs>
        <w:spacing w:line="276" w:lineRule="exact"/>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5EF3E913" w14:textId="77777777" w:rsidR="008F3F52" w:rsidRDefault="0006369B">
      <w:pPr>
        <w:pStyle w:val="BodyText"/>
        <w:spacing w:before="202"/>
        <w:ind w:left="666"/>
      </w:pPr>
      <w:r>
        <w:rPr>
          <w:w w:val="110"/>
        </w:rPr>
        <w:t>ա. նախագծի պահանջների սահմանում,</w:t>
      </w:r>
    </w:p>
    <w:p w14:paraId="4E4160BB" w14:textId="77777777" w:rsidR="008F3F52" w:rsidRDefault="0006369B">
      <w:pPr>
        <w:pStyle w:val="BodyText"/>
        <w:spacing w:before="209" w:line="420" w:lineRule="auto"/>
        <w:ind w:right="111" w:firstLine="566"/>
        <w:jc w:val="both"/>
      </w:pPr>
      <w:r>
        <w:t>բ. համապատասխան իրավական ակտերում փոփոխություններ և լրացումներ կատարելու համար նախագծերի մշակում և հաստատման ներկայացում,</w:t>
      </w:r>
    </w:p>
    <w:p w14:paraId="3D28D62D" w14:textId="77777777" w:rsidR="008F3F52" w:rsidRDefault="0006369B">
      <w:pPr>
        <w:pStyle w:val="BodyText"/>
        <w:spacing w:line="275" w:lineRule="exact"/>
        <w:ind w:left="666"/>
      </w:pPr>
      <w:r>
        <w:rPr>
          <w:w w:val="105"/>
        </w:rPr>
        <w:t>գ. համակարգը մշակող կազմակերպության ընտրություն,</w:t>
      </w:r>
    </w:p>
    <w:p w14:paraId="62AD59EE" w14:textId="77777777" w:rsidR="008F3F52" w:rsidRDefault="008F3F52">
      <w:pPr>
        <w:spacing w:line="275" w:lineRule="exact"/>
        <w:sectPr w:rsidR="008F3F52">
          <w:pgSz w:w="12240" w:h="15840"/>
          <w:pgMar w:top="1620" w:right="800" w:bottom="1020" w:left="1340" w:header="278" w:footer="825" w:gutter="0"/>
          <w:cols w:space="720"/>
        </w:sectPr>
      </w:pPr>
    </w:p>
    <w:p w14:paraId="2F5FFAA5" w14:textId="77777777" w:rsidR="008F3F52" w:rsidRDefault="0006369B">
      <w:pPr>
        <w:pStyle w:val="BodyText"/>
        <w:spacing w:before="37" w:line="420" w:lineRule="auto"/>
        <w:ind w:right="108" w:firstLine="566"/>
        <w:jc w:val="both"/>
      </w:pPr>
      <w:r>
        <w:rPr>
          <w:w w:val="105"/>
        </w:rPr>
        <w:lastRenderedPageBreak/>
        <w:t>դ. տեխնիկական առաջադրանքի կազմում և ՊԵԿ էլեկտրոնային կառավարման համակարգի զարգացման և կատարելագործման խորհրդի որոշման հիման վրա՝ ՊԵԿ նախագահի հրամանով հաստատում,</w:t>
      </w:r>
    </w:p>
    <w:p w14:paraId="101F5719" w14:textId="77777777" w:rsidR="008F3F52" w:rsidRDefault="0006369B">
      <w:pPr>
        <w:pStyle w:val="BodyText"/>
        <w:spacing w:before="1" w:line="420" w:lineRule="auto"/>
        <w:ind w:left="666" w:right="4911"/>
      </w:pPr>
      <w:r>
        <w:rPr>
          <w:w w:val="105"/>
        </w:rPr>
        <w:t xml:space="preserve">ե. համակարգի նախագծում և մշակում, զ. </w:t>
      </w:r>
      <w:r>
        <w:rPr>
          <w:w w:val="105"/>
          <w:sz w:val="22"/>
          <w:szCs w:val="22"/>
        </w:rPr>
        <w:t>հ</w:t>
      </w:r>
      <w:r>
        <w:rPr>
          <w:w w:val="105"/>
        </w:rPr>
        <w:t>ամակարգի փորձարկում և</w:t>
      </w:r>
      <w:r>
        <w:rPr>
          <w:spacing w:val="41"/>
          <w:w w:val="105"/>
        </w:rPr>
        <w:t xml:space="preserve"> </w:t>
      </w:r>
      <w:r>
        <w:rPr>
          <w:w w:val="105"/>
        </w:rPr>
        <w:t>ներդրում։</w:t>
      </w:r>
    </w:p>
    <w:p w14:paraId="1D5D14AE" w14:textId="77777777" w:rsidR="008F3F52" w:rsidRDefault="0006369B">
      <w:pPr>
        <w:pStyle w:val="ListParagraph"/>
        <w:numPr>
          <w:ilvl w:val="3"/>
          <w:numId w:val="37"/>
        </w:numPr>
        <w:tabs>
          <w:tab w:val="left" w:pos="820"/>
        </w:tabs>
        <w:spacing w:line="275" w:lineRule="exact"/>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16EF0C57" w14:textId="77777777" w:rsidR="008F3F52" w:rsidRDefault="0006369B">
      <w:pPr>
        <w:pStyle w:val="BodyText"/>
        <w:spacing w:before="204" w:line="420" w:lineRule="auto"/>
        <w:ind w:right="108" w:firstLine="566"/>
        <w:jc w:val="both"/>
      </w:pPr>
      <w:r>
        <w:rPr>
          <w:w w:val="105"/>
        </w:rPr>
        <w:t>ա. առկա է մաքսային վճարները էլեկտրոնային եղանակով վճարելու հնարավո- րություն,</w:t>
      </w:r>
    </w:p>
    <w:p w14:paraId="6BB910C3" w14:textId="77777777" w:rsidR="008F3F52" w:rsidRDefault="0006369B">
      <w:pPr>
        <w:pStyle w:val="BodyText"/>
        <w:spacing w:line="420" w:lineRule="auto"/>
        <w:ind w:right="105" w:firstLine="566"/>
        <w:jc w:val="both"/>
      </w:pPr>
      <w:r>
        <w:rPr>
          <w:w w:val="105"/>
        </w:rPr>
        <w:t>բ. առկա է մաքսային պարտավորություններն իրականացնելու թափանցիկ և դյուրին ընթացակարգ։</w:t>
      </w:r>
    </w:p>
    <w:p w14:paraId="35C4FAA8" w14:textId="77777777" w:rsidR="008F3F52" w:rsidRDefault="0006369B">
      <w:pPr>
        <w:pStyle w:val="ListParagraph"/>
        <w:numPr>
          <w:ilvl w:val="3"/>
          <w:numId w:val="37"/>
        </w:numPr>
        <w:tabs>
          <w:tab w:val="left" w:pos="820"/>
        </w:tabs>
        <w:rPr>
          <w:sz w:val="24"/>
          <w:szCs w:val="24"/>
        </w:rPr>
      </w:pPr>
      <w:r>
        <w:rPr>
          <w:w w:val="110"/>
          <w:sz w:val="24"/>
          <w:szCs w:val="24"/>
        </w:rPr>
        <w:t>Չափելի</w:t>
      </w:r>
      <w:r>
        <w:rPr>
          <w:spacing w:val="6"/>
          <w:w w:val="110"/>
          <w:sz w:val="24"/>
          <w:szCs w:val="24"/>
        </w:rPr>
        <w:t xml:space="preserve"> </w:t>
      </w:r>
      <w:r>
        <w:rPr>
          <w:w w:val="110"/>
          <w:sz w:val="24"/>
          <w:szCs w:val="24"/>
        </w:rPr>
        <w:t>ցուցանիշներ</w:t>
      </w:r>
    </w:p>
    <w:p w14:paraId="60D0D592" w14:textId="77777777" w:rsidR="008F3F52" w:rsidRDefault="0006369B">
      <w:pPr>
        <w:pStyle w:val="BodyText"/>
        <w:spacing w:before="202" w:line="420" w:lineRule="auto"/>
        <w:ind w:right="107" w:firstLine="566"/>
        <w:jc w:val="both"/>
      </w:pPr>
      <w:r>
        <w:rPr>
          <w:w w:val="105"/>
        </w:rPr>
        <w:t>Ներդրված է մաքսային վճարների իրականացման էլեկտրոնային համակարգ։ Ցուցանիշը գնահատվում է «առկա է» կամ «առկա չէ» կարգավիճակով: Ցուցանիշը գնահատվելու է 2024 թվականին: Ներկայումս առկա չէ մաքսային պարտավորությունների առցանց մարման հնարավորություն։</w:t>
      </w:r>
    </w:p>
    <w:p w14:paraId="469E3A60" w14:textId="77777777" w:rsidR="008F3F52" w:rsidRDefault="0006369B">
      <w:pPr>
        <w:pStyle w:val="ListParagraph"/>
        <w:numPr>
          <w:ilvl w:val="2"/>
          <w:numId w:val="37"/>
        </w:numPr>
        <w:tabs>
          <w:tab w:val="left" w:pos="838"/>
        </w:tabs>
        <w:spacing w:before="118"/>
        <w:ind w:left="837" w:hanging="737"/>
        <w:rPr>
          <w:sz w:val="24"/>
          <w:szCs w:val="24"/>
        </w:rPr>
      </w:pPr>
      <w:r>
        <w:rPr>
          <w:w w:val="110"/>
          <w:sz w:val="24"/>
          <w:szCs w:val="24"/>
        </w:rPr>
        <w:t>ՊԵԿ իրավապահ գործառույթի էլեկտրոնային</w:t>
      </w:r>
      <w:r>
        <w:rPr>
          <w:spacing w:val="30"/>
          <w:w w:val="110"/>
          <w:sz w:val="24"/>
          <w:szCs w:val="24"/>
        </w:rPr>
        <w:t xml:space="preserve"> </w:t>
      </w:r>
      <w:r>
        <w:rPr>
          <w:w w:val="110"/>
          <w:sz w:val="24"/>
          <w:szCs w:val="24"/>
        </w:rPr>
        <w:t>փաստաթղթավորում</w:t>
      </w:r>
    </w:p>
    <w:p w14:paraId="3F3243C6" w14:textId="77777777" w:rsidR="008F3F52" w:rsidRDefault="0006369B">
      <w:pPr>
        <w:pStyle w:val="BodyText"/>
        <w:spacing w:before="163" w:line="319" w:lineRule="auto"/>
        <w:ind w:right="106"/>
        <w:jc w:val="both"/>
      </w:pPr>
      <w:r>
        <w:rPr>
          <w:w w:val="110"/>
        </w:rPr>
        <w:t>(ԳՈՐԾՈՂՈՒԹՅՈՒՆ՝ ստեղծել ՊԵԿ կողմից վարվող քրեական գործերին և իրականացվող օպերատիվ հետախուզության գործունեությանը վերաբերող փաստաթղթերի գծով էլեկտրոնային փաստաթղթավորման համակարգ)</w:t>
      </w:r>
    </w:p>
    <w:p w14:paraId="065EE70A" w14:textId="77777777" w:rsidR="008F3F52" w:rsidRDefault="008F3F52">
      <w:pPr>
        <w:pStyle w:val="BodyText"/>
        <w:spacing w:before="10"/>
        <w:ind w:left="0"/>
        <w:rPr>
          <w:sz w:val="20"/>
        </w:rPr>
      </w:pPr>
    </w:p>
    <w:p w14:paraId="01D21186" w14:textId="77777777" w:rsidR="008F3F52" w:rsidRDefault="0006369B">
      <w:pPr>
        <w:pStyle w:val="ListParagraph"/>
        <w:numPr>
          <w:ilvl w:val="3"/>
          <w:numId w:val="37"/>
        </w:numPr>
        <w:tabs>
          <w:tab w:val="left" w:pos="820"/>
        </w:tabs>
      </w:pPr>
      <w:r>
        <w:rPr>
          <w:w w:val="110"/>
          <w:sz w:val="24"/>
          <w:szCs w:val="24"/>
        </w:rPr>
        <w:t>Նկարագրությու</w:t>
      </w:r>
      <w:r>
        <w:rPr>
          <w:w w:val="110"/>
        </w:rPr>
        <w:t>ն</w:t>
      </w:r>
    </w:p>
    <w:p w14:paraId="72F6FF91" w14:textId="77777777" w:rsidR="008F3F52" w:rsidRDefault="0006369B">
      <w:pPr>
        <w:pStyle w:val="BodyText"/>
        <w:spacing w:before="202" w:line="420" w:lineRule="auto"/>
        <w:ind w:right="105" w:firstLine="566"/>
        <w:jc w:val="both"/>
      </w:pPr>
      <w:r>
        <w:rPr>
          <w:w w:val="105"/>
        </w:rPr>
        <w:t>ՊԵԿ կողմից վարվող քրեական գործերին և իրականացվող օպերատիվ հետա- խուզության գործունեությանը վերաբերող փաստաթղթերը վարվում են թղթային եղանակով (թղթապանակներում): Սույն միջոցառման արդյունքում նախատեսվում է համապատասխան ծրագրային և տեխնիկական ապահովումից հետո նշված փաս- տաթղթերի գծով ձևավորվել էլեկտրոնային գործեր:</w:t>
      </w:r>
    </w:p>
    <w:p w14:paraId="08B75F3C" w14:textId="77777777" w:rsidR="008F3F52" w:rsidRDefault="0006369B">
      <w:pPr>
        <w:pStyle w:val="ListParagraph"/>
        <w:numPr>
          <w:ilvl w:val="3"/>
          <w:numId w:val="37"/>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7DCD2715" w14:textId="77777777" w:rsidR="008F3F52" w:rsidRDefault="008F3F52">
      <w:pPr>
        <w:rPr>
          <w:sz w:val="24"/>
          <w:szCs w:val="24"/>
        </w:rPr>
        <w:sectPr w:rsidR="008F3F52">
          <w:pgSz w:w="12240" w:h="15840"/>
          <w:pgMar w:top="1620" w:right="800" w:bottom="1020" w:left="1340" w:header="278" w:footer="825" w:gutter="0"/>
          <w:cols w:space="720"/>
        </w:sectPr>
      </w:pPr>
    </w:p>
    <w:p w14:paraId="426149DD" w14:textId="77777777" w:rsidR="008F3F52" w:rsidRDefault="0006369B">
      <w:pPr>
        <w:pStyle w:val="BodyText"/>
        <w:spacing w:before="37" w:line="420" w:lineRule="auto"/>
        <w:ind w:right="106" w:firstLine="566"/>
        <w:jc w:val="both"/>
      </w:pPr>
      <w:r>
        <w:rPr>
          <w:w w:val="105"/>
        </w:rPr>
        <w:lastRenderedPageBreak/>
        <w:t>ա. ՊԵԿ կողմից վարվող քրեական գործերին և իրականացվող օպերատիվ հետա- խուզության գործունեությանը վերաբերող փաստաթղթերի և դրանց ձևավորման եղանակների գույքագրում,</w:t>
      </w:r>
    </w:p>
    <w:p w14:paraId="295B793B" w14:textId="77777777" w:rsidR="008F3F52" w:rsidRDefault="0006369B">
      <w:pPr>
        <w:pStyle w:val="BodyText"/>
        <w:spacing w:before="1" w:line="420" w:lineRule="auto"/>
        <w:ind w:right="110" w:firstLine="566"/>
        <w:jc w:val="both"/>
      </w:pPr>
      <w:r>
        <w:rPr>
          <w:w w:val="105"/>
        </w:rPr>
        <w:t>բ. էլեկտրոնային փաստաթղթավորման համակարգ ձևավորելու վերաբերյալ առաջարկությունների ներկայացում,</w:t>
      </w:r>
    </w:p>
    <w:p w14:paraId="35468D06" w14:textId="77777777" w:rsidR="008F3F52" w:rsidRDefault="0006369B">
      <w:pPr>
        <w:pStyle w:val="BodyText"/>
        <w:spacing w:line="275" w:lineRule="exact"/>
        <w:ind w:left="666"/>
      </w:pPr>
      <w:r>
        <w:rPr>
          <w:w w:val="105"/>
        </w:rPr>
        <w:t>գ. գնումների գործընթացի կազմակերպում,</w:t>
      </w:r>
    </w:p>
    <w:p w14:paraId="6E9CE8AF" w14:textId="77777777" w:rsidR="008F3F52" w:rsidRDefault="0006369B">
      <w:pPr>
        <w:pStyle w:val="BodyText"/>
        <w:spacing w:before="209" w:line="420" w:lineRule="auto"/>
        <w:ind w:right="105" w:firstLine="566"/>
        <w:jc w:val="both"/>
      </w:pPr>
      <w:r>
        <w:rPr>
          <w:w w:val="105"/>
        </w:rPr>
        <w:t>դ. տեխնիկական առաջադրանքի մշակում և ՊԵԿ էլեկտրոնային կառավարման համակարգի զարգացման և կատարելագործման խորհրդի որոշման հիման վրա՝ ՊԵԿ նախագահի հրամանով հաստատում,</w:t>
      </w:r>
    </w:p>
    <w:p w14:paraId="149762AF" w14:textId="77777777" w:rsidR="008F3F52" w:rsidRDefault="0006369B">
      <w:pPr>
        <w:pStyle w:val="BodyText"/>
        <w:spacing w:before="1"/>
        <w:ind w:left="666"/>
      </w:pPr>
      <w:r>
        <w:rPr>
          <w:w w:val="105"/>
        </w:rPr>
        <w:t>ե. ծրագրային ապահովման մշակում,</w:t>
      </w:r>
    </w:p>
    <w:p w14:paraId="0EB196A3" w14:textId="77777777" w:rsidR="008F3F52" w:rsidRDefault="0006369B">
      <w:pPr>
        <w:pStyle w:val="BodyText"/>
        <w:spacing w:before="206"/>
        <w:ind w:left="666"/>
      </w:pPr>
      <w:r>
        <w:rPr>
          <w:w w:val="105"/>
        </w:rPr>
        <w:t>զ. ծրագրային ապահովման փորձարկում և</w:t>
      </w:r>
      <w:r>
        <w:rPr>
          <w:spacing w:val="51"/>
          <w:w w:val="105"/>
        </w:rPr>
        <w:t xml:space="preserve"> </w:t>
      </w:r>
      <w:r>
        <w:rPr>
          <w:w w:val="105"/>
        </w:rPr>
        <w:t>ներդրում:</w:t>
      </w:r>
    </w:p>
    <w:p w14:paraId="4DECB47F" w14:textId="77777777" w:rsidR="008F3F52" w:rsidRDefault="0006369B">
      <w:pPr>
        <w:pStyle w:val="ListParagraph"/>
        <w:numPr>
          <w:ilvl w:val="3"/>
          <w:numId w:val="37"/>
        </w:numPr>
        <w:tabs>
          <w:tab w:val="left" w:pos="820"/>
        </w:tabs>
        <w:spacing w:before="206"/>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0CD53858" w14:textId="77777777" w:rsidR="008F3F52" w:rsidRDefault="0006369B">
      <w:pPr>
        <w:pStyle w:val="BodyText"/>
        <w:spacing w:before="202" w:line="420" w:lineRule="auto"/>
        <w:ind w:right="108" w:firstLine="566"/>
        <w:jc w:val="both"/>
        <w:rPr>
          <w:sz w:val="22"/>
          <w:szCs w:val="22"/>
        </w:rPr>
      </w:pPr>
      <w:r>
        <w:rPr>
          <w:w w:val="105"/>
        </w:rPr>
        <w:t>ՊԵԿ կողմից վարվող քրեական գործերին և իրականացվող օպերատիվ հետախուզական գործունեությանը վերաբերող փաստաթղթերի գծով էլեկտրոնային փաստաթղթավորման համակարգը ներդրված է</w:t>
      </w:r>
      <w:r>
        <w:rPr>
          <w:w w:val="105"/>
          <w:sz w:val="22"/>
          <w:szCs w:val="22"/>
        </w:rPr>
        <w:t>:</w:t>
      </w:r>
    </w:p>
    <w:p w14:paraId="6ADF3107" w14:textId="77777777" w:rsidR="008F3F52" w:rsidRDefault="0006369B">
      <w:pPr>
        <w:pStyle w:val="ListParagraph"/>
        <w:numPr>
          <w:ilvl w:val="3"/>
          <w:numId w:val="37"/>
        </w:numPr>
        <w:tabs>
          <w:tab w:val="left" w:pos="820"/>
        </w:tabs>
        <w:spacing w:before="1"/>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0F68C811" w14:textId="77777777" w:rsidR="008F3F52" w:rsidRDefault="0006369B">
      <w:pPr>
        <w:pStyle w:val="BodyText"/>
        <w:spacing w:before="201" w:line="420" w:lineRule="auto"/>
        <w:ind w:right="103" w:firstLine="566"/>
        <w:jc w:val="both"/>
      </w:pPr>
      <w:r>
        <w:rPr>
          <w:w w:val="105"/>
        </w:rPr>
        <w:t>ՊԵԿ-ի կողմից վարվող քրեական գործերին և իրականացվող օպերատիվ հետա- խուզության գործունեությանը վերաբերող փաստաթղթերի էլեկտրոնայնացման մակարդակ, որը ցույց է տալիս էլեկտրոնային եղանակով վարվող գործերի տեսակարար կշիռը ընդհանուր գործերի մեջ: Ներկայումս էլեկտրոնային գործեր առկա չեն, նախատեսվում է ապահովել 100 տոկոս էլեկտրոնային գործերի առկայություն</w:t>
      </w:r>
      <w:r>
        <w:rPr>
          <w:w w:val="105"/>
          <w:sz w:val="22"/>
          <w:szCs w:val="22"/>
        </w:rPr>
        <w:t xml:space="preserve">: </w:t>
      </w:r>
      <w:r>
        <w:rPr>
          <w:w w:val="105"/>
        </w:rPr>
        <w:t>Ցուցանիշը գնահատվելու է 2023 թվականին:</w:t>
      </w:r>
    </w:p>
    <w:p w14:paraId="41CFE4A8" w14:textId="77777777" w:rsidR="008F3F52" w:rsidRDefault="0006369B">
      <w:pPr>
        <w:pStyle w:val="ListParagraph"/>
        <w:numPr>
          <w:ilvl w:val="2"/>
          <w:numId w:val="37"/>
        </w:numPr>
        <w:tabs>
          <w:tab w:val="left" w:pos="840"/>
        </w:tabs>
        <w:spacing w:before="201"/>
        <w:ind w:left="839" w:hanging="739"/>
        <w:rPr>
          <w:sz w:val="24"/>
          <w:szCs w:val="24"/>
        </w:rPr>
      </w:pPr>
      <w:r>
        <w:rPr>
          <w:w w:val="110"/>
          <w:sz w:val="24"/>
          <w:szCs w:val="24"/>
        </w:rPr>
        <w:t>Վարչական իրավախախտումների էլեկտրոնային կառավարման</w:t>
      </w:r>
      <w:r>
        <w:rPr>
          <w:spacing w:val="45"/>
          <w:w w:val="110"/>
          <w:sz w:val="24"/>
          <w:szCs w:val="24"/>
        </w:rPr>
        <w:t xml:space="preserve"> </w:t>
      </w:r>
      <w:r>
        <w:rPr>
          <w:w w:val="110"/>
          <w:sz w:val="24"/>
          <w:szCs w:val="24"/>
        </w:rPr>
        <w:t>համակարգ</w:t>
      </w:r>
    </w:p>
    <w:p w14:paraId="5F83C883" w14:textId="77777777" w:rsidR="008F3F52" w:rsidRDefault="008F3F52">
      <w:pPr>
        <w:pStyle w:val="BodyText"/>
        <w:spacing w:before="5"/>
        <w:ind w:left="0"/>
      </w:pPr>
    </w:p>
    <w:p w14:paraId="5DB02E5E" w14:textId="77777777" w:rsidR="008F3F52" w:rsidRDefault="0006369B">
      <w:pPr>
        <w:pStyle w:val="BodyText"/>
        <w:tabs>
          <w:tab w:val="left" w:pos="2833"/>
          <w:tab w:val="left" w:pos="4133"/>
          <w:tab w:val="left" w:pos="5713"/>
          <w:tab w:val="left" w:pos="8601"/>
        </w:tabs>
        <w:spacing w:line="319" w:lineRule="auto"/>
        <w:ind w:right="109"/>
      </w:pPr>
      <w:r>
        <w:rPr>
          <w:w w:val="105"/>
        </w:rPr>
        <w:t>(ԳՈՐԾՈՂՈՒԹՅՈՒՆ՝</w:t>
      </w:r>
      <w:r>
        <w:rPr>
          <w:w w:val="105"/>
        </w:rPr>
        <w:tab/>
      </w:r>
      <w:r>
        <w:rPr>
          <w:w w:val="110"/>
        </w:rPr>
        <w:t>ստեղծել</w:t>
      </w:r>
      <w:r>
        <w:rPr>
          <w:w w:val="110"/>
        </w:rPr>
        <w:tab/>
        <w:t>վարչական</w:t>
      </w:r>
      <w:r>
        <w:rPr>
          <w:w w:val="110"/>
        </w:rPr>
        <w:tab/>
        <w:t>իրավախախտումների</w:t>
      </w:r>
      <w:r>
        <w:rPr>
          <w:w w:val="110"/>
        </w:rPr>
        <w:tab/>
      </w:r>
      <w:r>
        <w:rPr>
          <w:spacing w:val="-2"/>
          <w:w w:val="110"/>
        </w:rPr>
        <w:t xml:space="preserve">վերաբերյալ </w:t>
      </w:r>
      <w:r>
        <w:rPr>
          <w:w w:val="110"/>
        </w:rPr>
        <w:t>գործերով վարույթների էլեկտրոնային կառավարման</w:t>
      </w:r>
      <w:r>
        <w:rPr>
          <w:spacing w:val="36"/>
          <w:w w:val="110"/>
        </w:rPr>
        <w:t xml:space="preserve"> </w:t>
      </w:r>
      <w:r>
        <w:rPr>
          <w:w w:val="110"/>
        </w:rPr>
        <w:t>համակարգ)</w:t>
      </w:r>
    </w:p>
    <w:p w14:paraId="4AEFB1C0" w14:textId="77777777" w:rsidR="008F3F52" w:rsidRDefault="008F3F52">
      <w:pPr>
        <w:pStyle w:val="BodyText"/>
        <w:spacing w:before="1"/>
        <w:ind w:left="0"/>
        <w:rPr>
          <w:sz w:val="21"/>
        </w:rPr>
      </w:pPr>
    </w:p>
    <w:p w14:paraId="6882F847" w14:textId="77777777" w:rsidR="008F3F52" w:rsidRDefault="0006369B">
      <w:pPr>
        <w:pStyle w:val="ListParagraph"/>
        <w:numPr>
          <w:ilvl w:val="3"/>
          <w:numId w:val="37"/>
        </w:numPr>
        <w:tabs>
          <w:tab w:val="left" w:pos="820"/>
        </w:tabs>
      </w:pPr>
      <w:r>
        <w:rPr>
          <w:w w:val="110"/>
          <w:sz w:val="24"/>
          <w:szCs w:val="24"/>
        </w:rPr>
        <w:t>Նկարագրությու</w:t>
      </w:r>
      <w:r>
        <w:rPr>
          <w:w w:val="110"/>
        </w:rPr>
        <w:t>ն</w:t>
      </w:r>
    </w:p>
    <w:p w14:paraId="037B9A5B" w14:textId="77777777" w:rsidR="008F3F52" w:rsidRDefault="008F3F52">
      <w:pPr>
        <w:sectPr w:rsidR="008F3F52">
          <w:pgSz w:w="12240" w:h="15840"/>
          <w:pgMar w:top="1620" w:right="800" w:bottom="1020" w:left="1340" w:header="278" w:footer="825" w:gutter="0"/>
          <w:cols w:space="720"/>
        </w:sectPr>
      </w:pPr>
    </w:p>
    <w:p w14:paraId="37DD5160" w14:textId="77777777" w:rsidR="008F3F52" w:rsidRDefault="0006369B">
      <w:pPr>
        <w:pStyle w:val="BodyText"/>
        <w:spacing w:before="37" w:line="420" w:lineRule="auto"/>
        <w:ind w:right="106" w:firstLine="566"/>
        <w:jc w:val="both"/>
      </w:pPr>
      <w:r>
        <w:rPr>
          <w:w w:val="105"/>
        </w:rPr>
        <w:lastRenderedPageBreak/>
        <w:t>Ներկայումս Վարչական իրավախախտումների վերաբերյալ Հայաստանի Հանրապետության օրենսգրքով հարկային մարմնի քննությանը ենթակա գործերով հարկ վճարողների պաշտոնատար անձանց նկատմամբ վարչական իրավախախտման գործերի վարույթները հարուցվում և իրականացվում են թղթային եղանակով: Միջոցառման շրջանակում վարչական իրավախախտումների վերաբերյալ (ՎԻՎ) վարույթների իրականացումը նախատեսվում է իրականացնել էլեկտրոնային եղանակով, ավտոմատացված ձևով՝ առանց օգտվողի անմիջական մասնակցության, ինչի շրջանակում հարկային մարմնի տեղեկատվական համակարգի տվյալների բազայում առկա տեղեկատվության հիման վրա պետք է իրականացվեն տվյալների համադրումներ, ստեղծվի ՎԻՎ վարույթի փաստաթղթեր, իրականացվի դրանց</w:t>
      </w:r>
      <w:r>
        <w:rPr>
          <w:spacing w:val="58"/>
          <w:w w:val="105"/>
        </w:rPr>
        <w:t xml:space="preserve"> </w:t>
      </w:r>
      <w:r>
        <w:rPr>
          <w:w w:val="105"/>
        </w:rPr>
        <w:t>ծանուցումը:</w:t>
      </w:r>
    </w:p>
    <w:p w14:paraId="4087B22E" w14:textId="77777777" w:rsidR="008F3F52" w:rsidRDefault="0006369B">
      <w:pPr>
        <w:pStyle w:val="ListParagraph"/>
        <w:numPr>
          <w:ilvl w:val="3"/>
          <w:numId w:val="37"/>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30CB748A" w14:textId="77777777" w:rsidR="008F3F52" w:rsidRDefault="0006369B">
      <w:pPr>
        <w:pStyle w:val="BodyText"/>
        <w:tabs>
          <w:tab w:val="left" w:pos="2450"/>
          <w:tab w:val="left" w:pos="4213"/>
          <w:tab w:val="left" w:pos="6014"/>
          <w:tab w:val="left" w:pos="7825"/>
          <w:tab w:val="left" w:pos="8569"/>
        </w:tabs>
        <w:spacing w:before="201" w:line="420" w:lineRule="auto"/>
        <w:ind w:right="111" w:firstLine="566"/>
      </w:pPr>
      <w:r>
        <w:rPr>
          <w:w w:val="105"/>
        </w:rPr>
        <w:t>ա</w:t>
      </w:r>
      <w:r>
        <w:rPr>
          <w:w w:val="105"/>
          <w:sz w:val="22"/>
          <w:szCs w:val="22"/>
        </w:rPr>
        <w:t xml:space="preserve">.  </w:t>
      </w:r>
      <w:r>
        <w:rPr>
          <w:spacing w:val="40"/>
          <w:w w:val="105"/>
          <w:sz w:val="22"/>
          <w:szCs w:val="22"/>
        </w:rPr>
        <w:t xml:space="preserve"> </w:t>
      </w:r>
      <w:r>
        <w:rPr>
          <w:w w:val="105"/>
        </w:rPr>
        <w:t>hարկային</w:t>
      </w:r>
      <w:r>
        <w:rPr>
          <w:w w:val="105"/>
        </w:rPr>
        <w:tab/>
        <w:t>էլեկտրոնային</w:t>
      </w:r>
      <w:r>
        <w:rPr>
          <w:w w:val="105"/>
        </w:rPr>
        <w:tab/>
        <w:t>կառավարման</w:t>
      </w:r>
      <w:r>
        <w:rPr>
          <w:w w:val="105"/>
        </w:rPr>
        <w:tab/>
        <w:t>համակարգում</w:t>
      </w:r>
      <w:r>
        <w:rPr>
          <w:w w:val="105"/>
        </w:rPr>
        <w:tab/>
        <w:t>ՎԻՎ</w:t>
      </w:r>
      <w:r>
        <w:rPr>
          <w:w w:val="105"/>
        </w:rPr>
        <w:tab/>
      </w:r>
      <w:r>
        <w:t xml:space="preserve">վարույթների </w:t>
      </w:r>
      <w:r>
        <w:rPr>
          <w:w w:val="105"/>
        </w:rPr>
        <w:t>ներդրման կոնցեպտի մշակում և</w:t>
      </w:r>
      <w:r>
        <w:rPr>
          <w:spacing w:val="40"/>
          <w:w w:val="105"/>
        </w:rPr>
        <w:t xml:space="preserve"> </w:t>
      </w:r>
      <w:r>
        <w:rPr>
          <w:w w:val="105"/>
        </w:rPr>
        <w:t>համաձայնեցում,</w:t>
      </w:r>
    </w:p>
    <w:p w14:paraId="0842A635" w14:textId="77777777" w:rsidR="008F3F52" w:rsidRDefault="0006369B">
      <w:pPr>
        <w:pStyle w:val="BodyText"/>
        <w:spacing w:before="2"/>
        <w:ind w:left="666"/>
      </w:pPr>
      <w:r>
        <w:rPr>
          <w:w w:val="105"/>
        </w:rPr>
        <w:t>բ. գնումների գործընթացի կազմակերպում,</w:t>
      </w:r>
    </w:p>
    <w:p w14:paraId="7FEEEB15" w14:textId="77777777" w:rsidR="008F3F52" w:rsidRDefault="0006369B">
      <w:pPr>
        <w:pStyle w:val="BodyText"/>
        <w:spacing w:before="206" w:line="420" w:lineRule="auto"/>
        <w:ind w:right="105" w:firstLine="566"/>
        <w:jc w:val="both"/>
      </w:pPr>
      <w:r>
        <w:rPr>
          <w:w w:val="105"/>
        </w:rPr>
        <w:t>գ. տեխնիկական առաջադրանքի մշակում և ՊԵԿ էլեկտրոնային կառավարման համակարգի զարգացման և կատարելագործման խորհրդի որոշման հիման վրա՝ ՊԵԿ նախագահի հրամանով հաստատում,</w:t>
      </w:r>
    </w:p>
    <w:p w14:paraId="0BBD8ECD" w14:textId="77777777" w:rsidR="008F3F52" w:rsidRDefault="0006369B">
      <w:pPr>
        <w:pStyle w:val="BodyText"/>
        <w:spacing w:before="1"/>
        <w:ind w:left="666"/>
      </w:pPr>
      <w:r>
        <w:rPr>
          <w:w w:val="105"/>
        </w:rPr>
        <w:t>դ. ծրագրային ապահովման մշակում,</w:t>
      </w:r>
    </w:p>
    <w:p w14:paraId="021BFFDB" w14:textId="77777777" w:rsidR="008F3F52" w:rsidRDefault="0006369B">
      <w:pPr>
        <w:pStyle w:val="BodyText"/>
        <w:spacing w:before="206"/>
        <w:ind w:left="666"/>
      </w:pPr>
      <w:r>
        <w:rPr>
          <w:w w:val="105"/>
        </w:rPr>
        <w:t>ե. ծրագրային ապահովման փորձարկում և ներդրում:</w:t>
      </w:r>
    </w:p>
    <w:p w14:paraId="07331C93" w14:textId="77777777" w:rsidR="008F3F52" w:rsidRDefault="0006369B">
      <w:pPr>
        <w:pStyle w:val="ListParagraph"/>
        <w:numPr>
          <w:ilvl w:val="3"/>
          <w:numId w:val="37"/>
        </w:numPr>
        <w:tabs>
          <w:tab w:val="left" w:pos="820"/>
        </w:tabs>
        <w:spacing w:before="207"/>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4EDBE6BB" w14:textId="77777777" w:rsidR="008F3F52" w:rsidRDefault="0006369B">
      <w:pPr>
        <w:pStyle w:val="BodyText"/>
        <w:tabs>
          <w:tab w:val="left" w:pos="1153"/>
          <w:tab w:val="left" w:pos="1916"/>
          <w:tab w:val="left" w:pos="3559"/>
          <w:tab w:val="left" w:pos="4643"/>
          <w:tab w:val="left" w:pos="5916"/>
          <w:tab w:val="left" w:pos="7805"/>
          <w:tab w:val="left" w:pos="8569"/>
        </w:tabs>
        <w:spacing w:before="204" w:line="420" w:lineRule="auto"/>
        <w:ind w:right="109" w:firstLine="566"/>
      </w:pPr>
      <w:r>
        <w:rPr>
          <w:w w:val="105"/>
        </w:rPr>
        <w:t>ա.</w:t>
      </w:r>
      <w:r>
        <w:rPr>
          <w:w w:val="105"/>
        </w:rPr>
        <w:tab/>
        <w:t>ՎԻՎ</w:t>
      </w:r>
      <w:r>
        <w:rPr>
          <w:w w:val="105"/>
        </w:rPr>
        <w:tab/>
        <w:t>վարույթների</w:t>
      </w:r>
      <w:r>
        <w:rPr>
          <w:w w:val="105"/>
        </w:rPr>
        <w:tab/>
        <w:t>առավել</w:t>
      </w:r>
      <w:r>
        <w:rPr>
          <w:w w:val="105"/>
        </w:rPr>
        <w:tab/>
        <w:t>օպտիմալ</w:t>
      </w:r>
      <w:r>
        <w:rPr>
          <w:w w:val="105"/>
        </w:rPr>
        <w:tab/>
        <w:t>իրականացում։</w:t>
      </w:r>
      <w:r>
        <w:rPr>
          <w:w w:val="105"/>
        </w:rPr>
        <w:tab/>
        <w:t>ՎԻՎ</w:t>
      </w:r>
      <w:r>
        <w:rPr>
          <w:w w:val="105"/>
        </w:rPr>
        <w:tab/>
      </w:r>
      <w:r>
        <w:t xml:space="preserve">վարույթներն </w:t>
      </w:r>
      <w:r>
        <w:rPr>
          <w:w w:val="105"/>
        </w:rPr>
        <w:t>իրականացվում են առանց մարդկային գործոնի</w:t>
      </w:r>
      <w:r>
        <w:rPr>
          <w:spacing w:val="50"/>
          <w:w w:val="105"/>
        </w:rPr>
        <w:t xml:space="preserve"> </w:t>
      </w:r>
      <w:r>
        <w:rPr>
          <w:w w:val="105"/>
        </w:rPr>
        <w:t>ազդեցության,</w:t>
      </w:r>
    </w:p>
    <w:p w14:paraId="652F6EA9" w14:textId="77777777" w:rsidR="008F3F52" w:rsidRDefault="0006369B">
      <w:pPr>
        <w:pStyle w:val="BodyText"/>
        <w:spacing w:line="422" w:lineRule="auto"/>
        <w:ind w:right="109" w:firstLine="566"/>
      </w:pPr>
      <w:r>
        <w:rPr>
          <w:w w:val="105"/>
        </w:rPr>
        <w:t>բ. ՎԻՎ վարույթի իրականացման գործընթացում հարկ վճարողների հետ շփումների կրճատման արդյունքում նվազեցվել են կոռուպցիոն</w:t>
      </w:r>
      <w:r>
        <w:rPr>
          <w:spacing w:val="56"/>
          <w:w w:val="105"/>
        </w:rPr>
        <w:t xml:space="preserve"> </w:t>
      </w:r>
      <w:r>
        <w:rPr>
          <w:w w:val="105"/>
        </w:rPr>
        <w:t>ռիսկերը,</w:t>
      </w:r>
    </w:p>
    <w:p w14:paraId="67B53909" w14:textId="77777777" w:rsidR="008F3F52" w:rsidRDefault="0006369B">
      <w:pPr>
        <w:pStyle w:val="BodyText"/>
        <w:spacing w:line="272" w:lineRule="exact"/>
        <w:ind w:left="666"/>
      </w:pPr>
      <w:r>
        <w:rPr>
          <w:w w:val="105"/>
        </w:rPr>
        <w:t>գ. կրճատվել են ՎԻՎ վարույթների իրականացման վարչական ծախսերը,</w:t>
      </w:r>
    </w:p>
    <w:p w14:paraId="2E5A00D6" w14:textId="77777777" w:rsidR="008F3F52" w:rsidRDefault="0006369B">
      <w:pPr>
        <w:pStyle w:val="BodyText"/>
        <w:spacing w:before="205"/>
        <w:ind w:left="666"/>
      </w:pPr>
      <w:r>
        <w:rPr>
          <w:w w:val="105"/>
        </w:rPr>
        <w:t>դ. առկա աշխատանքային ռեսուրսներն ավելի նպատակային են օգտագործվում։</w:t>
      </w:r>
    </w:p>
    <w:p w14:paraId="4DDEE12A" w14:textId="77777777" w:rsidR="008F3F52" w:rsidRDefault="008F3F52">
      <w:pPr>
        <w:sectPr w:rsidR="008F3F52">
          <w:pgSz w:w="12240" w:h="15840"/>
          <w:pgMar w:top="1620" w:right="800" w:bottom="1020" w:left="1340" w:header="278" w:footer="825" w:gutter="0"/>
          <w:cols w:space="720"/>
        </w:sectPr>
      </w:pPr>
    </w:p>
    <w:p w14:paraId="7A70F6C6" w14:textId="77777777" w:rsidR="008F3F52" w:rsidRDefault="0006369B">
      <w:pPr>
        <w:pStyle w:val="ListParagraph"/>
        <w:numPr>
          <w:ilvl w:val="3"/>
          <w:numId w:val="37"/>
        </w:numPr>
        <w:tabs>
          <w:tab w:val="left" w:pos="820"/>
        </w:tabs>
        <w:spacing w:before="37"/>
        <w:rPr>
          <w:sz w:val="24"/>
          <w:szCs w:val="24"/>
        </w:rPr>
      </w:pPr>
      <w:r>
        <w:rPr>
          <w:w w:val="110"/>
          <w:sz w:val="24"/>
          <w:szCs w:val="24"/>
        </w:rPr>
        <w:lastRenderedPageBreak/>
        <w:t>Չափելի</w:t>
      </w:r>
      <w:r>
        <w:rPr>
          <w:spacing w:val="2"/>
          <w:w w:val="110"/>
          <w:sz w:val="24"/>
          <w:szCs w:val="24"/>
        </w:rPr>
        <w:t xml:space="preserve"> </w:t>
      </w:r>
      <w:r>
        <w:rPr>
          <w:w w:val="110"/>
          <w:sz w:val="24"/>
          <w:szCs w:val="24"/>
        </w:rPr>
        <w:t>ցուցանիշներ</w:t>
      </w:r>
    </w:p>
    <w:p w14:paraId="5AB8070F" w14:textId="77777777" w:rsidR="008F3F52" w:rsidRDefault="0006369B">
      <w:pPr>
        <w:pStyle w:val="BodyText"/>
        <w:spacing w:before="202" w:line="420" w:lineRule="auto"/>
        <w:ind w:right="106" w:firstLine="566"/>
        <w:jc w:val="both"/>
      </w:pPr>
      <w:r>
        <w:rPr>
          <w:w w:val="105"/>
        </w:rPr>
        <w:t>ՊԵԿ էլեկտրոնային համակարգում ներդրված է ՎԻՎ վարույթների իրականացման մեխանիզմը: Ցուցանիշը գնահատվում է «առկա է» կամ «առկա չէ» կարգավիճակով: Ցուցանիշը գնահատվելու է 2023 թվականին:</w:t>
      </w:r>
    </w:p>
    <w:p w14:paraId="60F3B179" w14:textId="77777777" w:rsidR="008F3F52" w:rsidRDefault="0006369B">
      <w:pPr>
        <w:pStyle w:val="ListParagraph"/>
        <w:numPr>
          <w:ilvl w:val="2"/>
          <w:numId w:val="37"/>
        </w:numPr>
        <w:tabs>
          <w:tab w:val="left" w:pos="840"/>
        </w:tabs>
        <w:spacing w:before="118"/>
        <w:ind w:left="839" w:hanging="739"/>
        <w:rPr>
          <w:sz w:val="24"/>
          <w:szCs w:val="24"/>
        </w:rPr>
      </w:pPr>
      <w:r>
        <w:rPr>
          <w:w w:val="110"/>
          <w:sz w:val="24"/>
          <w:szCs w:val="24"/>
        </w:rPr>
        <w:t>ԵԱՏՄ շրջանակներում փաստաթղթերի փոխադարձ</w:t>
      </w:r>
      <w:r>
        <w:rPr>
          <w:spacing w:val="18"/>
          <w:w w:val="110"/>
          <w:sz w:val="24"/>
          <w:szCs w:val="24"/>
        </w:rPr>
        <w:t xml:space="preserve"> </w:t>
      </w:r>
      <w:r>
        <w:rPr>
          <w:w w:val="110"/>
          <w:sz w:val="24"/>
          <w:szCs w:val="24"/>
        </w:rPr>
        <w:t>ճանաչում</w:t>
      </w:r>
    </w:p>
    <w:p w14:paraId="7FEC65CA" w14:textId="77777777" w:rsidR="008F3F52" w:rsidRDefault="0006369B">
      <w:pPr>
        <w:pStyle w:val="BodyText"/>
        <w:tabs>
          <w:tab w:val="left" w:pos="2711"/>
          <w:tab w:val="left" w:pos="4152"/>
          <w:tab w:val="left" w:pos="5056"/>
        </w:tabs>
        <w:spacing w:before="163" w:line="316" w:lineRule="auto"/>
        <w:ind w:right="109"/>
      </w:pPr>
      <w:r>
        <w:rPr>
          <w:w w:val="105"/>
        </w:rPr>
        <w:t>(ԳՈՐԾՈՂՈՒԹՅՈՒՆ՝</w:t>
      </w:r>
      <w:r>
        <w:rPr>
          <w:w w:val="105"/>
        </w:rPr>
        <w:tab/>
      </w:r>
      <w:r>
        <w:rPr>
          <w:w w:val="110"/>
        </w:rPr>
        <w:t>ապահովել</w:t>
      </w:r>
      <w:r>
        <w:rPr>
          <w:w w:val="110"/>
        </w:rPr>
        <w:tab/>
        <w:t>ԵԱՏՄ</w:t>
      </w:r>
      <w:r>
        <w:rPr>
          <w:w w:val="110"/>
        </w:rPr>
        <w:tab/>
        <w:t>շրջանակներում էլեկտրոնային ուղեկցող փաստաթղթերի փոխադարձ ճանաչմանն ուղղված գործընթացների</w:t>
      </w:r>
      <w:r>
        <w:rPr>
          <w:spacing w:val="2"/>
          <w:w w:val="110"/>
        </w:rPr>
        <w:t xml:space="preserve"> </w:t>
      </w:r>
      <w:r>
        <w:rPr>
          <w:w w:val="110"/>
        </w:rPr>
        <w:t>իրագործումը)</w:t>
      </w:r>
    </w:p>
    <w:p w14:paraId="2B09F9BC" w14:textId="77777777" w:rsidR="008F3F52" w:rsidRDefault="008F3F52">
      <w:pPr>
        <w:pStyle w:val="BodyText"/>
        <w:spacing w:before="5"/>
        <w:ind w:left="0"/>
        <w:rPr>
          <w:sz w:val="21"/>
        </w:rPr>
      </w:pPr>
    </w:p>
    <w:p w14:paraId="38BE64CF" w14:textId="77777777" w:rsidR="008F3F52" w:rsidRDefault="0006369B">
      <w:pPr>
        <w:pStyle w:val="ListParagraph"/>
        <w:numPr>
          <w:ilvl w:val="3"/>
          <w:numId w:val="37"/>
        </w:numPr>
        <w:tabs>
          <w:tab w:val="left" w:pos="820"/>
        </w:tabs>
      </w:pPr>
      <w:r>
        <w:rPr>
          <w:w w:val="110"/>
          <w:sz w:val="24"/>
          <w:szCs w:val="24"/>
        </w:rPr>
        <w:t>Նկարագրությու</w:t>
      </w:r>
      <w:r>
        <w:rPr>
          <w:w w:val="110"/>
        </w:rPr>
        <w:t>ն</w:t>
      </w:r>
    </w:p>
    <w:p w14:paraId="7B2E25EC" w14:textId="77777777" w:rsidR="008F3F52" w:rsidRDefault="0006369B">
      <w:pPr>
        <w:pStyle w:val="BodyText"/>
        <w:spacing w:before="201" w:line="420" w:lineRule="auto"/>
        <w:ind w:right="104" w:firstLine="566"/>
        <w:jc w:val="both"/>
      </w:pPr>
      <w:r>
        <w:rPr>
          <w:w w:val="105"/>
        </w:rPr>
        <w:t>Նախագիծն իրականացվելու է ԵԱՏՄ թվային օրակարգի շրջանակներում։ Այն հնարավորություն կընձեռի ԵԱՏՄ շրջանակներում փոխադարձ առևտրի իրականացման ժամանակ տնտեսվարողի կողմից դուրս գրել էլեկտրոնային ուղեկցող փաստաթուղթ, այն ներկայացնել հարկային մարմին և միաժամանակ ներկայացնել ԵԱՏՄ այլ անդամ-պետու- թյան տնտեսավարողին, որը հանդիսանում է տվյալ գործարքի շրջանակում գործընկեր: Գործընկերոջ կողմից փաստաթղթերը հաստատելուց հետո ներկայացված տեղեկատվությունը հասանելի պետք է դառնա հարկային, մաքսային և ներգրավված այլ գերատեսչություններին՝ իրենց իրավասությունների շրջանակներում համապատասխան ընթացակարգերն ապահովելու նպատակով: Նախագծի ներդրման արդյունքում նախատեսվում է ապահովել ԵԱՏՄ շրջանակներում առևտրի իրականացման ժամանակ տնտեսավարողներից պահանջվող փաստաթղթերի և տեղեկատվության էական կրճատում և ընթացակարգերի</w:t>
      </w:r>
      <w:r>
        <w:rPr>
          <w:spacing w:val="28"/>
          <w:w w:val="105"/>
        </w:rPr>
        <w:t xml:space="preserve"> </w:t>
      </w:r>
      <w:r>
        <w:rPr>
          <w:w w:val="105"/>
        </w:rPr>
        <w:t>օպտիմալացում:</w:t>
      </w:r>
    </w:p>
    <w:p w14:paraId="3471CEF0" w14:textId="77777777" w:rsidR="008F3F52" w:rsidRDefault="0006369B">
      <w:pPr>
        <w:pStyle w:val="BodyText"/>
        <w:spacing w:before="3" w:line="420" w:lineRule="auto"/>
        <w:ind w:right="106" w:firstLine="566"/>
        <w:jc w:val="both"/>
      </w:pPr>
      <w:r>
        <w:rPr>
          <w:w w:val="105"/>
        </w:rPr>
        <w:t>Նախագծի շրջանակներում նախատեսվում է նաև ապահովել տնտեսավարողների միջև փոխգործակցությունը՝ առևտրային փաստաթղթերի փոխանակման և տեղեկատվության տրամադրման հարթակ ձևավորելու միջոցով:</w:t>
      </w:r>
    </w:p>
    <w:p w14:paraId="0D1C9EF0" w14:textId="77777777" w:rsidR="008F3F52" w:rsidRDefault="0006369B">
      <w:pPr>
        <w:pStyle w:val="ListParagraph"/>
        <w:numPr>
          <w:ilvl w:val="3"/>
          <w:numId w:val="37"/>
        </w:numPr>
        <w:tabs>
          <w:tab w:val="left" w:pos="820"/>
        </w:tabs>
        <w:spacing w:before="1"/>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1E0A172F" w14:textId="77777777" w:rsidR="008F3F52" w:rsidRDefault="0006369B">
      <w:pPr>
        <w:pStyle w:val="BodyText"/>
        <w:spacing w:before="202" w:line="420" w:lineRule="auto"/>
        <w:ind w:right="106" w:firstLine="566"/>
        <w:jc w:val="both"/>
      </w:pPr>
      <w:r>
        <w:rPr>
          <w:w w:val="105"/>
        </w:rPr>
        <w:t>ա. նախագծի հայեցակարգի մշակում և համաձայնեցում ԵԱՏՄ անդամ-պետու- թյունների հետ,</w:t>
      </w:r>
    </w:p>
    <w:p w14:paraId="0428302F" w14:textId="77777777" w:rsidR="008F3F52" w:rsidRDefault="008F3F52">
      <w:pPr>
        <w:spacing w:line="420" w:lineRule="auto"/>
        <w:jc w:val="both"/>
        <w:sectPr w:rsidR="008F3F52">
          <w:pgSz w:w="12240" w:h="15840"/>
          <w:pgMar w:top="1620" w:right="800" w:bottom="1020" w:left="1340" w:header="278" w:footer="825" w:gutter="0"/>
          <w:cols w:space="720"/>
        </w:sectPr>
      </w:pPr>
    </w:p>
    <w:p w14:paraId="14CD20D7" w14:textId="77777777" w:rsidR="008F3F52" w:rsidRDefault="0006369B">
      <w:pPr>
        <w:pStyle w:val="BodyText"/>
        <w:spacing w:before="37" w:line="420" w:lineRule="auto"/>
        <w:ind w:right="112" w:firstLine="566"/>
        <w:jc w:val="both"/>
      </w:pPr>
      <w:r>
        <w:rPr>
          <w:w w:val="105"/>
        </w:rPr>
        <w:lastRenderedPageBreak/>
        <w:t>բ. նախագծի կոնցեպտի և համակարգի նկատմամբ տեխնիկական պահանջների սահմանում,</w:t>
      </w:r>
    </w:p>
    <w:p w14:paraId="1C71A090" w14:textId="77777777" w:rsidR="008F3F52" w:rsidRDefault="0006369B">
      <w:pPr>
        <w:pStyle w:val="BodyText"/>
        <w:spacing w:line="275" w:lineRule="exact"/>
        <w:ind w:left="666"/>
      </w:pPr>
      <w:r>
        <w:rPr>
          <w:w w:val="105"/>
        </w:rPr>
        <w:t>գ. համակարգը մշակող կազմակերպության ընտրություն,</w:t>
      </w:r>
    </w:p>
    <w:p w14:paraId="4E298097" w14:textId="77777777" w:rsidR="008F3F52" w:rsidRDefault="0006369B">
      <w:pPr>
        <w:pStyle w:val="BodyText"/>
        <w:spacing w:before="209" w:line="420" w:lineRule="auto"/>
        <w:ind w:right="108" w:firstLine="566"/>
        <w:jc w:val="both"/>
      </w:pPr>
      <w:r>
        <w:rPr>
          <w:w w:val="105"/>
        </w:rPr>
        <w:t>դ. տեխնիկական առաջադրանքի կազմում և ՊԵԿ էլեկտրոնային կառավարման համակարգի զարգացման և կատարելագործման խորհրդի որոշման հիման վրա՝ ՊԵԿ նախագահի հրամանով հաստատում,</w:t>
      </w:r>
    </w:p>
    <w:p w14:paraId="2936F740" w14:textId="77777777" w:rsidR="008F3F52" w:rsidRDefault="0006369B">
      <w:pPr>
        <w:pStyle w:val="BodyText"/>
        <w:spacing w:before="1" w:line="420" w:lineRule="auto"/>
        <w:ind w:right="106" w:firstLine="566"/>
        <w:jc w:val="both"/>
      </w:pPr>
      <w:r>
        <w:rPr>
          <w:w w:val="105"/>
        </w:rPr>
        <w:t>ե. նախագծի իրականացմամբ պայմանավորված՝ մաքսային և հարակից այլ ընթացակարգերի ուսումնասիրություն և հնարավորության դեպքում բիզնես գործընթացների վերակառուցում (օպտիմալացում),</w:t>
      </w:r>
    </w:p>
    <w:p w14:paraId="3CB81649" w14:textId="77777777" w:rsidR="008F3F52" w:rsidRDefault="0006369B">
      <w:pPr>
        <w:pStyle w:val="BodyText"/>
        <w:spacing w:before="1"/>
        <w:ind w:left="666"/>
      </w:pPr>
      <w:r>
        <w:rPr>
          <w:w w:val="105"/>
        </w:rPr>
        <w:t>զ. համակարգի նախագծում և մշակում,</w:t>
      </w:r>
    </w:p>
    <w:p w14:paraId="7D3BC5A8" w14:textId="77777777" w:rsidR="008F3F52" w:rsidRDefault="0006369B">
      <w:pPr>
        <w:pStyle w:val="BodyText"/>
        <w:spacing w:before="206" w:line="420" w:lineRule="auto"/>
        <w:ind w:right="107" w:firstLine="566"/>
        <w:jc w:val="both"/>
      </w:pPr>
      <w:r>
        <w:rPr>
          <w:w w:val="105"/>
        </w:rPr>
        <w:t>է. նորմատիվ-իրավական ակտերի համապատասխան նախագծերի մշակում և հաստատման ներկայացում,</w:t>
      </w:r>
    </w:p>
    <w:p w14:paraId="791AC7BF" w14:textId="77777777" w:rsidR="008F3F52" w:rsidRDefault="0006369B">
      <w:pPr>
        <w:pStyle w:val="BodyText"/>
        <w:spacing w:line="275" w:lineRule="exact"/>
        <w:ind w:left="666"/>
      </w:pPr>
      <w:r>
        <w:rPr>
          <w:w w:val="105"/>
        </w:rPr>
        <w:t xml:space="preserve">ը. </w:t>
      </w:r>
      <w:r>
        <w:rPr>
          <w:w w:val="105"/>
          <w:sz w:val="22"/>
          <w:szCs w:val="22"/>
        </w:rPr>
        <w:t>հ</w:t>
      </w:r>
      <w:r>
        <w:rPr>
          <w:w w:val="105"/>
        </w:rPr>
        <w:t>ամակարգի փորձարկում և ներդրում։</w:t>
      </w:r>
    </w:p>
    <w:p w14:paraId="136DE532" w14:textId="77777777" w:rsidR="008F3F52" w:rsidRDefault="0006369B">
      <w:pPr>
        <w:pStyle w:val="ListParagraph"/>
        <w:numPr>
          <w:ilvl w:val="3"/>
          <w:numId w:val="37"/>
        </w:numPr>
        <w:tabs>
          <w:tab w:val="left" w:pos="820"/>
        </w:tabs>
        <w:spacing w:before="209"/>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79FE7DE9" w14:textId="77777777" w:rsidR="008F3F52" w:rsidRDefault="0006369B">
      <w:pPr>
        <w:pStyle w:val="BodyText"/>
        <w:spacing w:before="201" w:line="420" w:lineRule="auto"/>
        <w:ind w:right="110" w:firstLine="566"/>
        <w:jc w:val="both"/>
      </w:pPr>
      <w:r>
        <w:rPr>
          <w:w w:val="105"/>
        </w:rPr>
        <w:t>ա. դյուրինացված հարկային և մաքսային ընթացակարգեր ԵԱՏՄ շրջանակներում միջսահմանային առևտրի իրականացման ընթացքում,</w:t>
      </w:r>
    </w:p>
    <w:p w14:paraId="3331502D" w14:textId="77777777" w:rsidR="008F3F52" w:rsidRDefault="0006369B">
      <w:pPr>
        <w:pStyle w:val="BodyText"/>
        <w:spacing w:before="2" w:line="420" w:lineRule="auto"/>
        <w:ind w:right="111" w:firstLine="566"/>
        <w:jc w:val="both"/>
      </w:pPr>
      <w:r>
        <w:rPr>
          <w:w w:val="105"/>
        </w:rPr>
        <w:t>բ. բարենպաստ բիզնես միջավայր՝ միջսահմանային առևտրում ներգրավված տնտեսվարողների համար,</w:t>
      </w:r>
    </w:p>
    <w:p w14:paraId="05DDA3FF" w14:textId="77777777" w:rsidR="008F3F52" w:rsidRDefault="0006369B">
      <w:pPr>
        <w:pStyle w:val="BodyText"/>
        <w:spacing w:line="420" w:lineRule="auto"/>
        <w:ind w:right="110" w:firstLine="566"/>
        <w:jc w:val="both"/>
      </w:pPr>
      <w:r>
        <w:rPr>
          <w:w w:val="105"/>
        </w:rPr>
        <w:t>գ. հարկային և մաքսային մարմինների կողմից միջսահմանային առևտրի վերա- հսկման համար անհրաժեշտ գործառույթներն իրականացվում են հիմնականում էլեկ- տրոնային ուղեկցող փաստաթղթերից հավաքագրվող տեղեկատվության հիման վրա։</w:t>
      </w:r>
    </w:p>
    <w:p w14:paraId="22E9125B" w14:textId="77777777" w:rsidR="008F3F52" w:rsidRDefault="0006369B">
      <w:pPr>
        <w:pStyle w:val="ListParagraph"/>
        <w:numPr>
          <w:ilvl w:val="3"/>
          <w:numId w:val="37"/>
        </w:numPr>
        <w:tabs>
          <w:tab w:val="left" w:pos="820"/>
        </w:tabs>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6271E0AF" w14:textId="77777777" w:rsidR="008F3F52" w:rsidRDefault="0006369B">
      <w:pPr>
        <w:pStyle w:val="BodyText"/>
        <w:spacing w:before="201" w:line="420" w:lineRule="auto"/>
        <w:ind w:right="107" w:firstLine="566"/>
        <w:jc w:val="both"/>
      </w:pPr>
      <w:r>
        <w:rPr>
          <w:w w:val="105"/>
        </w:rPr>
        <w:t>ա. Ներդրված է ԵԱՏՄ շրջանակներում էլեկտրոնային ուղեկցող փաստաթղթերի փոխադարձ ճանաչման մեխանիզմ: Ցուցանիշը գնահատվում է «առկա է» կամ «առկա չէ» կարգավիճակով: Ներկայումս ԵԱՏՄ շրջանակներում առկա չեն էլեկտրոնային</w:t>
      </w:r>
      <w:r>
        <w:rPr>
          <w:spacing w:val="60"/>
          <w:w w:val="105"/>
        </w:rPr>
        <w:t xml:space="preserve"> </w:t>
      </w:r>
      <w:r>
        <w:rPr>
          <w:w w:val="105"/>
        </w:rPr>
        <w:t>ուղեկցող</w:t>
      </w:r>
    </w:p>
    <w:p w14:paraId="45C5792F" w14:textId="77777777" w:rsidR="008F3F52" w:rsidRDefault="008F3F52">
      <w:pPr>
        <w:spacing w:line="420" w:lineRule="auto"/>
        <w:jc w:val="both"/>
        <w:sectPr w:rsidR="008F3F52">
          <w:footerReference w:type="default" r:id="rId29"/>
          <w:pgSz w:w="12240" w:h="15840"/>
          <w:pgMar w:top="1620" w:right="800" w:bottom="1020" w:left="1340" w:header="278" w:footer="825" w:gutter="0"/>
          <w:pgNumType w:start="70"/>
          <w:cols w:space="720"/>
        </w:sectPr>
      </w:pPr>
    </w:p>
    <w:p w14:paraId="43C6D139" w14:textId="77777777" w:rsidR="008F3F52" w:rsidRDefault="0006369B">
      <w:pPr>
        <w:pStyle w:val="BodyText"/>
        <w:spacing w:before="37" w:line="420" w:lineRule="auto"/>
        <w:ind w:right="108"/>
        <w:jc w:val="both"/>
      </w:pPr>
      <w:r>
        <w:rPr>
          <w:w w:val="105"/>
        </w:rPr>
        <w:lastRenderedPageBreak/>
        <w:t>փաստաթղթերի ներկայացման համակարգեր։ Ցուցանիշը գնահատվելու է տարեկան կտրվածքով,</w:t>
      </w:r>
    </w:p>
    <w:p w14:paraId="3D5546AF" w14:textId="77777777" w:rsidR="008F3F52" w:rsidRDefault="0006369B">
      <w:pPr>
        <w:pStyle w:val="BodyText"/>
        <w:spacing w:line="422" w:lineRule="auto"/>
        <w:ind w:right="109" w:firstLine="566"/>
        <w:jc w:val="both"/>
      </w:pPr>
      <w:r>
        <w:rPr>
          <w:w w:val="105"/>
        </w:rPr>
        <w:t>բ. վերացված է հարկային հայտարարագրի և ապրանքների ներմուծման մասին հայտարարության ներկայացման պահանջը,</w:t>
      </w:r>
    </w:p>
    <w:p w14:paraId="0B856C49" w14:textId="77777777" w:rsidR="008F3F52" w:rsidRDefault="0006369B">
      <w:pPr>
        <w:pStyle w:val="BodyText"/>
        <w:spacing w:line="420" w:lineRule="auto"/>
        <w:ind w:right="110" w:firstLine="566"/>
        <w:jc w:val="both"/>
      </w:pPr>
      <w:r>
        <w:rPr>
          <w:w w:val="105"/>
        </w:rPr>
        <w:t>գ. վերացված է մաքսային վիճակագրական ձևի ներկայացման  պահանջը: Ցուցանիշը գնահատվում է ներկայացվող փաստաթղթերի քանակով։ Ցուցանիշը գնահատվելու է 2024</w:t>
      </w:r>
      <w:r>
        <w:rPr>
          <w:spacing w:val="28"/>
          <w:w w:val="105"/>
        </w:rPr>
        <w:t xml:space="preserve"> </w:t>
      </w:r>
      <w:r>
        <w:rPr>
          <w:w w:val="105"/>
        </w:rPr>
        <w:t>թվականին:</w:t>
      </w:r>
    </w:p>
    <w:p w14:paraId="1897F5A7" w14:textId="77777777" w:rsidR="008F3F52" w:rsidRDefault="0006369B">
      <w:pPr>
        <w:pStyle w:val="ListParagraph"/>
        <w:numPr>
          <w:ilvl w:val="2"/>
          <w:numId w:val="37"/>
        </w:numPr>
        <w:tabs>
          <w:tab w:val="left" w:pos="947"/>
        </w:tabs>
        <w:spacing w:before="192" w:line="319" w:lineRule="auto"/>
        <w:ind w:right="107" w:firstLine="0"/>
        <w:jc w:val="both"/>
        <w:rPr>
          <w:sz w:val="24"/>
          <w:szCs w:val="24"/>
        </w:rPr>
      </w:pPr>
      <w:r>
        <w:rPr>
          <w:w w:val="110"/>
          <w:sz w:val="24"/>
          <w:szCs w:val="24"/>
        </w:rPr>
        <w:t>ԵՄ արևելյան գործընկերության շրջանակներում պիլոտային նախագծերի իրականացում</w:t>
      </w:r>
    </w:p>
    <w:p w14:paraId="18B7C5F0" w14:textId="77777777" w:rsidR="008F3F52" w:rsidRDefault="008F3F52">
      <w:pPr>
        <w:pStyle w:val="BodyText"/>
        <w:spacing w:before="11"/>
        <w:ind w:left="0"/>
        <w:rPr>
          <w:sz w:val="20"/>
        </w:rPr>
      </w:pPr>
    </w:p>
    <w:p w14:paraId="5D31397D" w14:textId="77777777" w:rsidR="008F3F52" w:rsidRDefault="0006369B">
      <w:pPr>
        <w:pStyle w:val="BodyText"/>
        <w:spacing w:line="319" w:lineRule="auto"/>
        <w:ind w:right="107"/>
        <w:jc w:val="both"/>
      </w:pPr>
      <w:r>
        <w:rPr>
          <w:w w:val="110"/>
        </w:rPr>
        <w:t>(ԳՈՐԾՈՂՈՒԹՅՈՒՆ՝</w:t>
      </w:r>
      <w:r>
        <w:rPr>
          <w:spacing w:val="-13"/>
          <w:w w:val="110"/>
        </w:rPr>
        <w:t xml:space="preserve"> </w:t>
      </w:r>
      <w:r>
        <w:rPr>
          <w:w w:val="110"/>
        </w:rPr>
        <w:t>մասնակցել</w:t>
      </w:r>
      <w:r>
        <w:rPr>
          <w:spacing w:val="-15"/>
          <w:w w:val="110"/>
        </w:rPr>
        <w:t xml:space="preserve"> </w:t>
      </w:r>
      <w:r>
        <w:rPr>
          <w:w w:val="110"/>
        </w:rPr>
        <w:t>ԵՄ</w:t>
      </w:r>
      <w:r>
        <w:rPr>
          <w:spacing w:val="-16"/>
          <w:w w:val="110"/>
        </w:rPr>
        <w:t xml:space="preserve"> </w:t>
      </w:r>
      <w:r>
        <w:rPr>
          <w:w w:val="110"/>
        </w:rPr>
        <w:t>արևելյան</w:t>
      </w:r>
      <w:r>
        <w:rPr>
          <w:spacing w:val="-12"/>
          <w:w w:val="110"/>
        </w:rPr>
        <w:t xml:space="preserve"> </w:t>
      </w:r>
      <w:r>
        <w:rPr>
          <w:w w:val="110"/>
        </w:rPr>
        <w:t>գործընկերության</w:t>
      </w:r>
      <w:r>
        <w:rPr>
          <w:spacing w:val="-15"/>
          <w:w w:val="110"/>
        </w:rPr>
        <w:t xml:space="preserve"> </w:t>
      </w:r>
      <w:r>
        <w:rPr>
          <w:w w:val="110"/>
        </w:rPr>
        <w:t>շրջանակներում</w:t>
      </w:r>
      <w:r>
        <w:rPr>
          <w:spacing w:val="-17"/>
          <w:w w:val="110"/>
        </w:rPr>
        <w:t xml:space="preserve"> </w:t>
      </w:r>
      <w:r>
        <w:rPr>
          <w:w w:val="110"/>
        </w:rPr>
        <w:t>ՀՀ և ԵՄ միջև տվյալների փոխանակման էլեկտրոնային համակարգերի պիլոտային նախագծերի իրականացման</w:t>
      </w:r>
      <w:r>
        <w:rPr>
          <w:spacing w:val="10"/>
          <w:w w:val="110"/>
        </w:rPr>
        <w:t xml:space="preserve"> </w:t>
      </w:r>
      <w:r>
        <w:rPr>
          <w:w w:val="110"/>
        </w:rPr>
        <w:t>աշխատանքներին)</w:t>
      </w:r>
    </w:p>
    <w:p w14:paraId="44775E2E" w14:textId="77777777" w:rsidR="008F3F52" w:rsidRDefault="008F3F52">
      <w:pPr>
        <w:pStyle w:val="BodyText"/>
        <w:spacing w:before="8"/>
        <w:ind w:left="0"/>
        <w:rPr>
          <w:sz w:val="20"/>
        </w:rPr>
      </w:pPr>
    </w:p>
    <w:p w14:paraId="3264E886" w14:textId="77777777" w:rsidR="008F3F52" w:rsidRDefault="0006369B">
      <w:pPr>
        <w:pStyle w:val="ListParagraph"/>
        <w:numPr>
          <w:ilvl w:val="3"/>
          <w:numId w:val="37"/>
        </w:numPr>
        <w:tabs>
          <w:tab w:val="left" w:pos="820"/>
        </w:tabs>
        <w:rPr>
          <w:sz w:val="24"/>
          <w:szCs w:val="24"/>
        </w:rPr>
      </w:pPr>
      <w:r>
        <w:rPr>
          <w:w w:val="110"/>
          <w:sz w:val="24"/>
          <w:szCs w:val="24"/>
        </w:rPr>
        <w:t>Նկարագրություն</w:t>
      </w:r>
    </w:p>
    <w:p w14:paraId="6439200A" w14:textId="77777777" w:rsidR="008F3F52" w:rsidRDefault="0006369B">
      <w:pPr>
        <w:pStyle w:val="BodyText"/>
        <w:spacing w:before="93" w:line="420" w:lineRule="auto"/>
        <w:ind w:right="103" w:firstLine="566"/>
        <w:jc w:val="both"/>
      </w:pPr>
      <w:r>
        <w:rPr>
          <w:w w:val="105"/>
        </w:rPr>
        <w:t>Նախաձեռնությունը նախատեսվում է իրականացնել ԵՄ Արևելյան</w:t>
      </w:r>
      <w:r>
        <w:rPr>
          <w:spacing w:val="-39"/>
          <w:w w:val="105"/>
        </w:rPr>
        <w:t xml:space="preserve"> </w:t>
      </w:r>
      <w:r>
        <w:rPr>
          <w:w w:val="105"/>
        </w:rPr>
        <w:t>գործընկերության տարածքում</w:t>
      </w:r>
      <w:r>
        <w:rPr>
          <w:spacing w:val="-28"/>
          <w:w w:val="105"/>
        </w:rPr>
        <w:t xml:space="preserve"> </w:t>
      </w:r>
      <w:r>
        <w:rPr>
          <w:w w:val="105"/>
        </w:rPr>
        <w:t>ԻՅՈՒ4ԴԻՋԻԹԼ</w:t>
      </w:r>
      <w:r>
        <w:rPr>
          <w:spacing w:val="-28"/>
          <w:w w:val="105"/>
        </w:rPr>
        <w:t xml:space="preserve"> </w:t>
      </w:r>
      <w:r>
        <w:rPr>
          <w:w w:val="105"/>
        </w:rPr>
        <w:t>(«EU4Digital»)</w:t>
      </w:r>
      <w:r>
        <w:rPr>
          <w:spacing w:val="-28"/>
          <w:w w:val="105"/>
        </w:rPr>
        <w:t xml:space="preserve"> </w:t>
      </w:r>
      <w:r>
        <w:rPr>
          <w:w w:val="105"/>
        </w:rPr>
        <w:t>ծրագրի</w:t>
      </w:r>
      <w:r>
        <w:rPr>
          <w:spacing w:val="-28"/>
          <w:w w:val="105"/>
        </w:rPr>
        <w:t xml:space="preserve"> </w:t>
      </w:r>
      <w:r>
        <w:rPr>
          <w:w w:val="105"/>
        </w:rPr>
        <w:t>«Էլեկտրոնային</w:t>
      </w:r>
      <w:r>
        <w:rPr>
          <w:spacing w:val="-28"/>
          <w:w w:val="105"/>
        </w:rPr>
        <w:t xml:space="preserve"> </w:t>
      </w:r>
      <w:r>
        <w:rPr>
          <w:w w:val="105"/>
        </w:rPr>
        <w:t>առևտուր»</w:t>
      </w:r>
      <w:r>
        <w:rPr>
          <w:spacing w:val="-27"/>
          <w:w w:val="105"/>
        </w:rPr>
        <w:t xml:space="preserve"> </w:t>
      </w:r>
      <w:r>
        <w:rPr>
          <w:spacing w:val="-13"/>
          <w:w w:val="105"/>
        </w:rPr>
        <w:t xml:space="preserve">ցանցի </w:t>
      </w:r>
      <w:r>
        <w:rPr>
          <w:w w:val="105"/>
        </w:rPr>
        <w:t>շրջանակներում: Նախագծի իրականացումը հնարավորություն կընձեռի ԵՄ Արևելյան գործընկերության տարածքում փոխադարձ առևտրի իրականացման շրջանակներում կիրառել էլեկտրոնային համակարգեր, ինչպիսիք են էլեկտրոնային ուղեկցող փաստաթղթերի դուրսգրման, մաքսային մարմինների միջև նախնական  տեղեկատվության փոխանակման և լոգիստիկ միջանցքների և փոխադրումների հետագծելիության համակարգերը: Միևնույն ժամանակ, անհրաժեշտության դեպքում, հնարավոր կլինի տեղեկատվություն փոխանակել ԵՄ անդամ պետությունների</w:t>
      </w:r>
      <w:r>
        <w:rPr>
          <w:spacing w:val="50"/>
          <w:w w:val="105"/>
        </w:rPr>
        <w:t xml:space="preserve"> </w:t>
      </w:r>
      <w:r>
        <w:rPr>
          <w:w w:val="105"/>
        </w:rPr>
        <w:t>հետ:</w:t>
      </w:r>
    </w:p>
    <w:p w14:paraId="7E8F04C8" w14:textId="77777777" w:rsidR="008F3F52" w:rsidRDefault="0006369B">
      <w:pPr>
        <w:pStyle w:val="ListParagraph"/>
        <w:numPr>
          <w:ilvl w:val="3"/>
          <w:numId w:val="37"/>
        </w:numPr>
        <w:tabs>
          <w:tab w:val="left" w:pos="820"/>
        </w:tabs>
        <w:spacing w:line="276" w:lineRule="exact"/>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4FB7751A" w14:textId="77777777" w:rsidR="008F3F52" w:rsidRDefault="0006369B">
      <w:pPr>
        <w:pStyle w:val="BodyText"/>
        <w:spacing w:before="202"/>
        <w:ind w:left="666"/>
      </w:pPr>
      <w:r>
        <w:rPr>
          <w:w w:val="105"/>
        </w:rPr>
        <w:t>ա. պիլոտային նախագծերի մշակում,</w:t>
      </w:r>
    </w:p>
    <w:p w14:paraId="4C143771" w14:textId="77777777" w:rsidR="008F3F52" w:rsidRDefault="0006369B">
      <w:pPr>
        <w:pStyle w:val="BodyText"/>
        <w:spacing w:before="209" w:line="420" w:lineRule="auto"/>
        <w:ind w:left="666" w:right="1154"/>
      </w:pPr>
      <w:r>
        <w:rPr>
          <w:w w:val="105"/>
        </w:rPr>
        <w:t xml:space="preserve">բ. պիլոտային նախագծերի հաստատում անդամ պետությունների կողմից, </w:t>
      </w:r>
      <w:r>
        <w:rPr>
          <w:w w:val="110"/>
        </w:rPr>
        <w:t>գ. նախագծերի մասնակից կողմերի (պետությունների) ընտրություն,</w:t>
      </w:r>
    </w:p>
    <w:p w14:paraId="3E9FD174" w14:textId="77777777" w:rsidR="008F3F52" w:rsidRDefault="008F3F52">
      <w:pPr>
        <w:spacing w:line="420" w:lineRule="auto"/>
        <w:sectPr w:rsidR="008F3F52">
          <w:pgSz w:w="12240" w:h="15840"/>
          <w:pgMar w:top="1620" w:right="800" w:bottom="1020" w:left="1340" w:header="278" w:footer="825" w:gutter="0"/>
          <w:cols w:space="720"/>
        </w:sectPr>
      </w:pPr>
    </w:p>
    <w:p w14:paraId="14331C18" w14:textId="77777777" w:rsidR="008F3F52" w:rsidRDefault="0006369B">
      <w:pPr>
        <w:pStyle w:val="BodyText"/>
        <w:spacing w:before="37"/>
        <w:ind w:left="666"/>
      </w:pPr>
      <w:r>
        <w:rPr>
          <w:w w:val="105"/>
        </w:rPr>
        <w:lastRenderedPageBreak/>
        <w:t>դ. պիլոտային նախագծի տեղայնացում,</w:t>
      </w:r>
    </w:p>
    <w:p w14:paraId="07C98D1A" w14:textId="77777777" w:rsidR="008F3F52" w:rsidRDefault="0006369B">
      <w:pPr>
        <w:pStyle w:val="BodyText"/>
        <w:spacing w:before="207"/>
        <w:ind w:left="666"/>
      </w:pPr>
      <w:r>
        <w:rPr>
          <w:w w:val="105"/>
        </w:rPr>
        <w:t>ե. համակարգի փորձարկում և պիլոտային</w:t>
      </w:r>
      <w:r>
        <w:rPr>
          <w:spacing w:val="50"/>
          <w:w w:val="105"/>
        </w:rPr>
        <w:t xml:space="preserve"> </w:t>
      </w:r>
      <w:r>
        <w:rPr>
          <w:w w:val="105"/>
        </w:rPr>
        <w:t>ներդրում։</w:t>
      </w:r>
    </w:p>
    <w:p w14:paraId="5A36E3C1" w14:textId="77777777" w:rsidR="008F3F52" w:rsidRDefault="0006369B">
      <w:pPr>
        <w:pStyle w:val="ListParagraph"/>
        <w:numPr>
          <w:ilvl w:val="3"/>
          <w:numId w:val="37"/>
        </w:numPr>
        <w:tabs>
          <w:tab w:val="left" w:pos="820"/>
        </w:tabs>
        <w:spacing w:before="206"/>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06CC3DA1" w14:textId="77777777" w:rsidR="008F3F52" w:rsidRDefault="0006369B">
      <w:pPr>
        <w:pStyle w:val="BodyText"/>
        <w:spacing w:before="204" w:line="420" w:lineRule="auto"/>
        <w:ind w:right="106" w:firstLine="566"/>
        <w:jc w:val="both"/>
      </w:pPr>
      <w:r>
        <w:rPr>
          <w:w w:val="105"/>
        </w:rPr>
        <w:t>ա. ՀՀ և ԵՄ Արևելյան գործընկերության երկրների միջև համագործակցության շրջանակն ընդլայնված է,</w:t>
      </w:r>
    </w:p>
    <w:p w14:paraId="64650D26" w14:textId="77777777" w:rsidR="008F3F52" w:rsidRDefault="0006369B">
      <w:pPr>
        <w:pStyle w:val="BodyText"/>
        <w:spacing w:line="422" w:lineRule="auto"/>
        <w:ind w:right="109" w:firstLine="566"/>
        <w:jc w:val="both"/>
      </w:pPr>
      <w:r>
        <w:rPr>
          <w:w w:val="105"/>
        </w:rPr>
        <w:t>բ. ՀՀ և ԵՄ Արևելյան գործընկերության երկրների միջև համատեղ իրականացված նախագիծ,</w:t>
      </w:r>
    </w:p>
    <w:p w14:paraId="13B64579" w14:textId="77777777" w:rsidR="008F3F52" w:rsidRDefault="0006369B">
      <w:pPr>
        <w:pStyle w:val="BodyText"/>
        <w:spacing w:line="272" w:lineRule="exact"/>
        <w:ind w:left="666"/>
      </w:pPr>
      <w:r>
        <w:rPr>
          <w:w w:val="105"/>
        </w:rPr>
        <w:t>գ. տվյալների փոխանակում ՀՀ և ԵՄ</w:t>
      </w:r>
      <w:r>
        <w:rPr>
          <w:spacing w:val="55"/>
          <w:w w:val="105"/>
        </w:rPr>
        <w:t xml:space="preserve"> </w:t>
      </w:r>
      <w:r>
        <w:rPr>
          <w:w w:val="105"/>
        </w:rPr>
        <w:t>միջև,</w:t>
      </w:r>
    </w:p>
    <w:p w14:paraId="5293DE31" w14:textId="77777777" w:rsidR="008F3F52" w:rsidRDefault="0006369B">
      <w:pPr>
        <w:pStyle w:val="BodyText"/>
        <w:spacing w:before="205" w:line="420" w:lineRule="auto"/>
        <w:ind w:left="666" w:right="2114"/>
      </w:pPr>
      <w:r>
        <w:rPr>
          <w:w w:val="105"/>
        </w:rPr>
        <w:t>դ. բարձրացել է ՀՀ և ԵՄ միջև փոխգործակցության մակարդակը, ե. բարձրացել է ապրանքաշրջանառության</w:t>
      </w:r>
      <w:r>
        <w:rPr>
          <w:spacing w:val="55"/>
          <w:w w:val="105"/>
        </w:rPr>
        <w:t xml:space="preserve"> </w:t>
      </w:r>
      <w:r>
        <w:rPr>
          <w:w w:val="105"/>
        </w:rPr>
        <w:t>վերահսկողությունը:</w:t>
      </w:r>
    </w:p>
    <w:p w14:paraId="0DBFD03A" w14:textId="77777777" w:rsidR="008F3F52" w:rsidRDefault="0006369B">
      <w:pPr>
        <w:pStyle w:val="ListParagraph"/>
        <w:numPr>
          <w:ilvl w:val="3"/>
          <w:numId w:val="37"/>
        </w:numPr>
        <w:tabs>
          <w:tab w:val="left" w:pos="820"/>
        </w:tabs>
        <w:spacing w:before="2"/>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12A3ED0E" w14:textId="77777777" w:rsidR="008F3F52" w:rsidRDefault="0006369B">
      <w:pPr>
        <w:pStyle w:val="BodyText"/>
        <w:spacing w:before="201" w:line="420" w:lineRule="auto"/>
        <w:ind w:right="106" w:firstLine="566"/>
        <w:jc w:val="both"/>
      </w:pPr>
      <w:r>
        <w:rPr>
          <w:w w:val="105"/>
        </w:rPr>
        <w:t>ՀՀ-ն մասնակցել է ԵՄ կողմից ֆինանսավորվող Արևելյան գործընկերության շրջանակներում իրականացվող պիլոտային նախագծին: Ցուցանիշը գնահատվելու է պիլոտային նախագծի ավարտին։</w:t>
      </w:r>
    </w:p>
    <w:p w14:paraId="35C9FD77" w14:textId="77777777" w:rsidR="008F3F52" w:rsidRDefault="0006369B">
      <w:pPr>
        <w:pStyle w:val="ListParagraph"/>
        <w:numPr>
          <w:ilvl w:val="2"/>
          <w:numId w:val="37"/>
        </w:numPr>
        <w:tabs>
          <w:tab w:val="left" w:pos="827"/>
        </w:tabs>
        <w:spacing w:before="126" w:line="316" w:lineRule="auto"/>
        <w:ind w:right="106" w:firstLine="0"/>
        <w:rPr>
          <w:sz w:val="24"/>
          <w:szCs w:val="24"/>
        </w:rPr>
      </w:pPr>
      <w:r>
        <w:rPr>
          <w:w w:val="110"/>
          <w:sz w:val="24"/>
          <w:szCs w:val="24"/>
        </w:rPr>
        <w:t>Հիպոտեկային վարկի սպասարկման համար վճարվող տոկոսների գումարների վերադարձի էլեկտրոնային</w:t>
      </w:r>
      <w:r>
        <w:rPr>
          <w:spacing w:val="12"/>
          <w:w w:val="110"/>
          <w:sz w:val="24"/>
          <w:szCs w:val="24"/>
        </w:rPr>
        <w:t xml:space="preserve"> </w:t>
      </w:r>
      <w:r>
        <w:rPr>
          <w:w w:val="110"/>
          <w:sz w:val="24"/>
          <w:szCs w:val="24"/>
        </w:rPr>
        <w:t>հարթակ</w:t>
      </w:r>
    </w:p>
    <w:p w14:paraId="210D8DBB" w14:textId="77777777" w:rsidR="008F3F52" w:rsidRDefault="008F3F52">
      <w:pPr>
        <w:pStyle w:val="BodyText"/>
        <w:spacing w:before="2"/>
        <w:ind w:left="0"/>
        <w:rPr>
          <w:sz w:val="21"/>
        </w:rPr>
      </w:pPr>
    </w:p>
    <w:p w14:paraId="20030E0F" w14:textId="77777777" w:rsidR="008F3F52" w:rsidRDefault="0006369B">
      <w:pPr>
        <w:pStyle w:val="BodyText"/>
        <w:spacing w:line="319" w:lineRule="auto"/>
        <w:ind w:right="109"/>
      </w:pPr>
      <w:r>
        <w:rPr>
          <w:w w:val="110"/>
        </w:rPr>
        <w:t>(ԳՈՐԾՈՂՈՒԹՅՈՒՆ՝ ստեղծել հիպոտեկային վարկի սպասարկման համար վճարվող տոկոսների գումարների վերադարձի էլեկտրոնային հարթակ)</w:t>
      </w:r>
    </w:p>
    <w:p w14:paraId="303F2819" w14:textId="77777777" w:rsidR="008F3F52" w:rsidRDefault="008F3F52">
      <w:pPr>
        <w:pStyle w:val="BodyText"/>
        <w:spacing w:before="1"/>
        <w:ind w:left="0"/>
        <w:rPr>
          <w:sz w:val="21"/>
        </w:rPr>
      </w:pPr>
    </w:p>
    <w:p w14:paraId="01F207F9" w14:textId="77777777" w:rsidR="008F3F52" w:rsidRDefault="0006369B">
      <w:pPr>
        <w:pStyle w:val="ListParagraph"/>
        <w:numPr>
          <w:ilvl w:val="3"/>
          <w:numId w:val="37"/>
        </w:numPr>
        <w:tabs>
          <w:tab w:val="left" w:pos="820"/>
        </w:tabs>
        <w:rPr>
          <w:sz w:val="24"/>
          <w:szCs w:val="24"/>
        </w:rPr>
      </w:pPr>
      <w:r>
        <w:rPr>
          <w:w w:val="110"/>
          <w:sz w:val="24"/>
          <w:szCs w:val="24"/>
        </w:rPr>
        <w:t>Նկարագրություն</w:t>
      </w:r>
    </w:p>
    <w:p w14:paraId="3D289A79" w14:textId="77777777" w:rsidR="008F3F52" w:rsidRDefault="0006369B">
      <w:pPr>
        <w:pStyle w:val="BodyText"/>
        <w:spacing w:before="202" w:line="420" w:lineRule="auto"/>
        <w:ind w:right="101" w:firstLine="566"/>
        <w:jc w:val="both"/>
      </w:pPr>
      <w:r>
        <w:t xml:space="preserve">Ներկայումս հիպոտեկային վարկի սպասարկման համար վճարվող տոկոսների գումարների վերադարձի համար շահառուները պարտավորված  են  յուրաքանչյուր  եռամսյակի ավարտից հետո  </w:t>
      </w:r>
      <w:r>
        <w:rPr>
          <w:spacing w:val="-3"/>
        </w:rPr>
        <w:t xml:space="preserve">ներկայանալ  </w:t>
      </w:r>
      <w:r>
        <w:t xml:space="preserve">հարկային  մարմին  և  ներկայացնել  փաստաթղթերի փաթեթներ,  որոնց  հիման  վրա  սպասարկման  կենտրոններն իրականացնում են ուսումնասիրություններ, կազմում եզրակացություններ: Բացի </w:t>
      </w:r>
      <w:r>
        <w:rPr>
          <w:spacing w:val="-3"/>
        </w:rPr>
        <w:t xml:space="preserve">այդ, </w:t>
      </w:r>
      <w:r>
        <w:t>հարկային մարմնում բացակայում  է  եկամտային  հարկի  վերադարձից  օգտված շահառուների մեկ միասնական</w:t>
      </w:r>
      <w:r>
        <w:rPr>
          <w:spacing w:val="45"/>
        </w:rPr>
        <w:t xml:space="preserve"> </w:t>
      </w:r>
      <w:r>
        <w:t>շտեմարան:</w:t>
      </w:r>
    </w:p>
    <w:p w14:paraId="59BAE495" w14:textId="77777777" w:rsidR="008F3F52" w:rsidRDefault="008F3F52">
      <w:pPr>
        <w:spacing w:line="420" w:lineRule="auto"/>
        <w:jc w:val="both"/>
        <w:sectPr w:rsidR="008F3F52">
          <w:pgSz w:w="12240" w:h="15840"/>
          <w:pgMar w:top="1620" w:right="800" w:bottom="1020" w:left="1340" w:header="278" w:footer="825" w:gutter="0"/>
          <w:cols w:space="720"/>
        </w:sectPr>
      </w:pPr>
    </w:p>
    <w:p w14:paraId="71E003B0" w14:textId="77777777" w:rsidR="008F3F52" w:rsidRDefault="0006369B">
      <w:pPr>
        <w:pStyle w:val="BodyText"/>
        <w:spacing w:before="37" w:line="420" w:lineRule="auto"/>
        <w:ind w:right="102" w:firstLine="566"/>
        <w:jc w:val="both"/>
      </w:pPr>
      <w:r>
        <w:rPr>
          <w:w w:val="105"/>
        </w:rPr>
        <w:lastRenderedPageBreak/>
        <w:t xml:space="preserve">Միջոցառման շրջանակներում նախատեսվում է նաև հարկային մարմնում ձևավորել հիպոտեկային վարկի սպասարկման համար վճարվող տոկոսների գումարների վերադարձի էլեկտրոնային հարթակ, որը հնարավորություն կընձեռի շահառուներին եկամտային հարկի վերադարձին վերաբերող փաստաթղթերը հարկային մարմին ներկայացնել էլեկտրոնային </w:t>
      </w:r>
      <w:r>
        <w:rPr>
          <w:spacing w:val="-3"/>
          <w:w w:val="105"/>
        </w:rPr>
        <w:t xml:space="preserve">եղանակով, </w:t>
      </w:r>
      <w:r>
        <w:rPr>
          <w:w w:val="105"/>
        </w:rPr>
        <w:t xml:space="preserve">էականորեն կկրճատի եկամտային հարկի վերադարձի ժամկետները, </w:t>
      </w:r>
      <w:r>
        <w:rPr>
          <w:spacing w:val="-3"/>
          <w:w w:val="105"/>
        </w:rPr>
        <w:t xml:space="preserve">վճարված </w:t>
      </w:r>
      <w:r>
        <w:rPr>
          <w:w w:val="105"/>
        </w:rPr>
        <w:t>տոկոսների վերաբերյալ հարկային մարմինը բանկերից տեղեկատվությունը կստանա էլեկտրոնային եղանակով  և  հարկային  մարմնում կձևավորվի շահառուների միասնական էլեկտրոնային</w:t>
      </w:r>
      <w:r>
        <w:rPr>
          <w:spacing w:val="38"/>
          <w:w w:val="105"/>
        </w:rPr>
        <w:t xml:space="preserve"> </w:t>
      </w:r>
      <w:r>
        <w:rPr>
          <w:w w:val="105"/>
        </w:rPr>
        <w:t>շտեմարան:</w:t>
      </w:r>
    </w:p>
    <w:p w14:paraId="39FA75CB" w14:textId="77777777" w:rsidR="008F3F52" w:rsidRDefault="0006369B">
      <w:pPr>
        <w:pStyle w:val="ListParagraph"/>
        <w:numPr>
          <w:ilvl w:val="3"/>
          <w:numId w:val="37"/>
        </w:numPr>
        <w:tabs>
          <w:tab w:val="left" w:pos="820"/>
        </w:tabs>
        <w:spacing w:before="1"/>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5885B427" w14:textId="77777777" w:rsidR="008F3F52" w:rsidRDefault="0006369B">
      <w:pPr>
        <w:pStyle w:val="BodyText"/>
        <w:spacing w:before="201"/>
        <w:ind w:left="666"/>
      </w:pPr>
      <w:r>
        <w:rPr>
          <w:w w:val="105"/>
        </w:rPr>
        <w:t>ա. առաջարկությունների ձևավորում,</w:t>
      </w:r>
    </w:p>
    <w:p w14:paraId="1C5D19FB" w14:textId="77777777" w:rsidR="008F3F52" w:rsidRDefault="0006369B">
      <w:pPr>
        <w:pStyle w:val="BodyText"/>
        <w:spacing w:before="209"/>
        <w:ind w:left="666"/>
      </w:pPr>
      <w:r>
        <w:rPr>
          <w:w w:val="105"/>
        </w:rPr>
        <w:t>բ. գնումների գործընթացի կազմակերպում,</w:t>
      </w:r>
    </w:p>
    <w:p w14:paraId="3ABA758B" w14:textId="77777777" w:rsidR="008F3F52" w:rsidRDefault="0006369B">
      <w:pPr>
        <w:pStyle w:val="BodyText"/>
        <w:spacing w:before="206" w:line="420" w:lineRule="auto"/>
        <w:ind w:right="111" w:firstLine="566"/>
        <w:jc w:val="both"/>
      </w:pPr>
      <w:r>
        <w:rPr>
          <w:w w:val="105"/>
        </w:rPr>
        <w:t>գ. տեխնիկական առաջադրանքների մշակում և ՊԵԿ էլեկտրոնային կառավարման համակարգի զարգացման և կատարելագործման խորհրդի որոշման հիման վրա՝ ՊԵԿ նախագահի հրամանով հաստատում,</w:t>
      </w:r>
    </w:p>
    <w:p w14:paraId="1E3C3AA7" w14:textId="77777777" w:rsidR="008F3F52" w:rsidRDefault="0006369B">
      <w:pPr>
        <w:pStyle w:val="BodyText"/>
        <w:spacing w:before="1"/>
        <w:ind w:left="666"/>
      </w:pPr>
      <w:r>
        <w:rPr>
          <w:w w:val="105"/>
        </w:rPr>
        <w:t>դ. ծրագրային ապահովման մշակում,</w:t>
      </w:r>
    </w:p>
    <w:p w14:paraId="07A2D464" w14:textId="77777777" w:rsidR="008F3F52" w:rsidRDefault="0006369B">
      <w:pPr>
        <w:pStyle w:val="BodyText"/>
        <w:spacing w:before="207"/>
        <w:ind w:left="666"/>
      </w:pPr>
      <w:r>
        <w:rPr>
          <w:w w:val="105"/>
        </w:rPr>
        <w:t>ե. ծրագրային ապահովման փորձարկում և ներդրում:</w:t>
      </w:r>
    </w:p>
    <w:p w14:paraId="0CBAAAE4" w14:textId="77777777" w:rsidR="008F3F52" w:rsidRDefault="0006369B">
      <w:pPr>
        <w:pStyle w:val="ListParagraph"/>
        <w:numPr>
          <w:ilvl w:val="3"/>
          <w:numId w:val="37"/>
        </w:numPr>
        <w:tabs>
          <w:tab w:val="left" w:pos="820"/>
        </w:tabs>
        <w:spacing w:before="208"/>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703AA6E5" w14:textId="77777777" w:rsidR="008F3F52" w:rsidRDefault="0006369B">
      <w:pPr>
        <w:pStyle w:val="BodyText"/>
        <w:spacing w:before="202" w:line="420" w:lineRule="auto"/>
        <w:ind w:right="104" w:firstLine="566"/>
        <w:jc w:val="both"/>
      </w:pPr>
      <w:r>
        <w:rPr>
          <w:w w:val="105"/>
        </w:rPr>
        <w:t>Ձևավորված է հիպոտեկային վարկի սպասարկման համար վճարվող տոկոսների գումարների վերադարձի էլեկտրոնային հարթակ:</w:t>
      </w:r>
    </w:p>
    <w:p w14:paraId="152196A1" w14:textId="77777777" w:rsidR="008F3F52" w:rsidRDefault="0006369B">
      <w:pPr>
        <w:pStyle w:val="ListParagraph"/>
        <w:numPr>
          <w:ilvl w:val="3"/>
          <w:numId w:val="37"/>
        </w:numPr>
        <w:tabs>
          <w:tab w:val="left" w:pos="813"/>
        </w:tabs>
        <w:spacing w:line="275" w:lineRule="exact"/>
        <w:ind w:left="812" w:hanging="355"/>
        <w:rPr>
          <w:sz w:val="24"/>
          <w:szCs w:val="24"/>
        </w:rPr>
      </w:pPr>
      <w:r>
        <w:rPr>
          <w:w w:val="110"/>
          <w:sz w:val="24"/>
          <w:szCs w:val="24"/>
        </w:rPr>
        <w:t>Չափելի</w:t>
      </w:r>
      <w:r>
        <w:rPr>
          <w:spacing w:val="1"/>
          <w:w w:val="110"/>
          <w:sz w:val="24"/>
          <w:szCs w:val="24"/>
        </w:rPr>
        <w:t xml:space="preserve"> </w:t>
      </w:r>
      <w:r>
        <w:rPr>
          <w:w w:val="110"/>
          <w:sz w:val="24"/>
          <w:szCs w:val="24"/>
        </w:rPr>
        <w:t>ցուցանիշներ</w:t>
      </w:r>
    </w:p>
    <w:p w14:paraId="449C66A5" w14:textId="77777777" w:rsidR="008F3F52" w:rsidRDefault="0006369B">
      <w:pPr>
        <w:pStyle w:val="BodyText"/>
        <w:spacing w:before="204" w:line="420" w:lineRule="auto"/>
        <w:ind w:right="105" w:firstLine="566"/>
        <w:jc w:val="both"/>
      </w:pPr>
      <w:r>
        <w:t>Շահառուների գոհունակության մակարդակի բարձրացում: Տվյալ ցուցանիշը պետք է չափվի եկամտային հարկի վերադարձից օգտված  շահառուների  մեկ  միասնական շտեմարանը ներդնելուց առաջ և հետո՝ հարցումների իրականացման  միջոցով: Նախատեսվում է շահառուների գոհունակության  մակարդակի   բարձրացում   50   տոկոսով   և գումարների վերադարձման գործընթացի ժամկետի կրճատում (ներկայումս տևում է միջինում</w:t>
      </w:r>
      <w:r>
        <w:rPr>
          <w:spacing w:val="25"/>
        </w:rPr>
        <w:t xml:space="preserve"> </w:t>
      </w:r>
      <w:r>
        <w:t>7-12</w:t>
      </w:r>
      <w:r>
        <w:rPr>
          <w:spacing w:val="21"/>
        </w:rPr>
        <w:t xml:space="preserve"> </w:t>
      </w:r>
      <w:r>
        <w:t>օր):</w:t>
      </w:r>
      <w:r>
        <w:rPr>
          <w:spacing w:val="30"/>
        </w:rPr>
        <w:t xml:space="preserve"> </w:t>
      </w:r>
      <w:r>
        <w:t>Ցուցանիշը</w:t>
      </w:r>
      <w:r>
        <w:rPr>
          <w:spacing w:val="27"/>
        </w:rPr>
        <w:t xml:space="preserve"> </w:t>
      </w:r>
      <w:r>
        <w:t>գնահատվելու</w:t>
      </w:r>
      <w:r>
        <w:rPr>
          <w:spacing w:val="35"/>
        </w:rPr>
        <w:t xml:space="preserve"> </w:t>
      </w:r>
      <w:r>
        <w:t>է</w:t>
      </w:r>
      <w:r>
        <w:rPr>
          <w:spacing w:val="26"/>
        </w:rPr>
        <w:t xml:space="preserve"> </w:t>
      </w:r>
      <w:r>
        <w:t>2023</w:t>
      </w:r>
      <w:r>
        <w:rPr>
          <w:spacing w:val="31"/>
        </w:rPr>
        <w:t xml:space="preserve"> </w:t>
      </w:r>
      <w:r>
        <w:t>թվականի</w:t>
      </w:r>
      <w:r>
        <w:rPr>
          <w:spacing w:val="27"/>
        </w:rPr>
        <w:t xml:space="preserve"> </w:t>
      </w:r>
      <w:r>
        <w:t>2-րդ</w:t>
      </w:r>
      <w:r>
        <w:rPr>
          <w:spacing w:val="30"/>
        </w:rPr>
        <w:t xml:space="preserve"> </w:t>
      </w:r>
      <w:r>
        <w:t>եռամսյակում:</w:t>
      </w:r>
    </w:p>
    <w:p w14:paraId="3F1A9EB5" w14:textId="77777777" w:rsidR="008F3F52" w:rsidRDefault="008F3F52">
      <w:pPr>
        <w:spacing w:line="420" w:lineRule="auto"/>
        <w:jc w:val="both"/>
        <w:sectPr w:rsidR="008F3F52">
          <w:pgSz w:w="12240" w:h="15840"/>
          <w:pgMar w:top="1620" w:right="800" w:bottom="1020" w:left="1340" w:header="278" w:footer="825" w:gutter="0"/>
          <w:cols w:space="720"/>
        </w:sectPr>
      </w:pPr>
    </w:p>
    <w:p w14:paraId="7B476CA1" w14:textId="77777777" w:rsidR="008F3F52" w:rsidRDefault="0006369B">
      <w:pPr>
        <w:pStyle w:val="ListParagraph"/>
        <w:numPr>
          <w:ilvl w:val="2"/>
          <w:numId w:val="37"/>
        </w:numPr>
        <w:tabs>
          <w:tab w:val="left" w:pos="855"/>
        </w:tabs>
        <w:spacing w:before="35" w:line="278" w:lineRule="auto"/>
        <w:ind w:right="874" w:firstLine="0"/>
        <w:rPr>
          <w:sz w:val="24"/>
          <w:szCs w:val="24"/>
        </w:rPr>
      </w:pPr>
      <w:r>
        <w:rPr>
          <w:w w:val="110"/>
          <w:sz w:val="24"/>
          <w:szCs w:val="24"/>
        </w:rPr>
        <w:lastRenderedPageBreak/>
        <w:t>«Հաշվետվությունների ներկայացման էլեկտրոնային համակարգի» (file- online.taxservice.am)</w:t>
      </w:r>
      <w:r>
        <w:rPr>
          <w:spacing w:val="3"/>
          <w:w w:val="110"/>
          <w:sz w:val="24"/>
          <w:szCs w:val="24"/>
        </w:rPr>
        <w:t xml:space="preserve"> </w:t>
      </w:r>
      <w:r>
        <w:rPr>
          <w:w w:val="110"/>
          <w:sz w:val="24"/>
          <w:szCs w:val="24"/>
        </w:rPr>
        <w:t>փոփոխություն</w:t>
      </w:r>
    </w:p>
    <w:p w14:paraId="7E1F4562" w14:textId="77777777" w:rsidR="008F3F52" w:rsidRDefault="008F3F52">
      <w:pPr>
        <w:pStyle w:val="BodyText"/>
        <w:spacing w:before="5"/>
        <w:ind w:left="0"/>
        <w:rPr>
          <w:sz w:val="20"/>
        </w:rPr>
      </w:pPr>
    </w:p>
    <w:p w14:paraId="10B5CC32" w14:textId="77777777" w:rsidR="008F3F52" w:rsidRDefault="0006369B">
      <w:pPr>
        <w:pStyle w:val="BodyText"/>
        <w:spacing w:before="1" w:line="278" w:lineRule="auto"/>
        <w:ind w:right="106"/>
        <w:jc w:val="both"/>
      </w:pPr>
      <w:r>
        <w:rPr>
          <w:w w:val="110"/>
        </w:rPr>
        <w:t>(ԳՈՐԾՈՂՈՒԹՅՈՒՆ՝ նախագծել և իրականացնել «Հաշվետվությունների ներկայացման էլեկտրոնային համակարգի» «ինտերֆեյսի» և աշխատանքի տրամաբանության փոփոխություն հարկ վճարողների օգտագործման համար առավել հարմարավետ դարձնելու նպատակով)</w:t>
      </w:r>
    </w:p>
    <w:p w14:paraId="29675CED" w14:textId="77777777" w:rsidR="008F3F52" w:rsidRDefault="008F3F52">
      <w:pPr>
        <w:pStyle w:val="BodyText"/>
        <w:spacing w:before="8"/>
        <w:ind w:left="0"/>
        <w:rPr>
          <w:sz w:val="20"/>
        </w:rPr>
      </w:pPr>
    </w:p>
    <w:p w14:paraId="7D64C3DD" w14:textId="77777777" w:rsidR="008F3F52" w:rsidRDefault="0006369B">
      <w:pPr>
        <w:pStyle w:val="ListParagraph"/>
        <w:numPr>
          <w:ilvl w:val="3"/>
          <w:numId w:val="37"/>
        </w:numPr>
        <w:tabs>
          <w:tab w:val="left" w:pos="820"/>
        </w:tabs>
        <w:rPr>
          <w:sz w:val="24"/>
          <w:szCs w:val="24"/>
        </w:rPr>
      </w:pPr>
      <w:r>
        <w:rPr>
          <w:w w:val="110"/>
          <w:sz w:val="24"/>
          <w:szCs w:val="24"/>
        </w:rPr>
        <w:t>Նկարագրություն</w:t>
      </w:r>
    </w:p>
    <w:p w14:paraId="1DBAF856" w14:textId="77777777" w:rsidR="008F3F52" w:rsidRDefault="0006369B">
      <w:pPr>
        <w:pStyle w:val="BodyText"/>
        <w:tabs>
          <w:tab w:val="left" w:pos="2579"/>
          <w:tab w:val="left" w:pos="4338"/>
          <w:tab w:val="left" w:pos="5951"/>
          <w:tab w:val="left" w:pos="6960"/>
          <w:tab w:val="left" w:pos="8561"/>
          <w:tab w:val="left" w:pos="9121"/>
        </w:tabs>
        <w:spacing w:before="202"/>
        <w:ind w:left="666"/>
      </w:pPr>
      <w:r>
        <w:rPr>
          <w:w w:val="105"/>
        </w:rPr>
        <w:t>Միջոցառման</w:t>
      </w:r>
      <w:r>
        <w:rPr>
          <w:w w:val="105"/>
        </w:rPr>
        <w:tab/>
        <w:t>արդյունքում</w:t>
      </w:r>
      <w:r>
        <w:rPr>
          <w:w w:val="105"/>
        </w:rPr>
        <w:tab/>
        <w:t>հնարավոր</w:t>
      </w:r>
      <w:r>
        <w:rPr>
          <w:w w:val="105"/>
        </w:rPr>
        <w:tab/>
        <w:t>կլինի</w:t>
      </w:r>
      <w:r>
        <w:rPr>
          <w:w w:val="105"/>
        </w:rPr>
        <w:tab/>
        <w:t>նախագծել</w:t>
      </w:r>
      <w:r>
        <w:rPr>
          <w:w w:val="105"/>
        </w:rPr>
        <w:tab/>
        <w:t>և</w:t>
      </w:r>
      <w:r>
        <w:rPr>
          <w:w w:val="105"/>
        </w:rPr>
        <w:tab/>
        <w:t>ներդնել</w:t>
      </w:r>
    </w:p>
    <w:p w14:paraId="28D5C93F" w14:textId="77777777" w:rsidR="008F3F52" w:rsidRDefault="0006369B">
      <w:pPr>
        <w:pStyle w:val="BodyText"/>
        <w:spacing w:before="206" w:line="420" w:lineRule="auto"/>
        <w:ind w:right="103"/>
        <w:jc w:val="both"/>
      </w:pPr>
      <w:r>
        <w:rPr>
          <w:w w:val="105"/>
        </w:rPr>
        <w:t>«Հաշվետվությունների ներկայացման էլեկտրոնային համակարգի» նորացված տարբերակը, ինչը հնարավորություն կընձեռի փոփոխել և բարելավել ՀՀ ՊԵԿ-ի կողմից հարկ վճարողներին մատուցվող էլեկտրոնային ծառայությունները, համակարգը ձևափոխել այնպես, որ պարզ ու հասկանալի լինի ցանկացած հարկ վճարողի համար՝ միկրոձեռնարկատիրության սուբյեկտից մինչև խոշոր հարկ վճարողներ։ Համակարգում նախատեսվում է առանձնացնել հաշվետվական ձևերը ըստ բաժինների, որպեսզի յուրաքանչյուր հարկ վճարող, կախված իր հարկման ռեժիմի տեսակից, տեսնի միայն իրեն անհրաժեշտ հաշվետվական ձևերը և էջերը։ Համակարգի պարզեցումը կօգնի հարկ վճարողներին սեփական ուժերով ներկայացնել անհրաժեշտ հաշվարկ- հաշվետվությունները և հաշվապահական կազմակերպություններին դիմելու անհրաժեշտություն չի լինի։</w:t>
      </w:r>
    </w:p>
    <w:p w14:paraId="2C962CBC" w14:textId="77777777" w:rsidR="008F3F52" w:rsidRDefault="0006369B">
      <w:pPr>
        <w:pStyle w:val="ListParagraph"/>
        <w:numPr>
          <w:ilvl w:val="3"/>
          <w:numId w:val="37"/>
        </w:numPr>
        <w:tabs>
          <w:tab w:val="left" w:pos="820"/>
        </w:tabs>
        <w:spacing w:before="1"/>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183F00A4" w14:textId="77777777" w:rsidR="008F3F52" w:rsidRDefault="0006369B">
      <w:pPr>
        <w:pStyle w:val="BodyText"/>
        <w:spacing w:before="204" w:line="420" w:lineRule="auto"/>
        <w:ind w:right="108" w:firstLine="566"/>
        <w:jc w:val="both"/>
      </w:pPr>
      <w:r>
        <w:rPr>
          <w:w w:val="105"/>
        </w:rPr>
        <w:t>ա. «Հաշվետվությունների ներկայացման էլեկտրոնային համակարգի» նորացված տարբերակի տեխնիկական առաջադրանքի կազմում և ՊԵԿ էլեկտրոնային կառավարման համակարգի զարգացման և կատարելագործման խորհրդի որոշման հիման վրա՝ ՊԵԿ նախագահի հրամանով հաստատում,</w:t>
      </w:r>
    </w:p>
    <w:p w14:paraId="44084CF9" w14:textId="77777777" w:rsidR="008F3F52" w:rsidRDefault="0006369B">
      <w:pPr>
        <w:pStyle w:val="BodyText"/>
        <w:spacing w:before="1" w:line="420" w:lineRule="auto"/>
        <w:ind w:left="666" w:right="4950"/>
      </w:pPr>
      <w:r>
        <w:rPr>
          <w:w w:val="105"/>
        </w:rPr>
        <w:t>բ. գնման գործընթացի կազմակերպում, գ. համակարգի մշակում,</w:t>
      </w:r>
    </w:p>
    <w:p w14:paraId="0D7DCB8B" w14:textId="77777777" w:rsidR="008F3F52" w:rsidRDefault="0006369B">
      <w:pPr>
        <w:pStyle w:val="BodyText"/>
        <w:spacing w:line="275" w:lineRule="exact"/>
        <w:ind w:left="666"/>
      </w:pPr>
      <w:r>
        <w:rPr>
          <w:w w:val="105"/>
        </w:rPr>
        <w:t>դ. համակարգի պիլոտային շահագործում,</w:t>
      </w:r>
    </w:p>
    <w:p w14:paraId="2DF65A3B" w14:textId="77777777" w:rsidR="008F3F52" w:rsidRDefault="008F3F52">
      <w:pPr>
        <w:spacing w:line="275" w:lineRule="exact"/>
        <w:sectPr w:rsidR="008F3F52">
          <w:pgSz w:w="12240" w:h="15840"/>
          <w:pgMar w:top="1620" w:right="800" w:bottom="1020" w:left="1340" w:header="278" w:footer="825" w:gutter="0"/>
          <w:cols w:space="720"/>
        </w:sectPr>
      </w:pPr>
    </w:p>
    <w:p w14:paraId="5EF04EE4" w14:textId="77777777" w:rsidR="008F3F52" w:rsidRDefault="0006369B">
      <w:pPr>
        <w:pStyle w:val="BodyText"/>
        <w:spacing w:before="37" w:line="420" w:lineRule="auto"/>
        <w:ind w:left="666" w:right="278"/>
      </w:pPr>
      <w:r>
        <w:rPr>
          <w:w w:val="105"/>
        </w:rPr>
        <w:lastRenderedPageBreak/>
        <w:t>ե. համակարգի հանձնում շահագործման և նոր բիզնես գործընթացների ներդրում, զ. համակարգի աշխատանքի մոնիթորինգ և</w:t>
      </w:r>
      <w:r>
        <w:rPr>
          <w:spacing w:val="60"/>
          <w:w w:val="105"/>
        </w:rPr>
        <w:t xml:space="preserve"> </w:t>
      </w:r>
      <w:r>
        <w:rPr>
          <w:w w:val="105"/>
        </w:rPr>
        <w:t>վերահսկում։</w:t>
      </w:r>
    </w:p>
    <w:p w14:paraId="440F6947" w14:textId="77777777" w:rsidR="008F3F52" w:rsidRDefault="0006369B">
      <w:pPr>
        <w:pStyle w:val="ListParagraph"/>
        <w:numPr>
          <w:ilvl w:val="3"/>
          <w:numId w:val="37"/>
        </w:numPr>
        <w:tabs>
          <w:tab w:val="left" w:pos="820"/>
        </w:tabs>
        <w:spacing w:line="275" w:lineRule="exact"/>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1E46AA94" w14:textId="77777777" w:rsidR="008F3F52" w:rsidRDefault="0006369B">
      <w:pPr>
        <w:pStyle w:val="BodyText"/>
        <w:spacing w:before="204" w:line="420" w:lineRule="auto"/>
        <w:ind w:right="109" w:firstLine="566"/>
        <w:jc w:val="both"/>
      </w:pPr>
      <w:r>
        <w:rPr>
          <w:w w:val="105"/>
        </w:rPr>
        <w:t>ա. հարկ վճարողների համար «Հաշվետվությունների ներկայացման էլեկտրոնային համակարգի» նոր և հասանելի տարբերակի</w:t>
      </w:r>
      <w:r>
        <w:rPr>
          <w:spacing w:val="56"/>
          <w:w w:val="105"/>
        </w:rPr>
        <w:t xml:space="preserve"> </w:t>
      </w:r>
      <w:r>
        <w:rPr>
          <w:w w:val="105"/>
        </w:rPr>
        <w:t>ներդրում,</w:t>
      </w:r>
    </w:p>
    <w:p w14:paraId="180AA4D1" w14:textId="77777777" w:rsidR="008F3F52" w:rsidRDefault="0006369B">
      <w:pPr>
        <w:pStyle w:val="BodyText"/>
        <w:spacing w:line="420" w:lineRule="auto"/>
        <w:ind w:right="106" w:firstLine="566"/>
        <w:jc w:val="both"/>
      </w:pPr>
      <w:r>
        <w:rPr>
          <w:w w:val="105"/>
          <w:sz w:val="22"/>
          <w:szCs w:val="22"/>
        </w:rPr>
        <w:t>բ. հ</w:t>
      </w:r>
      <w:r>
        <w:rPr>
          <w:w w:val="105"/>
        </w:rPr>
        <w:t>արկ վճարողների աշխատանքի հեշտացում, պարզեցում և արդյունավետության բարձրացում՝ հաշվի առնելով հարկ վճարողների առաջարկները և ակնկալվող արդյունքները,</w:t>
      </w:r>
    </w:p>
    <w:p w14:paraId="6B61B07A" w14:textId="77777777" w:rsidR="008F3F52" w:rsidRDefault="0006369B">
      <w:pPr>
        <w:pStyle w:val="BodyText"/>
        <w:ind w:left="666"/>
      </w:pPr>
      <w:r>
        <w:rPr>
          <w:w w:val="105"/>
        </w:rPr>
        <w:t>գ. հարկ վճարող-ՊԵԿ գործընկերային հարաբերությունների ամրապնդում</w:t>
      </w:r>
    </w:p>
    <w:p w14:paraId="1DBC2E43" w14:textId="77777777" w:rsidR="008F3F52" w:rsidRDefault="0006369B">
      <w:pPr>
        <w:pStyle w:val="ListParagraph"/>
        <w:numPr>
          <w:ilvl w:val="3"/>
          <w:numId w:val="37"/>
        </w:numPr>
        <w:tabs>
          <w:tab w:val="left" w:pos="820"/>
        </w:tabs>
        <w:spacing w:before="206"/>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57477038" w14:textId="77777777" w:rsidR="008F3F52" w:rsidRDefault="0006369B">
      <w:pPr>
        <w:pStyle w:val="BodyText"/>
        <w:spacing w:before="204" w:line="420" w:lineRule="auto"/>
        <w:ind w:right="110" w:firstLine="566"/>
        <w:jc w:val="both"/>
      </w:pPr>
      <w:r>
        <w:rPr>
          <w:w w:val="105"/>
        </w:rPr>
        <w:t>Ցուցանիշը գնահատվում է «բարելավված է» կամ «բարելավված չէ» կարգավիճակով: Հաշվետվողականությունն իրականացվելու է կիսամյակային պարբերականությամբ: Նախատեսվում է ցուցանիշը գնահատել 2022թ.:</w:t>
      </w:r>
    </w:p>
    <w:p w14:paraId="6AA8F0CE" w14:textId="77777777" w:rsidR="008F3F52" w:rsidRDefault="008F3F52">
      <w:pPr>
        <w:pStyle w:val="BodyText"/>
        <w:spacing w:before="8"/>
        <w:ind w:left="0"/>
        <w:rPr>
          <w:sz w:val="20"/>
        </w:rPr>
      </w:pPr>
    </w:p>
    <w:p w14:paraId="6E2AEE38" w14:textId="77777777" w:rsidR="008F3F52" w:rsidRDefault="0006369B">
      <w:pPr>
        <w:pStyle w:val="ListParagraph"/>
        <w:numPr>
          <w:ilvl w:val="2"/>
          <w:numId w:val="37"/>
        </w:numPr>
        <w:tabs>
          <w:tab w:val="left" w:pos="842"/>
        </w:tabs>
        <w:spacing w:before="1" w:line="276" w:lineRule="auto"/>
        <w:ind w:right="1337" w:firstLine="0"/>
        <w:rPr>
          <w:sz w:val="24"/>
          <w:szCs w:val="24"/>
        </w:rPr>
      </w:pPr>
      <w:r>
        <w:rPr>
          <w:w w:val="110"/>
          <w:sz w:val="24"/>
          <w:szCs w:val="24"/>
        </w:rPr>
        <w:t>«Էլեկտրոնային հաշվարկային փաստաթղթեր և գրքեր» (e-invoicing) համակարգի «վեբ» տարբերակի նախագծում և</w:t>
      </w:r>
      <w:r>
        <w:rPr>
          <w:spacing w:val="33"/>
          <w:w w:val="110"/>
          <w:sz w:val="24"/>
          <w:szCs w:val="24"/>
        </w:rPr>
        <w:t xml:space="preserve"> </w:t>
      </w:r>
      <w:r>
        <w:rPr>
          <w:w w:val="110"/>
          <w:sz w:val="24"/>
          <w:szCs w:val="24"/>
        </w:rPr>
        <w:t>ներդրում</w:t>
      </w:r>
    </w:p>
    <w:p w14:paraId="0001BCF4" w14:textId="77777777" w:rsidR="008F3F52" w:rsidRDefault="008F3F52">
      <w:pPr>
        <w:pStyle w:val="BodyText"/>
        <w:spacing w:before="11"/>
        <w:ind w:left="0"/>
        <w:rPr>
          <w:sz w:val="20"/>
        </w:rPr>
      </w:pPr>
    </w:p>
    <w:p w14:paraId="5DBA919D" w14:textId="77777777" w:rsidR="008F3F52" w:rsidRDefault="0006369B">
      <w:pPr>
        <w:pStyle w:val="BodyText"/>
        <w:spacing w:line="278" w:lineRule="auto"/>
        <w:ind w:right="107"/>
        <w:jc w:val="both"/>
      </w:pPr>
      <w:r>
        <w:rPr>
          <w:w w:val="110"/>
        </w:rPr>
        <w:t>(ԳՈՐԾՈՂՈՒԹՅՈՒՆ՝ նախագծել և ներդնել «Էլեկտրոնային հաշվարկային փաստաթղթեր և գրքեր» (e-invoicing) համակարգի «վեբ» տարբերակը հարկ վճարողների օգտագործման համար առավել արդյունավետ դարձնելու նպատակով)։</w:t>
      </w:r>
    </w:p>
    <w:p w14:paraId="59711DFC" w14:textId="77777777" w:rsidR="008F3F52" w:rsidRDefault="008F3F52">
      <w:pPr>
        <w:pStyle w:val="BodyText"/>
        <w:spacing w:before="9"/>
        <w:ind w:left="0"/>
        <w:rPr>
          <w:sz w:val="20"/>
        </w:rPr>
      </w:pPr>
    </w:p>
    <w:p w14:paraId="63982E1A" w14:textId="77777777" w:rsidR="008F3F52" w:rsidRDefault="0006369B">
      <w:pPr>
        <w:pStyle w:val="ListParagraph"/>
        <w:numPr>
          <w:ilvl w:val="3"/>
          <w:numId w:val="37"/>
        </w:numPr>
        <w:tabs>
          <w:tab w:val="left" w:pos="820"/>
        </w:tabs>
        <w:spacing w:before="1"/>
        <w:rPr>
          <w:sz w:val="24"/>
          <w:szCs w:val="24"/>
        </w:rPr>
      </w:pPr>
      <w:r>
        <w:rPr>
          <w:w w:val="110"/>
          <w:sz w:val="24"/>
          <w:szCs w:val="24"/>
        </w:rPr>
        <w:t>Նկարագրություն</w:t>
      </w:r>
    </w:p>
    <w:p w14:paraId="602D8851" w14:textId="77777777" w:rsidR="008F3F52" w:rsidRDefault="0006369B">
      <w:pPr>
        <w:pStyle w:val="BodyText"/>
        <w:spacing w:before="201" w:line="420" w:lineRule="auto"/>
        <w:ind w:right="105" w:firstLine="566"/>
        <w:jc w:val="both"/>
      </w:pPr>
      <w:r>
        <w:rPr>
          <w:w w:val="105"/>
        </w:rPr>
        <w:t>Միջոցառման արդյունքում հնարավոր կլինի նախագծել և ներդնել «Էլեկտրոնային հաշվարկային փաստաթղթեր և գրքեր» (e-invoicing) համակարգի «վեբ» տարբերակը, ինչը ավելի կհեշտացնի և կպարզեցնի հարկ վճարողների աշխատանքը։ Ներկայումս գործող համակարգից օգտվելու համար հարկ վճարողները ստիպված են այն բեռնել իրենց համակարգչի մեջ և ծրագրի նոր տարբերակի առկայության դեպքում թարմացնել այն, ինչը լրացուցիչ անհարմարություն է ստեղծում հարկ վճարողների համար։ Միևնույն ժամանակ ներկայիս ծրագրով ստեղծված հաշվարկային փաստաթղթերի սևագիր</w:t>
      </w:r>
      <w:r>
        <w:rPr>
          <w:spacing w:val="61"/>
          <w:w w:val="105"/>
        </w:rPr>
        <w:t xml:space="preserve"> </w:t>
      </w:r>
      <w:r>
        <w:rPr>
          <w:w w:val="105"/>
        </w:rPr>
        <w:t>տարբերակները</w:t>
      </w:r>
    </w:p>
    <w:p w14:paraId="4DD36258" w14:textId="77777777" w:rsidR="008F3F52" w:rsidRDefault="008F3F52">
      <w:pPr>
        <w:spacing w:line="420" w:lineRule="auto"/>
        <w:jc w:val="both"/>
        <w:sectPr w:rsidR="008F3F52">
          <w:pgSz w:w="12240" w:h="15840"/>
          <w:pgMar w:top="1620" w:right="800" w:bottom="1020" w:left="1340" w:header="278" w:footer="825" w:gutter="0"/>
          <w:cols w:space="720"/>
        </w:sectPr>
      </w:pPr>
    </w:p>
    <w:p w14:paraId="4170986B" w14:textId="77777777" w:rsidR="008F3F52" w:rsidRDefault="0006369B">
      <w:pPr>
        <w:pStyle w:val="BodyText"/>
        <w:spacing w:before="37"/>
      </w:pPr>
      <w:r>
        <w:rPr>
          <w:w w:val="105"/>
        </w:rPr>
        <w:lastRenderedPageBreak/>
        <w:t>հասանելի են միայն այն համակարգչում, որտեղ ստեղծվել են, ինչը ևս անհարմար է։</w:t>
      </w:r>
    </w:p>
    <w:p w14:paraId="17942188" w14:textId="77777777" w:rsidR="008F3F52" w:rsidRDefault="0006369B">
      <w:pPr>
        <w:pStyle w:val="BodyText"/>
        <w:spacing w:before="207" w:line="420" w:lineRule="auto"/>
        <w:ind w:right="107"/>
        <w:jc w:val="both"/>
      </w:pPr>
      <w:r>
        <w:rPr>
          <w:w w:val="105"/>
        </w:rPr>
        <w:t>«Էլեկտրոնային հաշվարկային փաստաթղթեր և գրքեր» (e-invoicing) համակարգի «վեբ» տարբերակը ներդնելով, հարկ վճարողը այլևս ստիպված չի լինի բեռնել ծրագիրը իր համակարգչի մեջ։ Հարկ վճարողը հնարավորություն կունենա մուտք գործել համակարգ աշխարհի ցանկացած կետից և ցանկացած համակարգչով, նույնիսկ հեռախոսով և հասանելիություն կունենա իր հաշվարկային փաստաթղթերի վերաբերյալ տվյալներին։</w:t>
      </w:r>
    </w:p>
    <w:p w14:paraId="28D71E06" w14:textId="77777777" w:rsidR="008F3F52" w:rsidRDefault="0006369B">
      <w:pPr>
        <w:pStyle w:val="ListParagraph"/>
        <w:numPr>
          <w:ilvl w:val="3"/>
          <w:numId w:val="37"/>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5FA787D2" w14:textId="77777777" w:rsidR="008F3F52" w:rsidRDefault="007800AE">
      <w:pPr>
        <w:pStyle w:val="BodyText"/>
        <w:spacing w:before="201" w:line="420" w:lineRule="auto"/>
        <w:ind w:right="106" w:firstLine="566"/>
        <w:jc w:val="both"/>
      </w:pPr>
      <w:r>
        <w:rPr>
          <w:w w:val="105"/>
        </w:rPr>
        <w:t>ա. «Էլեկտր</w:t>
      </w:r>
      <w:r>
        <w:rPr>
          <w:rFonts w:ascii="Sylfaen" w:hAnsi="Sylfaen"/>
          <w:w w:val="105"/>
        </w:rPr>
        <w:t>ո</w:t>
      </w:r>
      <w:r w:rsidR="0006369B">
        <w:rPr>
          <w:w w:val="105"/>
        </w:rPr>
        <w:t>նային հաշվարկային փաստաթղ</w:t>
      </w:r>
      <w:r w:rsidR="00E00547">
        <w:rPr>
          <w:rFonts w:ascii="Sylfaen" w:hAnsi="Sylfaen"/>
          <w:w w:val="105"/>
        </w:rPr>
        <w:t>թ</w:t>
      </w:r>
      <w:r w:rsidR="0006369B">
        <w:rPr>
          <w:w w:val="105"/>
        </w:rPr>
        <w:t>եր և գրքեր» համակարգի «վեբ» տարբերակի ներդրման տեխնիկական առաջադրանքի կազմում և ՊԵԿ էլեկտրոնային կառավարման համակարգի զարգացման և կատարելագործման խորհրդի  որոշման  հիման վրա՝ ՊԵԿ նախագահի հրամանով</w:t>
      </w:r>
      <w:r w:rsidR="0006369B">
        <w:rPr>
          <w:spacing w:val="51"/>
          <w:w w:val="105"/>
        </w:rPr>
        <w:t xml:space="preserve"> </w:t>
      </w:r>
      <w:r w:rsidR="0006369B">
        <w:rPr>
          <w:w w:val="105"/>
        </w:rPr>
        <w:t>հաստատում,</w:t>
      </w:r>
    </w:p>
    <w:p w14:paraId="3912739B" w14:textId="77777777" w:rsidR="008F3F52" w:rsidRDefault="0006369B">
      <w:pPr>
        <w:pStyle w:val="BodyText"/>
        <w:spacing w:line="420" w:lineRule="auto"/>
        <w:ind w:right="109" w:firstLine="566"/>
        <w:jc w:val="both"/>
      </w:pPr>
      <w:r>
        <w:rPr>
          <w:w w:val="105"/>
        </w:rPr>
        <w:t>բ. համակարգի արդիականացման և այլ տեղեկատվական համակարգերին ինտեգրմանը ուղղված ծրագրային աշխատանքների իրականացում,</w:t>
      </w:r>
    </w:p>
    <w:p w14:paraId="13E9E5DE" w14:textId="77777777" w:rsidR="008F3F52" w:rsidRDefault="0006369B">
      <w:pPr>
        <w:pStyle w:val="BodyText"/>
        <w:spacing w:before="2" w:line="420" w:lineRule="auto"/>
        <w:ind w:right="108" w:firstLine="566"/>
        <w:jc w:val="both"/>
      </w:pPr>
      <w:r>
        <w:rPr>
          <w:w w:val="105"/>
        </w:rPr>
        <w:t>գ. համակարգի նոր ֆունկցիոնալի հանձնում շահագործման և վերանայված բիզնես գործընթացների ներդրում,</w:t>
      </w:r>
    </w:p>
    <w:p w14:paraId="0F241FFC" w14:textId="77777777" w:rsidR="008F3F52" w:rsidRDefault="0006369B">
      <w:pPr>
        <w:pStyle w:val="BodyText"/>
        <w:spacing w:line="422" w:lineRule="auto"/>
        <w:ind w:left="666" w:right="3038"/>
      </w:pPr>
      <w:r>
        <w:rPr>
          <w:w w:val="105"/>
        </w:rPr>
        <w:t>դ. վերլուծական գործիքների ծրագրավորում և ներդրում, ե. համակարգի աշխատանքի մոնիթորինգ և վերահսկում։</w:t>
      </w:r>
    </w:p>
    <w:p w14:paraId="77EBD212" w14:textId="77777777" w:rsidR="008F3F52" w:rsidRDefault="0006369B">
      <w:pPr>
        <w:pStyle w:val="ListParagraph"/>
        <w:numPr>
          <w:ilvl w:val="3"/>
          <w:numId w:val="37"/>
        </w:numPr>
        <w:tabs>
          <w:tab w:val="left" w:pos="820"/>
        </w:tabs>
        <w:spacing w:line="272" w:lineRule="exact"/>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2CE70057" w14:textId="77777777" w:rsidR="008F3F52" w:rsidRDefault="0006369B">
      <w:pPr>
        <w:pStyle w:val="BodyText"/>
        <w:spacing w:before="200" w:line="420" w:lineRule="auto"/>
        <w:ind w:right="108" w:firstLine="566"/>
        <w:jc w:val="both"/>
      </w:pPr>
      <w:r>
        <w:t>ա. հարկ վճարողներին առավել որակյալ և արդյունավետ էլեկտրոնային ծառայությունների մատուցում։</w:t>
      </w:r>
    </w:p>
    <w:p w14:paraId="3504D090" w14:textId="77777777" w:rsidR="008F3F52" w:rsidRDefault="0006369B">
      <w:pPr>
        <w:pStyle w:val="BodyText"/>
        <w:spacing w:before="2" w:line="420" w:lineRule="auto"/>
        <w:ind w:right="108" w:firstLine="566"/>
        <w:jc w:val="both"/>
      </w:pPr>
      <w:r>
        <w:rPr>
          <w:w w:val="105"/>
        </w:rPr>
        <w:t>բ. հարկ վճարողների ժամանակի խնայում, աշխատանքի պարզեցում և որակի բարձրացում։</w:t>
      </w:r>
    </w:p>
    <w:p w14:paraId="14C1FEAE" w14:textId="77777777" w:rsidR="008F3F52" w:rsidRDefault="0006369B">
      <w:pPr>
        <w:pStyle w:val="BodyText"/>
        <w:spacing w:line="275" w:lineRule="exact"/>
        <w:ind w:left="666"/>
      </w:pPr>
      <w:r>
        <w:rPr>
          <w:w w:val="105"/>
        </w:rPr>
        <w:t>գ. հարկ վճարող-ՊԵԿ գործընկերային հարաբերությունների ամրապնդում։</w:t>
      </w:r>
    </w:p>
    <w:p w14:paraId="71540EEF" w14:textId="77777777" w:rsidR="008F3F52" w:rsidRDefault="0006369B">
      <w:pPr>
        <w:pStyle w:val="ListParagraph"/>
        <w:numPr>
          <w:ilvl w:val="3"/>
          <w:numId w:val="37"/>
        </w:numPr>
        <w:tabs>
          <w:tab w:val="left" w:pos="820"/>
        </w:tabs>
        <w:spacing w:before="208"/>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40CDC9BB" w14:textId="77777777" w:rsidR="008F3F52" w:rsidRDefault="008F3F52">
      <w:pPr>
        <w:rPr>
          <w:sz w:val="24"/>
          <w:szCs w:val="24"/>
        </w:rPr>
        <w:sectPr w:rsidR="008F3F52">
          <w:pgSz w:w="12240" w:h="15840"/>
          <w:pgMar w:top="1620" w:right="800" w:bottom="1020" w:left="1340" w:header="278" w:footer="825" w:gutter="0"/>
          <w:cols w:space="720"/>
        </w:sectPr>
      </w:pPr>
    </w:p>
    <w:p w14:paraId="31C0DBC8" w14:textId="77777777" w:rsidR="008F3F52" w:rsidRDefault="0006369B">
      <w:pPr>
        <w:pStyle w:val="BodyText"/>
        <w:spacing w:before="37" w:line="420" w:lineRule="auto"/>
        <w:ind w:right="110" w:firstLine="566"/>
        <w:jc w:val="both"/>
      </w:pPr>
      <w:r>
        <w:rPr>
          <w:w w:val="105"/>
        </w:rPr>
        <w:lastRenderedPageBreak/>
        <w:t>Ցուցանիշը գնահատվում է «բարելավված է» կամ «բարելավված չէ» կարգավիճակով: Հաշվետվողականությունն իրականացվելու է կիսամյակային պարբերականությամբ: Նախատեսվում է ցուցանիշը գնահատել 2021թ.:</w:t>
      </w:r>
    </w:p>
    <w:p w14:paraId="4EBC611F" w14:textId="77777777" w:rsidR="008F3F52" w:rsidRDefault="008F3F52">
      <w:pPr>
        <w:pStyle w:val="BodyText"/>
        <w:spacing w:before="8"/>
        <w:ind w:left="0"/>
        <w:rPr>
          <w:sz w:val="20"/>
        </w:rPr>
      </w:pPr>
    </w:p>
    <w:p w14:paraId="2BE6B775" w14:textId="77777777" w:rsidR="008F3F52" w:rsidRDefault="0006369B">
      <w:pPr>
        <w:pStyle w:val="ListParagraph"/>
        <w:numPr>
          <w:ilvl w:val="2"/>
          <w:numId w:val="37"/>
        </w:numPr>
        <w:tabs>
          <w:tab w:val="left" w:pos="1088"/>
        </w:tabs>
        <w:spacing w:before="1" w:line="316" w:lineRule="auto"/>
        <w:ind w:right="107" w:firstLine="0"/>
        <w:jc w:val="both"/>
        <w:rPr>
          <w:sz w:val="24"/>
          <w:szCs w:val="24"/>
        </w:rPr>
      </w:pPr>
      <w:r>
        <w:rPr>
          <w:w w:val="110"/>
          <w:sz w:val="24"/>
          <w:szCs w:val="24"/>
        </w:rPr>
        <w:t>Անուղղակի հարկերի վճարման հայտարարությունների հաստատման գործառույթի</w:t>
      </w:r>
      <w:r>
        <w:rPr>
          <w:spacing w:val="6"/>
          <w:w w:val="110"/>
          <w:sz w:val="24"/>
          <w:szCs w:val="24"/>
        </w:rPr>
        <w:t xml:space="preserve"> </w:t>
      </w:r>
      <w:r>
        <w:rPr>
          <w:w w:val="110"/>
          <w:sz w:val="24"/>
          <w:szCs w:val="24"/>
        </w:rPr>
        <w:t>ավտոմատացում</w:t>
      </w:r>
    </w:p>
    <w:p w14:paraId="4D18CB23" w14:textId="77777777" w:rsidR="008F3F52" w:rsidRDefault="008F3F52">
      <w:pPr>
        <w:pStyle w:val="BodyText"/>
        <w:spacing w:before="1"/>
        <w:ind w:left="0"/>
        <w:rPr>
          <w:sz w:val="21"/>
        </w:rPr>
      </w:pPr>
    </w:p>
    <w:p w14:paraId="4B35CA11" w14:textId="77777777" w:rsidR="008F3F52" w:rsidRDefault="0006369B">
      <w:pPr>
        <w:pStyle w:val="BodyText"/>
        <w:spacing w:before="1" w:line="319" w:lineRule="auto"/>
        <w:ind w:right="105"/>
        <w:jc w:val="both"/>
      </w:pPr>
      <w:r>
        <w:rPr>
          <w:w w:val="110"/>
        </w:rPr>
        <w:t>(ԳՈՐԾՈՂՈՒԹՅՈՒՆ`</w:t>
      </w:r>
      <w:r>
        <w:rPr>
          <w:spacing w:val="-16"/>
          <w:w w:val="110"/>
        </w:rPr>
        <w:t xml:space="preserve"> </w:t>
      </w:r>
      <w:r>
        <w:rPr>
          <w:w w:val="110"/>
        </w:rPr>
        <w:t>ավտոմատացնել</w:t>
      </w:r>
      <w:r>
        <w:rPr>
          <w:spacing w:val="-20"/>
          <w:w w:val="110"/>
        </w:rPr>
        <w:t xml:space="preserve"> </w:t>
      </w:r>
      <w:r>
        <w:rPr>
          <w:w w:val="110"/>
        </w:rPr>
        <w:t>ԵԱՏՄ</w:t>
      </w:r>
      <w:r>
        <w:rPr>
          <w:spacing w:val="-20"/>
          <w:w w:val="110"/>
        </w:rPr>
        <w:t xml:space="preserve"> </w:t>
      </w:r>
      <w:r>
        <w:rPr>
          <w:w w:val="110"/>
        </w:rPr>
        <w:t>անդամ</w:t>
      </w:r>
      <w:r>
        <w:rPr>
          <w:spacing w:val="-20"/>
          <w:w w:val="110"/>
        </w:rPr>
        <w:t xml:space="preserve"> </w:t>
      </w:r>
      <w:r>
        <w:rPr>
          <w:w w:val="110"/>
        </w:rPr>
        <w:t>պետություններից</w:t>
      </w:r>
      <w:r>
        <w:rPr>
          <w:spacing w:val="-18"/>
          <w:w w:val="110"/>
        </w:rPr>
        <w:t xml:space="preserve"> </w:t>
      </w:r>
      <w:r>
        <w:rPr>
          <w:w w:val="110"/>
        </w:rPr>
        <w:t>Հայաստանի Հանրապետություն ԵԱՏՄ ապրանքի կարգավիճակ ունեցող ապրանքի ներմուծման դեպքում ներկայացվող անուղղակի հարկերի վճարման հայտարարությունների հաստատման ուղղությամբ իրականացվող</w:t>
      </w:r>
      <w:r>
        <w:rPr>
          <w:spacing w:val="16"/>
          <w:w w:val="110"/>
        </w:rPr>
        <w:t xml:space="preserve"> </w:t>
      </w:r>
      <w:r>
        <w:rPr>
          <w:w w:val="110"/>
        </w:rPr>
        <w:t>գործառույթը)</w:t>
      </w:r>
    </w:p>
    <w:p w14:paraId="6995CB89" w14:textId="77777777" w:rsidR="008F3F52" w:rsidRDefault="008F3F52">
      <w:pPr>
        <w:pStyle w:val="BodyText"/>
        <w:spacing w:before="10"/>
        <w:ind w:left="0"/>
        <w:rPr>
          <w:sz w:val="20"/>
        </w:rPr>
      </w:pPr>
    </w:p>
    <w:p w14:paraId="32AE2D0C" w14:textId="77777777" w:rsidR="008F3F52" w:rsidRDefault="0006369B">
      <w:pPr>
        <w:pStyle w:val="ListParagraph"/>
        <w:numPr>
          <w:ilvl w:val="3"/>
          <w:numId w:val="37"/>
        </w:numPr>
        <w:tabs>
          <w:tab w:val="left" w:pos="813"/>
        </w:tabs>
        <w:ind w:left="812" w:hanging="355"/>
        <w:rPr>
          <w:sz w:val="24"/>
          <w:szCs w:val="24"/>
        </w:rPr>
      </w:pPr>
      <w:r>
        <w:rPr>
          <w:w w:val="110"/>
          <w:sz w:val="24"/>
          <w:szCs w:val="24"/>
        </w:rPr>
        <w:t>Նկարագրություն</w:t>
      </w:r>
    </w:p>
    <w:p w14:paraId="5F02FCE0" w14:textId="77777777" w:rsidR="008F3F52" w:rsidRDefault="0006369B">
      <w:pPr>
        <w:pStyle w:val="BodyText"/>
        <w:spacing w:before="202" w:line="420" w:lineRule="auto"/>
        <w:ind w:right="105" w:firstLine="566"/>
        <w:jc w:val="both"/>
      </w:pPr>
      <w:r>
        <w:rPr>
          <w:w w:val="105"/>
        </w:rPr>
        <w:t>Ներմուծման հարկային հայտարարագիրը և ապրանքների ներմուծման և</w:t>
      </w:r>
      <w:r>
        <w:rPr>
          <w:spacing w:val="-39"/>
          <w:w w:val="105"/>
        </w:rPr>
        <w:t xml:space="preserve"> </w:t>
      </w:r>
      <w:r>
        <w:rPr>
          <w:w w:val="105"/>
        </w:rPr>
        <w:t>անուղղակի հարկերի վճարման մասին ներմուծողի լրացրած հայտարարությունը (այսուհետ՝ հայտարարություն) էլեկտրոնային եղանակով ներկայացվելուց հետո սպասարկման գործառույթ իրականացնող աշխատակցի կողմից 10 աշխատանքային օրվա ընթացքում ստուգվում է հայտարարության լրացման կարգին համապատասխանությունը և անուղղակի հարկերի վճարված լինելու փաստը, այնուհետև հարկ վճարողին էլեկտրոնային եղանակով ուղարկվում է անուղղակի հարկերի վճարման (հարկազատման կամ հարկային պարտավորությունների կատարման այլ կարգի) փաստի հաստատման կամ փաստի հաստատումը մերժելու վերաբերյալ</w:t>
      </w:r>
      <w:r>
        <w:rPr>
          <w:spacing w:val="47"/>
          <w:w w:val="105"/>
        </w:rPr>
        <w:t xml:space="preserve"> </w:t>
      </w:r>
      <w:r>
        <w:rPr>
          <w:w w:val="105"/>
        </w:rPr>
        <w:t>ծանուցում:</w:t>
      </w:r>
    </w:p>
    <w:p w14:paraId="10ABFD36" w14:textId="77777777" w:rsidR="008F3F52" w:rsidRDefault="0006369B">
      <w:pPr>
        <w:pStyle w:val="BodyText"/>
        <w:spacing w:before="2" w:line="420" w:lineRule="auto"/>
        <w:ind w:right="105" w:firstLine="566"/>
        <w:jc w:val="both"/>
      </w:pPr>
      <w:r>
        <w:rPr>
          <w:w w:val="105"/>
        </w:rPr>
        <w:t>ԵԱՏՄ անդամ պետություններից ապրանքների ներմուծման մասով հայտարարությունները հաստատելիս հաշվի են առնվում հայտարարությունների ներկայացման ամսաթվերը՝ անկախ ներմուծման հայտարարագրի ներկայացման ամսաթվից, հաստատվում են այն հայտարարությունները, որոնց մասով հայտարարագրում նշված հարկի գումարի չափով պարտավորությունը մարված է և միաժամանակ առկա է ներմուծման հարկային</w:t>
      </w:r>
      <w:r>
        <w:rPr>
          <w:spacing w:val="53"/>
          <w:w w:val="105"/>
        </w:rPr>
        <w:t xml:space="preserve"> </w:t>
      </w:r>
      <w:r>
        <w:rPr>
          <w:w w:val="105"/>
        </w:rPr>
        <w:t>հայտարարագիրը:</w:t>
      </w:r>
    </w:p>
    <w:p w14:paraId="311DC04F" w14:textId="77777777" w:rsidR="008F3F52" w:rsidRDefault="0006369B">
      <w:pPr>
        <w:pStyle w:val="BodyText"/>
        <w:spacing w:before="1"/>
        <w:ind w:left="666"/>
      </w:pPr>
      <w:r>
        <w:rPr>
          <w:w w:val="105"/>
        </w:rPr>
        <w:t>Սույն միջոցառման արդյունքում նախատեսվում է.</w:t>
      </w:r>
    </w:p>
    <w:p w14:paraId="5D67594F" w14:textId="77777777" w:rsidR="008F3F52" w:rsidRDefault="008F3F52">
      <w:pPr>
        <w:sectPr w:rsidR="008F3F52">
          <w:pgSz w:w="12240" w:h="15840"/>
          <w:pgMar w:top="1620" w:right="800" w:bottom="1020" w:left="1340" w:header="278" w:footer="825" w:gutter="0"/>
          <w:cols w:space="720"/>
        </w:sectPr>
      </w:pPr>
    </w:p>
    <w:p w14:paraId="60DA17E5" w14:textId="77777777" w:rsidR="008F3F52" w:rsidRDefault="0006369B">
      <w:pPr>
        <w:pStyle w:val="BodyText"/>
        <w:spacing w:before="37" w:line="420" w:lineRule="auto"/>
        <w:ind w:right="104" w:firstLine="566"/>
        <w:jc w:val="both"/>
      </w:pPr>
      <w:r>
        <w:lastRenderedPageBreak/>
        <w:t>ա) այն դեպքում, երբ հարկ վճարողի կողմից ներկայացված ներմուծման հարկային հայտարարագիրը և հայտարարությունը լրացված չեն կարգին համապատասխան և (կամ) լրացված են սխալներով, ապա մերժումն իրականացվի սպասարկման գործառույթ իրականացնող աշխատակցի կողմից փաստաթղթերի  ստուգման  ընթացքում,  իսկ անուղղակի  հարկերը  վճարված  չլինելու  դեպքում  հայտարարության  մերժումն իրականացվի ինքնաշխատ 11-րդ աշխատանքային օրը (հաշվի առնելով 10-րդ աշխատանքային օրվա վճարումը) 10-րդ աշխատանքային  օրվա  ամսաթվով`  հարկ  վճարողին էլեկտրոնային տեսքով ուղարկելով համապատասխան</w:t>
      </w:r>
      <w:r>
        <w:rPr>
          <w:spacing w:val="20"/>
        </w:rPr>
        <w:t xml:space="preserve"> </w:t>
      </w:r>
      <w:r>
        <w:t>ծանուցում,</w:t>
      </w:r>
    </w:p>
    <w:p w14:paraId="29D3911F" w14:textId="77777777" w:rsidR="008F3F52" w:rsidRDefault="0006369B">
      <w:pPr>
        <w:pStyle w:val="BodyText"/>
        <w:spacing w:before="1" w:line="420" w:lineRule="auto"/>
        <w:ind w:right="105" w:firstLine="566"/>
        <w:jc w:val="both"/>
      </w:pPr>
      <w:r>
        <w:t>բ) եթե հարկ  վճարողի  կողմից  ներկայացված  ներմուծման  հարկային  հայտարարագիրը և  հայտարարությունը  լրացված  են  կարգին  համապատասխան  և  առկա է անուղղակի հարկերի վճարված լինելու փաստը, ապա հայտարարության հաստատումն իրականացվի ինքնաշխատ 11-րդ աշխատանքային օրը (հաշվի առնելով 10-րդ աշխատանքային օրվա  վճարումը)  10-րդ  աշխատանքային  օրվա  ամսաթվով  (բացառելով այն ԱՏԳ  ԱԱ  ծածկագրերով  կատարված  գործարքները,  որոնց  ակցիզային  հարկի վճարումը կատարվում է  մաքսային  մարմիններում),  միաժամանակ  հնարավորություն  տալով հաստատումն իրականացնել ձեռքի միջամտությամբ փաստաթղթերի ստուգման ընթացքում՝ հարկ վճարողին էլեկտրոնային տեսքով ուղարկելով համապատասխան ծանուցում,</w:t>
      </w:r>
    </w:p>
    <w:p w14:paraId="34731F70" w14:textId="77777777" w:rsidR="008F3F52" w:rsidRDefault="0006369B">
      <w:pPr>
        <w:pStyle w:val="BodyText"/>
        <w:spacing w:before="1" w:line="420" w:lineRule="auto"/>
        <w:ind w:right="107" w:firstLine="566"/>
        <w:jc w:val="both"/>
      </w:pPr>
      <w:r>
        <w:rPr>
          <w:w w:val="105"/>
        </w:rPr>
        <w:t>գ) հնարավորություն ստեղծել հարկ վճարողի կողմից գործարքը ստեղծելիս ԱՏԳ ԱԱ ծածկագիրը մուտքագրելու դեպքում տվյալ ծածկագրի ԱԱՀ-ի հարկվող դրույքաչափը համակարգի կողմից ինքնաշխատ կերպով նշելու, միաժամանակ պահպանելով հարկ վճարողի կողմից ինքնուրույն արտոնության նշում կատարելու հնարավորությունը՝ ՀՀ կառավարության համապատասխան որոշումների դեպքում,</w:t>
      </w:r>
    </w:p>
    <w:p w14:paraId="3F89E8F9" w14:textId="77777777" w:rsidR="008F3F52" w:rsidRDefault="0006369B">
      <w:pPr>
        <w:pStyle w:val="BodyText"/>
        <w:spacing w:before="2" w:line="420" w:lineRule="auto"/>
        <w:ind w:right="106" w:firstLine="566"/>
        <w:jc w:val="both"/>
      </w:pPr>
      <w:r>
        <w:rPr>
          <w:w w:val="105"/>
        </w:rPr>
        <w:t>դ) գործարքը ստեղծելիս ընդհանուր տվյալներ բաժնում ներմուծման ամսաթվի ճշգրտման, իսկ վերոնշյալի անհնարինության դեպքում ԵՏՄ հայտարարությունը ստեղծելիս</w:t>
      </w:r>
      <w:r>
        <w:rPr>
          <w:spacing w:val="-19"/>
          <w:w w:val="105"/>
        </w:rPr>
        <w:t xml:space="preserve"> </w:t>
      </w:r>
      <w:r>
        <w:rPr>
          <w:w w:val="105"/>
        </w:rPr>
        <w:t>Ապրանքի</w:t>
      </w:r>
      <w:r>
        <w:rPr>
          <w:spacing w:val="-19"/>
          <w:w w:val="105"/>
        </w:rPr>
        <w:t xml:space="preserve"> </w:t>
      </w:r>
      <w:r>
        <w:rPr>
          <w:w w:val="105"/>
        </w:rPr>
        <w:t>հաշվառման</w:t>
      </w:r>
      <w:r>
        <w:rPr>
          <w:spacing w:val="-20"/>
          <w:w w:val="105"/>
        </w:rPr>
        <w:t xml:space="preserve"> </w:t>
      </w:r>
      <w:r>
        <w:rPr>
          <w:w w:val="105"/>
        </w:rPr>
        <w:t>ամսաթիվը</w:t>
      </w:r>
      <w:r>
        <w:rPr>
          <w:spacing w:val="-16"/>
          <w:w w:val="105"/>
        </w:rPr>
        <w:t xml:space="preserve"> </w:t>
      </w:r>
      <w:r>
        <w:rPr>
          <w:w w:val="105"/>
        </w:rPr>
        <w:t>13-րդ</w:t>
      </w:r>
      <w:r>
        <w:rPr>
          <w:spacing w:val="-18"/>
          <w:w w:val="105"/>
        </w:rPr>
        <w:t xml:space="preserve"> </w:t>
      </w:r>
      <w:r>
        <w:rPr>
          <w:w w:val="105"/>
        </w:rPr>
        <w:t>սյունը</w:t>
      </w:r>
      <w:r>
        <w:rPr>
          <w:spacing w:val="-19"/>
          <w:w w:val="105"/>
        </w:rPr>
        <w:t xml:space="preserve"> </w:t>
      </w:r>
      <w:r>
        <w:rPr>
          <w:w w:val="105"/>
        </w:rPr>
        <w:t>լրացնելիս</w:t>
      </w:r>
      <w:r>
        <w:rPr>
          <w:spacing w:val="-19"/>
          <w:w w:val="105"/>
        </w:rPr>
        <w:t xml:space="preserve"> </w:t>
      </w:r>
      <w:r>
        <w:rPr>
          <w:w w:val="105"/>
        </w:rPr>
        <w:t>համակարգը</w:t>
      </w:r>
      <w:r>
        <w:rPr>
          <w:spacing w:val="-19"/>
          <w:w w:val="105"/>
        </w:rPr>
        <w:t xml:space="preserve"> </w:t>
      </w:r>
      <w:r>
        <w:rPr>
          <w:spacing w:val="-12"/>
          <w:w w:val="105"/>
        </w:rPr>
        <w:t>թույլ</w:t>
      </w:r>
    </w:p>
    <w:p w14:paraId="28BB77C4" w14:textId="77777777" w:rsidR="008F3F52" w:rsidRDefault="008F3F52">
      <w:pPr>
        <w:spacing w:line="420" w:lineRule="auto"/>
        <w:jc w:val="both"/>
        <w:sectPr w:rsidR="008F3F52">
          <w:pgSz w:w="12240" w:h="15840"/>
          <w:pgMar w:top="1620" w:right="800" w:bottom="1020" w:left="1340" w:header="278" w:footer="825" w:gutter="0"/>
          <w:cols w:space="720"/>
        </w:sectPr>
      </w:pPr>
    </w:p>
    <w:p w14:paraId="3AEE75D7" w14:textId="77777777" w:rsidR="008F3F52" w:rsidRDefault="0006369B">
      <w:pPr>
        <w:pStyle w:val="BodyText"/>
        <w:tabs>
          <w:tab w:val="left" w:pos="825"/>
          <w:tab w:val="left" w:pos="1502"/>
          <w:tab w:val="left" w:pos="2879"/>
          <w:tab w:val="left" w:pos="4338"/>
          <w:tab w:val="left" w:pos="5969"/>
          <w:tab w:val="left" w:pos="7198"/>
          <w:tab w:val="left" w:pos="8763"/>
        </w:tabs>
        <w:spacing w:before="37" w:line="420" w:lineRule="auto"/>
        <w:ind w:right="110"/>
      </w:pPr>
      <w:r>
        <w:rPr>
          <w:w w:val="105"/>
        </w:rPr>
        <w:lastRenderedPageBreak/>
        <w:t>չտա</w:t>
      </w:r>
      <w:r>
        <w:rPr>
          <w:w w:val="105"/>
        </w:rPr>
        <w:tab/>
        <w:t>նշել</w:t>
      </w:r>
      <w:r>
        <w:rPr>
          <w:w w:val="105"/>
        </w:rPr>
        <w:tab/>
        <w:t>գործարքի</w:t>
      </w:r>
      <w:r>
        <w:rPr>
          <w:w w:val="105"/>
        </w:rPr>
        <w:tab/>
        <w:t>ընդհանուր</w:t>
      </w:r>
      <w:r>
        <w:rPr>
          <w:w w:val="105"/>
        </w:rPr>
        <w:tab/>
        <w:t>տվյալներում</w:t>
      </w:r>
      <w:r>
        <w:rPr>
          <w:w w:val="105"/>
        </w:rPr>
        <w:tab/>
        <w:t>լրացված</w:t>
      </w:r>
      <w:r>
        <w:rPr>
          <w:w w:val="105"/>
        </w:rPr>
        <w:tab/>
        <w:t>ներմուծման</w:t>
      </w:r>
      <w:r>
        <w:rPr>
          <w:w w:val="105"/>
        </w:rPr>
        <w:tab/>
      </w:r>
      <w:r>
        <w:rPr>
          <w:spacing w:val="-1"/>
          <w:w w:val="105"/>
        </w:rPr>
        <w:t xml:space="preserve">ամսաթվից </w:t>
      </w:r>
      <w:r>
        <w:rPr>
          <w:w w:val="105"/>
        </w:rPr>
        <w:t>տարբերվող</w:t>
      </w:r>
      <w:r>
        <w:rPr>
          <w:spacing w:val="10"/>
          <w:w w:val="105"/>
        </w:rPr>
        <w:t xml:space="preserve"> </w:t>
      </w:r>
      <w:r>
        <w:rPr>
          <w:w w:val="105"/>
        </w:rPr>
        <w:t>ամսաթիվ,</w:t>
      </w:r>
    </w:p>
    <w:p w14:paraId="692B9890" w14:textId="77777777" w:rsidR="008F3F52" w:rsidRDefault="0006369B">
      <w:pPr>
        <w:pStyle w:val="BodyText"/>
        <w:spacing w:line="420" w:lineRule="auto"/>
        <w:ind w:right="106" w:firstLine="566"/>
        <w:jc w:val="both"/>
      </w:pPr>
      <w:r>
        <w:rPr>
          <w:w w:val="105"/>
        </w:rPr>
        <w:t>ե) հնարավորություն ստեղծել համեմատելու ներմուծման հայտարարագրերում լրացված հարկման բազաները և հարկի գումարները և անուղղակի հարկերի վճարման հայտարարությունների հարկման բազաները,</w:t>
      </w:r>
    </w:p>
    <w:p w14:paraId="4888B5E3" w14:textId="77777777" w:rsidR="008F3F52" w:rsidRDefault="0006369B">
      <w:pPr>
        <w:pStyle w:val="BodyText"/>
        <w:spacing w:line="420" w:lineRule="auto"/>
        <w:ind w:right="104" w:firstLine="566"/>
        <w:jc w:val="both"/>
      </w:pPr>
      <w:r>
        <w:rPr>
          <w:w w:val="105"/>
        </w:rPr>
        <w:t>զ) հարկ վճարողի կողմից ապրանքների ներմուծման և անուղղակի հարկերի վճարման մասին հայտարարության 7-րդ սյան մեջ արժույթի ծածկագիրը ընտրելիս հայտարարության 8-րդ սյունակում ինքնաշխատ կերպով լրացվի ներմուծման գործարքը ստեղծելու ժամանակ լրացված ներմուծման ամսաթվին նախորդող օրվա՝ Հայաստանի Հանրապետության կենտրոնական բանկի հրապարակած` արժութային շուկաներում ձևավորված համապատասխան միջին փոխարժեքը,</w:t>
      </w:r>
    </w:p>
    <w:p w14:paraId="3FB69CAF" w14:textId="77777777" w:rsidR="008F3F52" w:rsidRDefault="0006369B">
      <w:pPr>
        <w:pStyle w:val="BodyText"/>
        <w:spacing w:before="1" w:line="420" w:lineRule="auto"/>
        <w:ind w:right="108" w:firstLine="566"/>
        <w:jc w:val="both"/>
      </w:pPr>
      <w:r>
        <w:rPr>
          <w:w w:val="105"/>
        </w:rPr>
        <w:t>է) հնարավորություն ստեղծել ակցիզային հարկով հարկման ենթակա ապրանքների դեպքում, երբ ակցիզային հարկը վճարվում է մաքսային մարմիններին, տեսնելու ակցիզային հարկի վճարման փաստը,</w:t>
      </w:r>
    </w:p>
    <w:p w14:paraId="5BA5A988" w14:textId="77777777" w:rsidR="008F3F52" w:rsidRDefault="0006369B">
      <w:pPr>
        <w:pStyle w:val="BodyText"/>
        <w:spacing w:before="1" w:line="420" w:lineRule="auto"/>
        <w:ind w:right="104" w:firstLine="566"/>
        <w:jc w:val="right"/>
      </w:pPr>
      <w:r>
        <w:rPr>
          <w:w w:val="105"/>
        </w:rPr>
        <w:t>ը) հարկ վճարողի կողմից ապրանքների ներմուծման և անուղղակի</w:t>
      </w:r>
      <w:r>
        <w:rPr>
          <w:spacing w:val="58"/>
          <w:w w:val="105"/>
        </w:rPr>
        <w:t xml:space="preserve"> </w:t>
      </w:r>
      <w:r>
        <w:rPr>
          <w:w w:val="105"/>
        </w:rPr>
        <w:t>հարկերի</w:t>
      </w:r>
      <w:r>
        <w:rPr>
          <w:w w:val="107"/>
        </w:rPr>
        <w:t xml:space="preserve"> </w:t>
      </w:r>
      <w:r>
        <w:rPr>
          <w:w w:val="105"/>
        </w:rPr>
        <w:t>վճարման մասին հայտարարության 6-րդ և 8-րդ սյունակներում արժեքները</w:t>
      </w:r>
      <w:r>
        <w:rPr>
          <w:spacing w:val="51"/>
          <w:w w:val="105"/>
        </w:rPr>
        <w:t xml:space="preserve"> </w:t>
      </w:r>
      <w:r>
        <w:rPr>
          <w:w w:val="105"/>
        </w:rPr>
        <w:t>լրացնելուց</w:t>
      </w:r>
      <w:r>
        <w:rPr>
          <w:w w:val="109"/>
        </w:rPr>
        <w:t xml:space="preserve"> </w:t>
      </w:r>
      <w:r>
        <w:rPr>
          <w:w w:val="105"/>
        </w:rPr>
        <w:t>հետո հայտարարության 15-րդ սյունակում ինքնաշխատ կերպով լրացվի հարկման բազան,</w:t>
      </w:r>
      <w:r>
        <w:rPr>
          <w:w w:val="121"/>
        </w:rPr>
        <w:t xml:space="preserve"> </w:t>
      </w:r>
      <w:r>
        <w:rPr>
          <w:w w:val="105"/>
        </w:rPr>
        <w:t>թ) ապահովել կարգավիճակ ընտրելու միասնական մոտեցում՝ սխալ ստեղծված</w:t>
      </w:r>
      <w:r>
        <w:rPr>
          <w:w w:val="97"/>
        </w:rPr>
        <w:t xml:space="preserve"> </w:t>
      </w:r>
      <w:r>
        <w:rPr>
          <w:w w:val="105"/>
        </w:rPr>
        <w:t>գործարքների դեպքում, երբ հնարավոր չէ դրանք ճշգրտել: Նախատեսվում է հարկ</w:t>
      </w:r>
      <w:r>
        <w:rPr>
          <w:w w:val="108"/>
        </w:rPr>
        <w:t xml:space="preserve"> </w:t>
      </w:r>
      <w:r>
        <w:rPr>
          <w:w w:val="105"/>
        </w:rPr>
        <w:t>վճարողից պահանջել գրություն սխալ ստեղծված գործարքի վերաբերյալ և ընձեռել</w:t>
      </w:r>
    </w:p>
    <w:p w14:paraId="7D65BCF0" w14:textId="77777777" w:rsidR="008F3F52" w:rsidRDefault="0006369B">
      <w:pPr>
        <w:pStyle w:val="BodyText"/>
        <w:spacing w:before="1"/>
      </w:pPr>
      <w:r>
        <w:rPr>
          <w:w w:val="105"/>
        </w:rPr>
        <w:t>հնարավորություն գործարքին շնորհելու «սխալմամբ ստեղծված» կարգավիճակ:</w:t>
      </w:r>
    </w:p>
    <w:p w14:paraId="430E5107" w14:textId="77777777" w:rsidR="008F3F52" w:rsidRDefault="0006369B">
      <w:pPr>
        <w:pStyle w:val="ListParagraph"/>
        <w:numPr>
          <w:ilvl w:val="3"/>
          <w:numId w:val="37"/>
        </w:numPr>
        <w:tabs>
          <w:tab w:val="left" w:pos="813"/>
        </w:tabs>
        <w:spacing w:before="207"/>
        <w:ind w:left="812" w:hanging="355"/>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17474D8A" w14:textId="77777777" w:rsidR="008F3F52" w:rsidRDefault="0006369B">
      <w:pPr>
        <w:pStyle w:val="BodyText"/>
        <w:spacing w:before="202" w:line="422" w:lineRule="auto"/>
        <w:ind w:right="104" w:firstLine="566"/>
        <w:jc w:val="both"/>
      </w:pPr>
      <w:r>
        <w:rPr>
          <w:w w:val="105"/>
        </w:rPr>
        <w:t>ա. անուղղակի հարկերի վճարման հայտարարությունների հաստատման գործառույթների էլեկտրոնայնացման ուղղությունների նախանշում,</w:t>
      </w:r>
    </w:p>
    <w:p w14:paraId="2576725D" w14:textId="77777777" w:rsidR="008F3F52" w:rsidRDefault="0006369B">
      <w:pPr>
        <w:pStyle w:val="BodyText"/>
        <w:spacing w:line="272" w:lineRule="exact"/>
        <w:ind w:left="666"/>
      </w:pPr>
      <w:r>
        <w:rPr>
          <w:w w:val="105"/>
        </w:rPr>
        <w:t>բ. գնումների գործընթացի կազմակերպում,</w:t>
      </w:r>
    </w:p>
    <w:p w14:paraId="4C0E1B59" w14:textId="77777777" w:rsidR="008F3F52" w:rsidRDefault="008F3F52">
      <w:pPr>
        <w:spacing w:line="272" w:lineRule="exact"/>
        <w:sectPr w:rsidR="008F3F52">
          <w:pgSz w:w="12240" w:h="15840"/>
          <w:pgMar w:top="1620" w:right="800" w:bottom="1020" w:left="1340" w:header="278" w:footer="825" w:gutter="0"/>
          <w:cols w:space="720"/>
        </w:sectPr>
      </w:pPr>
    </w:p>
    <w:p w14:paraId="543BFCB3" w14:textId="77777777" w:rsidR="008F3F52" w:rsidRDefault="0006369B">
      <w:pPr>
        <w:pStyle w:val="BodyText"/>
        <w:spacing w:before="37" w:line="420" w:lineRule="auto"/>
        <w:ind w:right="105" w:firstLine="566"/>
        <w:jc w:val="both"/>
      </w:pPr>
      <w:r>
        <w:rPr>
          <w:w w:val="105"/>
        </w:rPr>
        <w:lastRenderedPageBreak/>
        <w:t>գ. տեխնիկական առաջադրանքի մշակում և ՊԵԿ էլեկտրոնային կառավարման համակարգի զարգացման և կատարելագործման խորհրդի որոշման հիման վրա՝ ՊԵԿ նախագահի հրամանով հաստատում,</w:t>
      </w:r>
    </w:p>
    <w:p w14:paraId="1C5A30ED" w14:textId="77777777" w:rsidR="008F3F52" w:rsidRDefault="0006369B">
      <w:pPr>
        <w:pStyle w:val="BodyText"/>
        <w:spacing w:before="1"/>
        <w:ind w:left="666"/>
      </w:pPr>
      <w:r>
        <w:rPr>
          <w:w w:val="105"/>
        </w:rPr>
        <w:t>դ. ծրագրային ապահովման մշակում,</w:t>
      </w:r>
    </w:p>
    <w:p w14:paraId="4B13BC07" w14:textId="77777777" w:rsidR="008F3F52" w:rsidRDefault="0006369B">
      <w:pPr>
        <w:pStyle w:val="BodyText"/>
        <w:spacing w:before="206"/>
        <w:ind w:left="666"/>
      </w:pPr>
      <w:r>
        <w:rPr>
          <w:w w:val="105"/>
        </w:rPr>
        <w:t>ե. ծրագրային ապահովման փորձարկում և ներդրում:</w:t>
      </w:r>
    </w:p>
    <w:p w14:paraId="4F2140C5" w14:textId="77777777" w:rsidR="008F3F52" w:rsidRDefault="0006369B">
      <w:pPr>
        <w:pStyle w:val="ListParagraph"/>
        <w:numPr>
          <w:ilvl w:val="3"/>
          <w:numId w:val="37"/>
        </w:numPr>
        <w:tabs>
          <w:tab w:val="left" w:pos="813"/>
        </w:tabs>
        <w:spacing w:before="207"/>
        <w:ind w:left="812" w:hanging="355"/>
        <w:rPr>
          <w:sz w:val="24"/>
          <w:szCs w:val="24"/>
        </w:rPr>
      </w:pPr>
      <w:r>
        <w:rPr>
          <w:w w:val="110"/>
          <w:sz w:val="24"/>
          <w:szCs w:val="24"/>
        </w:rPr>
        <w:t>Ակնկալվող</w:t>
      </w:r>
      <w:r>
        <w:rPr>
          <w:spacing w:val="2"/>
          <w:w w:val="110"/>
          <w:sz w:val="24"/>
          <w:szCs w:val="24"/>
        </w:rPr>
        <w:t xml:space="preserve"> </w:t>
      </w:r>
      <w:r>
        <w:rPr>
          <w:w w:val="110"/>
          <w:sz w:val="24"/>
          <w:szCs w:val="24"/>
        </w:rPr>
        <w:t>արդյունք</w:t>
      </w:r>
    </w:p>
    <w:p w14:paraId="49BE9271" w14:textId="77777777" w:rsidR="008F3F52" w:rsidRDefault="0006369B">
      <w:pPr>
        <w:pStyle w:val="BodyText"/>
        <w:spacing w:before="204" w:line="420" w:lineRule="auto"/>
        <w:ind w:right="105" w:firstLine="566"/>
        <w:jc w:val="both"/>
      </w:pPr>
      <w:r>
        <w:rPr>
          <w:w w:val="105"/>
        </w:rPr>
        <w:t>Ծրագրի ինքնաշխատ հաստատման կամ մերժման, ինչպես նաև մուտքագրված տվյալների համադրության արդյունքում գործընթացը թե մարդկային ռեսուրսի, և թե ժամանակի օգտագործման առումով արդյունավետ կլինի և էականորեն կբարձրացնի վերոնշյալ սպասարկման գործառույթի որակը:</w:t>
      </w:r>
    </w:p>
    <w:p w14:paraId="2F04E0D4" w14:textId="77777777" w:rsidR="008F3F52" w:rsidRDefault="0006369B">
      <w:pPr>
        <w:pStyle w:val="ListParagraph"/>
        <w:numPr>
          <w:ilvl w:val="3"/>
          <w:numId w:val="37"/>
        </w:numPr>
        <w:tabs>
          <w:tab w:val="left" w:pos="813"/>
        </w:tabs>
        <w:ind w:left="812" w:hanging="355"/>
        <w:rPr>
          <w:sz w:val="24"/>
          <w:szCs w:val="24"/>
        </w:rPr>
      </w:pPr>
      <w:r>
        <w:rPr>
          <w:w w:val="110"/>
          <w:sz w:val="24"/>
          <w:szCs w:val="24"/>
        </w:rPr>
        <w:t>Չափելի</w:t>
      </w:r>
      <w:r>
        <w:rPr>
          <w:spacing w:val="1"/>
          <w:w w:val="110"/>
          <w:sz w:val="24"/>
          <w:szCs w:val="24"/>
        </w:rPr>
        <w:t xml:space="preserve"> </w:t>
      </w:r>
      <w:r>
        <w:rPr>
          <w:w w:val="110"/>
          <w:sz w:val="24"/>
          <w:szCs w:val="24"/>
        </w:rPr>
        <w:t>ցուցանիշ</w:t>
      </w:r>
    </w:p>
    <w:p w14:paraId="6931EE71" w14:textId="77777777" w:rsidR="008F3F52" w:rsidRDefault="0006369B">
      <w:pPr>
        <w:pStyle w:val="BodyText"/>
        <w:spacing w:before="202" w:line="420" w:lineRule="auto"/>
        <w:ind w:right="103" w:firstLine="566"/>
        <w:jc w:val="both"/>
      </w:pPr>
      <w:r>
        <w:rPr>
          <w:w w:val="105"/>
        </w:rPr>
        <w:t>Վերոնշյալ ծրագրավորման ապահովման դեպքում ապրանքների ներմուծման և անուղղակի հարկերի վճարման մասին ներմուծողի լրացրած հայտարարության ինքնաշխատ հաստատում նաև 10 աշխատանքային օրերի ընթացքում, եթե տվյալ գործարքով առաջացած պարտավորությունը քարտում մարված է: Ներկայումս ապրանքների ներմուծման և անուղղակի հարկերի վճարման մասին ներմուծողի լրացրած հայտարարության հաստատումը և /կամ/ մերժումը էլեկտրոնայնացված չեն: Ցուցանիշը գնահատվում է «առկա է» կամ «առկա չէ» կարգավիճակով: Ցուցանիշը գնահատվելու է 2023 թվականին:</w:t>
      </w:r>
    </w:p>
    <w:p w14:paraId="3B95658E" w14:textId="77777777" w:rsidR="008F3F52" w:rsidRDefault="008F3F52">
      <w:pPr>
        <w:pStyle w:val="BodyText"/>
        <w:spacing w:before="7"/>
        <w:ind w:left="0"/>
        <w:rPr>
          <w:sz w:val="20"/>
        </w:rPr>
      </w:pPr>
    </w:p>
    <w:p w14:paraId="6D65BFC4" w14:textId="77777777" w:rsidR="008F3F52" w:rsidRDefault="0006369B">
      <w:pPr>
        <w:pStyle w:val="ListParagraph"/>
        <w:numPr>
          <w:ilvl w:val="2"/>
          <w:numId w:val="37"/>
        </w:numPr>
        <w:tabs>
          <w:tab w:val="left" w:pos="833"/>
        </w:tabs>
        <w:spacing w:before="1" w:line="319" w:lineRule="auto"/>
        <w:ind w:right="105" w:firstLine="0"/>
        <w:jc w:val="both"/>
        <w:rPr>
          <w:sz w:val="24"/>
          <w:szCs w:val="24"/>
        </w:rPr>
      </w:pPr>
      <w:r>
        <w:rPr>
          <w:w w:val="110"/>
          <w:sz w:val="24"/>
          <w:szCs w:val="24"/>
        </w:rPr>
        <w:t>Մի քանի աղբյուրից ստացման ենթակա (ստացված) եկամտից հաշվարկված և փոխանցված (գանձված) սոցիալական վճարների առավելագույն չափը գերազանցող գումարները մասնակիցներին վերադարձնելու նպատակով ֆիզիկական անձանց բանկային հաշվեհամարների ստացման գործընթացի</w:t>
      </w:r>
      <w:r>
        <w:rPr>
          <w:spacing w:val="37"/>
          <w:w w:val="110"/>
          <w:sz w:val="24"/>
          <w:szCs w:val="24"/>
        </w:rPr>
        <w:t xml:space="preserve"> </w:t>
      </w:r>
      <w:r>
        <w:rPr>
          <w:w w:val="110"/>
          <w:sz w:val="24"/>
          <w:szCs w:val="24"/>
        </w:rPr>
        <w:t>ավտոմատացում</w:t>
      </w:r>
    </w:p>
    <w:p w14:paraId="737AB178" w14:textId="77777777" w:rsidR="008F3F52" w:rsidRDefault="008F3F52">
      <w:pPr>
        <w:pStyle w:val="BodyText"/>
        <w:spacing w:before="8"/>
        <w:ind w:left="0"/>
        <w:rPr>
          <w:sz w:val="20"/>
        </w:rPr>
      </w:pPr>
    </w:p>
    <w:p w14:paraId="44F73EC1" w14:textId="77777777" w:rsidR="008F3F52" w:rsidRDefault="0006369B">
      <w:pPr>
        <w:pStyle w:val="BodyText"/>
        <w:spacing w:line="319" w:lineRule="auto"/>
        <w:ind w:right="108"/>
        <w:jc w:val="both"/>
      </w:pPr>
      <w:r>
        <w:rPr>
          <w:w w:val="110"/>
        </w:rPr>
        <w:t>(ԳՈՐԾՈՂՈՒԹՅՈՒՆ` ավտոմատացնել մի քանի աղբյուրից ստացման ենթակա (ստացված) եկամտից հաշվարկված և փոխանցված (գանձված) սոցիալական վճարների առավելագույն չափը գերազանցող գումարները մասնակիցներին</w:t>
      </w:r>
    </w:p>
    <w:p w14:paraId="5C2F5D2F" w14:textId="77777777" w:rsidR="008F3F52" w:rsidRDefault="008F3F52">
      <w:pPr>
        <w:spacing w:line="319" w:lineRule="auto"/>
        <w:jc w:val="both"/>
        <w:sectPr w:rsidR="008F3F52">
          <w:footerReference w:type="default" r:id="rId30"/>
          <w:pgSz w:w="12240" w:h="15840"/>
          <w:pgMar w:top="1620" w:right="800" w:bottom="1020" w:left="1340" w:header="278" w:footer="825" w:gutter="0"/>
          <w:pgNumType w:start="80"/>
          <w:cols w:space="720"/>
        </w:sectPr>
      </w:pPr>
    </w:p>
    <w:p w14:paraId="2016C392" w14:textId="77777777" w:rsidR="008F3F52" w:rsidRDefault="0006369B">
      <w:pPr>
        <w:pStyle w:val="BodyText"/>
        <w:tabs>
          <w:tab w:val="left" w:pos="5334"/>
          <w:tab w:val="left" w:pos="7875"/>
        </w:tabs>
        <w:spacing w:before="35" w:line="319" w:lineRule="auto"/>
        <w:ind w:right="109"/>
      </w:pPr>
      <w:r>
        <w:rPr>
          <w:w w:val="110"/>
        </w:rPr>
        <w:lastRenderedPageBreak/>
        <w:t xml:space="preserve">վերադարձնելու  </w:t>
      </w:r>
      <w:r>
        <w:rPr>
          <w:spacing w:val="15"/>
          <w:w w:val="110"/>
        </w:rPr>
        <w:t xml:space="preserve"> </w:t>
      </w:r>
      <w:r>
        <w:rPr>
          <w:w w:val="110"/>
        </w:rPr>
        <w:t xml:space="preserve">նպատակով  </w:t>
      </w:r>
      <w:r>
        <w:rPr>
          <w:spacing w:val="15"/>
          <w:w w:val="110"/>
        </w:rPr>
        <w:t xml:space="preserve"> </w:t>
      </w:r>
      <w:r>
        <w:rPr>
          <w:w w:val="110"/>
        </w:rPr>
        <w:t>ֆիզիկական</w:t>
      </w:r>
      <w:r>
        <w:rPr>
          <w:w w:val="110"/>
        </w:rPr>
        <w:tab/>
        <w:t xml:space="preserve">անձանց  </w:t>
      </w:r>
      <w:r>
        <w:rPr>
          <w:spacing w:val="18"/>
          <w:w w:val="110"/>
        </w:rPr>
        <w:t xml:space="preserve"> </w:t>
      </w:r>
      <w:r>
        <w:rPr>
          <w:w w:val="110"/>
        </w:rPr>
        <w:t>բանկային</w:t>
      </w:r>
      <w:r>
        <w:rPr>
          <w:w w:val="110"/>
        </w:rPr>
        <w:tab/>
      </w:r>
      <w:r>
        <w:rPr>
          <w:spacing w:val="-1"/>
          <w:w w:val="110"/>
        </w:rPr>
        <w:t xml:space="preserve">հաշվեհամարների </w:t>
      </w:r>
      <w:r>
        <w:rPr>
          <w:w w:val="110"/>
        </w:rPr>
        <w:t>ստացման</w:t>
      </w:r>
      <w:r>
        <w:rPr>
          <w:spacing w:val="6"/>
          <w:w w:val="110"/>
        </w:rPr>
        <w:t xml:space="preserve"> </w:t>
      </w:r>
      <w:r>
        <w:rPr>
          <w:w w:val="110"/>
        </w:rPr>
        <w:t>գործընթացը)</w:t>
      </w:r>
    </w:p>
    <w:p w14:paraId="2459764E" w14:textId="77777777" w:rsidR="008F3F52" w:rsidRDefault="008F3F52">
      <w:pPr>
        <w:pStyle w:val="BodyText"/>
        <w:spacing w:before="10"/>
        <w:ind w:left="0"/>
        <w:rPr>
          <w:sz w:val="20"/>
        </w:rPr>
      </w:pPr>
    </w:p>
    <w:p w14:paraId="171C6601" w14:textId="77777777" w:rsidR="008F3F52" w:rsidRDefault="0006369B">
      <w:pPr>
        <w:pStyle w:val="ListParagraph"/>
        <w:numPr>
          <w:ilvl w:val="3"/>
          <w:numId w:val="37"/>
        </w:numPr>
        <w:tabs>
          <w:tab w:val="left" w:pos="813"/>
        </w:tabs>
        <w:ind w:left="812" w:hanging="355"/>
        <w:rPr>
          <w:sz w:val="24"/>
          <w:szCs w:val="24"/>
        </w:rPr>
      </w:pPr>
      <w:r>
        <w:rPr>
          <w:w w:val="110"/>
          <w:sz w:val="24"/>
          <w:szCs w:val="24"/>
        </w:rPr>
        <w:t>Նկարագրություն</w:t>
      </w:r>
    </w:p>
    <w:p w14:paraId="3781FBC5" w14:textId="77777777" w:rsidR="008F3F52" w:rsidRDefault="0006369B">
      <w:pPr>
        <w:pStyle w:val="BodyText"/>
        <w:spacing w:before="202" w:line="420" w:lineRule="auto"/>
        <w:ind w:right="108" w:firstLine="566"/>
        <w:jc w:val="both"/>
      </w:pPr>
      <w:r>
        <w:rPr>
          <w:w w:val="105"/>
        </w:rPr>
        <w:t>Ներկայումս նշված գործընթացը կարգավորվում է «Կուտակային կենսաթոշակների մասին» ՀՀ օրենքի 6-րդ հոդվածի 6-րդ մասի համաձայն՝ եթե անձը եկամուտ է ստանում մի քանի աղբյուրից (ստանում է ձեռնարկատիրական եկամուտ և աշխատավարձ), ապա հաշվարկված և փոխանցված (գանձված) սոցիալական վճարների` նույն հոդվածի 7-րդ մասով սահմանված չափը գերազանցող գումարները (եթե այդպիսիք առկա են) մասնակիցներին վերադարձվում են ՀՀ ԿԱ ՊԵԿ նախագահի 2018թ. մարտի 20-ի թիվ 181- Ն և ՀՀ ֆինանսների նախարարի 2018թ. մարտի 30-ի թիվ 126-Ն համատեղ հրամանով սահմանված կարգով,</w:t>
      </w:r>
      <w:r>
        <w:rPr>
          <w:spacing w:val="23"/>
          <w:w w:val="105"/>
        </w:rPr>
        <w:t xml:space="preserve"> </w:t>
      </w:r>
      <w:r>
        <w:rPr>
          <w:w w:val="105"/>
        </w:rPr>
        <w:t>որի՝</w:t>
      </w:r>
    </w:p>
    <w:p w14:paraId="10A49261" w14:textId="77777777" w:rsidR="008F3F52" w:rsidRDefault="0006369B">
      <w:pPr>
        <w:pStyle w:val="ListParagraph"/>
        <w:numPr>
          <w:ilvl w:val="4"/>
          <w:numId w:val="37"/>
        </w:numPr>
        <w:tabs>
          <w:tab w:val="left" w:pos="808"/>
        </w:tabs>
        <w:spacing w:before="3" w:line="420" w:lineRule="auto"/>
        <w:ind w:right="108" w:firstLine="566"/>
        <w:jc w:val="both"/>
        <w:rPr>
          <w:sz w:val="24"/>
          <w:szCs w:val="24"/>
        </w:rPr>
      </w:pPr>
      <w:r>
        <w:rPr>
          <w:w w:val="105"/>
          <w:sz w:val="24"/>
          <w:szCs w:val="24"/>
        </w:rPr>
        <w:t>7-րդ կետի համաձայն՝ հարկային մարմինն առաջին անգամ վերադարձվող գումարի առկայության մասին մասնակիցներին ծանուցում է հաշվետու ամսվա եկամտային հարկի և սոցիալական վճարի ամսական հաշվարկով և (կամ) հաշվետու տարվա շահութահարկի հաշվարկով հաշվարկված սոցիալական վճարի մարման օրվանից հետո տասնօրյա ժամկետում` էլեկտրոնային փոստի միջոցով, իսկ անհնարինության դեպքում` փոստային առաքմամբ,</w:t>
      </w:r>
    </w:p>
    <w:p w14:paraId="1490569A" w14:textId="77777777" w:rsidR="008F3F52" w:rsidRDefault="0006369B">
      <w:pPr>
        <w:pStyle w:val="ListParagraph"/>
        <w:numPr>
          <w:ilvl w:val="4"/>
          <w:numId w:val="37"/>
        </w:numPr>
        <w:tabs>
          <w:tab w:val="left" w:pos="999"/>
        </w:tabs>
        <w:spacing w:before="1" w:line="420" w:lineRule="auto"/>
        <w:ind w:right="106" w:firstLine="566"/>
        <w:jc w:val="both"/>
        <w:rPr>
          <w:sz w:val="24"/>
          <w:szCs w:val="24"/>
        </w:rPr>
      </w:pPr>
      <w:r>
        <w:rPr>
          <w:w w:val="105"/>
          <w:sz w:val="24"/>
          <w:szCs w:val="24"/>
        </w:rPr>
        <w:t>9-րդ կետի համաձայն՝ գումարների վերադարձման համար մասնակիցը ծանուցագրի հետ միասին հարկային մարմին է ներկայացնում իր բանկային հաշվի մասին տեղեկատվություն, իսկ դրանց փոփոխության դեպքում մասնակիցը պարտավոր է փոփոխության կատարման ամսվան հաջորդող ամսվա 20-ից ոչ ուշ դրա մասին տեղեկացնել հարկային մարմնին` ներկայացնելով նոր</w:t>
      </w:r>
      <w:r>
        <w:rPr>
          <w:spacing w:val="57"/>
          <w:w w:val="105"/>
          <w:sz w:val="24"/>
          <w:szCs w:val="24"/>
        </w:rPr>
        <w:t xml:space="preserve"> </w:t>
      </w:r>
      <w:r>
        <w:rPr>
          <w:w w:val="105"/>
          <w:sz w:val="24"/>
          <w:szCs w:val="24"/>
        </w:rPr>
        <w:t>տվյալները:</w:t>
      </w:r>
    </w:p>
    <w:p w14:paraId="005710BD" w14:textId="77777777" w:rsidR="008F3F52" w:rsidRDefault="0006369B">
      <w:pPr>
        <w:pStyle w:val="BodyText"/>
        <w:spacing w:line="420" w:lineRule="auto"/>
        <w:ind w:right="107" w:firstLine="566"/>
        <w:jc w:val="both"/>
      </w:pPr>
      <w:r>
        <w:rPr>
          <w:w w:val="105"/>
        </w:rPr>
        <w:t>Սպասարկման բաժնի համապատասխան գործառույթ իրականացնող աշխատակցի կողմից ծանուցումները ուղարկվում են մասնակիցներին փոստային առաքմամբ, իսկ էլեկտրոնային փոստի առկայության դեպքում` ինքնաշխատ եղանակով ուղարկվում է համապատասխան էլեկտրոնային փոստին։ Փոստային ծառայության</w:t>
      </w:r>
      <w:r>
        <w:rPr>
          <w:spacing w:val="51"/>
          <w:w w:val="105"/>
        </w:rPr>
        <w:t xml:space="preserve"> </w:t>
      </w:r>
      <w:r>
        <w:rPr>
          <w:w w:val="105"/>
        </w:rPr>
        <w:t>միջոցով</w:t>
      </w:r>
    </w:p>
    <w:p w14:paraId="2729DE61" w14:textId="77777777" w:rsidR="008F3F52" w:rsidRDefault="008F3F52">
      <w:pPr>
        <w:spacing w:line="420" w:lineRule="auto"/>
        <w:jc w:val="both"/>
        <w:sectPr w:rsidR="008F3F52">
          <w:pgSz w:w="12240" w:h="15840"/>
          <w:pgMar w:top="1620" w:right="800" w:bottom="1020" w:left="1340" w:header="278" w:footer="825" w:gutter="0"/>
          <w:cols w:space="720"/>
        </w:sectPr>
      </w:pPr>
    </w:p>
    <w:p w14:paraId="0C45002A" w14:textId="77777777" w:rsidR="008F3F52" w:rsidRDefault="0006369B">
      <w:pPr>
        <w:pStyle w:val="BodyText"/>
        <w:spacing w:before="37" w:line="420" w:lineRule="auto"/>
        <w:ind w:right="105"/>
        <w:jc w:val="both"/>
      </w:pPr>
      <w:r>
        <w:rPr>
          <w:w w:val="105"/>
        </w:rPr>
        <w:lastRenderedPageBreak/>
        <w:t>կատարված ծանուցումների մեծ մասը ետ է վերադարձվում՝ սխալ հասցե նշված լինելու պատճառով։ Հարկ է նաև նշել, որ մեծ դժգոհություններ են առաջանում մասնակիցների կողմից՝ ծանուցվելուց հետո ՊԵԿ սպասարկման սրահներ ներկայանալու համար՝ հաշվի առնելով վերադարձվող գումարի ոչ այդքան մեծ լինելը:</w:t>
      </w:r>
    </w:p>
    <w:p w14:paraId="4E2413B7" w14:textId="77777777" w:rsidR="008F3F52" w:rsidRDefault="0006369B">
      <w:pPr>
        <w:pStyle w:val="BodyText"/>
        <w:spacing w:line="420" w:lineRule="auto"/>
        <w:ind w:right="108" w:firstLine="566"/>
        <w:jc w:val="both"/>
      </w:pPr>
      <w:r>
        <w:rPr>
          <w:w w:val="105"/>
        </w:rPr>
        <w:t>Արդյունքում, ըստ ՊԵԿ տեղեկատվական տեխնոլոգիաների վարչության կողմից տրամադրած տեղեկատվության, ստացվել է, որ սոցիալական վճարների առավելագույն չափը գերազանցող չվերադարձված գումարների հանրագումարը  կազմել  է  194,289,484 ՀՀ դրամ, իսկ գումարների վերադարձից չօգտված մասնակիցների թվաքանակը՝ 14133 անձ։</w:t>
      </w:r>
    </w:p>
    <w:p w14:paraId="59151FC2" w14:textId="77777777" w:rsidR="008F3F52" w:rsidRDefault="0006369B">
      <w:pPr>
        <w:pStyle w:val="ListParagraph"/>
        <w:numPr>
          <w:ilvl w:val="3"/>
          <w:numId w:val="37"/>
        </w:numPr>
        <w:tabs>
          <w:tab w:val="left" w:pos="813"/>
        </w:tabs>
        <w:spacing w:before="2"/>
        <w:ind w:left="812" w:hanging="355"/>
        <w:rPr>
          <w:sz w:val="24"/>
          <w:szCs w:val="24"/>
        </w:rPr>
      </w:pPr>
      <w:r>
        <w:rPr>
          <w:w w:val="110"/>
          <w:sz w:val="24"/>
          <w:szCs w:val="24"/>
        </w:rPr>
        <w:t>Անհրաժեշտ</w:t>
      </w:r>
      <w:r>
        <w:rPr>
          <w:spacing w:val="5"/>
          <w:w w:val="110"/>
          <w:sz w:val="24"/>
          <w:szCs w:val="24"/>
        </w:rPr>
        <w:t xml:space="preserve"> </w:t>
      </w:r>
      <w:r>
        <w:rPr>
          <w:w w:val="110"/>
          <w:sz w:val="24"/>
          <w:szCs w:val="24"/>
        </w:rPr>
        <w:t>միջոցառումներ</w:t>
      </w:r>
    </w:p>
    <w:p w14:paraId="1A702BDF" w14:textId="77777777" w:rsidR="008F3F52" w:rsidRDefault="0006369B">
      <w:pPr>
        <w:pStyle w:val="BodyText"/>
        <w:spacing w:before="202" w:line="420" w:lineRule="auto"/>
        <w:ind w:right="106" w:firstLine="566"/>
        <w:jc w:val="both"/>
      </w:pPr>
      <w:r>
        <w:rPr>
          <w:w w:val="105"/>
        </w:rPr>
        <w:t>ա. օրենսդրական փոփոխությունների վերաբերյալ առաջարկությունների ձևավորում և հետագա ընթացքի ապահովում,</w:t>
      </w:r>
    </w:p>
    <w:p w14:paraId="5C4FCE0C" w14:textId="77777777" w:rsidR="008F3F52" w:rsidRDefault="0006369B">
      <w:pPr>
        <w:pStyle w:val="BodyText"/>
        <w:spacing w:line="275" w:lineRule="exact"/>
        <w:ind w:left="666"/>
      </w:pPr>
      <w:r>
        <w:rPr>
          <w:w w:val="105"/>
        </w:rPr>
        <w:t>բ. տեխնիկական պահանջների սահմանում,</w:t>
      </w:r>
    </w:p>
    <w:p w14:paraId="7CA0797F" w14:textId="77777777" w:rsidR="008F3F52" w:rsidRDefault="0006369B">
      <w:pPr>
        <w:pStyle w:val="BodyText"/>
        <w:spacing w:before="209"/>
        <w:ind w:left="666"/>
      </w:pPr>
      <w:r>
        <w:rPr>
          <w:w w:val="105"/>
          <w:sz w:val="22"/>
          <w:szCs w:val="22"/>
        </w:rPr>
        <w:t xml:space="preserve">գ. </w:t>
      </w:r>
      <w:r>
        <w:rPr>
          <w:w w:val="105"/>
        </w:rPr>
        <w:t>գնման գործընթացի կազմակերպում,</w:t>
      </w:r>
    </w:p>
    <w:p w14:paraId="336206DB" w14:textId="77777777" w:rsidR="008F3F52" w:rsidRDefault="0006369B">
      <w:pPr>
        <w:pStyle w:val="BodyText"/>
        <w:spacing w:before="206" w:line="420" w:lineRule="auto"/>
        <w:ind w:right="108" w:firstLine="566"/>
        <w:jc w:val="both"/>
      </w:pPr>
      <w:r>
        <w:rPr>
          <w:w w:val="105"/>
        </w:rPr>
        <w:t>դ. տեխնիկական առաջադրանքի կազմում և ՊԵԿ էլեկտրոնային կառավարման համակարգի զարգացման և կատարելագործման խորհրդի որոշման հիման վրա՝ ՊԵԿ նախագահի հրամանով հաստատում,</w:t>
      </w:r>
    </w:p>
    <w:p w14:paraId="52ADD401" w14:textId="77777777" w:rsidR="008F3F52" w:rsidRDefault="0006369B">
      <w:pPr>
        <w:pStyle w:val="BodyText"/>
        <w:spacing w:before="1" w:line="420" w:lineRule="auto"/>
        <w:ind w:left="666" w:right="4475"/>
      </w:pPr>
      <w:r>
        <w:rPr>
          <w:w w:val="105"/>
        </w:rPr>
        <w:t>ե. համակարգի մշակում և արդիականացում, զ. համակարգի փորձարկում և ներդրում։</w:t>
      </w:r>
    </w:p>
    <w:p w14:paraId="71AAF909" w14:textId="77777777" w:rsidR="008F3F52" w:rsidRDefault="0006369B">
      <w:pPr>
        <w:pStyle w:val="ListParagraph"/>
        <w:numPr>
          <w:ilvl w:val="3"/>
          <w:numId w:val="37"/>
        </w:numPr>
        <w:tabs>
          <w:tab w:val="left" w:pos="813"/>
        </w:tabs>
        <w:spacing w:line="275" w:lineRule="exact"/>
        <w:ind w:left="812" w:hanging="355"/>
        <w:rPr>
          <w:sz w:val="24"/>
          <w:szCs w:val="24"/>
        </w:rPr>
      </w:pPr>
      <w:r>
        <w:rPr>
          <w:w w:val="110"/>
          <w:sz w:val="24"/>
          <w:szCs w:val="24"/>
        </w:rPr>
        <w:t>Ակնկալվող</w:t>
      </w:r>
      <w:r>
        <w:rPr>
          <w:spacing w:val="2"/>
          <w:w w:val="110"/>
          <w:sz w:val="24"/>
          <w:szCs w:val="24"/>
        </w:rPr>
        <w:t xml:space="preserve"> </w:t>
      </w:r>
      <w:r>
        <w:rPr>
          <w:w w:val="110"/>
          <w:sz w:val="24"/>
          <w:szCs w:val="24"/>
        </w:rPr>
        <w:t>արդյունքը</w:t>
      </w:r>
    </w:p>
    <w:p w14:paraId="4720C3D5" w14:textId="77777777" w:rsidR="008F3F52" w:rsidRDefault="0006369B">
      <w:pPr>
        <w:pStyle w:val="BodyText"/>
        <w:spacing w:before="204" w:line="420" w:lineRule="auto"/>
        <w:ind w:right="107" w:firstLine="566"/>
        <w:jc w:val="both"/>
      </w:pPr>
      <w:r>
        <w:rPr>
          <w:w w:val="105"/>
        </w:rPr>
        <w:t>Նշված փոփոխությունների արդյունքում անհրաժեշտ չի լինի մասնակիցներին ծանուցել ոչ միայն փոստի միջոցով, այլ նաև էլեկտրոնային եղանակով, ինչպես նաև մասնակիցները պարտադրված չեն լինի ներկայանալ ՊԵԿ սպասարկման սրահ՝  բանկային հաշվեհամարի վերաբերյալ տեղեկատվություն տրամադրելու նպատակով, առավել ևս դրանց փոփոխման</w:t>
      </w:r>
      <w:r>
        <w:rPr>
          <w:spacing w:val="40"/>
          <w:w w:val="105"/>
        </w:rPr>
        <w:t xml:space="preserve"> </w:t>
      </w:r>
      <w:r>
        <w:rPr>
          <w:w w:val="105"/>
        </w:rPr>
        <w:t>դեպքում։</w:t>
      </w:r>
    </w:p>
    <w:p w14:paraId="4F059C11" w14:textId="77777777" w:rsidR="008F3F52" w:rsidRDefault="0006369B">
      <w:pPr>
        <w:pStyle w:val="ListParagraph"/>
        <w:numPr>
          <w:ilvl w:val="3"/>
          <w:numId w:val="37"/>
        </w:numPr>
        <w:tabs>
          <w:tab w:val="left" w:pos="813"/>
        </w:tabs>
        <w:spacing w:line="276" w:lineRule="exact"/>
        <w:ind w:left="812" w:hanging="355"/>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25412247" w14:textId="77777777" w:rsidR="008F3F52" w:rsidRDefault="008F3F52">
      <w:pPr>
        <w:spacing w:line="276" w:lineRule="exact"/>
        <w:rPr>
          <w:sz w:val="24"/>
          <w:szCs w:val="24"/>
        </w:rPr>
        <w:sectPr w:rsidR="008F3F52">
          <w:pgSz w:w="12240" w:h="15840"/>
          <w:pgMar w:top="1620" w:right="800" w:bottom="1020" w:left="1340" w:header="278" w:footer="825" w:gutter="0"/>
          <w:cols w:space="720"/>
        </w:sectPr>
      </w:pPr>
    </w:p>
    <w:p w14:paraId="4ECCB910" w14:textId="77777777" w:rsidR="008F3F52" w:rsidRDefault="0006369B">
      <w:pPr>
        <w:pStyle w:val="BodyText"/>
        <w:spacing w:before="37" w:line="420" w:lineRule="auto"/>
        <w:ind w:right="107" w:firstLine="566"/>
        <w:jc w:val="both"/>
      </w:pPr>
      <w:r>
        <w:rPr>
          <w:w w:val="105"/>
        </w:rPr>
        <w:lastRenderedPageBreak/>
        <w:t>Մի քանի աղբյուրից ստացման ենթակա (ստացված) եկամտից հաշվարկված և փոխանցված (գանձված)՝ սոցիալական վճարների առավելագույն չափը գերազանցող գումարները մասնակիցներին վերադարձնելու գործընթացի ավտոմատացման արդյունքում կբացառվի սոցիալական վճարների գումարների վերադարձից չօգտված մասնակիցների հարկային մարմին դիմելու անհրաժեշտությունը, էականորեն կկրճատվեն սոցիալական վճարների գումարների վերադարձման ժամկետները, և ամբողջ  գործընթացը ամբողջությամբ կկատարվի ինքնաշխատ եղանակով։ Ցուցանիշը գնահատվում է «առկա է» կամ «առկա չէ» կարգավիճակով: Ցուցանիշը գնահատվելու է 2021</w:t>
      </w:r>
      <w:r>
        <w:rPr>
          <w:spacing w:val="10"/>
          <w:w w:val="105"/>
        </w:rPr>
        <w:t xml:space="preserve"> </w:t>
      </w:r>
      <w:r>
        <w:rPr>
          <w:w w:val="105"/>
        </w:rPr>
        <w:t>թվականին:</w:t>
      </w:r>
    </w:p>
    <w:p w14:paraId="1EE4684A" w14:textId="77777777" w:rsidR="008F3F52" w:rsidRDefault="0006369B">
      <w:pPr>
        <w:pStyle w:val="BodyText"/>
        <w:spacing w:before="199" w:line="278" w:lineRule="auto"/>
        <w:ind w:right="109"/>
      </w:pPr>
      <w:r>
        <w:rPr>
          <w:color w:val="5B9AD4"/>
          <w:w w:val="110"/>
        </w:rPr>
        <w:t>Ենթանպատակ 1.2. ՊԵԿ գործառույթների և ընթացակարգերի վերակառուցում և օպտիմալացում</w:t>
      </w:r>
    </w:p>
    <w:p w14:paraId="3B81B1AE" w14:textId="77777777" w:rsidR="008F3F52" w:rsidRDefault="008F3F52">
      <w:pPr>
        <w:pStyle w:val="BodyText"/>
        <w:spacing w:before="6"/>
        <w:ind w:left="0"/>
        <w:rPr>
          <w:sz w:val="20"/>
        </w:rPr>
      </w:pPr>
    </w:p>
    <w:p w14:paraId="798A2F08" w14:textId="77777777" w:rsidR="008F3F52" w:rsidRDefault="0006369B">
      <w:pPr>
        <w:pStyle w:val="ListParagraph"/>
        <w:numPr>
          <w:ilvl w:val="2"/>
          <w:numId w:val="34"/>
        </w:numPr>
        <w:tabs>
          <w:tab w:val="left" w:pos="724"/>
        </w:tabs>
        <w:ind w:hanging="623"/>
        <w:rPr>
          <w:sz w:val="24"/>
          <w:szCs w:val="24"/>
        </w:rPr>
      </w:pPr>
      <w:r>
        <w:rPr>
          <w:w w:val="110"/>
          <w:sz w:val="24"/>
          <w:szCs w:val="24"/>
        </w:rPr>
        <w:t>ՊԵԿ «բիզնես»</w:t>
      </w:r>
      <w:r>
        <w:rPr>
          <w:spacing w:val="10"/>
          <w:w w:val="110"/>
          <w:sz w:val="24"/>
          <w:szCs w:val="24"/>
        </w:rPr>
        <w:t xml:space="preserve"> </w:t>
      </w:r>
      <w:r>
        <w:rPr>
          <w:w w:val="110"/>
          <w:sz w:val="24"/>
          <w:szCs w:val="24"/>
        </w:rPr>
        <w:t>գործընթացներ</w:t>
      </w:r>
    </w:p>
    <w:p w14:paraId="453B4968" w14:textId="77777777" w:rsidR="008F3F52" w:rsidRDefault="0006369B">
      <w:pPr>
        <w:pStyle w:val="BodyText"/>
        <w:tabs>
          <w:tab w:val="left" w:pos="2847"/>
          <w:tab w:val="left" w:pos="4863"/>
          <w:tab w:val="left" w:pos="5350"/>
          <w:tab w:val="left" w:pos="7978"/>
          <w:tab w:val="left" w:pos="8866"/>
        </w:tabs>
        <w:spacing w:before="211" w:line="319" w:lineRule="auto"/>
        <w:ind w:right="109"/>
      </w:pPr>
      <w:r>
        <w:rPr>
          <w:w w:val="105"/>
        </w:rPr>
        <w:t>(ԳՈՐԾՈՂՈՒԹՅՈՒՆ՝</w:t>
      </w:r>
      <w:r>
        <w:rPr>
          <w:w w:val="105"/>
        </w:rPr>
        <w:tab/>
      </w:r>
      <w:r>
        <w:rPr>
          <w:w w:val="110"/>
        </w:rPr>
        <w:t>վերակառուցել</w:t>
      </w:r>
      <w:r>
        <w:rPr>
          <w:w w:val="110"/>
        </w:rPr>
        <w:tab/>
        <w:t>և</w:t>
      </w:r>
      <w:r>
        <w:rPr>
          <w:w w:val="110"/>
        </w:rPr>
        <w:tab/>
        <w:t>վերակազմակերպել</w:t>
      </w:r>
      <w:r>
        <w:rPr>
          <w:w w:val="110"/>
        </w:rPr>
        <w:tab/>
        <w:t>ՊԵԿ</w:t>
      </w:r>
      <w:r>
        <w:rPr>
          <w:w w:val="110"/>
        </w:rPr>
        <w:tab/>
        <w:t>«բիզնես» գործընթացները)</w:t>
      </w:r>
    </w:p>
    <w:p w14:paraId="0E7BEC3B" w14:textId="77777777" w:rsidR="008F3F52" w:rsidRDefault="008F3F52">
      <w:pPr>
        <w:pStyle w:val="BodyText"/>
        <w:spacing w:before="1"/>
        <w:ind w:left="0"/>
        <w:rPr>
          <w:sz w:val="21"/>
        </w:rPr>
      </w:pPr>
    </w:p>
    <w:p w14:paraId="432257EB" w14:textId="77777777" w:rsidR="008F3F52" w:rsidRDefault="0006369B">
      <w:pPr>
        <w:pStyle w:val="ListParagraph"/>
        <w:numPr>
          <w:ilvl w:val="3"/>
          <w:numId w:val="34"/>
        </w:numPr>
        <w:tabs>
          <w:tab w:val="left" w:pos="820"/>
        </w:tabs>
        <w:rPr>
          <w:sz w:val="24"/>
          <w:szCs w:val="24"/>
        </w:rPr>
      </w:pPr>
      <w:r>
        <w:rPr>
          <w:w w:val="110"/>
          <w:sz w:val="24"/>
          <w:szCs w:val="24"/>
        </w:rPr>
        <w:t>Նկարագրություն</w:t>
      </w:r>
    </w:p>
    <w:p w14:paraId="1793ACF6" w14:textId="77777777" w:rsidR="008F3F52" w:rsidRDefault="0006369B">
      <w:pPr>
        <w:pStyle w:val="BodyText"/>
        <w:spacing w:before="202" w:line="420" w:lineRule="auto"/>
        <w:ind w:right="105" w:firstLine="566"/>
        <w:jc w:val="both"/>
      </w:pPr>
      <w:r>
        <w:rPr>
          <w:w w:val="105"/>
        </w:rPr>
        <w:t>Պետական կառավարման ոլորտում «բիզնես» գործընթացների ուսումնասիրությունն ու վերլուծությունը հնարավորություն են տալիս դիտարկել ներդրված ընթացակարգերն օպտիմալացման և տեխնոլոգիական լուծումների կիրառման հնարավորության գնահատման տեսանկյունից:</w:t>
      </w:r>
    </w:p>
    <w:p w14:paraId="175F2400" w14:textId="77777777" w:rsidR="008F3F52" w:rsidRDefault="0006369B">
      <w:pPr>
        <w:pStyle w:val="BodyText"/>
        <w:spacing w:line="420" w:lineRule="auto"/>
        <w:ind w:right="105" w:firstLine="566"/>
        <w:jc w:val="both"/>
      </w:pPr>
      <w:r>
        <w:rPr>
          <w:w w:val="105"/>
        </w:rPr>
        <w:t>Միջոցառման շրջանակներում նախատեսվում է նախաձեռնել ՊԵԿ ստորաբա- ժանումների կողմից իրենց գործառույթների շրջանակներում հարկային և մաքսային ընթացակարգերը կանոնակարգող «բիզնես» գործընթացների ուսումնասիրություն, քարտեզագրում և անհրաժեշտության դեպքում վերակառուցում: Քարտեզագրման արդյունքում հնարավորություն կստեղծվի ակնհայտ պատկերացում կազմել ընթացակար- գերի հնարավոր օպտիմալացման և անհրաժեշտության դեպքում «բիզնես» գործըն- թացների վերակառուցման նպատակահարմարության վերաբերյալ: Միջոցառման</w:t>
      </w:r>
    </w:p>
    <w:p w14:paraId="37F4C42E" w14:textId="77777777" w:rsidR="008F3F52" w:rsidRDefault="008F3F52">
      <w:pPr>
        <w:spacing w:line="420" w:lineRule="auto"/>
        <w:jc w:val="both"/>
        <w:sectPr w:rsidR="008F3F52">
          <w:pgSz w:w="12240" w:h="15840"/>
          <w:pgMar w:top="1620" w:right="800" w:bottom="1020" w:left="1340" w:header="278" w:footer="825" w:gutter="0"/>
          <w:cols w:space="720"/>
        </w:sectPr>
      </w:pPr>
    </w:p>
    <w:p w14:paraId="4416EAAF" w14:textId="77777777" w:rsidR="008F3F52" w:rsidRDefault="0006369B">
      <w:pPr>
        <w:pStyle w:val="BodyText"/>
        <w:spacing w:before="37" w:line="420" w:lineRule="auto"/>
        <w:ind w:right="107"/>
        <w:jc w:val="both"/>
      </w:pPr>
      <w:r>
        <w:rPr>
          <w:w w:val="105"/>
        </w:rPr>
        <w:lastRenderedPageBreak/>
        <w:t>իրականացման արդյունքում հնարավոր կլինի նախաձեռնել սահմանված ընթացակար- գում կրկնվող գործողությունների բացառում, դրանց արդյունավետ իրականացման համար էլեկտրոնային կառավարման համակարգերի մշակման կամ արդեն ներդրված համակարգերի կատարելագործման անհրաժեշտության</w:t>
      </w:r>
      <w:r>
        <w:rPr>
          <w:spacing w:val="31"/>
          <w:w w:val="105"/>
        </w:rPr>
        <w:t xml:space="preserve"> </w:t>
      </w:r>
      <w:r>
        <w:rPr>
          <w:w w:val="105"/>
        </w:rPr>
        <w:t>գնահատում:</w:t>
      </w:r>
    </w:p>
    <w:p w14:paraId="3E360A79" w14:textId="77777777" w:rsidR="008F3F52" w:rsidRDefault="0006369B">
      <w:pPr>
        <w:pStyle w:val="ListParagraph"/>
        <w:numPr>
          <w:ilvl w:val="3"/>
          <w:numId w:val="34"/>
        </w:numPr>
        <w:tabs>
          <w:tab w:val="left" w:pos="820"/>
        </w:tabs>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3A3CA810" w14:textId="77777777" w:rsidR="008F3F52" w:rsidRDefault="0006369B">
      <w:pPr>
        <w:pStyle w:val="BodyText"/>
        <w:spacing w:before="202"/>
        <w:ind w:left="666"/>
      </w:pPr>
      <w:r>
        <w:rPr>
          <w:w w:val="110"/>
        </w:rPr>
        <w:t>ա. նախագծի պահանջների սահմանում,</w:t>
      </w:r>
    </w:p>
    <w:p w14:paraId="44083B10" w14:textId="77777777" w:rsidR="008F3F52" w:rsidRDefault="0006369B">
      <w:pPr>
        <w:pStyle w:val="BodyText"/>
        <w:spacing w:before="209"/>
        <w:ind w:left="666"/>
      </w:pPr>
      <w:r>
        <w:rPr>
          <w:w w:val="105"/>
        </w:rPr>
        <w:t>բ. նախագիծն իրականացնող կազմակերպության ընտրություն,</w:t>
      </w:r>
    </w:p>
    <w:p w14:paraId="0ACEB912" w14:textId="77777777" w:rsidR="008F3F52" w:rsidRDefault="0006369B">
      <w:pPr>
        <w:pStyle w:val="BodyText"/>
        <w:spacing w:before="206" w:line="420" w:lineRule="auto"/>
        <w:ind w:left="666" w:right="104"/>
      </w:pPr>
      <w:r>
        <w:rPr>
          <w:w w:val="105"/>
        </w:rPr>
        <w:t>գ. «բիզնես» գործընթացների ուսումնասիրություն, վերլուծություն և քարտեզագրում, դ. «բիզնես» գործընթացների օպտիմալացման և վերակառուցման առաջարկների</w:t>
      </w:r>
    </w:p>
    <w:p w14:paraId="379E9C5D" w14:textId="77777777" w:rsidR="008F3F52" w:rsidRDefault="0006369B">
      <w:pPr>
        <w:pStyle w:val="BodyText"/>
        <w:spacing w:line="275" w:lineRule="exact"/>
      </w:pPr>
      <w:r>
        <w:rPr>
          <w:w w:val="105"/>
        </w:rPr>
        <w:t>ներկայացում,</w:t>
      </w:r>
    </w:p>
    <w:p w14:paraId="5AE177CC" w14:textId="77777777" w:rsidR="008F3F52" w:rsidRDefault="0006369B">
      <w:pPr>
        <w:pStyle w:val="BodyText"/>
        <w:spacing w:before="209" w:line="420" w:lineRule="auto"/>
        <w:ind w:right="109" w:firstLine="566"/>
      </w:pPr>
      <w:r>
        <w:rPr>
          <w:w w:val="105"/>
        </w:rPr>
        <w:t>ե. ՊԵԿ կողմից «բիզնես» գործընթացների վերակառուցման նպատակահարմա- րության գնահատում, անհրաժեշտ միջոցառումների նախաձեռնում,</w:t>
      </w:r>
    </w:p>
    <w:p w14:paraId="16BDA90D" w14:textId="77777777" w:rsidR="008F3F52" w:rsidRDefault="0006369B">
      <w:pPr>
        <w:pStyle w:val="BodyText"/>
        <w:spacing w:line="420" w:lineRule="auto"/>
        <w:ind w:right="109" w:firstLine="566"/>
        <w:jc w:val="both"/>
      </w:pPr>
      <w:r>
        <w:rPr>
          <w:w w:val="105"/>
        </w:rPr>
        <w:t>զ. ՊԵԿ ստորաբաժանումների գործառույթները սահմանող իրավական ակտերի ուսումնասիրություն և համապատասխան փոփոխութ</w:t>
      </w:r>
      <w:r w:rsidR="0032545D">
        <w:rPr>
          <w:rFonts w:ascii="Sylfaen" w:hAnsi="Sylfaen"/>
          <w:w w:val="105"/>
        </w:rPr>
        <w:t>յ</w:t>
      </w:r>
      <w:r>
        <w:rPr>
          <w:w w:val="105"/>
        </w:rPr>
        <w:t>ունների և լրացումների իրականացում (ըստ անհրաժեշտության)։</w:t>
      </w:r>
    </w:p>
    <w:p w14:paraId="050B0655" w14:textId="77777777" w:rsidR="008F3F52" w:rsidRDefault="0006369B">
      <w:pPr>
        <w:pStyle w:val="ListParagraph"/>
        <w:numPr>
          <w:ilvl w:val="3"/>
          <w:numId w:val="34"/>
        </w:numPr>
        <w:tabs>
          <w:tab w:val="left" w:pos="820"/>
        </w:tabs>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12FE9D9C" w14:textId="77777777" w:rsidR="008F3F52" w:rsidRDefault="0006369B">
      <w:pPr>
        <w:pStyle w:val="BodyText"/>
        <w:spacing w:before="201"/>
        <w:ind w:left="666"/>
      </w:pPr>
      <w:r>
        <w:rPr>
          <w:w w:val="110"/>
        </w:rPr>
        <w:t>ա</w:t>
      </w:r>
      <w:r>
        <w:rPr>
          <w:w w:val="110"/>
          <w:sz w:val="22"/>
          <w:szCs w:val="22"/>
        </w:rPr>
        <w:t xml:space="preserve">. </w:t>
      </w:r>
      <w:r>
        <w:rPr>
          <w:w w:val="110"/>
        </w:rPr>
        <w:t>ներդրված են առավել օպտիմալ գործառութային «բիզնես» գործընթացներ,</w:t>
      </w:r>
    </w:p>
    <w:p w14:paraId="4CF11C06" w14:textId="77777777" w:rsidR="008F3F52" w:rsidRDefault="0006369B">
      <w:pPr>
        <w:pStyle w:val="BodyText"/>
        <w:spacing w:before="209" w:line="420" w:lineRule="auto"/>
        <w:ind w:right="109" w:firstLine="566"/>
      </w:pPr>
      <w:r>
        <w:rPr>
          <w:w w:val="105"/>
        </w:rPr>
        <w:t>բ. ՊԵԿ ստորաբաժանումների գործառույթների շրջանակներում բացառված են կրկնվող գործառույթները և գործընթացները,</w:t>
      </w:r>
    </w:p>
    <w:p w14:paraId="58CCEE6A" w14:textId="77777777" w:rsidR="008F3F52" w:rsidRDefault="0006369B">
      <w:pPr>
        <w:pStyle w:val="BodyText"/>
        <w:spacing w:line="275" w:lineRule="exact"/>
        <w:ind w:left="666"/>
      </w:pPr>
      <w:r>
        <w:rPr>
          <w:w w:val="105"/>
        </w:rPr>
        <w:t>գ. ընտրված է կառավարման արդյունավետ</w:t>
      </w:r>
      <w:r>
        <w:rPr>
          <w:spacing w:val="57"/>
          <w:w w:val="105"/>
        </w:rPr>
        <w:t xml:space="preserve"> </w:t>
      </w:r>
      <w:r>
        <w:rPr>
          <w:w w:val="105"/>
        </w:rPr>
        <w:t>մոդել,</w:t>
      </w:r>
    </w:p>
    <w:p w14:paraId="48E34959" w14:textId="77777777" w:rsidR="008F3F52" w:rsidRDefault="0006369B">
      <w:pPr>
        <w:pStyle w:val="BodyText"/>
        <w:spacing w:before="209" w:line="420" w:lineRule="auto"/>
        <w:ind w:right="109" w:firstLine="566"/>
        <w:jc w:val="both"/>
      </w:pPr>
      <w:r>
        <w:rPr>
          <w:w w:val="105"/>
        </w:rPr>
        <w:t>դ. ընտրված կառավարման արդյունավետ մոդելի նպատակահարմար համարվելու դեպքում ՊԵԿ ստորաբաժանումների գործառույթները սահմանող իրավական հիմքի ստեղծում։</w:t>
      </w:r>
    </w:p>
    <w:p w14:paraId="5281CA4D" w14:textId="77777777" w:rsidR="008F3F52" w:rsidRDefault="0006369B">
      <w:pPr>
        <w:pStyle w:val="ListParagraph"/>
        <w:numPr>
          <w:ilvl w:val="3"/>
          <w:numId w:val="34"/>
        </w:numPr>
        <w:tabs>
          <w:tab w:val="left" w:pos="820"/>
        </w:tabs>
        <w:spacing w:before="1"/>
      </w:pPr>
      <w:r>
        <w:rPr>
          <w:w w:val="110"/>
          <w:sz w:val="24"/>
          <w:szCs w:val="24"/>
        </w:rPr>
        <w:t>Չափելի ցուցանիշներ</w:t>
      </w:r>
    </w:p>
    <w:p w14:paraId="583AC62F" w14:textId="77777777" w:rsidR="008F3F52" w:rsidRDefault="0006369B">
      <w:pPr>
        <w:pStyle w:val="BodyText"/>
        <w:tabs>
          <w:tab w:val="left" w:pos="1656"/>
          <w:tab w:val="left" w:pos="2336"/>
          <w:tab w:val="left" w:pos="2896"/>
          <w:tab w:val="left" w:pos="4571"/>
          <w:tab w:val="left" w:pos="5136"/>
          <w:tab w:val="left" w:pos="6807"/>
          <w:tab w:val="left" w:pos="6842"/>
          <w:tab w:val="left" w:pos="8131"/>
          <w:tab w:val="left" w:pos="9052"/>
        </w:tabs>
        <w:spacing w:before="201" w:line="420" w:lineRule="auto"/>
        <w:ind w:right="110" w:firstLine="566"/>
      </w:pPr>
      <w:r>
        <w:rPr>
          <w:w w:val="105"/>
        </w:rPr>
        <w:t>ՊԵԿ</w:t>
      </w:r>
      <w:r>
        <w:rPr>
          <w:w w:val="105"/>
        </w:rPr>
        <w:tab/>
        <w:t>ստորաբաժանումների</w:t>
      </w:r>
      <w:r>
        <w:rPr>
          <w:w w:val="105"/>
        </w:rPr>
        <w:tab/>
        <w:t>գործառույթների</w:t>
      </w:r>
      <w:r>
        <w:rPr>
          <w:w w:val="105"/>
        </w:rPr>
        <w:tab/>
      </w:r>
      <w:r>
        <w:rPr>
          <w:w w:val="105"/>
        </w:rPr>
        <w:tab/>
        <w:t>շրջանակներում</w:t>
      </w:r>
      <w:r>
        <w:rPr>
          <w:w w:val="105"/>
        </w:rPr>
        <w:tab/>
      </w:r>
      <w:r>
        <w:rPr>
          <w:spacing w:val="-1"/>
          <w:w w:val="105"/>
        </w:rPr>
        <w:t xml:space="preserve">կրկնվող </w:t>
      </w:r>
      <w:r>
        <w:rPr>
          <w:w w:val="105"/>
        </w:rPr>
        <w:t>գործառույթների</w:t>
      </w:r>
      <w:r>
        <w:rPr>
          <w:w w:val="105"/>
        </w:rPr>
        <w:tab/>
        <w:t>և</w:t>
      </w:r>
      <w:r>
        <w:rPr>
          <w:w w:val="105"/>
        </w:rPr>
        <w:tab/>
        <w:t>գործընթացների</w:t>
      </w:r>
      <w:r>
        <w:rPr>
          <w:w w:val="105"/>
        </w:rPr>
        <w:tab/>
        <w:t>բացառման</w:t>
      </w:r>
      <w:r>
        <w:rPr>
          <w:w w:val="105"/>
        </w:rPr>
        <w:tab/>
        <w:t>շնորհիվ</w:t>
      </w:r>
      <w:r>
        <w:rPr>
          <w:w w:val="105"/>
        </w:rPr>
        <w:tab/>
      </w:r>
      <w:r>
        <w:t>վերակառուցված</w:t>
      </w:r>
    </w:p>
    <w:p w14:paraId="61D1ED96" w14:textId="77777777" w:rsidR="008F3F52" w:rsidRDefault="008F3F52">
      <w:pPr>
        <w:spacing w:line="420" w:lineRule="auto"/>
        <w:sectPr w:rsidR="008F3F52">
          <w:pgSz w:w="12240" w:h="15840"/>
          <w:pgMar w:top="1620" w:right="800" w:bottom="1020" w:left="1340" w:header="278" w:footer="825" w:gutter="0"/>
          <w:cols w:space="720"/>
        </w:sectPr>
      </w:pPr>
    </w:p>
    <w:p w14:paraId="4D947EA4" w14:textId="77777777" w:rsidR="008F3F52" w:rsidRDefault="0006369B">
      <w:pPr>
        <w:pStyle w:val="BodyText"/>
        <w:spacing w:before="37" w:line="420" w:lineRule="auto"/>
        <w:ind w:right="105"/>
        <w:jc w:val="both"/>
      </w:pPr>
      <w:r>
        <w:rPr>
          <w:w w:val="105"/>
        </w:rPr>
        <w:lastRenderedPageBreak/>
        <w:t>ընթացակարգեր և կառուցվածք։ Ցուցանիշը գնահատվում է «առկա է» կամ «առկա չէ» կարգավիճակով: Ներկայումս առկա են օպտիմալացման ենթակա ընթացակարգեր, որոնց ամբողջական վերլուծությունը և վերհանումը կիրականացվի միջոցառման շրջանակներում։ Ցուցանիշը գնահատվելու է 2024</w:t>
      </w:r>
      <w:r>
        <w:rPr>
          <w:spacing w:val="56"/>
          <w:w w:val="105"/>
        </w:rPr>
        <w:t xml:space="preserve"> </w:t>
      </w:r>
      <w:r>
        <w:rPr>
          <w:w w:val="105"/>
        </w:rPr>
        <w:t>թվականին:</w:t>
      </w:r>
    </w:p>
    <w:p w14:paraId="54CB29AD" w14:textId="77777777" w:rsidR="008F3F52" w:rsidRDefault="0006369B">
      <w:pPr>
        <w:pStyle w:val="ListParagraph"/>
        <w:numPr>
          <w:ilvl w:val="2"/>
          <w:numId w:val="34"/>
        </w:numPr>
        <w:tabs>
          <w:tab w:val="left" w:pos="753"/>
        </w:tabs>
        <w:spacing w:before="197"/>
        <w:ind w:left="752" w:hanging="652"/>
        <w:rPr>
          <w:sz w:val="24"/>
          <w:szCs w:val="24"/>
        </w:rPr>
      </w:pPr>
      <w:r>
        <w:rPr>
          <w:w w:val="110"/>
          <w:sz w:val="24"/>
          <w:szCs w:val="24"/>
        </w:rPr>
        <w:t>Նախագծերի</w:t>
      </w:r>
      <w:r>
        <w:rPr>
          <w:spacing w:val="5"/>
          <w:w w:val="110"/>
          <w:sz w:val="24"/>
          <w:szCs w:val="24"/>
        </w:rPr>
        <w:t xml:space="preserve"> </w:t>
      </w:r>
      <w:r>
        <w:rPr>
          <w:w w:val="110"/>
          <w:sz w:val="24"/>
          <w:szCs w:val="24"/>
        </w:rPr>
        <w:t>կառավարում</w:t>
      </w:r>
    </w:p>
    <w:p w14:paraId="110AB25C" w14:textId="77777777" w:rsidR="008F3F52" w:rsidRDefault="0006369B">
      <w:pPr>
        <w:pStyle w:val="BodyText"/>
        <w:spacing w:before="163" w:line="319" w:lineRule="auto"/>
        <w:ind w:right="109"/>
        <w:jc w:val="both"/>
      </w:pPr>
      <w:r>
        <w:rPr>
          <w:w w:val="110"/>
        </w:rPr>
        <w:t>(ԳՈՐԾՈՂՈՒԹՅՈՒՆ՝ ՊԵԿ աշխատանքներում ներդնել նախագծերի կառավարման սկզբունքների արդյունավետ կիրառման կառուցակարգեր)</w:t>
      </w:r>
    </w:p>
    <w:p w14:paraId="62692519" w14:textId="77777777" w:rsidR="008F3F52" w:rsidRDefault="008F3F52">
      <w:pPr>
        <w:pStyle w:val="BodyText"/>
        <w:spacing w:before="1"/>
        <w:ind w:left="0"/>
        <w:rPr>
          <w:sz w:val="21"/>
        </w:rPr>
      </w:pPr>
    </w:p>
    <w:p w14:paraId="76C11A54" w14:textId="77777777" w:rsidR="008F3F52" w:rsidRDefault="0006369B">
      <w:pPr>
        <w:pStyle w:val="ListParagraph"/>
        <w:numPr>
          <w:ilvl w:val="0"/>
          <w:numId w:val="33"/>
        </w:numPr>
        <w:tabs>
          <w:tab w:val="left" w:pos="820"/>
        </w:tabs>
        <w:spacing w:before="1"/>
        <w:rPr>
          <w:sz w:val="24"/>
          <w:szCs w:val="24"/>
        </w:rPr>
      </w:pPr>
      <w:r>
        <w:rPr>
          <w:w w:val="110"/>
          <w:sz w:val="24"/>
          <w:szCs w:val="24"/>
        </w:rPr>
        <w:t>Նկարագրություն</w:t>
      </w:r>
    </w:p>
    <w:p w14:paraId="691BF815" w14:textId="77777777" w:rsidR="008F3F52" w:rsidRDefault="0006369B">
      <w:pPr>
        <w:pStyle w:val="BodyText"/>
        <w:spacing w:before="201" w:line="420" w:lineRule="auto"/>
        <w:ind w:right="106" w:firstLine="566"/>
        <w:jc w:val="both"/>
      </w:pPr>
      <w:r>
        <w:rPr>
          <w:w w:val="105"/>
        </w:rPr>
        <w:t>Առաջարկվում է ՊԵԿ հարկային մարմնի աշխատանքի կազմակերպումն իրականացնել նախագծերի կառավարման սկզբունքով: Այս դեպքում որոշակի ժամանակահատվածով ստեղծվում է «նպատակային» հարկային մարմին, նշանակվում է դրա ղեկավարը և աշխատակիցները, կազմվում է հստակ աշխատանքային  պլան, որոշվում է հարկային մարմնի հարկ վճարողների զանգվածը: Նախագիծը իրականացնելուց հետո գնահատվում է «նպատակային» հարկային մարմնի աշխատանքը, խրախուսվում են լավագույն աշխատողները, ծառայողական պարտականությունները ոչ պատշաճ կատարած աշխատողները ստանում են համապատասխան գնահատականներ կամ ազատվում են</w:t>
      </w:r>
      <w:r>
        <w:rPr>
          <w:spacing w:val="27"/>
          <w:w w:val="105"/>
        </w:rPr>
        <w:t xml:space="preserve"> </w:t>
      </w:r>
      <w:r>
        <w:rPr>
          <w:w w:val="105"/>
        </w:rPr>
        <w:t>աշխատանքից:</w:t>
      </w:r>
    </w:p>
    <w:p w14:paraId="7109294C" w14:textId="77777777" w:rsidR="008F3F52" w:rsidRDefault="0006369B">
      <w:pPr>
        <w:pStyle w:val="ListParagraph"/>
        <w:numPr>
          <w:ilvl w:val="0"/>
          <w:numId w:val="33"/>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0782497D" w14:textId="77777777" w:rsidR="008F3F52" w:rsidRDefault="0006369B">
      <w:pPr>
        <w:pStyle w:val="BodyText"/>
        <w:spacing w:before="202" w:line="420" w:lineRule="auto"/>
        <w:ind w:right="108" w:firstLine="566"/>
        <w:jc w:val="both"/>
      </w:pPr>
      <w:r>
        <w:rPr>
          <w:w w:val="105"/>
        </w:rPr>
        <w:t>ա. նպատակային հարկային մարմնի նախագծի կազմում, աշխատանքի գնահա- տականների որոշում,</w:t>
      </w:r>
    </w:p>
    <w:p w14:paraId="2C4A0412" w14:textId="77777777" w:rsidR="008F3F52" w:rsidRDefault="0006369B">
      <w:pPr>
        <w:pStyle w:val="BodyText"/>
        <w:spacing w:line="422" w:lineRule="auto"/>
        <w:ind w:right="105" w:firstLine="566"/>
        <w:jc w:val="both"/>
      </w:pPr>
      <w:r>
        <w:rPr>
          <w:w w:val="105"/>
        </w:rPr>
        <w:t>բ. նպատակային հարկային մարմնի աշխատակազմի ձևավորում, պիլոտային գործարկում,</w:t>
      </w:r>
    </w:p>
    <w:p w14:paraId="2E8B0134" w14:textId="77777777" w:rsidR="008F3F52" w:rsidRDefault="0006369B">
      <w:pPr>
        <w:pStyle w:val="BodyText"/>
        <w:spacing w:line="272" w:lineRule="exact"/>
        <w:ind w:left="666"/>
      </w:pPr>
      <w:r>
        <w:rPr>
          <w:w w:val="105"/>
        </w:rPr>
        <w:t>գ. աշխատանքի գնահատում, հաշվետվության կազմում,</w:t>
      </w:r>
    </w:p>
    <w:p w14:paraId="25B9F97D" w14:textId="77777777" w:rsidR="008F3F52" w:rsidRDefault="0006369B">
      <w:pPr>
        <w:pStyle w:val="BodyText"/>
        <w:spacing w:before="205"/>
        <w:ind w:left="666"/>
      </w:pPr>
      <w:r>
        <w:rPr>
          <w:w w:val="105"/>
        </w:rPr>
        <w:t>դ. նպատակային հարկային մարմնի կոնցեպտի կիրառում ՊԵԿ ընթացակարգերում։</w:t>
      </w:r>
    </w:p>
    <w:p w14:paraId="6AA502D4" w14:textId="77777777" w:rsidR="008F3F52" w:rsidRDefault="0006369B">
      <w:pPr>
        <w:pStyle w:val="ListParagraph"/>
        <w:numPr>
          <w:ilvl w:val="0"/>
          <w:numId w:val="33"/>
        </w:numPr>
        <w:tabs>
          <w:tab w:val="left" w:pos="820"/>
        </w:tabs>
        <w:spacing w:before="46"/>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576A77B9" w14:textId="77777777" w:rsidR="008F3F52" w:rsidRDefault="0006369B">
      <w:pPr>
        <w:pStyle w:val="BodyText"/>
        <w:spacing w:before="204"/>
        <w:ind w:left="666"/>
      </w:pPr>
      <w:r>
        <w:rPr>
          <w:w w:val="105"/>
          <w:sz w:val="22"/>
          <w:szCs w:val="22"/>
        </w:rPr>
        <w:t xml:space="preserve">ա. </w:t>
      </w:r>
      <w:r>
        <w:rPr>
          <w:w w:val="105"/>
        </w:rPr>
        <w:t>առկա է աշխատակիցների իրական</w:t>
      </w:r>
      <w:r>
        <w:rPr>
          <w:spacing w:val="53"/>
          <w:w w:val="105"/>
        </w:rPr>
        <w:t xml:space="preserve"> </w:t>
      </w:r>
      <w:r>
        <w:rPr>
          <w:w w:val="105"/>
        </w:rPr>
        <w:t>շահագրգռվածություն,</w:t>
      </w:r>
    </w:p>
    <w:p w14:paraId="2A7FE5F3" w14:textId="77777777" w:rsidR="008F3F52" w:rsidRDefault="008F3F52">
      <w:pPr>
        <w:sectPr w:rsidR="008F3F52">
          <w:pgSz w:w="12240" w:h="15840"/>
          <w:pgMar w:top="1620" w:right="800" w:bottom="1020" w:left="1340" w:header="278" w:footer="825" w:gutter="0"/>
          <w:cols w:space="720"/>
        </w:sectPr>
      </w:pPr>
    </w:p>
    <w:p w14:paraId="07A56AC8" w14:textId="77777777" w:rsidR="008F3F52" w:rsidRDefault="0006369B">
      <w:pPr>
        <w:pStyle w:val="BodyText"/>
        <w:spacing w:before="37"/>
        <w:ind w:left="666"/>
      </w:pPr>
      <w:r>
        <w:rPr>
          <w:w w:val="105"/>
        </w:rPr>
        <w:lastRenderedPageBreak/>
        <w:t>բ. իրականացվում է աշխատակիցների անաչառ և ճշգրիտ գնահատում,</w:t>
      </w:r>
    </w:p>
    <w:p w14:paraId="6FFE236A" w14:textId="77777777" w:rsidR="008F3F52" w:rsidRDefault="0006369B">
      <w:pPr>
        <w:pStyle w:val="BodyText"/>
        <w:spacing w:before="207" w:line="280" w:lineRule="auto"/>
        <w:ind w:right="107" w:firstLine="566"/>
        <w:jc w:val="both"/>
      </w:pPr>
      <w:r>
        <w:rPr>
          <w:w w:val="110"/>
        </w:rPr>
        <w:t>գ. իրականացվում է աշխատակիցների գնահատմանը համապատասխան խրախուսում։</w:t>
      </w:r>
    </w:p>
    <w:p w14:paraId="03A19285" w14:textId="77777777" w:rsidR="008F3F52" w:rsidRDefault="0006369B">
      <w:pPr>
        <w:pStyle w:val="ListParagraph"/>
        <w:numPr>
          <w:ilvl w:val="0"/>
          <w:numId w:val="33"/>
        </w:numPr>
        <w:tabs>
          <w:tab w:val="left" w:pos="820"/>
        </w:tabs>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687EB947" w14:textId="77777777" w:rsidR="008F3F52" w:rsidRDefault="0006369B">
      <w:pPr>
        <w:pStyle w:val="BodyText"/>
        <w:spacing w:before="201" w:line="420" w:lineRule="auto"/>
        <w:ind w:right="107" w:firstLine="566"/>
        <w:jc w:val="both"/>
      </w:pPr>
      <w:r>
        <w:rPr>
          <w:w w:val="105"/>
        </w:rPr>
        <w:t>Ներդրված է «նպատակային» հարկային մարմին սկզբունքը։ Ցուցանիշը գնահատվում</w:t>
      </w:r>
      <w:r>
        <w:rPr>
          <w:spacing w:val="18"/>
          <w:w w:val="105"/>
        </w:rPr>
        <w:t xml:space="preserve"> </w:t>
      </w:r>
      <w:r>
        <w:rPr>
          <w:w w:val="105"/>
        </w:rPr>
        <w:t>է</w:t>
      </w:r>
      <w:r>
        <w:rPr>
          <w:spacing w:val="22"/>
          <w:w w:val="105"/>
        </w:rPr>
        <w:t xml:space="preserve"> </w:t>
      </w:r>
      <w:r>
        <w:rPr>
          <w:w w:val="105"/>
        </w:rPr>
        <w:t>«առկա</w:t>
      </w:r>
      <w:r>
        <w:rPr>
          <w:spacing w:val="20"/>
          <w:w w:val="105"/>
        </w:rPr>
        <w:t xml:space="preserve"> </w:t>
      </w:r>
      <w:r>
        <w:rPr>
          <w:w w:val="105"/>
        </w:rPr>
        <w:t>է»</w:t>
      </w:r>
      <w:r>
        <w:rPr>
          <w:spacing w:val="21"/>
          <w:w w:val="105"/>
        </w:rPr>
        <w:t xml:space="preserve"> </w:t>
      </w:r>
      <w:r>
        <w:rPr>
          <w:w w:val="105"/>
        </w:rPr>
        <w:t>կամ</w:t>
      </w:r>
      <w:r>
        <w:rPr>
          <w:spacing w:val="18"/>
          <w:w w:val="105"/>
        </w:rPr>
        <w:t xml:space="preserve"> </w:t>
      </w:r>
      <w:r>
        <w:rPr>
          <w:w w:val="105"/>
        </w:rPr>
        <w:t>«առկա</w:t>
      </w:r>
      <w:r>
        <w:rPr>
          <w:spacing w:val="21"/>
          <w:w w:val="105"/>
        </w:rPr>
        <w:t xml:space="preserve"> </w:t>
      </w:r>
      <w:r>
        <w:rPr>
          <w:w w:val="105"/>
        </w:rPr>
        <w:t>չէ»</w:t>
      </w:r>
      <w:r>
        <w:rPr>
          <w:spacing w:val="20"/>
          <w:w w:val="105"/>
        </w:rPr>
        <w:t xml:space="preserve"> </w:t>
      </w:r>
      <w:r>
        <w:rPr>
          <w:w w:val="105"/>
        </w:rPr>
        <w:t>կարգավիճակով:</w:t>
      </w:r>
      <w:r>
        <w:rPr>
          <w:spacing w:val="20"/>
          <w:w w:val="105"/>
        </w:rPr>
        <w:t xml:space="preserve"> </w:t>
      </w:r>
      <w:r>
        <w:rPr>
          <w:w w:val="105"/>
        </w:rPr>
        <w:t>Ներկայումս</w:t>
      </w:r>
      <w:r>
        <w:rPr>
          <w:spacing w:val="20"/>
          <w:w w:val="105"/>
        </w:rPr>
        <w:t xml:space="preserve"> </w:t>
      </w:r>
      <w:r>
        <w:rPr>
          <w:w w:val="105"/>
        </w:rPr>
        <w:t>չի</w:t>
      </w:r>
      <w:r>
        <w:rPr>
          <w:spacing w:val="20"/>
          <w:w w:val="105"/>
        </w:rPr>
        <w:t xml:space="preserve"> </w:t>
      </w:r>
      <w:r>
        <w:rPr>
          <w:w w:val="105"/>
        </w:rPr>
        <w:t>գործում</w:t>
      </w:r>
    </w:p>
    <w:p w14:paraId="6096C523" w14:textId="77777777" w:rsidR="008F3F52" w:rsidRDefault="0006369B">
      <w:pPr>
        <w:pStyle w:val="BodyText"/>
        <w:spacing w:line="420" w:lineRule="auto"/>
        <w:ind w:right="108"/>
        <w:jc w:val="both"/>
      </w:pPr>
      <w:r>
        <w:rPr>
          <w:w w:val="105"/>
        </w:rPr>
        <w:t>«նպատակային» հարկային մարմին սկզբունքը և աշխատանքներն իրականացվում են սահմանված բաժինների և աշ</w:t>
      </w:r>
      <w:r w:rsidR="00322524">
        <w:rPr>
          <w:w w:val="105"/>
        </w:rPr>
        <w:t>խատակիցների կողմից։ Ցուցանիշը գ</w:t>
      </w:r>
      <w:r>
        <w:rPr>
          <w:w w:val="105"/>
        </w:rPr>
        <w:t>նահատվելու է 2024 թվականին:</w:t>
      </w:r>
    </w:p>
    <w:p w14:paraId="1315C295" w14:textId="77777777" w:rsidR="008F3F52" w:rsidRDefault="0006369B">
      <w:pPr>
        <w:pStyle w:val="ListParagraph"/>
        <w:numPr>
          <w:ilvl w:val="2"/>
          <w:numId w:val="34"/>
        </w:numPr>
        <w:tabs>
          <w:tab w:val="left" w:pos="765"/>
        </w:tabs>
        <w:spacing w:before="117"/>
        <w:ind w:left="764" w:hanging="664"/>
        <w:rPr>
          <w:sz w:val="24"/>
          <w:szCs w:val="24"/>
        </w:rPr>
      </w:pPr>
      <w:r>
        <w:rPr>
          <w:w w:val="110"/>
          <w:sz w:val="24"/>
          <w:szCs w:val="24"/>
        </w:rPr>
        <w:t>Տեխնիկական աուդիտ և</w:t>
      </w:r>
      <w:r>
        <w:rPr>
          <w:spacing w:val="16"/>
          <w:w w:val="110"/>
          <w:sz w:val="24"/>
          <w:szCs w:val="24"/>
        </w:rPr>
        <w:t xml:space="preserve"> </w:t>
      </w:r>
      <w:r>
        <w:rPr>
          <w:w w:val="110"/>
          <w:sz w:val="24"/>
          <w:szCs w:val="24"/>
        </w:rPr>
        <w:t>հավաստագրում</w:t>
      </w:r>
    </w:p>
    <w:p w14:paraId="44D69310" w14:textId="77777777" w:rsidR="008F3F52" w:rsidRDefault="008F3F52">
      <w:pPr>
        <w:pStyle w:val="BodyText"/>
        <w:spacing w:before="7"/>
        <w:ind w:left="0"/>
      </w:pPr>
    </w:p>
    <w:p w14:paraId="76D4AAD8" w14:textId="77777777" w:rsidR="008F3F52" w:rsidRDefault="0006369B">
      <w:pPr>
        <w:pStyle w:val="BodyText"/>
        <w:spacing w:before="1" w:line="319" w:lineRule="auto"/>
        <w:ind w:right="109"/>
        <w:jc w:val="both"/>
      </w:pPr>
      <w:r>
        <w:rPr>
          <w:w w:val="110"/>
        </w:rPr>
        <w:t>(ԳՈՐԾՈՂՈՒԹՅՈՒՆ՝</w:t>
      </w:r>
      <w:r>
        <w:rPr>
          <w:spacing w:val="-14"/>
          <w:w w:val="110"/>
        </w:rPr>
        <w:t xml:space="preserve"> </w:t>
      </w:r>
      <w:r>
        <w:rPr>
          <w:w w:val="110"/>
        </w:rPr>
        <w:t>ներմուծել</w:t>
      </w:r>
      <w:r>
        <w:rPr>
          <w:spacing w:val="-16"/>
          <w:w w:val="110"/>
        </w:rPr>
        <w:t xml:space="preserve"> </w:t>
      </w:r>
      <w:r>
        <w:rPr>
          <w:w w:val="110"/>
        </w:rPr>
        <w:t>ՊԵԿ</w:t>
      </w:r>
      <w:r>
        <w:rPr>
          <w:spacing w:val="-16"/>
          <w:w w:val="110"/>
        </w:rPr>
        <w:t xml:space="preserve"> </w:t>
      </w:r>
      <w:r>
        <w:rPr>
          <w:w w:val="110"/>
        </w:rPr>
        <w:t>տեղեկատվական</w:t>
      </w:r>
      <w:r>
        <w:rPr>
          <w:spacing w:val="-15"/>
          <w:w w:val="110"/>
        </w:rPr>
        <w:t xml:space="preserve"> </w:t>
      </w:r>
      <w:r>
        <w:rPr>
          <w:w w:val="110"/>
        </w:rPr>
        <w:t>համակարգերի</w:t>
      </w:r>
      <w:r>
        <w:rPr>
          <w:spacing w:val="-16"/>
          <w:w w:val="110"/>
        </w:rPr>
        <w:t xml:space="preserve"> </w:t>
      </w:r>
      <w:r>
        <w:rPr>
          <w:w w:val="110"/>
        </w:rPr>
        <w:t>պարբերական տեխնիկական աուդիտի անցկացման և անվտանգության հավաստման կառուցակարգեր)</w:t>
      </w:r>
    </w:p>
    <w:p w14:paraId="57AB1F19" w14:textId="77777777" w:rsidR="008F3F52" w:rsidRDefault="008F3F52">
      <w:pPr>
        <w:pStyle w:val="BodyText"/>
        <w:spacing w:before="10"/>
        <w:ind w:left="0"/>
        <w:rPr>
          <w:sz w:val="20"/>
        </w:rPr>
      </w:pPr>
    </w:p>
    <w:p w14:paraId="5AD4DB05" w14:textId="77777777" w:rsidR="008F3F52" w:rsidRDefault="0006369B">
      <w:pPr>
        <w:pStyle w:val="ListParagraph"/>
        <w:numPr>
          <w:ilvl w:val="0"/>
          <w:numId w:val="32"/>
        </w:numPr>
        <w:tabs>
          <w:tab w:val="left" w:pos="820"/>
        </w:tabs>
        <w:rPr>
          <w:sz w:val="24"/>
          <w:szCs w:val="24"/>
        </w:rPr>
      </w:pPr>
      <w:r>
        <w:rPr>
          <w:w w:val="110"/>
          <w:sz w:val="24"/>
          <w:szCs w:val="24"/>
        </w:rPr>
        <w:t>Նկարագրություն</w:t>
      </w:r>
    </w:p>
    <w:p w14:paraId="32E33FF6" w14:textId="77777777" w:rsidR="008F3F52" w:rsidRDefault="0006369B">
      <w:pPr>
        <w:pStyle w:val="BodyText"/>
        <w:spacing w:before="202" w:line="420" w:lineRule="auto"/>
        <w:ind w:right="103" w:firstLine="566"/>
        <w:jc w:val="both"/>
      </w:pPr>
      <w:r>
        <w:rPr>
          <w:w w:val="105"/>
        </w:rPr>
        <w:t>ՊԵԿ-ն իր գործառույթների շրջանակներում հավաքագրում է մեծ ծավալի տեղե- կատվություն, որը հանդիսանում է առևտրային, հարկային և նույնիսկ պետական գաղտնիք: Հաշվի առնելով այս հանգամանքը՝ ՊԵԿ-ն ավտոմատացման և թվայնացման աշխատանքներին զուգահեռ մեծ ուշադրություն էր դարձնում տվյալների</w:t>
      </w:r>
      <w:r>
        <w:rPr>
          <w:spacing w:val="-39"/>
          <w:w w:val="105"/>
        </w:rPr>
        <w:t xml:space="preserve"> </w:t>
      </w:r>
      <w:r>
        <w:rPr>
          <w:w w:val="105"/>
        </w:rPr>
        <w:t>անվտանգության ապահովման</w:t>
      </w:r>
      <w:r>
        <w:rPr>
          <w:spacing w:val="7"/>
          <w:w w:val="105"/>
        </w:rPr>
        <w:t xml:space="preserve"> </w:t>
      </w:r>
      <w:r>
        <w:rPr>
          <w:w w:val="105"/>
        </w:rPr>
        <w:t>հարցերին:</w:t>
      </w:r>
    </w:p>
    <w:p w14:paraId="53197E7B" w14:textId="77777777" w:rsidR="008F3F52" w:rsidRDefault="0006369B">
      <w:pPr>
        <w:pStyle w:val="BodyText"/>
        <w:spacing w:before="2" w:line="420" w:lineRule="auto"/>
        <w:ind w:right="103" w:firstLine="566"/>
        <w:jc w:val="both"/>
      </w:pPr>
      <w:r>
        <w:rPr>
          <w:w w:val="105"/>
        </w:rPr>
        <w:t>Այս աշխատանքները իրենց տրամաբանական ավարտին են հասել 2013 թվականին, երբ միջազգային մասնագետների կողմից անցկացվեց ՊԵԿ տեղեկատվական  համակարգի ամբողջական աուդիտ, որից հետո ՊԵԿ կողմից շտկվեցին հայտնաբերված թերությունները և ՊԵԿ-ին շնորհվեց ISO-27001 տեղեկատվության անվտանգության ստանդարտի</w:t>
      </w:r>
      <w:r>
        <w:rPr>
          <w:spacing w:val="8"/>
          <w:w w:val="105"/>
        </w:rPr>
        <w:t xml:space="preserve"> </w:t>
      </w:r>
      <w:r>
        <w:rPr>
          <w:w w:val="105"/>
        </w:rPr>
        <w:t>հավաստագիրը:</w:t>
      </w:r>
    </w:p>
    <w:p w14:paraId="141624C8" w14:textId="77777777" w:rsidR="008F3F52" w:rsidRDefault="0006369B">
      <w:pPr>
        <w:pStyle w:val="BodyText"/>
        <w:spacing w:line="420" w:lineRule="auto"/>
        <w:ind w:right="107" w:firstLine="566"/>
        <w:jc w:val="both"/>
      </w:pPr>
      <w:r>
        <w:t>Անցած տարիների ընթացքում ՊԵԿ համակարգում տեղի են ունեցել բազմաթիվ փոփոխություններ: Էականորեն փոխվել է համակարգի կառուցվածքը և բիզնես գործընթացները, կատարվել է համակարգչային տեխնիկայի և ցանցային</w:t>
      </w:r>
    </w:p>
    <w:p w14:paraId="308DB5F1" w14:textId="77777777" w:rsidR="008F3F52" w:rsidRDefault="008F3F52">
      <w:pPr>
        <w:spacing w:line="420" w:lineRule="auto"/>
        <w:jc w:val="both"/>
        <w:sectPr w:rsidR="008F3F52">
          <w:pgSz w:w="12240" w:h="15840"/>
          <w:pgMar w:top="1620" w:right="800" w:bottom="1020" w:left="1340" w:header="278" w:footer="825" w:gutter="0"/>
          <w:cols w:space="720"/>
        </w:sectPr>
      </w:pPr>
    </w:p>
    <w:p w14:paraId="4789BB9D" w14:textId="77777777" w:rsidR="008F3F52" w:rsidRDefault="0006369B">
      <w:pPr>
        <w:pStyle w:val="BodyText"/>
        <w:spacing w:before="37" w:line="420" w:lineRule="auto"/>
        <w:ind w:right="109"/>
        <w:jc w:val="both"/>
      </w:pPr>
      <w:r>
        <w:rPr>
          <w:w w:val="105"/>
        </w:rPr>
        <w:lastRenderedPageBreak/>
        <w:t>սարքավորումների որոշակի վերազինում, ներդրվել են նոր համակարգչային ծրագրեր, կիրառվել են նոր տեխնոլոգիաներ: Ներկայումս անհրաժեշտություն է առաջացել վերանայել ՊԵԿ առկա տվյալների անվտանգության համակարգը, հաշվի առնելով կատարված փոփոխությունները:</w:t>
      </w:r>
    </w:p>
    <w:p w14:paraId="09EF4071" w14:textId="77777777" w:rsidR="008F3F52" w:rsidRDefault="0006369B">
      <w:pPr>
        <w:pStyle w:val="ListParagraph"/>
        <w:numPr>
          <w:ilvl w:val="0"/>
          <w:numId w:val="32"/>
        </w:numPr>
        <w:tabs>
          <w:tab w:val="left" w:pos="820"/>
        </w:tabs>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3A87F0B0" w14:textId="77777777" w:rsidR="008F3F52" w:rsidRDefault="0006369B">
      <w:pPr>
        <w:pStyle w:val="BodyText"/>
        <w:spacing w:before="202" w:line="422" w:lineRule="auto"/>
        <w:ind w:left="666" w:right="969"/>
      </w:pPr>
      <w:r>
        <w:rPr>
          <w:w w:val="105"/>
        </w:rPr>
        <w:t>ա. հրավիրել համապատասխան հավաստագիր ունեցող կազմակերպություն, բ. ՊԵԿ-ում անցկացնել համապատասխան տեխնիկական</w:t>
      </w:r>
      <w:r>
        <w:rPr>
          <w:spacing w:val="55"/>
          <w:w w:val="105"/>
        </w:rPr>
        <w:t xml:space="preserve"> </w:t>
      </w:r>
      <w:r>
        <w:rPr>
          <w:w w:val="105"/>
        </w:rPr>
        <w:t>աուդիտ,</w:t>
      </w:r>
    </w:p>
    <w:p w14:paraId="0C296E47" w14:textId="77777777" w:rsidR="008F3F52" w:rsidRDefault="0006369B">
      <w:pPr>
        <w:pStyle w:val="BodyText"/>
        <w:spacing w:line="420" w:lineRule="auto"/>
        <w:ind w:right="107" w:firstLine="566"/>
        <w:jc w:val="both"/>
      </w:pPr>
      <w:r>
        <w:rPr>
          <w:w w:val="105"/>
        </w:rPr>
        <w:t>գ. կազմել ստանդարտից «շեղումների վերլուծություն» (gap analysis) հաշվետվու- թյունը։</w:t>
      </w:r>
    </w:p>
    <w:p w14:paraId="2C784135" w14:textId="77777777" w:rsidR="008F3F52" w:rsidRDefault="0006369B">
      <w:pPr>
        <w:pStyle w:val="ListParagraph"/>
        <w:numPr>
          <w:ilvl w:val="0"/>
          <w:numId w:val="32"/>
        </w:numPr>
        <w:tabs>
          <w:tab w:val="left" w:pos="820"/>
        </w:tabs>
        <w:spacing w:line="275" w:lineRule="exact"/>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1C6A5690" w14:textId="77777777" w:rsidR="008F3F52" w:rsidRDefault="0006369B">
      <w:pPr>
        <w:pStyle w:val="BodyText"/>
        <w:spacing w:before="200" w:line="420" w:lineRule="auto"/>
        <w:ind w:left="666" w:right="1154"/>
      </w:pPr>
      <w:r>
        <w:rPr>
          <w:w w:val="105"/>
        </w:rPr>
        <w:t xml:space="preserve">ա. կվերացվեն բացահայտված շեղումները սահմանված ստանդարտներից, </w:t>
      </w:r>
      <w:r>
        <w:rPr>
          <w:w w:val="110"/>
        </w:rPr>
        <w:t>բ. կբարելավվի տեղեկատվության անվտանգության համակարգը։</w:t>
      </w:r>
    </w:p>
    <w:p w14:paraId="368790A7" w14:textId="77777777" w:rsidR="008F3F52" w:rsidRDefault="0006369B">
      <w:pPr>
        <w:pStyle w:val="ListParagraph"/>
        <w:numPr>
          <w:ilvl w:val="0"/>
          <w:numId w:val="32"/>
        </w:numPr>
        <w:tabs>
          <w:tab w:val="left" w:pos="813"/>
        </w:tabs>
        <w:spacing w:line="275" w:lineRule="exact"/>
        <w:ind w:left="812" w:hanging="355"/>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09C5354E" w14:textId="77777777" w:rsidR="008F3F52" w:rsidRDefault="0006369B">
      <w:pPr>
        <w:pStyle w:val="BodyText"/>
        <w:spacing w:before="201" w:line="420" w:lineRule="auto"/>
        <w:ind w:right="108" w:firstLine="566"/>
        <w:jc w:val="both"/>
      </w:pPr>
      <w:r>
        <w:rPr>
          <w:w w:val="105"/>
        </w:rPr>
        <w:t>ՊԵԿ-ը ստացել է ներկայումս արդի ISO միջազգային ստանդարտի հավաստագիրը։ Ցուցանիշը գնահատվում է «առկա է» կամ «առկա չէ» կարգավիճակով: Ներկայումս առկա է ISO/IEC 27001:2013 ստանդարտի հավաստագիրը։ Ցուցանիշը գնահատվելու է 2024 թվականին:</w:t>
      </w:r>
    </w:p>
    <w:p w14:paraId="6D9AB49E" w14:textId="77777777" w:rsidR="008F3F52" w:rsidRDefault="008F3F52">
      <w:pPr>
        <w:spacing w:line="420" w:lineRule="auto"/>
        <w:jc w:val="both"/>
        <w:sectPr w:rsidR="008F3F52">
          <w:pgSz w:w="12240" w:h="15840"/>
          <w:pgMar w:top="1620" w:right="800" w:bottom="1020" w:left="1340" w:header="278" w:footer="825" w:gutter="0"/>
          <w:cols w:space="720"/>
        </w:sectPr>
      </w:pPr>
    </w:p>
    <w:p w14:paraId="631015F2" w14:textId="77777777" w:rsidR="008F3F52" w:rsidRDefault="0006369B">
      <w:pPr>
        <w:pStyle w:val="Heading3"/>
        <w:spacing w:line="278" w:lineRule="auto"/>
        <w:ind w:right="109"/>
      </w:pPr>
      <w:bookmarkStart w:id="10" w:name="_TOC_250006"/>
      <w:r>
        <w:rPr>
          <w:color w:val="5B9AD4"/>
        </w:rPr>
        <w:lastRenderedPageBreak/>
        <w:t xml:space="preserve">ԶՌՆ 2. ՎԱՐՉԱՐԱՐՈՒԹՅԱՆ ԱՐԴՅՈՒՆԱՎԵՏՈՒԹՅԱՆ ԲԱՐՁՐԱՑՈՒՄ, </w:t>
      </w:r>
      <w:bookmarkEnd w:id="10"/>
      <w:r>
        <w:rPr>
          <w:color w:val="5B9AD4"/>
          <w:w w:val="105"/>
        </w:rPr>
        <w:t>ԵԿԱՄՈՒՏՆԵՐԻ ԱՎԵԼԱՑՈՒՄ, ՍՏՎԵՐԻ ԿՐՃԱՏՈՒՄ</w:t>
      </w:r>
    </w:p>
    <w:p w14:paraId="7B26CB30" w14:textId="77777777" w:rsidR="008F3F52" w:rsidRDefault="008F3F52">
      <w:pPr>
        <w:pStyle w:val="BodyText"/>
        <w:spacing w:before="3"/>
        <w:ind w:left="0"/>
        <w:rPr>
          <w:sz w:val="32"/>
        </w:rPr>
      </w:pPr>
    </w:p>
    <w:p w14:paraId="1A4DEE52" w14:textId="77777777" w:rsidR="008F3F52" w:rsidRDefault="0006369B">
      <w:pPr>
        <w:pStyle w:val="ListParagraph"/>
        <w:numPr>
          <w:ilvl w:val="1"/>
          <w:numId w:val="41"/>
        </w:numPr>
        <w:tabs>
          <w:tab w:val="left" w:pos="1236"/>
        </w:tabs>
        <w:spacing w:line="420" w:lineRule="auto"/>
        <w:ind w:right="106" w:firstLine="566"/>
        <w:jc w:val="both"/>
        <w:rPr>
          <w:sz w:val="24"/>
          <w:szCs w:val="24"/>
        </w:rPr>
      </w:pPr>
      <w:r>
        <w:rPr>
          <w:w w:val="105"/>
          <w:sz w:val="24"/>
          <w:szCs w:val="24"/>
        </w:rPr>
        <w:t>Ներկայումս օրինապահ հարկ վճարող համարվելու նպատակով հարկ վճարողները դիմում են ներկայացնում հարկային մարմին, որն ուսումնասիրվում է հաշվի առնելով ՊԵԿ տեղեկատվական բազայում առկա տվյալ հարկ վճարողի վերաբերյալ տեղեկությունները և օրինապահ համարվելու չափանիշներին բավարարելու դեպքում տրամադրվում է օրինապահ հարկ վճարող համարվելու վերաբերյալ հավաստագիր։ Հավաստագիր ստացած հարկ վճարողների համար նախատեսված են խրախուսման ոչ բավարար</w:t>
      </w:r>
      <w:r>
        <w:rPr>
          <w:spacing w:val="15"/>
          <w:w w:val="105"/>
          <w:sz w:val="24"/>
          <w:szCs w:val="24"/>
        </w:rPr>
        <w:t xml:space="preserve"> </w:t>
      </w:r>
      <w:r>
        <w:rPr>
          <w:w w:val="105"/>
          <w:sz w:val="24"/>
          <w:szCs w:val="24"/>
        </w:rPr>
        <w:t>մեխանիզմներ,</w:t>
      </w:r>
      <w:r>
        <w:rPr>
          <w:spacing w:val="15"/>
          <w:w w:val="105"/>
          <w:sz w:val="24"/>
          <w:szCs w:val="24"/>
        </w:rPr>
        <w:t xml:space="preserve"> </w:t>
      </w:r>
      <w:r>
        <w:rPr>
          <w:w w:val="105"/>
          <w:sz w:val="24"/>
          <w:szCs w:val="24"/>
        </w:rPr>
        <w:t>որոնք</w:t>
      </w:r>
      <w:r>
        <w:rPr>
          <w:spacing w:val="12"/>
          <w:w w:val="105"/>
          <w:sz w:val="24"/>
          <w:szCs w:val="24"/>
        </w:rPr>
        <w:t xml:space="preserve"> </w:t>
      </w:r>
      <w:r>
        <w:rPr>
          <w:w w:val="105"/>
          <w:sz w:val="24"/>
          <w:szCs w:val="24"/>
        </w:rPr>
        <w:t>կատարելագործման</w:t>
      </w:r>
      <w:r>
        <w:rPr>
          <w:spacing w:val="12"/>
          <w:w w:val="105"/>
          <w:sz w:val="24"/>
          <w:szCs w:val="24"/>
        </w:rPr>
        <w:t xml:space="preserve"> </w:t>
      </w:r>
      <w:r>
        <w:rPr>
          <w:w w:val="105"/>
          <w:sz w:val="24"/>
          <w:szCs w:val="24"/>
        </w:rPr>
        <w:t>և</w:t>
      </w:r>
      <w:r>
        <w:rPr>
          <w:spacing w:val="16"/>
          <w:w w:val="105"/>
          <w:sz w:val="24"/>
          <w:szCs w:val="24"/>
        </w:rPr>
        <w:t xml:space="preserve"> </w:t>
      </w:r>
      <w:r>
        <w:rPr>
          <w:w w:val="105"/>
          <w:sz w:val="24"/>
          <w:szCs w:val="24"/>
        </w:rPr>
        <w:t>ընդլայնման</w:t>
      </w:r>
      <w:r>
        <w:rPr>
          <w:spacing w:val="12"/>
          <w:w w:val="105"/>
          <w:sz w:val="24"/>
          <w:szCs w:val="24"/>
        </w:rPr>
        <w:t xml:space="preserve"> </w:t>
      </w:r>
      <w:r>
        <w:rPr>
          <w:w w:val="105"/>
          <w:sz w:val="24"/>
          <w:szCs w:val="24"/>
        </w:rPr>
        <w:t>կարիք</w:t>
      </w:r>
      <w:r>
        <w:rPr>
          <w:spacing w:val="12"/>
          <w:w w:val="105"/>
          <w:sz w:val="24"/>
          <w:szCs w:val="24"/>
        </w:rPr>
        <w:t xml:space="preserve"> </w:t>
      </w:r>
      <w:r>
        <w:rPr>
          <w:w w:val="105"/>
          <w:sz w:val="24"/>
          <w:szCs w:val="24"/>
        </w:rPr>
        <w:t>ունեն:</w:t>
      </w:r>
    </w:p>
    <w:p w14:paraId="3ABC7942" w14:textId="77777777" w:rsidR="008F3F52" w:rsidRDefault="0006369B">
      <w:pPr>
        <w:pStyle w:val="ListParagraph"/>
        <w:numPr>
          <w:ilvl w:val="1"/>
          <w:numId w:val="41"/>
        </w:numPr>
        <w:tabs>
          <w:tab w:val="left" w:pos="1236"/>
        </w:tabs>
        <w:spacing w:before="1" w:line="420" w:lineRule="auto"/>
        <w:ind w:right="105" w:firstLine="566"/>
        <w:jc w:val="both"/>
        <w:rPr>
          <w:sz w:val="24"/>
          <w:szCs w:val="24"/>
        </w:rPr>
      </w:pPr>
      <w:r>
        <w:rPr>
          <w:w w:val="105"/>
          <w:sz w:val="24"/>
          <w:szCs w:val="24"/>
        </w:rPr>
        <w:t>Միջազգային հարկային համագործակցության շրջանակներում հարկումից խուսափելու դեմ հարկային մարմինների կողմից կիրառվող գործիքները սահմանա- փակվում են կրկնակի հարկումը բացառելու մասին և հարկային հարցերում վարչական փոխօգնության մասին գործող ՀՀ միջազգային պայմանագրերի տարաբնույթ դրույթների շրջանակներում հարցումների հիման վրա տեղեկատվության փոխանակմամբ: Միջազգային ասպարեզում տեղի ունեցող արմատական վերափոխումները նոր հեռանկարներ են բացում միջազգային առևտրում հարկումից խուսափման և հարկային խարդախությունների դեմ պայքարի արդյունավետության բարձրացման</w:t>
      </w:r>
      <w:r>
        <w:rPr>
          <w:spacing w:val="31"/>
          <w:w w:val="105"/>
          <w:sz w:val="24"/>
          <w:szCs w:val="24"/>
        </w:rPr>
        <w:t xml:space="preserve"> </w:t>
      </w:r>
      <w:r>
        <w:rPr>
          <w:w w:val="105"/>
          <w:sz w:val="24"/>
          <w:szCs w:val="24"/>
        </w:rPr>
        <w:t>գործում:</w:t>
      </w:r>
    </w:p>
    <w:p w14:paraId="6B84BF07" w14:textId="77777777" w:rsidR="008F3F52" w:rsidRDefault="0006369B">
      <w:pPr>
        <w:pStyle w:val="ListParagraph"/>
        <w:numPr>
          <w:ilvl w:val="1"/>
          <w:numId w:val="41"/>
        </w:numPr>
        <w:tabs>
          <w:tab w:val="left" w:pos="1236"/>
        </w:tabs>
        <w:spacing w:before="3" w:line="420" w:lineRule="auto"/>
        <w:ind w:right="106" w:firstLine="566"/>
        <w:jc w:val="both"/>
        <w:rPr>
          <w:sz w:val="24"/>
          <w:szCs w:val="24"/>
        </w:rPr>
      </w:pPr>
      <w:r>
        <w:rPr>
          <w:w w:val="105"/>
          <w:sz w:val="24"/>
          <w:szCs w:val="24"/>
        </w:rPr>
        <w:t>Հարկային ստվերի բացահայտումը հարկային մարմնի հիմնական խնդիր-ներից է, որն իրականացվում է ըստ անհրաժեշտության` անհատական, ոլորտային և մակրոտնտեսական վերլուծությունների միջոցով: Սակայն ոլորտային հարկային ստվերի համակարգված</w:t>
      </w:r>
      <w:r>
        <w:rPr>
          <w:spacing w:val="13"/>
          <w:w w:val="105"/>
          <w:sz w:val="24"/>
          <w:szCs w:val="24"/>
        </w:rPr>
        <w:t xml:space="preserve"> </w:t>
      </w:r>
      <w:r>
        <w:rPr>
          <w:w w:val="105"/>
          <w:sz w:val="24"/>
          <w:szCs w:val="24"/>
        </w:rPr>
        <w:t>գնահատման</w:t>
      </w:r>
      <w:r>
        <w:rPr>
          <w:spacing w:val="13"/>
          <w:w w:val="105"/>
          <w:sz w:val="24"/>
          <w:szCs w:val="24"/>
        </w:rPr>
        <w:t xml:space="preserve"> </w:t>
      </w:r>
      <w:r>
        <w:rPr>
          <w:w w:val="105"/>
          <w:sz w:val="24"/>
          <w:szCs w:val="24"/>
        </w:rPr>
        <w:t>մեխանիզմ</w:t>
      </w:r>
      <w:r>
        <w:rPr>
          <w:spacing w:val="15"/>
          <w:w w:val="105"/>
          <w:sz w:val="24"/>
          <w:szCs w:val="24"/>
        </w:rPr>
        <w:t xml:space="preserve"> </w:t>
      </w:r>
      <w:r>
        <w:rPr>
          <w:w w:val="105"/>
          <w:sz w:val="24"/>
          <w:szCs w:val="24"/>
        </w:rPr>
        <w:t>հարկային</w:t>
      </w:r>
      <w:r>
        <w:rPr>
          <w:spacing w:val="13"/>
          <w:w w:val="105"/>
          <w:sz w:val="24"/>
          <w:szCs w:val="24"/>
        </w:rPr>
        <w:t xml:space="preserve"> </w:t>
      </w:r>
      <w:r>
        <w:rPr>
          <w:w w:val="105"/>
          <w:sz w:val="24"/>
          <w:szCs w:val="24"/>
        </w:rPr>
        <w:t>մարմնում</w:t>
      </w:r>
      <w:r>
        <w:rPr>
          <w:spacing w:val="12"/>
          <w:w w:val="105"/>
          <w:sz w:val="24"/>
          <w:szCs w:val="24"/>
        </w:rPr>
        <w:t xml:space="preserve"> </w:t>
      </w:r>
      <w:r>
        <w:rPr>
          <w:w w:val="105"/>
          <w:sz w:val="24"/>
          <w:szCs w:val="24"/>
        </w:rPr>
        <w:t>դեռևս</w:t>
      </w:r>
      <w:r>
        <w:rPr>
          <w:spacing w:val="12"/>
          <w:w w:val="105"/>
          <w:sz w:val="24"/>
          <w:szCs w:val="24"/>
        </w:rPr>
        <w:t xml:space="preserve"> </w:t>
      </w:r>
      <w:r>
        <w:rPr>
          <w:w w:val="105"/>
          <w:sz w:val="24"/>
          <w:szCs w:val="24"/>
        </w:rPr>
        <w:t>ներդրված</w:t>
      </w:r>
      <w:r>
        <w:rPr>
          <w:spacing w:val="15"/>
          <w:w w:val="105"/>
          <w:sz w:val="24"/>
          <w:szCs w:val="24"/>
        </w:rPr>
        <w:t xml:space="preserve"> </w:t>
      </w:r>
      <w:r>
        <w:rPr>
          <w:w w:val="105"/>
          <w:sz w:val="24"/>
          <w:szCs w:val="24"/>
        </w:rPr>
        <w:t>չէ:</w:t>
      </w:r>
    </w:p>
    <w:p w14:paraId="5EA15884" w14:textId="77777777" w:rsidR="008F3F52" w:rsidRDefault="0006369B">
      <w:pPr>
        <w:pStyle w:val="ListParagraph"/>
        <w:numPr>
          <w:ilvl w:val="1"/>
          <w:numId w:val="41"/>
        </w:numPr>
        <w:tabs>
          <w:tab w:val="left" w:pos="1236"/>
        </w:tabs>
        <w:spacing w:line="420" w:lineRule="auto"/>
        <w:ind w:right="104" w:firstLine="566"/>
        <w:jc w:val="both"/>
        <w:rPr>
          <w:sz w:val="24"/>
          <w:szCs w:val="24"/>
        </w:rPr>
      </w:pPr>
      <w:r>
        <w:rPr>
          <w:w w:val="105"/>
          <w:sz w:val="24"/>
          <w:szCs w:val="24"/>
        </w:rPr>
        <w:t>Մաքսային ձևակերպումների գործընթացի պարզեցումը կարևորագույն մարտահրավեր է ՊԵԿ-ի համար: Իրականացված բարեփոխումներն էականորեն պարզեցրել են մաքսային ձևակերպումների գործընթացը, այնուամենայնիվ, առկա են մի շարք խոչընդոտներ, որոնց վերացմամբ կստեղծվեն առավել բարենպաստ պայմաններ արտաքին</w:t>
      </w:r>
      <w:r>
        <w:rPr>
          <w:spacing w:val="-11"/>
          <w:w w:val="105"/>
          <w:sz w:val="24"/>
          <w:szCs w:val="24"/>
        </w:rPr>
        <w:t xml:space="preserve"> </w:t>
      </w:r>
      <w:r>
        <w:rPr>
          <w:w w:val="105"/>
          <w:sz w:val="24"/>
          <w:szCs w:val="24"/>
        </w:rPr>
        <w:t>տնտեսական</w:t>
      </w:r>
      <w:r>
        <w:rPr>
          <w:spacing w:val="-11"/>
          <w:w w:val="105"/>
          <w:sz w:val="24"/>
          <w:szCs w:val="24"/>
        </w:rPr>
        <w:t xml:space="preserve"> </w:t>
      </w:r>
      <w:r>
        <w:rPr>
          <w:w w:val="105"/>
          <w:sz w:val="24"/>
          <w:szCs w:val="24"/>
        </w:rPr>
        <w:t>գործունեություն</w:t>
      </w:r>
      <w:r>
        <w:rPr>
          <w:spacing w:val="-9"/>
          <w:w w:val="105"/>
          <w:sz w:val="24"/>
          <w:szCs w:val="24"/>
        </w:rPr>
        <w:t xml:space="preserve"> </w:t>
      </w:r>
      <w:r>
        <w:rPr>
          <w:w w:val="105"/>
          <w:sz w:val="24"/>
          <w:szCs w:val="24"/>
        </w:rPr>
        <w:t>իրականացնողների</w:t>
      </w:r>
      <w:r>
        <w:rPr>
          <w:spacing w:val="-9"/>
          <w:w w:val="105"/>
          <w:sz w:val="24"/>
          <w:szCs w:val="24"/>
        </w:rPr>
        <w:t xml:space="preserve"> </w:t>
      </w:r>
      <w:r>
        <w:rPr>
          <w:w w:val="105"/>
          <w:sz w:val="24"/>
          <w:szCs w:val="24"/>
        </w:rPr>
        <w:t>համար:</w:t>
      </w:r>
      <w:r>
        <w:rPr>
          <w:spacing w:val="-8"/>
          <w:w w:val="105"/>
          <w:sz w:val="24"/>
          <w:szCs w:val="24"/>
        </w:rPr>
        <w:t xml:space="preserve"> </w:t>
      </w:r>
      <w:r>
        <w:rPr>
          <w:w w:val="105"/>
          <w:sz w:val="24"/>
          <w:szCs w:val="24"/>
        </w:rPr>
        <w:t>Միևնույն</w:t>
      </w:r>
      <w:r>
        <w:rPr>
          <w:spacing w:val="-11"/>
          <w:w w:val="105"/>
          <w:sz w:val="24"/>
          <w:szCs w:val="24"/>
        </w:rPr>
        <w:t xml:space="preserve"> </w:t>
      </w:r>
      <w:r>
        <w:rPr>
          <w:w w:val="105"/>
          <w:sz w:val="24"/>
          <w:szCs w:val="24"/>
        </w:rPr>
        <w:t>ժամանակ</w:t>
      </w:r>
    </w:p>
    <w:p w14:paraId="6ECDAC39" w14:textId="77777777" w:rsidR="008F3F52" w:rsidRDefault="008F3F52">
      <w:pPr>
        <w:spacing w:line="420" w:lineRule="auto"/>
        <w:jc w:val="both"/>
        <w:rPr>
          <w:sz w:val="24"/>
          <w:szCs w:val="24"/>
        </w:rPr>
        <w:sectPr w:rsidR="008F3F52">
          <w:pgSz w:w="12240" w:h="15840"/>
          <w:pgMar w:top="1620" w:right="800" w:bottom="1020" w:left="1340" w:header="278" w:footer="825" w:gutter="0"/>
          <w:cols w:space="720"/>
        </w:sectPr>
      </w:pPr>
    </w:p>
    <w:p w14:paraId="6354F29A" w14:textId="77777777" w:rsidR="008F3F52" w:rsidRDefault="0006369B">
      <w:pPr>
        <w:pStyle w:val="BodyText"/>
        <w:spacing w:before="37" w:line="420" w:lineRule="auto"/>
        <w:ind w:right="105"/>
        <w:jc w:val="both"/>
      </w:pPr>
      <w:r>
        <w:rPr>
          <w:w w:val="105"/>
        </w:rPr>
        <w:lastRenderedPageBreak/>
        <w:t>անհրաժեշտ է կատարելագործել ռիսկերի կառավարման համակարգը` մաքսային հսկողության իրականացման արդյունավետության մակարդակը բարձրացնելու նպատակով:</w:t>
      </w:r>
    </w:p>
    <w:p w14:paraId="4CEBED5D" w14:textId="77777777" w:rsidR="008F3F52" w:rsidRDefault="0006369B">
      <w:pPr>
        <w:pStyle w:val="ListParagraph"/>
        <w:numPr>
          <w:ilvl w:val="1"/>
          <w:numId w:val="41"/>
        </w:numPr>
        <w:tabs>
          <w:tab w:val="left" w:pos="1236"/>
        </w:tabs>
        <w:spacing w:before="1" w:line="420" w:lineRule="auto"/>
        <w:ind w:right="108" w:firstLine="566"/>
        <w:jc w:val="both"/>
        <w:rPr>
          <w:sz w:val="24"/>
          <w:szCs w:val="24"/>
        </w:rPr>
      </w:pPr>
      <w:r>
        <w:rPr>
          <w:w w:val="105"/>
          <w:sz w:val="24"/>
          <w:szCs w:val="24"/>
        </w:rPr>
        <w:t>Ռազմավարական ծրագրի սույն նպատակն իր 2 ենթանպատակներով կոչված է լուծելու վերոնշյալ խնդիրները, որոնց լուծմանը հասնելու համար նախատեսվել են 23 միջոցառումներ։</w:t>
      </w:r>
    </w:p>
    <w:p w14:paraId="11FDE673" w14:textId="77777777" w:rsidR="008F3F52" w:rsidRDefault="0006369B">
      <w:pPr>
        <w:pStyle w:val="BodyText"/>
        <w:spacing w:before="197"/>
      </w:pPr>
      <w:r>
        <w:rPr>
          <w:color w:val="5B9AD4"/>
          <w:w w:val="110"/>
        </w:rPr>
        <w:t>Ենթանպատակ 2.1. Հարկային և մաքսային իրավախախտումների կանխարգելում</w:t>
      </w:r>
    </w:p>
    <w:p w14:paraId="547E7F33" w14:textId="77777777" w:rsidR="008F3F52" w:rsidRDefault="008F3F52">
      <w:pPr>
        <w:pStyle w:val="BodyText"/>
        <w:spacing w:before="8"/>
        <w:ind w:left="0"/>
      </w:pPr>
    </w:p>
    <w:p w14:paraId="13E2B4ED" w14:textId="77777777" w:rsidR="008F3F52" w:rsidRDefault="0006369B">
      <w:pPr>
        <w:pStyle w:val="ListParagraph"/>
        <w:numPr>
          <w:ilvl w:val="2"/>
          <w:numId w:val="31"/>
        </w:numPr>
        <w:tabs>
          <w:tab w:val="left" w:pos="724"/>
        </w:tabs>
        <w:ind w:firstLine="0"/>
        <w:rPr>
          <w:sz w:val="24"/>
          <w:szCs w:val="24"/>
        </w:rPr>
      </w:pPr>
      <w:r>
        <w:rPr>
          <w:w w:val="110"/>
          <w:sz w:val="24"/>
          <w:szCs w:val="24"/>
        </w:rPr>
        <w:t>Հարկային կարգապահության ռիսկերի կառավարման</w:t>
      </w:r>
      <w:r>
        <w:rPr>
          <w:spacing w:val="33"/>
          <w:w w:val="110"/>
          <w:sz w:val="24"/>
          <w:szCs w:val="24"/>
        </w:rPr>
        <w:t xml:space="preserve"> </w:t>
      </w:r>
      <w:r>
        <w:rPr>
          <w:w w:val="110"/>
          <w:sz w:val="24"/>
          <w:szCs w:val="24"/>
        </w:rPr>
        <w:t>համակարգ</w:t>
      </w:r>
    </w:p>
    <w:p w14:paraId="7B43A310" w14:textId="77777777" w:rsidR="008F3F52" w:rsidRDefault="0006369B">
      <w:pPr>
        <w:pStyle w:val="BodyText"/>
        <w:spacing w:before="163" w:line="319" w:lineRule="auto"/>
        <w:ind w:right="105"/>
        <w:jc w:val="both"/>
      </w:pPr>
      <w:r>
        <w:rPr>
          <w:w w:val="110"/>
        </w:rPr>
        <w:t>(ԳՈՐԾՈՂՈՒԹՅՈՒՆ՝ հզորացնել հարկային կարգապահության ռիսկերի կառավարման համակարգի կարողությունները՝ ռիսկերի շրջանակի ընդլայնմամբ և դրանց բացահայտման վերլուծական մեխանիզմների ավտոմատացմամբ՝ նվազեցնելով մարդկային գործոնի</w:t>
      </w:r>
      <w:r>
        <w:rPr>
          <w:spacing w:val="20"/>
          <w:w w:val="110"/>
        </w:rPr>
        <w:t xml:space="preserve"> </w:t>
      </w:r>
      <w:r>
        <w:rPr>
          <w:w w:val="110"/>
        </w:rPr>
        <w:t>ազդեցությունը)</w:t>
      </w:r>
    </w:p>
    <w:p w14:paraId="6CD39B24" w14:textId="77777777" w:rsidR="008F3F52" w:rsidRDefault="008F3F52">
      <w:pPr>
        <w:pStyle w:val="BodyText"/>
        <w:spacing w:before="8"/>
        <w:ind w:left="0"/>
        <w:rPr>
          <w:sz w:val="20"/>
        </w:rPr>
      </w:pPr>
    </w:p>
    <w:p w14:paraId="0CF39783" w14:textId="77777777" w:rsidR="008F3F52" w:rsidRDefault="0006369B">
      <w:pPr>
        <w:pStyle w:val="ListParagraph"/>
        <w:numPr>
          <w:ilvl w:val="3"/>
          <w:numId w:val="31"/>
        </w:numPr>
        <w:tabs>
          <w:tab w:val="left" w:pos="820"/>
        </w:tabs>
        <w:rPr>
          <w:sz w:val="24"/>
          <w:szCs w:val="24"/>
        </w:rPr>
      </w:pPr>
      <w:r>
        <w:rPr>
          <w:w w:val="110"/>
          <w:sz w:val="24"/>
          <w:szCs w:val="24"/>
        </w:rPr>
        <w:t>Նկարագրություն</w:t>
      </w:r>
    </w:p>
    <w:p w14:paraId="78083190" w14:textId="77777777" w:rsidR="008F3F52" w:rsidRDefault="0006369B">
      <w:pPr>
        <w:pStyle w:val="BodyText"/>
        <w:spacing w:before="204" w:line="420" w:lineRule="auto"/>
        <w:ind w:right="105" w:firstLine="566"/>
        <w:jc w:val="both"/>
      </w:pPr>
      <w:r>
        <w:rPr>
          <w:w w:val="105"/>
        </w:rPr>
        <w:t>Ներկայումս հարկային մարմնի կողմից իրականացվում է մեծածավալ տեղեկատ- վության հավաքագրում և վերլուծություն` ռիսկերի կառավարումն արդյունավետ իրականացնելու նպատակով: Միաժամանակ, հաշվի առնելով, որ ստուգումների ընտրողականության գործող համակարգը ներդրվել է տարիներ առաջ և օժտված չէ բավարար գործիքակազմով՝ հավաքագրվող մեծածավալ տեղեկատվության վերլուծության և ռիսկերի կառավարման ժամանակակից մոտեցումների կիրառման համար, նախատեսվում է իրականացնել ռիսկերի կառավարման համակարգի կատարելագործում` մշակելով ռիսկայնության գնահատման նոր չափանիշներ և ներդնելով կանխատեսող մոդելավորման համակարգ, որը հնարավորություն կընձեռի իրականացնել առավել ճշգրիտ վերլուծություններ, կանխատեսումներ և ընտրություն: Նախատեսվում է միջոցառման շրջանակներում իրականացնել միջազգային առաջադեմ փորձի ուսումնասիրություն,</w:t>
      </w:r>
      <w:r>
        <w:rPr>
          <w:spacing w:val="45"/>
          <w:w w:val="105"/>
        </w:rPr>
        <w:t xml:space="preserve"> </w:t>
      </w:r>
      <w:r>
        <w:rPr>
          <w:w w:val="105"/>
        </w:rPr>
        <w:t>գործող</w:t>
      </w:r>
      <w:r>
        <w:rPr>
          <w:spacing w:val="48"/>
          <w:w w:val="105"/>
        </w:rPr>
        <w:t xml:space="preserve"> </w:t>
      </w:r>
      <w:r>
        <w:rPr>
          <w:w w:val="105"/>
        </w:rPr>
        <w:t>չափանիշների</w:t>
      </w:r>
      <w:r>
        <w:rPr>
          <w:spacing w:val="45"/>
          <w:w w:val="105"/>
        </w:rPr>
        <w:t xml:space="preserve"> </w:t>
      </w:r>
      <w:r>
        <w:rPr>
          <w:w w:val="105"/>
        </w:rPr>
        <w:t>կատարելագործում</w:t>
      </w:r>
      <w:r>
        <w:rPr>
          <w:spacing w:val="45"/>
          <w:w w:val="105"/>
        </w:rPr>
        <w:t xml:space="preserve"> </w:t>
      </w:r>
      <w:r>
        <w:rPr>
          <w:w w:val="105"/>
        </w:rPr>
        <w:t>և</w:t>
      </w:r>
      <w:r>
        <w:rPr>
          <w:spacing w:val="45"/>
          <w:w w:val="105"/>
        </w:rPr>
        <w:t xml:space="preserve"> </w:t>
      </w:r>
      <w:r>
        <w:rPr>
          <w:w w:val="105"/>
        </w:rPr>
        <w:t>իրավական</w:t>
      </w:r>
      <w:r>
        <w:rPr>
          <w:spacing w:val="45"/>
          <w:w w:val="105"/>
        </w:rPr>
        <w:t xml:space="preserve"> </w:t>
      </w:r>
      <w:r>
        <w:rPr>
          <w:w w:val="105"/>
        </w:rPr>
        <w:t>ակտերից</w:t>
      </w:r>
    </w:p>
    <w:p w14:paraId="6D624B42" w14:textId="77777777" w:rsidR="008F3F52" w:rsidRDefault="008F3F52">
      <w:pPr>
        <w:spacing w:line="420" w:lineRule="auto"/>
        <w:jc w:val="both"/>
        <w:sectPr w:rsidR="008F3F52">
          <w:pgSz w:w="12240" w:h="15840"/>
          <w:pgMar w:top="1620" w:right="800" w:bottom="1020" w:left="1340" w:header="278" w:footer="825" w:gutter="0"/>
          <w:cols w:space="720"/>
        </w:sectPr>
      </w:pPr>
    </w:p>
    <w:p w14:paraId="6EEE1D2F" w14:textId="77777777" w:rsidR="008F3F52" w:rsidRDefault="0006369B">
      <w:pPr>
        <w:pStyle w:val="BodyText"/>
        <w:tabs>
          <w:tab w:val="left" w:pos="907"/>
          <w:tab w:val="left" w:pos="1522"/>
          <w:tab w:val="left" w:pos="3316"/>
          <w:tab w:val="left" w:pos="4514"/>
          <w:tab w:val="left" w:pos="6341"/>
          <w:tab w:val="left" w:pos="8224"/>
          <w:tab w:val="left" w:pos="8587"/>
        </w:tabs>
        <w:spacing w:before="37" w:line="420" w:lineRule="auto"/>
        <w:ind w:right="109"/>
      </w:pPr>
      <w:r>
        <w:rPr>
          <w:w w:val="105"/>
        </w:rPr>
        <w:lastRenderedPageBreak/>
        <w:t>բխող</w:t>
      </w:r>
      <w:r>
        <w:rPr>
          <w:w w:val="105"/>
        </w:rPr>
        <w:tab/>
        <w:t>նոր</w:t>
      </w:r>
      <w:r>
        <w:rPr>
          <w:w w:val="105"/>
        </w:rPr>
        <w:tab/>
        <w:t>չափանիշների</w:t>
      </w:r>
      <w:r>
        <w:rPr>
          <w:w w:val="105"/>
        </w:rPr>
        <w:tab/>
        <w:t>մշակում,</w:t>
      </w:r>
      <w:r>
        <w:rPr>
          <w:w w:val="105"/>
        </w:rPr>
        <w:tab/>
        <w:t>մոդելավորում,</w:t>
      </w:r>
      <w:r>
        <w:rPr>
          <w:w w:val="105"/>
        </w:rPr>
        <w:tab/>
        <w:t>ծրագրավորում</w:t>
      </w:r>
      <w:r>
        <w:rPr>
          <w:w w:val="105"/>
        </w:rPr>
        <w:tab/>
        <w:t>և</w:t>
      </w:r>
      <w:r>
        <w:rPr>
          <w:w w:val="105"/>
        </w:rPr>
        <w:tab/>
      </w:r>
      <w:r>
        <w:rPr>
          <w:spacing w:val="-1"/>
          <w:w w:val="105"/>
        </w:rPr>
        <w:t xml:space="preserve">համակարգի </w:t>
      </w:r>
      <w:r>
        <w:rPr>
          <w:w w:val="105"/>
        </w:rPr>
        <w:t>կիրառում:</w:t>
      </w:r>
    </w:p>
    <w:p w14:paraId="3FE277CE" w14:textId="77777777" w:rsidR="008F3F52" w:rsidRDefault="0006369B">
      <w:pPr>
        <w:pStyle w:val="BodyText"/>
        <w:spacing w:line="422" w:lineRule="auto"/>
        <w:ind w:right="127" w:firstLine="566"/>
      </w:pPr>
      <w:r>
        <w:rPr>
          <w:w w:val="105"/>
        </w:rPr>
        <w:t>Միջոցառման իրականացումը հնարավորություն կընձեռի առավել թիրախավորված և կանխատեսելի իրականացնել հարկային</w:t>
      </w:r>
      <w:r>
        <w:rPr>
          <w:spacing w:val="42"/>
          <w:w w:val="105"/>
        </w:rPr>
        <w:t xml:space="preserve"> </w:t>
      </w:r>
      <w:r>
        <w:rPr>
          <w:w w:val="105"/>
        </w:rPr>
        <w:t>վարչարարությունը:</w:t>
      </w:r>
    </w:p>
    <w:p w14:paraId="6E1AEAAE" w14:textId="77777777" w:rsidR="008F3F52" w:rsidRDefault="0006369B">
      <w:pPr>
        <w:pStyle w:val="ListParagraph"/>
        <w:numPr>
          <w:ilvl w:val="3"/>
          <w:numId w:val="31"/>
        </w:numPr>
        <w:tabs>
          <w:tab w:val="left" w:pos="820"/>
        </w:tabs>
        <w:spacing w:line="272" w:lineRule="exact"/>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19AA150B" w14:textId="77777777" w:rsidR="008F3F52" w:rsidRDefault="0006369B">
      <w:pPr>
        <w:pStyle w:val="BodyText"/>
        <w:spacing w:before="201"/>
        <w:ind w:left="666"/>
      </w:pPr>
      <w:r>
        <w:rPr>
          <w:w w:val="105"/>
        </w:rPr>
        <w:t>ա. այլ երկրների փորձի ուսումնասիրություն,</w:t>
      </w:r>
    </w:p>
    <w:p w14:paraId="2CF5F5FA" w14:textId="77777777" w:rsidR="008F3F52" w:rsidRDefault="0006369B">
      <w:pPr>
        <w:pStyle w:val="BodyText"/>
        <w:tabs>
          <w:tab w:val="left" w:pos="1159"/>
          <w:tab w:val="left" w:pos="2248"/>
          <w:tab w:val="left" w:pos="4119"/>
          <w:tab w:val="left" w:pos="5858"/>
          <w:tab w:val="left" w:pos="6294"/>
          <w:tab w:val="left" w:pos="6979"/>
          <w:tab w:val="left" w:pos="8851"/>
        </w:tabs>
        <w:spacing w:before="209" w:line="420" w:lineRule="auto"/>
        <w:ind w:right="103" w:firstLine="566"/>
      </w:pPr>
      <w:r>
        <w:rPr>
          <w:w w:val="105"/>
        </w:rPr>
        <w:t>բ.</w:t>
      </w:r>
      <w:r>
        <w:rPr>
          <w:w w:val="105"/>
        </w:rPr>
        <w:tab/>
        <w:t>գործող</w:t>
      </w:r>
      <w:r>
        <w:rPr>
          <w:w w:val="105"/>
        </w:rPr>
        <w:tab/>
        <w:t>չափանիշների</w:t>
      </w:r>
      <w:r>
        <w:rPr>
          <w:w w:val="105"/>
        </w:rPr>
        <w:tab/>
        <w:t>վերանայման</w:t>
      </w:r>
      <w:r>
        <w:rPr>
          <w:w w:val="105"/>
        </w:rPr>
        <w:tab/>
        <w:t>և</w:t>
      </w:r>
      <w:r>
        <w:rPr>
          <w:w w:val="105"/>
        </w:rPr>
        <w:tab/>
        <w:t>նոր</w:t>
      </w:r>
      <w:r>
        <w:rPr>
          <w:w w:val="105"/>
        </w:rPr>
        <w:tab/>
        <w:t>չափանիշների</w:t>
      </w:r>
      <w:r>
        <w:rPr>
          <w:w w:val="105"/>
        </w:rPr>
        <w:tab/>
        <w:t>ներդրման նպատակահարմարության</w:t>
      </w:r>
      <w:r>
        <w:rPr>
          <w:spacing w:val="6"/>
          <w:w w:val="105"/>
        </w:rPr>
        <w:t xml:space="preserve"> </w:t>
      </w:r>
      <w:r>
        <w:rPr>
          <w:w w:val="105"/>
        </w:rPr>
        <w:t>որոշում,</w:t>
      </w:r>
    </w:p>
    <w:p w14:paraId="72EA4D63" w14:textId="77777777" w:rsidR="008F3F52" w:rsidRDefault="0006369B">
      <w:pPr>
        <w:pStyle w:val="BodyText"/>
        <w:spacing w:line="275" w:lineRule="exact"/>
        <w:ind w:left="666"/>
      </w:pPr>
      <w:r>
        <w:rPr>
          <w:w w:val="110"/>
        </w:rPr>
        <w:t>գ. տեխնիկական պահանջների սահմանում և մոդելավորում,</w:t>
      </w:r>
    </w:p>
    <w:p w14:paraId="21A7B971" w14:textId="77777777" w:rsidR="008F3F52" w:rsidRDefault="0006369B">
      <w:pPr>
        <w:pStyle w:val="BodyText"/>
        <w:spacing w:before="206" w:line="420" w:lineRule="auto"/>
        <w:ind w:right="108" w:firstLine="566"/>
        <w:jc w:val="both"/>
      </w:pPr>
      <w:r>
        <w:rPr>
          <w:w w:val="105"/>
        </w:rPr>
        <w:t>դ. տեխնիկական առաջադրանքի կազմում և ՊԵԿ էլեկտրոնային կառավարման համակարգի զարգացման և կատարելագործման խորհրդի որոշման հիման վրա՝ ՊԵԿ նախագահի հրամանով հաստատում,</w:t>
      </w:r>
    </w:p>
    <w:p w14:paraId="3A81DBDF" w14:textId="77777777" w:rsidR="008F3F52" w:rsidRDefault="0006369B">
      <w:pPr>
        <w:pStyle w:val="BodyText"/>
        <w:spacing w:before="1"/>
        <w:ind w:left="666"/>
      </w:pPr>
      <w:r>
        <w:rPr>
          <w:w w:val="110"/>
        </w:rPr>
        <w:t>ե. համակարգի մշակում,</w:t>
      </w:r>
    </w:p>
    <w:p w14:paraId="22DCE037" w14:textId="77777777" w:rsidR="008F3F52" w:rsidRDefault="0006369B">
      <w:pPr>
        <w:pStyle w:val="BodyText"/>
        <w:spacing w:before="209"/>
        <w:ind w:left="666"/>
      </w:pPr>
      <w:r>
        <w:rPr>
          <w:w w:val="105"/>
        </w:rPr>
        <w:t>զ. համակարգի փորձարկում և ներդրում։</w:t>
      </w:r>
    </w:p>
    <w:p w14:paraId="0E926E88" w14:textId="77777777" w:rsidR="008F3F52" w:rsidRDefault="0006369B">
      <w:pPr>
        <w:pStyle w:val="ListParagraph"/>
        <w:numPr>
          <w:ilvl w:val="3"/>
          <w:numId w:val="31"/>
        </w:numPr>
        <w:tabs>
          <w:tab w:val="left" w:pos="820"/>
        </w:tabs>
        <w:spacing w:before="206"/>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22A71500" w14:textId="77777777" w:rsidR="008F3F52" w:rsidRDefault="0006369B">
      <w:pPr>
        <w:pStyle w:val="BodyText"/>
        <w:tabs>
          <w:tab w:val="left" w:pos="1252"/>
          <w:tab w:val="left" w:pos="3106"/>
          <w:tab w:val="left" w:pos="5702"/>
          <w:tab w:val="left" w:pos="8256"/>
        </w:tabs>
        <w:spacing w:before="202" w:line="420" w:lineRule="auto"/>
        <w:ind w:right="111" w:firstLine="566"/>
      </w:pPr>
      <w:r>
        <w:rPr>
          <w:w w:val="105"/>
        </w:rPr>
        <w:t>ա.</w:t>
      </w:r>
      <w:r>
        <w:rPr>
          <w:w w:val="105"/>
        </w:rPr>
        <w:tab/>
        <w:t>ստուգումների</w:t>
      </w:r>
      <w:r>
        <w:rPr>
          <w:w w:val="105"/>
        </w:rPr>
        <w:tab/>
        <w:t>ընտրողականության</w:t>
      </w:r>
      <w:r>
        <w:rPr>
          <w:w w:val="105"/>
        </w:rPr>
        <w:tab/>
        <w:t>կատարելագործված</w:t>
      </w:r>
      <w:r>
        <w:rPr>
          <w:w w:val="105"/>
        </w:rPr>
        <w:tab/>
      </w:r>
      <w:r>
        <w:rPr>
          <w:spacing w:val="-1"/>
          <w:w w:val="105"/>
        </w:rPr>
        <w:t xml:space="preserve">ժամանակակից </w:t>
      </w:r>
      <w:r>
        <w:rPr>
          <w:w w:val="105"/>
        </w:rPr>
        <w:t>համակարգ,</w:t>
      </w:r>
    </w:p>
    <w:p w14:paraId="7EDD6050" w14:textId="77777777" w:rsidR="008F3F52" w:rsidRDefault="0006369B">
      <w:pPr>
        <w:pStyle w:val="BodyText"/>
        <w:spacing w:before="1" w:line="420" w:lineRule="auto"/>
        <w:ind w:right="109" w:firstLine="566"/>
      </w:pPr>
      <w:r>
        <w:rPr>
          <w:w w:val="105"/>
        </w:rPr>
        <w:t>բ. մեկ ստուգմանը բաժին ընկնող ստուգմամբ առաջադրված պարտավորությունների ավելացում,</w:t>
      </w:r>
    </w:p>
    <w:p w14:paraId="0DC4C990" w14:textId="77777777" w:rsidR="008F3F52" w:rsidRDefault="0006369B">
      <w:pPr>
        <w:pStyle w:val="BodyText"/>
        <w:spacing w:line="275" w:lineRule="exact"/>
        <w:ind w:left="666"/>
      </w:pPr>
      <w:r>
        <w:rPr>
          <w:w w:val="105"/>
        </w:rPr>
        <w:t>գ. նվազագույնի հասցված շփում օրինապահ հարկ վճարողների և ՊԵԿ միջև։</w:t>
      </w:r>
    </w:p>
    <w:p w14:paraId="51754D63" w14:textId="77777777" w:rsidR="008F3F52" w:rsidRDefault="0006369B">
      <w:pPr>
        <w:pStyle w:val="ListParagraph"/>
        <w:numPr>
          <w:ilvl w:val="3"/>
          <w:numId w:val="31"/>
        </w:numPr>
        <w:tabs>
          <w:tab w:val="left" w:pos="820"/>
        </w:tabs>
        <w:spacing w:before="209"/>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1C26B206" w14:textId="77777777" w:rsidR="008F3F52" w:rsidRDefault="0006369B">
      <w:pPr>
        <w:pStyle w:val="BodyText"/>
        <w:spacing w:before="201" w:line="420" w:lineRule="auto"/>
        <w:ind w:right="107" w:firstLine="566"/>
        <w:jc w:val="both"/>
      </w:pPr>
      <w:r>
        <w:rPr>
          <w:w w:val="105"/>
        </w:rPr>
        <w:t>ա. Միջազգային ստանդարտներին համապատասխան ռիսկերի գնահատման ավտոմատացված մեխանիզմի կիրառմամբ, առանց մարդկային գործոնի միջամտության, ռիսկային հարկ վճարողների ընտրողականության համակարգը ներդրված է: Ցուցանիշը գնահատվում է «առկա է» կամ «առկա չէ» կարգավիճակով: Ներկայումս գործող ռիսկերի</w:t>
      </w:r>
    </w:p>
    <w:p w14:paraId="1388489B" w14:textId="77777777" w:rsidR="008F3F52" w:rsidRDefault="008F3F52">
      <w:pPr>
        <w:spacing w:line="420" w:lineRule="auto"/>
        <w:jc w:val="both"/>
        <w:sectPr w:rsidR="008F3F52">
          <w:footerReference w:type="default" r:id="rId31"/>
          <w:pgSz w:w="12240" w:h="15840"/>
          <w:pgMar w:top="1620" w:right="800" w:bottom="1020" w:left="1340" w:header="278" w:footer="825" w:gutter="0"/>
          <w:pgNumType w:start="90"/>
          <w:cols w:space="720"/>
        </w:sectPr>
      </w:pPr>
    </w:p>
    <w:p w14:paraId="6E560D2A" w14:textId="77777777" w:rsidR="008F3F52" w:rsidRDefault="0006369B">
      <w:pPr>
        <w:pStyle w:val="BodyText"/>
        <w:spacing w:before="37" w:line="420" w:lineRule="auto"/>
        <w:ind w:right="109"/>
        <w:jc w:val="both"/>
      </w:pPr>
      <w:r>
        <w:rPr>
          <w:w w:val="105"/>
        </w:rPr>
        <w:lastRenderedPageBreak/>
        <w:t>կառավարման համակարգը չի բավարարում ժամանակակից պահանջներին։ Ցուցանիշը գնահատվելու է 2024 թվականին :</w:t>
      </w:r>
    </w:p>
    <w:p w14:paraId="76440090" w14:textId="77777777" w:rsidR="008F3F52" w:rsidRDefault="0006369B">
      <w:pPr>
        <w:pStyle w:val="BodyText"/>
        <w:spacing w:line="420" w:lineRule="auto"/>
        <w:ind w:right="105" w:firstLine="566"/>
        <w:jc w:val="both"/>
      </w:pPr>
      <w:r>
        <w:rPr>
          <w:w w:val="105"/>
        </w:rPr>
        <w:t>բ. Ռիսկերի կառավարման համակարգում օրական մշակվող առնվազն 200.000 տեղեկատվական տողերի քանակ։ Ցուցանիշը հաշվարկվելու է ըստ վերլուծվող տեղեկատվական տողերի։ Ներկայումս օրական մշակվում է 100.000 տեղեկատվական տող։ Ցուցանիշը գնահատվելու է 2024</w:t>
      </w:r>
      <w:r>
        <w:rPr>
          <w:spacing w:val="55"/>
          <w:w w:val="105"/>
        </w:rPr>
        <w:t xml:space="preserve"> </w:t>
      </w:r>
      <w:r>
        <w:rPr>
          <w:w w:val="105"/>
        </w:rPr>
        <w:t>թվականին:</w:t>
      </w:r>
    </w:p>
    <w:p w14:paraId="29D67B57" w14:textId="77777777" w:rsidR="008F3F52" w:rsidRDefault="0006369B">
      <w:pPr>
        <w:pStyle w:val="ListParagraph"/>
        <w:numPr>
          <w:ilvl w:val="2"/>
          <w:numId w:val="31"/>
        </w:numPr>
        <w:tabs>
          <w:tab w:val="left" w:pos="754"/>
        </w:tabs>
        <w:spacing w:before="119"/>
        <w:ind w:left="753" w:hanging="653"/>
        <w:rPr>
          <w:sz w:val="24"/>
          <w:szCs w:val="24"/>
        </w:rPr>
      </w:pPr>
      <w:r>
        <w:rPr>
          <w:w w:val="110"/>
          <w:sz w:val="24"/>
          <w:szCs w:val="24"/>
        </w:rPr>
        <w:t>Մաքսային ռիսկերի կառավարման</w:t>
      </w:r>
      <w:r>
        <w:rPr>
          <w:spacing w:val="21"/>
          <w:w w:val="110"/>
          <w:sz w:val="24"/>
          <w:szCs w:val="24"/>
        </w:rPr>
        <w:t xml:space="preserve"> </w:t>
      </w:r>
      <w:r>
        <w:rPr>
          <w:w w:val="110"/>
          <w:sz w:val="24"/>
          <w:szCs w:val="24"/>
        </w:rPr>
        <w:t>համակարգ</w:t>
      </w:r>
    </w:p>
    <w:p w14:paraId="24468928" w14:textId="77777777" w:rsidR="008F3F52" w:rsidRDefault="0006369B">
      <w:pPr>
        <w:pStyle w:val="BodyText"/>
        <w:tabs>
          <w:tab w:val="left" w:pos="3226"/>
          <w:tab w:val="left" w:pos="6028"/>
          <w:tab w:val="left" w:pos="7921"/>
        </w:tabs>
        <w:spacing w:before="161" w:line="319" w:lineRule="auto"/>
        <w:ind w:right="108"/>
        <w:jc w:val="both"/>
      </w:pPr>
      <w:r>
        <w:rPr>
          <w:w w:val="105"/>
        </w:rPr>
        <w:t>(ԳՈՐԾՈՂՈՒԹՅՈՒՆ՝</w:t>
      </w:r>
      <w:r>
        <w:rPr>
          <w:w w:val="105"/>
        </w:rPr>
        <w:tab/>
      </w:r>
      <w:r>
        <w:rPr>
          <w:w w:val="110"/>
        </w:rPr>
        <w:t>կատարելագործել</w:t>
      </w:r>
      <w:r>
        <w:rPr>
          <w:w w:val="110"/>
        </w:rPr>
        <w:tab/>
        <w:t>մաքսային</w:t>
      </w:r>
      <w:r>
        <w:rPr>
          <w:w w:val="110"/>
        </w:rPr>
        <w:tab/>
      </w:r>
      <w:r>
        <w:rPr>
          <w:spacing w:val="-1"/>
          <w:w w:val="110"/>
        </w:rPr>
        <w:t xml:space="preserve">ավտոմատացված </w:t>
      </w:r>
      <w:r>
        <w:rPr>
          <w:w w:val="110"/>
        </w:rPr>
        <w:t>տեղեկատվական համակարգում ռիսկերի կառավարման մեխանիզմները՝ ռիսկերի կառավարման «խելացի» համակարգի</w:t>
      </w:r>
      <w:r>
        <w:rPr>
          <w:spacing w:val="20"/>
          <w:w w:val="110"/>
        </w:rPr>
        <w:t xml:space="preserve"> </w:t>
      </w:r>
      <w:r>
        <w:rPr>
          <w:w w:val="110"/>
        </w:rPr>
        <w:t>ներդրմամբ)</w:t>
      </w:r>
    </w:p>
    <w:p w14:paraId="4108811F" w14:textId="77777777" w:rsidR="008F3F52" w:rsidRDefault="008F3F52">
      <w:pPr>
        <w:pStyle w:val="BodyText"/>
        <w:spacing w:before="1"/>
        <w:ind w:left="0"/>
        <w:rPr>
          <w:sz w:val="21"/>
        </w:rPr>
      </w:pPr>
    </w:p>
    <w:p w14:paraId="7E4E67F0" w14:textId="77777777" w:rsidR="008F3F52" w:rsidRDefault="0006369B">
      <w:pPr>
        <w:pStyle w:val="ListParagraph"/>
        <w:numPr>
          <w:ilvl w:val="0"/>
          <w:numId w:val="30"/>
        </w:numPr>
        <w:tabs>
          <w:tab w:val="left" w:pos="820"/>
        </w:tabs>
        <w:rPr>
          <w:sz w:val="24"/>
          <w:szCs w:val="24"/>
        </w:rPr>
      </w:pPr>
      <w:r>
        <w:rPr>
          <w:w w:val="110"/>
          <w:sz w:val="24"/>
          <w:szCs w:val="24"/>
        </w:rPr>
        <w:t>Նկարագրություն</w:t>
      </w:r>
    </w:p>
    <w:p w14:paraId="20F64EB0" w14:textId="77777777" w:rsidR="008F3F52" w:rsidRDefault="0006369B">
      <w:pPr>
        <w:pStyle w:val="BodyText"/>
        <w:spacing w:before="202" w:line="420" w:lineRule="auto"/>
        <w:ind w:right="105" w:firstLine="566"/>
        <w:jc w:val="both"/>
      </w:pPr>
      <w:r>
        <w:rPr>
          <w:w w:val="105"/>
        </w:rPr>
        <w:t>Նախատեսվում է կատարելագործել ռիսկերի կառավարման համակարգը՝ ներդնելով ռիսկերի կառավարման «խելացի» համակարգ (Smart Risk Management)՝ արհեստական բանականության (Artificial Intelligence) և մեքենայական ուսուցման (Machine learning) մոտեցումների կիրառմամբ:</w:t>
      </w:r>
    </w:p>
    <w:p w14:paraId="24356A04" w14:textId="77777777" w:rsidR="008F3F52" w:rsidRDefault="0006369B">
      <w:pPr>
        <w:pStyle w:val="BodyText"/>
        <w:spacing w:line="420" w:lineRule="auto"/>
        <w:ind w:right="105" w:firstLine="566"/>
        <w:jc w:val="both"/>
      </w:pPr>
      <w:r>
        <w:rPr>
          <w:w w:val="105"/>
        </w:rPr>
        <w:t>Արհեստական բանականության և մեքենայական ուսուցման կիրառումը, հանդիսանալով մաքսային ռիսկերի կառավարման ոլորտի նորագույն միտումներից, հնարավորություն կընձեռի ժամանակակից տեղեկատվական տեխնոլոգիաների օգտագործմամբ ռիսկերի կառավարումը բարձրացնել նոր հարթություն: Նշված մոտե- ցումների կիրառումը հնարավորություն կստեղծի ռիսկերի կառավարման համակարգի միջոցով ինքնաշխատ եղանակով իրականացնել արդյունավետ հսկողություն՝ ՊԵԿ, ՀՀ այլ գերատեսչությունների, միջազգային կառույցների՝ տարբեր կառուցվածք ունեցող տվյալների շտեմարանների, ինչպես նաև համացանցում առկա տեղեկատվության հետ համադրության միջոցով՝ ապահովելով ռիսկերի «խելացի»</w:t>
      </w:r>
      <w:r>
        <w:rPr>
          <w:spacing w:val="50"/>
          <w:w w:val="105"/>
        </w:rPr>
        <w:t xml:space="preserve"> </w:t>
      </w:r>
      <w:r>
        <w:rPr>
          <w:w w:val="105"/>
        </w:rPr>
        <w:t>կառավարում:</w:t>
      </w:r>
    </w:p>
    <w:p w14:paraId="3030D825" w14:textId="77777777" w:rsidR="008F3F52" w:rsidRDefault="0006369B">
      <w:pPr>
        <w:pStyle w:val="ListParagraph"/>
        <w:numPr>
          <w:ilvl w:val="0"/>
          <w:numId w:val="30"/>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5CE0E239" w14:textId="77777777" w:rsidR="008F3F52" w:rsidRDefault="0006369B">
      <w:pPr>
        <w:pStyle w:val="BodyText"/>
        <w:spacing w:before="202"/>
        <w:ind w:left="666"/>
      </w:pPr>
      <w:r>
        <w:rPr>
          <w:w w:val="110"/>
        </w:rPr>
        <w:t>ա. նախագծի պահանջների սահմանում,</w:t>
      </w:r>
    </w:p>
    <w:p w14:paraId="3A539C4B" w14:textId="77777777" w:rsidR="008F3F52" w:rsidRDefault="008F3F52">
      <w:pPr>
        <w:sectPr w:rsidR="008F3F52">
          <w:pgSz w:w="12240" w:h="15840"/>
          <w:pgMar w:top="1620" w:right="800" w:bottom="1020" w:left="1340" w:header="278" w:footer="825" w:gutter="0"/>
          <w:cols w:space="720"/>
        </w:sectPr>
      </w:pPr>
    </w:p>
    <w:p w14:paraId="349FBF31" w14:textId="77777777" w:rsidR="008F3F52" w:rsidRDefault="0006369B">
      <w:pPr>
        <w:pStyle w:val="BodyText"/>
        <w:spacing w:before="37" w:line="420" w:lineRule="auto"/>
        <w:ind w:right="106" w:firstLine="566"/>
        <w:jc w:val="both"/>
      </w:pPr>
      <w:r>
        <w:rPr>
          <w:w w:val="105"/>
        </w:rPr>
        <w:lastRenderedPageBreak/>
        <w:t>բ. մաքսային ոլորտում ռիսկերի կառավարման համաշխարհային նորագույն փորձի ուսումնասիրում և համապատասխան գործիքակազմի մշակում,</w:t>
      </w:r>
    </w:p>
    <w:p w14:paraId="6F767B63" w14:textId="77777777" w:rsidR="008F3F52" w:rsidRDefault="0006369B">
      <w:pPr>
        <w:pStyle w:val="BodyText"/>
        <w:spacing w:line="422" w:lineRule="auto"/>
        <w:ind w:right="108" w:firstLine="566"/>
        <w:jc w:val="both"/>
      </w:pPr>
      <w:r>
        <w:rPr>
          <w:w w:val="105"/>
        </w:rPr>
        <w:t>գ. արհեստական բանականության և մեքենայական ուսուցման մոտեցումների կի- րառման հնարավորության ուսումնասիրություն ռիսկերի կառավարման ընթացքում,</w:t>
      </w:r>
    </w:p>
    <w:p w14:paraId="2F6874D6" w14:textId="77777777" w:rsidR="008F3F52" w:rsidRDefault="0006369B">
      <w:pPr>
        <w:pStyle w:val="BodyText"/>
        <w:spacing w:line="420" w:lineRule="auto"/>
        <w:ind w:right="109" w:firstLine="566"/>
        <w:jc w:val="both"/>
      </w:pPr>
      <w:r>
        <w:rPr>
          <w:w w:val="105"/>
        </w:rPr>
        <w:t>դ. ռիսկերի կառավարման «խելացի» համակարգի ներդրման  հայեցակարգի  մշակում,</w:t>
      </w:r>
    </w:p>
    <w:p w14:paraId="5556F08F" w14:textId="77777777" w:rsidR="008F3F52" w:rsidRDefault="0006369B">
      <w:pPr>
        <w:pStyle w:val="BodyText"/>
        <w:spacing w:line="420" w:lineRule="auto"/>
        <w:ind w:left="666" w:right="4493"/>
      </w:pPr>
      <w:r>
        <w:rPr>
          <w:w w:val="105"/>
        </w:rPr>
        <w:t>ե. տեխնիկական պահանջների սահմանում, զ. գնման գործընթացի կազմակերպում,</w:t>
      </w:r>
    </w:p>
    <w:p w14:paraId="03578E58" w14:textId="77777777" w:rsidR="008F3F52" w:rsidRDefault="0006369B">
      <w:pPr>
        <w:pStyle w:val="BodyText"/>
        <w:spacing w:line="420" w:lineRule="auto"/>
        <w:ind w:right="109" w:firstLine="566"/>
        <w:jc w:val="both"/>
      </w:pPr>
      <w:r>
        <w:rPr>
          <w:w w:val="105"/>
        </w:rPr>
        <w:t>է. տեխնիկական առաջադրանքի կազմում և ՊԵԿ էլեկտրոնային կառավարման համակարգի զարգացման և կատարելագործման խորհրդի որոշման հիման վրա՝ ՊԵԿ նախագահի հրամանով հաստատում,</w:t>
      </w:r>
    </w:p>
    <w:p w14:paraId="50FC8B20" w14:textId="77777777" w:rsidR="008F3F52" w:rsidRDefault="0006369B">
      <w:pPr>
        <w:pStyle w:val="BodyText"/>
        <w:spacing w:line="420" w:lineRule="auto"/>
        <w:ind w:left="666" w:right="4475"/>
      </w:pPr>
      <w:r>
        <w:rPr>
          <w:w w:val="105"/>
        </w:rPr>
        <w:t>ը. համակարգի մշակում և արդիականացում, թ. համակարգի փորձարկում և ներդրում։</w:t>
      </w:r>
    </w:p>
    <w:p w14:paraId="03723D92" w14:textId="77777777" w:rsidR="008F3F52" w:rsidRDefault="0006369B">
      <w:pPr>
        <w:pStyle w:val="ListParagraph"/>
        <w:numPr>
          <w:ilvl w:val="0"/>
          <w:numId w:val="30"/>
        </w:numPr>
        <w:tabs>
          <w:tab w:val="left" w:pos="820"/>
        </w:tabs>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50B0AF94" w14:textId="77777777" w:rsidR="008F3F52" w:rsidRDefault="0006369B">
      <w:pPr>
        <w:pStyle w:val="BodyText"/>
        <w:spacing w:before="199" w:line="420" w:lineRule="auto"/>
        <w:ind w:left="666"/>
      </w:pPr>
      <w:r>
        <w:rPr>
          <w:w w:val="105"/>
        </w:rPr>
        <w:t>ա. ինքնաշխատ եղանակով իրականացվում է արդյունավետ մաքսային հսկողություն, բ. կիրառվում են տարբեր աղբյուրներից տեղեկատվության համադրման արդյունքում</w:t>
      </w:r>
    </w:p>
    <w:p w14:paraId="254C9AAE" w14:textId="77777777" w:rsidR="008F3F52" w:rsidRDefault="0006369B">
      <w:pPr>
        <w:pStyle w:val="BodyText"/>
        <w:spacing w:before="1"/>
      </w:pPr>
      <w:r>
        <w:rPr>
          <w:w w:val="105"/>
        </w:rPr>
        <w:t>առավել արդյունավետ «խելացի» ռիսկերի կառավարման</w:t>
      </w:r>
      <w:r>
        <w:rPr>
          <w:spacing w:val="61"/>
          <w:w w:val="105"/>
        </w:rPr>
        <w:t xml:space="preserve"> </w:t>
      </w:r>
      <w:r>
        <w:rPr>
          <w:w w:val="105"/>
        </w:rPr>
        <w:t>մեխանիզմներ։</w:t>
      </w:r>
    </w:p>
    <w:p w14:paraId="06D6DDDB" w14:textId="77777777" w:rsidR="008F3F52" w:rsidRDefault="0006369B">
      <w:pPr>
        <w:pStyle w:val="ListParagraph"/>
        <w:numPr>
          <w:ilvl w:val="0"/>
          <w:numId w:val="30"/>
        </w:numPr>
        <w:tabs>
          <w:tab w:val="left" w:pos="820"/>
        </w:tabs>
        <w:spacing w:before="206"/>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7C09C976" w14:textId="77777777" w:rsidR="008F3F52" w:rsidRDefault="0006369B">
      <w:pPr>
        <w:pStyle w:val="BodyText"/>
        <w:spacing w:before="202" w:line="420" w:lineRule="auto"/>
        <w:ind w:right="112" w:firstLine="566"/>
        <w:jc w:val="both"/>
      </w:pPr>
      <w:r>
        <w:rPr>
          <w:w w:val="105"/>
        </w:rPr>
        <w:t>Միջազգային չափանիշներին համապատասխան ռիսկային գործոնների թիրախավորման ճշգրտության բարձրացման միջոցով զննման դեպքերի նվազում մինչև 5%։ Ցուցանիշը գնահատվելու է տարեկան պարբերականությամբ:</w:t>
      </w:r>
    </w:p>
    <w:p w14:paraId="1E82A8D5" w14:textId="77777777" w:rsidR="008F3F52" w:rsidRDefault="0006369B">
      <w:pPr>
        <w:pStyle w:val="ListParagraph"/>
        <w:numPr>
          <w:ilvl w:val="2"/>
          <w:numId w:val="31"/>
        </w:numPr>
        <w:tabs>
          <w:tab w:val="left" w:pos="765"/>
        </w:tabs>
        <w:spacing w:before="118"/>
        <w:ind w:left="764" w:hanging="664"/>
        <w:rPr>
          <w:sz w:val="24"/>
          <w:szCs w:val="24"/>
        </w:rPr>
      </w:pPr>
      <w:r>
        <w:rPr>
          <w:w w:val="110"/>
          <w:sz w:val="24"/>
          <w:szCs w:val="24"/>
        </w:rPr>
        <w:t>Ինքնաշխատ ծանուցման</w:t>
      </w:r>
      <w:r>
        <w:rPr>
          <w:spacing w:val="12"/>
          <w:w w:val="110"/>
          <w:sz w:val="24"/>
          <w:szCs w:val="24"/>
        </w:rPr>
        <w:t xml:space="preserve"> </w:t>
      </w:r>
      <w:r>
        <w:rPr>
          <w:w w:val="110"/>
          <w:sz w:val="24"/>
          <w:szCs w:val="24"/>
        </w:rPr>
        <w:t>համակարգ</w:t>
      </w:r>
    </w:p>
    <w:p w14:paraId="1593BBB0" w14:textId="77777777" w:rsidR="008F3F52" w:rsidRDefault="0006369B">
      <w:pPr>
        <w:pStyle w:val="BodyText"/>
        <w:spacing w:before="164" w:line="319" w:lineRule="auto"/>
        <w:ind w:right="108"/>
        <w:jc w:val="both"/>
      </w:pPr>
      <w:r>
        <w:rPr>
          <w:w w:val="110"/>
        </w:rPr>
        <w:t>(ԳՈՐԾՈՂՈՒԹՅՈՒՆ՝ կատարելագործել և ընդլայնել ՊԵԿ տեղեկատվական համակարգերում առկա՝ գործարքները հավաստող փաստաթղթերի, հարկային մարմին ներկայացված հարկային հաշվարկների և այլ տեղեկատվության վերլուծության հիման վրա ռիսկային չափանիշներով հարկ վճարողների գնահատման և ինքնաշխատ ծանուցման</w:t>
      </w:r>
      <w:r>
        <w:rPr>
          <w:spacing w:val="21"/>
          <w:w w:val="110"/>
        </w:rPr>
        <w:t xml:space="preserve"> </w:t>
      </w:r>
      <w:r>
        <w:rPr>
          <w:w w:val="110"/>
        </w:rPr>
        <w:t>համակարգը)</w:t>
      </w:r>
    </w:p>
    <w:p w14:paraId="5F940D47" w14:textId="77777777" w:rsidR="008F3F52" w:rsidRDefault="008F3F52">
      <w:pPr>
        <w:spacing w:line="319" w:lineRule="auto"/>
        <w:jc w:val="both"/>
        <w:sectPr w:rsidR="008F3F52">
          <w:pgSz w:w="12240" w:h="15840"/>
          <w:pgMar w:top="1620" w:right="800" w:bottom="1020" w:left="1340" w:header="278" w:footer="825" w:gutter="0"/>
          <w:cols w:space="720"/>
        </w:sectPr>
      </w:pPr>
    </w:p>
    <w:p w14:paraId="4DCE3B6D" w14:textId="77777777" w:rsidR="008F3F52" w:rsidRDefault="0006369B">
      <w:pPr>
        <w:pStyle w:val="ListParagraph"/>
        <w:numPr>
          <w:ilvl w:val="0"/>
          <w:numId w:val="29"/>
        </w:numPr>
        <w:tabs>
          <w:tab w:val="left" w:pos="820"/>
        </w:tabs>
        <w:spacing w:before="37"/>
        <w:rPr>
          <w:sz w:val="24"/>
          <w:szCs w:val="24"/>
        </w:rPr>
      </w:pPr>
      <w:r>
        <w:rPr>
          <w:w w:val="110"/>
          <w:sz w:val="24"/>
          <w:szCs w:val="24"/>
        </w:rPr>
        <w:lastRenderedPageBreak/>
        <w:t>Նկարագրություն</w:t>
      </w:r>
    </w:p>
    <w:p w14:paraId="7BCAAE3E" w14:textId="77777777" w:rsidR="008F3F52" w:rsidRDefault="0006369B">
      <w:pPr>
        <w:pStyle w:val="BodyText"/>
        <w:spacing w:before="202" w:line="420" w:lineRule="auto"/>
        <w:ind w:right="103" w:firstLine="566"/>
        <w:jc w:val="both"/>
      </w:pPr>
      <w:r>
        <w:rPr>
          <w:w w:val="105"/>
        </w:rPr>
        <w:t>Վարչարարության կազմակերպման տեսանկյունից հարկային կամավոր կարգապահության տարրերի զարգացման, մասնավորապես՝ ռիսկի վրա հիմնված հարկային վարչարարության, հարկային անկարգապահությունը կանխելու համար հարկ վճարողներին տեղեկացման և աջակցման գործընթացների, ինչպես նաև առանձին ոլորտների ներկայացուցիչների/հարկ վճարողների և հարկային վարչարարություն իրականացնողների միջև համագործակցային հարաբերությունների ամրապնդման նպատակով անհրաժեշտ է զարգացնել հարկային կարգապահության ռիսկերի գնահատման հիման վրա ծանուցման ինքնաշխատ համակարգերի կիրառությունը: Հարկային կարգապահության ռիսկերի գնահատման և ինքնաշխատ ծանուցման համակարգի ընդլայնումը կնպաստի հարկային կարգապահության բարձրացմանը, հարկային մարմնի կողմից հարկային հսկողության վրա ծախսվող ռեսուրսների (ժամանակ, գումար, աշխատուժ) կրճատմանը, հարկ վճարող-հարկային մարմին սուբյեկտիվ շփման նվազման շնորհիվ նաև կոռուպցիոն ռիսկերի նվազմանը:</w:t>
      </w:r>
    </w:p>
    <w:p w14:paraId="298B8513" w14:textId="77777777" w:rsidR="008F3F52" w:rsidRDefault="0006369B">
      <w:pPr>
        <w:pStyle w:val="ListParagraph"/>
        <w:numPr>
          <w:ilvl w:val="0"/>
          <w:numId w:val="29"/>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687CE9D0" w14:textId="77777777" w:rsidR="008F3F52" w:rsidRDefault="0006369B">
      <w:pPr>
        <w:pStyle w:val="BodyText"/>
        <w:spacing w:before="202" w:line="420" w:lineRule="auto"/>
        <w:ind w:right="109" w:firstLine="566"/>
        <w:jc w:val="both"/>
      </w:pPr>
      <w:r>
        <w:rPr>
          <w:w w:val="105"/>
        </w:rPr>
        <w:t>ա. հարկ վճարողների ռիսկայնության գնահատման նոր չափանիշների մշակում և ծրագրավորում,</w:t>
      </w:r>
    </w:p>
    <w:p w14:paraId="1B22CE72" w14:textId="77777777" w:rsidR="008F3F52" w:rsidRDefault="0006369B">
      <w:pPr>
        <w:pStyle w:val="BodyText"/>
        <w:spacing w:before="1" w:line="420" w:lineRule="auto"/>
        <w:ind w:right="105" w:firstLine="566"/>
        <w:jc w:val="both"/>
      </w:pPr>
      <w:r>
        <w:rPr>
          <w:w w:val="105"/>
        </w:rPr>
        <w:t>բ. ռիսկայնության գնահատման նոր չափանիշների հիման վրա ռիսկային հարկ վճարողներին էլեկտրոնային ծանուցումների ուղարկում:</w:t>
      </w:r>
    </w:p>
    <w:p w14:paraId="2156A4E3" w14:textId="77777777" w:rsidR="008F3F52" w:rsidRDefault="0006369B">
      <w:pPr>
        <w:pStyle w:val="ListParagraph"/>
        <w:numPr>
          <w:ilvl w:val="0"/>
          <w:numId w:val="29"/>
        </w:numPr>
        <w:tabs>
          <w:tab w:val="left" w:pos="820"/>
        </w:tabs>
        <w:spacing w:line="275" w:lineRule="exact"/>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14005828" w14:textId="77777777" w:rsidR="008F3F52" w:rsidRDefault="0006369B">
      <w:pPr>
        <w:pStyle w:val="BodyText"/>
        <w:spacing w:before="204" w:line="420" w:lineRule="auto"/>
        <w:ind w:right="109" w:firstLine="566"/>
        <w:jc w:val="both"/>
      </w:pPr>
      <w:r>
        <w:rPr>
          <w:w w:val="105"/>
        </w:rPr>
        <w:t>ա. ռիսկային հարկ վճարողներին ծանուցման արդյունքում հարկային կարգա- պահության բարելավում,</w:t>
      </w:r>
    </w:p>
    <w:p w14:paraId="6C42B924" w14:textId="77777777" w:rsidR="008F3F52" w:rsidRDefault="0006369B">
      <w:pPr>
        <w:pStyle w:val="BodyText"/>
        <w:spacing w:line="420" w:lineRule="auto"/>
        <w:ind w:right="107" w:firstLine="566"/>
        <w:jc w:val="both"/>
      </w:pPr>
      <w:r>
        <w:rPr>
          <w:w w:val="105"/>
        </w:rPr>
        <w:t>բ. ծանուցումից հետո ռիսկային վարքագիծը շարունակող հարկ վճարողների մոտ հսկողական միջոցառումների իրականացում և հետադարձ կապի</w:t>
      </w:r>
      <w:r>
        <w:rPr>
          <w:spacing w:val="60"/>
          <w:w w:val="105"/>
        </w:rPr>
        <w:t xml:space="preserve"> </w:t>
      </w:r>
      <w:r>
        <w:rPr>
          <w:w w:val="105"/>
        </w:rPr>
        <w:t>ապահովում:</w:t>
      </w:r>
    </w:p>
    <w:p w14:paraId="56C58646" w14:textId="77777777" w:rsidR="008F3F52" w:rsidRDefault="0006369B">
      <w:pPr>
        <w:pStyle w:val="ListParagraph"/>
        <w:numPr>
          <w:ilvl w:val="0"/>
          <w:numId w:val="29"/>
        </w:numPr>
        <w:tabs>
          <w:tab w:val="left" w:pos="820"/>
        </w:tabs>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72BD105B" w14:textId="77777777" w:rsidR="008F3F52" w:rsidRDefault="008F3F52">
      <w:pPr>
        <w:rPr>
          <w:sz w:val="24"/>
          <w:szCs w:val="24"/>
        </w:rPr>
        <w:sectPr w:rsidR="008F3F52">
          <w:pgSz w:w="12240" w:h="15840"/>
          <w:pgMar w:top="1620" w:right="800" w:bottom="1020" w:left="1340" w:header="278" w:footer="825" w:gutter="0"/>
          <w:cols w:space="720"/>
        </w:sectPr>
      </w:pPr>
    </w:p>
    <w:p w14:paraId="5A296699" w14:textId="77777777" w:rsidR="008F3F52" w:rsidRDefault="0006369B">
      <w:pPr>
        <w:pStyle w:val="BodyText"/>
        <w:spacing w:before="37" w:line="420" w:lineRule="auto"/>
        <w:ind w:right="103" w:firstLine="566"/>
        <w:jc w:val="both"/>
      </w:pPr>
      <w:r>
        <w:rPr>
          <w:w w:val="105"/>
        </w:rPr>
        <w:lastRenderedPageBreak/>
        <w:t>ա. Ռիսկային չափանիշների ավելացում: Ներկայումս ծանուցումներ ուղարկվում են ռիսկային 16 չափանիշների գծով, որոնց թիվը նախատեսվում է հասցնել 61-ի,</w:t>
      </w:r>
    </w:p>
    <w:p w14:paraId="0151D906" w14:textId="77777777" w:rsidR="008F3F52" w:rsidRDefault="0006369B">
      <w:pPr>
        <w:pStyle w:val="BodyText"/>
        <w:spacing w:line="420" w:lineRule="auto"/>
        <w:ind w:right="106" w:firstLine="566"/>
        <w:jc w:val="both"/>
      </w:pPr>
      <w:r>
        <w:rPr>
          <w:w w:val="110"/>
        </w:rPr>
        <w:t>բ. Ռիսկային չափանիշների ավելացման միջոցով ծանուցվող հարկ վճարողների շրջանակի ընդլայնում` գործող հարկ վճարողների մեջ ծանուցված հարկ վճարողների տեսակարար կշիռը 13%-ից բարձրացնելով 30%-ի: Ցուցանիշը գնահատվելու է 2025 թվականին:</w:t>
      </w:r>
    </w:p>
    <w:p w14:paraId="3BFF5BB3" w14:textId="77777777" w:rsidR="008F3F52" w:rsidRDefault="0006369B">
      <w:pPr>
        <w:pStyle w:val="ListParagraph"/>
        <w:numPr>
          <w:ilvl w:val="2"/>
          <w:numId w:val="31"/>
        </w:numPr>
        <w:tabs>
          <w:tab w:val="left" w:pos="768"/>
        </w:tabs>
        <w:spacing w:before="198"/>
        <w:ind w:left="767" w:hanging="667"/>
        <w:rPr>
          <w:sz w:val="24"/>
          <w:szCs w:val="24"/>
        </w:rPr>
      </w:pPr>
      <w:r>
        <w:rPr>
          <w:w w:val="110"/>
          <w:sz w:val="24"/>
          <w:szCs w:val="24"/>
        </w:rPr>
        <w:t>Մաքսային հսկողության արդյունավետության</w:t>
      </w:r>
      <w:r>
        <w:rPr>
          <w:spacing w:val="25"/>
          <w:w w:val="110"/>
          <w:sz w:val="24"/>
          <w:szCs w:val="24"/>
        </w:rPr>
        <w:t xml:space="preserve"> </w:t>
      </w:r>
      <w:r>
        <w:rPr>
          <w:w w:val="110"/>
          <w:sz w:val="24"/>
          <w:szCs w:val="24"/>
        </w:rPr>
        <w:t>բարձրացում</w:t>
      </w:r>
    </w:p>
    <w:p w14:paraId="4E6DB56C" w14:textId="77777777" w:rsidR="008F3F52" w:rsidRDefault="0006369B">
      <w:pPr>
        <w:pStyle w:val="BodyText"/>
        <w:tabs>
          <w:tab w:val="left" w:pos="2754"/>
          <w:tab w:val="left" w:pos="4176"/>
          <w:tab w:val="left" w:pos="6849"/>
          <w:tab w:val="left" w:pos="8748"/>
        </w:tabs>
        <w:spacing w:before="164" w:line="316" w:lineRule="auto"/>
        <w:ind w:right="110"/>
      </w:pPr>
      <w:r>
        <w:rPr>
          <w:w w:val="105"/>
        </w:rPr>
        <w:t>(ԳՈՐԾՈՂՈՒԹՅՈՒՆ՝</w:t>
      </w:r>
      <w:r>
        <w:rPr>
          <w:w w:val="105"/>
        </w:rPr>
        <w:tab/>
      </w:r>
      <w:r>
        <w:rPr>
          <w:w w:val="110"/>
        </w:rPr>
        <w:t>մաքսային</w:t>
      </w:r>
      <w:r>
        <w:rPr>
          <w:w w:val="110"/>
        </w:rPr>
        <w:tab/>
        <w:t>գործառնությունների</w:t>
      </w:r>
      <w:r>
        <w:rPr>
          <w:w w:val="110"/>
        </w:rPr>
        <w:tab/>
        <w:t>պարզեցմամբ`</w:t>
      </w:r>
      <w:r>
        <w:rPr>
          <w:w w:val="110"/>
        </w:rPr>
        <w:tab/>
      </w:r>
      <w:r>
        <w:rPr>
          <w:spacing w:val="-3"/>
          <w:w w:val="110"/>
        </w:rPr>
        <w:t xml:space="preserve">ապահովել </w:t>
      </w:r>
      <w:r>
        <w:rPr>
          <w:w w:val="110"/>
        </w:rPr>
        <w:t>մաքսային հսկողության առավել արագ և դյուրին</w:t>
      </w:r>
      <w:r>
        <w:rPr>
          <w:spacing w:val="40"/>
          <w:w w:val="110"/>
        </w:rPr>
        <w:t xml:space="preserve"> </w:t>
      </w:r>
      <w:r>
        <w:rPr>
          <w:w w:val="110"/>
        </w:rPr>
        <w:t>իրականացումը)</w:t>
      </w:r>
    </w:p>
    <w:p w14:paraId="61D5DBE8" w14:textId="77777777" w:rsidR="008F3F52" w:rsidRDefault="008F3F52">
      <w:pPr>
        <w:pStyle w:val="BodyText"/>
        <w:spacing w:before="4"/>
        <w:ind w:left="0"/>
        <w:rPr>
          <w:sz w:val="21"/>
        </w:rPr>
      </w:pPr>
    </w:p>
    <w:p w14:paraId="64622DCB" w14:textId="77777777" w:rsidR="008F3F52" w:rsidRDefault="0006369B">
      <w:pPr>
        <w:pStyle w:val="ListParagraph"/>
        <w:numPr>
          <w:ilvl w:val="0"/>
          <w:numId w:val="28"/>
        </w:numPr>
        <w:tabs>
          <w:tab w:val="left" w:pos="820"/>
        </w:tabs>
        <w:rPr>
          <w:sz w:val="24"/>
          <w:szCs w:val="24"/>
        </w:rPr>
      </w:pPr>
      <w:r>
        <w:rPr>
          <w:w w:val="110"/>
          <w:sz w:val="24"/>
          <w:szCs w:val="24"/>
        </w:rPr>
        <w:t>Նկարագրություն</w:t>
      </w:r>
    </w:p>
    <w:p w14:paraId="2583AEC6" w14:textId="77777777" w:rsidR="008F3F52" w:rsidRDefault="0006369B">
      <w:pPr>
        <w:pStyle w:val="BodyText"/>
        <w:spacing w:before="202" w:line="420" w:lineRule="auto"/>
        <w:ind w:right="107" w:firstLine="566"/>
        <w:jc w:val="both"/>
      </w:pPr>
      <w:r>
        <w:rPr>
          <w:w w:val="105"/>
        </w:rPr>
        <w:t>Ելնելով ՀՀ կառավարության 08.02.2019թ. N65-Ա որոշմամբ հավանության արժանացած ՀՀ կառավարության ծրագրի և ԱՀԿ Առևտրի դյուրացումը համաձայնագրի նպատակներից` (գործարարության համար խոչընդոտ հանդիսացող կարգավորումների վերացում, մաքսային քաղաքականության պարզեցում, արտաքին առևտրի համար բարենպաստ միջավայրի հաստատում) անհրաժեշտ է պարզեցնել մաքսային գործառնությունները, արագացնել մաքսային ընթացակարգերով բացթողումը, բարձրացնել մաքսային ծառայության կողմից իրականացվող գործառնությունների մակարդակը և բոլոր տնտեսավարողների համար կիրառել ստանդարտացված գոր- ծելակերպ: Անհրաժեշտ է պարզեցնել մաքսային վճարների հաշվարկման գործընթացը՝ տնտեսավարողներին հնարավորություն տալով նախօրոք հաշվարկել առևտրի ծախսերը:</w:t>
      </w:r>
    </w:p>
    <w:p w14:paraId="47D4963B" w14:textId="77777777" w:rsidR="008F3F52" w:rsidRDefault="0006369B">
      <w:pPr>
        <w:pStyle w:val="ListParagraph"/>
        <w:numPr>
          <w:ilvl w:val="0"/>
          <w:numId w:val="28"/>
        </w:numPr>
        <w:tabs>
          <w:tab w:val="left" w:pos="820"/>
        </w:tabs>
        <w:spacing w:before="1"/>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41942708" w14:textId="77777777" w:rsidR="008F3F52" w:rsidRDefault="0006369B">
      <w:pPr>
        <w:pStyle w:val="BodyText"/>
        <w:spacing w:before="204" w:line="420" w:lineRule="auto"/>
        <w:ind w:right="103" w:firstLine="566"/>
        <w:jc w:val="both"/>
      </w:pPr>
      <w:r>
        <w:rPr>
          <w:w w:val="105"/>
        </w:rPr>
        <w:t>ա. կատարելագործել նախնական հայտարարագրման համակարգը, տնտեսվա- րողներին առցանց, ավելի դյուրին</w:t>
      </w:r>
      <w:r w:rsidR="0001217E">
        <w:rPr>
          <w:w w:val="105"/>
        </w:rPr>
        <w:t xml:space="preserve"> նախնական հայտարարագրման հնարավ</w:t>
      </w:r>
      <w:r w:rsidR="0001217E">
        <w:rPr>
          <w:rFonts w:ascii="Sylfaen" w:hAnsi="Sylfaen"/>
          <w:w w:val="105"/>
        </w:rPr>
        <w:t>ո</w:t>
      </w:r>
      <w:r>
        <w:rPr>
          <w:w w:val="105"/>
        </w:rPr>
        <w:t>րություն ապահովելու նպատակով: Կատարելագործված նախնական հայտարարագրման համակարգի, վճարումների էլեկտրոնային համակարգի և ռիսկերի կառավարման համակարգի կիրառմամբ հնարավոր կլինի իրականացնել ապրանքների բացթողում</w:t>
      </w:r>
    </w:p>
    <w:p w14:paraId="6BAA3053" w14:textId="77777777" w:rsidR="008F3F52" w:rsidRDefault="008F3F52">
      <w:pPr>
        <w:spacing w:line="420" w:lineRule="auto"/>
        <w:jc w:val="both"/>
        <w:sectPr w:rsidR="008F3F52">
          <w:pgSz w:w="12240" w:h="15840"/>
          <w:pgMar w:top="1620" w:right="800" w:bottom="1020" w:left="1340" w:header="278" w:footer="825" w:gutter="0"/>
          <w:cols w:space="720"/>
        </w:sectPr>
      </w:pPr>
    </w:p>
    <w:p w14:paraId="7B0CD8DC" w14:textId="77777777" w:rsidR="008F3F52" w:rsidRDefault="0006369B">
      <w:pPr>
        <w:pStyle w:val="BodyText"/>
        <w:tabs>
          <w:tab w:val="left" w:pos="1841"/>
          <w:tab w:val="left" w:pos="2380"/>
          <w:tab w:val="left" w:pos="3788"/>
          <w:tab w:val="left" w:pos="5064"/>
          <w:tab w:val="left" w:pos="6337"/>
          <w:tab w:val="left" w:pos="7202"/>
          <w:tab w:val="left" w:pos="8866"/>
        </w:tabs>
        <w:spacing w:before="37" w:line="420" w:lineRule="auto"/>
        <w:ind w:right="111"/>
      </w:pPr>
      <w:r>
        <w:rPr>
          <w:w w:val="105"/>
        </w:rPr>
        <w:lastRenderedPageBreak/>
        <w:t>ապրանքների</w:t>
      </w:r>
      <w:r>
        <w:rPr>
          <w:w w:val="105"/>
        </w:rPr>
        <w:tab/>
        <w:t>ՀՀ</w:t>
      </w:r>
      <w:r>
        <w:rPr>
          <w:w w:val="105"/>
        </w:rPr>
        <w:tab/>
        <w:t>պետական</w:t>
      </w:r>
      <w:r>
        <w:rPr>
          <w:w w:val="105"/>
        </w:rPr>
        <w:tab/>
        <w:t>սահմանը</w:t>
      </w:r>
      <w:r>
        <w:rPr>
          <w:w w:val="105"/>
        </w:rPr>
        <w:tab/>
        <w:t>հատելուց</w:t>
      </w:r>
      <w:r>
        <w:rPr>
          <w:w w:val="105"/>
        </w:rPr>
        <w:tab/>
        <w:t>հետո՝</w:t>
      </w:r>
      <w:r>
        <w:rPr>
          <w:w w:val="105"/>
        </w:rPr>
        <w:tab/>
        <w:t>սահմանային</w:t>
      </w:r>
      <w:r>
        <w:rPr>
          <w:w w:val="105"/>
        </w:rPr>
        <w:tab/>
        <w:t>մաքսային մարմնում,</w:t>
      </w:r>
    </w:p>
    <w:p w14:paraId="36E861BD" w14:textId="77777777" w:rsidR="008F3F52" w:rsidRDefault="0006369B">
      <w:pPr>
        <w:pStyle w:val="BodyText"/>
        <w:spacing w:line="420" w:lineRule="auto"/>
        <w:ind w:right="108" w:firstLine="566"/>
        <w:jc w:val="both"/>
      </w:pPr>
      <w:r>
        <w:rPr>
          <w:w w:val="105"/>
        </w:rPr>
        <w:t>բ ուսումնասիրել ԵԱՏՄ շրջանակներում կնքված համապատասխան միջազգային պայմանագրերում և ՀՀ օրենսդրության համապատասխան նորմատիվ իրավական ակտերում</w:t>
      </w:r>
      <w:r>
        <w:rPr>
          <w:spacing w:val="-23"/>
          <w:w w:val="105"/>
        </w:rPr>
        <w:t xml:space="preserve"> </w:t>
      </w:r>
      <w:r>
        <w:rPr>
          <w:w w:val="105"/>
        </w:rPr>
        <w:t>փոփոխություններ</w:t>
      </w:r>
      <w:r>
        <w:rPr>
          <w:spacing w:val="-25"/>
          <w:w w:val="105"/>
        </w:rPr>
        <w:t xml:space="preserve"> </w:t>
      </w:r>
      <w:r>
        <w:rPr>
          <w:w w:val="105"/>
        </w:rPr>
        <w:t>կատարելու</w:t>
      </w:r>
      <w:r>
        <w:rPr>
          <w:spacing w:val="-23"/>
          <w:w w:val="105"/>
        </w:rPr>
        <w:t xml:space="preserve"> </w:t>
      </w:r>
      <w:r>
        <w:rPr>
          <w:w w:val="105"/>
        </w:rPr>
        <w:t>անհրաժեշտությունը</w:t>
      </w:r>
      <w:r>
        <w:rPr>
          <w:spacing w:val="-25"/>
          <w:w w:val="105"/>
        </w:rPr>
        <w:t xml:space="preserve"> </w:t>
      </w:r>
      <w:r>
        <w:rPr>
          <w:w w:val="105"/>
        </w:rPr>
        <w:t>և,</w:t>
      </w:r>
      <w:r>
        <w:rPr>
          <w:spacing w:val="-23"/>
          <w:w w:val="105"/>
        </w:rPr>
        <w:t xml:space="preserve"> </w:t>
      </w:r>
      <w:r>
        <w:rPr>
          <w:w w:val="105"/>
        </w:rPr>
        <w:t>ըստ</w:t>
      </w:r>
      <w:r>
        <w:rPr>
          <w:spacing w:val="-24"/>
          <w:w w:val="105"/>
        </w:rPr>
        <w:t xml:space="preserve"> </w:t>
      </w:r>
      <w:r>
        <w:rPr>
          <w:w w:val="105"/>
        </w:rPr>
        <w:t>անհրաժեշտության, ներկայացնել համապատասխան առաջարկների</w:t>
      </w:r>
      <w:r>
        <w:rPr>
          <w:spacing w:val="31"/>
          <w:w w:val="105"/>
        </w:rPr>
        <w:t xml:space="preserve"> </w:t>
      </w:r>
      <w:r>
        <w:rPr>
          <w:w w:val="105"/>
        </w:rPr>
        <w:t>փաթեթ,</w:t>
      </w:r>
    </w:p>
    <w:p w14:paraId="0BFA6635" w14:textId="77777777" w:rsidR="008F3F52" w:rsidRDefault="0006369B">
      <w:pPr>
        <w:pStyle w:val="BodyText"/>
        <w:spacing w:before="2" w:line="420" w:lineRule="auto"/>
        <w:ind w:right="103" w:firstLine="566"/>
        <w:jc w:val="both"/>
      </w:pPr>
      <w:r>
        <w:rPr>
          <w:w w:val="105"/>
        </w:rPr>
        <w:t>գ. նախնական հայտարար</w:t>
      </w:r>
      <w:r w:rsidR="00C42D39">
        <w:rPr>
          <w:rFonts w:ascii="Sylfaen" w:hAnsi="Sylfaen"/>
          <w:w w:val="105"/>
        </w:rPr>
        <w:t>ա</w:t>
      </w:r>
      <w:r>
        <w:rPr>
          <w:w w:val="105"/>
        </w:rPr>
        <w:t>գրման գործընթաց</w:t>
      </w:r>
      <w:r>
        <w:rPr>
          <w:w w:val="105"/>
          <w:sz w:val="22"/>
          <w:szCs w:val="22"/>
        </w:rPr>
        <w:t xml:space="preserve">ն </w:t>
      </w:r>
      <w:r>
        <w:rPr>
          <w:w w:val="105"/>
        </w:rPr>
        <w:t>ավելի գրավիչ դարձնելու նպատակով ներդնել մաքսային վճարների վճարման հետաձգման մեխանիզմ</w:t>
      </w:r>
      <w:r>
        <w:rPr>
          <w:w w:val="105"/>
          <w:sz w:val="22"/>
          <w:szCs w:val="22"/>
        </w:rPr>
        <w:t xml:space="preserve">, </w:t>
      </w:r>
      <w:r>
        <w:rPr>
          <w:w w:val="105"/>
        </w:rPr>
        <w:t>համագործակցել այլ գերատեսչությունների հետ, իրականացնել աշխատանքներ (օրինակ` ՀՀ ազգային անվտանգության</w:t>
      </w:r>
      <w:r>
        <w:rPr>
          <w:spacing w:val="-14"/>
          <w:w w:val="105"/>
        </w:rPr>
        <w:t xml:space="preserve"> </w:t>
      </w:r>
      <w:r>
        <w:rPr>
          <w:w w:val="105"/>
        </w:rPr>
        <w:t>ծառայություն,</w:t>
      </w:r>
      <w:r>
        <w:rPr>
          <w:spacing w:val="-11"/>
          <w:w w:val="105"/>
        </w:rPr>
        <w:t xml:space="preserve"> </w:t>
      </w:r>
      <w:r>
        <w:rPr>
          <w:w w:val="105"/>
        </w:rPr>
        <w:t>ՀՀ</w:t>
      </w:r>
      <w:r>
        <w:rPr>
          <w:spacing w:val="-12"/>
          <w:w w:val="105"/>
        </w:rPr>
        <w:t xml:space="preserve"> </w:t>
      </w:r>
      <w:r>
        <w:rPr>
          <w:w w:val="105"/>
        </w:rPr>
        <w:t>ոստիկանություն</w:t>
      </w:r>
      <w:r>
        <w:rPr>
          <w:spacing w:val="-14"/>
          <w:w w:val="105"/>
        </w:rPr>
        <w:t xml:space="preserve"> </w:t>
      </w:r>
      <w:r>
        <w:rPr>
          <w:w w:val="105"/>
        </w:rPr>
        <w:t>և</w:t>
      </w:r>
      <w:r>
        <w:rPr>
          <w:spacing w:val="-12"/>
          <w:w w:val="105"/>
        </w:rPr>
        <w:t xml:space="preserve"> </w:t>
      </w:r>
      <w:r>
        <w:rPr>
          <w:w w:val="105"/>
        </w:rPr>
        <w:t>այլն),</w:t>
      </w:r>
      <w:r>
        <w:rPr>
          <w:spacing w:val="-9"/>
          <w:w w:val="105"/>
        </w:rPr>
        <w:t xml:space="preserve"> </w:t>
      </w:r>
      <w:r>
        <w:rPr>
          <w:w w:val="105"/>
        </w:rPr>
        <w:t>անհրաժեշտ</w:t>
      </w:r>
      <w:r>
        <w:rPr>
          <w:spacing w:val="-12"/>
          <w:w w:val="105"/>
        </w:rPr>
        <w:t xml:space="preserve"> </w:t>
      </w:r>
      <w:r>
        <w:rPr>
          <w:w w:val="105"/>
        </w:rPr>
        <w:t>փաստաթղթերի ցանկի հստակեցման, կրճատման և փաստաթղթերի տրամադրման գործընթացի պարզեցման (էլեկտրոնային տարբերակով ստացման)</w:t>
      </w:r>
      <w:r>
        <w:rPr>
          <w:spacing w:val="45"/>
          <w:w w:val="105"/>
        </w:rPr>
        <w:t xml:space="preserve"> </w:t>
      </w:r>
      <w:r>
        <w:rPr>
          <w:w w:val="105"/>
        </w:rPr>
        <w:t>ուղղությամբ,</w:t>
      </w:r>
    </w:p>
    <w:p w14:paraId="202FAADD" w14:textId="77777777" w:rsidR="008F3F52" w:rsidRDefault="0006369B">
      <w:pPr>
        <w:pStyle w:val="BodyText"/>
        <w:spacing w:line="420" w:lineRule="auto"/>
        <w:ind w:right="108" w:firstLine="566"/>
        <w:jc w:val="both"/>
      </w:pPr>
      <w:r>
        <w:rPr>
          <w:w w:val="105"/>
        </w:rPr>
        <w:t>դ. ներկայացնել առաջարկներ մաքսատուրքերի հաշվարկման առկա մեխանիզմի պարզեցման ուղղությամբ՝ նպատակ ունենալով կրճատել և պարզեցնել գործող դրույքաչափերի քանակը,</w:t>
      </w:r>
    </w:p>
    <w:p w14:paraId="5FBAAF2F" w14:textId="77777777" w:rsidR="008F3F52" w:rsidRDefault="0006369B">
      <w:pPr>
        <w:pStyle w:val="BodyText"/>
        <w:spacing w:line="422" w:lineRule="auto"/>
        <w:ind w:right="104" w:firstLine="566"/>
        <w:jc w:val="both"/>
      </w:pPr>
      <w:r>
        <w:rPr>
          <w:w w:val="105"/>
        </w:rPr>
        <w:t>ե. ապահովել Լիազորված տնտեսական օպերատորների համակարգի գործնական կիրառությունը,</w:t>
      </w:r>
    </w:p>
    <w:p w14:paraId="17DF822E" w14:textId="77777777" w:rsidR="008F3F52" w:rsidRDefault="0006369B">
      <w:pPr>
        <w:pStyle w:val="BodyText"/>
        <w:spacing w:line="420" w:lineRule="auto"/>
        <w:ind w:right="107" w:firstLine="566"/>
        <w:jc w:val="both"/>
      </w:pPr>
      <w:r>
        <w:rPr>
          <w:w w:val="105"/>
        </w:rPr>
        <w:t>զ. վարել բանակցություններ ԵԱՏՄ անդամ չհանդիսացող պետությունների լիազորված տնտեսական օպերատորների փոխադարձ ճանաչումն ապահովելու ուղղությամբ,</w:t>
      </w:r>
    </w:p>
    <w:p w14:paraId="7491EBF6" w14:textId="77777777" w:rsidR="008F3F52" w:rsidRDefault="0006369B">
      <w:pPr>
        <w:pStyle w:val="BodyText"/>
        <w:spacing w:line="420" w:lineRule="auto"/>
        <w:ind w:right="108" w:firstLine="566"/>
        <w:jc w:val="both"/>
      </w:pPr>
      <w:r>
        <w:rPr>
          <w:w w:val="105"/>
        </w:rPr>
        <w:t>է. կիրառել ՀՄԿ-ի առաջարկած Ապրանքների բացթողման ժամանակատարության վերլուծություն (Time Release Study) գործիքը, որը նախատեսված է ապրանքների ժամանման պահից մինչև դրանց բացթողումը ծախսված ժամանակի հաշվարկման համար,</w:t>
      </w:r>
    </w:p>
    <w:p w14:paraId="1D1620A0" w14:textId="77777777" w:rsidR="008F3F52" w:rsidRDefault="008F3F52">
      <w:pPr>
        <w:spacing w:line="420" w:lineRule="auto"/>
        <w:jc w:val="both"/>
        <w:sectPr w:rsidR="008F3F52">
          <w:pgSz w:w="12240" w:h="15840"/>
          <w:pgMar w:top="1620" w:right="800" w:bottom="1020" w:left="1340" w:header="278" w:footer="825" w:gutter="0"/>
          <w:cols w:space="720"/>
        </w:sectPr>
      </w:pPr>
    </w:p>
    <w:p w14:paraId="74EE4F19" w14:textId="77777777" w:rsidR="008F3F52" w:rsidRDefault="0006369B">
      <w:pPr>
        <w:pStyle w:val="BodyText"/>
        <w:spacing w:before="37" w:line="420" w:lineRule="auto"/>
        <w:ind w:right="106" w:firstLine="566"/>
        <w:jc w:val="both"/>
      </w:pPr>
      <w:r>
        <w:rPr>
          <w:w w:val="105"/>
        </w:rPr>
        <w:lastRenderedPageBreak/>
        <w:t>ը. ներդնել բարեխիղճ տնտեսվարողների գնահատման համակարգ՝ օրինակելի արտաքին տնտեսական գործունեություն վարողներին արտոնությունների տրամադրման նպատակով,</w:t>
      </w:r>
    </w:p>
    <w:p w14:paraId="755D5C07" w14:textId="77777777" w:rsidR="008F3F52" w:rsidRDefault="0006369B">
      <w:pPr>
        <w:pStyle w:val="BodyText"/>
        <w:spacing w:before="1" w:line="420" w:lineRule="auto"/>
        <w:ind w:right="106" w:firstLine="566"/>
        <w:jc w:val="both"/>
      </w:pPr>
      <w:r>
        <w:rPr>
          <w:w w:val="105"/>
        </w:rPr>
        <w:t>թ. կատարելագործել մոնիտորինգի կենտրոնը՝ նպատակ ունենալով իրականացնել ստացված տեղեկատվության կենտրոնացված վերլուծություն վերջինիս կողմից և ներդնել ստացված տեղեկատվության համադրման համար անհրաժեշտ գործիքակազմ,</w:t>
      </w:r>
    </w:p>
    <w:p w14:paraId="19A072C1" w14:textId="77777777" w:rsidR="008F3F52" w:rsidRDefault="0006369B">
      <w:pPr>
        <w:pStyle w:val="BodyText"/>
        <w:spacing w:before="1" w:line="420" w:lineRule="auto"/>
        <w:ind w:right="111" w:firstLine="566"/>
        <w:jc w:val="both"/>
      </w:pPr>
      <w:r>
        <w:rPr>
          <w:w w:val="110"/>
        </w:rPr>
        <w:t>ժ. իրականացնել աշխատանքներ անհրաժեշտ ֆինանսական միջոցների ներգրավման նպատակով:</w:t>
      </w:r>
    </w:p>
    <w:p w14:paraId="3B5F137B" w14:textId="77777777" w:rsidR="008F3F52" w:rsidRDefault="0006369B">
      <w:pPr>
        <w:pStyle w:val="ListParagraph"/>
        <w:numPr>
          <w:ilvl w:val="0"/>
          <w:numId w:val="28"/>
        </w:numPr>
        <w:tabs>
          <w:tab w:val="left" w:pos="820"/>
        </w:tabs>
        <w:spacing w:line="275" w:lineRule="exact"/>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497B2675" w14:textId="77777777" w:rsidR="008F3F52" w:rsidRDefault="0006369B">
      <w:pPr>
        <w:pStyle w:val="BodyText"/>
        <w:spacing w:before="201" w:line="422" w:lineRule="auto"/>
        <w:ind w:right="107" w:firstLine="566"/>
        <w:jc w:val="both"/>
      </w:pPr>
      <w:r>
        <w:rPr>
          <w:w w:val="105"/>
        </w:rPr>
        <w:t>ա. էապես կկրճատվի ապրանքների ժամանման պահից մինչև դրանց բացթողումը ծախսվող ժամանակը,</w:t>
      </w:r>
    </w:p>
    <w:p w14:paraId="147F2901" w14:textId="77777777" w:rsidR="008F3F52" w:rsidRDefault="0006369B">
      <w:pPr>
        <w:pStyle w:val="BodyText"/>
        <w:spacing w:line="420" w:lineRule="auto"/>
        <w:ind w:right="108" w:firstLine="566"/>
        <w:jc w:val="both"/>
      </w:pPr>
      <w:r>
        <w:rPr>
          <w:w w:val="105"/>
        </w:rPr>
        <w:t>բ. կկրճատվեն տնտեսավարողների կողմից ծախսվող ռեսուրսները (մարդկային ռեսուրսներ, ֆինանսական ռեսուրսներ և ժամանակ),</w:t>
      </w:r>
    </w:p>
    <w:p w14:paraId="6D54BE50" w14:textId="77777777" w:rsidR="008F3F52" w:rsidRDefault="0006369B">
      <w:pPr>
        <w:pStyle w:val="BodyText"/>
        <w:ind w:left="666"/>
      </w:pPr>
      <w:r>
        <w:rPr>
          <w:w w:val="110"/>
        </w:rPr>
        <w:t>գ. էականորեն կնվազեցվեն կոռուպցիոն ռիսկերը,</w:t>
      </w:r>
    </w:p>
    <w:p w14:paraId="6715F0AE" w14:textId="77777777" w:rsidR="008F3F52" w:rsidRDefault="0006369B">
      <w:pPr>
        <w:pStyle w:val="BodyText"/>
        <w:spacing w:before="204" w:line="420" w:lineRule="auto"/>
        <w:ind w:right="111" w:firstLine="566"/>
        <w:jc w:val="both"/>
      </w:pPr>
      <w:r>
        <w:rPr>
          <w:w w:val="105"/>
        </w:rPr>
        <w:t>դ. մաքսային գո</w:t>
      </w:r>
      <w:r w:rsidR="002B6921">
        <w:rPr>
          <w:w w:val="105"/>
        </w:rPr>
        <w:t>րծառնությունների գե</w:t>
      </w:r>
      <w:r w:rsidR="002B6921">
        <w:rPr>
          <w:rFonts w:ascii="Sylfaen" w:hAnsi="Sylfaen"/>
          <w:w w:val="105"/>
        </w:rPr>
        <w:t>ր</w:t>
      </w:r>
      <w:r>
        <w:rPr>
          <w:w w:val="105"/>
        </w:rPr>
        <w:t>ակշիռ մասը կիրականացվեն բացառապես էլեկտրոնային եղանակով,</w:t>
      </w:r>
    </w:p>
    <w:p w14:paraId="4FBF3986" w14:textId="77777777" w:rsidR="008F3F52" w:rsidRDefault="0006369B">
      <w:pPr>
        <w:pStyle w:val="BodyText"/>
        <w:spacing w:before="1" w:line="420" w:lineRule="auto"/>
        <w:ind w:left="666" w:right="97"/>
      </w:pPr>
      <w:r>
        <w:rPr>
          <w:w w:val="105"/>
        </w:rPr>
        <w:t>ե. կապահովվի «Առևտրի դյուրացումը» համաձայնագրի դրույթների իրականացումը, զ. կկրճատվի ապրանքների բացթողման ժամանակը,</w:t>
      </w:r>
    </w:p>
    <w:p w14:paraId="760E9C3F" w14:textId="77777777" w:rsidR="008F3F52" w:rsidRDefault="0006369B">
      <w:pPr>
        <w:pStyle w:val="BodyText"/>
        <w:spacing w:line="275" w:lineRule="exact"/>
        <w:ind w:left="666"/>
      </w:pPr>
      <w:r>
        <w:rPr>
          <w:w w:val="110"/>
        </w:rPr>
        <w:t>է. կնվազեցվեն առևտրի ծախսերը,</w:t>
      </w:r>
    </w:p>
    <w:p w14:paraId="298D2389" w14:textId="77777777" w:rsidR="008F3F52" w:rsidRDefault="0006369B">
      <w:pPr>
        <w:pStyle w:val="BodyText"/>
        <w:tabs>
          <w:tab w:val="left" w:pos="1085"/>
          <w:tab w:val="left" w:pos="2687"/>
          <w:tab w:val="left" w:pos="3227"/>
          <w:tab w:val="left" w:pos="4116"/>
          <w:tab w:val="left" w:pos="6306"/>
          <w:tab w:val="left" w:pos="7249"/>
          <w:tab w:val="left" w:pos="8262"/>
        </w:tabs>
        <w:spacing w:before="206"/>
        <w:ind w:left="666"/>
      </w:pPr>
      <w:r>
        <w:rPr>
          <w:w w:val="110"/>
        </w:rPr>
        <w:t>ը.</w:t>
      </w:r>
      <w:r>
        <w:rPr>
          <w:w w:val="110"/>
        </w:rPr>
        <w:tab/>
        <w:t>կբարելավվի</w:t>
      </w:r>
      <w:r>
        <w:rPr>
          <w:w w:val="110"/>
        </w:rPr>
        <w:tab/>
        <w:t>ՀՀ</w:t>
      </w:r>
      <w:r>
        <w:rPr>
          <w:w w:val="110"/>
        </w:rPr>
        <w:tab/>
        <w:t>դիրքը</w:t>
      </w:r>
      <w:r>
        <w:rPr>
          <w:w w:val="110"/>
        </w:rPr>
        <w:tab/>
        <w:t>Համաշխարհային</w:t>
      </w:r>
      <w:r>
        <w:rPr>
          <w:w w:val="110"/>
        </w:rPr>
        <w:tab/>
        <w:t>բանկի</w:t>
      </w:r>
      <w:r>
        <w:rPr>
          <w:w w:val="110"/>
        </w:rPr>
        <w:tab/>
        <w:t>կողմից</w:t>
      </w:r>
      <w:r>
        <w:rPr>
          <w:w w:val="110"/>
        </w:rPr>
        <w:tab/>
        <w:t>հրապարակվող</w:t>
      </w:r>
    </w:p>
    <w:p w14:paraId="269901FB" w14:textId="77777777" w:rsidR="008F3F52" w:rsidRDefault="0006369B">
      <w:pPr>
        <w:pStyle w:val="BodyText"/>
        <w:spacing w:before="209"/>
      </w:pPr>
      <w:r>
        <w:rPr>
          <w:w w:val="105"/>
        </w:rPr>
        <w:t>«Գործարարությամբ զբաղվելը» զեկույցում:</w:t>
      </w:r>
    </w:p>
    <w:p w14:paraId="56EDD166" w14:textId="77777777" w:rsidR="008F3F52" w:rsidRDefault="0006369B">
      <w:pPr>
        <w:pStyle w:val="ListParagraph"/>
        <w:numPr>
          <w:ilvl w:val="0"/>
          <w:numId w:val="28"/>
        </w:numPr>
        <w:tabs>
          <w:tab w:val="left" w:pos="820"/>
        </w:tabs>
        <w:spacing w:before="207"/>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7C872060" w14:textId="77777777" w:rsidR="008F3F52" w:rsidRDefault="0006369B">
      <w:pPr>
        <w:pStyle w:val="BodyText"/>
        <w:spacing w:before="201" w:line="422" w:lineRule="auto"/>
        <w:ind w:right="105" w:firstLine="566"/>
        <w:jc w:val="both"/>
      </w:pPr>
      <w:r>
        <w:rPr>
          <w:w w:val="105"/>
        </w:rPr>
        <w:t>ա. համապատասխան նորմատիվ իրավական ակտերում և միջազգային պայմանագրերում կատարված են փոփոխություններ,</w:t>
      </w:r>
    </w:p>
    <w:p w14:paraId="66F1F969" w14:textId="77777777" w:rsidR="008F3F52" w:rsidRDefault="0006369B">
      <w:pPr>
        <w:pStyle w:val="BodyText"/>
        <w:spacing w:line="272" w:lineRule="exact"/>
        <w:ind w:left="666"/>
      </w:pPr>
      <w:r>
        <w:rPr>
          <w:w w:val="105"/>
        </w:rPr>
        <w:t>բ. գործում է էլեկտրոնային վճարման</w:t>
      </w:r>
      <w:r>
        <w:rPr>
          <w:spacing w:val="53"/>
          <w:w w:val="105"/>
        </w:rPr>
        <w:t xml:space="preserve"> </w:t>
      </w:r>
      <w:r>
        <w:rPr>
          <w:w w:val="105"/>
        </w:rPr>
        <w:t>համակարգը,</w:t>
      </w:r>
    </w:p>
    <w:p w14:paraId="6BFA18C5" w14:textId="77777777" w:rsidR="008F3F52" w:rsidRDefault="008F3F52">
      <w:pPr>
        <w:spacing w:line="272" w:lineRule="exact"/>
        <w:sectPr w:rsidR="008F3F52">
          <w:pgSz w:w="12240" w:h="15840"/>
          <w:pgMar w:top="1620" w:right="800" w:bottom="1020" w:left="1340" w:header="278" w:footer="825" w:gutter="0"/>
          <w:cols w:space="720"/>
        </w:sectPr>
      </w:pPr>
    </w:p>
    <w:p w14:paraId="74951F6B" w14:textId="77777777" w:rsidR="008F3F52" w:rsidRDefault="0006369B">
      <w:pPr>
        <w:pStyle w:val="BodyText"/>
        <w:spacing w:before="37" w:line="420" w:lineRule="auto"/>
        <w:ind w:right="106" w:firstLine="566"/>
        <w:jc w:val="both"/>
      </w:pPr>
      <w:r>
        <w:rPr>
          <w:w w:val="105"/>
        </w:rPr>
        <w:lastRenderedPageBreak/>
        <w:t>գ. գործարկված են նախնական հայտարարագրման համար անհրաժեշտ տեղեկատվական համակարգերը,</w:t>
      </w:r>
    </w:p>
    <w:p w14:paraId="17E354C5" w14:textId="77777777" w:rsidR="008F3F52" w:rsidRDefault="0006369B">
      <w:pPr>
        <w:pStyle w:val="BodyText"/>
        <w:spacing w:line="422" w:lineRule="auto"/>
        <w:ind w:right="107" w:firstLine="566"/>
        <w:jc w:val="both"/>
      </w:pPr>
      <w:r>
        <w:rPr>
          <w:w w:val="105"/>
        </w:rPr>
        <w:t>դ. բարելավվել են Ապրանքների բացթողնման ժամանակատարության</w:t>
      </w:r>
      <w:r>
        <w:rPr>
          <w:spacing w:val="-26"/>
          <w:w w:val="105"/>
        </w:rPr>
        <w:t xml:space="preserve"> </w:t>
      </w:r>
      <w:r>
        <w:rPr>
          <w:w w:val="105"/>
        </w:rPr>
        <w:t>վերլուծություն (Time Release Study) գործիքի կիրառման արդյունքում ստացված</w:t>
      </w:r>
      <w:r>
        <w:rPr>
          <w:spacing w:val="1"/>
          <w:w w:val="105"/>
        </w:rPr>
        <w:t xml:space="preserve"> </w:t>
      </w:r>
      <w:r>
        <w:rPr>
          <w:w w:val="105"/>
        </w:rPr>
        <w:t>արդյունքները,</w:t>
      </w:r>
    </w:p>
    <w:p w14:paraId="0737B7A7" w14:textId="77777777" w:rsidR="008F3F52" w:rsidRDefault="0006369B">
      <w:pPr>
        <w:pStyle w:val="BodyText"/>
        <w:spacing w:line="420" w:lineRule="auto"/>
        <w:ind w:right="109" w:firstLine="566"/>
      </w:pPr>
      <w:r>
        <w:rPr>
          <w:w w:val="105"/>
        </w:rPr>
        <w:t>ե. ներդրված է բարեխիղճ տնտեսվարողների գնահատման համակարգ։ Ցուցանիշները գնահատվում են հետևյալ կերպ.</w:t>
      </w:r>
    </w:p>
    <w:p w14:paraId="7F8D29FA" w14:textId="77777777" w:rsidR="008F3F52" w:rsidRDefault="0006369B">
      <w:pPr>
        <w:pStyle w:val="BodyText"/>
        <w:spacing w:line="420" w:lineRule="auto"/>
        <w:ind w:right="4950"/>
      </w:pPr>
      <w:r>
        <w:rPr>
          <w:w w:val="105"/>
        </w:rPr>
        <w:t>Թիրախային ցուցանիշ` «կատարված է», Բազիսային ցուցանիշ` «կատարված չէ»:</w:t>
      </w:r>
    </w:p>
    <w:p w14:paraId="65905161" w14:textId="77777777" w:rsidR="008F3F52" w:rsidRDefault="0006369B">
      <w:pPr>
        <w:pStyle w:val="BodyText"/>
        <w:spacing w:line="422" w:lineRule="auto"/>
        <w:ind w:right="111"/>
        <w:jc w:val="both"/>
      </w:pPr>
      <w:r>
        <w:rPr>
          <w:w w:val="105"/>
        </w:rPr>
        <w:t>Գործողության իրականացման համար կսահմանվեն աշխատանքների իրականացման փուլեր և յուրաքանչյուր փուլի ավարտին կներկայացվի հաշվետվություն:</w:t>
      </w:r>
    </w:p>
    <w:p w14:paraId="6C8EF64A" w14:textId="77777777" w:rsidR="008F3F52" w:rsidRDefault="0006369B">
      <w:pPr>
        <w:pStyle w:val="ListParagraph"/>
        <w:numPr>
          <w:ilvl w:val="2"/>
          <w:numId w:val="31"/>
        </w:numPr>
        <w:tabs>
          <w:tab w:val="left" w:pos="764"/>
        </w:tabs>
        <w:spacing w:before="188"/>
        <w:ind w:left="763" w:hanging="663"/>
        <w:rPr>
          <w:sz w:val="24"/>
          <w:szCs w:val="24"/>
        </w:rPr>
      </w:pPr>
      <w:r>
        <w:rPr>
          <w:w w:val="110"/>
          <w:sz w:val="24"/>
          <w:szCs w:val="24"/>
        </w:rPr>
        <w:t>Շահումով խաղերի, խաղատների և վիճակախաղերի</w:t>
      </w:r>
      <w:r>
        <w:rPr>
          <w:spacing w:val="20"/>
          <w:w w:val="110"/>
          <w:sz w:val="24"/>
          <w:szCs w:val="24"/>
        </w:rPr>
        <w:t xml:space="preserve"> </w:t>
      </w:r>
      <w:r>
        <w:rPr>
          <w:w w:val="110"/>
          <w:sz w:val="24"/>
          <w:szCs w:val="24"/>
        </w:rPr>
        <w:t>գործունեություն</w:t>
      </w:r>
    </w:p>
    <w:p w14:paraId="438B5EFB" w14:textId="77777777" w:rsidR="008F3F52" w:rsidRDefault="0006369B">
      <w:pPr>
        <w:pStyle w:val="BodyText"/>
        <w:spacing w:before="163" w:line="319" w:lineRule="auto"/>
        <w:ind w:right="108"/>
        <w:jc w:val="both"/>
      </w:pPr>
      <w:r>
        <w:rPr>
          <w:w w:val="110"/>
        </w:rPr>
        <w:t>(ԳՈՐԾՈՂՈՒԹՅՈՒՆ՝ ներդնել շահումով խաղերի, խաղատների և վիճակախաղերի գործունեության վերահսկողությունն իրականացնող էլեկտրոնային կառավարման համակարգեր)</w:t>
      </w:r>
    </w:p>
    <w:p w14:paraId="54C7A4D0" w14:textId="77777777" w:rsidR="008F3F52" w:rsidRDefault="008F3F52">
      <w:pPr>
        <w:pStyle w:val="BodyText"/>
        <w:spacing w:before="10"/>
        <w:ind w:left="0"/>
        <w:rPr>
          <w:sz w:val="20"/>
        </w:rPr>
      </w:pPr>
    </w:p>
    <w:p w14:paraId="0A0AB368" w14:textId="77777777" w:rsidR="008F3F52" w:rsidRDefault="0006369B">
      <w:pPr>
        <w:pStyle w:val="ListParagraph"/>
        <w:numPr>
          <w:ilvl w:val="0"/>
          <w:numId w:val="27"/>
        </w:numPr>
        <w:tabs>
          <w:tab w:val="left" w:pos="820"/>
        </w:tabs>
        <w:rPr>
          <w:sz w:val="24"/>
          <w:szCs w:val="24"/>
        </w:rPr>
      </w:pPr>
      <w:r>
        <w:rPr>
          <w:w w:val="110"/>
          <w:sz w:val="24"/>
          <w:szCs w:val="24"/>
        </w:rPr>
        <w:t>Նկարագրություն</w:t>
      </w:r>
    </w:p>
    <w:p w14:paraId="57914936" w14:textId="77777777" w:rsidR="008F3F52" w:rsidRDefault="0006369B">
      <w:pPr>
        <w:pStyle w:val="BodyText"/>
        <w:spacing w:before="202" w:line="420" w:lineRule="auto"/>
        <w:ind w:right="110" w:firstLine="566"/>
        <w:jc w:val="both"/>
      </w:pPr>
      <w:r>
        <w:rPr>
          <w:w w:val="105"/>
        </w:rPr>
        <w:t>Համակարգի ներդրումը կնպաստի ոլորտում թափանցիկության ապահովման, ռիսկայնության նվազման, իրական հարկային բեռի որոշման, խաղացողների իրավունքների և շահերի պաշտպանության ապահովմանը:</w:t>
      </w:r>
    </w:p>
    <w:p w14:paraId="7BB291CD" w14:textId="77777777" w:rsidR="008F3F52" w:rsidRDefault="0006369B">
      <w:pPr>
        <w:pStyle w:val="BodyText"/>
        <w:spacing w:before="1" w:line="420" w:lineRule="auto"/>
        <w:ind w:right="102" w:firstLine="566"/>
        <w:jc w:val="both"/>
      </w:pPr>
      <w:r>
        <w:rPr>
          <w:w w:val="105"/>
        </w:rPr>
        <w:t>Համակարգը ենթադրում է ՀՀ տարածքում շահումով խաղերի, խաղատների և վիճակախաղերի գործունեություն իրականացնող կազմակերպիչների կողմից շահագործվող խաղային սարքավորումների և ծրագրային համակարգերի միավորում մեկ գլոբալ ցանցում և դրանց կենտրոնացված վերահսկողության իրականացում ՊԵԿ-ում ստեղծվող մոնիտորինգային կենտրոնի միջոցով: Ընդ որում, վերահսկողությունն իրականացվելու է ոչ միայն ֆինանսական հոսքերի, այլև միջազգային չափորոշիչներին ծրագրային և տեխնիկական միջոցների համապատասխանության, պարտադիր</w:t>
      </w:r>
    </w:p>
    <w:p w14:paraId="0C9068FA" w14:textId="77777777" w:rsidR="008F3F52" w:rsidRDefault="008F3F52">
      <w:pPr>
        <w:spacing w:line="420" w:lineRule="auto"/>
        <w:jc w:val="both"/>
        <w:sectPr w:rsidR="008F3F52">
          <w:pgSz w:w="12240" w:h="15840"/>
          <w:pgMar w:top="1620" w:right="800" w:bottom="1020" w:left="1340" w:header="278" w:footer="825" w:gutter="0"/>
          <w:cols w:space="720"/>
        </w:sectPr>
      </w:pPr>
    </w:p>
    <w:p w14:paraId="1B17E9E8" w14:textId="77777777" w:rsidR="008F3F52" w:rsidRDefault="0006369B">
      <w:pPr>
        <w:pStyle w:val="BodyText"/>
        <w:spacing w:before="37" w:line="420" w:lineRule="auto"/>
        <w:ind w:right="109"/>
      </w:pPr>
      <w:r>
        <w:rPr>
          <w:w w:val="105"/>
        </w:rPr>
        <w:lastRenderedPageBreak/>
        <w:t>սերտիֆիկատացման (օրինակ` GLI միջազգային սերտիֆիկատների կիրառմամբ), ինչպես նաև խաղային պրոցեսում տեղի ունեցող իրադարձությունների</w:t>
      </w:r>
      <w:r>
        <w:rPr>
          <w:spacing w:val="53"/>
          <w:w w:val="105"/>
        </w:rPr>
        <w:t xml:space="preserve"> </w:t>
      </w:r>
      <w:r>
        <w:rPr>
          <w:w w:val="105"/>
        </w:rPr>
        <w:t>նկատմամբ:</w:t>
      </w:r>
    </w:p>
    <w:p w14:paraId="7F752DC3" w14:textId="77777777" w:rsidR="008F3F52" w:rsidRDefault="0006369B">
      <w:pPr>
        <w:pStyle w:val="ListParagraph"/>
        <w:numPr>
          <w:ilvl w:val="0"/>
          <w:numId w:val="27"/>
        </w:numPr>
        <w:tabs>
          <w:tab w:val="left" w:pos="820"/>
        </w:tabs>
        <w:spacing w:line="275" w:lineRule="exact"/>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4D6992CA" w14:textId="77777777" w:rsidR="008F3F52" w:rsidRDefault="0006369B">
      <w:pPr>
        <w:pStyle w:val="BodyText"/>
        <w:spacing w:before="204" w:line="420" w:lineRule="auto"/>
        <w:ind w:right="110" w:firstLine="566"/>
        <w:jc w:val="both"/>
      </w:pPr>
      <w:r>
        <w:rPr>
          <w:w w:val="105"/>
        </w:rPr>
        <w:t>ա. ոլորտի ներկա վիճակի գնահատման և արդիականացման նպատակով բիզնես գործընթացների ուսումնասիրություն,</w:t>
      </w:r>
    </w:p>
    <w:p w14:paraId="66314073" w14:textId="77777777" w:rsidR="008F3F52" w:rsidRDefault="0006369B">
      <w:pPr>
        <w:pStyle w:val="BodyText"/>
        <w:spacing w:line="422" w:lineRule="auto"/>
        <w:ind w:right="108" w:firstLine="566"/>
        <w:jc w:val="both"/>
      </w:pPr>
      <w:r>
        <w:rPr>
          <w:w w:val="105"/>
        </w:rPr>
        <w:t>բ. օրենսդրական համապատասխան փոփոխությունների իրականացման նախաձեռնում,</w:t>
      </w:r>
    </w:p>
    <w:p w14:paraId="0A82594B" w14:textId="77777777" w:rsidR="008F3F52" w:rsidRDefault="0006369B">
      <w:pPr>
        <w:pStyle w:val="BodyText"/>
        <w:spacing w:line="272" w:lineRule="exact"/>
        <w:ind w:left="666"/>
      </w:pPr>
      <w:r>
        <w:rPr>
          <w:w w:val="105"/>
        </w:rPr>
        <w:t>գ. տեխնիկական պահանջների սահմանում,</w:t>
      </w:r>
    </w:p>
    <w:p w14:paraId="45A839BC" w14:textId="77777777" w:rsidR="008F3F52" w:rsidRDefault="0006369B">
      <w:pPr>
        <w:pStyle w:val="BodyText"/>
        <w:spacing w:before="206" w:line="420" w:lineRule="auto"/>
        <w:ind w:right="108" w:firstLine="566"/>
        <w:jc w:val="both"/>
      </w:pPr>
      <w:r>
        <w:rPr>
          <w:w w:val="105"/>
        </w:rPr>
        <w:t>դ. տեխնիկական առաջադրանքի կազմում և ՊԵԿ էլեկտրոնային կառավարման համակարգի զարգացման և կատարելագործման խորհրդի որոշման հիման վրա՝ ՊԵԿ նախագահի հրամանով հաստատում,</w:t>
      </w:r>
    </w:p>
    <w:p w14:paraId="61BBB092" w14:textId="77777777" w:rsidR="008F3F52" w:rsidRDefault="0006369B">
      <w:pPr>
        <w:pStyle w:val="BodyText"/>
        <w:ind w:left="666"/>
      </w:pPr>
      <w:r>
        <w:rPr>
          <w:w w:val="110"/>
        </w:rPr>
        <w:t>ե. համակարգի մշակում,</w:t>
      </w:r>
    </w:p>
    <w:p w14:paraId="7871B19E" w14:textId="77777777" w:rsidR="008F3F52" w:rsidRDefault="0006369B">
      <w:pPr>
        <w:pStyle w:val="BodyText"/>
        <w:spacing w:before="207"/>
        <w:ind w:left="666"/>
      </w:pPr>
      <w:r>
        <w:rPr>
          <w:w w:val="105"/>
          <w:sz w:val="22"/>
          <w:szCs w:val="22"/>
        </w:rPr>
        <w:t>զ</w:t>
      </w:r>
      <w:r>
        <w:rPr>
          <w:w w:val="105"/>
        </w:rPr>
        <w:t xml:space="preserve">. </w:t>
      </w:r>
      <w:r>
        <w:rPr>
          <w:w w:val="105"/>
          <w:sz w:val="22"/>
          <w:szCs w:val="22"/>
        </w:rPr>
        <w:t>հ</w:t>
      </w:r>
      <w:r>
        <w:rPr>
          <w:w w:val="105"/>
        </w:rPr>
        <w:t>ամակարգի փորձարկում և ներդրում։</w:t>
      </w:r>
    </w:p>
    <w:p w14:paraId="3CB7FFC5" w14:textId="77777777" w:rsidR="008F3F52" w:rsidRDefault="0006369B">
      <w:pPr>
        <w:pStyle w:val="ListParagraph"/>
        <w:numPr>
          <w:ilvl w:val="0"/>
          <w:numId w:val="27"/>
        </w:numPr>
        <w:tabs>
          <w:tab w:val="left" w:pos="894"/>
          <w:tab w:val="left" w:pos="895"/>
        </w:tabs>
        <w:spacing w:before="209"/>
        <w:ind w:left="894" w:hanging="434"/>
        <w:rPr>
          <w:sz w:val="24"/>
          <w:szCs w:val="24"/>
        </w:rPr>
      </w:pPr>
      <w:r>
        <w:rPr>
          <w:w w:val="110"/>
          <w:sz w:val="24"/>
          <w:szCs w:val="24"/>
        </w:rPr>
        <w:t>Ակնկալվող</w:t>
      </w:r>
      <w:r>
        <w:rPr>
          <w:spacing w:val="6"/>
          <w:w w:val="110"/>
          <w:sz w:val="24"/>
          <w:szCs w:val="24"/>
        </w:rPr>
        <w:t xml:space="preserve"> </w:t>
      </w:r>
      <w:r>
        <w:rPr>
          <w:w w:val="110"/>
          <w:sz w:val="24"/>
          <w:szCs w:val="24"/>
        </w:rPr>
        <w:t>արդյունքներ</w:t>
      </w:r>
    </w:p>
    <w:p w14:paraId="79DC0EB1" w14:textId="77777777" w:rsidR="008F3F52" w:rsidRDefault="0006369B">
      <w:pPr>
        <w:pStyle w:val="BodyText"/>
        <w:spacing w:before="201" w:line="420" w:lineRule="auto"/>
        <w:ind w:right="108" w:firstLine="566"/>
        <w:jc w:val="both"/>
      </w:pPr>
      <w:r>
        <w:rPr>
          <w:w w:val="105"/>
        </w:rPr>
        <w:t>ա. իրականացվում է շահումով խաղերի, խաղատների և վիճակախաղերի գործունեության արդյունավետ վերահսկողություն,</w:t>
      </w:r>
    </w:p>
    <w:p w14:paraId="0A2C8C3F" w14:textId="77777777" w:rsidR="008F3F52" w:rsidRDefault="0006369B">
      <w:pPr>
        <w:pStyle w:val="BodyText"/>
        <w:spacing w:line="420" w:lineRule="auto"/>
        <w:ind w:right="107" w:firstLine="566"/>
        <w:jc w:val="both"/>
      </w:pPr>
      <w:r>
        <w:rPr>
          <w:w w:val="105"/>
        </w:rPr>
        <w:t>բ. իրականացվում է շահումով խաղերի, խաղատների և վիճակախաղերի ոլորտում շահագործվող խաղային սարքավորումների և ծրագրային համակարգերի կենտրոնացված վերահսկողություն,</w:t>
      </w:r>
    </w:p>
    <w:p w14:paraId="6A0D0EBF" w14:textId="77777777" w:rsidR="008F3F52" w:rsidRDefault="0006369B">
      <w:pPr>
        <w:pStyle w:val="BodyText"/>
        <w:spacing w:line="422" w:lineRule="auto"/>
        <w:ind w:right="109" w:firstLine="566"/>
        <w:jc w:val="both"/>
      </w:pPr>
      <w:r>
        <w:rPr>
          <w:w w:val="105"/>
        </w:rPr>
        <w:t>գ. հավաքագրվում է արժանահավատ տեղեկատվություն, որի հիման վրա կիրառվում են հարկման արդյունավետ մեխանիզմներ։</w:t>
      </w:r>
    </w:p>
    <w:p w14:paraId="11FBA8A1" w14:textId="77777777" w:rsidR="008F3F52" w:rsidRDefault="0006369B">
      <w:pPr>
        <w:pStyle w:val="ListParagraph"/>
        <w:numPr>
          <w:ilvl w:val="0"/>
          <w:numId w:val="27"/>
        </w:numPr>
        <w:tabs>
          <w:tab w:val="left" w:pos="820"/>
        </w:tabs>
        <w:spacing w:line="272" w:lineRule="exact"/>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7E80E9E6" w14:textId="77777777" w:rsidR="008F3F52" w:rsidRDefault="0006369B">
      <w:pPr>
        <w:pStyle w:val="BodyText"/>
        <w:spacing w:before="201" w:line="420" w:lineRule="auto"/>
        <w:ind w:right="102" w:firstLine="566"/>
        <w:jc w:val="both"/>
      </w:pPr>
      <w:r>
        <w:rPr>
          <w:w w:val="105"/>
        </w:rPr>
        <w:t>Շահումով խաղերի, խաղատների և վիճակախաղերի գործունեության վերահսկողությունն իրականացնող էլեկտրոնային կառավարման համակարգերը ներդրված են: Ցուցանիշը գնահատվում է «առկա է» կամ «առկա չէ» կարգավիճակով: Ներկայումս ներդրված չեն շահումով խաղերի, խաղատների և վիճակախաղերի</w:t>
      </w:r>
    </w:p>
    <w:p w14:paraId="329A0C59" w14:textId="77777777" w:rsidR="008F3F52" w:rsidRDefault="008F3F52">
      <w:pPr>
        <w:spacing w:line="420" w:lineRule="auto"/>
        <w:jc w:val="both"/>
        <w:sectPr w:rsidR="008F3F52">
          <w:pgSz w:w="12240" w:h="15840"/>
          <w:pgMar w:top="1620" w:right="800" w:bottom="1020" w:left="1340" w:header="278" w:footer="825" w:gutter="0"/>
          <w:cols w:space="720"/>
        </w:sectPr>
      </w:pPr>
    </w:p>
    <w:p w14:paraId="5AD88C78" w14:textId="77777777" w:rsidR="008F3F52" w:rsidRDefault="0006369B">
      <w:pPr>
        <w:pStyle w:val="BodyText"/>
        <w:spacing w:before="37" w:line="420" w:lineRule="auto"/>
        <w:ind w:right="107"/>
        <w:jc w:val="both"/>
      </w:pPr>
      <w:r>
        <w:rPr>
          <w:w w:val="105"/>
        </w:rPr>
        <w:lastRenderedPageBreak/>
        <w:t>գործունեության կենտրոնացված վերահսկողության ապահովման մեխանիզմներ։ Ցուցանիշը գնահատվելու է տարեկան կտրվածքով։</w:t>
      </w:r>
    </w:p>
    <w:p w14:paraId="4091C524" w14:textId="77777777" w:rsidR="008F3F52" w:rsidRDefault="0006369B">
      <w:pPr>
        <w:pStyle w:val="ListParagraph"/>
        <w:numPr>
          <w:ilvl w:val="2"/>
          <w:numId w:val="31"/>
        </w:numPr>
        <w:tabs>
          <w:tab w:val="left" w:pos="772"/>
        </w:tabs>
        <w:spacing w:before="117"/>
        <w:ind w:left="771" w:hanging="671"/>
        <w:rPr>
          <w:sz w:val="24"/>
          <w:szCs w:val="24"/>
        </w:rPr>
      </w:pPr>
      <w:r>
        <w:rPr>
          <w:w w:val="110"/>
          <w:sz w:val="24"/>
          <w:szCs w:val="24"/>
        </w:rPr>
        <w:t>Փոստային առաքանիների հաշվառման</w:t>
      </w:r>
      <w:r>
        <w:rPr>
          <w:spacing w:val="21"/>
          <w:w w:val="110"/>
          <w:sz w:val="24"/>
          <w:szCs w:val="24"/>
        </w:rPr>
        <w:t xml:space="preserve"> </w:t>
      </w:r>
      <w:r>
        <w:rPr>
          <w:w w:val="110"/>
          <w:sz w:val="24"/>
          <w:szCs w:val="24"/>
        </w:rPr>
        <w:t>համակարգ</w:t>
      </w:r>
    </w:p>
    <w:p w14:paraId="3344BEFC" w14:textId="77777777" w:rsidR="008F3F52" w:rsidRDefault="0006369B">
      <w:pPr>
        <w:pStyle w:val="BodyText"/>
        <w:spacing w:before="211" w:line="319" w:lineRule="auto"/>
        <w:ind w:right="107"/>
        <w:jc w:val="both"/>
      </w:pPr>
      <w:r>
        <w:rPr>
          <w:w w:val="110"/>
        </w:rPr>
        <w:t>(ԳՈՐԾՈՂՈՒԹՅՈՒՆ՝ ինտեգրել փոստային առաքանիների հաշվառման համակարգը ռիսկերի կառավարման ավտոմատացված համակարգին և Միջազգային փոստային միության համակարգին (International Postal System/ Customs Declaration System))</w:t>
      </w:r>
    </w:p>
    <w:p w14:paraId="6F5F9945" w14:textId="77777777" w:rsidR="008F3F52" w:rsidRDefault="008F3F52">
      <w:pPr>
        <w:pStyle w:val="BodyText"/>
        <w:spacing w:before="10"/>
        <w:ind w:left="0"/>
        <w:rPr>
          <w:sz w:val="20"/>
        </w:rPr>
      </w:pPr>
    </w:p>
    <w:p w14:paraId="4187D019" w14:textId="77777777" w:rsidR="008F3F52" w:rsidRDefault="0006369B">
      <w:pPr>
        <w:pStyle w:val="ListParagraph"/>
        <w:numPr>
          <w:ilvl w:val="0"/>
          <w:numId w:val="26"/>
        </w:numPr>
        <w:tabs>
          <w:tab w:val="left" w:pos="820"/>
        </w:tabs>
        <w:rPr>
          <w:sz w:val="24"/>
          <w:szCs w:val="24"/>
        </w:rPr>
      </w:pPr>
      <w:r>
        <w:rPr>
          <w:w w:val="110"/>
          <w:sz w:val="24"/>
          <w:szCs w:val="24"/>
        </w:rPr>
        <w:t>Նկարագրություն</w:t>
      </w:r>
    </w:p>
    <w:p w14:paraId="12471571" w14:textId="77777777" w:rsidR="008F3F52" w:rsidRDefault="0006369B">
      <w:pPr>
        <w:pStyle w:val="BodyText"/>
        <w:spacing w:before="204" w:line="420" w:lineRule="auto"/>
        <w:ind w:right="102" w:firstLine="566"/>
        <w:jc w:val="both"/>
      </w:pPr>
      <w:r>
        <w:rPr>
          <w:w w:val="105"/>
        </w:rPr>
        <w:t>Միջոցառման արդյունքում հնարավոր կլինի իրականացնել արդյունավետ մաքսային հսկողություն ՀՀ ներմուծվող/արտահանվող փոստային առաքանիների նկատմամբ: Համակարգի ներդրմամբ հնարավորություն կընձեռվի վերլուծել միջազգային փոստային առաքանիների վերաբերյալ տեղեկատվությունը՝ մինչ դրանք փաստացի մաքսային հսկողությանը ներկայացնելը, ինչն էականորեն կնվազեցնի առաքանիների մշակման ժամանակը և թույլ կտա հսկողությունն իրականացնել բացառապես մաքսային հսկողության տեսանկյունից ռիսկային համարվող առաքանիների</w:t>
      </w:r>
      <w:r>
        <w:rPr>
          <w:spacing w:val="60"/>
          <w:w w:val="105"/>
        </w:rPr>
        <w:t xml:space="preserve"> </w:t>
      </w:r>
      <w:r>
        <w:rPr>
          <w:w w:val="105"/>
        </w:rPr>
        <w:t>նկատմամբ։</w:t>
      </w:r>
    </w:p>
    <w:p w14:paraId="4C0E5908" w14:textId="77777777" w:rsidR="008F3F52" w:rsidRDefault="0006369B">
      <w:pPr>
        <w:pStyle w:val="ListParagraph"/>
        <w:numPr>
          <w:ilvl w:val="0"/>
          <w:numId w:val="26"/>
        </w:numPr>
        <w:tabs>
          <w:tab w:val="left" w:pos="820"/>
        </w:tabs>
        <w:spacing w:before="1"/>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5D7A5E99" w14:textId="77777777" w:rsidR="008F3F52" w:rsidRDefault="0006369B">
      <w:pPr>
        <w:pStyle w:val="BodyText"/>
        <w:spacing w:before="202" w:line="420" w:lineRule="auto"/>
        <w:ind w:right="106" w:firstLine="566"/>
        <w:jc w:val="both"/>
      </w:pPr>
      <w:r>
        <w:rPr>
          <w:w w:val="105"/>
        </w:rPr>
        <w:t>ա. IPS/CDS համակարգի բիզնես գործընթացների և տեխնիկական փաստաթղթերի ուսումնասիրություն,</w:t>
      </w:r>
    </w:p>
    <w:p w14:paraId="3A8BF37E" w14:textId="77777777" w:rsidR="008F3F52" w:rsidRDefault="0006369B">
      <w:pPr>
        <w:pStyle w:val="BodyText"/>
        <w:spacing w:line="422" w:lineRule="auto"/>
        <w:ind w:right="109" w:firstLine="566"/>
        <w:jc w:val="both"/>
        <w:rPr>
          <w:sz w:val="22"/>
          <w:szCs w:val="22"/>
        </w:rPr>
      </w:pPr>
      <w:r>
        <w:rPr>
          <w:w w:val="105"/>
        </w:rPr>
        <w:t>բ. փոստային առաքանիների հաշվառման գործող համակարգի փորձաքննություն` գործող օրենսդրությանը համապատասխանեցնելու նպատակով</w:t>
      </w:r>
      <w:r>
        <w:rPr>
          <w:w w:val="105"/>
          <w:sz w:val="22"/>
          <w:szCs w:val="22"/>
        </w:rPr>
        <w:t>,</w:t>
      </w:r>
    </w:p>
    <w:p w14:paraId="2608EF6F" w14:textId="77777777" w:rsidR="008F3F52" w:rsidRDefault="0006369B">
      <w:pPr>
        <w:pStyle w:val="BodyText"/>
        <w:spacing w:line="420" w:lineRule="auto"/>
        <w:ind w:right="105" w:firstLine="566"/>
        <w:jc w:val="both"/>
      </w:pPr>
      <w:r>
        <w:rPr>
          <w:w w:val="105"/>
        </w:rPr>
        <w:t>գ. փոստային առաքանիների հաշվառման համակարգի վրա ազդեցությունների գնահատում, համապատասխան փոփոխություններ իրականացնելու տեխնիկական առաջադրանքի կազմում և ՊԵԿ էլեկտրոնային կառավարման համակարգի զարգացման  և կատարելագործման խորհրդի որոշման հիման վրա՝ ՊԵԿ նախագահի հրամանով հաստատում,</w:t>
      </w:r>
    </w:p>
    <w:p w14:paraId="3FD633D1" w14:textId="77777777" w:rsidR="008F3F52" w:rsidRDefault="0006369B">
      <w:pPr>
        <w:pStyle w:val="BodyText"/>
        <w:ind w:left="666"/>
      </w:pPr>
      <w:r>
        <w:rPr>
          <w:w w:val="110"/>
        </w:rPr>
        <w:t>դ. համակարգի մշակում,</w:t>
      </w:r>
    </w:p>
    <w:p w14:paraId="178E9F23" w14:textId="77777777" w:rsidR="008F3F52" w:rsidRDefault="0006369B">
      <w:pPr>
        <w:pStyle w:val="BodyText"/>
        <w:spacing w:before="203"/>
        <w:ind w:left="666"/>
      </w:pPr>
      <w:r>
        <w:rPr>
          <w:w w:val="105"/>
        </w:rPr>
        <w:t>ե. համակարգի փորձարկում և ներդրում։</w:t>
      </w:r>
    </w:p>
    <w:p w14:paraId="557BBCC2" w14:textId="77777777" w:rsidR="008F3F52" w:rsidRDefault="008F3F52">
      <w:pPr>
        <w:sectPr w:rsidR="008F3F52">
          <w:pgSz w:w="12240" w:h="15840"/>
          <w:pgMar w:top="1620" w:right="800" w:bottom="1020" w:left="1340" w:header="278" w:footer="825" w:gutter="0"/>
          <w:cols w:space="720"/>
        </w:sectPr>
      </w:pPr>
    </w:p>
    <w:p w14:paraId="07053D6A" w14:textId="77777777" w:rsidR="008F3F52" w:rsidRDefault="0006369B">
      <w:pPr>
        <w:pStyle w:val="ListParagraph"/>
        <w:numPr>
          <w:ilvl w:val="0"/>
          <w:numId w:val="26"/>
        </w:numPr>
        <w:tabs>
          <w:tab w:val="left" w:pos="820"/>
        </w:tabs>
        <w:spacing w:before="37"/>
        <w:rPr>
          <w:sz w:val="24"/>
          <w:szCs w:val="24"/>
        </w:rPr>
      </w:pPr>
      <w:r>
        <w:rPr>
          <w:w w:val="110"/>
          <w:sz w:val="24"/>
          <w:szCs w:val="24"/>
        </w:rPr>
        <w:lastRenderedPageBreak/>
        <w:t>Ակնկալվող</w:t>
      </w:r>
      <w:r>
        <w:rPr>
          <w:spacing w:val="2"/>
          <w:w w:val="110"/>
          <w:sz w:val="24"/>
          <w:szCs w:val="24"/>
        </w:rPr>
        <w:t xml:space="preserve"> </w:t>
      </w:r>
      <w:r>
        <w:rPr>
          <w:w w:val="110"/>
          <w:sz w:val="24"/>
          <w:szCs w:val="24"/>
        </w:rPr>
        <w:t>արդյունքներ</w:t>
      </w:r>
    </w:p>
    <w:p w14:paraId="6F11C44D" w14:textId="77777777" w:rsidR="008F3F52" w:rsidRDefault="0006369B">
      <w:pPr>
        <w:pStyle w:val="BodyText"/>
        <w:spacing w:before="202" w:line="420" w:lineRule="auto"/>
        <w:ind w:right="112" w:firstLine="566"/>
        <w:jc w:val="both"/>
      </w:pPr>
      <w:r>
        <w:rPr>
          <w:w w:val="105"/>
        </w:rPr>
        <w:t>ա. միջազգային փոստային առաքանիներով տեղափոխվող  ապրանքների  նկատմամբ մաքսային հսկողության ավելի արդյունավետ</w:t>
      </w:r>
      <w:r>
        <w:rPr>
          <w:spacing w:val="50"/>
          <w:w w:val="105"/>
        </w:rPr>
        <w:t xml:space="preserve"> </w:t>
      </w:r>
      <w:r>
        <w:rPr>
          <w:w w:val="105"/>
        </w:rPr>
        <w:t>իրականացում,</w:t>
      </w:r>
    </w:p>
    <w:p w14:paraId="17A4B20A" w14:textId="77777777" w:rsidR="008F3F52" w:rsidRDefault="0006369B">
      <w:pPr>
        <w:pStyle w:val="BodyText"/>
        <w:spacing w:before="1" w:line="420" w:lineRule="auto"/>
        <w:ind w:right="108" w:firstLine="566"/>
        <w:jc w:val="both"/>
      </w:pPr>
      <w:r>
        <w:rPr>
          <w:w w:val="105"/>
        </w:rPr>
        <w:t>բ. ինչպես փոստային առաքումների, այնպես էլ էքսպրես-բեռների միջոցով ներ- կրվող/արտահանվող թմրանյութերի, հոգեմետ նյութերի և դրանց պրեկուրսորների հայտնաբերման նպատակով արդյունավետ մաքսային հսկողության</w:t>
      </w:r>
      <w:r>
        <w:rPr>
          <w:spacing w:val="60"/>
          <w:w w:val="105"/>
        </w:rPr>
        <w:t xml:space="preserve"> </w:t>
      </w:r>
      <w:r>
        <w:rPr>
          <w:w w:val="105"/>
        </w:rPr>
        <w:t>իրականացում։</w:t>
      </w:r>
    </w:p>
    <w:p w14:paraId="244EEB0C" w14:textId="77777777" w:rsidR="008F3F52" w:rsidRDefault="0006369B">
      <w:pPr>
        <w:pStyle w:val="ListParagraph"/>
        <w:numPr>
          <w:ilvl w:val="0"/>
          <w:numId w:val="26"/>
        </w:numPr>
        <w:tabs>
          <w:tab w:val="left" w:pos="820"/>
        </w:tabs>
        <w:spacing w:before="1"/>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029BF4CB" w14:textId="77777777" w:rsidR="008F3F52" w:rsidRDefault="0006369B">
      <w:pPr>
        <w:pStyle w:val="BodyText"/>
        <w:spacing w:before="201" w:line="420" w:lineRule="auto"/>
        <w:ind w:right="108" w:firstLine="566"/>
        <w:jc w:val="both"/>
      </w:pPr>
      <w:r>
        <w:rPr>
          <w:w w:val="105"/>
        </w:rPr>
        <w:t>Ապահովված է փոստային առաքանիների վերաբերյալ նախնական  տեղեկատվության ստացման հնարավորությունը և ռիսկերի կառավարման համակարգի հետ ինտեգրումը։ Ցուցանիշը գնահատվում է «առկա է» կամ «առկա չէ» կարգավիճակով: Ցուցանիշը գնահատվելու է կիսամյակային</w:t>
      </w:r>
      <w:r>
        <w:rPr>
          <w:spacing w:val="41"/>
          <w:w w:val="105"/>
        </w:rPr>
        <w:t xml:space="preserve"> </w:t>
      </w:r>
      <w:r>
        <w:rPr>
          <w:w w:val="105"/>
        </w:rPr>
        <w:t>պարբերականությամբ:</w:t>
      </w:r>
    </w:p>
    <w:p w14:paraId="340AC386" w14:textId="77777777" w:rsidR="008F3F52" w:rsidRDefault="0006369B">
      <w:pPr>
        <w:pStyle w:val="ListParagraph"/>
        <w:numPr>
          <w:ilvl w:val="2"/>
          <w:numId w:val="31"/>
        </w:numPr>
        <w:tabs>
          <w:tab w:val="left" w:pos="754"/>
        </w:tabs>
        <w:spacing w:before="118"/>
        <w:ind w:left="753" w:hanging="653"/>
        <w:rPr>
          <w:sz w:val="24"/>
          <w:szCs w:val="24"/>
        </w:rPr>
      </w:pPr>
      <w:r>
        <w:rPr>
          <w:w w:val="110"/>
          <w:sz w:val="24"/>
          <w:szCs w:val="24"/>
        </w:rPr>
        <w:t>Ուղևորների վերաբերյալ նախնական</w:t>
      </w:r>
      <w:r>
        <w:rPr>
          <w:spacing w:val="15"/>
          <w:w w:val="110"/>
          <w:sz w:val="24"/>
          <w:szCs w:val="24"/>
        </w:rPr>
        <w:t xml:space="preserve"> </w:t>
      </w:r>
      <w:r>
        <w:rPr>
          <w:w w:val="110"/>
          <w:sz w:val="24"/>
          <w:szCs w:val="24"/>
        </w:rPr>
        <w:t>տեղեկատվություն</w:t>
      </w:r>
    </w:p>
    <w:p w14:paraId="1BFBB2DE" w14:textId="77777777" w:rsidR="008F3F52" w:rsidRDefault="0006369B">
      <w:pPr>
        <w:pStyle w:val="BodyText"/>
        <w:spacing w:before="163" w:line="319" w:lineRule="auto"/>
        <w:ind w:right="109"/>
        <w:jc w:val="both"/>
      </w:pPr>
      <w:r>
        <w:rPr>
          <w:w w:val="110"/>
        </w:rPr>
        <w:t>(ԳՈՐԾՈՂՈՒԹՅՈՒՆ՝ ներդնել Ուղևորների նախնական տեղեկատվության (API) և Ուղևորների տվյալների գրանցման (PNR) համակարգեր և ինտեգրել դրանք մաքսային մարմնի տեղեկատվական համակարգերի հետ)</w:t>
      </w:r>
    </w:p>
    <w:p w14:paraId="2209A832" w14:textId="77777777" w:rsidR="008F3F52" w:rsidRDefault="008F3F52">
      <w:pPr>
        <w:pStyle w:val="BodyText"/>
        <w:spacing w:before="11"/>
        <w:ind w:left="0"/>
        <w:rPr>
          <w:sz w:val="20"/>
        </w:rPr>
      </w:pPr>
    </w:p>
    <w:p w14:paraId="67864CD2" w14:textId="77777777" w:rsidR="008F3F52" w:rsidRDefault="0006369B">
      <w:pPr>
        <w:pStyle w:val="ListParagraph"/>
        <w:numPr>
          <w:ilvl w:val="0"/>
          <w:numId w:val="25"/>
        </w:numPr>
        <w:tabs>
          <w:tab w:val="left" w:pos="820"/>
        </w:tabs>
        <w:rPr>
          <w:sz w:val="24"/>
          <w:szCs w:val="24"/>
        </w:rPr>
      </w:pPr>
      <w:r>
        <w:rPr>
          <w:w w:val="110"/>
          <w:sz w:val="24"/>
          <w:szCs w:val="24"/>
        </w:rPr>
        <w:t>Նկարագրություն</w:t>
      </w:r>
    </w:p>
    <w:p w14:paraId="263DF925" w14:textId="77777777" w:rsidR="008F3F52" w:rsidRDefault="0006369B">
      <w:pPr>
        <w:pStyle w:val="BodyText"/>
        <w:spacing w:before="202" w:line="420" w:lineRule="auto"/>
        <w:ind w:right="106" w:firstLine="566"/>
        <w:jc w:val="both"/>
      </w:pPr>
      <w:r>
        <w:rPr>
          <w:w w:val="105"/>
        </w:rPr>
        <w:t>Միջոցառման արդյունքում հնարավոր կլինի իրականացնել օդային տրանսպոր- տային միջոցով այլ երկրներից դեպի ՀՀ ուղևորվող անձանց վերաբերյալ նախնական տեղեկատվության վերլուծություն: Համակարգերի ներդրումը հնարավորություն կընձեռի տեղեկատվություն ստանալ օդային տրանսպորտային միջոցով տեղափոխվող ուղևորների վերաբերյալ մինչ օդանավի փաստացի ժամանելը։ Համակարգերի միջոցով հնարավոր կլինի նաև տեղեկատվություն ստանալ ժամանող ուղևորի տարանցիկ երթուղու կետերի վերաբերյալ։ Նշված տվյալների համադրությունը թույլ կտա հսկողություն սահմանել արգելված ապրանքների տեղափոխման մեջ կասկածվող անձանց նկատմամբ։ Միջոցառումն իրականացվելու է Հայաստանի Հանրապետությու-նում Ուղևորների նախնական տեղեկատվության (ՈՒՆՏ/API) համակարգի ներդրման</w:t>
      </w:r>
      <w:r>
        <w:rPr>
          <w:spacing w:val="53"/>
          <w:w w:val="105"/>
        </w:rPr>
        <w:t xml:space="preserve"> </w:t>
      </w:r>
      <w:r>
        <w:rPr>
          <w:w w:val="105"/>
        </w:rPr>
        <w:t>նպատակով</w:t>
      </w:r>
    </w:p>
    <w:p w14:paraId="328BC6A6" w14:textId="77777777" w:rsidR="008F3F52" w:rsidRDefault="008F3F52">
      <w:pPr>
        <w:spacing w:line="420" w:lineRule="auto"/>
        <w:jc w:val="both"/>
        <w:sectPr w:rsidR="008F3F52">
          <w:footerReference w:type="default" r:id="rId32"/>
          <w:pgSz w:w="12240" w:h="15840"/>
          <w:pgMar w:top="1620" w:right="800" w:bottom="1020" w:left="1340" w:header="278" w:footer="825" w:gutter="0"/>
          <w:pgNumType w:start="100"/>
          <w:cols w:space="720"/>
        </w:sectPr>
      </w:pPr>
    </w:p>
    <w:p w14:paraId="3750AFB6" w14:textId="77777777" w:rsidR="008F3F52" w:rsidRDefault="0006369B">
      <w:pPr>
        <w:pStyle w:val="BodyText"/>
        <w:tabs>
          <w:tab w:val="left" w:pos="1437"/>
          <w:tab w:val="left" w:pos="3859"/>
          <w:tab w:val="left" w:pos="6006"/>
          <w:tab w:val="left" w:pos="6813"/>
          <w:tab w:val="left" w:pos="8786"/>
        </w:tabs>
        <w:spacing w:before="37" w:line="420" w:lineRule="auto"/>
        <w:ind w:right="109"/>
      </w:pPr>
      <w:r>
        <w:rPr>
          <w:w w:val="105"/>
        </w:rPr>
        <w:lastRenderedPageBreak/>
        <w:t>ստեղծվող</w:t>
      </w:r>
      <w:r>
        <w:rPr>
          <w:w w:val="105"/>
        </w:rPr>
        <w:tab/>
        <w:t>միջգերատեսչական</w:t>
      </w:r>
      <w:r>
        <w:rPr>
          <w:w w:val="105"/>
        </w:rPr>
        <w:tab/>
        <w:t>փորձագիտական</w:t>
      </w:r>
      <w:r>
        <w:rPr>
          <w:w w:val="105"/>
        </w:rPr>
        <w:tab/>
        <w:t>խմբի</w:t>
      </w:r>
      <w:r>
        <w:rPr>
          <w:w w:val="105"/>
        </w:rPr>
        <w:tab/>
        <w:t>շրջանակներում</w:t>
      </w:r>
      <w:r>
        <w:rPr>
          <w:w w:val="105"/>
        </w:rPr>
        <w:tab/>
      </w:r>
      <w:r>
        <w:t xml:space="preserve">ընդունված </w:t>
      </w:r>
      <w:r>
        <w:rPr>
          <w:w w:val="105"/>
        </w:rPr>
        <w:t>որոշումներին</w:t>
      </w:r>
      <w:r>
        <w:rPr>
          <w:spacing w:val="7"/>
          <w:w w:val="105"/>
        </w:rPr>
        <w:t xml:space="preserve"> </w:t>
      </w:r>
      <w:r>
        <w:rPr>
          <w:w w:val="105"/>
        </w:rPr>
        <w:t>համապատասխան:</w:t>
      </w:r>
    </w:p>
    <w:p w14:paraId="2D71B80E" w14:textId="77777777" w:rsidR="008F3F52" w:rsidRDefault="0006369B">
      <w:pPr>
        <w:pStyle w:val="ListParagraph"/>
        <w:numPr>
          <w:ilvl w:val="0"/>
          <w:numId w:val="25"/>
        </w:numPr>
        <w:tabs>
          <w:tab w:val="left" w:pos="820"/>
        </w:tabs>
        <w:spacing w:line="275" w:lineRule="exact"/>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7EAEA9E1" w14:textId="77777777" w:rsidR="008F3F52" w:rsidRDefault="0006369B">
      <w:pPr>
        <w:pStyle w:val="BodyText"/>
        <w:spacing w:before="204" w:line="420" w:lineRule="auto"/>
        <w:ind w:right="107" w:firstLine="566"/>
        <w:jc w:val="both"/>
      </w:pPr>
      <w:r>
        <w:rPr>
          <w:w w:val="105"/>
        </w:rPr>
        <w:t>ա. Ուղևորների նախնական տեղեկատվության (API) և Ուղևորների տվյալների գրանցման (PNR) համակարգերի կիրառման միջազգային փորձի ուսումնասիրում,</w:t>
      </w:r>
    </w:p>
    <w:p w14:paraId="0DB810CE" w14:textId="77777777" w:rsidR="008F3F52" w:rsidRDefault="0006369B">
      <w:pPr>
        <w:pStyle w:val="BodyText"/>
        <w:spacing w:line="420" w:lineRule="auto"/>
        <w:ind w:right="111" w:firstLine="566"/>
        <w:jc w:val="both"/>
      </w:pPr>
      <w:r>
        <w:rPr>
          <w:w w:val="105"/>
        </w:rPr>
        <w:t>բ. Ուղևորների նախնական տեղեկատվության (API) և Ուղևորների տվյալների գրանցման (PNR) համակարգերի ներդրման և կիրառման հետ կապված բիզնես գործընթացների ուսումնասիրում,</w:t>
      </w:r>
    </w:p>
    <w:p w14:paraId="6969703F" w14:textId="77777777" w:rsidR="008F3F52" w:rsidRDefault="0006369B">
      <w:pPr>
        <w:pStyle w:val="BodyText"/>
        <w:spacing w:line="420" w:lineRule="auto"/>
        <w:ind w:right="106" w:firstLine="566"/>
        <w:jc w:val="both"/>
      </w:pPr>
      <w:r>
        <w:rPr>
          <w:w w:val="105"/>
        </w:rPr>
        <w:t>գ. տեխնիկական փաստաթղթերի ուսումնասիրություն և տեխնիկական պահանջների</w:t>
      </w:r>
      <w:r>
        <w:rPr>
          <w:spacing w:val="8"/>
          <w:w w:val="105"/>
        </w:rPr>
        <w:t xml:space="preserve"> </w:t>
      </w:r>
      <w:r>
        <w:rPr>
          <w:w w:val="105"/>
        </w:rPr>
        <w:t>սահմանում,</w:t>
      </w:r>
    </w:p>
    <w:p w14:paraId="0D0410AF" w14:textId="77777777" w:rsidR="008F3F52" w:rsidRDefault="0006369B">
      <w:pPr>
        <w:pStyle w:val="BodyText"/>
        <w:spacing w:before="1" w:line="420" w:lineRule="auto"/>
        <w:ind w:right="106" w:firstLine="566"/>
        <w:jc w:val="both"/>
      </w:pPr>
      <w:r>
        <w:rPr>
          <w:w w:val="105"/>
        </w:rPr>
        <w:t>դ. իրավական դաշտի ուսումնասիրում և ան</w:t>
      </w:r>
      <w:r w:rsidR="0045719F">
        <w:rPr>
          <w:w w:val="105"/>
        </w:rPr>
        <w:t>հրաժեշտության դեպքում համապատաս</w:t>
      </w:r>
      <w:r w:rsidR="0045719F">
        <w:rPr>
          <w:rFonts w:ascii="Sylfaen" w:hAnsi="Sylfaen"/>
          <w:w w:val="105"/>
        </w:rPr>
        <w:t>խ</w:t>
      </w:r>
      <w:r>
        <w:rPr>
          <w:w w:val="105"/>
        </w:rPr>
        <w:t>ան փոփոխությունների առաջարկությունների ներկայացում,</w:t>
      </w:r>
    </w:p>
    <w:p w14:paraId="7000BD59" w14:textId="77777777" w:rsidR="008F3F52" w:rsidRDefault="0006369B">
      <w:pPr>
        <w:pStyle w:val="BodyText"/>
        <w:spacing w:line="420" w:lineRule="auto"/>
        <w:ind w:right="106" w:firstLine="566"/>
        <w:jc w:val="both"/>
      </w:pPr>
      <w:r>
        <w:rPr>
          <w:w w:val="105"/>
        </w:rPr>
        <w:t>ե. Հայաստանի Հանրապետությունում Ուղևորների նախնական տեղեկատվության (ՈՒՆՏ/API) համակարգի ներդրման տեխնիկական առաջադրանքի մշակմանը մասնակցություն և համապատասխան տեխնիկական պահանջների</w:t>
      </w:r>
      <w:r>
        <w:rPr>
          <w:spacing w:val="52"/>
          <w:w w:val="105"/>
        </w:rPr>
        <w:t xml:space="preserve"> </w:t>
      </w:r>
      <w:r>
        <w:rPr>
          <w:w w:val="105"/>
        </w:rPr>
        <w:t>ներկայացում,</w:t>
      </w:r>
    </w:p>
    <w:p w14:paraId="676CECE0" w14:textId="77777777" w:rsidR="008F3F52" w:rsidRDefault="0006369B">
      <w:pPr>
        <w:pStyle w:val="BodyText"/>
        <w:spacing w:line="420" w:lineRule="auto"/>
        <w:ind w:right="106" w:firstLine="566"/>
        <w:jc w:val="both"/>
      </w:pPr>
      <w:r>
        <w:rPr>
          <w:w w:val="105"/>
        </w:rPr>
        <w:t>զ. API և PNR համակարգերի՝ մաքսային մարմնի տեղեկատվական համակարգերի հետ ինտեգրման համար տեխնիկական առաջադրանքի կազմում և ՊԵԿ էլեկտրոնային կառավարման համակարգի զարգացման և կատարելագործման խորհրդի  որոշման  հիման վրա՝ ՊԵԿ նախագահի հրամանով</w:t>
      </w:r>
      <w:r>
        <w:rPr>
          <w:spacing w:val="51"/>
          <w:w w:val="105"/>
        </w:rPr>
        <w:t xml:space="preserve"> </w:t>
      </w:r>
      <w:r>
        <w:rPr>
          <w:w w:val="105"/>
        </w:rPr>
        <w:t>հաստատում,</w:t>
      </w:r>
    </w:p>
    <w:p w14:paraId="58C83CCB" w14:textId="77777777" w:rsidR="008F3F52" w:rsidRDefault="0006369B">
      <w:pPr>
        <w:pStyle w:val="BodyText"/>
        <w:spacing w:line="422" w:lineRule="auto"/>
        <w:ind w:left="666" w:right="2783"/>
      </w:pPr>
      <w:r>
        <w:rPr>
          <w:w w:val="105"/>
        </w:rPr>
        <w:t>Է. համակարգերի մշակման գործընթացին մասնակցություն, ը. համակարգերի փորձարկում և ներդրում։</w:t>
      </w:r>
    </w:p>
    <w:p w14:paraId="14D11569" w14:textId="77777777" w:rsidR="008F3F52" w:rsidRDefault="0006369B">
      <w:pPr>
        <w:pStyle w:val="ListParagraph"/>
        <w:numPr>
          <w:ilvl w:val="0"/>
          <w:numId w:val="25"/>
        </w:numPr>
        <w:tabs>
          <w:tab w:val="left" w:pos="820"/>
        </w:tabs>
        <w:spacing w:line="272" w:lineRule="exact"/>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342F1292" w14:textId="77777777" w:rsidR="008F3F52" w:rsidRDefault="0006369B">
      <w:pPr>
        <w:pStyle w:val="BodyText"/>
        <w:spacing w:before="202" w:line="422" w:lineRule="auto"/>
        <w:ind w:right="109" w:firstLine="566"/>
        <w:jc w:val="both"/>
      </w:pPr>
      <w:r>
        <w:rPr>
          <w:w w:val="105"/>
        </w:rPr>
        <w:t>ա. օդային տրանսպորտով ՀՀ ժամանող/մեկնող քաղաքացիների վերաբերյալ նախնական տեղեկատվության ստացում,</w:t>
      </w:r>
    </w:p>
    <w:p w14:paraId="0CE83213" w14:textId="77777777" w:rsidR="008F3F52" w:rsidRDefault="0006369B">
      <w:pPr>
        <w:pStyle w:val="BodyText"/>
        <w:spacing w:line="420" w:lineRule="auto"/>
        <w:ind w:left="666" w:right="2394"/>
      </w:pPr>
      <w:r>
        <w:rPr>
          <w:w w:val="105"/>
        </w:rPr>
        <w:t>բ. ստացված տեղեկությունների վերլուծության իրականացում, գ. թիրախավորված մաքսային հսկողության</w:t>
      </w:r>
      <w:r>
        <w:rPr>
          <w:spacing w:val="53"/>
          <w:w w:val="105"/>
        </w:rPr>
        <w:t xml:space="preserve"> </w:t>
      </w:r>
      <w:r>
        <w:rPr>
          <w:w w:val="105"/>
        </w:rPr>
        <w:t>իրականացում։</w:t>
      </w:r>
    </w:p>
    <w:p w14:paraId="42D5BDDF" w14:textId="77777777" w:rsidR="008F3F52" w:rsidRDefault="008F3F52">
      <w:pPr>
        <w:spacing w:line="420" w:lineRule="auto"/>
        <w:sectPr w:rsidR="008F3F52">
          <w:pgSz w:w="12240" w:h="15840"/>
          <w:pgMar w:top="1620" w:right="800" w:bottom="1020" w:left="1340" w:header="278" w:footer="825" w:gutter="0"/>
          <w:cols w:space="720"/>
        </w:sectPr>
      </w:pPr>
    </w:p>
    <w:p w14:paraId="1CE1EBFB" w14:textId="77777777" w:rsidR="008F3F52" w:rsidRDefault="0006369B">
      <w:pPr>
        <w:pStyle w:val="ListParagraph"/>
        <w:numPr>
          <w:ilvl w:val="0"/>
          <w:numId w:val="25"/>
        </w:numPr>
        <w:tabs>
          <w:tab w:val="left" w:pos="820"/>
        </w:tabs>
        <w:spacing w:before="37"/>
        <w:rPr>
          <w:sz w:val="24"/>
          <w:szCs w:val="24"/>
        </w:rPr>
      </w:pPr>
      <w:r>
        <w:rPr>
          <w:w w:val="110"/>
          <w:sz w:val="24"/>
          <w:szCs w:val="24"/>
        </w:rPr>
        <w:lastRenderedPageBreak/>
        <w:t>Չափելի</w:t>
      </w:r>
      <w:r>
        <w:rPr>
          <w:spacing w:val="2"/>
          <w:w w:val="110"/>
          <w:sz w:val="24"/>
          <w:szCs w:val="24"/>
        </w:rPr>
        <w:t xml:space="preserve"> </w:t>
      </w:r>
      <w:r>
        <w:rPr>
          <w:w w:val="110"/>
          <w:sz w:val="24"/>
          <w:szCs w:val="24"/>
        </w:rPr>
        <w:t>ցուցանիշներ</w:t>
      </w:r>
    </w:p>
    <w:p w14:paraId="2226B91A" w14:textId="77777777" w:rsidR="008F3F52" w:rsidRDefault="0006369B">
      <w:pPr>
        <w:pStyle w:val="BodyText"/>
        <w:spacing w:before="202" w:line="420" w:lineRule="auto"/>
        <w:ind w:right="106" w:firstLine="566"/>
        <w:jc w:val="both"/>
        <w:rPr>
          <w:sz w:val="20"/>
          <w:szCs w:val="20"/>
        </w:rPr>
      </w:pPr>
      <w:r>
        <w:rPr>
          <w:w w:val="105"/>
        </w:rPr>
        <w:t>Առկա է ուղևորների վերաբերյալ նախնական տեղեկատվության ստացման և այն անհրաժեշտ հսկողական գործառույթների իրականացման համար կիրառման հնարավորությունը։ Ցուցանիշը գնահատվելու է տարեկան</w:t>
      </w:r>
      <w:r>
        <w:rPr>
          <w:spacing w:val="51"/>
          <w:w w:val="105"/>
        </w:rPr>
        <w:t xml:space="preserve"> </w:t>
      </w:r>
      <w:r>
        <w:rPr>
          <w:w w:val="105"/>
        </w:rPr>
        <w:t>պարբերականությամբ</w:t>
      </w:r>
      <w:r>
        <w:rPr>
          <w:w w:val="105"/>
          <w:sz w:val="20"/>
          <w:szCs w:val="20"/>
        </w:rPr>
        <w:t>:</w:t>
      </w:r>
    </w:p>
    <w:p w14:paraId="4297E7C5" w14:textId="77777777" w:rsidR="008F3F52" w:rsidRDefault="0006369B">
      <w:pPr>
        <w:pStyle w:val="ListParagraph"/>
        <w:numPr>
          <w:ilvl w:val="2"/>
          <w:numId w:val="31"/>
        </w:numPr>
        <w:tabs>
          <w:tab w:val="left" w:pos="782"/>
        </w:tabs>
        <w:spacing w:before="118"/>
        <w:ind w:left="781" w:hanging="681"/>
        <w:rPr>
          <w:sz w:val="24"/>
          <w:szCs w:val="24"/>
        </w:rPr>
      </w:pPr>
      <w:r>
        <w:rPr>
          <w:w w:val="110"/>
          <w:sz w:val="24"/>
          <w:szCs w:val="24"/>
        </w:rPr>
        <w:t>ԵԱՏՄ շրջանակներում ապրանքների</w:t>
      </w:r>
      <w:r>
        <w:rPr>
          <w:spacing w:val="13"/>
          <w:w w:val="110"/>
          <w:sz w:val="24"/>
          <w:szCs w:val="24"/>
        </w:rPr>
        <w:t xml:space="preserve"> </w:t>
      </w:r>
      <w:r>
        <w:rPr>
          <w:w w:val="110"/>
          <w:sz w:val="24"/>
          <w:szCs w:val="24"/>
        </w:rPr>
        <w:t>հետագծելիություն</w:t>
      </w:r>
    </w:p>
    <w:p w14:paraId="58A35BCA" w14:textId="77777777" w:rsidR="008F3F52" w:rsidRDefault="0006369B">
      <w:pPr>
        <w:pStyle w:val="BodyText"/>
        <w:spacing w:before="163" w:line="319" w:lineRule="auto"/>
        <w:ind w:right="111"/>
        <w:jc w:val="both"/>
      </w:pPr>
      <w:r>
        <w:rPr>
          <w:w w:val="110"/>
        </w:rPr>
        <w:t>(ԳՈՐԾՈՂՈՒԹՅՈՒՆ՝</w:t>
      </w:r>
      <w:r>
        <w:rPr>
          <w:spacing w:val="-37"/>
          <w:w w:val="110"/>
        </w:rPr>
        <w:t xml:space="preserve"> </w:t>
      </w:r>
      <w:r>
        <w:rPr>
          <w:w w:val="110"/>
        </w:rPr>
        <w:t>ներդնել</w:t>
      </w:r>
      <w:r>
        <w:rPr>
          <w:spacing w:val="-39"/>
          <w:w w:val="110"/>
        </w:rPr>
        <w:t xml:space="preserve"> </w:t>
      </w:r>
      <w:r>
        <w:rPr>
          <w:w w:val="110"/>
        </w:rPr>
        <w:t>ԵԱՏՄ</w:t>
      </w:r>
      <w:r>
        <w:rPr>
          <w:spacing w:val="-40"/>
          <w:w w:val="110"/>
        </w:rPr>
        <w:t xml:space="preserve"> </w:t>
      </w:r>
      <w:r>
        <w:rPr>
          <w:w w:val="110"/>
        </w:rPr>
        <w:t>շրջանակներում</w:t>
      </w:r>
      <w:r>
        <w:rPr>
          <w:spacing w:val="-41"/>
          <w:w w:val="110"/>
        </w:rPr>
        <w:t xml:space="preserve"> </w:t>
      </w:r>
      <w:r>
        <w:rPr>
          <w:w w:val="110"/>
        </w:rPr>
        <w:t>ապրանքների</w:t>
      </w:r>
      <w:r>
        <w:rPr>
          <w:spacing w:val="-40"/>
          <w:w w:val="110"/>
        </w:rPr>
        <w:t xml:space="preserve"> </w:t>
      </w:r>
      <w:r>
        <w:rPr>
          <w:w w:val="110"/>
        </w:rPr>
        <w:t>հետագծելիության ապահովման մեխանիզմ՝ ԵԱՏՄ հարթակում ստանձնած պարտավորություններին համապատասխան)</w:t>
      </w:r>
    </w:p>
    <w:p w14:paraId="0E052B74" w14:textId="77777777" w:rsidR="008F3F52" w:rsidRDefault="008F3F52">
      <w:pPr>
        <w:pStyle w:val="BodyText"/>
        <w:spacing w:before="11"/>
        <w:ind w:left="0"/>
        <w:rPr>
          <w:sz w:val="20"/>
        </w:rPr>
      </w:pPr>
    </w:p>
    <w:p w14:paraId="7760B729" w14:textId="77777777" w:rsidR="008F3F52" w:rsidRDefault="0006369B">
      <w:pPr>
        <w:pStyle w:val="ListParagraph"/>
        <w:numPr>
          <w:ilvl w:val="0"/>
          <w:numId w:val="24"/>
        </w:numPr>
        <w:tabs>
          <w:tab w:val="left" w:pos="820"/>
        </w:tabs>
        <w:rPr>
          <w:sz w:val="24"/>
          <w:szCs w:val="24"/>
        </w:rPr>
      </w:pPr>
      <w:r>
        <w:rPr>
          <w:w w:val="110"/>
          <w:sz w:val="24"/>
          <w:szCs w:val="24"/>
        </w:rPr>
        <w:t>Նկարագրություն</w:t>
      </w:r>
    </w:p>
    <w:p w14:paraId="545F9EAC" w14:textId="77777777" w:rsidR="008F3F52" w:rsidRDefault="0006369B">
      <w:pPr>
        <w:pStyle w:val="BodyText"/>
        <w:spacing w:before="202" w:line="420" w:lineRule="auto"/>
        <w:ind w:right="104" w:firstLine="566"/>
        <w:jc w:val="both"/>
      </w:pPr>
      <w:r>
        <w:rPr>
          <w:w w:val="105"/>
        </w:rPr>
        <w:t>ԵԱՏՄ շրջանակներում նախատեսվում է ներդնել փաստաթղթային հետագծե- լիության ապահովման մեխանիզմ՝ «Եվրասիական տնտեսական միության մաքսային տարածք ներմուծված ապրանքերի հետագծելիության մեխանիզմի վերաբերյալ» համաձայնագրին համապատասխան։ Համաձայնագրի հիմնական նպատակներից է ստեղծել մաքսային և հարկային վճարների վճարումից խուսափելու տարբեր սխեմաների օգտագործումը բացառող պայմաններ՝ միաժամանակ ապահովելով ապրանքների շրջանառության հետագծելիության նկատմամբ հսկողություն:</w:t>
      </w:r>
    </w:p>
    <w:p w14:paraId="73571335" w14:textId="77777777" w:rsidR="008F3F52" w:rsidRDefault="0006369B">
      <w:pPr>
        <w:pStyle w:val="BodyText"/>
        <w:spacing w:line="420" w:lineRule="auto"/>
        <w:ind w:right="107" w:firstLine="566"/>
        <w:jc w:val="both"/>
      </w:pPr>
      <w:r>
        <w:rPr>
          <w:w w:val="105"/>
        </w:rPr>
        <w:t>Համաձայնագրի գործողությունը տարածվում է «ներքին սպառման համար բացթողում» մաքսային ընթացակարգին համապատասխան ԵԱՏՄ տարածք ներմուծված ԵԱՏՀ կողմից հաստատված ապրանքատեսակների շրջանառության</w:t>
      </w:r>
      <w:r>
        <w:rPr>
          <w:spacing w:val="56"/>
          <w:w w:val="105"/>
        </w:rPr>
        <w:t xml:space="preserve"> </w:t>
      </w:r>
      <w:r>
        <w:rPr>
          <w:w w:val="105"/>
        </w:rPr>
        <w:t>վրա:</w:t>
      </w:r>
    </w:p>
    <w:p w14:paraId="6E88D994" w14:textId="77777777" w:rsidR="008F3F52" w:rsidRDefault="0006369B">
      <w:pPr>
        <w:pStyle w:val="BodyText"/>
        <w:spacing w:before="1" w:line="420" w:lineRule="auto"/>
        <w:ind w:right="108" w:firstLine="566"/>
        <w:jc w:val="both"/>
      </w:pPr>
      <w:r>
        <w:rPr>
          <w:w w:val="105"/>
        </w:rPr>
        <w:t>Մշակվող մեխանիզմին համապատասխան՝ անդամ-պետություններն ապահովում են ազգային համակարգերի մշակում, որտեղ հավաքագրվում է տեղեկատվություն հարկային և մաքսային մարմիններին ներկայացվող փաստաթղթերից, որոնց հիման վրա իրականացվում է տեղեկատվության փոխանակում այլ անդամ-պետությունների հետ՝ մինչև ապրանքը սահմանը հատելը և ԵԱՏՄ այլ անդամ-պետություն</w:t>
      </w:r>
      <w:r>
        <w:rPr>
          <w:spacing w:val="58"/>
          <w:w w:val="105"/>
        </w:rPr>
        <w:t xml:space="preserve"> </w:t>
      </w:r>
      <w:r>
        <w:rPr>
          <w:w w:val="105"/>
        </w:rPr>
        <w:t>տեղափոխելը:</w:t>
      </w:r>
    </w:p>
    <w:p w14:paraId="130FF064" w14:textId="77777777" w:rsidR="008F3F52" w:rsidRDefault="0006369B">
      <w:pPr>
        <w:pStyle w:val="ListParagraph"/>
        <w:numPr>
          <w:ilvl w:val="0"/>
          <w:numId w:val="24"/>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6585D5E9" w14:textId="77777777" w:rsidR="008F3F52" w:rsidRDefault="0006369B">
      <w:pPr>
        <w:pStyle w:val="BodyText"/>
        <w:spacing w:before="202"/>
        <w:ind w:left="666"/>
      </w:pPr>
      <w:r>
        <w:rPr>
          <w:w w:val="105"/>
        </w:rPr>
        <w:t>ա. նախագիծն իրականացնող կազմակերպության ընտրություն,</w:t>
      </w:r>
    </w:p>
    <w:p w14:paraId="5A6C4494" w14:textId="77777777" w:rsidR="008F3F52" w:rsidRDefault="008F3F52">
      <w:pPr>
        <w:sectPr w:rsidR="008F3F52">
          <w:pgSz w:w="12240" w:h="15840"/>
          <w:pgMar w:top="1620" w:right="800" w:bottom="1020" w:left="1340" w:header="278" w:footer="825" w:gutter="0"/>
          <w:cols w:space="720"/>
        </w:sectPr>
      </w:pPr>
    </w:p>
    <w:p w14:paraId="068FC20D" w14:textId="77777777" w:rsidR="008F3F52" w:rsidRDefault="0006369B">
      <w:pPr>
        <w:pStyle w:val="BodyText"/>
        <w:tabs>
          <w:tab w:val="left" w:pos="1142"/>
          <w:tab w:val="left" w:pos="2671"/>
          <w:tab w:val="left" w:pos="3892"/>
          <w:tab w:val="left" w:pos="5282"/>
          <w:tab w:val="left" w:pos="5698"/>
          <w:tab w:val="left" w:pos="7090"/>
          <w:tab w:val="left" w:pos="8163"/>
        </w:tabs>
        <w:spacing w:before="37" w:line="420" w:lineRule="auto"/>
        <w:ind w:right="111" w:firstLine="566"/>
      </w:pPr>
      <w:r>
        <w:rPr>
          <w:w w:val="105"/>
        </w:rPr>
        <w:lastRenderedPageBreak/>
        <w:t>բ.</w:t>
      </w:r>
      <w:r>
        <w:rPr>
          <w:w w:val="105"/>
        </w:rPr>
        <w:tab/>
        <w:t>նախագծին</w:t>
      </w:r>
      <w:r>
        <w:rPr>
          <w:w w:val="105"/>
        </w:rPr>
        <w:tab/>
        <w:t>առնչվող</w:t>
      </w:r>
      <w:r>
        <w:rPr>
          <w:w w:val="105"/>
        </w:rPr>
        <w:tab/>
        <w:t>հարկային</w:t>
      </w:r>
      <w:r>
        <w:rPr>
          <w:w w:val="105"/>
        </w:rPr>
        <w:tab/>
        <w:t>և</w:t>
      </w:r>
      <w:r>
        <w:rPr>
          <w:w w:val="105"/>
        </w:rPr>
        <w:tab/>
        <w:t>մաքսային</w:t>
      </w:r>
      <w:r>
        <w:rPr>
          <w:w w:val="105"/>
        </w:rPr>
        <w:tab/>
        <w:t>բիզնես</w:t>
      </w:r>
      <w:r>
        <w:rPr>
          <w:w w:val="105"/>
        </w:rPr>
        <w:tab/>
      </w:r>
      <w:r>
        <w:rPr>
          <w:spacing w:val="-1"/>
          <w:w w:val="105"/>
        </w:rPr>
        <w:t xml:space="preserve">գործընթացների </w:t>
      </w:r>
      <w:r>
        <w:rPr>
          <w:w w:val="105"/>
        </w:rPr>
        <w:t>ուսումնասիրություն,</w:t>
      </w:r>
    </w:p>
    <w:p w14:paraId="54142FDC" w14:textId="77777777" w:rsidR="008F3F52" w:rsidRDefault="0006369B">
      <w:pPr>
        <w:pStyle w:val="BodyText"/>
        <w:spacing w:line="422" w:lineRule="auto"/>
        <w:ind w:left="666" w:right="278"/>
      </w:pPr>
      <w:r>
        <w:rPr>
          <w:w w:val="105"/>
        </w:rPr>
        <w:t>գ. նախագծի հայեցակարգի մշակում և համաձայնեցում շահագրգիռ կողմերի հետ,  դ.</w:t>
      </w:r>
      <w:r>
        <w:rPr>
          <w:spacing w:val="23"/>
          <w:w w:val="105"/>
        </w:rPr>
        <w:t xml:space="preserve"> </w:t>
      </w:r>
      <w:r>
        <w:rPr>
          <w:w w:val="105"/>
        </w:rPr>
        <w:t>տեխնիկական</w:t>
      </w:r>
      <w:r>
        <w:rPr>
          <w:spacing w:val="22"/>
          <w:w w:val="105"/>
        </w:rPr>
        <w:t xml:space="preserve"> </w:t>
      </w:r>
      <w:r>
        <w:rPr>
          <w:w w:val="105"/>
        </w:rPr>
        <w:t>առաջադրանքի</w:t>
      </w:r>
      <w:r>
        <w:rPr>
          <w:spacing w:val="25"/>
          <w:w w:val="105"/>
        </w:rPr>
        <w:t xml:space="preserve"> </w:t>
      </w:r>
      <w:r>
        <w:rPr>
          <w:w w:val="105"/>
        </w:rPr>
        <w:t>կազմում</w:t>
      </w:r>
      <w:r>
        <w:rPr>
          <w:spacing w:val="23"/>
          <w:w w:val="105"/>
        </w:rPr>
        <w:t xml:space="preserve"> </w:t>
      </w:r>
      <w:r>
        <w:rPr>
          <w:w w:val="105"/>
        </w:rPr>
        <w:t>և</w:t>
      </w:r>
      <w:r>
        <w:rPr>
          <w:spacing w:val="26"/>
          <w:w w:val="105"/>
        </w:rPr>
        <w:t xml:space="preserve"> </w:t>
      </w:r>
      <w:r>
        <w:rPr>
          <w:w w:val="105"/>
        </w:rPr>
        <w:t>ՊԵԿ</w:t>
      </w:r>
      <w:r>
        <w:rPr>
          <w:spacing w:val="25"/>
          <w:w w:val="105"/>
        </w:rPr>
        <w:t xml:space="preserve"> </w:t>
      </w:r>
      <w:r>
        <w:rPr>
          <w:w w:val="105"/>
        </w:rPr>
        <w:t>էլեկտրոնային</w:t>
      </w:r>
      <w:r>
        <w:rPr>
          <w:spacing w:val="25"/>
          <w:w w:val="105"/>
        </w:rPr>
        <w:t xml:space="preserve"> </w:t>
      </w:r>
      <w:r>
        <w:rPr>
          <w:w w:val="105"/>
        </w:rPr>
        <w:t>կառավարման</w:t>
      </w:r>
    </w:p>
    <w:p w14:paraId="257CDB2C" w14:textId="77777777" w:rsidR="008F3F52" w:rsidRDefault="0006369B">
      <w:pPr>
        <w:pStyle w:val="BodyText"/>
        <w:spacing w:line="420" w:lineRule="auto"/>
        <w:ind w:right="111"/>
        <w:jc w:val="both"/>
      </w:pPr>
      <w:r>
        <w:rPr>
          <w:w w:val="105"/>
        </w:rPr>
        <w:t>համակարգի զարգացման և կատարելագործման խորհրդի որոշման հիման վրա՝ ՊԵԿ նախագահի հրամանով հաստատում,</w:t>
      </w:r>
    </w:p>
    <w:p w14:paraId="41F0EF11" w14:textId="77777777" w:rsidR="008F3F52" w:rsidRDefault="0006369B">
      <w:pPr>
        <w:pStyle w:val="BodyText"/>
        <w:ind w:left="666"/>
      </w:pPr>
      <w:r>
        <w:rPr>
          <w:w w:val="105"/>
        </w:rPr>
        <w:t>ե. համակարգի նախագծում և մշակում,</w:t>
      </w:r>
    </w:p>
    <w:p w14:paraId="53102EF9" w14:textId="77777777" w:rsidR="008F3F52" w:rsidRDefault="006855A7">
      <w:pPr>
        <w:pStyle w:val="BodyText"/>
        <w:spacing w:before="203" w:line="420" w:lineRule="auto"/>
        <w:ind w:right="109" w:firstLine="566"/>
      </w:pPr>
      <w:r>
        <w:rPr>
          <w:w w:val="105"/>
        </w:rPr>
        <w:t xml:space="preserve">զ. նորմատիվ-իրավական </w:t>
      </w:r>
      <w:r w:rsidR="0006369B">
        <w:rPr>
          <w:w w:val="105"/>
        </w:rPr>
        <w:t xml:space="preserve"> ակտերի համապատասխան նախագծերի մշակում և հաստատման ներկայացում,</w:t>
      </w:r>
    </w:p>
    <w:p w14:paraId="2EE6F175" w14:textId="77777777" w:rsidR="008F3F52" w:rsidRDefault="0006369B">
      <w:pPr>
        <w:pStyle w:val="BodyText"/>
        <w:spacing w:before="1"/>
        <w:ind w:left="666"/>
      </w:pPr>
      <w:r>
        <w:rPr>
          <w:w w:val="105"/>
          <w:sz w:val="22"/>
          <w:szCs w:val="22"/>
        </w:rPr>
        <w:t>է</w:t>
      </w:r>
      <w:r>
        <w:rPr>
          <w:w w:val="105"/>
        </w:rPr>
        <w:t xml:space="preserve">. </w:t>
      </w:r>
      <w:r>
        <w:rPr>
          <w:w w:val="105"/>
          <w:sz w:val="22"/>
          <w:szCs w:val="22"/>
        </w:rPr>
        <w:t>հ</w:t>
      </w:r>
      <w:r>
        <w:rPr>
          <w:w w:val="105"/>
        </w:rPr>
        <w:t>ամակարգի փորձարկում և ներդրում։</w:t>
      </w:r>
    </w:p>
    <w:p w14:paraId="6CC9D7AA" w14:textId="77777777" w:rsidR="008F3F52" w:rsidRDefault="0006369B">
      <w:pPr>
        <w:pStyle w:val="ListParagraph"/>
        <w:numPr>
          <w:ilvl w:val="0"/>
          <w:numId w:val="24"/>
        </w:numPr>
        <w:tabs>
          <w:tab w:val="left" w:pos="820"/>
        </w:tabs>
        <w:spacing w:before="206"/>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16637D83" w14:textId="77777777" w:rsidR="008F3F52" w:rsidRDefault="0006369B">
      <w:pPr>
        <w:pStyle w:val="BodyText"/>
        <w:spacing w:before="202"/>
        <w:ind w:left="666"/>
      </w:pPr>
      <w:r>
        <w:rPr>
          <w:w w:val="105"/>
        </w:rPr>
        <w:t>ա. կրճատված ստվերային շուկա,</w:t>
      </w:r>
    </w:p>
    <w:p w14:paraId="01D2BBAC" w14:textId="77777777" w:rsidR="008F3F52" w:rsidRDefault="0006369B">
      <w:pPr>
        <w:pStyle w:val="BodyText"/>
        <w:spacing w:before="206" w:line="422" w:lineRule="auto"/>
        <w:ind w:left="666" w:right="2783"/>
      </w:pPr>
      <w:r>
        <w:rPr>
          <w:w w:val="110"/>
        </w:rPr>
        <w:t>բ.</w:t>
      </w:r>
      <w:r>
        <w:rPr>
          <w:spacing w:val="-23"/>
          <w:w w:val="110"/>
        </w:rPr>
        <w:t xml:space="preserve"> </w:t>
      </w:r>
      <w:r>
        <w:rPr>
          <w:w w:val="110"/>
        </w:rPr>
        <w:t>շուկայի</w:t>
      </w:r>
      <w:r>
        <w:rPr>
          <w:spacing w:val="-24"/>
          <w:w w:val="110"/>
        </w:rPr>
        <w:t xml:space="preserve"> </w:t>
      </w:r>
      <w:r>
        <w:rPr>
          <w:w w:val="110"/>
        </w:rPr>
        <w:t>անբարեխիղճ</w:t>
      </w:r>
      <w:r>
        <w:rPr>
          <w:spacing w:val="-24"/>
          <w:w w:val="110"/>
        </w:rPr>
        <w:t xml:space="preserve"> </w:t>
      </w:r>
      <w:r>
        <w:rPr>
          <w:w w:val="110"/>
        </w:rPr>
        <w:t>մասնակիցների</w:t>
      </w:r>
      <w:r>
        <w:rPr>
          <w:spacing w:val="-24"/>
          <w:w w:val="110"/>
        </w:rPr>
        <w:t xml:space="preserve"> </w:t>
      </w:r>
      <w:r>
        <w:rPr>
          <w:w w:val="110"/>
        </w:rPr>
        <w:t>քանակը</w:t>
      </w:r>
      <w:r>
        <w:rPr>
          <w:spacing w:val="-22"/>
          <w:w w:val="110"/>
        </w:rPr>
        <w:t xml:space="preserve"> </w:t>
      </w:r>
      <w:r>
        <w:rPr>
          <w:w w:val="110"/>
        </w:rPr>
        <w:t>նվազել</w:t>
      </w:r>
      <w:r>
        <w:rPr>
          <w:spacing w:val="-21"/>
          <w:w w:val="110"/>
        </w:rPr>
        <w:t xml:space="preserve"> </w:t>
      </w:r>
      <w:r>
        <w:rPr>
          <w:w w:val="110"/>
        </w:rPr>
        <w:t>է, գ. վերահսկվող ապրանքաշարժի</w:t>
      </w:r>
      <w:r>
        <w:rPr>
          <w:spacing w:val="11"/>
          <w:w w:val="110"/>
        </w:rPr>
        <w:t xml:space="preserve"> </w:t>
      </w:r>
      <w:r>
        <w:rPr>
          <w:w w:val="110"/>
        </w:rPr>
        <w:t>շղթա։</w:t>
      </w:r>
    </w:p>
    <w:p w14:paraId="0C7667FD" w14:textId="77777777" w:rsidR="008F3F52" w:rsidRDefault="0006369B">
      <w:pPr>
        <w:pStyle w:val="ListParagraph"/>
        <w:numPr>
          <w:ilvl w:val="0"/>
          <w:numId w:val="24"/>
        </w:numPr>
        <w:tabs>
          <w:tab w:val="left" w:pos="820"/>
        </w:tabs>
        <w:spacing w:line="272" w:lineRule="exact"/>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358018B9" w14:textId="77777777" w:rsidR="008F3F52" w:rsidRDefault="0006369B">
      <w:pPr>
        <w:pStyle w:val="BodyText"/>
        <w:spacing w:before="202" w:line="420" w:lineRule="auto"/>
        <w:ind w:right="108" w:firstLine="566"/>
        <w:jc w:val="both"/>
      </w:pPr>
      <w:r>
        <w:rPr>
          <w:w w:val="105"/>
        </w:rPr>
        <w:t>ԵԱՏՄ շրջանակներում ապրանքների հետագծելիության ապահովման մեխանիզմը ներդրված է: Ցուցանիշը գնահատվում է «առկա է» կամ «առկա չէ» կարգավիճակով: Ցուցանիշը գնահատվելու է տարեկան պարբերականությամբ։</w:t>
      </w:r>
    </w:p>
    <w:p w14:paraId="0E414A71" w14:textId="77777777" w:rsidR="008F3F52" w:rsidRDefault="008F3F52">
      <w:pPr>
        <w:pStyle w:val="BodyText"/>
        <w:ind w:left="0"/>
        <w:rPr>
          <w:sz w:val="26"/>
        </w:rPr>
      </w:pPr>
    </w:p>
    <w:p w14:paraId="79D1820D" w14:textId="77777777" w:rsidR="008F3F52" w:rsidRDefault="0006369B">
      <w:pPr>
        <w:pStyle w:val="ListParagraph"/>
        <w:numPr>
          <w:ilvl w:val="2"/>
          <w:numId w:val="31"/>
        </w:numPr>
        <w:tabs>
          <w:tab w:val="left" w:pos="926"/>
        </w:tabs>
        <w:spacing w:before="223" w:line="319" w:lineRule="auto"/>
        <w:ind w:right="105" w:firstLine="0"/>
        <w:jc w:val="both"/>
        <w:rPr>
          <w:sz w:val="24"/>
          <w:szCs w:val="24"/>
        </w:rPr>
      </w:pPr>
      <w:r>
        <w:rPr>
          <w:w w:val="110"/>
          <w:sz w:val="24"/>
          <w:szCs w:val="24"/>
        </w:rPr>
        <w:t>Հարկային կարգապահության ռիսկերի բացահայտման, գնահատման և նվազեցման գործընթացների</w:t>
      </w:r>
      <w:r>
        <w:rPr>
          <w:spacing w:val="16"/>
          <w:w w:val="110"/>
          <w:sz w:val="24"/>
          <w:szCs w:val="24"/>
        </w:rPr>
        <w:t xml:space="preserve"> </w:t>
      </w:r>
      <w:r>
        <w:rPr>
          <w:w w:val="110"/>
          <w:sz w:val="24"/>
          <w:szCs w:val="24"/>
        </w:rPr>
        <w:t>կատարելագործում</w:t>
      </w:r>
    </w:p>
    <w:p w14:paraId="757724FB" w14:textId="77777777" w:rsidR="008F3F52" w:rsidRDefault="008F3F52">
      <w:pPr>
        <w:pStyle w:val="BodyText"/>
        <w:spacing w:before="7"/>
        <w:ind w:left="0"/>
        <w:rPr>
          <w:sz w:val="20"/>
        </w:rPr>
      </w:pPr>
    </w:p>
    <w:p w14:paraId="76D29F8D" w14:textId="77777777" w:rsidR="008F3F52" w:rsidRDefault="0006369B">
      <w:pPr>
        <w:pStyle w:val="BodyText"/>
        <w:spacing w:line="319" w:lineRule="auto"/>
        <w:ind w:right="107"/>
        <w:jc w:val="both"/>
      </w:pPr>
      <w:r>
        <w:rPr>
          <w:w w:val="110"/>
        </w:rPr>
        <w:t>(ԳՈՐԾՈՂՈՒԹՅՈՒՆ՝ մշակել և ներդնել ոլորտային հարկային կարգապահության բարելավման ծրագիր, իրականացնել ծրագրի մոնիտորինգ և,</w:t>
      </w:r>
      <w:r>
        <w:rPr>
          <w:spacing w:val="45"/>
          <w:w w:val="110"/>
        </w:rPr>
        <w:t xml:space="preserve"> </w:t>
      </w:r>
      <w:r>
        <w:rPr>
          <w:w w:val="110"/>
        </w:rPr>
        <w:t>ըստ անհրաժեշտության, վերանայել</w:t>
      </w:r>
      <w:r>
        <w:rPr>
          <w:spacing w:val="12"/>
          <w:w w:val="110"/>
        </w:rPr>
        <w:t xml:space="preserve"> </w:t>
      </w:r>
      <w:r>
        <w:rPr>
          <w:w w:val="110"/>
        </w:rPr>
        <w:t>ծրագիրը)</w:t>
      </w:r>
    </w:p>
    <w:p w14:paraId="093FD37F" w14:textId="77777777" w:rsidR="008F3F52" w:rsidRDefault="008F3F52">
      <w:pPr>
        <w:pStyle w:val="BodyText"/>
        <w:spacing w:before="11"/>
        <w:ind w:left="0"/>
        <w:rPr>
          <w:sz w:val="20"/>
        </w:rPr>
      </w:pPr>
    </w:p>
    <w:p w14:paraId="70A15892" w14:textId="77777777" w:rsidR="008F3F52" w:rsidRDefault="0006369B">
      <w:pPr>
        <w:pStyle w:val="ListParagraph"/>
        <w:numPr>
          <w:ilvl w:val="3"/>
          <w:numId w:val="31"/>
        </w:numPr>
        <w:tabs>
          <w:tab w:val="left" w:pos="813"/>
        </w:tabs>
        <w:ind w:left="812" w:hanging="355"/>
        <w:rPr>
          <w:sz w:val="24"/>
          <w:szCs w:val="24"/>
        </w:rPr>
      </w:pPr>
      <w:r>
        <w:rPr>
          <w:w w:val="110"/>
          <w:sz w:val="24"/>
          <w:szCs w:val="24"/>
        </w:rPr>
        <w:t>Նկարագրություն</w:t>
      </w:r>
    </w:p>
    <w:p w14:paraId="78CFC409" w14:textId="77777777" w:rsidR="008F3F52" w:rsidRDefault="0006369B">
      <w:pPr>
        <w:pStyle w:val="BodyText"/>
        <w:tabs>
          <w:tab w:val="left" w:pos="1637"/>
          <w:tab w:val="left" w:pos="4144"/>
          <w:tab w:val="left" w:pos="5491"/>
          <w:tab w:val="left" w:pos="7827"/>
          <w:tab w:val="left" w:pos="9844"/>
        </w:tabs>
        <w:spacing w:before="91" w:line="422" w:lineRule="auto"/>
        <w:ind w:right="108" w:firstLine="566"/>
      </w:pPr>
      <w:r>
        <w:rPr>
          <w:w w:val="105"/>
        </w:rPr>
        <w:t>Ներկայումս ՊԵԿ կողմից իրականացվում են մի շարք գործընթացներ՝ ուղղված հարկային</w:t>
      </w:r>
      <w:r>
        <w:rPr>
          <w:w w:val="105"/>
        </w:rPr>
        <w:tab/>
        <w:t>կարգապահության</w:t>
      </w:r>
      <w:r>
        <w:rPr>
          <w:w w:val="105"/>
        </w:rPr>
        <w:tab/>
        <w:t>ռիսկերի</w:t>
      </w:r>
      <w:r>
        <w:rPr>
          <w:w w:val="105"/>
        </w:rPr>
        <w:tab/>
        <w:t>բացահայտմանը,</w:t>
      </w:r>
      <w:r>
        <w:rPr>
          <w:w w:val="105"/>
        </w:rPr>
        <w:tab/>
        <w:t>գնահատմանը</w:t>
      </w:r>
      <w:r>
        <w:rPr>
          <w:w w:val="105"/>
        </w:rPr>
        <w:tab/>
      </w:r>
      <w:r>
        <w:rPr>
          <w:w w:val="90"/>
        </w:rPr>
        <w:t>և</w:t>
      </w:r>
    </w:p>
    <w:p w14:paraId="55A075CB" w14:textId="77777777" w:rsidR="008F3F52" w:rsidRDefault="008F3F52">
      <w:pPr>
        <w:spacing w:line="422" w:lineRule="auto"/>
        <w:sectPr w:rsidR="008F3F52">
          <w:pgSz w:w="12240" w:h="15840"/>
          <w:pgMar w:top="1620" w:right="800" w:bottom="1020" w:left="1340" w:header="278" w:footer="825" w:gutter="0"/>
          <w:cols w:space="720"/>
        </w:sectPr>
      </w:pPr>
    </w:p>
    <w:p w14:paraId="07D3D593" w14:textId="77777777" w:rsidR="008F3F52" w:rsidRDefault="0006369B">
      <w:pPr>
        <w:pStyle w:val="BodyText"/>
        <w:spacing w:before="37" w:line="420" w:lineRule="auto"/>
        <w:ind w:right="104"/>
        <w:jc w:val="both"/>
      </w:pPr>
      <w:r>
        <w:rPr>
          <w:w w:val="105"/>
        </w:rPr>
        <w:lastRenderedPageBreak/>
        <w:t>կանխարգելմանը: Այդ գործընթացներն առավել արդյունավետ</w:t>
      </w:r>
      <w:r>
        <w:rPr>
          <w:spacing w:val="46"/>
          <w:w w:val="105"/>
        </w:rPr>
        <w:t xml:space="preserve"> </w:t>
      </w:r>
      <w:r>
        <w:rPr>
          <w:w w:val="105"/>
        </w:rPr>
        <w:t>իրականացնելու նպատակով մշակվել է հարկային կարգապահության բարելավման համապարփակ ծրագիր, որն ուղղված է հարկային կարգապահության ռիսկերի կառավարման մեխանիզմների կատարելագործմանը, իրականացվող գործընթացների պարբերաբար մշտադիտարկման մեխանիզմների ներդրմանը և դրա արդյունքներով՝ ըստ անհրաժեշտության, կիրառվող գործընթացների, սահմանված ընթացակարգերի վերանայմանը: Հարկային կարգապահության բարելավման համապարփակ ծրագրի հիման վրա նախատեսվում է նշակել ու ներդնել ոլորտային հարկային կարգապահության բարելավման ծրագիր (ծրագրեր), պարբերաբար իրականացնել այդ ծրագրի (ծրագրերի) մոնիտորինգ և դրա արդյունքներով, ըստ անհրաժեշտության, վերանայել հարկային կարգապահության բարելավմանն ուղղված</w:t>
      </w:r>
      <w:r>
        <w:rPr>
          <w:spacing w:val="30"/>
          <w:w w:val="105"/>
        </w:rPr>
        <w:t xml:space="preserve"> </w:t>
      </w:r>
      <w:r>
        <w:rPr>
          <w:w w:val="105"/>
        </w:rPr>
        <w:t>գործընթացները:</w:t>
      </w:r>
    </w:p>
    <w:p w14:paraId="64B5204C" w14:textId="77777777" w:rsidR="008F3F52" w:rsidRDefault="0006369B">
      <w:pPr>
        <w:pStyle w:val="ListParagraph"/>
        <w:numPr>
          <w:ilvl w:val="3"/>
          <w:numId w:val="31"/>
        </w:numPr>
        <w:tabs>
          <w:tab w:val="left" w:pos="741"/>
        </w:tabs>
        <w:spacing w:before="1"/>
        <w:ind w:left="740" w:hanging="283"/>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13A4F0C8" w14:textId="77777777" w:rsidR="008F3F52" w:rsidRDefault="0006369B">
      <w:pPr>
        <w:pStyle w:val="BodyText"/>
        <w:spacing w:before="207" w:line="422" w:lineRule="auto"/>
        <w:ind w:right="112" w:firstLine="566"/>
        <w:jc w:val="both"/>
      </w:pPr>
      <w:r>
        <w:rPr>
          <w:w w:val="105"/>
        </w:rPr>
        <w:t>ա. ոլորտային հարկային կարգապահության բարելավման ծրագրի (ծրագրերի) մշակում և ներդրում,</w:t>
      </w:r>
    </w:p>
    <w:p w14:paraId="39B5F515" w14:textId="77777777" w:rsidR="008F3F52" w:rsidRDefault="0006369B">
      <w:pPr>
        <w:pStyle w:val="BodyText"/>
        <w:spacing w:line="420" w:lineRule="auto"/>
        <w:ind w:right="109" w:firstLine="566"/>
        <w:jc w:val="both"/>
      </w:pPr>
      <w:r>
        <w:rPr>
          <w:w w:val="105"/>
        </w:rPr>
        <w:t>բ. ոլորտային հարկային կարգապահության բարելավման ծրագրի (ծրագրերի) մոնիտորինգի իրականացում,</w:t>
      </w:r>
    </w:p>
    <w:p w14:paraId="14880AF6" w14:textId="77777777" w:rsidR="008F3F52" w:rsidRDefault="0006369B">
      <w:pPr>
        <w:pStyle w:val="BodyText"/>
        <w:spacing w:line="420" w:lineRule="auto"/>
        <w:ind w:right="107" w:firstLine="566"/>
        <w:jc w:val="both"/>
      </w:pPr>
      <w:r>
        <w:rPr>
          <w:w w:val="105"/>
        </w:rPr>
        <w:t>գ. իրականացված մոնիտորինգի արդյունքներով ծրագրի (ծրագրերի) վերանայման վերաբերյալ, ըստ անհրաժեշտության, առաջարկությունների ներկայացում և հետագա ընթացքի ապահովում:</w:t>
      </w:r>
    </w:p>
    <w:p w14:paraId="42193B29" w14:textId="77777777" w:rsidR="008F3F52" w:rsidRDefault="0006369B">
      <w:pPr>
        <w:pStyle w:val="ListParagraph"/>
        <w:numPr>
          <w:ilvl w:val="3"/>
          <w:numId w:val="31"/>
        </w:numPr>
        <w:tabs>
          <w:tab w:val="left" w:pos="681"/>
        </w:tabs>
        <w:ind w:left="680" w:hanging="297"/>
        <w:rPr>
          <w:sz w:val="24"/>
          <w:szCs w:val="24"/>
        </w:rPr>
      </w:pPr>
      <w:r>
        <w:rPr>
          <w:w w:val="110"/>
          <w:sz w:val="24"/>
          <w:szCs w:val="24"/>
        </w:rPr>
        <w:t>Ակնկալվող</w:t>
      </w:r>
      <w:r>
        <w:rPr>
          <w:spacing w:val="5"/>
          <w:w w:val="110"/>
          <w:sz w:val="24"/>
          <w:szCs w:val="24"/>
        </w:rPr>
        <w:t xml:space="preserve"> </w:t>
      </w:r>
      <w:r>
        <w:rPr>
          <w:w w:val="110"/>
          <w:sz w:val="24"/>
          <w:szCs w:val="24"/>
        </w:rPr>
        <w:t>արդյունքներ</w:t>
      </w:r>
    </w:p>
    <w:p w14:paraId="5CFF6BC9" w14:textId="77777777" w:rsidR="008F3F52" w:rsidRDefault="0006369B">
      <w:pPr>
        <w:pStyle w:val="BodyText"/>
        <w:spacing w:before="199" w:line="420" w:lineRule="auto"/>
        <w:ind w:right="112" w:firstLine="566"/>
        <w:jc w:val="both"/>
      </w:pPr>
      <w:r>
        <w:rPr>
          <w:w w:val="105"/>
        </w:rPr>
        <w:t>Հարկային կարգապահության ռիսկերի կառավարման գործընթացների արդյունավետության բարձրացում և թիրախային իրականացում:</w:t>
      </w:r>
    </w:p>
    <w:p w14:paraId="4DD6DA55" w14:textId="77777777" w:rsidR="008F3F52" w:rsidRDefault="0006369B">
      <w:pPr>
        <w:pStyle w:val="ListParagraph"/>
        <w:numPr>
          <w:ilvl w:val="3"/>
          <w:numId w:val="31"/>
        </w:numPr>
        <w:tabs>
          <w:tab w:val="left" w:pos="758"/>
        </w:tabs>
        <w:spacing w:line="275" w:lineRule="exact"/>
        <w:ind w:left="757" w:hanging="300"/>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4682C053" w14:textId="77777777" w:rsidR="008F3F52" w:rsidRDefault="0006369B">
      <w:pPr>
        <w:pStyle w:val="BodyText"/>
        <w:spacing w:before="204" w:line="417" w:lineRule="auto"/>
        <w:ind w:right="105" w:firstLine="566"/>
        <w:jc w:val="both"/>
      </w:pPr>
      <w:r>
        <w:rPr>
          <w:w w:val="105"/>
        </w:rPr>
        <w:t>Մշակվել ու ներդրվել է ոլորտային հարկային կարգապահության բարելավման ծրագիր: Ցուցանիշը գնահատվելու է առկա է կամ առկա չէ կարգավիճակով: Ցուցանիշը գնահատվելու է տարեկան պարբերականությամբ՝ 2022 թվականից սկսած:</w:t>
      </w:r>
    </w:p>
    <w:p w14:paraId="21191B01" w14:textId="77777777" w:rsidR="008F3F52" w:rsidRDefault="008F3F52">
      <w:pPr>
        <w:spacing w:line="417" w:lineRule="auto"/>
        <w:jc w:val="both"/>
        <w:sectPr w:rsidR="008F3F52">
          <w:pgSz w:w="12240" w:h="15840"/>
          <w:pgMar w:top="1620" w:right="800" w:bottom="1020" w:left="1340" w:header="278" w:footer="825" w:gutter="0"/>
          <w:cols w:space="720"/>
        </w:sectPr>
      </w:pPr>
    </w:p>
    <w:p w14:paraId="5B2DA996" w14:textId="77777777" w:rsidR="008F3F52" w:rsidRDefault="0006369B">
      <w:pPr>
        <w:pStyle w:val="ListParagraph"/>
        <w:numPr>
          <w:ilvl w:val="2"/>
          <w:numId w:val="31"/>
        </w:numPr>
        <w:tabs>
          <w:tab w:val="left" w:pos="872"/>
        </w:tabs>
        <w:spacing w:before="35"/>
        <w:ind w:left="871" w:hanging="771"/>
        <w:rPr>
          <w:sz w:val="24"/>
          <w:szCs w:val="24"/>
        </w:rPr>
      </w:pPr>
      <w:r>
        <w:rPr>
          <w:w w:val="110"/>
          <w:sz w:val="24"/>
          <w:szCs w:val="24"/>
        </w:rPr>
        <w:lastRenderedPageBreak/>
        <w:t>Պետական տուրքի վերահսկողության մեխանիզմի</w:t>
      </w:r>
      <w:r>
        <w:rPr>
          <w:spacing w:val="31"/>
          <w:w w:val="110"/>
          <w:sz w:val="24"/>
          <w:szCs w:val="24"/>
        </w:rPr>
        <w:t xml:space="preserve"> </w:t>
      </w:r>
      <w:r>
        <w:rPr>
          <w:w w:val="110"/>
          <w:sz w:val="24"/>
          <w:szCs w:val="24"/>
        </w:rPr>
        <w:t>արդիականացում</w:t>
      </w:r>
    </w:p>
    <w:p w14:paraId="01CFD07D" w14:textId="77777777" w:rsidR="008F3F52" w:rsidRDefault="0006369B">
      <w:pPr>
        <w:pStyle w:val="BodyText"/>
        <w:tabs>
          <w:tab w:val="left" w:pos="2780"/>
          <w:tab w:val="left" w:pos="4027"/>
          <w:tab w:val="left" w:pos="5537"/>
          <w:tab w:val="left" w:pos="6661"/>
          <w:tab w:val="left" w:pos="9071"/>
        </w:tabs>
        <w:spacing w:before="211" w:line="316" w:lineRule="auto"/>
        <w:ind w:right="107"/>
      </w:pPr>
      <w:r>
        <w:rPr>
          <w:w w:val="105"/>
        </w:rPr>
        <w:t>(ԳՈՐԾՈՂՈՒԹՅՈՒՆ՝</w:t>
      </w:r>
      <w:r>
        <w:rPr>
          <w:w w:val="105"/>
        </w:rPr>
        <w:tab/>
      </w:r>
      <w:r>
        <w:rPr>
          <w:w w:val="110"/>
        </w:rPr>
        <w:t>ստեղծել</w:t>
      </w:r>
      <w:r>
        <w:rPr>
          <w:w w:val="110"/>
        </w:rPr>
        <w:tab/>
        <w:t>պետական</w:t>
      </w:r>
      <w:r>
        <w:rPr>
          <w:w w:val="110"/>
        </w:rPr>
        <w:tab/>
        <w:t>տուրքի</w:t>
      </w:r>
      <w:r>
        <w:rPr>
          <w:w w:val="110"/>
        </w:rPr>
        <w:tab/>
        <w:t>վերահսկողության</w:t>
      </w:r>
      <w:r>
        <w:rPr>
          <w:w w:val="110"/>
        </w:rPr>
        <w:tab/>
      </w:r>
      <w:r>
        <w:rPr>
          <w:w w:val="105"/>
        </w:rPr>
        <w:t xml:space="preserve">գործուն </w:t>
      </w:r>
      <w:r>
        <w:rPr>
          <w:w w:val="110"/>
        </w:rPr>
        <w:t>համակարգ)</w:t>
      </w:r>
    </w:p>
    <w:p w14:paraId="1C7DFB97" w14:textId="77777777" w:rsidR="008F3F52" w:rsidRDefault="008F3F52">
      <w:pPr>
        <w:pStyle w:val="BodyText"/>
        <w:spacing w:before="4"/>
        <w:ind w:left="0"/>
        <w:rPr>
          <w:sz w:val="21"/>
        </w:rPr>
      </w:pPr>
    </w:p>
    <w:p w14:paraId="2829A1D5" w14:textId="77777777" w:rsidR="008F3F52" w:rsidRDefault="0006369B">
      <w:pPr>
        <w:pStyle w:val="ListParagraph"/>
        <w:numPr>
          <w:ilvl w:val="3"/>
          <w:numId w:val="31"/>
        </w:numPr>
        <w:tabs>
          <w:tab w:val="left" w:pos="813"/>
        </w:tabs>
        <w:ind w:left="812" w:hanging="355"/>
        <w:rPr>
          <w:sz w:val="24"/>
          <w:szCs w:val="24"/>
        </w:rPr>
      </w:pPr>
      <w:r>
        <w:rPr>
          <w:w w:val="110"/>
          <w:sz w:val="24"/>
          <w:szCs w:val="24"/>
        </w:rPr>
        <w:t>Նկարագրություն</w:t>
      </w:r>
    </w:p>
    <w:p w14:paraId="603227EB" w14:textId="77777777" w:rsidR="008F3F52" w:rsidRDefault="0006369B">
      <w:pPr>
        <w:pStyle w:val="BodyText"/>
        <w:spacing w:before="202" w:line="420" w:lineRule="auto"/>
        <w:ind w:right="106" w:firstLine="566"/>
        <w:jc w:val="both"/>
      </w:pPr>
      <w:r>
        <w:rPr>
          <w:w w:val="105"/>
        </w:rPr>
        <w:t>Պետական տուրքի մասին ՀՀ օրենքի 37-րդ հոդվածի համաձայն՝ պետական տուրքի հաշվարկման և գանձման կարգի պահպանման նկատմամբ վերահսկողությունն իրականացնում են ՀՀ կառավարության լիազորած մարմինները: Միաժամանակ, ՀՀ կառավարության 1997թ. նոյեմբերի 29-ի թիվ 547 որոշման համաձայն՝ պետական տուրքի հաշվարկման և գանձման կարգի պահպանման նկատմամբ վերահսկողությունն իրականացնում է հարկային մարմինը:</w:t>
      </w:r>
    </w:p>
    <w:p w14:paraId="7F323D68" w14:textId="77777777" w:rsidR="008F3F52" w:rsidRDefault="0006369B">
      <w:pPr>
        <w:pStyle w:val="BodyText"/>
        <w:spacing w:before="1" w:line="420" w:lineRule="auto"/>
        <w:ind w:right="108" w:firstLine="566"/>
        <w:jc w:val="both"/>
      </w:pPr>
      <w:r>
        <w:rPr>
          <w:w w:val="105"/>
        </w:rPr>
        <w:t>ՀՀ հարկային օրենսգրքի 335-րդ հոդվածի 2-րդ մասի համաձայն՝ հարկային հսկողության շրջանակներում հարկային մարմինն իրավունք ունի իրականացնելու հետևյալ տեսակների հարկային ստուգումները՝ համալիր և թեմատիկ:</w:t>
      </w:r>
    </w:p>
    <w:p w14:paraId="456AB338" w14:textId="77777777" w:rsidR="008F3F52" w:rsidRDefault="0006369B">
      <w:pPr>
        <w:pStyle w:val="BodyText"/>
        <w:spacing w:before="1" w:line="420" w:lineRule="auto"/>
        <w:ind w:right="104" w:firstLine="566"/>
        <w:jc w:val="both"/>
      </w:pPr>
      <w:r>
        <w:rPr>
          <w:w w:val="105"/>
        </w:rPr>
        <w:t>Թեմատիկ ստուգումների շրջանակներում պետական տուրքի գծով վերահսկողություն իրականացնել հնարավոր չէ, քանի որ դրանց տեսակները սպառիչ սահմանված են ՀՀ հարկային օրենսգրքի 335-րդ հոդվածի 3-րդ մասով, իսկ համալիր հարկային ստուգումների շրջանակներում հնարավոր է, սակայն միայն այդ ստուգումների միջոցով պետական տուրքի վերահսկողություն իրականացնելու եղանակը չի ապահովում բավարար ճկունություն: Մասնավորապես.</w:t>
      </w:r>
    </w:p>
    <w:p w14:paraId="296A4FAD" w14:textId="77777777" w:rsidR="008F3F52" w:rsidRDefault="0006369B">
      <w:pPr>
        <w:pStyle w:val="BodyText"/>
        <w:spacing w:before="2" w:line="420" w:lineRule="auto"/>
        <w:ind w:right="106" w:firstLine="566"/>
        <w:jc w:val="both"/>
      </w:pPr>
      <w:r>
        <w:rPr>
          <w:w w:val="105"/>
        </w:rPr>
        <w:t>Համալիր հարկային ստուգումները ենթադրում են հարկային հարաբերությունները կարգավորող բոլոր իրավական ակտերի, ինչպես նաև հարկային մարմնին հսկողության լիազորություններ վերապահող բոլոր իրավական ակտերի այլ պահանջների կատարման ստուգում: Պետական տուրքի գծով ստուգումներ համալիր հարկային ստուգումների շրջանակներում հնարավոր է կատարել, սակայն համալիր ստուգումներն իրականացվում են ռիսկային չափանիշների հիման վրա՝ տարեկան ծրագրով և ՀՀ հարկային օրենսգրքի</w:t>
      </w:r>
    </w:p>
    <w:p w14:paraId="6E7F5BA3" w14:textId="77777777" w:rsidR="008F3F52" w:rsidRDefault="008F3F52">
      <w:pPr>
        <w:spacing w:line="420" w:lineRule="auto"/>
        <w:jc w:val="both"/>
        <w:sectPr w:rsidR="008F3F52">
          <w:pgSz w:w="12240" w:h="15840"/>
          <w:pgMar w:top="1620" w:right="800" w:bottom="1020" w:left="1340" w:header="278" w:footer="825" w:gutter="0"/>
          <w:cols w:space="720"/>
        </w:sectPr>
      </w:pPr>
    </w:p>
    <w:p w14:paraId="26EB7A79" w14:textId="77777777" w:rsidR="008F3F52" w:rsidRDefault="0006369B">
      <w:pPr>
        <w:pStyle w:val="BodyText"/>
        <w:spacing w:before="37" w:line="420" w:lineRule="auto"/>
        <w:ind w:right="109"/>
      </w:pPr>
      <w:r>
        <w:rPr>
          <w:w w:val="105"/>
        </w:rPr>
        <w:lastRenderedPageBreak/>
        <w:t>337-րդ հոդվածի 4-րդ մասով սահմանված դեպքերում (քննիչի որոշում, հարկ վճարողի դիմում և այլն):</w:t>
      </w:r>
    </w:p>
    <w:p w14:paraId="32C629FB" w14:textId="77777777" w:rsidR="008F3F52" w:rsidRDefault="0006369B">
      <w:pPr>
        <w:pStyle w:val="BodyText"/>
        <w:spacing w:line="420" w:lineRule="auto"/>
        <w:ind w:right="104" w:firstLine="566"/>
        <w:jc w:val="both"/>
      </w:pPr>
      <w:r>
        <w:rPr>
          <w:w w:val="105"/>
        </w:rPr>
        <w:t>Համալիր հարկային ստուգումների տարեկան ծրագրում գրեթե պետական տուրք գանձող մարմիններ չեն հայտնվում, քանի որ ՀՀ կառավարության 25.05.2017թ. թիվ 570-  Ն որոշմամբ սահմանված ռիսկայնության չափանիշները հիմնականում բնորոշ չեն պետական տուրք գանձող մարմինների գործունեությանը, որոնց հիմնական մասը հանդիսանում են պետական մարմիններ և առավել շատ վերաբերելի են շահույթ ստանալու նպատակ հետապնդող</w:t>
      </w:r>
      <w:r>
        <w:rPr>
          <w:spacing w:val="26"/>
          <w:w w:val="105"/>
        </w:rPr>
        <w:t xml:space="preserve"> </w:t>
      </w:r>
      <w:r>
        <w:rPr>
          <w:w w:val="105"/>
        </w:rPr>
        <w:t>սուբյեկտներին:</w:t>
      </w:r>
    </w:p>
    <w:p w14:paraId="77455A99" w14:textId="77777777" w:rsidR="008F3F52" w:rsidRDefault="0006369B">
      <w:pPr>
        <w:pStyle w:val="BodyText"/>
        <w:spacing w:before="1" w:line="420" w:lineRule="auto"/>
        <w:ind w:right="106" w:firstLine="566"/>
        <w:jc w:val="both"/>
      </w:pPr>
      <w:r>
        <w:rPr>
          <w:w w:val="105"/>
        </w:rPr>
        <w:t>Բացի այդ, նույնիսկ համալիր հարկային ստուգում իրականացնելու պարագայում՝ հարկային մարմինը պարտավոր է տվյալ մարմնում ոչ միայն ստուգել պետական տուրքի հաշվարկման և գանձման ճշտությունը, այլև՝ տվյալ պետական տուրք գանձող մարմնի բոլոր գործարքները, ինչը hսկողության տեսանկյունից արդյունավետ չէ, քանի որ պետական տուրքի թեման ինքնին բավականին ծավալուն է և պահանջում է նեղ մասնագիտական ունակություններ:</w:t>
      </w:r>
    </w:p>
    <w:p w14:paraId="3AB1864F" w14:textId="77777777" w:rsidR="008F3F52" w:rsidRDefault="0006369B">
      <w:pPr>
        <w:pStyle w:val="BodyText"/>
        <w:spacing w:before="1" w:line="420" w:lineRule="auto"/>
        <w:ind w:right="106" w:firstLine="566"/>
        <w:jc w:val="both"/>
      </w:pPr>
      <w:r>
        <w:rPr>
          <w:w w:val="105"/>
        </w:rPr>
        <w:t>Նկարագրվածի արդյունքում պետական տուրքի վերահսկողության գործընթացի գործուն մեխանիզմների բացակայությունը առաջացնում է տվյալ ոլորտում որոշակի ռիսկերի ի հայտ գալու հավանականություն:</w:t>
      </w:r>
    </w:p>
    <w:p w14:paraId="477A5FBD" w14:textId="77777777" w:rsidR="008F3F52" w:rsidRDefault="0006369B">
      <w:pPr>
        <w:pStyle w:val="BodyText"/>
        <w:spacing w:before="1" w:line="420" w:lineRule="auto"/>
        <w:ind w:right="104" w:firstLine="566"/>
        <w:jc w:val="both"/>
      </w:pPr>
      <w:r>
        <w:rPr>
          <w:w w:val="105"/>
        </w:rPr>
        <w:t xml:space="preserve">Սույն միջոցառման արդյունքում նախատեսվում է սահմանել Պետական </w:t>
      </w:r>
      <w:r>
        <w:rPr>
          <w:spacing w:val="-4"/>
          <w:w w:val="105"/>
        </w:rPr>
        <w:t xml:space="preserve">տուրքի </w:t>
      </w:r>
      <w:r>
        <w:rPr>
          <w:w w:val="105"/>
        </w:rPr>
        <w:t xml:space="preserve">հաշվարկման և գանձման ճշտության ստուգում թեմատիկ ստուգման նոր </w:t>
      </w:r>
      <w:r>
        <w:rPr>
          <w:spacing w:val="-5"/>
          <w:w w:val="105"/>
        </w:rPr>
        <w:t xml:space="preserve">տեսակը, </w:t>
      </w:r>
      <w:r>
        <w:rPr>
          <w:w w:val="105"/>
        </w:rPr>
        <w:t>մշակել դրա իրականացման ընթացակարգը, որի արդյունքում հնարավորություն կտրվի հարկային մարմնին առավել ճկուն եղանակով պետական տուրք հաշվարկող և գանձող սուբյեկտների մոտ իրականացնելու ստուգումներ՝ հայտնաբերելով հնարավոր բացթողումները և միջոցներ ձեռնարկելով դրանց վերացման</w:t>
      </w:r>
      <w:r>
        <w:rPr>
          <w:spacing w:val="61"/>
          <w:w w:val="105"/>
        </w:rPr>
        <w:t xml:space="preserve"> </w:t>
      </w:r>
      <w:r>
        <w:rPr>
          <w:w w:val="105"/>
        </w:rPr>
        <w:t>ուղղությամբ:</w:t>
      </w:r>
    </w:p>
    <w:p w14:paraId="3CB7A3BC" w14:textId="77777777" w:rsidR="008F3F52" w:rsidRDefault="0006369B">
      <w:pPr>
        <w:pStyle w:val="ListParagraph"/>
        <w:numPr>
          <w:ilvl w:val="3"/>
          <w:numId w:val="31"/>
        </w:numPr>
        <w:tabs>
          <w:tab w:val="left" w:pos="813"/>
        </w:tabs>
        <w:spacing w:before="1"/>
        <w:ind w:left="812" w:hanging="355"/>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6C114779" w14:textId="77777777" w:rsidR="008F3F52" w:rsidRDefault="0006369B">
      <w:pPr>
        <w:pStyle w:val="BodyText"/>
        <w:spacing w:before="202"/>
        <w:ind w:left="666"/>
      </w:pPr>
      <w:r>
        <w:rPr>
          <w:w w:val="105"/>
        </w:rPr>
        <w:t>ա. օրենսդրական փոփոխությունների վերաբերյալ առաջարկությունների ձևավորում,</w:t>
      </w:r>
    </w:p>
    <w:p w14:paraId="6DEFE78A" w14:textId="77777777" w:rsidR="008F3F52" w:rsidRDefault="008F3F52">
      <w:pPr>
        <w:sectPr w:rsidR="008F3F52">
          <w:pgSz w:w="12240" w:h="15840"/>
          <w:pgMar w:top="1620" w:right="800" w:bottom="1020" w:left="1340" w:header="278" w:footer="825" w:gutter="0"/>
          <w:cols w:space="720"/>
        </w:sectPr>
      </w:pPr>
    </w:p>
    <w:p w14:paraId="27927945" w14:textId="77777777" w:rsidR="008F3F52" w:rsidRDefault="0006369B">
      <w:pPr>
        <w:pStyle w:val="BodyText"/>
        <w:spacing w:before="37" w:line="420" w:lineRule="auto"/>
        <w:ind w:right="108" w:firstLine="566"/>
        <w:jc w:val="both"/>
      </w:pPr>
      <w:r>
        <w:rPr>
          <w:w w:val="105"/>
        </w:rPr>
        <w:lastRenderedPageBreak/>
        <w:t>բ. օրենսդրական փոփոխությունների վերաբերյալ փաթեթի մշակում և քննարկում լիազոր մարմինների հետ,</w:t>
      </w:r>
    </w:p>
    <w:p w14:paraId="39430157" w14:textId="77777777" w:rsidR="008F3F52" w:rsidRDefault="0006369B">
      <w:pPr>
        <w:pStyle w:val="BodyText"/>
        <w:spacing w:line="422" w:lineRule="auto"/>
        <w:ind w:right="105" w:firstLine="566"/>
        <w:jc w:val="both"/>
      </w:pPr>
      <w:r>
        <w:t>գ. օրենսդրական փոփոխությունների ընդունումից հետո՝ հարկային մարմնում  պետական</w:t>
      </w:r>
      <w:r>
        <w:rPr>
          <w:spacing w:val="33"/>
        </w:rPr>
        <w:t xml:space="preserve"> </w:t>
      </w:r>
      <w:r>
        <w:t>տուրքի</w:t>
      </w:r>
      <w:r>
        <w:rPr>
          <w:spacing w:val="35"/>
        </w:rPr>
        <w:t xml:space="preserve"> </w:t>
      </w:r>
      <w:r>
        <w:t>հսկողություն</w:t>
      </w:r>
      <w:r>
        <w:rPr>
          <w:spacing w:val="33"/>
        </w:rPr>
        <w:t xml:space="preserve"> </w:t>
      </w:r>
      <w:r>
        <w:t>սահմանող</w:t>
      </w:r>
      <w:r>
        <w:rPr>
          <w:spacing w:val="41"/>
        </w:rPr>
        <w:t xml:space="preserve"> </w:t>
      </w:r>
      <w:r>
        <w:t>կառուցվածքային</w:t>
      </w:r>
      <w:r>
        <w:rPr>
          <w:spacing w:val="33"/>
        </w:rPr>
        <w:t xml:space="preserve"> </w:t>
      </w:r>
      <w:r>
        <w:t>միավորի</w:t>
      </w:r>
      <w:r>
        <w:rPr>
          <w:spacing w:val="36"/>
        </w:rPr>
        <w:t xml:space="preserve"> </w:t>
      </w:r>
      <w:r>
        <w:t>ձևավորում,</w:t>
      </w:r>
    </w:p>
    <w:p w14:paraId="5A974610" w14:textId="77777777" w:rsidR="008F3F52" w:rsidRDefault="0006369B">
      <w:pPr>
        <w:pStyle w:val="BodyText"/>
        <w:spacing w:line="420" w:lineRule="auto"/>
        <w:ind w:right="106" w:firstLine="566"/>
        <w:jc w:val="both"/>
      </w:pPr>
      <w:r>
        <w:rPr>
          <w:w w:val="105"/>
        </w:rPr>
        <w:t>դ. պետական տուրքի վերահսկողության գծով՝ հարկային մարմնի ներքին ընթացակարգերի սահմանում:</w:t>
      </w:r>
    </w:p>
    <w:p w14:paraId="7867BD62" w14:textId="77777777" w:rsidR="008F3F52" w:rsidRDefault="0006369B">
      <w:pPr>
        <w:pStyle w:val="ListParagraph"/>
        <w:numPr>
          <w:ilvl w:val="3"/>
          <w:numId w:val="31"/>
        </w:numPr>
        <w:tabs>
          <w:tab w:val="left" w:pos="813"/>
        </w:tabs>
        <w:ind w:left="812" w:hanging="355"/>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3ED9562F" w14:textId="77777777" w:rsidR="008F3F52" w:rsidRDefault="0006369B">
      <w:pPr>
        <w:pStyle w:val="BodyText"/>
        <w:spacing w:before="198" w:line="420" w:lineRule="auto"/>
        <w:ind w:right="108" w:firstLine="566"/>
        <w:jc w:val="both"/>
      </w:pPr>
      <w:r>
        <w:rPr>
          <w:w w:val="105"/>
        </w:rPr>
        <w:t>ՀՀ օրենսդրությամբ սահմանված է Պետական տուրքի հաշվարկման և գանձման ճշտության ստուգում թեմատիկ ստուգման տեսակը:</w:t>
      </w:r>
    </w:p>
    <w:p w14:paraId="32CC0D09" w14:textId="77777777" w:rsidR="008F3F52" w:rsidRDefault="0006369B">
      <w:pPr>
        <w:pStyle w:val="ListParagraph"/>
        <w:numPr>
          <w:ilvl w:val="3"/>
          <w:numId w:val="31"/>
        </w:numPr>
        <w:tabs>
          <w:tab w:val="left" w:pos="813"/>
        </w:tabs>
        <w:spacing w:line="275" w:lineRule="exact"/>
        <w:ind w:left="812" w:hanging="355"/>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591CE271" w14:textId="77777777" w:rsidR="008F3F52" w:rsidRDefault="0006369B">
      <w:pPr>
        <w:pStyle w:val="BodyText"/>
        <w:spacing w:before="204" w:line="420" w:lineRule="auto"/>
        <w:ind w:right="104" w:firstLine="566"/>
        <w:jc w:val="both"/>
      </w:pPr>
      <w:r>
        <w:rPr>
          <w:w w:val="105"/>
        </w:rPr>
        <w:t>Պետական տուրք գանձող և հաշվարկող մարմիններում իրականացված պետական տուրքի հաշվարկման և գանձման ճշտության ստուգումների ծավալ։ 2017-2019թթ. տվյալներով պետական տուրք գանձող մարմիններում ստուգումներ չեն կատարվել: Թեմատիկ ստուգման տվյալ տեսակի ներդրման արդյունքում նախատեսվում է յուրաքանչյուր տարվա ընթացքում պետական տուրք գանձող առնվազն թվով 5 մարմիններում իրականացնել համապատասխան ստուգումներ: Ցուցանիշն առաջին անգամ ամփոփվելու է 2024 թվականին՝ 2023թ. ընթացքում իրականացված ստուգումների հիման վրա:</w:t>
      </w:r>
    </w:p>
    <w:p w14:paraId="4427F087" w14:textId="77777777" w:rsidR="008F3F52" w:rsidRDefault="0006369B">
      <w:pPr>
        <w:pStyle w:val="ListParagraph"/>
        <w:numPr>
          <w:ilvl w:val="2"/>
          <w:numId w:val="31"/>
        </w:numPr>
        <w:tabs>
          <w:tab w:val="left" w:pos="1006"/>
        </w:tabs>
        <w:spacing w:before="118" w:line="319" w:lineRule="auto"/>
        <w:ind w:right="106" w:firstLine="0"/>
        <w:jc w:val="both"/>
        <w:rPr>
          <w:sz w:val="24"/>
          <w:szCs w:val="24"/>
        </w:rPr>
      </w:pPr>
      <w:r>
        <w:rPr>
          <w:w w:val="110"/>
          <w:sz w:val="24"/>
          <w:szCs w:val="24"/>
        </w:rPr>
        <w:t>Ֆիզիկական անձանց և անձնական օգտագործման տրանսպորտային միջոցների մաքսային ռիսկերի կառավարման ավտոմատ</w:t>
      </w:r>
      <w:r>
        <w:rPr>
          <w:spacing w:val="45"/>
          <w:w w:val="110"/>
          <w:sz w:val="24"/>
          <w:szCs w:val="24"/>
        </w:rPr>
        <w:t xml:space="preserve"> </w:t>
      </w:r>
      <w:r>
        <w:rPr>
          <w:w w:val="110"/>
          <w:sz w:val="24"/>
          <w:szCs w:val="24"/>
        </w:rPr>
        <w:t>համակարգ</w:t>
      </w:r>
    </w:p>
    <w:p w14:paraId="4B433EF6" w14:textId="77777777" w:rsidR="008F3F52" w:rsidRDefault="0006369B">
      <w:pPr>
        <w:pStyle w:val="BodyText"/>
        <w:tabs>
          <w:tab w:val="left" w:pos="3226"/>
          <w:tab w:val="left" w:pos="6028"/>
          <w:tab w:val="left" w:pos="7921"/>
        </w:tabs>
        <w:spacing w:before="120" w:line="415" w:lineRule="auto"/>
        <w:ind w:right="107"/>
        <w:jc w:val="both"/>
      </w:pPr>
      <w:r>
        <w:rPr>
          <w:w w:val="105"/>
        </w:rPr>
        <w:t>(ԳՈՐԾՈՂՈՒԹՅՈՒՆ՝</w:t>
      </w:r>
      <w:r>
        <w:rPr>
          <w:w w:val="105"/>
        </w:rPr>
        <w:tab/>
      </w:r>
      <w:r>
        <w:rPr>
          <w:w w:val="110"/>
        </w:rPr>
        <w:t>կատարելագործել</w:t>
      </w:r>
      <w:r>
        <w:rPr>
          <w:w w:val="110"/>
        </w:rPr>
        <w:tab/>
        <w:t>մաքսային</w:t>
      </w:r>
      <w:r>
        <w:rPr>
          <w:w w:val="110"/>
        </w:rPr>
        <w:tab/>
      </w:r>
      <w:r>
        <w:rPr>
          <w:spacing w:val="-1"/>
          <w:w w:val="110"/>
        </w:rPr>
        <w:t xml:space="preserve">ավտոմատացված </w:t>
      </w:r>
      <w:r>
        <w:rPr>
          <w:w w:val="110"/>
        </w:rPr>
        <w:t>տեղեկատվական համակարգում ռիսկերի կառավարման մեխանիզմները` ներդնելով ֆիզիկական անձանց և անձնական օգտագործման տրանսպորտային միջոցների մաքսային ռիսկերի կառավարման ավտոմատ</w:t>
      </w:r>
      <w:r>
        <w:rPr>
          <w:spacing w:val="30"/>
          <w:w w:val="110"/>
        </w:rPr>
        <w:t xml:space="preserve"> </w:t>
      </w:r>
      <w:r>
        <w:rPr>
          <w:w w:val="110"/>
        </w:rPr>
        <w:t>համակարգ)</w:t>
      </w:r>
    </w:p>
    <w:p w14:paraId="6DD34DFD" w14:textId="77777777" w:rsidR="008F3F52" w:rsidRDefault="0006369B">
      <w:pPr>
        <w:pStyle w:val="ListParagraph"/>
        <w:numPr>
          <w:ilvl w:val="3"/>
          <w:numId w:val="31"/>
        </w:numPr>
        <w:tabs>
          <w:tab w:val="left" w:pos="813"/>
        </w:tabs>
        <w:spacing w:before="3"/>
        <w:ind w:left="812" w:hanging="355"/>
        <w:rPr>
          <w:sz w:val="24"/>
          <w:szCs w:val="24"/>
        </w:rPr>
      </w:pPr>
      <w:r>
        <w:rPr>
          <w:w w:val="110"/>
          <w:sz w:val="24"/>
          <w:szCs w:val="24"/>
        </w:rPr>
        <w:t>Նկարագրություն</w:t>
      </w:r>
    </w:p>
    <w:p w14:paraId="5E63CEF5" w14:textId="77777777" w:rsidR="008F3F52" w:rsidRDefault="008F3F52">
      <w:pPr>
        <w:rPr>
          <w:sz w:val="24"/>
          <w:szCs w:val="24"/>
        </w:rPr>
        <w:sectPr w:rsidR="008F3F52">
          <w:pgSz w:w="12240" w:h="15840"/>
          <w:pgMar w:top="1620" w:right="800" w:bottom="1020" w:left="1340" w:header="278" w:footer="825" w:gutter="0"/>
          <w:cols w:space="720"/>
        </w:sectPr>
      </w:pPr>
    </w:p>
    <w:p w14:paraId="36076425" w14:textId="77777777" w:rsidR="008F3F52" w:rsidRDefault="0006369B">
      <w:pPr>
        <w:pStyle w:val="BodyText"/>
        <w:spacing w:before="37" w:line="420" w:lineRule="auto"/>
        <w:ind w:right="107" w:firstLine="566"/>
        <w:jc w:val="both"/>
      </w:pPr>
      <w:r>
        <w:rPr>
          <w:w w:val="105"/>
        </w:rPr>
        <w:lastRenderedPageBreak/>
        <w:t>Ֆիզիկական անձանց և անձնական օգտագործման տրանսպորտային միջոցների մաքսային ռիսկերի կառավարման ավտոմատ համակարգի ներդրմամբ հնարավոր կլինի ՀՀ պետական սահմանը հատող ֆիզիկական անձանց և անձնական օգտագործման տրանսպորտային միջոցների նկատմամբ իրականացնել թիրախավորված մաքսային հսկողություն` կրճատելով ոչ ռիսկային հանդիսացող ֆիզիկական անձանց և անձնական օգտագործման տրանսպորտային միջոցների սահմանահատման գործընթացի  ժամանակը:</w:t>
      </w:r>
    </w:p>
    <w:p w14:paraId="5499C2CC" w14:textId="77777777" w:rsidR="008F3F52" w:rsidRDefault="0006369B">
      <w:pPr>
        <w:pStyle w:val="BodyText"/>
        <w:spacing w:before="1" w:line="420" w:lineRule="auto"/>
        <w:ind w:right="105" w:firstLine="566"/>
        <w:jc w:val="both"/>
      </w:pPr>
      <w:r>
        <w:rPr>
          <w:w w:val="105"/>
        </w:rPr>
        <w:t>Ներկայումս ինչպես ֆիզիկական անձանց, այնպես էլ անձնական օգտագործման տրանսպորտային միջոցների սահմանահատումները չեն գրանցվում մաքսային մարմինների որևէ էլեկտրոնային համակարգում (բացառությամբ այն դեպքերի, երբ մաքսային հայտարարագիր է լրացվում ֆիզիկական անձի կողմից տեղափոխվող ապրանքի համար և (կամ) անձնական օգտագործման տրանսպորտային միջոցով տեղափոխվող ապրանքի համար), ուստի վերոնշյալի նպատակով անհրաժեշտ կլինի օգտագործել ՀՀ ազգային անվտանգության ծառայության սահմանային էլեկտրոնային կառավարման տեղեկատվական համակարգը (ՍԷԿՏ)` համաձայնության գալով Ազգային անվտանգության ծառայության</w:t>
      </w:r>
      <w:r>
        <w:rPr>
          <w:spacing w:val="17"/>
          <w:w w:val="105"/>
        </w:rPr>
        <w:t xml:space="preserve"> </w:t>
      </w:r>
      <w:r>
        <w:rPr>
          <w:w w:val="105"/>
        </w:rPr>
        <w:t>հետ:</w:t>
      </w:r>
    </w:p>
    <w:p w14:paraId="29D2E068" w14:textId="77777777" w:rsidR="008F3F52" w:rsidRDefault="0006369B">
      <w:pPr>
        <w:pStyle w:val="ListParagraph"/>
        <w:numPr>
          <w:ilvl w:val="3"/>
          <w:numId w:val="31"/>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19F7B686" w14:textId="77777777" w:rsidR="008F3F52" w:rsidRDefault="0006369B">
      <w:pPr>
        <w:pStyle w:val="BodyText"/>
        <w:spacing w:before="202"/>
        <w:ind w:left="666"/>
      </w:pPr>
      <w:r>
        <w:rPr>
          <w:w w:val="110"/>
        </w:rPr>
        <w:t>ա. նախագծի պահանջների սահմանում,</w:t>
      </w:r>
    </w:p>
    <w:p w14:paraId="4F21E3C2" w14:textId="77777777" w:rsidR="008F3F52" w:rsidRDefault="0006369B">
      <w:pPr>
        <w:pStyle w:val="BodyText"/>
        <w:spacing w:before="206" w:line="420" w:lineRule="auto"/>
        <w:ind w:right="107" w:firstLine="566"/>
        <w:jc w:val="both"/>
      </w:pPr>
      <w:r>
        <w:rPr>
          <w:w w:val="105"/>
        </w:rPr>
        <w:t>բ. համագործակցություն ՀՀ ազգային անվտանգության ծառայության հետ՝ ՍԷԿՏ համակարգում Մաքսային ռիսկերի կառավարման համակարգի ներդրման գործընթացի ուղղությամբ.</w:t>
      </w:r>
    </w:p>
    <w:p w14:paraId="622B6257" w14:textId="77777777" w:rsidR="008F3F52" w:rsidRDefault="0006369B">
      <w:pPr>
        <w:pStyle w:val="BodyText"/>
        <w:spacing w:before="1" w:line="420" w:lineRule="auto"/>
        <w:ind w:right="108" w:firstLine="566"/>
        <w:jc w:val="both"/>
      </w:pPr>
      <w:r>
        <w:rPr>
          <w:w w:val="105"/>
        </w:rPr>
        <w:t>գ. մաքսային ոլորտում ռիսկերի կառավարման համաշխարհային նորագույն փորձի ուսումնասիրում և համապատասխան գործիքակազմի մշակում,</w:t>
      </w:r>
    </w:p>
    <w:p w14:paraId="35688DC8" w14:textId="77777777" w:rsidR="008F3F52" w:rsidRDefault="0006369B">
      <w:pPr>
        <w:pStyle w:val="BodyText"/>
        <w:spacing w:before="1"/>
        <w:ind w:left="666"/>
      </w:pPr>
      <w:r>
        <w:rPr>
          <w:w w:val="105"/>
        </w:rPr>
        <w:t>դ. տեխնիկական պահանջների սահմանում և</w:t>
      </w:r>
      <w:r>
        <w:rPr>
          <w:spacing w:val="53"/>
          <w:w w:val="105"/>
        </w:rPr>
        <w:t xml:space="preserve"> </w:t>
      </w:r>
      <w:r>
        <w:rPr>
          <w:w w:val="105"/>
        </w:rPr>
        <w:t>մոդելավորում,</w:t>
      </w:r>
    </w:p>
    <w:p w14:paraId="0713F3E6" w14:textId="77777777" w:rsidR="008F3F52" w:rsidRDefault="008F3F52">
      <w:pPr>
        <w:sectPr w:rsidR="008F3F52">
          <w:pgSz w:w="12240" w:h="15840"/>
          <w:pgMar w:top="1620" w:right="800" w:bottom="1020" w:left="1340" w:header="278" w:footer="825" w:gutter="0"/>
          <w:cols w:space="720"/>
        </w:sectPr>
      </w:pPr>
    </w:p>
    <w:p w14:paraId="2380618C" w14:textId="77777777" w:rsidR="008F3F52" w:rsidRDefault="0006369B">
      <w:pPr>
        <w:pStyle w:val="BodyText"/>
        <w:spacing w:before="37" w:line="420" w:lineRule="auto"/>
        <w:ind w:right="106" w:firstLine="566"/>
        <w:jc w:val="both"/>
      </w:pPr>
      <w:r>
        <w:rPr>
          <w:w w:val="105"/>
        </w:rPr>
        <w:lastRenderedPageBreak/>
        <w:t>ե. տեխնիկական առաջադրանքի կազմում և ՊԵԿ էլեկտրոնային կառավարման համակարգի զարգացման և կատարելագործման խորհրդի որոշման հիման վրա՝ ՊԵԿ նախագահի հրամանով հաստատում,</w:t>
      </w:r>
    </w:p>
    <w:p w14:paraId="0F2B0B08" w14:textId="77777777" w:rsidR="008F3F52" w:rsidRDefault="0006369B">
      <w:pPr>
        <w:pStyle w:val="BodyText"/>
        <w:spacing w:before="1"/>
        <w:ind w:left="666"/>
      </w:pPr>
      <w:r>
        <w:rPr>
          <w:w w:val="110"/>
        </w:rPr>
        <w:t>զ. համակարգի մշակում,</w:t>
      </w:r>
    </w:p>
    <w:p w14:paraId="0152FD37" w14:textId="77777777" w:rsidR="008F3F52" w:rsidRDefault="0006369B">
      <w:pPr>
        <w:pStyle w:val="BodyText"/>
        <w:spacing w:before="206"/>
        <w:ind w:left="666"/>
      </w:pPr>
      <w:r>
        <w:rPr>
          <w:w w:val="105"/>
        </w:rPr>
        <w:t>է. համակարգի փորձարկում և ներդրում։</w:t>
      </w:r>
    </w:p>
    <w:p w14:paraId="67C8C925" w14:textId="77777777" w:rsidR="008F3F52" w:rsidRDefault="0006369B">
      <w:pPr>
        <w:pStyle w:val="ListParagraph"/>
        <w:numPr>
          <w:ilvl w:val="3"/>
          <w:numId w:val="31"/>
        </w:numPr>
        <w:tabs>
          <w:tab w:val="left" w:pos="820"/>
        </w:tabs>
        <w:spacing w:before="207"/>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1CD98A0E" w14:textId="77777777" w:rsidR="008F3F52" w:rsidRDefault="0006369B">
      <w:pPr>
        <w:pStyle w:val="BodyText"/>
        <w:spacing w:before="204" w:line="420" w:lineRule="auto"/>
        <w:ind w:right="109" w:firstLine="566"/>
        <w:jc w:val="both"/>
      </w:pPr>
      <w:r>
        <w:rPr>
          <w:w w:val="105"/>
        </w:rPr>
        <w:t>ա. ՀՀ պետական սահմանը հատող ֆիզիկական անձանց և անձնական օգտագործման տրանսպորտային միջոցների նկատմամբ ինքնաշխատ եղանակով թիրախավորված մաքսային հսկողության իրականացում,</w:t>
      </w:r>
    </w:p>
    <w:p w14:paraId="6091F275" w14:textId="77777777" w:rsidR="008F3F52" w:rsidRDefault="0006369B">
      <w:pPr>
        <w:pStyle w:val="BodyText"/>
        <w:spacing w:line="422" w:lineRule="auto"/>
        <w:ind w:right="106" w:firstLine="566"/>
        <w:jc w:val="both"/>
      </w:pPr>
      <w:r>
        <w:rPr>
          <w:w w:val="105"/>
        </w:rPr>
        <w:t>բ. սահմանահատման գործընթացի ժամանակի կրճատում, մաքսային հսկողության ավելի արդյունավետ իրականացում,</w:t>
      </w:r>
    </w:p>
    <w:p w14:paraId="5A0F5542" w14:textId="77777777" w:rsidR="008F3F52" w:rsidRDefault="0006369B">
      <w:pPr>
        <w:pStyle w:val="BodyText"/>
        <w:spacing w:line="272" w:lineRule="exact"/>
        <w:ind w:left="666"/>
      </w:pPr>
      <w:r>
        <w:rPr>
          <w:w w:val="105"/>
        </w:rPr>
        <w:t>գ. նվազագույնի հասցված շփում սահմանահատողների և մաքսային մարմնի միջև։</w:t>
      </w:r>
    </w:p>
    <w:p w14:paraId="1946AE41" w14:textId="77777777" w:rsidR="008F3F52" w:rsidRDefault="0006369B">
      <w:pPr>
        <w:pStyle w:val="ListParagraph"/>
        <w:numPr>
          <w:ilvl w:val="3"/>
          <w:numId w:val="31"/>
        </w:numPr>
        <w:tabs>
          <w:tab w:val="left" w:pos="820"/>
        </w:tabs>
        <w:spacing w:before="205"/>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4797AEF5" w14:textId="77777777" w:rsidR="008F3F52" w:rsidRDefault="0006369B">
      <w:pPr>
        <w:pStyle w:val="BodyText"/>
        <w:spacing w:before="204" w:line="420" w:lineRule="auto"/>
        <w:ind w:right="109" w:firstLine="566"/>
        <w:jc w:val="both"/>
      </w:pPr>
      <w:r>
        <w:rPr>
          <w:w w:val="105"/>
        </w:rPr>
        <w:t>Ֆիզիկական անձանց և անձնական օգտագործման տրանսպորտային միջոցների մաքսային ռիսկերի կառավարման ավտոմատ համակարգը ներդրված է: Ցուցանիշը գնահատվում է «առկա է» կամ «առկա չէ» կարգավիճակով: Ցուցանիշը գնահատվելու է տարեկան պարբերականությամբ։</w:t>
      </w:r>
    </w:p>
    <w:p w14:paraId="211FC173" w14:textId="77777777" w:rsidR="008F3F52" w:rsidRDefault="0006369B">
      <w:pPr>
        <w:pStyle w:val="ListParagraph"/>
        <w:numPr>
          <w:ilvl w:val="2"/>
          <w:numId w:val="31"/>
        </w:numPr>
        <w:tabs>
          <w:tab w:val="left" w:pos="856"/>
        </w:tabs>
        <w:spacing w:before="197"/>
        <w:ind w:left="855" w:hanging="755"/>
        <w:rPr>
          <w:sz w:val="24"/>
          <w:szCs w:val="24"/>
        </w:rPr>
      </w:pPr>
      <w:r>
        <w:rPr>
          <w:w w:val="110"/>
          <w:sz w:val="24"/>
          <w:szCs w:val="24"/>
        </w:rPr>
        <w:t>Տրանսպորտային միջոցների էլեկտրոնային մաքսային</w:t>
      </w:r>
      <w:r>
        <w:rPr>
          <w:spacing w:val="55"/>
          <w:w w:val="110"/>
          <w:sz w:val="24"/>
          <w:szCs w:val="24"/>
        </w:rPr>
        <w:t xml:space="preserve"> </w:t>
      </w:r>
      <w:r>
        <w:rPr>
          <w:w w:val="110"/>
          <w:sz w:val="24"/>
          <w:szCs w:val="24"/>
        </w:rPr>
        <w:t>հայտարարագիր</w:t>
      </w:r>
    </w:p>
    <w:p w14:paraId="5A4D2773" w14:textId="77777777" w:rsidR="008F3F52" w:rsidRDefault="008F3F52">
      <w:pPr>
        <w:pStyle w:val="BodyText"/>
        <w:spacing w:before="7"/>
        <w:ind w:left="0"/>
      </w:pPr>
    </w:p>
    <w:p w14:paraId="5CEF5C57" w14:textId="77777777" w:rsidR="008F3F52" w:rsidRDefault="0006369B">
      <w:pPr>
        <w:pStyle w:val="BodyText"/>
        <w:spacing w:line="319" w:lineRule="auto"/>
      </w:pPr>
      <w:r>
        <w:rPr>
          <w:w w:val="110"/>
        </w:rPr>
        <w:t>(ԳՈՐԾՈՂՈՒԹՅՈՒՆ՝ «ՀՀ արտաքին առևտրի ազգային մեկ պատուհան» հարթակում ներդնել «տրանսպորտային միջոցների մաքսային հայտարարագիր» համակարգը)</w:t>
      </w:r>
    </w:p>
    <w:p w14:paraId="65B64F38" w14:textId="77777777" w:rsidR="008F3F52" w:rsidRDefault="008F3F52">
      <w:pPr>
        <w:pStyle w:val="BodyText"/>
        <w:spacing w:before="10"/>
        <w:ind w:left="0"/>
        <w:rPr>
          <w:sz w:val="20"/>
        </w:rPr>
      </w:pPr>
    </w:p>
    <w:p w14:paraId="1E09FA7A" w14:textId="77777777" w:rsidR="008F3F52" w:rsidRDefault="0006369B">
      <w:pPr>
        <w:pStyle w:val="ListParagraph"/>
        <w:numPr>
          <w:ilvl w:val="3"/>
          <w:numId w:val="31"/>
        </w:numPr>
        <w:tabs>
          <w:tab w:val="left" w:pos="820"/>
        </w:tabs>
        <w:rPr>
          <w:sz w:val="24"/>
          <w:szCs w:val="24"/>
        </w:rPr>
      </w:pPr>
      <w:r>
        <w:rPr>
          <w:w w:val="110"/>
          <w:sz w:val="24"/>
          <w:szCs w:val="24"/>
        </w:rPr>
        <w:t>Նկարագրություն</w:t>
      </w:r>
    </w:p>
    <w:p w14:paraId="7FDAD9B5" w14:textId="77777777" w:rsidR="008F3F52" w:rsidRDefault="0006369B">
      <w:pPr>
        <w:pStyle w:val="BodyText"/>
        <w:spacing w:before="204" w:line="420" w:lineRule="auto"/>
        <w:ind w:right="105" w:firstLine="566"/>
        <w:jc w:val="both"/>
      </w:pPr>
      <w:r>
        <w:rPr>
          <w:w w:val="105"/>
        </w:rPr>
        <w:t>Ներկայումս ՀՀ տարածք մուտք գործող, այդ թվում` ՀՀ տարածքով տարանցիկ ուղևորվող դատարկ տրանսպորտային միջոցների շարժը ՀՀ մաքսային մարմինների տեղեկատվական համակարգերում չի գրանցվում և գործնականում շատ դժվար է այդ տրանսպորտային միջոցների շարժի վերաբերյալ համապատասխան վերլուծական և հսկողական աշխատանքներ իրականացնել:</w:t>
      </w:r>
    </w:p>
    <w:p w14:paraId="09DEE839" w14:textId="77777777" w:rsidR="008F3F52" w:rsidRDefault="008F3F52">
      <w:pPr>
        <w:spacing w:line="420" w:lineRule="auto"/>
        <w:jc w:val="both"/>
        <w:sectPr w:rsidR="008F3F52">
          <w:pgSz w:w="12240" w:h="15840"/>
          <w:pgMar w:top="1620" w:right="800" w:bottom="1020" w:left="1340" w:header="278" w:footer="825" w:gutter="0"/>
          <w:cols w:space="720"/>
        </w:sectPr>
      </w:pPr>
    </w:p>
    <w:p w14:paraId="477F82BC" w14:textId="77777777" w:rsidR="008F3F52" w:rsidRDefault="0006369B">
      <w:pPr>
        <w:pStyle w:val="BodyText"/>
        <w:spacing w:before="37" w:line="420" w:lineRule="auto"/>
        <w:ind w:right="106" w:firstLine="566"/>
        <w:jc w:val="both"/>
      </w:pPr>
      <w:r>
        <w:rPr>
          <w:w w:val="105"/>
        </w:rPr>
        <w:lastRenderedPageBreak/>
        <w:t>«ՀՀ արտաքին առևտրի ազգային մեկ պատուհան» հարթակում «տրանսպորտային միջոցների մաքսային հայտարարագիր» համակարգի ներդրման արդյունքում ավելի արդյունավետ կդառնա ՀՀ տարածք մուտք գործող բեռնատար դատարկ տրանսպորտային միջոցների նկատմամբ մաքսային հսկողության իրականացումը, այդ թվում` դատարկ տրանսպորտային միջոցների կառուցվածքում մաքսային հսկողությունից թաքցված ապրանքների</w:t>
      </w:r>
      <w:r>
        <w:rPr>
          <w:spacing w:val="20"/>
          <w:w w:val="105"/>
        </w:rPr>
        <w:t xml:space="preserve"> </w:t>
      </w:r>
      <w:r>
        <w:rPr>
          <w:w w:val="105"/>
        </w:rPr>
        <w:t>հայտնաբերումը:</w:t>
      </w:r>
    </w:p>
    <w:p w14:paraId="01C750B3" w14:textId="77777777" w:rsidR="008F3F52" w:rsidRDefault="0006369B">
      <w:pPr>
        <w:pStyle w:val="ListParagraph"/>
        <w:numPr>
          <w:ilvl w:val="3"/>
          <w:numId w:val="31"/>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566F93CE" w14:textId="77777777" w:rsidR="008F3F52" w:rsidRDefault="0006369B">
      <w:pPr>
        <w:pStyle w:val="BodyText"/>
        <w:spacing w:before="201"/>
        <w:ind w:left="666"/>
      </w:pPr>
      <w:r>
        <w:rPr>
          <w:w w:val="110"/>
        </w:rPr>
        <w:t>ա. նախագծի պահանջների սահմանում,</w:t>
      </w:r>
    </w:p>
    <w:p w14:paraId="11862932" w14:textId="77777777" w:rsidR="008F3F52" w:rsidRDefault="0006369B">
      <w:pPr>
        <w:pStyle w:val="BodyText"/>
        <w:spacing w:before="207" w:line="420" w:lineRule="auto"/>
        <w:ind w:right="278" w:firstLine="566"/>
      </w:pPr>
      <w:r>
        <w:t>բ. իրավական ակտերի ուսումնասիրություն  և  համապատասխան փոփոխությունների  և լրացումների</w:t>
      </w:r>
      <w:r>
        <w:rPr>
          <w:spacing w:val="26"/>
        </w:rPr>
        <w:t xml:space="preserve"> </w:t>
      </w:r>
      <w:r>
        <w:t>իրականացում,</w:t>
      </w:r>
    </w:p>
    <w:p w14:paraId="62E72819" w14:textId="77777777" w:rsidR="008F3F52" w:rsidRDefault="0006369B">
      <w:pPr>
        <w:pStyle w:val="BodyText"/>
        <w:spacing w:before="1"/>
        <w:ind w:left="666"/>
      </w:pPr>
      <w:r>
        <w:rPr>
          <w:w w:val="105"/>
        </w:rPr>
        <w:t>գ. տեխնիկական պահանջների սահմանում,</w:t>
      </w:r>
    </w:p>
    <w:p w14:paraId="58FA251E" w14:textId="77777777" w:rsidR="008F3F52" w:rsidRDefault="0006369B">
      <w:pPr>
        <w:pStyle w:val="BodyText"/>
        <w:spacing w:before="206" w:line="420" w:lineRule="auto"/>
        <w:ind w:right="108" w:firstLine="566"/>
        <w:jc w:val="both"/>
      </w:pPr>
      <w:r>
        <w:rPr>
          <w:w w:val="105"/>
        </w:rPr>
        <w:t>դ. տեխնիկական առաջադրանքի կազմում և ՊԵԿ էլեկտրոնային կառավարման համակարգի զարգացման և կատարելագործման խորհրդի որոշման հիման վրա՝ ՊԵԿ նախագահի հրամանով հաստատում,</w:t>
      </w:r>
    </w:p>
    <w:p w14:paraId="0F6EC82B" w14:textId="77777777" w:rsidR="008F3F52" w:rsidRDefault="0006369B">
      <w:pPr>
        <w:pStyle w:val="BodyText"/>
        <w:spacing w:before="1"/>
        <w:ind w:left="666"/>
      </w:pPr>
      <w:r>
        <w:rPr>
          <w:w w:val="110"/>
        </w:rPr>
        <w:t>ե. համակարգի մշակում,</w:t>
      </w:r>
    </w:p>
    <w:p w14:paraId="2801CC0D" w14:textId="77777777" w:rsidR="008F3F52" w:rsidRDefault="0006369B">
      <w:pPr>
        <w:pStyle w:val="BodyText"/>
        <w:spacing w:before="207"/>
        <w:ind w:left="666"/>
      </w:pPr>
      <w:r>
        <w:rPr>
          <w:w w:val="105"/>
        </w:rPr>
        <w:t>զ. համակարգի փորձարկում և ներդրում։</w:t>
      </w:r>
    </w:p>
    <w:p w14:paraId="67FDCB90" w14:textId="77777777" w:rsidR="008F3F52" w:rsidRDefault="0006369B">
      <w:pPr>
        <w:pStyle w:val="ListParagraph"/>
        <w:numPr>
          <w:ilvl w:val="3"/>
          <w:numId w:val="31"/>
        </w:numPr>
        <w:tabs>
          <w:tab w:val="left" w:pos="820"/>
        </w:tabs>
        <w:spacing w:before="208"/>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0E774009" w14:textId="77777777" w:rsidR="008F3F52" w:rsidRDefault="0006369B">
      <w:pPr>
        <w:pStyle w:val="BodyText"/>
        <w:tabs>
          <w:tab w:val="left" w:pos="1307"/>
          <w:tab w:val="left" w:pos="2791"/>
          <w:tab w:val="left" w:pos="5039"/>
          <w:tab w:val="left" w:pos="6865"/>
          <w:tab w:val="left" w:pos="8790"/>
        </w:tabs>
        <w:spacing w:before="202" w:line="420" w:lineRule="auto"/>
        <w:ind w:right="106" w:firstLine="566"/>
      </w:pPr>
      <w:r>
        <w:rPr>
          <w:w w:val="105"/>
        </w:rPr>
        <w:t>ա.</w:t>
      </w:r>
      <w:r>
        <w:rPr>
          <w:w w:val="105"/>
        </w:rPr>
        <w:tab/>
        <w:t>մաքսային</w:t>
      </w:r>
      <w:r>
        <w:rPr>
          <w:w w:val="105"/>
        </w:rPr>
        <w:tab/>
        <w:t>գործընթացների`</w:t>
      </w:r>
      <w:r>
        <w:rPr>
          <w:w w:val="105"/>
        </w:rPr>
        <w:tab/>
        <w:t>բացառապես</w:t>
      </w:r>
      <w:r>
        <w:rPr>
          <w:w w:val="105"/>
        </w:rPr>
        <w:tab/>
        <w:t>էլեկտրոնային</w:t>
      </w:r>
      <w:r>
        <w:rPr>
          <w:w w:val="105"/>
        </w:rPr>
        <w:tab/>
        <w:t>եղանակով իրականացում,</w:t>
      </w:r>
    </w:p>
    <w:p w14:paraId="0FE06241" w14:textId="77777777" w:rsidR="008F3F52" w:rsidRDefault="0006369B">
      <w:pPr>
        <w:pStyle w:val="BodyText"/>
        <w:spacing w:line="275" w:lineRule="exact"/>
        <w:ind w:left="666"/>
      </w:pPr>
      <w:r>
        <w:rPr>
          <w:w w:val="105"/>
        </w:rPr>
        <w:t>բ. ստացված տեղեկությունների վերլուծության իրականացում,</w:t>
      </w:r>
    </w:p>
    <w:p w14:paraId="2E2607F2" w14:textId="77777777" w:rsidR="008F3F52" w:rsidRDefault="0006369B">
      <w:pPr>
        <w:pStyle w:val="BodyText"/>
        <w:spacing w:before="209" w:line="420" w:lineRule="auto"/>
        <w:ind w:right="107" w:firstLine="566"/>
        <w:jc w:val="both"/>
      </w:pPr>
      <w:r>
        <w:rPr>
          <w:w w:val="105"/>
        </w:rPr>
        <w:t>գ. տրանսպորտային միջոցներով ներկրվող/արտահանվող թմրանյութերի, հոգեմետ նյութերի և դրանց պրեկուրսորների հայտնաբերման նպատակով թիրախավորված մաքսային հսկողության իրականացում։</w:t>
      </w:r>
    </w:p>
    <w:p w14:paraId="040B8877" w14:textId="77777777" w:rsidR="008F3F52" w:rsidRDefault="0006369B">
      <w:pPr>
        <w:pStyle w:val="ListParagraph"/>
        <w:numPr>
          <w:ilvl w:val="3"/>
          <w:numId w:val="31"/>
        </w:numPr>
        <w:tabs>
          <w:tab w:val="left" w:pos="732"/>
        </w:tabs>
        <w:spacing w:before="1"/>
        <w:ind w:left="731"/>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497EDD86" w14:textId="77777777" w:rsidR="008F3F52" w:rsidRDefault="0006369B">
      <w:pPr>
        <w:pStyle w:val="BodyText"/>
        <w:tabs>
          <w:tab w:val="left" w:pos="1562"/>
          <w:tab w:val="left" w:pos="2963"/>
          <w:tab w:val="left" w:pos="5221"/>
          <w:tab w:val="left" w:pos="6902"/>
          <w:tab w:val="left" w:pos="8316"/>
          <w:tab w:val="left" w:pos="8779"/>
        </w:tabs>
        <w:spacing w:before="201" w:line="420" w:lineRule="auto"/>
        <w:ind w:right="109" w:firstLine="566"/>
      </w:pPr>
      <w:r>
        <w:rPr>
          <w:w w:val="105"/>
        </w:rPr>
        <w:t>«ՀՀ արտաքին առևտրի ազգային մեկ պատուհան» հարթակում «տրանսպորտային միջոցների</w:t>
      </w:r>
      <w:r>
        <w:rPr>
          <w:w w:val="105"/>
        </w:rPr>
        <w:tab/>
        <w:t>մաքսային</w:t>
      </w:r>
      <w:r>
        <w:rPr>
          <w:w w:val="105"/>
        </w:rPr>
        <w:tab/>
        <w:t>հայտարարագիր»</w:t>
      </w:r>
      <w:r>
        <w:rPr>
          <w:w w:val="105"/>
        </w:rPr>
        <w:tab/>
        <w:t>համակարգը</w:t>
      </w:r>
      <w:r>
        <w:rPr>
          <w:w w:val="105"/>
        </w:rPr>
        <w:tab/>
        <w:t>ներդրված</w:t>
      </w:r>
      <w:r>
        <w:rPr>
          <w:w w:val="105"/>
        </w:rPr>
        <w:tab/>
        <w:t>է:</w:t>
      </w:r>
      <w:r>
        <w:rPr>
          <w:w w:val="105"/>
        </w:rPr>
        <w:tab/>
      </w:r>
      <w:r>
        <w:t>Ցուցանիշը</w:t>
      </w:r>
    </w:p>
    <w:p w14:paraId="23054289" w14:textId="77777777" w:rsidR="008F3F52" w:rsidRDefault="008F3F52">
      <w:pPr>
        <w:spacing w:line="420" w:lineRule="auto"/>
        <w:sectPr w:rsidR="008F3F52">
          <w:footerReference w:type="default" r:id="rId33"/>
          <w:pgSz w:w="12240" w:h="15840"/>
          <w:pgMar w:top="1620" w:right="800" w:bottom="1020" w:left="1340" w:header="278" w:footer="825" w:gutter="0"/>
          <w:pgNumType w:start="110"/>
          <w:cols w:space="720"/>
        </w:sectPr>
      </w:pPr>
    </w:p>
    <w:p w14:paraId="1BD647FB" w14:textId="77777777" w:rsidR="008F3F52" w:rsidRDefault="0006369B">
      <w:pPr>
        <w:pStyle w:val="BodyText"/>
        <w:spacing w:before="37" w:line="420" w:lineRule="auto"/>
        <w:ind w:right="109"/>
      </w:pPr>
      <w:r>
        <w:rPr>
          <w:w w:val="105"/>
        </w:rPr>
        <w:lastRenderedPageBreak/>
        <w:t>գնահատվում է «առկա է» կամ «առկա չէ» կարգավիճակով: Ցուցանիշը գնահատվելու է տարեկան պարբերականությամբ։</w:t>
      </w:r>
    </w:p>
    <w:p w14:paraId="0694233B" w14:textId="77777777" w:rsidR="008F3F52" w:rsidRDefault="0006369B">
      <w:pPr>
        <w:pStyle w:val="ListParagraph"/>
        <w:numPr>
          <w:ilvl w:val="2"/>
          <w:numId w:val="31"/>
        </w:numPr>
        <w:tabs>
          <w:tab w:val="left" w:pos="867"/>
        </w:tabs>
        <w:spacing w:before="119"/>
        <w:ind w:left="866" w:hanging="766"/>
        <w:rPr>
          <w:sz w:val="24"/>
          <w:szCs w:val="24"/>
        </w:rPr>
      </w:pPr>
      <w:r>
        <w:rPr>
          <w:w w:val="110"/>
          <w:sz w:val="24"/>
          <w:szCs w:val="24"/>
        </w:rPr>
        <w:t>Էլեկտրոնային առևտրի վերահսկողության</w:t>
      </w:r>
      <w:r>
        <w:rPr>
          <w:spacing w:val="15"/>
          <w:w w:val="110"/>
          <w:sz w:val="24"/>
          <w:szCs w:val="24"/>
        </w:rPr>
        <w:t xml:space="preserve"> </w:t>
      </w:r>
      <w:r>
        <w:rPr>
          <w:w w:val="110"/>
          <w:sz w:val="24"/>
          <w:szCs w:val="24"/>
        </w:rPr>
        <w:t>մեխանիզմներ</w:t>
      </w:r>
    </w:p>
    <w:p w14:paraId="7C184700" w14:textId="77777777" w:rsidR="008F3F52" w:rsidRDefault="008F3F52">
      <w:pPr>
        <w:pStyle w:val="BodyText"/>
        <w:spacing w:before="2"/>
        <w:ind w:left="0"/>
        <w:rPr>
          <w:sz w:val="28"/>
        </w:rPr>
      </w:pPr>
    </w:p>
    <w:p w14:paraId="4A68D086" w14:textId="77777777" w:rsidR="008F3F52" w:rsidRDefault="0006369B">
      <w:pPr>
        <w:pStyle w:val="BodyText"/>
        <w:tabs>
          <w:tab w:val="left" w:pos="2910"/>
          <w:tab w:val="left" w:pos="5392"/>
          <w:tab w:val="left" w:pos="7434"/>
          <w:tab w:val="left" w:pos="8816"/>
        </w:tabs>
        <w:spacing w:line="415" w:lineRule="auto"/>
        <w:ind w:right="109"/>
      </w:pPr>
      <w:r>
        <w:rPr>
          <w:w w:val="105"/>
        </w:rPr>
        <w:t>(ԳՈՐԾՈՂՈՒԹՅՈՒՆ՝</w:t>
      </w:r>
      <w:r>
        <w:rPr>
          <w:w w:val="105"/>
        </w:rPr>
        <w:tab/>
      </w:r>
      <w:r>
        <w:rPr>
          <w:w w:val="110"/>
        </w:rPr>
        <w:t>կատարելագործել</w:t>
      </w:r>
      <w:r>
        <w:rPr>
          <w:w w:val="110"/>
        </w:rPr>
        <w:tab/>
        <w:t>էլեկտրոնային</w:t>
      </w:r>
      <w:r>
        <w:rPr>
          <w:w w:val="110"/>
        </w:rPr>
        <w:tab/>
        <w:t>առևտրի</w:t>
      </w:r>
      <w:r>
        <w:rPr>
          <w:w w:val="110"/>
        </w:rPr>
        <w:tab/>
      </w:r>
      <w:r>
        <w:rPr>
          <w:spacing w:val="-1"/>
          <w:w w:val="110"/>
        </w:rPr>
        <w:t xml:space="preserve">հարկային </w:t>
      </w:r>
      <w:r>
        <w:rPr>
          <w:w w:val="110"/>
        </w:rPr>
        <w:t>հսկողության մեխանիզմները, ՊԵԿ</w:t>
      </w:r>
      <w:r>
        <w:rPr>
          <w:spacing w:val="17"/>
          <w:w w:val="110"/>
        </w:rPr>
        <w:t xml:space="preserve"> </w:t>
      </w:r>
      <w:r>
        <w:rPr>
          <w:w w:val="110"/>
        </w:rPr>
        <w:t>կարողությունները)</w:t>
      </w:r>
    </w:p>
    <w:p w14:paraId="32147288" w14:textId="77777777" w:rsidR="008F3F52" w:rsidRDefault="0006369B">
      <w:pPr>
        <w:pStyle w:val="ListParagraph"/>
        <w:numPr>
          <w:ilvl w:val="3"/>
          <w:numId w:val="31"/>
        </w:numPr>
        <w:tabs>
          <w:tab w:val="left" w:pos="820"/>
        </w:tabs>
        <w:rPr>
          <w:sz w:val="24"/>
          <w:szCs w:val="24"/>
        </w:rPr>
      </w:pPr>
      <w:r>
        <w:rPr>
          <w:w w:val="110"/>
          <w:sz w:val="24"/>
          <w:szCs w:val="24"/>
        </w:rPr>
        <w:t>Նկարագրություն</w:t>
      </w:r>
    </w:p>
    <w:p w14:paraId="557A9AAE" w14:textId="77777777" w:rsidR="008F3F52" w:rsidRDefault="0006369B">
      <w:pPr>
        <w:pStyle w:val="BodyText"/>
        <w:spacing w:before="202" w:line="420" w:lineRule="auto"/>
        <w:ind w:right="105" w:firstLine="566"/>
        <w:jc w:val="both"/>
      </w:pPr>
      <w:r>
        <w:rPr>
          <w:w w:val="105"/>
        </w:rPr>
        <w:t>Ինչպես ամբողջ աշխարհում, ՀՀ-ում նույնպես մեծ թափ է ստացել էլեկտրոնային առևտուրը, իսկ կորոնավիրուսի (COVID-19) տարածմամբ պայմանավորված՝ ներկայումս ավելի են ընդլայնվում էլեկտրոնային առևտրի մասշտաբները, ինչն իր հերթին մարտահրավերներ է առաջացնում նաև հարկային մարմինների համար՝ էլեկտրոնային եղանակով իրականացվող ձեռնարկատիրական գործունեության վերաբերյալ տեղեկությունների հավաքագրման, էլեկտրոնային առևտրի բացահայտման և պատշաճ հսկողության տեսանկյունից: Միջոցառման շրջանակներում նախատեսվում է ուսումնասիրել էլեկտրոնային առևտրի հարկմանն առնչվող օրենսդրական կարգավորումները և առաջարկություններ ներկայացնել նոր կարգավորումների սահմանման վերաբերյալ, ինչպես նաև կատարելագործել էլեկտրոնային առևտրի նկատմամբ հարկային հսկողության մեխանիզմները:</w:t>
      </w:r>
    </w:p>
    <w:p w14:paraId="5B8CE5CB" w14:textId="77777777" w:rsidR="008F3F52" w:rsidRDefault="0006369B">
      <w:pPr>
        <w:pStyle w:val="ListParagraph"/>
        <w:numPr>
          <w:ilvl w:val="3"/>
          <w:numId w:val="31"/>
        </w:numPr>
        <w:tabs>
          <w:tab w:val="left" w:pos="820"/>
        </w:tabs>
        <w:spacing w:before="4"/>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47587BC1" w14:textId="77777777" w:rsidR="008F3F52" w:rsidRDefault="0006369B">
      <w:pPr>
        <w:pStyle w:val="BodyText"/>
        <w:spacing w:before="201" w:line="420" w:lineRule="auto"/>
        <w:ind w:right="105" w:firstLine="566"/>
        <w:jc w:val="both"/>
      </w:pPr>
      <w:r>
        <w:rPr>
          <w:w w:val="105"/>
        </w:rPr>
        <w:t>ա. օրենսդրական կարգավորումների ուսումնասիրում և, ըստ անհրաժեշտության, օրենսդրական փոփոխությունների վերաբերյալ առաջարկությունների ձևավորում և հետագա ընթացքի ապահովում,</w:t>
      </w:r>
    </w:p>
    <w:p w14:paraId="2890813E" w14:textId="77777777" w:rsidR="008F3F52" w:rsidRDefault="0006369B">
      <w:pPr>
        <w:pStyle w:val="BodyText"/>
        <w:spacing w:before="1" w:line="420" w:lineRule="auto"/>
        <w:ind w:right="109" w:firstLine="566"/>
        <w:jc w:val="both"/>
      </w:pPr>
      <w:r>
        <w:rPr>
          <w:w w:val="105"/>
        </w:rPr>
        <w:t>բ. էլեկտրոնային առևտրի հսկողություն իրականացնող հարկային ծառայողների մասնագիտական գիտելիքների և աշխատանքային ունակությունների</w:t>
      </w:r>
      <w:r>
        <w:rPr>
          <w:spacing w:val="53"/>
          <w:w w:val="105"/>
        </w:rPr>
        <w:t xml:space="preserve"> </w:t>
      </w:r>
      <w:r>
        <w:rPr>
          <w:w w:val="105"/>
        </w:rPr>
        <w:t>բարձրացում,</w:t>
      </w:r>
    </w:p>
    <w:p w14:paraId="4ABAF11A" w14:textId="77777777" w:rsidR="008F3F52" w:rsidRDefault="00CC44EC">
      <w:pPr>
        <w:pStyle w:val="BodyText"/>
        <w:spacing w:line="275" w:lineRule="exact"/>
        <w:ind w:left="666"/>
      </w:pPr>
      <w:r>
        <w:rPr>
          <w:w w:val="105"/>
        </w:rPr>
        <w:t>գ. Էլեկտ</w:t>
      </w:r>
      <w:r w:rsidR="0006369B">
        <w:rPr>
          <w:w w:val="105"/>
        </w:rPr>
        <w:t>րոնային առևտրի հսկողության գործիքակազմի ընդլայնում։</w:t>
      </w:r>
    </w:p>
    <w:p w14:paraId="00C05A86" w14:textId="77777777" w:rsidR="008F3F52" w:rsidRDefault="0006369B">
      <w:pPr>
        <w:pStyle w:val="ListParagraph"/>
        <w:numPr>
          <w:ilvl w:val="3"/>
          <w:numId w:val="31"/>
        </w:numPr>
        <w:tabs>
          <w:tab w:val="left" w:pos="820"/>
        </w:tabs>
        <w:spacing w:before="209"/>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6E5D859E" w14:textId="77777777" w:rsidR="008F3F52" w:rsidRDefault="008F3F52">
      <w:pPr>
        <w:rPr>
          <w:sz w:val="24"/>
          <w:szCs w:val="24"/>
        </w:rPr>
        <w:sectPr w:rsidR="008F3F52">
          <w:pgSz w:w="12240" w:h="15840"/>
          <w:pgMar w:top="1620" w:right="800" w:bottom="1020" w:left="1340" w:header="278" w:footer="825" w:gutter="0"/>
          <w:cols w:space="720"/>
        </w:sectPr>
      </w:pPr>
    </w:p>
    <w:p w14:paraId="14DBEE6C" w14:textId="77777777" w:rsidR="008F3F52" w:rsidRDefault="0006369B">
      <w:pPr>
        <w:pStyle w:val="BodyText"/>
        <w:spacing w:before="37" w:line="420" w:lineRule="auto"/>
        <w:ind w:right="108" w:firstLine="566"/>
        <w:jc w:val="both"/>
      </w:pPr>
      <w:r>
        <w:rPr>
          <w:w w:val="105"/>
        </w:rPr>
        <w:lastRenderedPageBreak/>
        <w:t>ա. էլեկտրոնային եղանակով իրականացվող ձեռնարկատիրական գործունեության հարկային հսկողության գործիքակազմի կատարելագործում,</w:t>
      </w:r>
    </w:p>
    <w:p w14:paraId="5456532A" w14:textId="77777777" w:rsidR="008F3F52" w:rsidRDefault="0006369B">
      <w:pPr>
        <w:pStyle w:val="BodyText"/>
        <w:spacing w:line="422" w:lineRule="auto"/>
        <w:ind w:right="109" w:firstLine="566"/>
        <w:jc w:val="both"/>
      </w:pPr>
      <w:r>
        <w:rPr>
          <w:w w:val="105"/>
        </w:rPr>
        <w:t>բ. էլեկտրոնային եղանակով իրականացվող հսկողական միջոցառումների ընդլայնում:</w:t>
      </w:r>
    </w:p>
    <w:p w14:paraId="0EC1595D" w14:textId="77777777" w:rsidR="008F3F52" w:rsidRDefault="0006369B">
      <w:pPr>
        <w:pStyle w:val="ListParagraph"/>
        <w:numPr>
          <w:ilvl w:val="3"/>
          <w:numId w:val="31"/>
        </w:numPr>
        <w:tabs>
          <w:tab w:val="left" w:pos="820"/>
        </w:tabs>
        <w:spacing w:line="272" w:lineRule="exact"/>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2A8DF5DD" w14:textId="77777777" w:rsidR="008F3F52" w:rsidRDefault="0006369B">
      <w:pPr>
        <w:pStyle w:val="BodyText"/>
        <w:spacing w:before="201" w:line="420" w:lineRule="auto"/>
        <w:ind w:right="107" w:firstLine="566"/>
        <w:jc w:val="both"/>
      </w:pPr>
      <w:r>
        <w:rPr>
          <w:w w:val="105"/>
        </w:rPr>
        <w:t>Կատարելագործված են էլեկտրոնային եղանակով իրականացվող ձեռնարկատիրական գործունեության նկատմամբ հսկողական մեխանիզմները: Ցուցանիշը գնահատվում է «առկա է» կամ «առկա չէ» կարգավիճակով: Ցուցանիշը գնահատվելու է տարեկան</w:t>
      </w:r>
      <w:r>
        <w:rPr>
          <w:spacing w:val="30"/>
          <w:w w:val="105"/>
        </w:rPr>
        <w:t xml:space="preserve"> </w:t>
      </w:r>
      <w:r>
        <w:rPr>
          <w:w w:val="105"/>
        </w:rPr>
        <w:t>պարբերականությամբ։</w:t>
      </w:r>
    </w:p>
    <w:p w14:paraId="231DF827" w14:textId="77777777" w:rsidR="008F3F52" w:rsidRDefault="0006369B">
      <w:pPr>
        <w:pStyle w:val="ListParagraph"/>
        <w:numPr>
          <w:ilvl w:val="2"/>
          <w:numId w:val="31"/>
        </w:numPr>
        <w:tabs>
          <w:tab w:val="left" w:pos="918"/>
        </w:tabs>
        <w:spacing w:before="202" w:line="415" w:lineRule="auto"/>
        <w:ind w:right="107" w:firstLine="0"/>
        <w:rPr>
          <w:sz w:val="24"/>
          <w:szCs w:val="24"/>
        </w:rPr>
      </w:pPr>
      <w:r>
        <w:rPr>
          <w:w w:val="110"/>
          <w:sz w:val="24"/>
          <w:szCs w:val="24"/>
        </w:rPr>
        <w:t>Հարկային պարտավորությունների կատարման ապահովման գործընթացում արգելադրման գործիքակազմի արդյունավետության</w:t>
      </w:r>
      <w:r>
        <w:rPr>
          <w:spacing w:val="26"/>
          <w:w w:val="110"/>
          <w:sz w:val="24"/>
          <w:szCs w:val="24"/>
        </w:rPr>
        <w:t xml:space="preserve"> </w:t>
      </w:r>
      <w:r>
        <w:rPr>
          <w:w w:val="110"/>
          <w:sz w:val="24"/>
          <w:szCs w:val="24"/>
        </w:rPr>
        <w:t>բարձրացում</w:t>
      </w:r>
    </w:p>
    <w:p w14:paraId="4FC5B3FA" w14:textId="77777777" w:rsidR="008F3F52" w:rsidRDefault="008F3F52">
      <w:pPr>
        <w:pStyle w:val="BodyText"/>
        <w:spacing w:before="10"/>
        <w:ind w:left="0"/>
        <w:rPr>
          <w:sz w:val="20"/>
        </w:rPr>
      </w:pPr>
    </w:p>
    <w:p w14:paraId="6E96666B" w14:textId="77777777" w:rsidR="008F3F52" w:rsidRDefault="0006369B">
      <w:pPr>
        <w:pStyle w:val="BodyText"/>
        <w:tabs>
          <w:tab w:val="left" w:pos="2807"/>
          <w:tab w:val="left" w:pos="4064"/>
          <w:tab w:val="left" w:pos="5534"/>
          <w:tab w:val="left" w:pos="8595"/>
        </w:tabs>
        <w:spacing w:line="415" w:lineRule="auto"/>
        <w:ind w:right="109"/>
      </w:pPr>
      <w:r>
        <w:rPr>
          <w:w w:val="105"/>
        </w:rPr>
        <w:t>(ԳՈՐԾՈՂՈՒԹՅՈՒՆ՝</w:t>
      </w:r>
      <w:r>
        <w:rPr>
          <w:w w:val="105"/>
        </w:rPr>
        <w:tab/>
      </w:r>
      <w:r>
        <w:rPr>
          <w:w w:val="110"/>
        </w:rPr>
        <w:t>Ներդնել</w:t>
      </w:r>
      <w:r>
        <w:rPr>
          <w:w w:val="110"/>
        </w:rPr>
        <w:tab/>
        <w:t>հարկային</w:t>
      </w:r>
      <w:r>
        <w:rPr>
          <w:w w:val="110"/>
        </w:rPr>
        <w:tab/>
        <w:t>պարտավորությունների</w:t>
      </w:r>
      <w:r>
        <w:rPr>
          <w:w w:val="110"/>
        </w:rPr>
        <w:tab/>
      </w:r>
      <w:r>
        <w:rPr>
          <w:w w:val="105"/>
        </w:rPr>
        <w:t xml:space="preserve">կատարումն </w:t>
      </w:r>
      <w:r>
        <w:rPr>
          <w:w w:val="110"/>
        </w:rPr>
        <w:t>ապահովող արգելադրման արդյունավետ</w:t>
      </w:r>
      <w:r>
        <w:rPr>
          <w:spacing w:val="20"/>
          <w:w w:val="110"/>
        </w:rPr>
        <w:t xml:space="preserve"> </w:t>
      </w:r>
      <w:r>
        <w:rPr>
          <w:w w:val="110"/>
        </w:rPr>
        <w:t>գործիքակազմ)</w:t>
      </w:r>
    </w:p>
    <w:p w14:paraId="1AE40697" w14:textId="77777777" w:rsidR="008F3F52" w:rsidRDefault="0006369B">
      <w:pPr>
        <w:pStyle w:val="ListParagraph"/>
        <w:numPr>
          <w:ilvl w:val="3"/>
          <w:numId w:val="31"/>
        </w:numPr>
        <w:tabs>
          <w:tab w:val="left" w:pos="888"/>
        </w:tabs>
        <w:spacing w:before="3"/>
        <w:ind w:left="887"/>
        <w:rPr>
          <w:sz w:val="24"/>
          <w:szCs w:val="24"/>
        </w:rPr>
      </w:pPr>
      <w:r>
        <w:rPr>
          <w:w w:val="110"/>
          <w:sz w:val="24"/>
          <w:szCs w:val="24"/>
        </w:rPr>
        <w:t>Նկարագրություն</w:t>
      </w:r>
    </w:p>
    <w:p w14:paraId="38DDA21A" w14:textId="77777777" w:rsidR="008F3F52" w:rsidRDefault="0006369B">
      <w:pPr>
        <w:pStyle w:val="BodyText"/>
        <w:spacing w:before="201" w:line="420" w:lineRule="auto"/>
        <w:ind w:right="105" w:firstLine="566"/>
        <w:jc w:val="both"/>
      </w:pPr>
      <w:r>
        <w:rPr>
          <w:w w:val="105"/>
        </w:rPr>
        <w:t>ՀՀ հարկային օրենսգրքով նախատեսված` «եթե հարկային մարմնի իրականացրած վարչարարության ընթացքում արդեն իսկ ձեռք բերված ապացույցները բավարար հիմք են տալիս ենթադրելու, որ հարկ վճարողը կարող է թաքցնել, փչացնել կամ սպառել հարկային մարմնի ընդունած իրավական ակտի կատարման համար անհրաժեշտ գույքը, ապա հարկային մարմնի ղեկավարը ՀՀ հարկային օրենսգրքով սահմանված կարգով իրավունք ունի հարկ վճարողի գույքի վրա արգելանք դնելու մասին հանձնարարագիր հրապարակելու» կանոնակարգումը հնարավոր չէ կիրառել պրակտիկայում, քանի որ փաստացի հարկային մարմնի համար նշված ապացուցման պարտականությունը կատարելու համար բավարար և անհրաժեշտ փաստական հանգամանքները իրականում հնարավոր չի լինում արձանագրել, ինչի հետևանքով հարկային մարմնի կողմից իրականացվող արգելադրման վարչարարությունը վտանգված է դատարանի կողմից ոչ</w:t>
      </w:r>
    </w:p>
    <w:p w14:paraId="29A091B8" w14:textId="77777777" w:rsidR="008F3F52" w:rsidRDefault="008F3F52">
      <w:pPr>
        <w:spacing w:line="420" w:lineRule="auto"/>
        <w:jc w:val="both"/>
        <w:sectPr w:rsidR="008F3F52">
          <w:pgSz w:w="12240" w:h="15840"/>
          <w:pgMar w:top="1620" w:right="800" w:bottom="1020" w:left="1340" w:header="278" w:footer="825" w:gutter="0"/>
          <w:cols w:space="720"/>
        </w:sectPr>
      </w:pPr>
    </w:p>
    <w:p w14:paraId="10030442" w14:textId="77777777" w:rsidR="008F3F52" w:rsidRDefault="0006369B">
      <w:pPr>
        <w:pStyle w:val="BodyText"/>
        <w:spacing w:before="37" w:line="420" w:lineRule="auto"/>
        <w:ind w:right="106"/>
        <w:jc w:val="both"/>
      </w:pPr>
      <w:r>
        <w:rPr>
          <w:w w:val="105"/>
        </w:rPr>
        <w:lastRenderedPageBreak/>
        <w:t>իրավաչափ ճանաչվելու։ Սակայն կարևորելով արգելադրման գործիքակազմի կիրառումը հարկային պարտավորությունների կատարման ապահովման գործընթացում, ինչպես նաև նպատակ ունենալով հստակեցնել և ամրագրել իրավական որոշակիության սկզբունքը արգելադրման կիրառման իրավական կարգավորման շրջանակներում, միջոցառման շրջանակներում նախատեսվում է համապատասխան օրենսդրական փոփոխություններ կատարելու միջոցով ուժը կորցրած ճանաչել վերոնշյալ դրույթը և փոխարենը նախատեսել, որ արգելանքը կարող է կիրառվել յուրաքանչյուր հարկային տարվա ընթացքում չկատարված հարկային պարտավորություններ ունենալու համար այն դեպքում, եթե գ</w:t>
      </w:r>
      <w:r w:rsidR="0047187B">
        <w:rPr>
          <w:w w:val="105"/>
        </w:rPr>
        <w:t>անձման վարույթ հարուցելուն նախ</w:t>
      </w:r>
      <w:r>
        <w:rPr>
          <w:w w:val="105"/>
        </w:rPr>
        <w:t>ո</w:t>
      </w:r>
      <w:r w:rsidR="0047187B">
        <w:rPr>
          <w:rFonts w:ascii="Sylfaen" w:hAnsi="Sylfaen"/>
          <w:w w:val="105"/>
        </w:rPr>
        <w:t>ր</w:t>
      </w:r>
      <w:r>
        <w:rPr>
          <w:w w:val="105"/>
        </w:rPr>
        <w:t>դող 365 օրվա ընթացքում նշված հարկ վճարողի նկատմամբ հարուցված է եղել 200 հազար ՀՀ դրամը գերազանցող  չկատարված  հարկային պարտավորությունները գանձելու վերաբերյալ</w:t>
      </w:r>
      <w:r>
        <w:rPr>
          <w:spacing w:val="37"/>
          <w:w w:val="105"/>
        </w:rPr>
        <w:t xml:space="preserve"> </w:t>
      </w:r>
      <w:r>
        <w:rPr>
          <w:w w:val="105"/>
        </w:rPr>
        <w:t>վարույթ:</w:t>
      </w:r>
    </w:p>
    <w:p w14:paraId="5EC7053B" w14:textId="77777777" w:rsidR="008F3F52" w:rsidRDefault="0006369B">
      <w:pPr>
        <w:pStyle w:val="ListParagraph"/>
        <w:numPr>
          <w:ilvl w:val="3"/>
          <w:numId w:val="31"/>
        </w:numPr>
        <w:tabs>
          <w:tab w:val="left" w:pos="888"/>
        </w:tabs>
        <w:spacing w:before="1"/>
        <w:ind w:left="887"/>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14209D8D" w14:textId="77777777" w:rsidR="008F3F52" w:rsidRDefault="0006369B">
      <w:pPr>
        <w:pStyle w:val="BodyText"/>
        <w:spacing w:before="202" w:line="420" w:lineRule="auto"/>
        <w:ind w:right="106" w:firstLine="566"/>
        <w:jc w:val="both"/>
      </w:pPr>
      <w:r>
        <w:rPr>
          <w:w w:val="105"/>
        </w:rPr>
        <w:t>ա. օրենսդրությամբ սահմանված՝ գույքի արգելանքի կիրառության հիմքերը հիմնավորելու (ապացուցելու) հարկային մարմնի պարտականության վերաբերյալ դրույթի վերանայման վերաբերյալ առաջարկությունների ձևավորում և քննարկում՝ փոխարենը նախատեսելով գույքի արգելանքի կիրառում՝ յուրաքանչյուր հարկային տարվա ընթացքում</w:t>
      </w:r>
    </w:p>
    <w:p w14:paraId="4248DA07" w14:textId="77777777" w:rsidR="008F3F52" w:rsidRDefault="0006369B">
      <w:pPr>
        <w:pStyle w:val="BodyText"/>
        <w:spacing w:before="2" w:line="420" w:lineRule="auto"/>
        <w:ind w:right="107"/>
        <w:jc w:val="both"/>
      </w:pPr>
      <w:r>
        <w:rPr>
          <w:w w:val="105"/>
        </w:rPr>
        <w:t>200 հազար ՀՀ դրամը գերազանցող չկատարված հարկային պարտավորությունները գանձելու վերաբերյալ վարույթ հարուցված լինելու</w:t>
      </w:r>
      <w:r>
        <w:rPr>
          <w:spacing w:val="51"/>
          <w:w w:val="105"/>
        </w:rPr>
        <w:t xml:space="preserve"> </w:t>
      </w:r>
      <w:r>
        <w:rPr>
          <w:w w:val="105"/>
        </w:rPr>
        <w:t>դեպքում,</w:t>
      </w:r>
    </w:p>
    <w:p w14:paraId="7FE11408" w14:textId="77777777" w:rsidR="008F3F52" w:rsidRDefault="0006369B">
      <w:pPr>
        <w:pStyle w:val="BodyText"/>
        <w:spacing w:line="420" w:lineRule="auto"/>
        <w:ind w:right="107" w:firstLine="566"/>
        <w:jc w:val="both"/>
      </w:pPr>
      <w:r>
        <w:rPr>
          <w:w w:val="105"/>
        </w:rPr>
        <w:t>բ. համապատասխան օրենսդրական փոփոխություններ կատարելու առաջարկությունների հետագա ընթացքի ապահովում,</w:t>
      </w:r>
    </w:p>
    <w:p w14:paraId="78CA80C5" w14:textId="77777777" w:rsidR="008F3F52" w:rsidRDefault="0006369B">
      <w:pPr>
        <w:pStyle w:val="BodyText"/>
        <w:spacing w:before="1" w:line="420" w:lineRule="auto"/>
        <w:ind w:right="111" w:firstLine="566"/>
        <w:jc w:val="both"/>
      </w:pPr>
      <w:r>
        <w:rPr>
          <w:w w:val="105"/>
        </w:rPr>
        <w:t>գ. տեխնիկական առաջադրանքների մշակում և ՊԵԿ էլեկտրոնային կառավարման համակարգի զարգացման և կատարելագործման խորհրդի որոշման հիման վրա՝ ՊԵԿ նախագահի հրամանով հաստատում,</w:t>
      </w:r>
    </w:p>
    <w:p w14:paraId="0BBB0E2A" w14:textId="77777777" w:rsidR="008F3F52" w:rsidRDefault="0006369B">
      <w:pPr>
        <w:pStyle w:val="BodyText"/>
        <w:ind w:left="666"/>
      </w:pPr>
      <w:r>
        <w:rPr>
          <w:w w:val="105"/>
        </w:rPr>
        <w:t>դ. ծրագրային ապահովման մշակում,</w:t>
      </w:r>
    </w:p>
    <w:p w14:paraId="221B19D5" w14:textId="77777777" w:rsidR="008F3F52" w:rsidRDefault="0006369B">
      <w:pPr>
        <w:pStyle w:val="BodyText"/>
        <w:spacing w:before="207"/>
        <w:ind w:left="666"/>
      </w:pPr>
      <w:r>
        <w:rPr>
          <w:w w:val="105"/>
        </w:rPr>
        <w:t>ե. ծրագրային ապահովման փորձարկում և ներդրում:</w:t>
      </w:r>
    </w:p>
    <w:p w14:paraId="04BAB92E" w14:textId="77777777" w:rsidR="008F3F52" w:rsidRDefault="0006369B">
      <w:pPr>
        <w:pStyle w:val="ListParagraph"/>
        <w:numPr>
          <w:ilvl w:val="3"/>
          <w:numId w:val="31"/>
        </w:numPr>
        <w:tabs>
          <w:tab w:val="left" w:pos="888"/>
        </w:tabs>
        <w:spacing w:before="206"/>
        <w:ind w:left="887"/>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0A5EC10D" w14:textId="77777777" w:rsidR="008F3F52" w:rsidRDefault="008F3F52">
      <w:pPr>
        <w:rPr>
          <w:sz w:val="24"/>
          <w:szCs w:val="24"/>
        </w:rPr>
        <w:sectPr w:rsidR="008F3F52">
          <w:pgSz w:w="12240" w:h="15840"/>
          <w:pgMar w:top="1620" w:right="800" w:bottom="1020" w:left="1340" w:header="278" w:footer="825" w:gutter="0"/>
          <w:cols w:space="720"/>
        </w:sectPr>
      </w:pPr>
    </w:p>
    <w:p w14:paraId="7020D10F" w14:textId="77777777" w:rsidR="008F3F52" w:rsidRDefault="0006369B">
      <w:pPr>
        <w:pStyle w:val="BodyText"/>
        <w:spacing w:before="37" w:line="420" w:lineRule="auto"/>
        <w:ind w:right="109" w:firstLine="566"/>
      </w:pPr>
      <w:r>
        <w:rPr>
          <w:w w:val="105"/>
        </w:rPr>
        <w:lastRenderedPageBreak/>
        <w:t>Արգելադրման կիրառման իրավական կարգավորման շրջանակներում իրավական որոշակիության սկզբունքի հստակեցում և ամրագրում:</w:t>
      </w:r>
    </w:p>
    <w:p w14:paraId="36011546" w14:textId="77777777" w:rsidR="008F3F52" w:rsidRDefault="0006369B">
      <w:pPr>
        <w:pStyle w:val="ListParagraph"/>
        <w:numPr>
          <w:ilvl w:val="3"/>
          <w:numId w:val="31"/>
        </w:numPr>
        <w:tabs>
          <w:tab w:val="left" w:pos="888"/>
        </w:tabs>
        <w:spacing w:line="275" w:lineRule="exact"/>
        <w:ind w:left="887"/>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6299FCC3" w14:textId="77777777" w:rsidR="008F3F52" w:rsidRDefault="0006369B">
      <w:pPr>
        <w:pStyle w:val="BodyText"/>
        <w:spacing w:before="204" w:line="420" w:lineRule="auto"/>
        <w:ind w:right="109" w:firstLine="566"/>
      </w:pPr>
      <w:r>
        <w:rPr>
          <w:w w:val="105"/>
        </w:rPr>
        <w:t>Համապատասխան օրենսդրական փոփոխությունը կատարված է՝ գույքի արգելանքի կիրառության հիմքերը վերանայված են։ Ցուցանիշը գնահատվելու է «կատարված է» կամ</w:t>
      </w:r>
    </w:p>
    <w:p w14:paraId="4882B8FA" w14:textId="77777777" w:rsidR="008F3F52" w:rsidRDefault="0006369B">
      <w:pPr>
        <w:pStyle w:val="BodyText"/>
        <w:spacing w:line="275" w:lineRule="exact"/>
      </w:pPr>
      <w:r>
        <w:rPr>
          <w:w w:val="105"/>
        </w:rPr>
        <w:t>«կատարված չէ» կարգավիճակով: Ցուցանիշը գնահատվելու է 2025 թվականին:</w:t>
      </w:r>
    </w:p>
    <w:p w14:paraId="59FF3D7D" w14:textId="77777777" w:rsidR="008F3F52" w:rsidRDefault="008F3F52">
      <w:pPr>
        <w:spacing w:line="275" w:lineRule="exact"/>
        <w:sectPr w:rsidR="008F3F52">
          <w:pgSz w:w="12240" w:h="15840"/>
          <w:pgMar w:top="1620" w:right="800" w:bottom="1020" w:left="1340" w:header="278" w:footer="825" w:gutter="0"/>
          <w:cols w:space="720"/>
        </w:sectPr>
      </w:pPr>
    </w:p>
    <w:p w14:paraId="2FE6C91D" w14:textId="77777777" w:rsidR="008F3F52" w:rsidRDefault="0006369B">
      <w:pPr>
        <w:pStyle w:val="BodyText"/>
        <w:spacing w:before="35" w:line="276" w:lineRule="auto"/>
        <w:ind w:right="969"/>
      </w:pPr>
      <w:r>
        <w:rPr>
          <w:color w:val="5B9AD4"/>
          <w:w w:val="110"/>
        </w:rPr>
        <w:lastRenderedPageBreak/>
        <w:t>Ենթանպատակ 2.2. Խրախուսել կամավոր կարգապահությունը, բարձրացնել հարկերից խուսափողների դեմ պայքարի արդյունավետությունը և կրճատել հարկային ստվերի մակարդակը</w:t>
      </w:r>
    </w:p>
    <w:p w14:paraId="43BE3C2B" w14:textId="77777777" w:rsidR="008F3F52" w:rsidRDefault="008F3F52">
      <w:pPr>
        <w:pStyle w:val="BodyText"/>
        <w:spacing w:before="1"/>
        <w:ind w:left="0"/>
        <w:rPr>
          <w:sz w:val="21"/>
        </w:rPr>
      </w:pPr>
    </w:p>
    <w:p w14:paraId="74172744" w14:textId="77777777" w:rsidR="008F3F52" w:rsidRDefault="0006369B">
      <w:pPr>
        <w:pStyle w:val="ListParagraph"/>
        <w:numPr>
          <w:ilvl w:val="2"/>
          <w:numId w:val="23"/>
        </w:numPr>
        <w:tabs>
          <w:tab w:val="left" w:pos="754"/>
        </w:tabs>
        <w:ind w:firstLine="0"/>
        <w:rPr>
          <w:sz w:val="24"/>
          <w:szCs w:val="24"/>
        </w:rPr>
      </w:pPr>
      <w:r>
        <w:rPr>
          <w:w w:val="110"/>
          <w:sz w:val="24"/>
          <w:szCs w:val="24"/>
        </w:rPr>
        <w:t>Օրինապահ հարկ վճարողների</w:t>
      </w:r>
      <w:r>
        <w:rPr>
          <w:spacing w:val="16"/>
          <w:w w:val="110"/>
          <w:sz w:val="24"/>
          <w:szCs w:val="24"/>
        </w:rPr>
        <w:t xml:space="preserve"> </w:t>
      </w:r>
      <w:r>
        <w:rPr>
          <w:w w:val="110"/>
          <w:sz w:val="24"/>
          <w:szCs w:val="24"/>
        </w:rPr>
        <w:t>համակարգ</w:t>
      </w:r>
    </w:p>
    <w:p w14:paraId="374A6041" w14:textId="77777777" w:rsidR="008F3F52" w:rsidRDefault="008F3F52">
      <w:pPr>
        <w:pStyle w:val="BodyText"/>
        <w:spacing w:before="7"/>
        <w:ind w:left="0"/>
      </w:pPr>
    </w:p>
    <w:p w14:paraId="3B5B5D87" w14:textId="77777777" w:rsidR="008F3F52" w:rsidRDefault="0006369B">
      <w:pPr>
        <w:pStyle w:val="BodyText"/>
        <w:spacing w:before="1" w:line="319" w:lineRule="auto"/>
        <w:ind w:right="107"/>
        <w:jc w:val="both"/>
      </w:pPr>
      <w:r>
        <w:rPr>
          <w:w w:val="110"/>
        </w:rPr>
        <w:t>(ԳՈՐԾՈՂՈՒԹՅՈՒՆ՝ իրականացնել իրազեկման միջոցառումներ՝ օրինապահ հարկ վճարողի հավաստագրի տրման վերանայված համակարգի, խրախուսման նոր մեխանիզմների վերաբերյալ՝ ընդլայնելով օրինապահ հարկ վճարողների թիվը)</w:t>
      </w:r>
    </w:p>
    <w:p w14:paraId="3B1FDB8F" w14:textId="77777777" w:rsidR="008F3F52" w:rsidRDefault="008F3F52">
      <w:pPr>
        <w:pStyle w:val="BodyText"/>
        <w:spacing w:before="10"/>
        <w:ind w:left="0"/>
        <w:rPr>
          <w:sz w:val="20"/>
        </w:rPr>
      </w:pPr>
    </w:p>
    <w:p w14:paraId="5036DCC8" w14:textId="77777777" w:rsidR="008F3F52" w:rsidRDefault="0006369B">
      <w:pPr>
        <w:pStyle w:val="ListParagraph"/>
        <w:numPr>
          <w:ilvl w:val="0"/>
          <w:numId w:val="22"/>
        </w:numPr>
        <w:tabs>
          <w:tab w:val="left" w:pos="818"/>
        </w:tabs>
        <w:rPr>
          <w:sz w:val="24"/>
          <w:szCs w:val="24"/>
        </w:rPr>
      </w:pPr>
      <w:r>
        <w:rPr>
          <w:w w:val="110"/>
          <w:sz w:val="24"/>
          <w:szCs w:val="24"/>
        </w:rPr>
        <w:t>Նկարագրություն</w:t>
      </w:r>
    </w:p>
    <w:p w14:paraId="63C0CAB5" w14:textId="77777777" w:rsidR="008F3F52" w:rsidRDefault="0006369B">
      <w:pPr>
        <w:pStyle w:val="BodyText"/>
        <w:spacing w:before="202" w:line="420" w:lineRule="auto"/>
        <w:ind w:right="99" w:firstLine="566"/>
        <w:jc w:val="both"/>
      </w:pPr>
      <w:r>
        <w:rPr>
          <w:w w:val="105"/>
        </w:rPr>
        <w:t>Օրինապահ հարկ վճարողի կարգավիճակի տրամադրումը նպատակ ունի  խրախուսել հարկ վճարողի օրինապահ վարքագիծը, հարկ վճարողների մոտ փոխել հարկային կարգապահության ընկալումը, որպեսզի այն դիտվի ոչ միայն որպես պարտավորություն, այլ նաև գնահատվի և լինի առավել գրավիչ: Օրինապահ հարկ վճարողի կարգավիճակի որոշման և օրինապահ հարկ վճարողներին հավաստագրերի տրամադրման կարգով սահմանվել են խրախուսման նոր մեխանիզմներ: Օրինապահ  հարկ վճարողներին տրամադրվող խրախուսման գործիքներից օգտվողների քանակի ընդլայնման, իսկ արդյունքում, օրինապահ հարկ վճարողների քանակն ընդլայնելու և կամավոր հարկային կարգապահության բարձրացման նպատակով՝ նախատեսվում է իրականացնել իրազեկման աշխատանքներ։ Միաժամանակ, օրինապահ հարկ վճարողի հավաստագրեր ստացած համապատասխան հարկ վճարողներին պատվոգրեր կամ շնորհակալագրեր կամ անվանական հուշանվերներ տրամադրելու նպատակով նախատեսվում է կազմակերպել պարբերական</w:t>
      </w:r>
      <w:r>
        <w:rPr>
          <w:spacing w:val="45"/>
          <w:w w:val="105"/>
        </w:rPr>
        <w:t xml:space="preserve"> </w:t>
      </w:r>
      <w:r>
        <w:rPr>
          <w:w w:val="105"/>
        </w:rPr>
        <w:t>միջոցառումներ։</w:t>
      </w:r>
    </w:p>
    <w:p w14:paraId="762D6ABA" w14:textId="77777777" w:rsidR="008F3F52" w:rsidRDefault="0006369B">
      <w:pPr>
        <w:pStyle w:val="ListParagraph"/>
        <w:numPr>
          <w:ilvl w:val="0"/>
          <w:numId w:val="22"/>
        </w:numPr>
        <w:tabs>
          <w:tab w:val="left" w:pos="708"/>
        </w:tabs>
        <w:spacing w:before="2"/>
        <w:ind w:left="707" w:hanging="250"/>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47644DC4" w14:textId="77777777" w:rsidR="008F3F52" w:rsidRDefault="0006369B">
      <w:pPr>
        <w:pStyle w:val="BodyText"/>
        <w:spacing w:before="202" w:line="420" w:lineRule="auto"/>
        <w:ind w:right="109" w:firstLine="566"/>
      </w:pPr>
      <w:r>
        <w:rPr>
          <w:w w:val="105"/>
        </w:rPr>
        <w:t>ա. օրինապահ հարկ վճարողներին հավաստագրերի տրամադրման նոր կարգի, խրախուսման նոր մեխանիզմների վերաբերյալ իրազեկման աշխատանքների իրականացում,</w:t>
      </w:r>
    </w:p>
    <w:p w14:paraId="6E083D21" w14:textId="77777777" w:rsidR="008F3F52" w:rsidRDefault="0006369B">
      <w:pPr>
        <w:pStyle w:val="BodyText"/>
        <w:spacing w:line="422" w:lineRule="auto"/>
        <w:ind w:right="109" w:firstLine="566"/>
      </w:pPr>
      <w:r>
        <w:rPr>
          <w:w w:val="105"/>
        </w:rPr>
        <w:t>բ. օրինապահ հարկ վճարողի հավաստագրեր ստացած հարկ վճարողներից համապատասխան չափանիշներին բավարարող հարկ վճարողների ընտրության և</w:t>
      </w:r>
    </w:p>
    <w:p w14:paraId="4D1E0E87" w14:textId="77777777" w:rsidR="008F3F52" w:rsidRDefault="008F3F52">
      <w:pPr>
        <w:spacing w:line="422" w:lineRule="auto"/>
        <w:sectPr w:rsidR="008F3F52">
          <w:pgSz w:w="12240" w:h="15840"/>
          <w:pgMar w:top="1620" w:right="800" w:bottom="1020" w:left="1340" w:header="278" w:footer="825" w:gutter="0"/>
          <w:cols w:space="720"/>
        </w:sectPr>
      </w:pPr>
    </w:p>
    <w:p w14:paraId="15202E7B" w14:textId="77777777" w:rsidR="008F3F52" w:rsidRDefault="0006369B">
      <w:pPr>
        <w:pStyle w:val="BodyText"/>
        <w:spacing w:before="37" w:line="420" w:lineRule="auto"/>
        <w:ind w:right="109"/>
      </w:pPr>
      <w:r>
        <w:rPr>
          <w:w w:val="105"/>
        </w:rPr>
        <w:lastRenderedPageBreak/>
        <w:t>պատվոգրեր կամ շնորհակալագրեր կամ անվանական հուշանվերներ տրամադրելու նպատակով պարբերական միջոցառման կազմակերպում։</w:t>
      </w:r>
    </w:p>
    <w:p w14:paraId="0EA3EB92" w14:textId="77777777" w:rsidR="008F3F52" w:rsidRDefault="0006369B">
      <w:pPr>
        <w:pStyle w:val="BodyText"/>
        <w:spacing w:line="420" w:lineRule="auto"/>
        <w:ind w:right="109" w:firstLine="566"/>
      </w:pPr>
      <w:r>
        <w:rPr>
          <w:w w:val="105"/>
        </w:rPr>
        <w:t>գ. համապատասխան իրավական ակտերում անհրաժեշտ փոփոխություններ և լրացումներ կատարելու կամ նոր իրավական ակտերի մշակման մասին առաջարկների ներկայացում։</w:t>
      </w:r>
    </w:p>
    <w:p w14:paraId="4190ED12" w14:textId="77777777" w:rsidR="008F3F52" w:rsidRDefault="0006369B">
      <w:pPr>
        <w:pStyle w:val="ListParagraph"/>
        <w:numPr>
          <w:ilvl w:val="0"/>
          <w:numId w:val="22"/>
        </w:numPr>
        <w:tabs>
          <w:tab w:val="left" w:pos="720"/>
        </w:tabs>
        <w:ind w:left="719" w:hanging="262"/>
        <w:rPr>
          <w:sz w:val="24"/>
          <w:szCs w:val="24"/>
        </w:rPr>
      </w:pPr>
      <w:r>
        <w:rPr>
          <w:w w:val="110"/>
          <w:sz w:val="24"/>
          <w:szCs w:val="24"/>
        </w:rPr>
        <w:t>Ակնկալվող</w:t>
      </w:r>
      <w:r>
        <w:rPr>
          <w:spacing w:val="5"/>
          <w:w w:val="110"/>
          <w:sz w:val="24"/>
          <w:szCs w:val="24"/>
        </w:rPr>
        <w:t xml:space="preserve"> </w:t>
      </w:r>
      <w:r>
        <w:rPr>
          <w:w w:val="110"/>
          <w:sz w:val="24"/>
          <w:szCs w:val="24"/>
        </w:rPr>
        <w:t>արդյունքներ</w:t>
      </w:r>
    </w:p>
    <w:p w14:paraId="6FE3ABBF" w14:textId="77777777" w:rsidR="008F3F52" w:rsidRDefault="0006369B">
      <w:pPr>
        <w:pStyle w:val="BodyText"/>
        <w:spacing w:before="204" w:line="420" w:lineRule="auto"/>
        <w:ind w:right="106" w:firstLine="566"/>
        <w:jc w:val="both"/>
      </w:pPr>
      <w:r>
        <w:rPr>
          <w:w w:val="105"/>
        </w:rPr>
        <w:t>Հարկ վճարողների կողմից հարկային պարտավորությունները կամավորությամբ կատարելու սկզբունքի արմատավորում և հարկային մարմին-հարկ վճարող գործընկերային հարաբերությունների առավել ամրապնդում:</w:t>
      </w:r>
    </w:p>
    <w:p w14:paraId="0C40A0EC" w14:textId="77777777" w:rsidR="008F3F52" w:rsidRDefault="0006369B">
      <w:pPr>
        <w:pStyle w:val="ListParagraph"/>
        <w:numPr>
          <w:ilvl w:val="0"/>
          <w:numId w:val="22"/>
        </w:numPr>
        <w:tabs>
          <w:tab w:val="left" w:pos="722"/>
        </w:tabs>
        <w:spacing w:line="274" w:lineRule="exact"/>
        <w:ind w:left="721" w:hanging="264"/>
        <w:rPr>
          <w:sz w:val="24"/>
          <w:szCs w:val="24"/>
        </w:rPr>
      </w:pPr>
      <w:r>
        <w:rPr>
          <w:w w:val="110"/>
          <w:sz w:val="24"/>
          <w:szCs w:val="24"/>
        </w:rPr>
        <w:t>Չափելի</w:t>
      </w:r>
      <w:r>
        <w:rPr>
          <w:spacing w:val="5"/>
          <w:w w:val="110"/>
          <w:sz w:val="24"/>
          <w:szCs w:val="24"/>
        </w:rPr>
        <w:t xml:space="preserve"> </w:t>
      </w:r>
      <w:r>
        <w:rPr>
          <w:w w:val="110"/>
          <w:sz w:val="24"/>
          <w:szCs w:val="24"/>
        </w:rPr>
        <w:t>ցուցանիշներ</w:t>
      </w:r>
    </w:p>
    <w:p w14:paraId="266A2BD1" w14:textId="77777777" w:rsidR="008F3F52" w:rsidRDefault="0006369B">
      <w:pPr>
        <w:pStyle w:val="BodyText"/>
        <w:spacing w:before="204" w:line="420" w:lineRule="auto"/>
        <w:ind w:right="104" w:firstLine="566"/>
        <w:jc w:val="both"/>
      </w:pPr>
      <w:r>
        <w:rPr>
          <w:w w:val="105"/>
        </w:rPr>
        <w:t>ա. Ընդունված են օրինապահ հարկ վճարողի հավաստագրման և խրախուսական համապատասխան մեխանիզմների կիրառման վերաբերյալ  համապատասխան իրավական ակտեր: Ցուցանիշը գնահատվում է «առկա է» կամ «առկա չէ» կարգավիճակով:</w:t>
      </w:r>
    </w:p>
    <w:p w14:paraId="521FBF9A" w14:textId="77777777" w:rsidR="008F3F52" w:rsidRDefault="0006369B">
      <w:pPr>
        <w:pStyle w:val="BodyText"/>
        <w:spacing w:line="420" w:lineRule="auto"/>
        <w:ind w:right="107" w:firstLine="566"/>
        <w:jc w:val="both"/>
      </w:pPr>
      <w:r>
        <w:rPr>
          <w:w w:val="105"/>
        </w:rPr>
        <w:t>բ. Օրինապահ հարկ վճարողի կարգավիճակ ստանալու համար դիմողների թվի տարեկան պարբերականությամբ ավելացում: Նախատեսվում է, որ նոր համակարգի ներդրումից հետո օգտվողների քանակը յուրաքանչյուր տարի կավելանա առնվազն 5%-ով: Ցուցանիշները գնահատվելու են 2022 թվականի 1-ին եռամսյակում։</w:t>
      </w:r>
    </w:p>
    <w:p w14:paraId="27064625" w14:textId="77777777" w:rsidR="008F3F52" w:rsidRDefault="0006369B">
      <w:pPr>
        <w:pStyle w:val="ListParagraph"/>
        <w:numPr>
          <w:ilvl w:val="2"/>
          <w:numId w:val="23"/>
        </w:numPr>
        <w:tabs>
          <w:tab w:val="left" w:pos="785"/>
        </w:tabs>
        <w:spacing w:before="118"/>
        <w:ind w:left="784" w:hanging="684"/>
        <w:rPr>
          <w:sz w:val="24"/>
          <w:szCs w:val="24"/>
        </w:rPr>
      </w:pPr>
      <w:r>
        <w:rPr>
          <w:w w:val="110"/>
          <w:sz w:val="24"/>
          <w:szCs w:val="24"/>
        </w:rPr>
        <w:t>Ֆիզիկական անձանց ինքնահայտարարագրման</w:t>
      </w:r>
      <w:r>
        <w:rPr>
          <w:spacing w:val="25"/>
          <w:w w:val="110"/>
          <w:sz w:val="24"/>
          <w:szCs w:val="24"/>
        </w:rPr>
        <w:t xml:space="preserve"> </w:t>
      </w:r>
      <w:r>
        <w:rPr>
          <w:w w:val="110"/>
          <w:sz w:val="24"/>
          <w:szCs w:val="24"/>
        </w:rPr>
        <w:t>համակարգ</w:t>
      </w:r>
    </w:p>
    <w:p w14:paraId="36BDD30E" w14:textId="77777777" w:rsidR="008F3F52" w:rsidRDefault="008F3F52">
      <w:pPr>
        <w:pStyle w:val="BodyText"/>
        <w:spacing w:before="7"/>
        <w:ind w:left="0"/>
      </w:pPr>
    </w:p>
    <w:p w14:paraId="2B56A338" w14:textId="77777777" w:rsidR="008F3F52" w:rsidRDefault="0006369B">
      <w:pPr>
        <w:pStyle w:val="BodyText"/>
        <w:tabs>
          <w:tab w:val="left" w:pos="2728"/>
          <w:tab w:val="left" w:pos="3867"/>
          <w:tab w:val="left" w:pos="5512"/>
          <w:tab w:val="left" w:pos="6696"/>
          <w:tab w:val="left" w:pos="8522"/>
          <w:tab w:val="left" w:pos="8891"/>
        </w:tabs>
        <w:spacing w:line="319" w:lineRule="auto"/>
        <w:ind w:right="107"/>
      </w:pPr>
      <w:r>
        <w:rPr>
          <w:w w:val="105"/>
        </w:rPr>
        <w:t>(ԳՈՐԾՈՂՈՒԹՅՈՒՆ՝</w:t>
      </w:r>
      <w:r>
        <w:rPr>
          <w:w w:val="105"/>
        </w:rPr>
        <w:tab/>
      </w:r>
      <w:r>
        <w:rPr>
          <w:w w:val="110"/>
        </w:rPr>
        <w:t>ներդնել</w:t>
      </w:r>
      <w:r>
        <w:rPr>
          <w:w w:val="110"/>
        </w:rPr>
        <w:tab/>
        <w:t>ֆիզիկական</w:t>
      </w:r>
      <w:r>
        <w:rPr>
          <w:w w:val="110"/>
        </w:rPr>
        <w:tab/>
        <w:t>անձանց</w:t>
      </w:r>
      <w:r>
        <w:rPr>
          <w:w w:val="110"/>
        </w:rPr>
        <w:tab/>
        <w:t>եկամուտների</w:t>
      </w:r>
      <w:r>
        <w:rPr>
          <w:w w:val="110"/>
        </w:rPr>
        <w:tab/>
        <w:t>և</w:t>
      </w:r>
      <w:r>
        <w:rPr>
          <w:w w:val="110"/>
        </w:rPr>
        <w:tab/>
      </w:r>
      <w:r>
        <w:rPr>
          <w:spacing w:val="-1"/>
          <w:w w:val="110"/>
        </w:rPr>
        <w:t xml:space="preserve">ծախսերի </w:t>
      </w:r>
      <w:r>
        <w:rPr>
          <w:w w:val="110"/>
        </w:rPr>
        <w:t>ինքնահայտարարագրման ավտոմատացված</w:t>
      </w:r>
      <w:r>
        <w:rPr>
          <w:spacing w:val="20"/>
          <w:w w:val="110"/>
        </w:rPr>
        <w:t xml:space="preserve"> </w:t>
      </w:r>
      <w:r>
        <w:rPr>
          <w:w w:val="110"/>
        </w:rPr>
        <w:t>համակարգ)</w:t>
      </w:r>
    </w:p>
    <w:p w14:paraId="35C05ABC" w14:textId="77777777" w:rsidR="008F3F52" w:rsidRDefault="008F3F52">
      <w:pPr>
        <w:pStyle w:val="BodyText"/>
        <w:spacing w:before="10"/>
        <w:ind w:left="0"/>
        <w:rPr>
          <w:sz w:val="20"/>
        </w:rPr>
      </w:pPr>
    </w:p>
    <w:p w14:paraId="2F65AB66" w14:textId="77777777" w:rsidR="008F3F52" w:rsidRDefault="0006369B">
      <w:pPr>
        <w:pStyle w:val="ListParagraph"/>
        <w:numPr>
          <w:ilvl w:val="0"/>
          <w:numId w:val="21"/>
        </w:numPr>
        <w:tabs>
          <w:tab w:val="left" w:pos="820"/>
        </w:tabs>
        <w:rPr>
          <w:sz w:val="24"/>
          <w:szCs w:val="24"/>
        </w:rPr>
      </w:pPr>
      <w:r>
        <w:rPr>
          <w:w w:val="110"/>
          <w:sz w:val="24"/>
          <w:szCs w:val="24"/>
        </w:rPr>
        <w:t>Նկարագրություն</w:t>
      </w:r>
    </w:p>
    <w:p w14:paraId="6A6D3E5F" w14:textId="77777777" w:rsidR="008F3F52" w:rsidRDefault="0006369B">
      <w:pPr>
        <w:pStyle w:val="BodyText"/>
        <w:spacing w:before="202" w:line="420" w:lineRule="auto"/>
        <w:ind w:right="104" w:firstLine="566"/>
        <w:jc w:val="both"/>
      </w:pPr>
      <w:r>
        <w:rPr>
          <w:w w:val="105"/>
        </w:rPr>
        <w:t>Նախատեսվում է մշակել օրենսդրական նախաձեռնությունների փաթեթ, որով կնախատեսվի ֆիզիկական անձանց եկամուտների հետ մեկտեղ, ծախսերի (օրինակ, կրթության, առողջապահության, առևտրի և ծառայությունների ոլորտներում կատարված ծախսերի) հայտարարագրում և որոշակի տոկոսով դրանց նվազեցում՝ տվյալ տարում</w:t>
      </w:r>
    </w:p>
    <w:p w14:paraId="7BFEA5F0" w14:textId="77777777" w:rsidR="008F3F52" w:rsidRDefault="008F3F52">
      <w:pPr>
        <w:spacing w:line="420" w:lineRule="auto"/>
        <w:jc w:val="both"/>
        <w:sectPr w:rsidR="008F3F52">
          <w:pgSz w:w="12240" w:h="15840"/>
          <w:pgMar w:top="1620" w:right="800" w:bottom="1020" w:left="1340" w:header="278" w:footer="825" w:gutter="0"/>
          <w:cols w:space="720"/>
        </w:sectPr>
      </w:pPr>
    </w:p>
    <w:p w14:paraId="7330E9D0" w14:textId="77777777" w:rsidR="008F3F52" w:rsidRDefault="0006369B">
      <w:pPr>
        <w:pStyle w:val="BodyText"/>
        <w:spacing w:before="37" w:line="420" w:lineRule="auto"/>
        <w:ind w:right="106"/>
        <w:jc w:val="both"/>
      </w:pPr>
      <w:r>
        <w:rPr>
          <w:w w:val="105"/>
        </w:rPr>
        <w:lastRenderedPageBreak/>
        <w:t>ստացված համախառն եկամտից: Մշակվող համակարգը հնարավորություն կընձեռի ֆիզիկական անձանց կողմից ներկայացվող տարեկան հայտարարագրերով վերահաշվարկելու հարկային գործակալների միջոցով բյուջե վճարված եկամտային հարկի գումարները՝ նվազեցնելով հարկի դրույքաչափը և վերադարձնելու ֆիզիկական անձանց վճարված եկամտային հարկի որոշակի գումարներ: Նախատեսվում է նաև մշակել բջջային հավելվածի կամ վճարային տերմինալների միջոցով հայտարարագրերի ներկայացման հնարավորություն` գործընթացն առավել պարզ և դյուրին կազմակերպելու</w:t>
      </w:r>
      <w:r>
        <w:rPr>
          <w:spacing w:val="55"/>
          <w:w w:val="105"/>
        </w:rPr>
        <w:t xml:space="preserve"> </w:t>
      </w:r>
      <w:r>
        <w:rPr>
          <w:w w:val="105"/>
        </w:rPr>
        <w:t>նպատակով:</w:t>
      </w:r>
    </w:p>
    <w:p w14:paraId="3686B3B2" w14:textId="77777777" w:rsidR="008F3F52" w:rsidRDefault="0006369B">
      <w:pPr>
        <w:pStyle w:val="ListParagraph"/>
        <w:numPr>
          <w:ilvl w:val="0"/>
          <w:numId w:val="21"/>
        </w:numPr>
        <w:tabs>
          <w:tab w:val="left" w:pos="820"/>
        </w:tabs>
        <w:spacing w:before="1"/>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68A87320" w14:textId="77777777" w:rsidR="008F3F52" w:rsidRDefault="0006369B">
      <w:pPr>
        <w:pStyle w:val="BodyText"/>
        <w:spacing w:before="202"/>
        <w:ind w:left="666"/>
      </w:pPr>
      <w:r>
        <w:rPr>
          <w:w w:val="105"/>
        </w:rPr>
        <w:t>ա. գործող օրենսդրության վերանայման և պարզեցման</w:t>
      </w:r>
      <w:r>
        <w:rPr>
          <w:spacing w:val="61"/>
          <w:w w:val="105"/>
        </w:rPr>
        <w:t xml:space="preserve"> </w:t>
      </w:r>
      <w:r>
        <w:rPr>
          <w:w w:val="105"/>
        </w:rPr>
        <w:t>նախաձեռնում,</w:t>
      </w:r>
    </w:p>
    <w:p w14:paraId="21558D0F" w14:textId="77777777" w:rsidR="008F3F52" w:rsidRDefault="0006369B">
      <w:pPr>
        <w:pStyle w:val="BodyText"/>
        <w:spacing w:before="206" w:line="422" w:lineRule="auto"/>
        <w:ind w:right="109" w:firstLine="566"/>
      </w:pPr>
      <w:r>
        <w:rPr>
          <w:w w:val="105"/>
        </w:rPr>
        <w:t>բ. բիզնես գործընթացների ուսումնասիրություն, հնարավոր խնդիրների և ռիսկերի վերհանում,</w:t>
      </w:r>
    </w:p>
    <w:p w14:paraId="6A114AA5" w14:textId="77777777" w:rsidR="008F3F52" w:rsidRDefault="0006369B">
      <w:pPr>
        <w:pStyle w:val="BodyText"/>
        <w:spacing w:line="420" w:lineRule="auto"/>
        <w:ind w:left="666" w:right="4475"/>
      </w:pPr>
      <w:r>
        <w:rPr>
          <w:w w:val="105"/>
        </w:rPr>
        <w:t>գ. տեխնիկական պահանջների սահմանում, դ. գնման գործընթացի կազմակերպում,</w:t>
      </w:r>
    </w:p>
    <w:p w14:paraId="34697FBF" w14:textId="77777777" w:rsidR="008F3F52" w:rsidRDefault="0006369B">
      <w:pPr>
        <w:pStyle w:val="BodyText"/>
        <w:spacing w:line="420" w:lineRule="auto"/>
        <w:ind w:right="106" w:firstLine="566"/>
        <w:jc w:val="both"/>
      </w:pPr>
      <w:r>
        <w:rPr>
          <w:w w:val="105"/>
        </w:rPr>
        <w:t>ե. տեխնիկական առաջադրանքի կազմում և ՊԵԿ էլեկտրոնային կառավարման համակարգի զարգացման և կատարելագործման խորհրդի որոշման հիման վրա՝ ՊԵԿ նախագահի հրամանով հաստատում,</w:t>
      </w:r>
    </w:p>
    <w:p w14:paraId="4E569A21" w14:textId="77777777" w:rsidR="008F3F52" w:rsidRDefault="0006369B">
      <w:pPr>
        <w:pStyle w:val="BodyText"/>
        <w:ind w:left="666"/>
      </w:pPr>
      <w:r>
        <w:rPr>
          <w:w w:val="110"/>
        </w:rPr>
        <w:t>զ. համակարգի մշակում,</w:t>
      </w:r>
    </w:p>
    <w:p w14:paraId="6B63B25C" w14:textId="77777777" w:rsidR="008F3F52" w:rsidRDefault="0006369B">
      <w:pPr>
        <w:pStyle w:val="BodyText"/>
        <w:spacing w:before="204"/>
        <w:ind w:left="666"/>
      </w:pPr>
      <w:r>
        <w:rPr>
          <w:w w:val="105"/>
        </w:rPr>
        <w:t>է. համակարգի փորձարկում և ներդրում (նոր բիզնես գործընթացների ներդրում)։</w:t>
      </w:r>
    </w:p>
    <w:p w14:paraId="6ABE7379" w14:textId="77777777" w:rsidR="008F3F52" w:rsidRDefault="0006369B">
      <w:pPr>
        <w:pStyle w:val="ListParagraph"/>
        <w:numPr>
          <w:ilvl w:val="0"/>
          <w:numId w:val="21"/>
        </w:numPr>
        <w:tabs>
          <w:tab w:val="left" w:pos="894"/>
          <w:tab w:val="left" w:pos="895"/>
        </w:tabs>
        <w:spacing w:before="207"/>
        <w:ind w:left="894" w:hanging="434"/>
        <w:rPr>
          <w:sz w:val="24"/>
          <w:szCs w:val="24"/>
        </w:rPr>
      </w:pPr>
      <w:r>
        <w:rPr>
          <w:w w:val="110"/>
          <w:sz w:val="24"/>
          <w:szCs w:val="24"/>
        </w:rPr>
        <w:t>Ակնկալվող</w:t>
      </w:r>
      <w:r>
        <w:rPr>
          <w:spacing w:val="6"/>
          <w:w w:val="110"/>
          <w:sz w:val="24"/>
          <w:szCs w:val="24"/>
        </w:rPr>
        <w:t xml:space="preserve"> </w:t>
      </w:r>
      <w:r>
        <w:rPr>
          <w:w w:val="110"/>
          <w:sz w:val="24"/>
          <w:szCs w:val="24"/>
        </w:rPr>
        <w:t>արդյունքներ</w:t>
      </w:r>
    </w:p>
    <w:p w14:paraId="2760D322" w14:textId="77777777" w:rsidR="008F3F52" w:rsidRDefault="0006369B">
      <w:pPr>
        <w:pStyle w:val="BodyText"/>
        <w:spacing w:before="201" w:line="420" w:lineRule="auto"/>
        <w:ind w:right="107" w:firstLine="566"/>
        <w:jc w:val="both"/>
      </w:pPr>
      <w:r>
        <w:rPr>
          <w:w w:val="105"/>
        </w:rPr>
        <w:t>ա. ներդրված է ֆիզիկական անձանց ինքնահայտարարագրման էլեկտրոնային համակարգը` ֆիզիկական անձանց հարկային կարգապահության  ծախսերը հնարավորինս նվազեցնելու և հայտարարագրման համակարգը պարզեցնելու ու դյուրինացնելու</w:t>
      </w:r>
      <w:r>
        <w:rPr>
          <w:spacing w:val="10"/>
          <w:w w:val="105"/>
        </w:rPr>
        <w:t xml:space="preserve"> </w:t>
      </w:r>
      <w:r>
        <w:rPr>
          <w:w w:val="105"/>
        </w:rPr>
        <w:t>նպատակով,</w:t>
      </w:r>
    </w:p>
    <w:p w14:paraId="48908197" w14:textId="77777777" w:rsidR="008F3F52" w:rsidRDefault="0006369B">
      <w:pPr>
        <w:pStyle w:val="BodyText"/>
        <w:spacing w:before="3"/>
        <w:ind w:left="666"/>
      </w:pPr>
      <w:r>
        <w:rPr>
          <w:w w:val="105"/>
        </w:rPr>
        <w:t>բ. ֆիզիկական անձանց շրջանակներում արմատացել է հարկային մշակույթը,</w:t>
      </w:r>
    </w:p>
    <w:p w14:paraId="6AC84735" w14:textId="77777777" w:rsidR="008F3F52" w:rsidRDefault="0006369B">
      <w:pPr>
        <w:pStyle w:val="BodyText"/>
        <w:spacing w:before="206" w:line="420" w:lineRule="auto"/>
        <w:ind w:right="109" w:firstLine="566"/>
      </w:pPr>
      <w:r>
        <w:rPr>
          <w:w w:val="105"/>
        </w:rPr>
        <w:t>գ. առկա է անձնական պատասխանատվություն ֆիզիկական անձի կողմից հարկման ենթակա եկամուտներից հարկային պարտավորությունների կատարման</w:t>
      </w:r>
      <w:r>
        <w:rPr>
          <w:spacing w:val="60"/>
          <w:w w:val="105"/>
        </w:rPr>
        <w:t xml:space="preserve"> </w:t>
      </w:r>
      <w:r>
        <w:rPr>
          <w:w w:val="105"/>
        </w:rPr>
        <w:t>մասով,</w:t>
      </w:r>
    </w:p>
    <w:p w14:paraId="2060B5CA" w14:textId="77777777" w:rsidR="008F3F52" w:rsidRDefault="008F3F52">
      <w:pPr>
        <w:spacing w:line="420" w:lineRule="auto"/>
        <w:sectPr w:rsidR="008F3F52">
          <w:pgSz w:w="12240" w:h="15840"/>
          <w:pgMar w:top="1620" w:right="800" w:bottom="1020" w:left="1340" w:header="278" w:footer="825" w:gutter="0"/>
          <w:cols w:space="720"/>
        </w:sectPr>
      </w:pPr>
    </w:p>
    <w:p w14:paraId="392AD1D6" w14:textId="77777777" w:rsidR="008F3F52" w:rsidRDefault="0006369B">
      <w:pPr>
        <w:pStyle w:val="BodyText"/>
        <w:spacing w:before="37" w:line="420" w:lineRule="auto"/>
        <w:ind w:right="109" w:firstLine="566"/>
        <w:jc w:val="both"/>
      </w:pPr>
      <w:r>
        <w:rPr>
          <w:w w:val="105"/>
        </w:rPr>
        <w:lastRenderedPageBreak/>
        <w:t>դ. որոշակի չափով կրճատվել է ֆիզիկական անձանց եկամտային հարկի մասով հարկային բեռը,</w:t>
      </w:r>
    </w:p>
    <w:p w14:paraId="3AC0D536" w14:textId="77777777" w:rsidR="008F3F52" w:rsidRDefault="0006369B">
      <w:pPr>
        <w:pStyle w:val="BodyText"/>
        <w:spacing w:line="422" w:lineRule="auto"/>
        <w:ind w:right="105" w:firstLine="566"/>
        <w:jc w:val="both"/>
      </w:pPr>
      <w:r>
        <w:rPr>
          <w:w w:val="105"/>
        </w:rPr>
        <w:t>ե. կրճատվել է շուկայի ստվերը` պայմանավորված ֆիզիկական անձանց կողմից ՀԴՄ կտրոնների պահանջով,</w:t>
      </w:r>
    </w:p>
    <w:p w14:paraId="12C043A0" w14:textId="77777777" w:rsidR="008F3F52" w:rsidRDefault="0006369B">
      <w:pPr>
        <w:pStyle w:val="BodyText"/>
        <w:spacing w:line="420" w:lineRule="auto"/>
        <w:ind w:right="109" w:firstLine="566"/>
        <w:jc w:val="both"/>
      </w:pPr>
      <w:r>
        <w:rPr>
          <w:w w:val="105"/>
        </w:rPr>
        <w:t>զ. առկա են պարզ և հարմարավետ մեխանիզմներ ֆիզիկական անձանց կողմից հայտարարագրեր ներկայացնելու համար։</w:t>
      </w:r>
    </w:p>
    <w:p w14:paraId="74EEFDC8" w14:textId="77777777" w:rsidR="008F3F52" w:rsidRDefault="0006369B">
      <w:pPr>
        <w:pStyle w:val="ListParagraph"/>
        <w:numPr>
          <w:ilvl w:val="0"/>
          <w:numId w:val="21"/>
        </w:numPr>
        <w:tabs>
          <w:tab w:val="left" w:pos="820"/>
        </w:tabs>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0F8AC564" w14:textId="77777777" w:rsidR="008F3F52" w:rsidRDefault="0006369B">
      <w:pPr>
        <w:pStyle w:val="BodyText"/>
        <w:spacing w:before="198" w:line="420" w:lineRule="auto"/>
        <w:ind w:right="102" w:firstLine="566"/>
        <w:jc w:val="both"/>
      </w:pPr>
      <w:r>
        <w:rPr>
          <w:w w:val="105"/>
        </w:rPr>
        <w:t>Ֆիզիկական անձանց եկամուտների և ծախսերի ինքնահայտարարագրման ավտոմատացման համակարգը ներդրված է: Ներկայումս ներդրված չէ ֆիզիկական անձանց ինքնահայտարարագրման համակարգ։ Ցուցանիշը գնահատվում է «առկա է»  կամ «առկա չէ» կարգավիճակով: Ցուցանիշը գնահատվելու է տարեկան պարբերականությամբ։</w:t>
      </w:r>
    </w:p>
    <w:p w14:paraId="59C337D0" w14:textId="77777777" w:rsidR="008F3F52" w:rsidRDefault="0006369B">
      <w:pPr>
        <w:pStyle w:val="ListParagraph"/>
        <w:numPr>
          <w:ilvl w:val="2"/>
          <w:numId w:val="23"/>
        </w:numPr>
        <w:tabs>
          <w:tab w:val="left" w:pos="797"/>
        </w:tabs>
        <w:spacing w:before="199"/>
        <w:ind w:left="796" w:hanging="696"/>
        <w:rPr>
          <w:sz w:val="24"/>
          <w:szCs w:val="24"/>
        </w:rPr>
      </w:pPr>
      <w:r>
        <w:rPr>
          <w:w w:val="110"/>
          <w:sz w:val="24"/>
          <w:szCs w:val="24"/>
        </w:rPr>
        <w:t>Հարկային տեղեկատվության փոխանակման</w:t>
      </w:r>
      <w:r>
        <w:rPr>
          <w:spacing w:val="27"/>
          <w:w w:val="110"/>
          <w:sz w:val="24"/>
          <w:szCs w:val="24"/>
        </w:rPr>
        <w:t xml:space="preserve"> </w:t>
      </w:r>
      <w:r>
        <w:rPr>
          <w:w w:val="110"/>
          <w:sz w:val="24"/>
          <w:szCs w:val="24"/>
        </w:rPr>
        <w:t>գործընթացներ</w:t>
      </w:r>
    </w:p>
    <w:p w14:paraId="31410007" w14:textId="77777777" w:rsidR="008F3F52" w:rsidRDefault="0006369B">
      <w:pPr>
        <w:pStyle w:val="BodyText"/>
        <w:spacing w:before="160" w:line="319" w:lineRule="auto"/>
        <w:ind w:right="107"/>
        <w:jc w:val="both"/>
      </w:pPr>
      <w:r>
        <w:rPr>
          <w:w w:val="110"/>
        </w:rPr>
        <w:t>(ԳՈՐԾՈՂՈՒԹՅՈՒՆ՝ միջազգային համագործակցության շրջանակներում ՊԵԿ կողմից իրականացվող հարկային տեղեկատվության փոխանակման գործընթացները համապատասխանեցնել միջազգային ստանդարտներին)</w:t>
      </w:r>
    </w:p>
    <w:p w14:paraId="25AAE1BD" w14:textId="77777777" w:rsidR="008F3F52" w:rsidRDefault="008F3F52">
      <w:pPr>
        <w:pStyle w:val="BodyText"/>
        <w:spacing w:before="2"/>
        <w:ind w:left="0"/>
        <w:rPr>
          <w:sz w:val="21"/>
        </w:rPr>
      </w:pPr>
    </w:p>
    <w:p w14:paraId="27A2D74B" w14:textId="77777777" w:rsidR="008F3F52" w:rsidRDefault="0006369B">
      <w:pPr>
        <w:pStyle w:val="ListParagraph"/>
        <w:numPr>
          <w:ilvl w:val="0"/>
          <w:numId w:val="20"/>
        </w:numPr>
        <w:tabs>
          <w:tab w:val="left" w:pos="820"/>
        </w:tabs>
        <w:rPr>
          <w:sz w:val="24"/>
          <w:szCs w:val="24"/>
        </w:rPr>
      </w:pPr>
      <w:r>
        <w:rPr>
          <w:w w:val="110"/>
          <w:sz w:val="24"/>
          <w:szCs w:val="24"/>
        </w:rPr>
        <w:t>Նկարագրություն</w:t>
      </w:r>
    </w:p>
    <w:p w14:paraId="2D2A2499" w14:textId="77777777" w:rsidR="008F3F52" w:rsidRDefault="0006369B">
      <w:pPr>
        <w:pStyle w:val="BodyText"/>
        <w:spacing w:before="201" w:line="420" w:lineRule="auto"/>
        <w:ind w:right="105" w:firstLine="566"/>
        <w:jc w:val="both"/>
      </w:pPr>
      <w:r>
        <w:rPr>
          <w:w w:val="105"/>
        </w:rPr>
        <w:t>Նախատեսվում է վերակառուցել, արդիականացնել և մասամբ ավտոմատացնել ՊԵԿ-ում իրականացվող՝ հարցումների հիման վրա տեղեկատվության միջազգային փոխանակման գործընթացները՝ ՏՀԶԿ-ի ստանդարտներին համապատասխան, ապահովելով ՏՀԶԿ-ի առջև ստանձնած ՀՀ պարտավորությունները՝ հարկային տեղեկատվության թափանցիկության և հարկային տեղեկատվության արդյունավետ միջազգային փոխանակման մասով։</w:t>
      </w:r>
    </w:p>
    <w:p w14:paraId="44CADEF1" w14:textId="77777777" w:rsidR="008F3F52" w:rsidRDefault="0006369B">
      <w:pPr>
        <w:pStyle w:val="ListParagraph"/>
        <w:numPr>
          <w:ilvl w:val="0"/>
          <w:numId w:val="20"/>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35D7A9D4" w14:textId="77777777" w:rsidR="008F3F52" w:rsidRDefault="008F3F52">
      <w:pPr>
        <w:rPr>
          <w:sz w:val="24"/>
          <w:szCs w:val="24"/>
        </w:rPr>
        <w:sectPr w:rsidR="008F3F52">
          <w:pgSz w:w="12240" w:h="15840"/>
          <w:pgMar w:top="1620" w:right="800" w:bottom="1020" w:left="1340" w:header="278" w:footer="825" w:gutter="0"/>
          <w:cols w:space="720"/>
        </w:sectPr>
      </w:pPr>
    </w:p>
    <w:p w14:paraId="2D9B0189" w14:textId="77777777" w:rsidR="008F3F52" w:rsidRDefault="0006369B">
      <w:pPr>
        <w:pStyle w:val="BodyText"/>
        <w:spacing w:before="37" w:line="420" w:lineRule="auto"/>
        <w:ind w:right="107" w:firstLine="566"/>
        <w:jc w:val="both"/>
      </w:pPr>
      <w:r>
        <w:rPr>
          <w:w w:val="105"/>
        </w:rPr>
        <w:lastRenderedPageBreak/>
        <w:t>ա. հարկային տեղեկատվության փոխանակման բնագավառում առկա կարգա- վորումների և ՊԵԿ-ի պրակտիկայի ուսումնասիրություն և ներկայացում ՏՀԶԿ-ի փորձագետներին,</w:t>
      </w:r>
    </w:p>
    <w:p w14:paraId="2E969E3E" w14:textId="77777777" w:rsidR="008F3F52" w:rsidRDefault="0006369B">
      <w:pPr>
        <w:pStyle w:val="BodyText"/>
        <w:spacing w:before="1" w:line="420" w:lineRule="auto"/>
        <w:ind w:right="108" w:firstLine="566"/>
        <w:jc w:val="both"/>
      </w:pPr>
      <w:r>
        <w:rPr>
          <w:w w:val="105"/>
        </w:rPr>
        <w:t>բ. փոխանակման ենթակա տեղեկատվության՝ ՊԵԿ հասանելիության ապահովման նպատակով իրավական կարգավորումների մշակում,</w:t>
      </w:r>
    </w:p>
    <w:p w14:paraId="63417036" w14:textId="77777777" w:rsidR="008F3F52" w:rsidRDefault="0006369B">
      <w:pPr>
        <w:pStyle w:val="BodyText"/>
        <w:spacing w:line="420" w:lineRule="auto"/>
        <w:ind w:right="110" w:firstLine="566"/>
        <w:jc w:val="both"/>
      </w:pPr>
      <w:r>
        <w:rPr>
          <w:w w:val="105"/>
        </w:rPr>
        <w:t>գ. հարկային տեղեկատվության փոխանակման համար իրավասու ՊԵԿ ստո- րաբաժանման գործառույթների, իրավասությունների, կիրառվող գործընթացների, տեղեկատվական գործիքների և տեղեկատվության անվտանգության միջոցների վերանայում և համապատասխանեցում ՏՀԶԿ մոդելային պահանջներին,</w:t>
      </w:r>
    </w:p>
    <w:p w14:paraId="607AB097" w14:textId="77777777" w:rsidR="008F3F52" w:rsidRDefault="0006369B">
      <w:pPr>
        <w:pStyle w:val="BodyText"/>
        <w:spacing w:before="1" w:line="420" w:lineRule="auto"/>
        <w:ind w:right="111" w:firstLine="566"/>
        <w:jc w:val="both"/>
      </w:pPr>
      <w:r>
        <w:rPr>
          <w:w w:val="105"/>
        </w:rPr>
        <w:t>դ. հարկային տեղեկատվության փոխանակման գործընթացներում կիրառվելիք ծրագրային ապահովման մշակում և ներդրում,</w:t>
      </w:r>
    </w:p>
    <w:p w14:paraId="5DD57D0D" w14:textId="77777777" w:rsidR="008F3F52" w:rsidRDefault="0006369B">
      <w:pPr>
        <w:pStyle w:val="BodyText"/>
        <w:spacing w:line="420" w:lineRule="auto"/>
        <w:ind w:right="108" w:firstLine="566"/>
        <w:jc w:val="both"/>
      </w:pPr>
      <w:r>
        <w:rPr>
          <w:w w:val="105"/>
        </w:rPr>
        <w:t>ե. հարկային տեղեկատվության փոխանակման համար իրավասու ստորաբաժանման համալրում անձնակազմով և վերջինիս վերապատրաստում՝ նոր գործառույթներին, իրավասություններին, գործընթացներին և տեղեկատվական գործիքներին համապատասխան,</w:t>
      </w:r>
    </w:p>
    <w:p w14:paraId="622B40A6" w14:textId="77777777" w:rsidR="008F3F52" w:rsidRDefault="0006369B">
      <w:pPr>
        <w:pStyle w:val="BodyText"/>
        <w:spacing w:line="420" w:lineRule="auto"/>
        <w:ind w:right="108" w:firstLine="566"/>
        <w:jc w:val="both"/>
      </w:pPr>
      <w:r>
        <w:rPr>
          <w:w w:val="105"/>
        </w:rPr>
        <w:t>զ. արդյունավետ մասնակցություն հարկային տեղեկատվության փոխանակման ուղղությամբ ՏՀԶԿ կողմից կազմակերպվելիք միջոցառումներին և գործընկերային ստուգմանը (Peer review):</w:t>
      </w:r>
    </w:p>
    <w:p w14:paraId="305C13D8" w14:textId="77777777" w:rsidR="008F3F52" w:rsidRDefault="0006369B">
      <w:pPr>
        <w:pStyle w:val="ListParagraph"/>
        <w:numPr>
          <w:ilvl w:val="0"/>
          <w:numId w:val="20"/>
        </w:numPr>
        <w:tabs>
          <w:tab w:val="left" w:pos="820"/>
        </w:tabs>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577222C1" w14:textId="77777777" w:rsidR="008F3F52" w:rsidRDefault="0006369B">
      <w:pPr>
        <w:pStyle w:val="BodyText"/>
        <w:spacing w:before="202" w:line="422" w:lineRule="auto"/>
        <w:ind w:right="109" w:firstLine="566"/>
        <w:jc w:val="both"/>
      </w:pPr>
      <w:r>
        <w:rPr>
          <w:w w:val="105"/>
        </w:rPr>
        <w:t>ա. ապահովված է միջազգային՝ փոխանակման ենթակա տեղեկատվության հասանելիությունը ՊԵԿ-ին,</w:t>
      </w:r>
    </w:p>
    <w:p w14:paraId="50AC256C" w14:textId="77777777" w:rsidR="008F3F52" w:rsidRDefault="0006369B">
      <w:pPr>
        <w:pStyle w:val="BodyText"/>
        <w:spacing w:line="420" w:lineRule="auto"/>
        <w:ind w:right="112" w:firstLine="566"/>
        <w:jc w:val="both"/>
      </w:pPr>
      <w:r>
        <w:rPr>
          <w:w w:val="105"/>
        </w:rPr>
        <w:t>բ. ներդրված է ՏՀԶԿ ստանդարտներին համապատասխանեցված և անվտան- գության բարձր մակարդակ ապահովող տեղեկատվության փոխանակման համակարգ,</w:t>
      </w:r>
    </w:p>
    <w:p w14:paraId="77247BDE" w14:textId="77777777" w:rsidR="008F3F52" w:rsidRDefault="0006369B">
      <w:pPr>
        <w:pStyle w:val="BodyText"/>
        <w:spacing w:line="420" w:lineRule="auto"/>
        <w:ind w:right="114" w:firstLine="566"/>
        <w:jc w:val="both"/>
      </w:pPr>
      <w:r>
        <w:rPr>
          <w:w w:val="105"/>
        </w:rPr>
        <w:t>գ. հարկային տեղեկատվության փոխանակմանը ներգրավված անձնակազմն անցել   է մասնագիտացված</w:t>
      </w:r>
      <w:r>
        <w:rPr>
          <w:spacing w:val="21"/>
          <w:w w:val="105"/>
        </w:rPr>
        <w:t xml:space="preserve"> </w:t>
      </w:r>
      <w:r>
        <w:rPr>
          <w:w w:val="105"/>
        </w:rPr>
        <w:t>վերապատրաստում։</w:t>
      </w:r>
    </w:p>
    <w:p w14:paraId="4DB0F978" w14:textId="77777777" w:rsidR="008F3F52" w:rsidRDefault="0006369B">
      <w:pPr>
        <w:pStyle w:val="ListParagraph"/>
        <w:numPr>
          <w:ilvl w:val="0"/>
          <w:numId w:val="20"/>
        </w:numPr>
        <w:tabs>
          <w:tab w:val="left" w:pos="820"/>
        </w:tabs>
        <w:spacing w:line="275" w:lineRule="exact"/>
      </w:pPr>
      <w:r>
        <w:rPr>
          <w:w w:val="110"/>
          <w:sz w:val="24"/>
          <w:szCs w:val="24"/>
        </w:rPr>
        <w:t>Չափելի</w:t>
      </w:r>
      <w:r>
        <w:rPr>
          <w:spacing w:val="2"/>
          <w:w w:val="110"/>
          <w:sz w:val="24"/>
          <w:szCs w:val="24"/>
        </w:rPr>
        <w:t xml:space="preserve"> </w:t>
      </w:r>
      <w:r>
        <w:rPr>
          <w:w w:val="110"/>
          <w:sz w:val="24"/>
          <w:szCs w:val="24"/>
        </w:rPr>
        <w:t>ցուցանիշներ</w:t>
      </w:r>
    </w:p>
    <w:p w14:paraId="195F5A52" w14:textId="77777777" w:rsidR="008F3F52" w:rsidRDefault="008F3F52">
      <w:pPr>
        <w:spacing w:line="275" w:lineRule="exact"/>
        <w:sectPr w:rsidR="008F3F52">
          <w:pgSz w:w="12240" w:h="15840"/>
          <w:pgMar w:top="1620" w:right="800" w:bottom="1020" w:left="1340" w:header="278" w:footer="825" w:gutter="0"/>
          <w:cols w:space="720"/>
        </w:sectPr>
      </w:pPr>
    </w:p>
    <w:p w14:paraId="7A18BA93" w14:textId="77777777" w:rsidR="008F3F52" w:rsidRDefault="0006369B">
      <w:pPr>
        <w:pStyle w:val="BodyText"/>
        <w:spacing w:before="37" w:line="420" w:lineRule="auto"/>
        <w:ind w:right="111" w:firstLine="566"/>
        <w:jc w:val="both"/>
      </w:pPr>
      <w:r>
        <w:rPr>
          <w:w w:val="105"/>
        </w:rPr>
        <w:lastRenderedPageBreak/>
        <w:t>ՏՀԶԿ-ի</w:t>
      </w:r>
      <w:r>
        <w:rPr>
          <w:spacing w:val="-10"/>
          <w:w w:val="105"/>
        </w:rPr>
        <w:t xml:space="preserve"> </w:t>
      </w:r>
      <w:r>
        <w:rPr>
          <w:w w:val="105"/>
        </w:rPr>
        <w:t>շրջանակներում</w:t>
      </w:r>
      <w:r>
        <w:rPr>
          <w:spacing w:val="-13"/>
          <w:w w:val="105"/>
        </w:rPr>
        <w:t xml:space="preserve"> </w:t>
      </w:r>
      <w:r>
        <w:rPr>
          <w:w w:val="105"/>
        </w:rPr>
        <w:t>անցկացվելիք</w:t>
      </w:r>
      <w:r>
        <w:rPr>
          <w:spacing w:val="-12"/>
          <w:w w:val="105"/>
        </w:rPr>
        <w:t xml:space="preserve"> </w:t>
      </w:r>
      <w:r>
        <w:rPr>
          <w:w w:val="105"/>
        </w:rPr>
        <w:t>գործընկերային</w:t>
      </w:r>
      <w:r>
        <w:rPr>
          <w:spacing w:val="-14"/>
          <w:w w:val="105"/>
        </w:rPr>
        <w:t xml:space="preserve"> </w:t>
      </w:r>
      <w:r>
        <w:rPr>
          <w:w w:val="105"/>
        </w:rPr>
        <w:t>ստուգման</w:t>
      </w:r>
      <w:r>
        <w:rPr>
          <w:spacing w:val="-14"/>
          <w:w w:val="105"/>
        </w:rPr>
        <w:t xml:space="preserve"> </w:t>
      </w:r>
      <w:r>
        <w:rPr>
          <w:w w:val="105"/>
        </w:rPr>
        <w:t>արդյունքում</w:t>
      </w:r>
      <w:r>
        <w:rPr>
          <w:spacing w:val="-13"/>
          <w:w w:val="105"/>
        </w:rPr>
        <w:t xml:space="preserve"> </w:t>
      </w:r>
      <w:r>
        <w:rPr>
          <w:w w:val="105"/>
        </w:rPr>
        <w:t>ՊԵԿ- ը</w:t>
      </w:r>
      <w:r>
        <w:rPr>
          <w:spacing w:val="12"/>
          <w:w w:val="105"/>
        </w:rPr>
        <w:t xml:space="preserve"> </w:t>
      </w:r>
      <w:r>
        <w:rPr>
          <w:w w:val="105"/>
        </w:rPr>
        <w:t>ստացել</w:t>
      </w:r>
      <w:r>
        <w:rPr>
          <w:spacing w:val="15"/>
          <w:w w:val="105"/>
        </w:rPr>
        <w:t xml:space="preserve"> </w:t>
      </w:r>
      <w:r>
        <w:rPr>
          <w:w w:val="105"/>
        </w:rPr>
        <w:t>է</w:t>
      </w:r>
      <w:r>
        <w:rPr>
          <w:spacing w:val="15"/>
          <w:w w:val="105"/>
        </w:rPr>
        <w:t xml:space="preserve"> </w:t>
      </w:r>
      <w:r>
        <w:rPr>
          <w:w w:val="105"/>
        </w:rPr>
        <w:t>դրական</w:t>
      </w:r>
      <w:r>
        <w:rPr>
          <w:spacing w:val="11"/>
          <w:w w:val="105"/>
        </w:rPr>
        <w:t xml:space="preserve"> </w:t>
      </w:r>
      <w:r>
        <w:rPr>
          <w:w w:val="105"/>
        </w:rPr>
        <w:t>գնահատական։</w:t>
      </w:r>
      <w:r>
        <w:rPr>
          <w:spacing w:val="15"/>
          <w:w w:val="105"/>
        </w:rPr>
        <w:t xml:space="preserve"> </w:t>
      </w:r>
      <w:r>
        <w:rPr>
          <w:w w:val="105"/>
        </w:rPr>
        <w:t>Ցուցանիշը</w:t>
      </w:r>
      <w:r>
        <w:rPr>
          <w:spacing w:val="12"/>
          <w:w w:val="105"/>
        </w:rPr>
        <w:t xml:space="preserve"> </w:t>
      </w:r>
      <w:r>
        <w:rPr>
          <w:w w:val="105"/>
        </w:rPr>
        <w:t>գնահատվելու</w:t>
      </w:r>
      <w:r>
        <w:rPr>
          <w:spacing w:val="13"/>
          <w:w w:val="105"/>
        </w:rPr>
        <w:t xml:space="preserve"> </w:t>
      </w:r>
      <w:r>
        <w:rPr>
          <w:w w:val="105"/>
        </w:rPr>
        <w:t>է</w:t>
      </w:r>
      <w:r>
        <w:rPr>
          <w:spacing w:val="15"/>
          <w:w w:val="105"/>
        </w:rPr>
        <w:t xml:space="preserve"> </w:t>
      </w:r>
      <w:r>
        <w:rPr>
          <w:w w:val="105"/>
        </w:rPr>
        <w:t>2021</w:t>
      </w:r>
      <w:r>
        <w:rPr>
          <w:spacing w:val="10"/>
          <w:w w:val="105"/>
        </w:rPr>
        <w:t xml:space="preserve"> </w:t>
      </w:r>
      <w:r>
        <w:rPr>
          <w:w w:val="105"/>
        </w:rPr>
        <w:t>թվականին:</w:t>
      </w:r>
    </w:p>
    <w:p w14:paraId="21BAA1D9" w14:textId="77777777" w:rsidR="008F3F52" w:rsidRDefault="0006369B">
      <w:pPr>
        <w:pStyle w:val="ListParagraph"/>
        <w:numPr>
          <w:ilvl w:val="2"/>
          <w:numId w:val="23"/>
        </w:numPr>
        <w:tabs>
          <w:tab w:val="left" w:pos="799"/>
        </w:tabs>
        <w:spacing w:before="117" w:line="278" w:lineRule="auto"/>
        <w:ind w:right="148" w:firstLine="0"/>
        <w:rPr>
          <w:sz w:val="24"/>
          <w:szCs w:val="24"/>
        </w:rPr>
      </w:pPr>
      <w:r>
        <w:rPr>
          <w:w w:val="110"/>
          <w:sz w:val="24"/>
          <w:szCs w:val="24"/>
        </w:rPr>
        <w:t>Տրանսֆերային գնագոյացման իրավակարգավորումների կիրառում, հարկային հսկողության</w:t>
      </w:r>
      <w:r>
        <w:rPr>
          <w:spacing w:val="5"/>
          <w:w w:val="110"/>
          <w:sz w:val="24"/>
          <w:szCs w:val="24"/>
        </w:rPr>
        <w:t xml:space="preserve"> </w:t>
      </w:r>
      <w:r>
        <w:rPr>
          <w:w w:val="110"/>
          <w:sz w:val="24"/>
          <w:szCs w:val="24"/>
        </w:rPr>
        <w:t>ուժեղացում</w:t>
      </w:r>
    </w:p>
    <w:p w14:paraId="0FDFD2D5" w14:textId="77777777" w:rsidR="008F3F52" w:rsidRDefault="0006369B">
      <w:pPr>
        <w:pStyle w:val="BodyText"/>
        <w:spacing w:before="118" w:line="319" w:lineRule="auto"/>
        <w:ind w:right="109"/>
      </w:pPr>
      <w:r>
        <w:rPr>
          <w:w w:val="110"/>
        </w:rPr>
        <w:t>(ԳՈՐԾՈՂՈՒԹՅՈՒՆ՝ կատարելագործել տրանսֆերային գնագոյացման ուղղությամբ հարկային հսկողությունը)</w:t>
      </w:r>
    </w:p>
    <w:p w14:paraId="18A7F66B" w14:textId="77777777" w:rsidR="008F3F52" w:rsidRDefault="008F3F52">
      <w:pPr>
        <w:pStyle w:val="BodyText"/>
        <w:spacing w:before="10"/>
        <w:ind w:left="0"/>
        <w:rPr>
          <w:sz w:val="20"/>
        </w:rPr>
      </w:pPr>
    </w:p>
    <w:p w14:paraId="7EA533D2" w14:textId="77777777" w:rsidR="008F3F52" w:rsidRDefault="0006369B">
      <w:pPr>
        <w:pStyle w:val="ListParagraph"/>
        <w:numPr>
          <w:ilvl w:val="3"/>
          <w:numId w:val="23"/>
        </w:numPr>
        <w:tabs>
          <w:tab w:val="left" w:pos="820"/>
        </w:tabs>
        <w:rPr>
          <w:sz w:val="24"/>
          <w:szCs w:val="24"/>
        </w:rPr>
      </w:pPr>
      <w:r>
        <w:rPr>
          <w:w w:val="110"/>
          <w:sz w:val="24"/>
          <w:szCs w:val="24"/>
        </w:rPr>
        <w:t>Նկարագրություն</w:t>
      </w:r>
    </w:p>
    <w:p w14:paraId="22C1EE09" w14:textId="77777777" w:rsidR="008F3F52" w:rsidRDefault="0006369B">
      <w:pPr>
        <w:pStyle w:val="BodyText"/>
        <w:spacing w:before="204" w:line="420" w:lineRule="auto"/>
        <w:ind w:right="107" w:firstLine="566"/>
        <w:jc w:val="both"/>
      </w:pPr>
      <w:r>
        <w:rPr>
          <w:w w:val="105"/>
        </w:rPr>
        <w:t>ՀՀ հարկային օրենսգրքում տրանսֆերային գնագոյացման վերաբերյալ կարգավո- րումների կիրառման ընթացակարգերի հիման վրա նախատեսվում է մշակել տրանսֆերային գնագոյացման կարգավորումների կիրառման վերաբերյալ պարզեցված ուղեցույց։ Միաժամանակ, հաշվի առնելով այն հանգամանքը, որ գնագոյացման կարգավորումների կիրարկումը բարդ գործընթաց է, նախատեսվում է ինտենսիվ իրազեկման աշխատանքների իրականացում թիրախային հարկ վճարողների շրջանում, ինչպես նաև հարկային մարմնի` տրանսֆերային գնագոյացման ստուգումներ իրականացնելու կարողությունների բարձրացում:</w:t>
      </w:r>
    </w:p>
    <w:p w14:paraId="04D594BB" w14:textId="77777777" w:rsidR="008F3F52" w:rsidRDefault="0006369B">
      <w:pPr>
        <w:pStyle w:val="ListParagraph"/>
        <w:numPr>
          <w:ilvl w:val="3"/>
          <w:numId w:val="23"/>
        </w:numPr>
        <w:tabs>
          <w:tab w:val="left" w:pos="820"/>
        </w:tabs>
        <w:spacing w:before="1"/>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10B78C06" w14:textId="77777777" w:rsidR="008F3F52" w:rsidRDefault="0006369B">
      <w:pPr>
        <w:pStyle w:val="BodyText"/>
        <w:spacing w:before="201"/>
        <w:ind w:left="666"/>
      </w:pPr>
      <w:r>
        <w:rPr>
          <w:w w:val="105"/>
        </w:rPr>
        <w:t>ա. տրանսֆերային գնագոյացման ստուգումների վերաբերյալ ուղեցույցի</w:t>
      </w:r>
      <w:r>
        <w:rPr>
          <w:spacing w:val="52"/>
          <w:w w:val="105"/>
        </w:rPr>
        <w:t xml:space="preserve"> </w:t>
      </w:r>
      <w:r>
        <w:rPr>
          <w:w w:val="105"/>
        </w:rPr>
        <w:t>մշակում,</w:t>
      </w:r>
    </w:p>
    <w:p w14:paraId="6C837D98" w14:textId="77777777" w:rsidR="008F3F52" w:rsidRDefault="0006369B">
      <w:pPr>
        <w:pStyle w:val="BodyText"/>
        <w:spacing w:before="209" w:line="420" w:lineRule="auto"/>
        <w:ind w:right="108" w:firstLine="566"/>
        <w:jc w:val="both"/>
      </w:pPr>
      <w:r>
        <w:rPr>
          <w:w w:val="105"/>
        </w:rPr>
        <w:t>բ. տրանսֆերային գնագոյացման ստուգումներ իրականացնող հարկային ծառայողների մասնագիտական գիտելիքների և աշխատանքային ունակությունների բարձրացում։</w:t>
      </w:r>
    </w:p>
    <w:p w14:paraId="0B763200" w14:textId="77777777" w:rsidR="008F3F52" w:rsidRDefault="0006369B">
      <w:pPr>
        <w:pStyle w:val="ListParagraph"/>
        <w:numPr>
          <w:ilvl w:val="3"/>
          <w:numId w:val="23"/>
        </w:numPr>
        <w:tabs>
          <w:tab w:val="left" w:pos="820"/>
        </w:tabs>
        <w:spacing w:line="274" w:lineRule="exact"/>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5068CE31" w14:textId="77777777" w:rsidR="008F3F52" w:rsidRDefault="0006369B">
      <w:pPr>
        <w:pStyle w:val="BodyText"/>
        <w:spacing w:before="204" w:line="420" w:lineRule="auto"/>
        <w:ind w:right="107" w:firstLine="566"/>
        <w:jc w:val="both"/>
      </w:pPr>
      <w:r>
        <w:rPr>
          <w:w w:val="105"/>
        </w:rPr>
        <w:t>ա. մշակվել են տրանսֆերային գնագոյացման ստուգումների իրականացման համար համապատասխան ընթացակարգեր՝ ըստ հարկ վճարողների գործունեության  տեսակների,</w:t>
      </w:r>
    </w:p>
    <w:p w14:paraId="5FBAFD5F" w14:textId="77777777" w:rsidR="008F3F52" w:rsidRDefault="0006369B">
      <w:pPr>
        <w:pStyle w:val="BodyText"/>
        <w:spacing w:before="1" w:line="420" w:lineRule="auto"/>
        <w:ind w:right="109" w:firstLine="566"/>
        <w:jc w:val="both"/>
      </w:pPr>
      <w:r>
        <w:rPr>
          <w:w w:val="105"/>
        </w:rPr>
        <w:t>բ. բարձրացել է տրանսֆերային գնագոյացման ստուգումներ իրականացնող հարկային ծառայողների մասնագիտական գիտելիքների և հմտությունների մակարդակը։</w:t>
      </w:r>
    </w:p>
    <w:p w14:paraId="239721F8" w14:textId="77777777" w:rsidR="008F3F52" w:rsidRDefault="008F3F52">
      <w:pPr>
        <w:spacing w:line="420" w:lineRule="auto"/>
        <w:jc w:val="both"/>
        <w:sectPr w:rsidR="008F3F52">
          <w:footerReference w:type="default" r:id="rId34"/>
          <w:pgSz w:w="12240" w:h="15840"/>
          <w:pgMar w:top="1620" w:right="800" w:bottom="1020" w:left="1340" w:header="278" w:footer="825" w:gutter="0"/>
          <w:pgNumType w:start="120"/>
          <w:cols w:space="720"/>
        </w:sectPr>
      </w:pPr>
    </w:p>
    <w:p w14:paraId="77FEF59E" w14:textId="77777777" w:rsidR="008F3F52" w:rsidRDefault="0006369B">
      <w:pPr>
        <w:pStyle w:val="ListParagraph"/>
        <w:numPr>
          <w:ilvl w:val="3"/>
          <w:numId w:val="23"/>
        </w:numPr>
        <w:tabs>
          <w:tab w:val="left" w:pos="820"/>
        </w:tabs>
        <w:spacing w:before="37"/>
        <w:rPr>
          <w:sz w:val="24"/>
          <w:szCs w:val="24"/>
        </w:rPr>
      </w:pPr>
      <w:r>
        <w:rPr>
          <w:w w:val="110"/>
          <w:sz w:val="24"/>
          <w:szCs w:val="24"/>
        </w:rPr>
        <w:lastRenderedPageBreak/>
        <w:t>Չափելի</w:t>
      </w:r>
      <w:r>
        <w:rPr>
          <w:spacing w:val="2"/>
          <w:w w:val="110"/>
          <w:sz w:val="24"/>
          <w:szCs w:val="24"/>
        </w:rPr>
        <w:t xml:space="preserve"> </w:t>
      </w:r>
      <w:r>
        <w:rPr>
          <w:w w:val="110"/>
          <w:sz w:val="24"/>
          <w:szCs w:val="24"/>
        </w:rPr>
        <w:t>ցուցանիշներ</w:t>
      </w:r>
    </w:p>
    <w:p w14:paraId="0B219607" w14:textId="77777777" w:rsidR="008F3F52" w:rsidRDefault="0006369B">
      <w:pPr>
        <w:pStyle w:val="BodyText"/>
        <w:spacing w:before="202" w:line="420" w:lineRule="auto"/>
        <w:ind w:right="110" w:firstLine="566"/>
        <w:jc w:val="both"/>
      </w:pPr>
      <w:r>
        <w:rPr>
          <w:w w:val="105"/>
        </w:rPr>
        <w:t>Ցուցանիշները գնահատվում են «առկա է» կամ «առկա չէ» կարգավիճակով, մասնավորապես՝</w:t>
      </w:r>
    </w:p>
    <w:p w14:paraId="2285461D" w14:textId="77777777" w:rsidR="008F3F52" w:rsidRDefault="0006369B">
      <w:pPr>
        <w:pStyle w:val="BodyText"/>
        <w:spacing w:before="1" w:line="420" w:lineRule="auto"/>
        <w:ind w:right="107" w:firstLine="566"/>
        <w:jc w:val="both"/>
      </w:pPr>
      <w:r>
        <w:rPr>
          <w:w w:val="105"/>
        </w:rPr>
        <w:t>ա. Ընդունված են տրանսֆերային գնագոյացման ստուգումներ իրականացնող հարկային ծառայողների համար ուղեցույցեր, հարցաշարեր։ Նախատեսվում է իրականացնել 2021 թվականի ընթացքում։</w:t>
      </w:r>
    </w:p>
    <w:p w14:paraId="6DDF8985" w14:textId="77777777" w:rsidR="008F3F52" w:rsidRDefault="0006369B">
      <w:pPr>
        <w:pStyle w:val="BodyText"/>
        <w:spacing w:before="1" w:line="420" w:lineRule="auto"/>
        <w:ind w:right="107" w:firstLine="566"/>
        <w:jc w:val="both"/>
      </w:pPr>
      <w:r>
        <w:rPr>
          <w:w w:val="105"/>
        </w:rPr>
        <w:t>բ. Տրանսֆերային գնագոյացման ստուգումներ իրականացնելու նպատակով վերապատրաստված են առնվազն 10 հարկային ծառայողներ։ Նախատեսվում է իրականացնել 2021 թվականի ընթացքում։</w:t>
      </w:r>
    </w:p>
    <w:p w14:paraId="33AB9BFE" w14:textId="77777777" w:rsidR="008F3F52" w:rsidRDefault="0006369B">
      <w:pPr>
        <w:pStyle w:val="ListParagraph"/>
        <w:numPr>
          <w:ilvl w:val="2"/>
          <w:numId w:val="23"/>
        </w:numPr>
        <w:tabs>
          <w:tab w:val="left" w:pos="795"/>
        </w:tabs>
        <w:spacing w:before="197" w:line="278" w:lineRule="auto"/>
        <w:ind w:right="341" w:firstLine="0"/>
        <w:rPr>
          <w:sz w:val="24"/>
          <w:szCs w:val="24"/>
        </w:rPr>
      </w:pPr>
      <w:r>
        <w:rPr>
          <w:w w:val="110"/>
          <w:sz w:val="24"/>
          <w:szCs w:val="24"/>
        </w:rPr>
        <w:t>ՏՀԶԿ «Հարկման բազայի խեղաթյուրման և շահույթների տեղաշարժ» (BEPS) ծրագրի գործողությունների (ստանդարտների)</w:t>
      </w:r>
      <w:r>
        <w:rPr>
          <w:spacing w:val="20"/>
          <w:w w:val="110"/>
          <w:sz w:val="24"/>
          <w:szCs w:val="24"/>
        </w:rPr>
        <w:t xml:space="preserve"> </w:t>
      </w:r>
      <w:r>
        <w:rPr>
          <w:w w:val="110"/>
          <w:sz w:val="24"/>
          <w:szCs w:val="24"/>
        </w:rPr>
        <w:t>ներդրում</w:t>
      </w:r>
    </w:p>
    <w:p w14:paraId="598C2FAC" w14:textId="77777777" w:rsidR="008F3F52" w:rsidRDefault="008F3F52">
      <w:pPr>
        <w:pStyle w:val="BodyText"/>
        <w:spacing w:before="6"/>
        <w:ind w:left="0"/>
        <w:rPr>
          <w:sz w:val="20"/>
        </w:rPr>
      </w:pPr>
    </w:p>
    <w:p w14:paraId="720DAF80" w14:textId="77777777" w:rsidR="008F3F52" w:rsidRDefault="0006369B">
      <w:pPr>
        <w:pStyle w:val="BodyText"/>
        <w:spacing w:line="278" w:lineRule="auto"/>
        <w:ind w:right="109"/>
      </w:pPr>
      <w:r>
        <w:rPr>
          <w:w w:val="110"/>
        </w:rPr>
        <w:t>(ԳՈՐԾՈՂՈՒԹՅՈՒՆ՝ ներդնել ՏՀԶԿ «Հարկման բազայի խեղաթյուրման և շահույթների տեղաշարժ» (BEPS) ծրագրի՝ ՀՀ կողմից ստանձնած նվազագույն ստանդարտները (գործողությունները))</w:t>
      </w:r>
    </w:p>
    <w:p w14:paraId="1212AF6C" w14:textId="77777777" w:rsidR="008F3F52" w:rsidRDefault="008F3F52">
      <w:pPr>
        <w:pStyle w:val="BodyText"/>
        <w:spacing w:before="10"/>
        <w:ind w:left="0"/>
        <w:rPr>
          <w:sz w:val="20"/>
        </w:rPr>
      </w:pPr>
    </w:p>
    <w:p w14:paraId="71E087B1" w14:textId="77777777" w:rsidR="008F3F52" w:rsidRDefault="0006369B">
      <w:pPr>
        <w:pStyle w:val="ListParagraph"/>
        <w:numPr>
          <w:ilvl w:val="0"/>
          <w:numId w:val="19"/>
        </w:numPr>
        <w:tabs>
          <w:tab w:val="left" w:pos="820"/>
        </w:tabs>
        <w:rPr>
          <w:sz w:val="24"/>
          <w:szCs w:val="24"/>
        </w:rPr>
      </w:pPr>
      <w:r>
        <w:rPr>
          <w:w w:val="110"/>
          <w:sz w:val="24"/>
          <w:szCs w:val="24"/>
        </w:rPr>
        <w:t>Նկարագրություն</w:t>
      </w:r>
    </w:p>
    <w:p w14:paraId="4DC279C0" w14:textId="77777777" w:rsidR="008F3F52" w:rsidRDefault="0006369B">
      <w:pPr>
        <w:pStyle w:val="BodyText"/>
        <w:spacing w:before="201" w:line="420" w:lineRule="auto"/>
        <w:ind w:right="105" w:firstLine="566"/>
        <w:jc w:val="both"/>
      </w:pPr>
      <w:r>
        <w:rPr>
          <w:w w:val="105"/>
        </w:rPr>
        <w:t>ՏՀԶԿ-ի «Հարկման բազայի խեղաթյուրման և շահույթների տեղաշարժ» (BEPS) ծրագրի (այսուհետ՝ BEPS ծրագիր) գործողությունների ներդրումը նպաստելու է միջազգային հարկային ոլորտում հարկման արդյունավետության բարձրացմանը։ BEPS ծրագիրը մեկնարկվել է ՏՀԶԿ/Մ20-ի կողմից 2013 թ. սեպտեմբերին և բաղկացած է 15 գործողություններից, որոնք ուղղված են համակարգելու միջազգային առևտրում</w:t>
      </w:r>
      <w:r>
        <w:rPr>
          <w:spacing w:val="-16"/>
          <w:w w:val="105"/>
        </w:rPr>
        <w:t xml:space="preserve"> </w:t>
      </w:r>
      <w:r>
        <w:rPr>
          <w:w w:val="105"/>
        </w:rPr>
        <w:t>հարկման բազայի խեղաթյուրման և շահույթների տեղաշարժի (BEPS) հետ կապված խնդիրները:</w:t>
      </w:r>
      <w:r>
        <w:rPr>
          <w:spacing w:val="-39"/>
          <w:w w:val="105"/>
        </w:rPr>
        <w:t xml:space="preserve"> </w:t>
      </w:r>
      <w:r>
        <w:rPr>
          <w:w w:val="105"/>
        </w:rPr>
        <w:t>ՀՀ- ն հանդիսանում է BEPS անդամ 2019թ. փետրվար ամսից և պարտավորված է ներդրելու գործողությունների նվազագույն փաթեթը՝ 4 գործողություններ: Դրանք ենթադրում են ՀՀ- ում այնպիսի օրենսդրական և վարչարարական կարգավորումների սահմանում ու կիրառում, որոնք թույլ կտան շահույթը հարկել այնտեղ, որտեղ իրականացվում է շահույթը ձևավորելու</w:t>
      </w:r>
      <w:r>
        <w:rPr>
          <w:spacing w:val="45"/>
          <w:w w:val="105"/>
        </w:rPr>
        <w:t xml:space="preserve"> </w:t>
      </w:r>
      <w:r>
        <w:rPr>
          <w:w w:val="105"/>
        </w:rPr>
        <w:t>համար</w:t>
      </w:r>
      <w:r>
        <w:rPr>
          <w:spacing w:val="37"/>
          <w:w w:val="105"/>
        </w:rPr>
        <w:t xml:space="preserve"> </w:t>
      </w:r>
      <w:r>
        <w:rPr>
          <w:w w:val="105"/>
        </w:rPr>
        <w:t>անհրաժեշտ</w:t>
      </w:r>
      <w:r>
        <w:rPr>
          <w:spacing w:val="40"/>
          <w:w w:val="105"/>
        </w:rPr>
        <w:t xml:space="preserve"> </w:t>
      </w:r>
      <w:r>
        <w:rPr>
          <w:w w:val="105"/>
        </w:rPr>
        <w:t>տնտեսական</w:t>
      </w:r>
      <w:r>
        <w:rPr>
          <w:spacing w:val="40"/>
          <w:w w:val="105"/>
        </w:rPr>
        <w:t xml:space="preserve"> </w:t>
      </w:r>
      <w:r>
        <w:rPr>
          <w:w w:val="105"/>
        </w:rPr>
        <w:t>գործունեությունը</w:t>
      </w:r>
      <w:r>
        <w:rPr>
          <w:spacing w:val="40"/>
          <w:w w:val="105"/>
        </w:rPr>
        <w:t xml:space="preserve"> </w:t>
      </w:r>
      <w:r>
        <w:rPr>
          <w:w w:val="105"/>
        </w:rPr>
        <w:t>և</w:t>
      </w:r>
      <w:r>
        <w:rPr>
          <w:spacing w:val="40"/>
          <w:w w:val="105"/>
        </w:rPr>
        <w:t xml:space="preserve"> </w:t>
      </w:r>
      <w:r>
        <w:rPr>
          <w:w w:val="105"/>
        </w:rPr>
        <w:t>որտեղ</w:t>
      </w:r>
      <w:r>
        <w:rPr>
          <w:spacing w:val="40"/>
          <w:w w:val="105"/>
        </w:rPr>
        <w:t xml:space="preserve"> </w:t>
      </w:r>
      <w:r>
        <w:rPr>
          <w:w w:val="105"/>
        </w:rPr>
        <w:t>ստեղծվում</w:t>
      </w:r>
      <w:r>
        <w:rPr>
          <w:spacing w:val="36"/>
          <w:w w:val="105"/>
        </w:rPr>
        <w:t xml:space="preserve"> </w:t>
      </w:r>
      <w:r>
        <w:rPr>
          <w:w w:val="105"/>
        </w:rPr>
        <w:t>է</w:t>
      </w:r>
    </w:p>
    <w:p w14:paraId="38C59CAF" w14:textId="77777777" w:rsidR="008F3F52" w:rsidRDefault="008F3F52">
      <w:pPr>
        <w:spacing w:line="420" w:lineRule="auto"/>
        <w:jc w:val="both"/>
        <w:sectPr w:rsidR="008F3F52">
          <w:pgSz w:w="12240" w:h="15840"/>
          <w:pgMar w:top="1620" w:right="800" w:bottom="1020" w:left="1340" w:header="278" w:footer="825" w:gutter="0"/>
          <w:cols w:space="720"/>
        </w:sectPr>
      </w:pPr>
    </w:p>
    <w:p w14:paraId="1018A890" w14:textId="77777777" w:rsidR="008F3F52" w:rsidRDefault="0006369B">
      <w:pPr>
        <w:pStyle w:val="BodyText"/>
        <w:spacing w:before="37" w:line="420" w:lineRule="auto"/>
        <w:ind w:right="109"/>
      </w:pPr>
      <w:r>
        <w:rPr>
          <w:w w:val="105"/>
        </w:rPr>
        <w:lastRenderedPageBreak/>
        <w:t>արժեքը: Միաժամանակ, անհրաժեշտ է վերացնել միջազգային հարկման կանոնների կիրառության բնագավառում առկա տարաձայնությունները:</w:t>
      </w:r>
    </w:p>
    <w:p w14:paraId="1D075EA0" w14:textId="77777777" w:rsidR="008F3F52" w:rsidRDefault="0006369B">
      <w:pPr>
        <w:pStyle w:val="ListParagraph"/>
        <w:numPr>
          <w:ilvl w:val="0"/>
          <w:numId w:val="19"/>
        </w:numPr>
        <w:tabs>
          <w:tab w:val="left" w:pos="820"/>
        </w:tabs>
        <w:spacing w:line="275" w:lineRule="exact"/>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3EC5F073" w14:textId="77777777" w:rsidR="008F3F52" w:rsidRDefault="0006369B">
      <w:pPr>
        <w:pStyle w:val="BodyText"/>
        <w:spacing w:before="204" w:line="420" w:lineRule="auto"/>
        <w:ind w:right="107" w:firstLine="566"/>
        <w:jc w:val="both"/>
      </w:pPr>
      <w:r>
        <w:rPr>
          <w:w w:val="105"/>
        </w:rPr>
        <w:t>ա. ՀՀ-ի BEPS ծրագրի մեկնարկի նպատակով՝ ՏՀԶԿ փորձագետների Երևան այցի կազմակերպում և նրանց կողմից ՀՀ-ում կիրառվող կարգավորումների ու պրակտիկայի ուսումնասիրության անցկացման ապահովում,</w:t>
      </w:r>
    </w:p>
    <w:p w14:paraId="4AA63AD4" w14:textId="77777777" w:rsidR="008F3F52" w:rsidRDefault="0006369B">
      <w:pPr>
        <w:pStyle w:val="BodyText"/>
        <w:spacing w:before="1" w:line="420" w:lineRule="auto"/>
        <w:ind w:right="110" w:firstLine="566"/>
        <w:jc w:val="both"/>
      </w:pPr>
      <w:r>
        <w:rPr>
          <w:w w:val="105"/>
        </w:rPr>
        <w:t>բ. BEPS ծրագրի նվազագույն ստանդարտների իրականացման աշխատանքների մասով ՀՀ-ի համար ճանապարհային քարտեզի</w:t>
      </w:r>
      <w:r>
        <w:rPr>
          <w:spacing w:val="52"/>
          <w:w w:val="105"/>
        </w:rPr>
        <w:t xml:space="preserve"> </w:t>
      </w:r>
      <w:r>
        <w:rPr>
          <w:w w:val="105"/>
        </w:rPr>
        <w:t>մշակում,</w:t>
      </w:r>
    </w:p>
    <w:p w14:paraId="662BA2B1" w14:textId="77777777" w:rsidR="008F3F52" w:rsidRDefault="0006369B">
      <w:pPr>
        <w:pStyle w:val="BodyText"/>
        <w:spacing w:line="275" w:lineRule="exact"/>
        <w:ind w:left="666"/>
      </w:pPr>
      <w:r>
        <w:rPr>
          <w:w w:val="105"/>
        </w:rPr>
        <w:t>գ. ճանապարհային քարտեզով սահմանված միջոցառումների իրականացում։</w:t>
      </w:r>
    </w:p>
    <w:p w14:paraId="330D4BAD" w14:textId="77777777" w:rsidR="008F3F52" w:rsidRDefault="0006369B">
      <w:pPr>
        <w:pStyle w:val="ListParagraph"/>
        <w:numPr>
          <w:ilvl w:val="0"/>
          <w:numId w:val="19"/>
        </w:numPr>
        <w:tabs>
          <w:tab w:val="left" w:pos="820"/>
        </w:tabs>
        <w:spacing w:before="206"/>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201CEA7D" w14:textId="77777777" w:rsidR="008F3F52" w:rsidRDefault="0006369B">
      <w:pPr>
        <w:pStyle w:val="BodyText"/>
        <w:spacing w:before="204" w:line="420" w:lineRule="auto"/>
        <w:ind w:right="108" w:firstLine="566"/>
        <w:jc w:val="both"/>
      </w:pPr>
      <w:r>
        <w:rPr>
          <w:w w:val="105"/>
        </w:rPr>
        <w:t>ա. բարձրացել է «վնասակար» հարկային պրակտիկայի (harmful tax practices) դեմ պայքարի արդյունավետությունը,</w:t>
      </w:r>
    </w:p>
    <w:p w14:paraId="105C918F" w14:textId="77777777" w:rsidR="008F3F52" w:rsidRDefault="0006369B">
      <w:pPr>
        <w:pStyle w:val="BodyText"/>
        <w:spacing w:line="420" w:lineRule="auto"/>
        <w:ind w:right="109" w:firstLine="566"/>
        <w:jc w:val="both"/>
      </w:pPr>
      <w:r>
        <w:rPr>
          <w:w w:val="105"/>
        </w:rPr>
        <w:t>բ. կիրառվում է հարկային անհամապատասխանության դեպքերի համար միջազ- գային պայմանագրերով նախատեսված արտոնությունների (օգուտների) սահմա- նափակման մեխանիզմ,</w:t>
      </w:r>
    </w:p>
    <w:p w14:paraId="4A48CDC0" w14:textId="77777777" w:rsidR="008F3F52" w:rsidRDefault="0006369B">
      <w:pPr>
        <w:pStyle w:val="BodyText"/>
        <w:spacing w:line="420" w:lineRule="auto"/>
        <w:ind w:right="105" w:firstLine="566"/>
        <w:jc w:val="both"/>
      </w:pPr>
      <w:r>
        <w:rPr>
          <w:w w:val="105"/>
        </w:rPr>
        <w:t>գ. ՀՀ-ում ներդրած է ՏՀԶԿ Երկիր առ երկիր (CbC) հաշվետվողականության ստանդարտը,</w:t>
      </w:r>
    </w:p>
    <w:p w14:paraId="660A1E6E" w14:textId="77777777" w:rsidR="008F3F52" w:rsidRDefault="0006369B">
      <w:pPr>
        <w:pStyle w:val="BodyText"/>
        <w:spacing w:before="1"/>
        <w:ind w:left="666"/>
      </w:pPr>
      <w:r>
        <w:rPr>
          <w:w w:val="105"/>
        </w:rPr>
        <w:t>դ. կիրառվում են վեճերի լուծման արդյունավետ</w:t>
      </w:r>
      <w:r>
        <w:rPr>
          <w:spacing w:val="58"/>
          <w:w w:val="105"/>
        </w:rPr>
        <w:t xml:space="preserve"> </w:t>
      </w:r>
      <w:r>
        <w:rPr>
          <w:w w:val="105"/>
        </w:rPr>
        <w:t>մեխանիզմներ։</w:t>
      </w:r>
    </w:p>
    <w:p w14:paraId="2D3E6071" w14:textId="77777777" w:rsidR="008F3F52" w:rsidRDefault="0006369B">
      <w:pPr>
        <w:pStyle w:val="ListParagraph"/>
        <w:numPr>
          <w:ilvl w:val="0"/>
          <w:numId w:val="19"/>
        </w:numPr>
        <w:tabs>
          <w:tab w:val="left" w:pos="820"/>
        </w:tabs>
        <w:spacing w:before="207"/>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4D0699E7" w14:textId="77777777" w:rsidR="008F3F52" w:rsidRDefault="0006369B">
      <w:pPr>
        <w:pStyle w:val="BodyText"/>
        <w:spacing w:before="201" w:line="422" w:lineRule="auto"/>
        <w:ind w:right="110" w:firstLine="566"/>
        <w:jc w:val="both"/>
      </w:pPr>
      <w:r>
        <w:rPr>
          <w:w w:val="105"/>
        </w:rPr>
        <w:t>Ցուցանիշները գնահատվում են «առկա է» կամ «առկա չէ» կարգավիճակով, մասնավորապես՝</w:t>
      </w:r>
    </w:p>
    <w:p w14:paraId="114B1E5E" w14:textId="77777777" w:rsidR="008F3F52" w:rsidRDefault="0006369B">
      <w:pPr>
        <w:pStyle w:val="BodyText"/>
        <w:spacing w:line="420" w:lineRule="auto"/>
        <w:ind w:right="108" w:firstLine="566"/>
        <w:jc w:val="both"/>
      </w:pPr>
      <w:r>
        <w:rPr>
          <w:w w:val="105"/>
        </w:rPr>
        <w:t>ա. «վնասակար» հարկային պրակտիկա որակվող կարգավորումներ առկա չեն։ Ցուցանիշը գնահատվելու է 2021 թվականին։</w:t>
      </w:r>
    </w:p>
    <w:p w14:paraId="09D8C1C3" w14:textId="77777777" w:rsidR="008F3F52" w:rsidRDefault="0006369B">
      <w:pPr>
        <w:pStyle w:val="BodyText"/>
        <w:spacing w:line="420" w:lineRule="auto"/>
        <w:ind w:right="106" w:firstLine="566"/>
        <w:jc w:val="both"/>
      </w:pPr>
      <w:r>
        <w:rPr>
          <w:w w:val="105"/>
        </w:rPr>
        <w:t>բ. առկա են Կրկնակի հարկումը բացառող համաձայնագրերի կիրառման շրջանակներում համաձայնագրային առևտուրը և հարկումից խուսափելը կանխարգելող նոր կարգավորումներ։ Ցուցանիշը գանահատվելու է 2021 թվականին։</w:t>
      </w:r>
    </w:p>
    <w:p w14:paraId="5B8DFF80" w14:textId="77777777" w:rsidR="008F3F52" w:rsidRDefault="008F3F52">
      <w:pPr>
        <w:spacing w:line="420" w:lineRule="auto"/>
        <w:jc w:val="both"/>
        <w:sectPr w:rsidR="008F3F52">
          <w:pgSz w:w="12240" w:h="15840"/>
          <w:pgMar w:top="1620" w:right="800" w:bottom="1020" w:left="1340" w:header="278" w:footer="825" w:gutter="0"/>
          <w:cols w:space="720"/>
        </w:sectPr>
      </w:pPr>
    </w:p>
    <w:p w14:paraId="718FAB09" w14:textId="77777777" w:rsidR="008F3F52" w:rsidRDefault="0006369B">
      <w:pPr>
        <w:pStyle w:val="BodyText"/>
        <w:spacing w:before="37" w:line="420" w:lineRule="auto"/>
        <w:ind w:right="107" w:firstLine="566"/>
        <w:jc w:val="both"/>
      </w:pPr>
      <w:r>
        <w:rPr>
          <w:w w:val="105"/>
        </w:rPr>
        <w:lastRenderedPageBreak/>
        <w:t>գ. ՏՀԶԿ Երկիր առ երկիր (CbC) հաշվետվողականության ստանդարտի ներդրման համար անհրաժեշտ նախապայմաններն առկա են։ Ցուցանիշը գնահատվելու է 2021 թվականին։</w:t>
      </w:r>
    </w:p>
    <w:p w14:paraId="2FA17ACC" w14:textId="77777777" w:rsidR="008F3F52" w:rsidRDefault="0006369B">
      <w:pPr>
        <w:pStyle w:val="BodyText"/>
        <w:spacing w:before="1" w:line="420" w:lineRule="auto"/>
        <w:ind w:right="107" w:firstLine="566"/>
        <w:jc w:val="both"/>
      </w:pPr>
      <w:r>
        <w:rPr>
          <w:w w:val="105"/>
        </w:rPr>
        <w:t>դ. Վեճերի կիրառման համար նախատեսված կարգավորումներն առկա են։ Ցուցանիշը գնահատվելու է 2022 թվականին։</w:t>
      </w:r>
    </w:p>
    <w:p w14:paraId="60F0A7C5" w14:textId="77777777" w:rsidR="008F3F52" w:rsidRDefault="0006369B">
      <w:pPr>
        <w:pStyle w:val="ListParagraph"/>
        <w:numPr>
          <w:ilvl w:val="2"/>
          <w:numId w:val="23"/>
        </w:numPr>
        <w:tabs>
          <w:tab w:val="left" w:pos="801"/>
        </w:tabs>
        <w:spacing w:before="198"/>
        <w:ind w:left="800" w:hanging="700"/>
        <w:rPr>
          <w:sz w:val="24"/>
          <w:szCs w:val="24"/>
        </w:rPr>
      </w:pPr>
      <w:r>
        <w:rPr>
          <w:w w:val="115"/>
          <w:sz w:val="24"/>
          <w:szCs w:val="24"/>
        </w:rPr>
        <w:t>Հարկային պոտենցիալի, ստվերի և հարկային ճեղքի</w:t>
      </w:r>
      <w:r>
        <w:rPr>
          <w:spacing w:val="-25"/>
          <w:w w:val="115"/>
          <w:sz w:val="24"/>
          <w:szCs w:val="24"/>
        </w:rPr>
        <w:t xml:space="preserve"> </w:t>
      </w:r>
      <w:r>
        <w:rPr>
          <w:w w:val="115"/>
          <w:sz w:val="24"/>
          <w:szCs w:val="24"/>
        </w:rPr>
        <w:t>գնահատում</w:t>
      </w:r>
    </w:p>
    <w:p w14:paraId="0B610B3C" w14:textId="77777777" w:rsidR="008F3F52" w:rsidRDefault="008F3F52">
      <w:pPr>
        <w:pStyle w:val="BodyText"/>
        <w:spacing w:before="5"/>
        <w:ind w:left="0"/>
      </w:pPr>
    </w:p>
    <w:p w14:paraId="24F8A808" w14:textId="77777777" w:rsidR="008F3F52" w:rsidRDefault="0006369B">
      <w:pPr>
        <w:pStyle w:val="BodyText"/>
        <w:spacing w:line="319" w:lineRule="auto"/>
        <w:ind w:right="108"/>
        <w:jc w:val="both"/>
      </w:pPr>
      <w:r>
        <w:rPr>
          <w:w w:val="110"/>
        </w:rPr>
        <w:t>(ԳՈՐԾՈՂՈՒԹՅՈՒՆ՝ տնտեսության հարկունակ ոլորտներում հարկային պոտենցիալի, ստվերի և հարկային ճեղքի գնահատման արդի մեթոդաբանության և ծրագրային լուծումների հիման վրա գործող համակարգի միջոցով իրականացնել հարկունակ ոլորտներում հարկային պոտենցիալի, ստվերի և հարկային ճեղքի գնահատում)</w:t>
      </w:r>
    </w:p>
    <w:p w14:paraId="72530D53" w14:textId="77777777" w:rsidR="008F3F52" w:rsidRDefault="008F3F52">
      <w:pPr>
        <w:pStyle w:val="BodyText"/>
        <w:spacing w:before="10"/>
        <w:ind w:left="0"/>
        <w:rPr>
          <w:sz w:val="20"/>
        </w:rPr>
      </w:pPr>
    </w:p>
    <w:p w14:paraId="773321DC" w14:textId="77777777" w:rsidR="008F3F52" w:rsidRDefault="0006369B">
      <w:pPr>
        <w:pStyle w:val="ListParagraph"/>
        <w:numPr>
          <w:ilvl w:val="3"/>
          <w:numId w:val="23"/>
        </w:numPr>
        <w:tabs>
          <w:tab w:val="left" w:pos="820"/>
        </w:tabs>
        <w:spacing w:before="1"/>
        <w:rPr>
          <w:sz w:val="24"/>
          <w:szCs w:val="24"/>
        </w:rPr>
      </w:pPr>
      <w:r>
        <w:rPr>
          <w:w w:val="110"/>
          <w:sz w:val="24"/>
          <w:szCs w:val="24"/>
        </w:rPr>
        <w:t>Նկարագրություն</w:t>
      </w:r>
    </w:p>
    <w:p w14:paraId="7FA6E6BC" w14:textId="77777777" w:rsidR="008F3F52" w:rsidRDefault="0006369B">
      <w:pPr>
        <w:pStyle w:val="BodyText"/>
        <w:spacing w:before="201" w:line="420" w:lineRule="auto"/>
        <w:ind w:right="105" w:firstLine="566"/>
        <w:jc w:val="both"/>
      </w:pPr>
      <w:r>
        <w:rPr>
          <w:w w:val="105"/>
        </w:rPr>
        <w:t>Միջազգային պրակտիկայում կիրառվում են հարկային պոտենցիալի գնահատման տարբեր մեթոդաբանություններ, ինչը հնարավորություն է տալիս տարբեր եղանակներով գնահատել տնտեսության հարկային պոտենցիալի և ստվերայնության մակարդակը: Ընդ որում, հարկային պոտենցիալի, ստվերի և ճեղքի գնահատումն անհրաժեշտ է իրականացնել ամբողջ տնտեսության մակարդակով՝ ըստ տնտեսության ճյուղերի: Տնտեսության հարկունակ ոլորտներում հարկային պոտենցիալի, ստվերի և հարկային ճեղքի գնահատման միասնական մեթոդաբանության ընդունումը հիմք է հանդիսանալու գնահատման աշխատանքների ավտոմատացման նպատակով ծրագրային մոդուլի մշակման համար:</w:t>
      </w:r>
    </w:p>
    <w:p w14:paraId="40EEB734" w14:textId="77777777" w:rsidR="008F3F52" w:rsidRDefault="0006369B">
      <w:pPr>
        <w:pStyle w:val="ListParagraph"/>
        <w:numPr>
          <w:ilvl w:val="3"/>
          <w:numId w:val="23"/>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20F717F0" w14:textId="77777777" w:rsidR="008F3F52" w:rsidRDefault="0006369B">
      <w:pPr>
        <w:pStyle w:val="BodyText"/>
        <w:spacing w:before="202" w:line="420" w:lineRule="auto"/>
        <w:ind w:right="103" w:firstLine="566"/>
        <w:jc w:val="both"/>
      </w:pPr>
      <w:r>
        <w:rPr>
          <w:w w:val="105"/>
        </w:rPr>
        <w:t>Անհրաժեշտ է քննարկումների արդյունքում մշակել տնտեսության հարկունակ ոլորտներում հարկային պոտենցիալի, ստվերի և հարկային ճեղքի գնահատման մեկ միասնական մեթոդաբանություն, որը կլինի ընդունելի և կիրառելի առնվազն հարկային քաղաքականության և վարչարարության ազդեցությունների գնահատման տեսանկյունից:</w:t>
      </w:r>
    </w:p>
    <w:p w14:paraId="425E280E" w14:textId="77777777" w:rsidR="008F3F52" w:rsidRDefault="008F3F52">
      <w:pPr>
        <w:spacing w:line="420" w:lineRule="auto"/>
        <w:jc w:val="both"/>
        <w:sectPr w:rsidR="008F3F52">
          <w:pgSz w:w="12240" w:h="15840"/>
          <w:pgMar w:top="1620" w:right="800" w:bottom="1020" w:left="1340" w:header="278" w:footer="825" w:gutter="0"/>
          <w:cols w:space="720"/>
        </w:sectPr>
      </w:pPr>
    </w:p>
    <w:p w14:paraId="31338112" w14:textId="77777777" w:rsidR="008F3F52" w:rsidRDefault="0006369B">
      <w:pPr>
        <w:pStyle w:val="BodyText"/>
        <w:spacing w:before="37" w:line="420" w:lineRule="auto"/>
        <w:ind w:right="109"/>
        <w:jc w:val="both"/>
      </w:pPr>
      <w:r>
        <w:rPr>
          <w:w w:val="105"/>
        </w:rPr>
        <w:lastRenderedPageBreak/>
        <w:t>Ընդունված մեթոդաբանության հիման վրա կիրականացվեն համապատասխան ծրագրային մոդուլի նախագծման աշխատանքներ, որի միջոցով կիրականացվի հարկային պոտենցիալի, ստվերի և հարկային ճեղքի</w:t>
      </w:r>
      <w:r>
        <w:rPr>
          <w:spacing w:val="60"/>
          <w:w w:val="105"/>
        </w:rPr>
        <w:t xml:space="preserve"> </w:t>
      </w:r>
      <w:r>
        <w:rPr>
          <w:w w:val="105"/>
        </w:rPr>
        <w:t>գնահատում:</w:t>
      </w:r>
    </w:p>
    <w:p w14:paraId="1FEB5D2B" w14:textId="77777777" w:rsidR="008F3F52" w:rsidRDefault="0006369B">
      <w:pPr>
        <w:pStyle w:val="ListParagraph"/>
        <w:numPr>
          <w:ilvl w:val="3"/>
          <w:numId w:val="23"/>
        </w:numPr>
        <w:tabs>
          <w:tab w:val="left" w:pos="820"/>
        </w:tabs>
        <w:spacing w:before="1"/>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2361F4FE" w14:textId="77777777" w:rsidR="008F3F52" w:rsidRDefault="0006369B">
      <w:pPr>
        <w:pStyle w:val="BodyText"/>
        <w:spacing w:before="202" w:line="420" w:lineRule="auto"/>
        <w:ind w:right="110" w:firstLine="566"/>
        <w:jc w:val="both"/>
      </w:pPr>
      <w:r>
        <w:rPr>
          <w:w w:val="105"/>
        </w:rPr>
        <w:t>ա. ՀՀ տնտեսության հարկային պոտենցիալի և ստվերայնության մակարդակի ոլորտային գնահատման ընդունված մեթոդաբանություն,</w:t>
      </w:r>
    </w:p>
    <w:p w14:paraId="00007ADC" w14:textId="77777777" w:rsidR="008F3F52" w:rsidRDefault="0006369B">
      <w:pPr>
        <w:pStyle w:val="BodyText"/>
        <w:spacing w:before="1" w:line="420" w:lineRule="auto"/>
        <w:ind w:right="106" w:firstLine="566"/>
        <w:jc w:val="both"/>
      </w:pPr>
      <w:r>
        <w:rPr>
          <w:w w:val="105"/>
        </w:rPr>
        <w:t>բ. ընդունված մեթոդաբանության հիման վրա գնահատման աշխատանքների իրականացման ծրագրային մոդուլի մշակման ընդունված տեխնիկական հանձնարա- րական,</w:t>
      </w:r>
    </w:p>
    <w:p w14:paraId="2D760172" w14:textId="77777777" w:rsidR="008F3F52" w:rsidRDefault="0006369B">
      <w:pPr>
        <w:pStyle w:val="BodyText"/>
        <w:spacing w:line="422" w:lineRule="auto"/>
        <w:ind w:right="106" w:firstLine="566"/>
        <w:jc w:val="both"/>
      </w:pPr>
      <w:r>
        <w:rPr>
          <w:w w:val="110"/>
        </w:rPr>
        <w:t>գ. տնտեսության հարկունակ ոլորտների հարկային պոտենցիալի, ստվերի և հարկային ճեղքի գնահատում:</w:t>
      </w:r>
    </w:p>
    <w:p w14:paraId="23223CBF" w14:textId="77777777" w:rsidR="008F3F52" w:rsidRDefault="0006369B">
      <w:pPr>
        <w:pStyle w:val="ListParagraph"/>
        <w:numPr>
          <w:ilvl w:val="3"/>
          <w:numId w:val="23"/>
        </w:numPr>
        <w:tabs>
          <w:tab w:val="left" w:pos="820"/>
        </w:tabs>
        <w:spacing w:line="272" w:lineRule="exact"/>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738133D7" w14:textId="77777777" w:rsidR="008F3F52" w:rsidRDefault="0006369B">
      <w:pPr>
        <w:pStyle w:val="BodyText"/>
        <w:spacing w:before="200" w:line="422" w:lineRule="auto"/>
        <w:ind w:right="109" w:firstLine="566"/>
        <w:jc w:val="both"/>
      </w:pPr>
      <w:r>
        <w:rPr>
          <w:w w:val="105"/>
        </w:rPr>
        <w:t>ա. տնտեսության հարկային պոտենցիալի և ստվերային շրջանառությունների ոլորտային գնահատման մեթոդաբանության նախագիծը մշակված և ընդունված է,</w:t>
      </w:r>
    </w:p>
    <w:p w14:paraId="3EAEB1BF" w14:textId="77777777" w:rsidR="008F3F52" w:rsidRDefault="0006369B">
      <w:pPr>
        <w:pStyle w:val="BodyText"/>
        <w:spacing w:line="420" w:lineRule="auto"/>
        <w:ind w:right="107" w:firstLine="566"/>
        <w:jc w:val="both"/>
      </w:pPr>
      <w:r>
        <w:rPr>
          <w:w w:val="105"/>
        </w:rPr>
        <w:t>բ. գնահատման աշխատանքների համար ծրագրային մոդուլի մշակման տեխնիկական հանձնարարականը մշակված</w:t>
      </w:r>
      <w:r>
        <w:rPr>
          <w:spacing w:val="30"/>
          <w:w w:val="105"/>
        </w:rPr>
        <w:t xml:space="preserve"> </w:t>
      </w:r>
      <w:r>
        <w:rPr>
          <w:w w:val="105"/>
        </w:rPr>
        <w:t>է,</w:t>
      </w:r>
    </w:p>
    <w:p w14:paraId="4EE5C2EE" w14:textId="77777777" w:rsidR="008F3F52" w:rsidRDefault="0006369B">
      <w:pPr>
        <w:pStyle w:val="BodyText"/>
        <w:spacing w:line="280" w:lineRule="auto"/>
        <w:ind w:right="106" w:firstLine="566"/>
        <w:jc w:val="both"/>
      </w:pPr>
      <w:r>
        <w:rPr>
          <w:w w:val="110"/>
        </w:rPr>
        <w:t>գ. տնտեսության հարկունակ ոլորտների հարկային պոտենցիալը, ստվերը և հարկային ճեղքը գնահատված են:</w:t>
      </w:r>
    </w:p>
    <w:p w14:paraId="5F73F66E" w14:textId="77777777" w:rsidR="008F3F52" w:rsidRDefault="0006369B">
      <w:pPr>
        <w:pStyle w:val="BodyText"/>
        <w:spacing w:before="155" w:line="420" w:lineRule="auto"/>
        <w:ind w:right="105" w:firstLine="566"/>
        <w:jc w:val="both"/>
      </w:pPr>
      <w:r>
        <w:rPr>
          <w:w w:val="105"/>
        </w:rPr>
        <w:t>Ցուցանիշները գնահատվում են «առկա է» կամ «առկա չէ» կարգավիճակով: Հարկային պոտենցիալի, ստվերի և հարկային ճեղքի մեթոդաբանության, ծրագրային մոդուլի մշակում և հարկային պոտենցիալի, ստվերի և հարկային ճեղքի գնահատում ցուցանիշները գնահատվելու են 2021 թվականին:</w:t>
      </w:r>
    </w:p>
    <w:p w14:paraId="7EC1CF38" w14:textId="77777777" w:rsidR="008F3F52" w:rsidRDefault="0006369B">
      <w:pPr>
        <w:pStyle w:val="ListParagraph"/>
        <w:numPr>
          <w:ilvl w:val="2"/>
          <w:numId w:val="23"/>
        </w:numPr>
        <w:tabs>
          <w:tab w:val="left" w:pos="785"/>
        </w:tabs>
        <w:spacing w:before="197"/>
        <w:ind w:left="784" w:hanging="684"/>
        <w:rPr>
          <w:sz w:val="24"/>
          <w:szCs w:val="24"/>
        </w:rPr>
      </w:pPr>
      <w:r>
        <w:rPr>
          <w:w w:val="110"/>
          <w:sz w:val="24"/>
          <w:szCs w:val="24"/>
        </w:rPr>
        <w:t>Հետբացթողումային թիրախային ստուգումների</w:t>
      </w:r>
      <w:r>
        <w:rPr>
          <w:spacing w:val="20"/>
          <w:w w:val="110"/>
          <w:sz w:val="24"/>
          <w:szCs w:val="24"/>
        </w:rPr>
        <w:t xml:space="preserve"> </w:t>
      </w:r>
      <w:r>
        <w:rPr>
          <w:w w:val="110"/>
          <w:sz w:val="24"/>
          <w:szCs w:val="24"/>
        </w:rPr>
        <w:t>համակարգ</w:t>
      </w:r>
    </w:p>
    <w:p w14:paraId="6C37A1CF" w14:textId="77777777" w:rsidR="008F3F52" w:rsidRDefault="008F3F52">
      <w:pPr>
        <w:pStyle w:val="BodyText"/>
        <w:spacing w:before="7"/>
        <w:ind w:left="0"/>
      </w:pPr>
    </w:p>
    <w:p w14:paraId="2D4775D1" w14:textId="77777777" w:rsidR="008F3F52" w:rsidRDefault="0006369B">
      <w:pPr>
        <w:pStyle w:val="BodyText"/>
        <w:spacing w:line="319" w:lineRule="auto"/>
        <w:ind w:right="106"/>
        <w:jc w:val="both"/>
      </w:pPr>
      <w:r>
        <w:rPr>
          <w:w w:val="110"/>
        </w:rPr>
        <w:t>(ԳՈՐԾՈՂՈՒԹՅՈՒՆ՝ ներդնել ապրանքների և տրանսպորտային միջոցների մաքսային բացթողումից հետո առևտրի աջակցման ու թիրախային ստուգումների արդի համակարգ)</w:t>
      </w:r>
    </w:p>
    <w:p w14:paraId="297F90E5" w14:textId="77777777" w:rsidR="008F3F52" w:rsidRDefault="008F3F52">
      <w:pPr>
        <w:spacing w:line="319" w:lineRule="auto"/>
        <w:jc w:val="both"/>
        <w:sectPr w:rsidR="008F3F52">
          <w:pgSz w:w="12240" w:h="15840"/>
          <w:pgMar w:top="1620" w:right="800" w:bottom="1020" w:left="1340" w:header="278" w:footer="825" w:gutter="0"/>
          <w:cols w:space="720"/>
        </w:sectPr>
      </w:pPr>
    </w:p>
    <w:p w14:paraId="1DE65CFD" w14:textId="77777777" w:rsidR="008F3F52" w:rsidRDefault="0006369B">
      <w:pPr>
        <w:pStyle w:val="ListParagraph"/>
        <w:numPr>
          <w:ilvl w:val="0"/>
          <w:numId w:val="18"/>
        </w:numPr>
        <w:tabs>
          <w:tab w:val="left" w:pos="820"/>
        </w:tabs>
        <w:spacing w:before="37"/>
        <w:rPr>
          <w:sz w:val="24"/>
          <w:szCs w:val="24"/>
        </w:rPr>
      </w:pPr>
      <w:r>
        <w:rPr>
          <w:w w:val="110"/>
          <w:sz w:val="24"/>
          <w:szCs w:val="24"/>
        </w:rPr>
        <w:lastRenderedPageBreak/>
        <w:t>Նկարագրություն</w:t>
      </w:r>
    </w:p>
    <w:p w14:paraId="298A0771" w14:textId="77777777" w:rsidR="008F3F52" w:rsidRDefault="0006369B">
      <w:pPr>
        <w:pStyle w:val="BodyText"/>
        <w:spacing w:before="202" w:line="420" w:lineRule="auto"/>
        <w:ind w:right="105" w:firstLine="566"/>
        <w:jc w:val="both"/>
      </w:pPr>
      <w:r>
        <w:rPr>
          <w:w w:val="105"/>
        </w:rPr>
        <w:t>Հիմնվելով Համաշխարհային մաքսային կազմակերպության հետբացթողումային աուդիտի ներդրման ուղեցույցի (Implementation guiddance on Post Clearance Audit/PCA) վրա, իրականացնել ԱՏԳ սուբյեկտների սեգմենտավորում՝ վերջիններիս տարանջատելով ըստ ռիսկի մակարդակների՝ ցածր, միջին և բարձր: Այս նպատակով անհրաժեշտ է  կիրառել ԱՏԳ սուբյեկտների նկատմամբ արդյունավետ հսկողական աշխատանքներ իրականացնելու նպատակով միջազգային առաջավոր փորձի հիման վրա մշակված և հաստատված Ապրանք տեղափոխող անձանց ռիսկերի չափանիշները և դրա հիման վրա ստեղծվելիք համապատասխան ծրագրային ապահովման միջոցը: Առավել կարգապահ (Compliant) տնտեսվարողների (Բարեխիղճ ԱՏԳ սուբյեկտ) վերհանման և վերջիններիս որոշակի կարգավիճակի շնորհման նպատակով նախատեսվում է առավել ցածր ռիսկայնությամբ ԱՏԳ սուբյեկտների նկատմամբ իրականացնել համակարգային աուդիտ, բացահայտել վերջիններիս համակարգերի խոցելի և թույլ տեղերը և ներկայացնել առաջարկություններ՝ դրանց վերացման ուղղությամբ: Նշված աուդիտներից հետո վերջիններիս կշնորհվի համապատասխան կարգավիճակ՝ տրամադրելով որոշակի բարենպաստ պայմաններ և</w:t>
      </w:r>
      <w:r>
        <w:rPr>
          <w:spacing w:val="33"/>
          <w:w w:val="105"/>
        </w:rPr>
        <w:t xml:space="preserve"> </w:t>
      </w:r>
      <w:r>
        <w:rPr>
          <w:w w:val="105"/>
        </w:rPr>
        <w:t>արտոնություններ:</w:t>
      </w:r>
    </w:p>
    <w:p w14:paraId="2F4C3000" w14:textId="77777777" w:rsidR="008F3F52" w:rsidRDefault="0006369B">
      <w:pPr>
        <w:pStyle w:val="BodyText"/>
        <w:spacing w:before="3" w:line="420" w:lineRule="auto"/>
        <w:ind w:right="103" w:firstLine="566"/>
        <w:jc w:val="both"/>
      </w:pPr>
      <w:r>
        <w:rPr>
          <w:w w:val="105"/>
        </w:rPr>
        <w:t>«Ապրանք տեղափոխող անձանց ռիսկերի չափանիշներ» գործիքի օգնությամբ թիրախավորել նաև առավել բարձր ռիսկային և հաճախակի իրավախախտումներ թույլ տվող ԱՏԳ սուբյեկտներին՝ արտագնա և կամերալ մաքսային ստուգումների միջոցով ուղղորդելով վերջիններիս դեպի կարգապահություն՝ աստիճանաբար իջեցնելով վերջիններիս ռիսկայնության մակարդակը:</w:t>
      </w:r>
    </w:p>
    <w:p w14:paraId="18DA4173" w14:textId="77777777" w:rsidR="008F3F52" w:rsidRDefault="0006369B">
      <w:pPr>
        <w:pStyle w:val="ListParagraph"/>
        <w:numPr>
          <w:ilvl w:val="0"/>
          <w:numId w:val="18"/>
        </w:numPr>
        <w:tabs>
          <w:tab w:val="left" w:pos="820"/>
        </w:tabs>
        <w:spacing w:line="276" w:lineRule="exact"/>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080D9D44" w14:textId="77777777" w:rsidR="008F3F52" w:rsidRDefault="0006369B">
      <w:pPr>
        <w:pStyle w:val="BodyText"/>
        <w:spacing w:before="202" w:line="422" w:lineRule="auto"/>
        <w:ind w:right="110" w:firstLine="566"/>
        <w:jc w:val="both"/>
      </w:pPr>
      <w:r>
        <w:rPr>
          <w:w w:val="105"/>
        </w:rPr>
        <w:t>ա. ապրանք տեղափոխող անձանց ռիսկերի չափանիշների կատարելագործում, նոր չափանիշների սահմանում,</w:t>
      </w:r>
    </w:p>
    <w:p w14:paraId="0D56EDEE" w14:textId="77777777" w:rsidR="008F3F52" w:rsidRDefault="0006369B">
      <w:pPr>
        <w:pStyle w:val="BodyText"/>
        <w:spacing w:line="420" w:lineRule="auto"/>
        <w:ind w:right="108" w:firstLine="566"/>
        <w:jc w:val="both"/>
      </w:pPr>
      <w:r>
        <w:rPr>
          <w:w w:val="105"/>
        </w:rPr>
        <w:t>բ. ապրանք տեղափոխող անձանց ռիսկերի չափանիշների հիման վրա ծրագրային ապահովման մշակման նպատակով տեխնիկական առաջադրանքի պատրաստում և ՊԵԿ</w:t>
      </w:r>
    </w:p>
    <w:p w14:paraId="5AF28E17" w14:textId="77777777" w:rsidR="008F3F52" w:rsidRDefault="008F3F52">
      <w:pPr>
        <w:spacing w:line="420" w:lineRule="auto"/>
        <w:jc w:val="both"/>
        <w:sectPr w:rsidR="008F3F52">
          <w:pgSz w:w="12240" w:h="15840"/>
          <w:pgMar w:top="1620" w:right="800" w:bottom="1020" w:left="1340" w:header="278" w:footer="825" w:gutter="0"/>
          <w:cols w:space="720"/>
        </w:sectPr>
      </w:pPr>
    </w:p>
    <w:p w14:paraId="2641DEE6" w14:textId="77777777" w:rsidR="008F3F52" w:rsidRDefault="0006369B">
      <w:pPr>
        <w:pStyle w:val="BodyText"/>
        <w:spacing w:before="37" w:line="420" w:lineRule="auto"/>
        <w:ind w:right="109"/>
      </w:pPr>
      <w:r>
        <w:rPr>
          <w:w w:val="105"/>
        </w:rPr>
        <w:lastRenderedPageBreak/>
        <w:t>էլեկտրոնային կառավարման համակարգի զարգացման և կատարելագործման խորհրդի որոշման հիման վրա՝ ՊԵԿ նախագահի հրամանով հաստատում,</w:t>
      </w:r>
    </w:p>
    <w:p w14:paraId="4810EF87" w14:textId="77777777" w:rsidR="008F3F52" w:rsidRDefault="0006369B">
      <w:pPr>
        <w:pStyle w:val="BodyText"/>
        <w:spacing w:line="422" w:lineRule="auto"/>
        <w:ind w:right="106" w:firstLine="566"/>
        <w:jc w:val="both"/>
      </w:pPr>
      <w:r>
        <w:rPr>
          <w:w w:val="105"/>
        </w:rPr>
        <w:t>գ. պատրաստված տեխնիկական առաջադրանքի հիման վրա համապատասխան ծրագրային ապահովման մշակում և ներդրում,</w:t>
      </w:r>
    </w:p>
    <w:p w14:paraId="4CC1DCF1" w14:textId="77777777" w:rsidR="008F3F52" w:rsidRDefault="0006369B">
      <w:pPr>
        <w:pStyle w:val="BodyText"/>
        <w:spacing w:line="420" w:lineRule="auto"/>
        <w:ind w:right="110" w:firstLine="566"/>
        <w:jc w:val="both"/>
      </w:pPr>
      <w:r>
        <w:rPr>
          <w:w w:val="105"/>
        </w:rPr>
        <w:t>դ. համակարգային ստուգումների մեխանիզմի ներդրում և անձնակազմին ուսուցանում,</w:t>
      </w:r>
    </w:p>
    <w:p w14:paraId="4445EDA8" w14:textId="77777777" w:rsidR="008F3F52" w:rsidRDefault="0006369B">
      <w:pPr>
        <w:pStyle w:val="BodyText"/>
        <w:spacing w:line="420" w:lineRule="auto"/>
        <w:ind w:right="110" w:firstLine="566"/>
        <w:jc w:val="both"/>
      </w:pPr>
      <w:r>
        <w:rPr>
          <w:w w:val="105"/>
        </w:rPr>
        <w:t>ե. համապատասխանող՝ բարեխիղճ ԱՏԳ սուբյեկտների համար արտոնությունների և պարզեցումների</w:t>
      </w:r>
      <w:r>
        <w:rPr>
          <w:spacing w:val="17"/>
          <w:w w:val="105"/>
        </w:rPr>
        <w:t xml:space="preserve"> </w:t>
      </w:r>
      <w:r>
        <w:rPr>
          <w:w w:val="105"/>
        </w:rPr>
        <w:t>սահմանում,</w:t>
      </w:r>
    </w:p>
    <w:p w14:paraId="49BB1348" w14:textId="77777777" w:rsidR="008F3F52" w:rsidRDefault="0006369B">
      <w:pPr>
        <w:pStyle w:val="BodyText"/>
        <w:spacing w:line="422" w:lineRule="auto"/>
        <w:ind w:right="107" w:firstLine="566"/>
        <w:jc w:val="both"/>
      </w:pPr>
      <w:r>
        <w:rPr>
          <w:w w:val="105"/>
        </w:rPr>
        <w:t>զ. առավել բարձր ռիսկային և հաճախակի իրավախախտումներ թույլ տվող ԱՏԳ սուբյեկտների թիրախային ստուգումների մեխանիզմի ներդրում,</w:t>
      </w:r>
    </w:p>
    <w:p w14:paraId="28DF9569" w14:textId="77777777" w:rsidR="008F3F52" w:rsidRDefault="0006369B">
      <w:pPr>
        <w:pStyle w:val="BodyText"/>
        <w:spacing w:line="420" w:lineRule="auto"/>
        <w:ind w:right="108" w:firstLine="566"/>
        <w:jc w:val="both"/>
      </w:pPr>
      <w:r>
        <w:rPr>
          <w:w w:val="105"/>
        </w:rPr>
        <w:t>է. տարեկան կամ կիսամյակային կտրվածքով ստուգման պլանի նախագծում և հաստատում։</w:t>
      </w:r>
    </w:p>
    <w:p w14:paraId="2473B856" w14:textId="77777777" w:rsidR="008F3F52" w:rsidRDefault="0006369B">
      <w:pPr>
        <w:pStyle w:val="ListParagraph"/>
        <w:numPr>
          <w:ilvl w:val="0"/>
          <w:numId w:val="18"/>
        </w:numPr>
        <w:tabs>
          <w:tab w:val="left" w:pos="820"/>
        </w:tabs>
        <w:spacing w:line="275" w:lineRule="exact"/>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067370E5" w14:textId="77777777" w:rsidR="008F3F52" w:rsidRDefault="0006369B">
      <w:pPr>
        <w:pStyle w:val="BodyText"/>
        <w:spacing w:before="195" w:line="420" w:lineRule="auto"/>
        <w:ind w:right="103" w:firstLine="566"/>
        <w:jc w:val="both"/>
      </w:pPr>
      <w:r>
        <w:rPr>
          <w:w w:val="105"/>
        </w:rPr>
        <w:t>ա. Ամբողջովին նախագծվել և ներդրվել է Ապրանք տեղափոխող անձանց ռիսկերի չափանիշների վրա հիմնված ծրագրային ապահովումը, որի միջոցով թիրախային ձևով առանձնացվում են առավել ցածր ռիսկայնություն ունեցող բոլոր ընկերությունները, կամավորության սկզբունքով բոլոր ընկերություններում աուդիտի իրականացումից հետո դրական արդյունքների դեպքում իրականացվում է դրանց որոշակի կարգավիճակի շնորհում, որը հնարավորություն կտա առավելագույնս պարզեցված ձևով իրականացնելու մաքսային ձևակերպումների ողջ ընթացակարգը՝ նվազագույնի հասցնելով ձևակերպումների համար ծախսվող ժամանակը, մարդկային և նյութական ռեսուրսները: Միաժամանակ, թիրախային ձևով առանձնացվում են առավել բարձր ռիսկայնություն ունեցող բոլոր ընկերությունները, ուսումնասիրությունների միջոցով բացահայտվում խախտումների ամենաբարձր հավանականություն ունեցող ընկերությունները, անցկաց- վում են համապատասխանաբար արտագնա կամ կամերալ մաքսային ստուգումներ,</w:t>
      </w:r>
    </w:p>
    <w:p w14:paraId="15BEB6C5" w14:textId="77777777" w:rsidR="008F3F52" w:rsidRDefault="008F3F52">
      <w:pPr>
        <w:spacing w:line="420" w:lineRule="auto"/>
        <w:jc w:val="both"/>
        <w:sectPr w:rsidR="008F3F52">
          <w:pgSz w:w="12240" w:h="15840"/>
          <w:pgMar w:top="1620" w:right="800" w:bottom="1020" w:left="1340" w:header="278" w:footer="825" w:gutter="0"/>
          <w:cols w:space="720"/>
        </w:sectPr>
      </w:pPr>
    </w:p>
    <w:p w14:paraId="5076522C" w14:textId="77777777" w:rsidR="008F3F52" w:rsidRDefault="0006369B">
      <w:pPr>
        <w:pStyle w:val="BodyText"/>
        <w:spacing w:before="37" w:line="420" w:lineRule="auto"/>
        <w:ind w:right="108"/>
        <w:jc w:val="both"/>
      </w:pPr>
      <w:r>
        <w:rPr>
          <w:w w:val="105"/>
        </w:rPr>
        <w:lastRenderedPageBreak/>
        <w:t>բացահայտվում են չվճարված կամ թերի վճարված մաքսային վճարների գումարները, մաքսային օրենսդրության դրույթների խախտման սխեմաները:</w:t>
      </w:r>
    </w:p>
    <w:p w14:paraId="663B3B12" w14:textId="77777777" w:rsidR="008F3F52" w:rsidRDefault="0006369B">
      <w:pPr>
        <w:pStyle w:val="BodyText"/>
        <w:spacing w:line="420" w:lineRule="auto"/>
        <w:ind w:right="110" w:firstLine="566"/>
        <w:jc w:val="both"/>
      </w:pPr>
      <w:r>
        <w:rPr>
          <w:w w:val="105"/>
        </w:rPr>
        <w:t>բ. Հետագա աուդիտի օգնությամբ բարձր ռիսկայնություն ունեցող ընկերությունները աստիճանաբար ուղղորդվում են օրինական դաշտ՝ դեպի այսպես կոչված կարգապահություն՝ այսպիսով իջեցնելով վերջիններիս ռիսկայնության մակարդակը:</w:t>
      </w:r>
    </w:p>
    <w:p w14:paraId="0956209F" w14:textId="77777777" w:rsidR="008F3F52" w:rsidRDefault="0006369B">
      <w:pPr>
        <w:pStyle w:val="ListParagraph"/>
        <w:numPr>
          <w:ilvl w:val="0"/>
          <w:numId w:val="18"/>
        </w:numPr>
        <w:tabs>
          <w:tab w:val="left" w:pos="820"/>
        </w:tabs>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482E29A3" w14:textId="77777777" w:rsidR="008F3F52" w:rsidRDefault="0006369B">
      <w:pPr>
        <w:pStyle w:val="BodyText"/>
        <w:spacing w:before="204" w:line="420" w:lineRule="auto"/>
        <w:ind w:right="109" w:firstLine="566"/>
        <w:jc w:val="both"/>
      </w:pPr>
      <w:r>
        <w:rPr>
          <w:w w:val="105"/>
        </w:rPr>
        <w:t>ա. ըստ ռիսկի մակարդակների դասակարգված ԱՏԳ սուբյեկտների քանակ: Ցուցանիշը հաշվարկվելու է ԱՏԳ սուբյեկտների դասակարգումից հետո՝ տարեկան պարբերականությամբ:</w:t>
      </w:r>
    </w:p>
    <w:p w14:paraId="2E001CB2" w14:textId="77777777" w:rsidR="008F3F52" w:rsidRDefault="0006369B">
      <w:pPr>
        <w:pStyle w:val="BodyText"/>
        <w:spacing w:line="422" w:lineRule="auto"/>
        <w:ind w:right="110" w:firstLine="566"/>
        <w:jc w:val="both"/>
      </w:pPr>
      <w:r>
        <w:rPr>
          <w:w w:val="105"/>
        </w:rPr>
        <w:t>բ. ստուգված բարձր ռիսկային ընկերությունների քանակ։ Ցուցանիշը հաշվարկվելու  է ԱՏԳ սուբյեկտների դասակարգումից հետո՝ տարեկան</w:t>
      </w:r>
      <w:r>
        <w:rPr>
          <w:spacing w:val="60"/>
          <w:w w:val="105"/>
        </w:rPr>
        <w:t xml:space="preserve"> </w:t>
      </w:r>
      <w:r>
        <w:rPr>
          <w:w w:val="105"/>
        </w:rPr>
        <w:t>պարբերականությամբ:</w:t>
      </w:r>
    </w:p>
    <w:p w14:paraId="5559A145" w14:textId="77777777" w:rsidR="008F3F52" w:rsidRDefault="0006369B">
      <w:pPr>
        <w:pStyle w:val="ListParagraph"/>
        <w:numPr>
          <w:ilvl w:val="2"/>
          <w:numId w:val="23"/>
        </w:numPr>
        <w:tabs>
          <w:tab w:val="left" w:pos="816"/>
        </w:tabs>
        <w:spacing w:before="191"/>
        <w:ind w:left="815" w:hanging="715"/>
        <w:rPr>
          <w:sz w:val="24"/>
          <w:szCs w:val="24"/>
        </w:rPr>
      </w:pPr>
      <w:r>
        <w:rPr>
          <w:w w:val="110"/>
          <w:sz w:val="24"/>
          <w:szCs w:val="24"/>
        </w:rPr>
        <w:t>Հետբացթողումային գործառույթների ընդլայնում,</w:t>
      </w:r>
      <w:r>
        <w:rPr>
          <w:spacing w:val="20"/>
          <w:w w:val="110"/>
          <w:sz w:val="24"/>
          <w:szCs w:val="24"/>
        </w:rPr>
        <w:t xml:space="preserve"> </w:t>
      </w:r>
      <w:r>
        <w:rPr>
          <w:w w:val="110"/>
          <w:sz w:val="24"/>
          <w:szCs w:val="24"/>
        </w:rPr>
        <w:t>ավտոմատացում</w:t>
      </w:r>
    </w:p>
    <w:p w14:paraId="6A8CAE47" w14:textId="77777777" w:rsidR="008F3F52" w:rsidRDefault="0006369B">
      <w:pPr>
        <w:pStyle w:val="BodyText"/>
        <w:spacing w:before="163" w:line="319" w:lineRule="auto"/>
        <w:ind w:right="106"/>
        <w:jc w:val="both"/>
      </w:pPr>
      <w:r>
        <w:rPr>
          <w:w w:val="110"/>
        </w:rPr>
        <w:t>(ԳՈՐԾՈՂՈՒԹՅՈՒՆ՝ նախաբացթողումային գործառույթների աստիճանական կրճատմանը զուգահեռ ընդլայնել հետբացթողումային գործառույթներ իրականացնող ստորաբաժանումների կարողությունները՝ ավտոմատացնելով հետբացթողումային հսկողության գործառույթները)</w:t>
      </w:r>
    </w:p>
    <w:p w14:paraId="3206CE4F" w14:textId="77777777" w:rsidR="008F3F52" w:rsidRDefault="008F3F52">
      <w:pPr>
        <w:pStyle w:val="BodyText"/>
        <w:spacing w:before="10"/>
        <w:ind w:left="0"/>
        <w:rPr>
          <w:sz w:val="20"/>
        </w:rPr>
      </w:pPr>
    </w:p>
    <w:p w14:paraId="4A25717C" w14:textId="77777777" w:rsidR="008F3F52" w:rsidRDefault="0006369B">
      <w:pPr>
        <w:pStyle w:val="ListParagraph"/>
        <w:numPr>
          <w:ilvl w:val="3"/>
          <w:numId w:val="23"/>
        </w:numPr>
        <w:tabs>
          <w:tab w:val="left" w:pos="820"/>
        </w:tabs>
        <w:spacing w:before="1"/>
        <w:rPr>
          <w:sz w:val="24"/>
          <w:szCs w:val="24"/>
        </w:rPr>
      </w:pPr>
      <w:r>
        <w:rPr>
          <w:w w:val="110"/>
          <w:sz w:val="24"/>
          <w:szCs w:val="24"/>
        </w:rPr>
        <w:t>Նկարագրություն</w:t>
      </w:r>
    </w:p>
    <w:p w14:paraId="197F7226" w14:textId="77777777" w:rsidR="008F3F52" w:rsidRDefault="0006369B">
      <w:pPr>
        <w:pStyle w:val="BodyText"/>
        <w:spacing w:before="201" w:line="420" w:lineRule="auto"/>
        <w:ind w:right="105" w:firstLine="566"/>
        <w:jc w:val="both"/>
      </w:pPr>
      <w:r>
        <w:rPr>
          <w:w w:val="105"/>
        </w:rPr>
        <w:t>Հետբացթողումային հսկողության արդյունավետության բարձրացման նպատակով անհրաժեշտ է մշակել և ներդնել մաքսային ստուգման ողջ ընթացքն ավտոմատացնող, զարգացած պետությունների առաջավոր փորձի վրա հիմնվող ծրագրային ապահովում, կապելով նշված ծրագրային ապահովումը ռիսկերի կառավարման, ինչպես նաև ՀՀ արտաքին առևտրի ազգային մեկ պատուհան» հարթակում հայտարարագրման համակարգերին: Միաժամանակ, կարևորվում է առցանց եղանակով գործարքների ընտրության համար մշակված ռիսկերի ցուցիչների ընդլայնումը, և «ՀՀ արտաքին առևտրի ազգային մեկ պատուհան» հարթակում հայտարարագրման համակարգի վրա հիմնված ընտրողականության ներկայումս գործող համակարգի կատարելագործումը:</w:t>
      </w:r>
    </w:p>
    <w:p w14:paraId="494AD5F3" w14:textId="77777777" w:rsidR="008F3F52" w:rsidRDefault="008F3F52">
      <w:pPr>
        <w:spacing w:line="420" w:lineRule="auto"/>
        <w:jc w:val="both"/>
        <w:sectPr w:rsidR="008F3F52">
          <w:pgSz w:w="12240" w:h="15840"/>
          <w:pgMar w:top="1620" w:right="800" w:bottom="1020" w:left="1340" w:header="278" w:footer="825" w:gutter="0"/>
          <w:cols w:space="720"/>
        </w:sectPr>
      </w:pPr>
    </w:p>
    <w:p w14:paraId="56FEA351" w14:textId="77777777" w:rsidR="008F3F52" w:rsidRDefault="0006369B">
      <w:pPr>
        <w:pStyle w:val="BodyText"/>
        <w:spacing w:before="37" w:line="420" w:lineRule="auto"/>
        <w:ind w:right="107" w:firstLine="566"/>
        <w:jc w:val="both"/>
      </w:pPr>
      <w:r>
        <w:rPr>
          <w:w w:val="105"/>
        </w:rPr>
        <w:lastRenderedPageBreak/>
        <w:t>Բացի այդ, հսկողական գործառույթներ իրականացնող ստորաբաժանումների ծառա- յողների թվաքանակի աստիճանական նվազեցմանը զուգահեռ կավելացվի բացթողումից հետո հսկողական գործառույթներ իրականացվող ծառայողների թվաքանակը և կընդլայնվեն վերջիններիս կարողությունները:</w:t>
      </w:r>
    </w:p>
    <w:p w14:paraId="01CC44AE" w14:textId="77777777" w:rsidR="008F3F52" w:rsidRDefault="0006369B">
      <w:pPr>
        <w:pStyle w:val="ListParagraph"/>
        <w:numPr>
          <w:ilvl w:val="3"/>
          <w:numId w:val="23"/>
        </w:numPr>
        <w:tabs>
          <w:tab w:val="left" w:pos="820"/>
        </w:tabs>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14736A0E" w14:textId="77777777" w:rsidR="008F3F52" w:rsidRDefault="0006369B">
      <w:pPr>
        <w:pStyle w:val="BodyText"/>
        <w:spacing w:before="202" w:line="422" w:lineRule="auto"/>
        <w:ind w:right="111" w:firstLine="566"/>
        <w:jc w:val="both"/>
      </w:pPr>
      <w:r>
        <w:rPr>
          <w:w w:val="105"/>
        </w:rPr>
        <w:t>ա. հետբացթողումային հսկողության աշխատանքներն ավտոմատացնող ծրագրային ապահովման մշակման նպատակով իրականացվող բոլոր գործընթացների գույքագրում,</w:t>
      </w:r>
    </w:p>
    <w:p w14:paraId="2AB86053" w14:textId="77777777" w:rsidR="008F3F52" w:rsidRDefault="0006369B">
      <w:pPr>
        <w:pStyle w:val="BodyText"/>
        <w:spacing w:line="420" w:lineRule="auto"/>
        <w:ind w:right="110" w:firstLine="566"/>
        <w:jc w:val="both"/>
      </w:pPr>
      <w:r>
        <w:rPr>
          <w:w w:val="105"/>
        </w:rPr>
        <w:t>բ.</w:t>
      </w:r>
      <w:r>
        <w:rPr>
          <w:spacing w:val="-17"/>
          <w:w w:val="105"/>
        </w:rPr>
        <w:t xml:space="preserve"> </w:t>
      </w:r>
      <w:r>
        <w:rPr>
          <w:w w:val="105"/>
        </w:rPr>
        <w:t>իրավական</w:t>
      </w:r>
      <w:r>
        <w:rPr>
          <w:spacing w:val="-20"/>
          <w:w w:val="105"/>
        </w:rPr>
        <w:t xml:space="preserve"> </w:t>
      </w:r>
      <w:r>
        <w:rPr>
          <w:w w:val="105"/>
        </w:rPr>
        <w:t>ակտերի</w:t>
      </w:r>
      <w:r>
        <w:rPr>
          <w:spacing w:val="-16"/>
          <w:w w:val="105"/>
        </w:rPr>
        <w:t xml:space="preserve"> </w:t>
      </w:r>
      <w:r>
        <w:rPr>
          <w:w w:val="105"/>
        </w:rPr>
        <w:t>ուսումնասիրություն</w:t>
      </w:r>
      <w:r>
        <w:rPr>
          <w:spacing w:val="-16"/>
          <w:w w:val="105"/>
        </w:rPr>
        <w:t xml:space="preserve"> </w:t>
      </w:r>
      <w:r>
        <w:rPr>
          <w:w w:val="105"/>
        </w:rPr>
        <w:t>և</w:t>
      </w:r>
      <w:r>
        <w:rPr>
          <w:spacing w:val="-18"/>
          <w:w w:val="105"/>
        </w:rPr>
        <w:t xml:space="preserve"> </w:t>
      </w:r>
      <w:r>
        <w:rPr>
          <w:w w:val="105"/>
        </w:rPr>
        <w:t>համապատասխան</w:t>
      </w:r>
      <w:r>
        <w:rPr>
          <w:spacing w:val="-20"/>
          <w:w w:val="105"/>
        </w:rPr>
        <w:t xml:space="preserve"> </w:t>
      </w:r>
      <w:r>
        <w:rPr>
          <w:w w:val="105"/>
        </w:rPr>
        <w:t>փոփոխությունների և լրացումների իրականացում (ըստ</w:t>
      </w:r>
      <w:r>
        <w:rPr>
          <w:spacing w:val="35"/>
          <w:w w:val="105"/>
        </w:rPr>
        <w:t xml:space="preserve"> </w:t>
      </w:r>
      <w:r>
        <w:rPr>
          <w:w w:val="105"/>
        </w:rPr>
        <w:t>անհրաժեշտության),</w:t>
      </w:r>
    </w:p>
    <w:p w14:paraId="7E541455" w14:textId="77777777" w:rsidR="008F3F52" w:rsidRDefault="0006369B">
      <w:pPr>
        <w:pStyle w:val="BodyText"/>
        <w:spacing w:line="420" w:lineRule="auto"/>
        <w:ind w:right="105" w:firstLine="566"/>
        <w:jc w:val="both"/>
      </w:pPr>
      <w:r>
        <w:rPr>
          <w:w w:val="105"/>
        </w:rPr>
        <w:t>գ. հետբացթողումային հսկողության աշխատանքներն ավտոմատացնող ծրագրային ապահովման մշակման նպատակով տեխնիկական առաջադրանքի պատրաստում և ՊԵԿ էլեկտրոնային կառավարման համակարգի զարգացման և կատարելագործման խորհրդի որոշման հիման վրա՝ ՊԵԿ նախագահի հրամանով հաստատում,</w:t>
      </w:r>
    </w:p>
    <w:p w14:paraId="7A9D0C51" w14:textId="77777777" w:rsidR="008F3F52" w:rsidRDefault="0006369B">
      <w:pPr>
        <w:pStyle w:val="BodyText"/>
        <w:spacing w:line="420" w:lineRule="auto"/>
        <w:ind w:right="105" w:firstLine="566"/>
        <w:jc w:val="both"/>
      </w:pPr>
      <w:r>
        <w:rPr>
          <w:w w:val="105"/>
        </w:rPr>
        <w:t>դ. հետբացթողումային հսկողության աշխատանքներն ավտոմատացնող ծրագրային ապահովման նախագծում և ներդրում,</w:t>
      </w:r>
    </w:p>
    <w:p w14:paraId="75EE80F9" w14:textId="77777777" w:rsidR="008F3F52" w:rsidRDefault="0006369B">
      <w:pPr>
        <w:pStyle w:val="BodyText"/>
        <w:spacing w:line="420" w:lineRule="auto"/>
        <w:ind w:right="108" w:firstLine="566"/>
        <w:jc w:val="both"/>
      </w:pPr>
      <w:r>
        <w:rPr>
          <w:w w:val="105"/>
        </w:rPr>
        <w:t>ե. «ՀՀ արտաքին առևտրի ազգային մեկ պատուհան» հայտարարագրման համակարգի հիման վրա արդեն գործող գործարքների առցանց ընտրության նպատակով ռիսկային չափանիշների պարբերաբար վերանայում, նոր առավել թիրախային չափանիշների մշակում և ներդրում,</w:t>
      </w:r>
    </w:p>
    <w:p w14:paraId="59D6D2E8" w14:textId="77777777" w:rsidR="008F3F52" w:rsidRDefault="0006369B">
      <w:pPr>
        <w:pStyle w:val="BodyText"/>
        <w:spacing w:line="420" w:lineRule="auto"/>
        <w:ind w:right="107" w:firstLine="566"/>
        <w:jc w:val="both"/>
      </w:pPr>
      <w:r>
        <w:rPr>
          <w:w w:val="105"/>
        </w:rPr>
        <w:t>զ. հսկողական գործառույթներ իրականացնող ստորաբաժանումների ծառայողների թվաքանակի օպտիմալացում՝ կապված ծանրաբեռնվածության աստիճանական նվազման և շեշտադրման փոփոխության հետ և դրան զուգահեռ բացթողումից հետո հսկողական գործառույթներ իրականացվող ծառայողների թվաքանակի աստիճանական աճ:</w:t>
      </w:r>
    </w:p>
    <w:p w14:paraId="2165F144" w14:textId="77777777" w:rsidR="008F3F52" w:rsidRDefault="0006369B">
      <w:pPr>
        <w:pStyle w:val="ListParagraph"/>
        <w:numPr>
          <w:ilvl w:val="3"/>
          <w:numId w:val="23"/>
        </w:numPr>
        <w:tabs>
          <w:tab w:val="left" w:pos="820"/>
        </w:tabs>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5EE56F27" w14:textId="77777777" w:rsidR="008F3F52" w:rsidRDefault="0006369B">
      <w:pPr>
        <w:pStyle w:val="BodyText"/>
        <w:spacing w:before="200" w:line="420" w:lineRule="auto"/>
        <w:ind w:right="105" w:firstLine="566"/>
        <w:jc w:val="both"/>
      </w:pPr>
      <w:r>
        <w:rPr>
          <w:w w:val="105"/>
        </w:rPr>
        <w:t>Ամբողջովին նախագծվել և ներդրվել է մաքսային ստուգման ընթացքն ավտոմատացնող ծրագրային ապահովումը, որի միջոցով զգալիորեն</w:t>
      </w:r>
      <w:r>
        <w:rPr>
          <w:spacing w:val="52"/>
          <w:w w:val="105"/>
        </w:rPr>
        <w:t xml:space="preserve"> </w:t>
      </w:r>
      <w:r>
        <w:rPr>
          <w:w w:val="105"/>
        </w:rPr>
        <w:t>կբարձրանա</w:t>
      </w:r>
    </w:p>
    <w:p w14:paraId="22E626E0" w14:textId="77777777" w:rsidR="008F3F52" w:rsidRDefault="008F3F52">
      <w:pPr>
        <w:spacing w:line="420" w:lineRule="auto"/>
        <w:jc w:val="both"/>
        <w:sectPr w:rsidR="008F3F52">
          <w:pgSz w:w="12240" w:h="15840"/>
          <w:pgMar w:top="1620" w:right="800" w:bottom="1020" w:left="1340" w:header="278" w:footer="825" w:gutter="0"/>
          <w:cols w:space="720"/>
        </w:sectPr>
      </w:pPr>
    </w:p>
    <w:p w14:paraId="726E34F1" w14:textId="77777777" w:rsidR="008F3F52" w:rsidRDefault="0006369B">
      <w:pPr>
        <w:pStyle w:val="BodyText"/>
        <w:spacing w:before="37" w:line="420" w:lineRule="auto"/>
        <w:ind w:right="102"/>
        <w:jc w:val="both"/>
      </w:pPr>
      <w:r>
        <w:rPr>
          <w:w w:val="105"/>
        </w:rPr>
        <w:lastRenderedPageBreak/>
        <w:t>ստուգումների արդյունավետությունը և վերահսկելիությունը, ստուգման գործընթացը կդառնա առավել դյուրին, իսկ արդյունքները հիմնավորված: Կբարձրանա ստուգման արդյունքում կազմվող ստուգման ակտերի և կայացվող որոշումների որակը: Ծրագրային ապահովումը հնարավորություն կտա նաև ղեկավարելու և վերահսկելու ստուգման գործընթացը մեկ ընդհանուր կենտրոնից՝ հեռահար</w:t>
      </w:r>
      <w:r>
        <w:rPr>
          <w:spacing w:val="53"/>
          <w:w w:val="105"/>
        </w:rPr>
        <w:t xml:space="preserve"> </w:t>
      </w:r>
      <w:r>
        <w:rPr>
          <w:w w:val="105"/>
        </w:rPr>
        <w:t>եղանակով:</w:t>
      </w:r>
    </w:p>
    <w:p w14:paraId="08F1EC07" w14:textId="77777777" w:rsidR="008F3F52" w:rsidRDefault="0006369B">
      <w:pPr>
        <w:pStyle w:val="BodyText"/>
        <w:spacing w:line="420" w:lineRule="auto"/>
        <w:ind w:right="104" w:firstLine="566"/>
        <w:jc w:val="both"/>
      </w:pPr>
      <w:r>
        <w:rPr>
          <w:w w:val="105"/>
        </w:rPr>
        <w:t>Ճիշտ և հիմնավորված ցուցիչների կիրառման, ինչպես նաև «ՀՀ արտաքին առևտրի ազգային մեկ պատուհան» հայտարարագրման համակարգում դրանց արդյունավետ ինտեգրման շնորհիվ հնարավոր կլինի անմիջապես ապրանքների ձևակերպման փուլում թիրախավորել և հետագայում, ապրանքների բացթողումից հետո ստուգել իրական ռիսկայնություն ունեցող գործարքները՝ այսպիսով հնարավորինս նվազեցնելով ռիսկերը հենց մաքսային ձևակերպումների իրականացման փուլից</w:t>
      </w:r>
      <w:r>
        <w:rPr>
          <w:spacing w:val="52"/>
          <w:w w:val="105"/>
        </w:rPr>
        <w:t xml:space="preserve"> </w:t>
      </w:r>
      <w:r>
        <w:rPr>
          <w:w w:val="105"/>
        </w:rPr>
        <w:t>սկսած:</w:t>
      </w:r>
    </w:p>
    <w:p w14:paraId="43F8805D" w14:textId="77777777" w:rsidR="008F3F52" w:rsidRDefault="0006369B">
      <w:pPr>
        <w:pStyle w:val="BodyText"/>
        <w:spacing w:before="1" w:line="420" w:lineRule="auto"/>
        <w:ind w:right="104" w:firstLine="566"/>
        <w:jc w:val="both"/>
      </w:pPr>
      <w:r>
        <w:rPr>
          <w:w w:val="105"/>
        </w:rPr>
        <w:t>Աստիճանաբար կավելացվի բացթողումից հետո հսկողական գործառույթներ իրականացնող ծառայողների թվաքանակը՝ վերջիններիս փոխանցելով որոշակի հսկողական գործառույթներ: Լիարժեք ինտեգրման ապահովման նպատակով կիրականացվեն նաև համապատասխան վերապատրաստումների ծրագրեր: Հետբացթողումային հսկողություն իրականացնող տեսչական անձնակազմն ամբողջովին կհամալրվի վերապատրաստված և մաքսային ստուգումների նպատակով անձանց ընտրության համար վերլուծական աշխատանքներ իրականացնելու հմտություններ ունեցող ծառայողներով:</w:t>
      </w:r>
    </w:p>
    <w:p w14:paraId="2F6155FD" w14:textId="77777777" w:rsidR="008F3F52" w:rsidRDefault="0006369B">
      <w:pPr>
        <w:pStyle w:val="ListParagraph"/>
        <w:numPr>
          <w:ilvl w:val="3"/>
          <w:numId w:val="23"/>
        </w:numPr>
        <w:tabs>
          <w:tab w:val="left" w:pos="820"/>
        </w:tabs>
        <w:spacing w:before="3"/>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442C9B75" w14:textId="77777777" w:rsidR="008F3F52" w:rsidRDefault="0006369B">
      <w:pPr>
        <w:pStyle w:val="BodyText"/>
        <w:spacing w:before="202"/>
        <w:ind w:left="666"/>
      </w:pPr>
      <w:r>
        <w:rPr>
          <w:w w:val="105"/>
        </w:rPr>
        <w:t>ա. ծրագրային ապահովումը ներդրվել և օգտագործվում է,</w:t>
      </w:r>
    </w:p>
    <w:p w14:paraId="7E54BB74" w14:textId="77777777" w:rsidR="008F3F52" w:rsidRDefault="0006369B">
      <w:pPr>
        <w:pStyle w:val="BodyText"/>
        <w:spacing w:before="206" w:line="420" w:lineRule="auto"/>
        <w:ind w:right="106" w:firstLine="566"/>
        <w:jc w:val="both"/>
      </w:pPr>
      <w:r>
        <w:rPr>
          <w:w w:val="105"/>
        </w:rPr>
        <w:t>բ. օպտիմալացվել է Հետբացթողումային հսկողության ստորաբաժանման կառուցվածքը, վերապատրաստվել ողջ անձնակազմը։ Ցուցանիշները գնահատվում են</w:t>
      </w:r>
    </w:p>
    <w:p w14:paraId="13A85D2F" w14:textId="77777777" w:rsidR="008F3F52" w:rsidRDefault="0006369B">
      <w:pPr>
        <w:pStyle w:val="BodyText"/>
        <w:spacing w:before="1" w:line="420" w:lineRule="auto"/>
        <w:ind w:right="105"/>
        <w:jc w:val="both"/>
      </w:pPr>
      <w:r>
        <w:rPr>
          <w:w w:val="105"/>
        </w:rPr>
        <w:t>«առկա է» կամ «առկա չէ» կարգավիճակով: Ցուցանիշը գնահատվելու է կիսամյակային պարբերականությամբ:</w:t>
      </w:r>
    </w:p>
    <w:p w14:paraId="3D0B9A48" w14:textId="77777777" w:rsidR="008F3F52" w:rsidRDefault="008F3F52">
      <w:pPr>
        <w:spacing w:line="420" w:lineRule="auto"/>
        <w:jc w:val="both"/>
        <w:sectPr w:rsidR="008F3F52">
          <w:pgSz w:w="12240" w:h="15840"/>
          <w:pgMar w:top="1620" w:right="800" w:bottom="1020" w:left="1340" w:header="278" w:footer="825" w:gutter="0"/>
          <w:cols w:space="720"/>
        </w:sectPr>
      </w:pPr>
    </w:p>
    <w:p w14:paraId="012A9D91" w14:textId="77777777" w:rsidR="008F3F52" w:rsidRDefault="0006369B">
      <w:pPr>
        <w:pStyle w:val="ListParagraph"/>
        <w:numPr>
          <w:ilvl w:val="2"/>
          <w:numId w:val="23"/>
        </w:numPr>
        <w:tabs>
          <w:tab w:val="left" w:pos="801"/>
        </w:tabs>
        <w:spacing w:before="35"/>
        <w:ind w:left="800" w:hanging="700"/>
        <w:rPr>
          <w:sz w:val="14"/>
          <w:szCs w:val="14"/>
        </w:rPr>
      </w:pPr>
      <w:r>
        <w:rPr>
          <w:w w:val="110"/>
          <w:sz w:val="24"/>
          <w:szCs w:val="24"/>
        </w:rPr>
        <w:lastRenderedPageBreak/>
        <w:t>Հետբացթողումային գործառույթների «Թվինինգ»</w:t>
      </w:r>
      <w:r>
        <w:rPr>
          <w:spacing w:val="31"/>
          <w:w w:val="110"/>
          <w:sz w:val="24"/>
          <w:szCs w:val="24"/>
        </w:rPr>
        <w:t xml:space="preserve"> </w:t>
      </w:r>
      <w:r>
        <w:rPr>
          <w:w w:val="110"/>
          <w:sz w:val="24"/>
          <w:szCs w:val="24"/>
        </w:rPr>
        <w:t>ծրագիր</w:t>
      </w:r>
      <w:r>
        <w:rPr>
          <w:w w:val="110"/>
          <w:position w:val="8"/>
          <w:sz w:val="14"/>
          <w:szCs w:val="14"/>
        </w:rPr>
        <w:t>9</w:t>
      </w:r>
    </w:p>
    <w:p w14:paraId="5AEB7C3F" w14:textId="77777777" w:rsidR="008F3F52" w:rsidRDefault="008F3F52">
      <w:pPr>
        <w:pStyle w:val="BodyText"/>
        <w:spacing w:before="7"/>
        <w:ind w:left="0"/>
      </w:pPr>
    </w:p>
    <w:p w14:paraId="170A5C0D" w14:textId="77777777" w:rsidR="008F3F52" w:rsidRDefault="0006369B">
      <w:pPr>
        <w:pStyle w:val="BodyText"/>
        <w:spacing w:line="319" w:lineRule="auto"/>
        <w:ind w:right="107"/>
        <w:jc w:val="both"/>
      </w:pPr>
      <w:r>
        <w:rPr>
          <w:w w:val="110"/>
        </w:rPr>
        <w:t>(ԳՈՐԾՈՂՈՒԹՅՈՒՆ՝ ԵՄ Եվրոպական հարևանության և գործընկերության գործիքի ներքո «Մաքսային հսկողության շեշտադրման տեղափոխումը նախաբացթողումային փուլից հետբացթողումային փուլ» թեմայի շրջանակներում իրականացնել «Թվինինգ» ծրագիրը)</w:t>
      </w:r>
    </w:p>
    <w:p w14:paraId="037A1187" w14:textId="77777777" w:rsidR="008F3F52" w:rsidRDefault="008F3F52">
      <w:pPr>
        <w:pStyle w:val="BodyText"/>
        <w:spacing w:before="11"/>
        <w:ind w:left="0"/>
        <w:rPr>
          <w:sz w:val="20"/>
        </w:rPr>
      </w:pPr>
    </w:p>
    <w:p w14:paraId="7CFF215C" w14:textId="77777777" w:rsidR="008F3F52" w:rsidRDefault="0006369B">
      <w:pPr>
        <w:pStyle w:val="ListParagraph"/>
        <w:numPr>
          <w:ilvl w:val="3"/>
          <w:numId w:val="23"/>
        </w:numPr>
        <w:tabs>
          <w:tab w:val="left" w:pos="820"/>
        </w:tabs>
        <w:rPr>
          <w:sz w:val="24"/>
          <w:szCs w:val="24"/>
        </w:rPr>
      </w:pPr>
      <w:r>
        <w:rPr>
          <w:w w:val="110"/>
          <w:sz w:val="24"/>
          <w:szCs w:val="24"/>
        </w:rPr>
        <w:t>Նկարագրություն</w:t>
      </w:r>
    </w:p>
    <w:p w14:paraId="62AFC4E6" w14:textId="77777777" w:rsidR="008F3F52" w:rsidRDefault="0006369B">
      <w:pPr>
        <w:pStyle w:val="BodyText"/>
        <w:spacing w:before="201" w:line="420" w:lineRule="auto"/>
        <w:ind w:right="106" w:firstLine="566"/>
        <w:jc w:val="both"/>
      </w:pPr>
      <w:r>
        <w:t>«ՀՀ արտաքին առևտրի ազգային մեկ պատուհան» հարթակում գործող ռիսկերի կառավարման համակարգում ստեղծված է  ռիսկերի  ավտոմատացված  պրոֆիլների  մշակման և ներդրման հնարավորություն՝ ապրանքների բացթողումից հետո հսկողության իրականացման նպատակով՝ համապատասխան ծրագրային գործիքակազմի օգնությամբ մշակված և ներդրված թվային ցուցիչների կիրառմամբ: Տվյալ գործիքակազմը հնարավորություն  է  ընձեռում  ավտոմատացնելու  իրականացված  մաքսային  գործարքների և մաքսային հսկողության արդյունքների վերաբերյալ համադրված վերլուծություններից ստացված տեղեկատվությունը: Համադրված վերլուծության արդյունքում իրականացվում է ԱՏԳ սուբյեկտների ռիսկերի դասակարգում, ինչպես նաև  ԱՏԳ  սուբյեկտների  ռիսկայնության մակարդակների դասակարգման արդիականացում: Ապրանքների բացթողումից հետո մաքսային հսկողության օբյեկտների ընտրությունն իրականացվում է իրավասու  ստորաբաժանման  պաշտոնատար  անձանց  կողմից  իրականացված  վերլուծական աշխատանքի հիման վրա՝ օգտագործելով նաև ռիսկերի կառավարման համակարգը:</w:t>
      </w:r>
    </w:p>
    <w:p w14:paraId="0C219CC6" w14:textId="77777777" w:rsidR="008F3F52" w:rsidRDefault="0006369B">
      <w:pPr>
        <w:pStyle w:val="ListParagraph"/>
        <w:numPr>
          <w:ilvl w:val="3"/>
          <w:numId w:val="23"/>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00881D05" w14:textId="77777777" w:rsidR="008F3F52" w:rsidRDefault="0006369B">
      <w:pPr>
        <w:pStyle w:val="BodyText"/>
        <w:spacing w:before="202" w:line="420" w:lineRule="auto"/>
        <w:ind w:right="111" w:firstLine="566"/>
        <w:jc w:val="both"/>
      </w:pPr>
      <w:r>
        <w:rPr>
          <w:w w:val="105"/>
        </w:rPr>
        <w:t>ա. ստուգման ենթակա ԱՏԳ սուբյեկտների դասակարգում՝ ըստ ռիսկայնության աստիճանի, վճարած մաքսատուրքերի և հարկերի ծավալի, տեղափոխվող ապրանքների ընդհանուր արժեքի, այդ նպատակով համապատասխան ընթացակարգի մշակում,</w:t>
      </w:r>
    </w:p>
    <w:p w14:paraId="00CDE811" w14:textId="77777777" w:rsidR="008F3F52" w:rsidRDefault="008F3F52">
      <w:pPr>
        <w:pStyle w:val="BodyText"/>
        <w:ind w:left="0"/>
        <w:rPr>
          <w:sz w:val="20"/>
        </w:rPr>
      </w:pPr>
    </w:p>
    <w:p w14:paraId="764C7DD6" w14:textId="77777777" w:rsidR="008F3F52" w:rsidRDefault="002B26A5">
      <w:pPr>
        <w:pStyle w:val="BodyText"/>
        <w:spacing w:before="6"/>
        <w:ind w:left="0"/>
        <w:rPr>
          <w:sz w:val="11"/>
        </w:rPr>
      </w:pPr>
      <w:r>
        <w:pict w14:anchorId="39501685">
          <v:line id="_x0000_s1033" style="position:absolute;z-index:1216;mso-wrap-distance-left:0;mso-wrap-distance-right:0;mso-position-horizontal-relative:page" from="1in,9.05pt" to="3in,9.05pt" strokeweight=".84pt">
            <w10:wrap type="topAndBottom" anchorx="page"/>
          </v:line>
        </w:pict>
      </w:r>
    </w:p>
    <w:p w14:paraId="6F845FC7" w14:textId="77777777" w:rsidR="008F3F52" w:rsidRDefault="008F3F52">
      <w:pPr>
        <w:pStyle w:val="BodyText"/>
        <w:spacing w:before="9"/>
        <w:ind w:left="0"/>
        <w:rPr>
          <w:sz w:val="8"/>
        </w:rPr>
      </w:pPr>
    </w:p>
    <w:p w14:paraId="445B4F80" w14:textId="77777777" w:rsidR="008F3F52" w:rsidRDefault="0006369B">
      <w:pPr>
        <w:spacing w:before="93"/>
        <w:ind w:left="100"/>
        <w:rPr>
          <w:sz w:val="20"/>
          <w:szCs w:val="20"/>
        </w:rPr>
      </w:pPr>
      <w:r>
        <w:rPr>
          <w:color w:val="2D74B5"/>
          <w:w w:val="105"/>
          <w:position w:val="8"/>
          <w:sz w:val="16"/>
          <w:szCs w:val="16"/>
        </w:rPr>
        <w:t xml:space="preserve">9 </w:t>
      </w:r>
      <w:r>
        <w:rPr>
          <w:color w:val="2D74B5"/>
          <w:w w:val="105"/>
          <w:sz w:val="20"/>
          <w:szCs w:val="20"/>
        </w:rPr>
        <w:t>Եվրոպական հանձնաժողովի կողմից ծրագրի վերջնական հաստատման դեպքում:</w:t>
      </w:r>
    </w:p>
    <w:p w14:paraId="7E05C53A" w14:textId="77777777" w:rsidR="008F3F52" w:rsidRDefault="008F3F52">
      <w:pPr>
        <w:rPr>
          <w:sz w:val="20"/>
          <w:szCs w:val="20"/>
        </w:rPr>
        <w:sectPr w:rsidR="008F3F52">
          <w:footerReference w:type="default" r:id="rId35"/>
          <w:pgSz w:w="12240" w:h="15840"/>
          <w:pgMar w:top="1620" w:right="800" w:bottom="1020" w:left="1340" w:header="278" w:footer="825" w:gutter="0"/>
          <w:pgNumType w:start="130"/>
          <w:cols w:space="720"/>
        </w:sectPr>
      </w:pPr>
    </w:p>
    <w:p w14:paraId="3E6C3935" w14:textId="77777777" w:rsidR="008F3F52" w:rsidRDefault="0006369B">
      <w:pPr>
        <w:pStyle w:val="BodyText"/>
        <w:spacing w:before="37" w:line="420" w:lineRule="auto"/>
        <w:ind w:right="105" w:firstLine="566"/>
        <w:jc w:val="both"/>
      </w:pPr>
      <w:r>
        <w:rPr>
          <w:w w:val="105"/>
        </w:rPr>
        <w:lastRenderedPageBreak/>
        <w:t>բ. ռիսկի ցածր մակարդակ ունեցող ընկերություններին որոշակի կարգավիճակի տրամադրման նպատակով այդ ընկերությունների նկատմամբ օրենսդրության պահանջներին համապատասխանության (compliance) ստուգումների իրականացում,</w:t>
      </w:r>
    </w:p>
    <w:p w14:paraId="58DB78E6" w14:textId="77777777" w:rsidR="008F3F52" w:rsidRDefault="0006369B">
      <w:pPr>
        <w:pStyle w:val="BodyText"/>
        <w:spacing w:before="1" w:line="420" w:lineRule="auto"/>
        <w:ind w:right="107" w:firstLine="566"/>
        <w:jc w:val="both"/>
      </w:pPr>
      <w:r>
        <w:rPr>
          <w:w w:val="105"/>
        </w:rPr>
        <w:t>գ. ռիսկի բարձր և միջին մակարդակներ ունեցող ընկերությունների (informal traders) թիրախավորում, ռիսկայնության աստիճանի իջեցմանն ուղղված հսկողական աշխատանքների իրականացում,</w:t>
      </w:r>
    </w:p>
    <w:p w14:paraId="76B9F6CE" w14:textId="77777777" w:rsidR="008F3F52" w:rsidRDefault="0006369B">
      <w:pPr>
        <w:pStyle w:val="BodyText"/>
        <w:spacing w:before="1" w:line="420" w:lineRule="auto"/>
        <w:ind w:right="107" w:firstLine="566"/>
        <w:jc w:val="both"/>
      </w:pPr>
      <w:r>
        <w:rPr>
          <w:w w:val="105"/>
        </w:rPr>
        <w:t>դ. մաքսային ստուգումների իրականացման ժամանակ աստիճանական անցում գործարքի վրա հիմնված ստուգումներից համակարգային մաքսային ստուգումների,</w:t>
      </w:r>
    </w:p>
    <w:p w14:paraId="573E2236" w14:textId="77777777" w:rsidR="008F3F52" w:rsidRDefault="0006369B">
      <w:pPr>
        <w:pStyle w:val="BodyText"/>
        <w:spacing w:line="420" w:lineRule="auto"/>
        <w:ind w:right="107" w:firstLine="566"/>
        <w:jc w:val="both"/>
      </w:pPr>
      <w:r>
        <w:rPr>
          <w:w w:val="105"/>
        </w:rPr>
        <w:t>ե. ռիսկի աստիճանի նվազեցման և համապատասխանության վերհանման նպատակով կազմակերպվող համակարգային ստուգումների իրականացման նպատակով ստուգման պլանի մշակում, կազմում և պլանային ստուգումների իրականացում: Դրա համար համապատասխան ընթացակարգերի մշակում և</w:t>
      </w:r>
      <w:r>
        <w:rPr>
          <w:spacing w:val="52"/>
          <w:w w:val="105"/>
        </w:rPr>
        <w:t xml:space="preserve"> </w:t>
      </w:r>
      <w:r>
        <w:rPr>
          <w:w w:val="105"/>
        </w:rPr>
        <w:t>ներդրում,</w:t>
      </w:r>
    </w:p>
    <w:p w14:paraId="05B368AF" w14:textId="77777777" w:rsidR="008F3F52" w:rsidRDefault="0006369B">
      <w:pPr>
        <w:pStyle w:val="BodyText"/>
        <w:spacing w:line="420" w:lineRule="auto"/>
        <w:ind w:right="106" w:firstLine="566"/>
        <w:jc w:val="both"/>
      </w:pPr>
      <w:r>
        <w:rPr>
          <w:w w:val="105"/>
        </w:rPr>
        <w:t>զ. գնահատման արդյունքում ձևավորված գնահատականի կշիռը հասկանալու, հետագա վերլուծության ենթակա կազմակերպություններ ընտրելու և ստուգում իրականացնելու համար խնդրի ինչպես իրավական պարզաբանման, այնպես էլ տեխնիկական ապահովման վերաբերյալ միջազգային կառույցների փորձի ուսումնասիրում, առաջավոր փորձի ավելի արդյունավետ ուսումնասիրման համար ճանաչողական այցերի կազմակերպում,</w:t>
      </w:r>
    </w:p>
    <w:p w14:paraId="4EC3A6BD" w14:textId="77777777" w:rsidR="008F3F52" w:rsidRDefault="0006369B">
      <w:pPr>
        <w:pStyle w:val="BodyText"/>
        <w:spacing w:line="420" w:lineRule="auto"/>
        <w:ind w:right="107" w:firstLine="566"/>
        <w:jc w:val="both"/>
      </w:pPr>
      <w:r>
        <w:rPr>
          <w:w w:val="105"/>
        </w:rPr>
        <w:t>է. ապրանքների բացթողումից հետո փաստաթղթերի և այլ տեղեկությունների ստուգման գործառույթի շրջանակներում ապրանքների հայտարարագրի լրացման ժամանակ ի հայտ եկող ռիսկերի վերլուծության և նվազեցման, այդ ռիսկերի գնահատման համակարգի արդյունավետության բարձրացման նպատակով ռիսկի նոր պրոֆիլների և ցուցիչների մշակում և ներդրում,</w:t>
      </w:r>
    </w:p>
    <w:p w14:paraId="42E07E19" w14:textId="77777777" w:rsidR="008F3F52" w:rsidRDefault="0006369B">
      <w:pPr>
        <w:pStyle w:val="BodyText"/>
        <w:spacing w:before="2" w:line="420" w:lineRule="auto"/>
        <w:ind w:right="108" w:firstLine="566"/>
        <w:jc w:val="both"/>
      </w:pPr>
      <w:r>
        <w:rPr>
          <w:w w:val="105"/>
        </w:rPr>
        <w:t>ը. ապրանքների բացթողումից հետո փաստաթղթերի և այլ տեղեկությունների ստուգման ընթացքում պաշտոնատար անձանց կողմից իրականացվող</w:t>
      </w:r>
      <w:r>
        <w:rPr>
          <w:spacing w:val="-18"/>
          <w:w w:val="105"/>
        </w:rPr>
        <w:t xml:space="preserve"> </w:t>
      </w:r>
      <w:r>
        <w:rPr>
          <w:w w:val="105"/>
        </w:rPr>
        <w:t>գործողությունների մշակում,</w:t>
      </w:r>
    </w:p>
    <w:p w14:paraId="39524BF7" w14:textId="77777777" w:rsidR="008F3F52" w:rsidRDefault="008F3F52">
      <w:pPr>
        <w:spacing w:line="420" w:lineRule="auto"/>
        <w:jc w:val="both"/>
        <w:sectPr w:rsidR="008F3F52">
          <w:pgSz w:w="12240" w:h="15840"/>
          <w:pgMar w:top="1620" w:right="800" w:bottom="1020" w:left="1340" w:header="278" w:footer="825" w:gutter="0"/>
          <w:cols w:space="720"/>
        </w:sectPr>
      </w:pPr>
    </w:p>
    <w:p w14:paraId="25391621" w14:textId="77777777" w:rsidR="008F3F52" w:rsidRDefault="0006369B">
      <w:pPr>
        <w:pStyle w:val="BodyText"/>
        <w:spacing w:before="37" w:line="420" w:lineRule="auto"/>
        <w:ind w:right="106" w:firstLine="566"/>
        <w:jc w:val="both"/>
      </w:pPr>
      <w:r>
        <w:rPr>
          <w:w w:val="105"/>
        </w:rPr>
        <w:lastRenderedPageBreak/>
        <w:t>թ. ընթացիկ ուսումնասիրություններ իրականացնող պաշտոնատար անձանց համար շուկայի վարքագծի վերլուծության և արտաքին տեղեկատվության մշակման, ինչպես նաև այլ ստորաբաժանումների հետ համագործակցության ընթացակարգի(երի)</w:t>
      </w:r>
      <w:r>
        <w:rPr>
          <w:spacing w:val="60"/>
          <w:w w:val="105"/>
        </w:rPr>
        <w:t xml:space="preserve"> </w:t>
      </w:r>
      <w:r>
        <w:rPr>
          <w:w w:val="105"/>
        </w:rPr>
        <w:t>մշակում։</w:t>
      </w:r>
    </w:p>
    <w:p w14:paraId="1A12A9D6" w14:textId="77777777" w:rsidR="008F3F52" w:rsidRDefault="0006369B">
      <w:pPr>
        <w:pStyle w:val="ListParagraph"/>
        <w:numPr>
          <w:ilvl w:val="3"/>
          <w:numId w:val="23"/>
        </w:numPr>
        <w:tabs>
          <w:tab w:val="left" w:pos="820"/>
        </w:tabs>
        <w:spacing w:before="1"/>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590A32E9" w14:textId="77777777" w:rsidR="008F3F52" w:rsidRDefault="0006369B">
      <w:pPr>
        <w:pStyle w:val="BodyText"/>
        <w:spacing w:before="202" w:line="420" w:lineRule="auto"/>
        <w:ind w:right="107" w:firstLine="566"/>
        <w:jc w:val="both"/>
      </w:pPr>
      <w:r>
        <w:rPr>
          <w:w w:val="105"/>
        </w:rPr>
        <w:t>ա. կրճատվել է մաքսային մարմինների կողմից մաքսային հսկողության գործընթացում կիրառվող վարչական ռեսուրսը,</w:t>
      </w:r>
    </w:p>
    <w:p w14:paraId="774FE903" w14:textId="77777777" w:rsidR="008F3F52" w:rsidRDefault="0006369B">
      <w:pPr>
        <w:pStyle w:val="BodyText"/>
        <w:spacing w:before="1" w:line="420" w:lineRule="auto"/>
        <w:ind w:right="112" w:firstLine="566"/>
        <w:jc w:val="both"/>
      </w:pPr>
      <w:r>
        <w:rPr>
          <w:w w:val="105"/>
        </w:rPr>
        <w:t>բ. կրճատվել են ապրանքների նախաբացթողումային փուլում մաքսային հսկո- ղության իրականացման ժամանակահատվածը և աշխատանքների ծավալները,</w:t>
      </w:r>
    </w:p>
    <w:p w14:paraId="4FAB0629" w14:textId="77777777" w:rsidR="008F3F52" w:rsidRDefault="0006369B">
      <w:pPr>
        <w:pStyle w:val="BodyText"/>
        <w:spacing w:line="420" w:lineRule="auto"/>
        <w:ind w:right="108" w:firstLine="566"/>
        <w:jc w:val="both"/>
      </w:pPr>
      <w:r>
        <w:rPr>
          <w:w w:val="105"/>
        </w:rPr>
        <w:t>գ. ընդլայնվել են գործունեություն իրականացնող սուբյեկտների համագործակ- ցության շրջանակները,</w:t>
      </w:r>
    </w:p>
    <w:p w14:paraId="6F18264A" w14:textId="77777777" w:rsidR="008F3F52" w:rsidRDefault="0006369B">
      <w:pPr>
        <w:pStyle w:val="BodyText"/>
        <w:spacing w:line="420" w:lineRule="auto"/>
        <w:ind w:right="111" w:firstLine="566"/>
        <w:jc w:val="both"/>
      </w:pPr>
      <w:r>
        <w:rPr>
          <w:w w:val="105"/>
        </w:rPr>
        <w:t>դ. բարձրացել է եկամուտների հավաքագրելիության մակարդակը՝ հետբացթո- ղումային հսկողության փուլում։</w:t>
      </w:r>
    </w:p>
    <w:p w14:paraId="0C81C518" w14:textId="77777777" w:rsidR="008F3F52" w:rsidRDefault="0006369B">
      <w:pPr>
        <w:pStyle w:val="ListParagraph"/>
        <w:numPr>
          <w:ilvl w:val="3"/>
          <w:numId w:val="23"/>
        </w:numPr>
        <w:tabs>
          <w:tab w:val="left" w:pos="820"/>
        </w:tabs>
        <w:spacing w:line="275" w:lineRule="exact"/>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6972E5E2" w14:textId="77777777" w:rsidR="008F3F52" w:rsidRDefault="0006369B">
      <w:pPr>
        <w:pStyle w:val="BodyText"/>
        <w:spacing w:before="204" w:line="420" w:lineRule="auto"/>
        <w:ind w:right="105" w:firstLine="566"/>
        <w:jc w:val="both"/>
      </w:pPr>
      <w:r>
        <w:rPr>
          <w:w w:val="105"/>
        </w:rPr>
        <w:t>ա. մշակված է ուղեցույց-ձեռնարկ, որում՝ ելնելով մաքսային ծառայողների համար օրենսդրությամբ սահմանված պարտավորություններից և իրավունքներից, ներկայացված են</w:t>
      </w:r>
      <w:r>
        <w:rPr>
          <w:spacing w:val="-10"/>
          <w:w w:val="105"/>
        </w:rPr>
        <w:t xml:space="preserve"> </w:t>
      </w:r>
      <w:r>
        <w:rPr>
          <w:w w:val="105"/>
        </w:rPr>
        <w:t>մաքսային</w:t>
      </w:r>
      <w:r>
        <w:rPr>
          <w:spacing w:val="-8"/>
          <w:w w:val="105"/>
        </w:rPr>
        <w:t xml:space="preserve"> </w:t>
      </w:r>
      <w:r>
        <w:rPr>
          <w:w w:val="105"/>
        </w:rPr>
        <w:t>ստուգման</w:t>
      </w:r>
      <w:r>
        <w:rPr>
          <w:spacing w:val="-10"/>
          <w:w w:val="105"/>
        </w:rPr>
        <w:t xml:space="preserve"> </w:t>
      </w:r>
      <w:r>
        <w:rPr>
          <w:w w:val="105"/>
        </w:rPr>
        <w:t>ընթացքում</w:t>
      </w:r>
      <w:r>
        <w:rPr>
          <w:spacing w:val="-9"/>
          <w:w w:val="105"/>
        </w:rPr>
        <w:t xml:space="preserve"> </w:t>
      </w:r>
      <w:r>
        <w:rPr>
          <w:w w:val="105"/>
        </w:rPr>
        <w:t>հետբացթողումային</w:t>
      </w:r>
      <w:r>
        <w:rPr>
          <w:spacing w:val="-10"/>
          <w:w w:val="105"/>
        </w:rPr>
        <w:t xml:space="preserve"> </w:t>
      </w:r>
      <w:r>
        <w:rPr>
          <w:w w:val="105"/>
        </w:rPr>
        <w:t>հսկողության</w:t>
      </w:r>
      <w:r>
        <w:rPr>
          <w:spacing w:val="-10"/>
          <w:w w:val="105"/>
        </w:rPr>
        <w:t xml:space="preserve"> </w:t>
      </w:r>
      <w:r>
        <w:rPr>
          <w:w w:val="105"/>
        </w:rPr>
        <w:t>գործողությունների իրականացման</w:t>
      </w:r>
      <w:r>
        <w:rPr>
          <w:spacing w:val="7"/>
          <w:w w:val="105"/>
        </w:rPr>
        <w:t xml:space="preserve"> </w:t>
      </w:r>
      <w:r>
        <w:rPr>
          <w:w w:val="105"/>
        </w:rPr>
        <w:t>ընթացակարգերը:</w:t>
      </w:r>
    </w:p>
    <w:p w14:paraId="77EA09D5" w14:textId="77777777" w:rsidR="008F3F52" w:rsidRDefault="0006369B">
      <w:pPr>
        <w:pStyle w:val="BodyText"/>
        <w:spacing w:line="420" w:lineRule="auto"/>
        <w:ind w:right="106" w:firstLine="566"/>
        <w:jc w:val="both"/>
      </w:pPr>
      <w:r>
        <w:rPr>
          <w:w w:val="105"/>
        </w:rPr>
        <w:t>բ. մշակված է ստուգման ենթակա ԱՏԳ սուբյեկտների դասակարգման իրականացումը կարգավորող ընթացակարգ:</w:t>
      </w:r>
    </w:p>
    <w:p w14:paraId="68881E72" w14:textId="77777777" w:rsidR="008F3F52" w:rsidRDefault="0006369B">
      <w:pPr>
        <w:pStyle w:val="BodyText"/>
        <w:spacing w:line="420" w:lineRule="auto"/>
        <w:ind w:right="969" w:firstLine="566"/>
      </w:pPr>
      <w:r>
        <w:rPr>
          <w:w w:val="105"/>
        </w:rPr>
        <w:t>գ. մշակված է մաքսային ստուգման տարեկան (կիսամյակային) պլան: Ցուցանիշները գնահատվում են «առկա է» կամ «առկա չէ» կարգավիճակով: Ցուցանիշը գնահատվելու է կիսամյակային պարբերականությամբ:</w:t>
      </w:r>
    </w:p>
    <w:p w14:paraId="4904F52C" w14:textId="77777777" w:rsidR="008F3F52" w:rsidRDefault="008F3F52">
      <w:pPr>
        <w:spacing w:line="420" w:lineRule="auto"/>
        <w:sectPr w:rsidR="008F3F52">
          <w:pgSz w:w="12240" w:h="15840"/>
          <w:pgMar w:top="1620" w:right="800" w:bottom="1020" w:left="1340" w:header="278" w:footer="825" w:gutter="0"/>
          <w:cols w:space="720"/>
        </w:sectPr>
      </w:pPr>
    </w:p>
    <w:p w14:paraId="5E3E7931" w14:textId="77777777" w:rsidR="008F3F52" w:rsidRDefault="0006369B">
      <w:pPr>
        <w:pStyle w:val="Heading3"/>
      </w:pPr>
      <w:bookmarkStart w:id="11" w:name="_TOC_250005"/>
      <w:bookmarkEnd w:id="11"/>
      <w:r>
        <w:rPr>
          <w:color w:val="5B9AD4"/>
        </w:rPr>
        <w:lastRenderedPageBreak/>
        <w:t>ԶՌՆ 3. ԵՆԹԱԿԱՌՈՒՑՎԱԾՔՆԵՐԻ ԱՐԴԻԱԿԱՆԱՑՈՒՄ, ԿԱՌՈՒՑՈՒՄ</w:t>
      </w:r>
    </w:p>
    <w:p w14:paraId="1DBC2F55" w14:textId="77777777" w:rsidR="008F3F52" w:rsidRDefault="008F3F52">
      <w:pPr>
        <w:pStyle w:val="BodyText"/>
        <w:spacing w:before="11"/>
        <w:ind w:left="0"/>
        <w:rPr>
          <w:sz w:val="31"/>
        </w:rPr>
      </w:pPr>
    </w:p>
    <w:p w14:paraId="5770A43F" w14:textId="77777777" w:rsidR="008F3F52" w:rsidRDefault="0006369B">
      <w:pPr>
        <w:pStyle w:val="ListParagraph"/>
        <w:numPr>
          <w:ilvl w:val="1"/>
          <w:numId w:val="41"/>
        </w:numPr>
        <w:tabs>
          <w:tab w:val="left" w:pos="1236"/>
        </w:tabs>
        <w:spacing w:line="420" w:lineRule="auto"/>
        <w:ind w:right="104" w:firstLine="566"/>
        <w:jc w:val="both"/>
        <w:rPr>
          <w:sz w:val="24"/>
          <w:szCs w:val="24"/>
        </w:rPr>
      </w:pPr>
      <w:r>
        <w:rPr>
          <w:w w:val="105"/>
          <w:sz w:val="24"/>
          <w:szCs w:val="24"/>
        </w:rPr>
        <w:t>Կախված ենթակառուցվածքների զարգացվածությունից և տեխնիկական ժա- մանակակից հագեցվածությունից` հանրային ծառայությունների որակը կարող է բարելավվել, սակայն միշտ չէ, որ ՊԵԿ մաքսային-կետ բաժիններում և հարկ վճարողների սպասարկման կետերում ապահովված է սպասարկման անհրաժեշտ բարձր մակարդակ՝ ինչպես ծառայությունների մատուցման, այնպես էլ ենթակառուցվածքների և տեխնիկական զինվածության</w:t>
      </w:r>
      <w:r>
        <w:rPr>
          <w:spacing w:val="17"/>
          <w:w w:val="105"/>
          <w:sz w:val="24"/>
          <w:szCs w:val="24"/>
        </w:rPr>
        <w:t xml:space="preserve"> </w:t>
      </w:r>
      <w:r>
        <w:rPr>
          <w:w w:val="105"/>
          <w:sz w:val="24"/>
          <w:szCs w:val="24"/>
        </w:rPr>
        <w:t>տեսանկյունից։</w:t>
      </w:r>
    </w:p>
    <w:p w14:paraId="1759F2F6" w14:textId="77777777" w:rsidR="008F3F52" w:rsidRDefault="0006369B">
      <w:pPr>
        <w:pStyle w:val="ListParagraph"/>
        <w:numPr>
          <w:ilvl w:val="1"/>
          <w:numId w:val="41"/>
        </w:numPr>
        <w:tabs>
          <w:tab w:val="left" w:pos="1236"/>
        </w:tabs>
        <w:spacing w:before="1" w:line="420" w:lineRule="auto"/>
        <w:ind w:right="104" w:firstLine="566"/>
        <w:jc w:val="both"/>
        <w:rPr>
          <w:sz w:val="24"/>
          <w:szCs w:val="24"/>
        </w:rPr>
      </w:pPr>
      <w:r>
        <w:rPr>
          <w:w w:val="105"/>
          <w:sz w:val="24"/>
          <w:szCs w:val="24"/>
        </w:rPr>
        <w:t>Երբեմն ճարտարապետա-նախագծային առանձնահատկություններից ելնելով, իսկ երբեմն տեխնիկական սահմանափակումներից ելնելով շահառուների համար անհարմարություններ են առաջանում, որն ազդում է և՛ ծառայությունների որակի վրա, և՛ գործընթացների վրա, և՛ արժեքի վրա։ Սա առաջացնում է ՊԵԿ աշխատակիցների համար դժվարություններ և հասարակության կողմից</w:t>
      </w:r>
      <w:r>
        <w:rPr>
          <w:spacing w:val="31"/>
          <w:w w:val="105"/>
          <w:sz w:val="24"/>
          <w:szCs w:val="24"/>
        </w:rPr>
        <w:t xml:space="preserve"> </w:t>
      </w:r>
      <w:r>
        <w:rPr>
          <w:w w:val="105"/>
          <w:sz w:val="24"/>
          <w:szCs w:val="24"/>
        </w:rPr>
        <w:t>դժգոհություններ։</w:t>
      </w:r>
    </w:p>
    <w:p w14:paraId="70CA7452" w14:textId="77777777" w:rsidR="008F3F52" w:rsidRDefault="0006369B">
      <w:pPr>
        <w:pStyle w:val="ListParagraph"/>
        <w:numPr>
          <w:ilvl w:val="1"/>
          <w:numId w:val="41"/>
        </w:numPr>
        <w:tabs>
          <w:tab w:val="left" w:pos="1236"/>
        </w:tabs>
        <w:spacing w:line="422" w:lineRule="auto"/>
        <w:ind w:right="104" w:firstLine="566"/>
        <w:jc w:val="both"/>
        <w:rPr>
          <w:sz w:val="24"/>
          <w:szCs w:val="24"/>
        </w:rPr>
      </w:pPr>
      <w:r>
        <w:rPr>
          <w:w w:val="105"/>
          <w:sz w:val="24"/>
          <w:szCs w:val="24"/>
        </w:rPr>
        <w:t>Սույն ռազմավարական նպատակն իր 2 ենթանպատակներով և 11 միջոցառումներով կոչված է լուծելու վերոնշյալ</w:t>
      </w:r>
      <w:r>
        <w:rPr>
          <w:spacing w:val="45"/>
          <w:w w:val="105"/>
          <w:sz w:val="24"/>
          <w:szCs w:val="24"/>
        </w:rPr>
        <w:t xml:space="preserve"> </w:t>
      </w:r>
      <w:r>
        <w:rPr>
          <w:w w:val="105"/>
          <w:sz w:val="24"/>
          <w:szCs w:val="24"/>
        </w:rPr>
        <w:t>խնդիրները։</w:t>
      </w:r>
    </w:p>
    <w:p w14:paraId="21DD6D65" w14:textId="77777777" w:rsidR="008F3F52" w:rsidRDefault="0006369B">
      <w:pPr>
        <w:pStyle w:val="BodyText"/>
        <w:spacing w:before="193" w:line="278" w:lineRule="auto"/>
        <w:ind w:right="109"/>
      </w:pPr>
      <w:r>
        <w:rPr>
          <w:color w:val="5B9AD4"/>
          <w:w w:val="110"/>
        </w:rPr>
        <w:t>Ենթանպատակ 3.1. Գործող ենթակառուցվածքների արդիականացում և համագործակցության ընդլայնում</w:t>
      </w:r>
    </w:p>
    <w:p w14:paraId="46BA7C0E" w14:textId="77777777" w:rsidR="008F3F52" w:rsidRDefault="008F3F52">
      <w:pPr>
        <w:pStyle w:val="BodyText"/>
        <w:spacing w:before="8"/>
        <w:ind w:left="0"/>
        <w:rPr>
          <w:sz w:val="20"/>
        </w:rPr>
      </w:pPr>
    </w:p>
    <w:p w14:paraId="7B36000C" w14:textId="77777777" w:rsidR="008F3F52" w:rsidRDefault="0006369B">
      <w:pPr>
        <w:pStyle w:val="ListParagraph"/>
        <w:numPr>
          <w:ilvl w:val="2"/>
          <w:numId w:val="17"/>
        </w:numPr>
        <w:tabs>
          <w:tab w:val="left" w:pos="734"/>
        </w:tabs>
        <w:ind w:hanging="633"/>
        <w:rPr>
          <w:sz w:val="24"/>
          <w:szCs w:val="24"/>
        </w:rPr>
      </w:pPr>
      <w:r>
        <w:rPr>
          <w:w w:val="110"/>
          <w:sz w:val="24"/>
          <w:szCs w:val="24"/>
        </w:rPr>
        <w:t>Անձնական հաշվի քարտ, միասնական գանձապետական</w:t>
      </w:r>
      <w:r>
        <w:rPr>
          <w:spacing w:val="45"/>
          <w:w w:val="110"/>
          <w:sz w:val="24"/>
          <w:szCs w:val="24"/>
        </w:rPr>
        <w:t xml:space="preserve"> </w:t>
      </w:r>
      <w:r>
        <w:rPr>
          <w:w w:val="110"/>
          <w:sz w:val="24"/>
          <w:szCs w:val="24"/>
        </w:rPr>
        <w:t>հաշիվ</w:t>
      </w:r>
    </w:p>
    <w:p w14:paraId="61ACB9D4" w14:textId="77777777" w:rsidR="008F3F52" w:rsidRDefault="008F3F52">
      <w:pPr>
        <w:pStyle w:val="BodyText"/>
        <w:spacing w:before="7"/>
        <w:ind w:left="0"/>
      </w:pPr>
    </w:p>
    <w:p w14:paraId="3A61E264" w14:textId="77777777" w:rsidR="008F3F52" w:rsidRDefault="0006369B">
      <w:pPr>
        <w:pStyle w:val="BodyText"/>
        <w:spacing w:line="319" w:lineRule="auto"/>
        <w:ind w:right="107"/>
        <w:jc w:val="both"/>
      </w:pPr>
      <w:r>
        <w:rPr>
          <w:w w:val="110"/>
        </w:rPr>
        <w:t>(ԳՈՐԾՈՂՈՒԹՅՈՒՆ՝</w:t>
      </w:r>
      <w:r>
        <w:rPr>
          <w:spacing w:val="-15"/>
          <w:w w:val="110"/>
        </w:rPr>
        <w:t xml:space="preserve"> </w:t>
      </w:r>
      <w:r>
        <w:rPr>
          <w:w w:val="110"/>
        </w:rPr>
        <w:t>ներդնել</w:t>
      </w:r>
      <w:r>
        <w:rPr>
          <w:spacing w:val="-17"/>
          <w:w w:val="110"/>
        </w:rPr>
        <w:t xml:space="preserve"> </w:t>
      </w:r>
      <w:r>
        <w:rPr>
          <w:w w:val="110"/>
        </w:rPr>
        <w:t>հարկ</w:t>
      </w:r>
      <w:r>
        <w:rPr>
          <w:spacing w:val="-20"/>
          <w:w w:val="110"/>
        </w:rPr>
        <w:t xml:space="preserve"> </w:t>
      </w:r>
      <w:r>
        <w:rPr>
          <w:w w:val="110"/>
        </w:rPr>
        <w:t>վճարողների</w:t>
      </w:r>
      <w:r>
        <w:rPr>
          <w:spacing w:val="-20"/>
          <w:w w:val="110"/>
        </w:rPr>
        <w:t xml:space="preserve"> </w:t>
      </w:r>
      <w:r>
        <w:rPr>
          <w:w w:val="110"/>
        </w:rPr>
        <w:t>անձնական</w:t>
      </w:r>
      <w:r>
        <w:rPr>
          <w:spacing w:val="-19"/>
          <w:w w:val="110"/>
        </w:rPr>
        <w:t xml:space="preserve"> </w:t>
      </w:r>
      <w:r>
        <w:rPr>
          <w:w w:val="110"/>
        </w:rPr>
        <w:t>հաշվի</w:t>
      </w:r>
      <w:r>
        <w:rPr>
          <w:spacing w:val="-21"/>
          <w:w w:val="110"/>
        </w:rPr>
        <w:t xml:space="preserve"> </w:t>
      </w:r>
      <w:r>
        <w:rPr>
          <w:w w:val="110"/>
        </w:rPr>
        <w:t>քարտերում</w:t>
      </w:r>
      <w:r>
        <w:rPr>
          <w:spacing w:val="-21"/>
          <w:w w:val="110"/>
        </w:rPr>
        <w:t xml:space="preserve"> </w:t>
      </w:r>
      <w:r>
        <w:rPr>
          <w:w w:val="110"/>
        </w:rPr>
        <w:t>առկա պարտավորությունների և դեբետային գումարների մարման հաջորդականության նոր մեթոդաբանություն)</w:t>
      </w:r>
    </w:p>
    <w:p w14:paraId="5836F124" w14:textId="77777777" w:rsidR="008F3F52" w:rsidRDefault="008F3F52">
      <w:pPr>
        <w:pStyle w:val="BodyText"/>
        <w:spacing w:before="10"/>
        <w:ind w:left="0"/>
        <w:rPr>
          <w:sz w:val="20"/>
        </w:rPr>
      </w:pPr>
    </w:p>
    <w:p w14:paraId="4ECDD19C" w14:textId="77777777" w:rsidR="008F3F52" w:rsidRDefault="0006369B">
      <w:pPr>
        <w:pStyle w:val="ListParagraph"/>
        <w:numPr>
          <w:ilvl w:val="3"/>
          <w:numId w:val="17"/>
        </w:numPr>
        <w:tabs>
          <w:tab w:val="left" w:pos="820"/>
        </w:tabs>
        <w:rPr>
          <w:sz w:val="24"/>
          <w:szCs w:val="24"/>
        </w:rPr>
      </w:pPr>
      <w:r>
        <w:rPr>
          <w:w w:val="110"/>
          <w:sz w:val="24"/>
          <w:szCs w:val="24"/>
        </w:rPr>
        <w:t>Նկարագրություն</w:t>
      </w:r>
    </w:p>
    <w:p w14:paraId="48EF3E37" w14:textId="77777777" w:rsidR="008F3F52" w:rsidRDefault="0006369B">
      <w:pPr>
        <w:pStyle w:val="BodyText"/>
        <w:spacing w:before="202" w:line="420" w:lineRule="auto"/>
        <w:ind w:right="104" w:firstLine="566"/>
        <w:jc w:val="both"/>
      </w:pPr>
      <w:r>
        <w:rPr>
          <w:w w:val="105"/>
        </w:rPr>
        <w:t>Նախատեսվում է իրականացնել անձնական հաշվի քարտի մարման հաջորդականության և միասնական հաշվից պարտավորությունների և դեբետային գումարների մարման առաջնահերթության փոփոխություն։ Այդ նպատակով դիտարկվում է սոցիալական վճարի հաշվառումը միասնական հաշվից առանձնացնելու և այդ մասով առանձնացված հաշվառում վարելու հարցը: Ծրագրի իրագործման</w:t>
      </w:r>
      <w:r>
        <w:rPr>
          <w:spacing w:val="50"/>
          <w:w w:val="105"/>
        </w:rPr>
        <w:t xml:space="preserve"> </w:t>
      </w:r>
      <w:r>
        <w:rPr>
          <w:w w:val="105"/>
        </w:rPr>
        <w:t>նպատակով</w:t>
      </w:r>
    </w:p>
    <w:p w14:paraId="1D329714" w14:textId="77777777" w:rsidR="008F3F52" w:rsidRDefault="008F3F52">
      <w:pPr>
        <w:spacing w:line="420" w:lineRule="auto"/>
        <w:jc w:val="both"/>
        <w:sectPr w:rsidR="008F3F52">
          <w:pgSz w:w="12240" w:h="15840"/>
          <w:pgMar w:top="1620" w:right="800" w:bottom="1020" w:left="1340" w:header="278" w:footer="825" w:gutter="0"/>
          <w:cols w:space="720"/>
        </w:sectPr>
      </w:pPr>
    </w:p>
    <w:p w14:paraId="38DA9E9A" w14:textId="77777777" w:rsidR="008F3F52" w:rsidRDefault="0006369B">
      <w:pPr>
        <w:pStyle w:val="BodyText"/>
        <w:spacing w:before="37" w:line="420" w:lineRule="auto"/>
        <w:ind w:right="107"/>
        <w:jc w:val="both"/>
      </w:pPr>
      <w:r>
        <w:rPr>
          <w:w w:val="105"/>
        </w:rPr>
        <w:lastRenderedPageBreak/>
        <w:t>անհրաժեշտ է կազմակերպել բոլոր քայլերի ամբողջական ուսումնասիրություն, վերլուծել  և գնահատել գործող ծրագրի խնդիրները և հիմք ընդունելով ՀՀ հարկային օրենսգրքի նախագծերով առաջարկվող նոր լուծումները՝ մշակել և ներդնել պարտավորությունների հաշվառման և մարման առավել պարզ և դյուրին համակարգ: Միասնական հաշվի համակարգում նախատեսվում է իրականացնել նաև տեսքային փոփոխություններ, որի համար անհրաժեշտ է մշակել և հաստատել նոր ձևատեսք, շտկել և փոփոխել գործառնությունների անվանումները, որի արդյունքում անձնական հաշվի քարտերի համակարգն առավել ընկալելի կլինի հարկ վճարողների</w:t>
      </w:r>
      <w:r>
        <w:rPr>
          <w:spacing w:val="8"/>
          <w:w w:val="105"/>
        </w:rPr>
        <w:t xml:space="preserve"> </w:t>
      </w:r>
      <w:r>
        <w:rPr>
          <w:w w:val="105"/>
        </w:rPr>
        <w:t>համար:</w:t>
      </w:r>
    </w:p>
    <w:p w14:paraId="36034699" w14:textId="77777777" w:rsidR="008F3F52" w:rsidRDefault="0006369B">
      <w:pPr>
        <w:pStyle w:val="ListParagraph"/>
        <w:numPr>
          <w:ilvl w:val="3"/>
          <w:numId w:val="17"/>
        </w:numPr>
        <w:tabs>
          <w:tab w:val="left" w:pos="820"/>
        </w:tabs>
        <w:spacing w:before="1"/>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36B82E74" w14:textId="77777777" w:rsidR="008F3F52" w:rsidRDefault="0006369B">
      <w:pPr>
        <w:pStyle w:val="BodyText"/>
        <w:spacing w:before="201"/>
        <w:ind w:left="666"/>
      </w:pPr>
      <w:r>
        <w:rPr>
          <w:w w:val="105"/>
        </w:rPr>
        <w:t>ա. նոր ձևատեսքի մշակում և</w:t>
      </w:r>
      <w:r>
        <w:rPr>
          <w:spacing w:val="50"/>
          <w:w w:val="105"/>
        </w:rPr>
        <w:t xml:space="preserve"> </w:t>
      </w:r>
      <w:r>
        <w:rPr>
          <w:w w:val="105"/>
        </w:rPr>
        <w:t>սահմանում,</w:t>
      </w:r>
    </w:p>
    <w:p w14:paraId="52DAEDEF" w14:textId="77777777" w:rsidR="008F3F52" w:rsidRDefault="0006369B">
      <w:pPr>
        <w:pStyle w:val="BodyText"/>
        <w:spacing w:before="209"/>
        <w:ind w:left="666"/>
      </w:pPr>
      <w:r>
        <w:rPr>
          <w:w w:val="110"/>
        </w:rPr>
        <w:t>բ. ծրագրավորման աշխատանքների ծավալի գնահատում,</w:t>
      </w:r>
    </w:p>
    <w:p w14:paraId="33E6C2D7" w14:textId="77777777" w:rsidR="008F3F52" w:rsidRDefault="0006369B">
      <w:pPr>
        <w:pStyle w:val="BodyText"/>
        <w:spacing w:before="206" w:line="420" w:lineRule="auto"/>
        <w:ind w:right="109" w:firstLine="566"/>
      </w:pPr>
      <w:r>
        <w:rPr>
          <w:w w:val="105"/>
        </w:rPr>
        <w:t>գ. տեխնիկական նկարագրերի կազմում և ՊԵԿ էլեկտրոնային կառավարման համակարգի զարգացման և կատարելագործման խորհրդի կողմից հաստատում,</w:t>
      </w:r>
    </w:p>
    <w:p w14:paraId="36CD83DA" w14:textId="77777777" w:rsidR="008F3F52" w:rsidRDefault="0006369B">
      <w:pPr>
        <w:pStyle w:val="BodyText"/>
        <w:spacing w:before="2"/>
        <w:ind w:left="666"/>
      </w:pPr>
      <w:r>
        <w:rPr>
          <w:w w:val="105"/>
        </w:rPr>
        <w:t>դ. ծրագրի համապատասխան փոփոխությունների իրականացում։։</w:t>
      </w:r>
    </w:p>
    <w:p w14:paraId="0548228F" w14:textId="77777777" w:rsidR="008F3F52" w:rsidRDefault="0006369B">
      <w:pPr>
        <w:pStyle w:val="ListParagraph"/>
        <w:numPr>
          <w:ilvl w:val="3"/>
          <w:numId w:val="17"/>
        </w:numPr>
        <w:tabs>
          <w:tab w:val="left" w:pos="820"/>
        </w:tabs>
        <w:spacing w:before="206"/>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3B626BB1" w14:textId="77777777" w:rsidR="008F3F52" w:rsidRDefault="0006369B">
      <w:pPr>
        <w:pStyle w:val="BodyText"/>
        <w:tabs>
          <w:tab w:val="left" w:pos="1851"/>
          <w:tab w:val="left" w:pos="3554"/>
          <w:tab w:val="left" w:pos="4918"/>
          <w:tab w:val="left" w:pos="5415"/>
          <w:tab w:val="left" w:pos="7727"/>
          <w:tab w:val="left" w:pos="8877"/>
          <w:tab w:val="left" w:pos="9845"/>
        </w:tabs>
        <w:spacing w:before="202" w:line="420" w:lineRule="auto"/>
        <w:ind w:right="106" w:firstLine="566"/>
      </w:pPr>
      <w:r>
        <w:t>Իրական</w:t>
      </w:r>
      <w:r>
        <w:tab/>
        <w:t>ժամանակում</w:t>
      </w:r>
      <w:r>
        <w:tab/>
        <w:t>ստացվում</w:t>
      </w:r>
      <w:r>
        <w:tab/>
        <w:t>են</w:t>
      </w:r>
      <w:r>
        <w:tab/>
        <w:t>վերլուծությունների</w:t>
      </w:r>
      <w:r>
        <w:tab/>
        <w:t>ճշգրիտ,</w:t>
      </w:r>
      <w:r>
        <w:tab/>
        <w:t>ստույգ</w:t>
      </w:r>
      <w:r>
        <w:tab/>
      </w:r>
      <w:r>
        <w:rPr>
          <w:w w:val="90"/>
        </w:rPr>
        <w:t xml:space="preserve">և </w:t>
      </w:r>
      <w:r>
        <w:t>արժանահավատ</w:t>
      </w:r>
      <w:r>
        <w:rPr>
          <w:spacing w:val="15"/>
        </w:rPr>
        <w:t xml:space="preserve"> </w:t>
      </w:r>
      <w:r>
        <w:t>արդյունքներ։</w:t>
      </w:r>
    </w:p>
    <w:p w14:paraId="49CA316D" w14:textId="77777777" w:rsidR="008F3F52" w:rsidRDefault="0006369B">
      <w:pPr>
        <w:pStyle w:val="ListParagraph"/>
        <w:numPr>
          <w:ilvl w:val="3"/>
          <w:numId w:val="17"/>
        </w:numPr>
        <w:tabs>
          <w:tab w:val="left" w:pos="820"/>
        </w:tabs>
        <w:spacing w:before="1"/>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6CD7116A" w14:textId="77777777" w:rsidR="008F3F52" w:rsidRDefault="0006369B">
      <w:pPr>
        <w:pStyle w:val="BodyText"/>
        <w:spacing w:before="202" w:line="420" w:lineRule="auto"/>
        <w:ind w:right="106" w:firstLine="566"/>
        <w:jc w:val="both"/>
      </w:pPr>
      <w:r>
        <w:rPr>
          <w:w w:val="105"/>
        </w:rPr>
        <w:t>Ներդրված է պարտավորությունների և դեբետային գումարների հաշվառման անձնական հաշվի քարտ։ Ցուցանիշը գնահատվում է «առկա է» կամ «առկա չէ» կարգավիճակով: Ներկայումս ներդրված է անձնական հաշվի քարտ, սակայն այն կատարելագործման և բարելավման անհրաժեշտություն ունի։ Ցուցանիշը գնահատվելու է տարեկան պարբերականությամբ:</w:t>
      </w:r>
    </w:p>
    <w:p w14:paraId="11C40227" w14:textId="77777777" w:rsidR="008F3F52" w:rsidRDefault="008F3F52">
      <w:pPr>
        <w:spacing w:line="420" w:lineRule="auto"/>
        <w:jc w:val="both"/>
        <w:sectPr w:rsidR="008F3F52">
          <w:pgSz w:w="12240" w:h="15840"/>
          <w:pgMar w:top="1620" w:right="800" w:bottom="1020" w:left="1340" w:header="278" w:footer="825" w:gutter="0"/>
          <w:cols w:space="720"/>
        </w:sectPr>
      </w:pPr>
    </w:p>
    <w:p w14:paraId="27934259" w14:textId="77777777" w:rsidR="008F3F52" w:rsidRDefault="0006369B">
      <w:pPr>
        <w:pStyle w:val="ListParagraph"/>
        <w:numPr>
          <w:ilvl w:val="2"/>
          <w:numId w:val="17"/>
        </w:numPr>
        <w:tabs>
          <w:tab w:val="left" w:pos="766"/>
        </w:tabs>
        <w:spacing w:before="35"/>
        <w:ind w:left="765" w:hanging="665"/>
        <w:rPr>
          <w:sz w:val="24"/>
          <w:szCs w:val="24"/>
        </w:rPr>
      </w:pPr>
      <w:r>
        <w:rPr>
          <w:w w:val="110"/>
          <w:sz w:val="24"/>
          <w:szCs w:val="24"/>
        </w:rPr>
        <w:lastRenderedPageBreak/>
        <w:t>ՊԵԿ աշխատակիցների կենսական օգտագործման</w:t>
      </w:r>
      <w:r>
        <w:rPr>
          <w:spacing w:val="30"/>
          <w:w w:val="110"/>
          <w:sz w:val="24"/>
          <w:szCs w:val="24"/>
        </w:rPr>
        <w:t xml:space="preserve"> </w:t>
      </w:r>
      <w:r>
        <w:rPr>
          <w:w w:val="110"/>
          <w:sz w:val="24"/>
          <w:szCs w:val="24"/>
        </w:rPr>
        <w:t>ենթակառուցվածքներ</w:t>
      </w:r>
    </w:p>
    <w:p w14:paraId="5765224D" w14:textId="77777777" w:rsidR="008F3F52" w:rsidRDefault="008F3F52">
      <w:pPr>
        <w:pStyle w:val="BodyText"/>
        <w:spacing w:before="7"/>
        <w:ind w:left="0"/>
      </w:pPr>
    </w:p>
    <w:p w14:paraId="5DE1D93C" w14:textId="77777777" w:rsidR="008F3F52" w:rsidRDefault="0006369B">
      <w:pPr>
        <w:pStyle w:val="BodyText"/>
        <w:spacing w:line="319" w:lineRule="auto"/>
        <w:ind w:right="107"/>
        <w:jc w:val="both"/>
      </w:pPr>
      <w:r>
        <w:rPr>
          <w:w w:val="105"/>
        </w:rPr>
        <w:t xml:space="preserve">(ԳՈՐԾՈՂՈՒԹՅՈՒՆ՝ ՊԵԿ աշխատակիցների ծառայողական պարտականությունների </w:t>
      </w:r>
      <w:r>
        <w:rPr>
          <w:w w:val="110"/>
        </w:rPr>
        <w:t>պատշաճ իրականացումն ապահովելու համար կառուցել և արդիականացնել ՊԵԿ աշխատակիցների կենսական օգտագործման ենթակառուցվածքները)</w:t>
      </w:r>
    </w:p>
    <w:p w14:paraId="3C57B6E7" w14:textId="77777777" w:rsidR="008F3F52" w:rsidRDefault="008F3F52">
      <w:pPr>
        <w:pStyle w:val="BodyText"/>
        <w:spacing w:before="10"/>
        <w:ind w:left="0"/>
        <w:rPr>
          <w:sz w:val="20"/>
        </w:rPr>
      </w:pPr>
    </w:p>
    <w:p w14:paraId="0C10892C" w14:textId="77777777" w:rsidR="008F3F52" w:rsidRDefault="0006369B">
      <w:pPr>
        <w:pStyle w:val="ListParagraph"/>
        <w:numPr>
          <w:ilvl w:val="0"/>
          <w:numId w:val="16"/>
        </w:numPr>
        <w:tabs>
          <w:tab w:val="left" w:pos="820"/>
        </w:tabs>
        <w:spacing w:before="1"/>
        <w:rPr>
          <w:sz w:val="24"/>
          <w:szCs w:val="24"/>
        </w:rPr>
      </w:pPr>
      <w:r>
        <w:rPr>
          <w:w w:val="110"/>
          <w:sz w:val="24"/>
          <w:szCs w:val="24"/>
        </w:rPr>
        <w:t>Նկարագրություն</w:t>
      </w:r>
    </w:p>
    <w:p w14:paraId="716B1ADF" w14:textId="77777777" w:rsidR="008F3F52" w:rsidRDefault="0006369B">
      <w:pPr>
        <w:pStyle w:val="BodyText"/>
        <w:spacing w:before="201" w:line="420" w:lineRule="auto"/>
        <w:ind w:right="103" w:firstLine="566"/>
        <w:jc w:val="both"/>
      </w:pPr>
      <w:r>
        <w:rPr>
          <w:w w:val="105"/>
        </w:rPr>
        <w:t>Որոշ ՊԵԿ ստորաբաժանումներ գտնվում են աշխատակիցների մշտական բնակության վայրերից հեռու, այդ իսկ պատճառով անհրաժեշտ է բարելավել առկա ենթակառուցվածքները և ըստ անհրաժեշտության ստեղծել նոր ենթակառուցվածքներ, որպեսզի ՊԵԿ աշխատակիցները և նրանց ընտանիքի անդամները ունենան անհրաժեշտ նվազագույն պայմանները՝ ՀՀ սահմանային անցման կետերում իրենց կենսագործունեությունը ապահովելու նպատակով: ՀՀ սահմանային անցման կետերում ծառայություն են իրականացնում նաև այլ գերատեսչություններ, հետևաբար նպատակահարմար է համագործակցել և համատեղ ստեղծել անհրաժեշտ ենթակառուցվածքներ՝ ՀՀ սահմանային անցման կետերում ծառայություն իրականացնող բոլոր աշխատակիցների համար:</w:t>
      </w:r>
    </w:p>
    <w:p w14:paraId="34F2DE90" w14:textId="77777777" w:rsidR="008F3F52" w:rsidRDefault="0006369B">
      <w:pPr>
        <w:pStyle w:val="ListParagraph"/>
        <w:numPr>
          <w:ilvl w:val="0"/>
          <w:numId w:val="16"/>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64511666" w14:textId="77777777" w:rsidR="008F3F52" w:rsidRDefault="0006369B">
      <w:pPr>
        <w:pStyle w:val="BodyText"/>
        <w:spacing w:before="201" w:line="420" w:lineRule="auto"/>
        <w:ind w:right="113" w:firstLine="566"/>
        <w:jc w:val="both"/>
      </w:pPr>
      <w:r>
        <w:rPr>
          <w:w w:val="105"/>
        </w:rPr>
        <w:t>ա. ուսումնասիրել ՀՀ սահմանային անցման կետերում ծառայություն իրա- կանացնողների կարիքները՝ ենթակառուցվածքների ապահովման</w:t>
      </w:r>
      <w:r>
        <w:rPr>
          <w:spacing w:val="60"/>
          <w:w w:val="105"/>
        </w:rPr>
        <w:t xml:space="preserve"> </w:t>
      </w:r>
      <w:r>
        <w:rPr>
          <w:w w:val="105"/>
        </w:rPr>
        <w:t>տեսանկյունից,</w:t>
      </w:r>
    </w:p>
    <w:p w14:paraId="15D529F7" w14:textId="77777777" w:rsidR="008F3F52" w:rsidRDefault="0006369B">
      <w:pPr>
        <w:pStyle w:val="BodyText"/>
        <w:spacing w:before="2" w:line="420" w:lineRule="auto"/>
        <w:ind w:right="107" w:firstLine="566"/>
        <w:jc w:val="both"/>
      </w:pPr>
      <w:r>
        <w:rPr>
          <w:w w:val="110"/>
        </w:rPr>
        <w:t>բ. իրականացնել աշխատանքներ անհրաժեշտ ֆինանսական միջոցների ներգրավման նպատակով,</w:t>
      </w:r>
    </w:p>
    <w:p w14:paraId="2DB79337" w14:textId="77777777" w:rsidR="008F3F52" w:rsidRDefault="0006369B">
      <w:pPr>
        <w:pStyle w:val="BodyText"/>
        <w:spacing w:line="420" w:lineRule="auto"/>
        <w:ind w:right="110" w:firstLine="566"/>
        <w:jc w:val="both"/>
      </w:pPr>
      <w:r>
        <w:rPr>
          <w:w w:val="105"/>
        </w:rPr>
        <w:t>գ. ըստ անհրաժեշտության կառուցել ենթակառուցվածքներ` բնակարաններ, հանրակացարաններ, ճաշարաններ և այլն, կամ արդիականացնել առկա ենթակա- ռուցվածքները,</w:t>
      </w:r>
    </w:p>
    <w:p w14:paraId="76977E71" w14:textId="77777777" w:rsidR="008F3F52" w:rsidRDefault="0006369B">
      <w:pPr>
        <w:pStyle w:val="BodyText"/>
        <w:ind w:left="666"/>
      </w:pPr>
      <w:r>
        <w:rPr>
          <w:w w:val="105"/>
        </w:rPr>
        <w:t>դ. աշխատակիցների համար ստեղծել անվճար տրանսպորտային համակարգ,</w:t>
      </w:r>
    </w:p>
    <w:p w14:paraId="2CDAB09C" w14:textId="77777777" w:rsidR="008F3F52" w:rsidRDefault="0006369B">
      <w:pPr>
        <w:pStyle w:val="BodyText"/>
        <w:spacing w:before="208" w:line="420" w:lineRule="auto"/>
        <w:ind w:right="105" w:firstLine="566"/>
        <w:jc w:val="both"/>
      </w:pPr>
      <w:r>
        <w:rPr>
          <w:w w:val="105"/>
        </w:rPr>
        <w:t>ե. համագործակցել այլ գերատեսչությունների հետ (օրինակ` ՀՀ ԱԱԾ, ՀՀ Ոստիկանություն և այլն), որոնք մաքսային ծառայության հետ համատեղ իրականացնում</w:t>
      </w:r>
    </w:p>
    <w:p w14:paraId="5CB61860" w14:textId="77777777" w:rsidR="008F3F52" w:rsidRDefault="008F3F52">
      <w:pPr>
        <w:spacing w:line="420" w:lineRule="auto"/>
        <w:jc w:val="both"/>
        <w:sectPr w:rsidR="008F3F52">
          <w:pgSz w:w="12240" w:h="15840"/>
          <w:pgMar w:top="1620" w:right="800" w:bottom="1020" w:left="1340" w:header="278" w:footer="825" w:gutter="0"/>
          <w:cols w:space="720"/>
        </w:sectPr>
      </w:pPr>
    </w:p>
    <w:p w14:paraId="50D2148F" w14:textId="77777777" w:rsidR="008F3F52" w:rsidRDefault="0006369B">
      <w:pPr>
        <w:pStyle w:val="BodyText"/>
        <w:spacing w:before="37" w:line="420" w:lineRule="auto"/>
        <w:ind w:right="105"/>
        <w:jc w:val="both"/>
      </w:pPr>
      <w:r>
        <w:rPr>
          <w:w w:val="105"/>
        </w:rPr>
        <w:lastRenderedPageBreak/>
        <w:t>են</w:t>
      </w:r>
      <w:r>
        <w:rPr>
          <w:spacing w:val="-10"/>
          <w:w w:val="105"/>
        </w:rPr>
        <w:t xml:space="preserve"> </w:t>
      </w:r>
      <w:r>
        <w:rPr>
          <w:w w:val="105"/>
        </w:rPr>
        <w:t>ծառայություն</w:t>
      </w:r>
      <w:r>
        <w:rPr>
          <w:spacing w:val="-12"/>
          <w:w w:val="105"/>
        </w:rPr>
        <w:t xml:space="preserve"> </w:t>
      </w:r>
      <w:r>
        <w:rPr>
          <w:w w:val="105"/>
        </w:rPr>
        <w:t>մաքսային</w:t>
      </w:r>
      <w:r>
        <w:rPr>
          <w:spacing w:val="-10"/>
          <w:w w:val="105"/>
        </w:rPr>
        <w:t xml:space="preserve"> </w:t>
      </w:r>
      <w:r>
        <w:rPr>
          <w:w w:val="105"/>
        </w:rPr>
        <w:t>կետերում՝</w:t>
      </w:r>
      <w:r>
        <w:rPr>
          <w:spacing w:val="-12"/>
          <w:w w:val="105"/>
        </w:rPr>
        <w:t xml:space="preserve"> </w:t>
      </w:r>
      <w:r>
        <w:rPr>
          <w:w w:val="105"/>
        </w:rPr>
        <w:t>ենթակառուցվածքներով</w:t>
      </w:r>
      <w:r>
        <w:rPr>
          <w:spacing w:val="-12"/>
          <w:w w:val="105"/>
        </w:rPr>
        <w:t xml:space="preserve"> </w:t>
      </w:r>
      <w:r>
        <w:rPr>
          <w:w w:val="105"/>
        </w:rPr>
        <w:t>ապահովման</w:t>
      </w:r>
      <w:r>
        <w:rPr>
          <w:spacing w:val="-12"/>
          <w:w w:val="105"/>
        </w:rPr>
        <w:t xml:space="preserve"> </w:t>
      </w:r>
      <w:r>
        <w:rPr>
          <w:w w:val="105"/>
        </w:rPr>
        <w:t>գործընթացը համատեղ իրականացնելու</w:t>
      </w:r>
      <w:r>
        <w:rPr>
          <w:spacing w:val="20"/>
          <w:w w:val="105"/>
        </w:rPr>
        <w:t xml:space="preserve"> </w:t>
      </w:r>
      <w:r>
        <w:rPr>
          <w:w w:val="105"/>
        </w:rPr>
        <w:t>նպատակով:</w:t>
      </w:r>
    </w:p>
    <w:p w14:paraId="266B8B31" w14:textId="77777777" w:rsidR="008F3F52" w:rsidRDefault="0006369B">
      <w:pPr>
        <w:pStyle w:val="ListParagraph"/>
        <w:numPr>
          <w:ilvl w:val="0"/>
          <w:numId w:val="16"/>
        </w:numPr>
        <w:tabs>
          <w:tab w:val="left" w:pos="820"/>
        </w:tabs>
        <w:spacing w:line="275" w:lineRule="exact"/>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06C79718" w14:textId="77777777" w:rsidR="008F3F52" w:rsidRDefault="0006369B">
      <w:pPr>
        <w:pStyle w:val="BodyText"/>
        <w:spacing w:before="204" w:line="420" w:lineRule="auto"/>
        <w:ind w:right="106" w:firstLine="566"/>
        <w:jc w:val="both"/>
      </w:pPr>
      <w:r>
        <w:rPr>
          <w:w w:val="105"/>
        </w:rPr>
        <w:t>ՀՀ սահմանային անցման կետերում ապահովված են ՊԵԿ աշխատակիցների և նրանց ընտանիքի անդամների կենսագործունեության նվազագույն պայմանները։</w:t>
      </w:r>
    </w:p>
    <w:p w14:paraId="31FC215A" w14:textId="77777777" w:rsidR="008F3F52" w:rsidRDefault="0006369B">
      <w:pPr>
        <w:pStyle w:val="ListParagraph"/>
        <w:numPr>
          <w:ilvl w:val="0"/>
          <w:numId w:val="16"/>
        </w:numPr>
        <w:tabs>
          <w:tab w:val="left" w:pos="820"/>
        </w:tabs>
        <w:spacing w:line="275" w:lineRule="exact"/>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309844ED" w14:textId="77777777" w:rsidR="008F3F52" w:rsidRDefault="0006369B">
      <w:pPr>
        <w:pStyle w:val="BodyText"/>
        <w:spacing w:before="202" w:line="422" w:lineRule="auto"/>
        <w:ind w:right="109" w:firstLine="566"/>
        <w:jc w:val="both"/>
      </w:pPr>
      <w:r>
        <w:rPr>
          <w:w w:val="105"/>
        </w:rPr>
        <w:t>ա. անհրաժեշտ ենթակառուցվածքների կառուցման և արդիականացման ծրագիրը մշակված է,</w:t>
      </w:r>
    </w:p>
    <w:p w14:paraId="5C98F9A9" w14:textId="77777777" w:rsidR="008F3F52" w:rsidRDefault="0006369B">
      <w:pPr>
        <w:pStyle w:val="BodyText"/>
        <w:spacing w:line="420" w:lineRule="auto"/>
        <w:ind w:right="108" w:firstLine="566"/>
        <w:jc w:val="both"/>
      </w:pPr>
      <w:r>
        <w:rPr>
          <w:w w:val="105"/>
        </w:rPr>
        <w:t>բ. կապալառուի հետ աշխատանքների իրականացման պայմանագիրը կնքված է և աշխատանքները սկսված են,</w:t>
      </w:r>
    </w:p>
    <w:p w14:paraId="73AE9FC2" w14:textId="77777777" w:rsidR="008F3F52" w:rsidRDefault="0006369B">
      <w:pPr>
        <w:pStyle w:val="BodyText"/>
        <w:spacing w:line="420" w:lineRule="auto"/>
        <w:ind w:right="3038" w:firstLine="566"/>
      </w:pPr>
      <w:r>
        <w:rPr>
          <w:w w:val="105"/>
        </w:rPr>
        <w:t>գ. անհրաժեշտ ենթակառուցվածքներն առկա են: Ցուցանիշները գնահատվում են հետևյալ կերպ.</w:t>
      </w:r>
    </w:p>
    <w:p w14:paraId="0D33CDBD" w14:textId="77777777" w:rsidR="008F3F52" w:rsidRDefault="0006369B">
      <w:pPr>
        <w:pStyle w:val="BodyText"/>
        <w:spacing w:line="422" w:lineRule="auto"/>
        <w:ind w:right="4950"/>
      </w:pPr>
      <w:r>
        <w:rPr>
          <w:w w:val="105"/>
        </w:rPr>
        <w:t>Թիրախային ցուցանիշ` «կատարված է», Բազիսային ցուցանիշ` «կատարված չէ»:</w:t>
      </w:r>
    </w:p>
    <w:p w14:paraId="176893AB" w14:textId="77777777" w:rsidR="008F3F52" w:rsidRDefault="0006369B">
      <w:pPr>
        <w:pStyle w:val="BodyText"/>
        <w:spacing w:line="420" w:lineRule="auto"/>
        <w:ind w:right="111"/>
        <w:jc w:val="both"/>
      </w:pPr>
      <w:r>
        <w:rPr>
          <w:w w:val="105"/>
        </w:rPr>
        <w:t>Գործողության իրականացման համար կսահմանվեն աշխատանքների իրականացման փուլեր և յուրաքանչյուր փուլի ավարտին կներկայացվի հաշվետվություն:</w:t>
      </w:r>
    </w:p>
    <w:p w14:paraId="21F5CFF4" w14:textId="77777777" w:rsidR="008F3F52" w:rsidRDefault="0006369B">
      <w:pPr>
        <w:pStyle w:val="ListParagraph"/>
        <w:numPr>
          <w:ilvl w:val="2"/>
          <w:numId w:val="17"/>
        </w:numPr>
        <w:tabs>
          <w:tab w:val="left" w:pos="778"/>
        </w:tabs>
        <w:spacing w:before="108"/>
        <w:ind w:left="777" w:hanging="677"/>
        <w:rPr>
          <w:sz w:val="24"/>
          <w:szCs w:val="24"/>
        </w:rPr>
      </w:pPr>
      <w:r>
        <w:rPr>
          <w:w w:val="110"/>
          <w:sz w:val="24"/>
          <w:szCs w:val="24"/>
        </w:rPr>
        <w:t>ԵԱՏՄ շրջանակներում մաքսային ընդհանուր</w:t>
      </w:r>
      <w:r>
        <w:rPr>
          <w:spacing w:val="25"/>
          <w:w w:val="110"/>
          <w:sz w:val="24"/>
          <w:szCs w:val="24"/>
        </w:rPr>
        <w:t xml:space="preserve"> </w:t>
      </w:r>
      <w:r>
        <w:rPr>
          <w:w w:val="110"/>
          <w:sz w:val="24"/>
          <w:szCs w:val="24"/>
        </w:rPr>
        <w:t>գործընթացներ</w:t>
      </w:r>
    </w:p>
    <w:p w14:paraId="6E378C65" w14:textId="77777777" w:rsidR="008F3F52" w:rsidRDefault="008F3F52">
      <w:pPr>
        <w:pStyle w:val="BodyText"/>
        <w:spacing w:before="7"/>
        <w:ind w:left="0"/>
      </w:pPr>
    </w:p>
    <w:p w14:paraId="6411E6D7" w14:textId="77777777" w:rsidR="008F3F52" w:rsidRDefault="0006369B">
      <w:pPr>
        <w:pStyle w:val="BodyText"/>
        <w:spacing w:line="319" w:lineRule="auto"/>
        <w:ind w:right="105"/>
        <w:jc w:val="both"/>
      </w:pPr>
      <w:r>
        <w:rPr>
          <w:w w:val="110"/>
        </w:rPr>
        <w:t>(ԳՈՐԾՈՂՈՒԹՅՈՒՆ՝ ԵԱՏՄ շրջանակներում մաքսային ընդհանուր գործընթացների իրականացման և տեղեկատվության փոխանակման համար արդիականացնել, ներդնել և ինտեգրել ավտոմատացված</w:t>
      </w:r>
      <w:r>
        <w:rPr>
          <w:spacing w:val="27"/>
          <w:w w:val="110"/>
        </w:rPr>
        <w:t xml:space="preserve"> </w:t>
      </w:r>
      <w:r>
        <w:rPr>
          <w:w w:val="110"/>
        </w:rPr>
        <w:t>համակարգեր)</w:t>
      </w:r>
    </w:p>
    <w:p w14:paraId="1DD1B287" w14:textId="77777777" w:rsidR="008F3F52" w:rsidRDefault="008F3F52">
      <w:pPr>
        <w:pStyle w:val="BodyText"/>
        <w:spacing w:before="11"/>
        <w:ind w:left="0"/>
        <w:rPr>
          <w:sz w:val="20"/>
        </w:rPr>
      </w:pPr>
    </w:p>
    <w:p w14:paraId="10BAB884" w14:textId="77777777" w:rsidR="008F3F52" w:rsidRDefault="0006369B">
      <w:pPr>
        <w:pStyle w:val="ListParagraph"/>
        <w:numPr>
          <w:ilvl w:val="0"/>
          <w:numId w:val="15"/>
        </w:numPr>
        <w:tabs>
          <w:tab w:val="left" w:pos="820"/>
        </w:tabs>
        <w:rPr>
          <w:sz w:val="24"/>
          <w:szCs w:val="24"/>
        </w:rPr>
      </w:pPr>
      <w:r>
        <w:rPr>
          <w:w w:val="110"/>
          <w:sz w:val="24"/>
          <w:szCs w:val="24"/>
        </w:rPr>
        <w:t>Նկարագրություն</w:t>
      </w:r>
    </w:p>
    <w:p w14:paraId="664560C4" w14:textId="77777777" w:rsidR="008F3F52" w:rsidRDefault="0006369B">
      <w:pPr>
        <w:pStyle w:val="BodyText"/>
        <w:spacing w:before="204" w:line="420" w:lineRule="auto"/>
        <w:ind w:right="106" w:firstLine="566"/>
        <w:jc w:val="both"/>
      </w:pPr>
      <w:r>
        <w:rPr>
          <w:w w:val="105"/>
        </w:rPr>
        <w:t>ԵՏՀ կոլեգիայի 2015թ. օգոստոսի 14-ի №29 որոշմամբ հաստատվել է ԵԱՏՄ շրջանակներում ընդհանուր գործընթացների ցանկ, որոնցից 20-ից ավելին ուղղակիորեն վերաբերում են մաքսային գործառնություններին, իսկ մի շարք այլ գործընթացներում մաքսային մարմինները հանդիսանում են գործընթացի մասնակից կամ տեղեկատվության ստացողներ:</w:t>
      </w:r>
    </w:p>
    <w:p w14:paraId="0E9E1D9E" w14:textId="77777777" w:rsidR="008F3F52" w:rsidRDefault="008F3F52">
      <w:pPr>
        <w:spacing w:line="420" w:lineRule="auto"/>
        <w:jc w:val="both"/>
        <w:sectPr w:rsidR="008F3F52">
          <w:pgSz w:w="12240" w:h="15840"/>
          <w:pgMar w:top="1620" w:right="800" w:bottom="1020" w:left="1340" w:header="278" w:footer="825" w:gutter="0"/>
          <w:cols w:space="720"/>
        </w:sectPr>
      </w:pPr>
    </w:p>
    <w:p w14:paraId="62E2E4C7" w14:textId="77777777" w:rsidR="008F3F52" w:rsidRDefault="0006369B">
      <w:pPr>
        <w:pStyle w:val="BodyText"/>
        <w:spacing w:before="37" w:line="420" w:lineRule="auto"/>
        <w:ind w:right="104" w:firstLine="566"/>
        <w:jc w:val="both"/>
      </w:pPr>
      <w:r>
        <w:rPr>
          <w:w w:val="105"/>
        </w:rPr>
        <w:lastRenderedPageBreak/>
        <w:t>ԵՏՀ կողմից իրականացվում են ընդհանուր գործընթացները կանոնակարգող տեխնիկական փաստաթղթերի մշակում և համաձայնեցում անդամ-պետությունների հետ, որոնց համապատասխան իրականացվում են տեղեկատվական համակարգերի մշակում, ներդրում և շահագործում: Նախատեսվում է իրականացնել ԵԱՏՄ շրջանակներում սահմանված ժամկետներին համապատասխան տեղեկատվական համակարգերի նախագծում և ներդրում՝ անդամ-պետությունների մաքսային մարմինների հետ</w:t>
      </w:r>
      <w:r>
        <w:rPr>
          <w:spacing w:val="-45"/>
          <w:w w:val="105"/>
        </w:rPr>
        <w:t xml:space="preserve"> </w:t>
      </w:r>
      <w:r>
        <w:rPr>
          <w:w w:val="105"/>
        </w:rPr>
        <w:t>ընդհանուր գործընթացների իրականացումն ապահովելու նպատակով: Ընդհանուր գործընթացների իրականացումը ենթադրում է տեղեկատվության հավաքագրման ազգային բազայի ձևավորում</w:t>
      </w:r>
      <w:r>
        <w:rPr>
          <w:spacing w:val="-9"/>
          <w:w w:val="105"/>
        </w:rPr>
        <w:t xml:space="preserve"> </w:t>
      </w:r>
      <w:r>
        <w:rPr>
          <w:w w:val="105"/>
        </w:rPr>
        <w:t>և</w:t>
      </w:r>
      <w:r>
        <w:rPr>
          <w:spacing w:val="-7"/>
          <w:w w:val="105"/>
        </w:rPr>
        <w:t xml:space="preserve"> </w:t>
      </w:r>
      <w:r>
        <w:rPr>
          <w:w w:val="105"/>
        </w:rPr>
        <w:t>վարում,</w:t>
      </w:r>
      <w:r>
        <w:rPr>
          <w:spacing w:val="-6"/>
          <w:w w:val="105"/>
        </w:rPr>
        <w:t xml:space="preserve"> </w:t>
      </w:r>
      <w:r>
        <w:rPr>
          <w:w w:val="105"/>
        </w:rPr>
        <w:t>հավաքագրված</w:t>
      </w:r>
      <w:r>
        <w:rPr>
          <w:spacing w:val="-8"/>
          <w:w w:val="105"/>
        </w:rPr>
        <w:t xml:space="preserve"> </w:t>
      </w:r>
      <w:r>
        <w:rPr>
          <w:w w:val="105"/>
        </w:rPr>
        <w:t>տեղեկատվության</w:t>
      </w:r>
      <w:r>
        <w:rPr>
          <w:spacing w:val="-10"/>
          <w:w w:val="105"/>
        </w:rPr>
        <w:t xml:space="preserve"> </w:t>
      </w:r>
      <w:r>
        <w:rPr>
          <w:w w:val="105"/>
        </w:rPr>
        <w:t>տրամադրում</w:t>
      </w:r>
      <w:r>
        <w:rPr>
          <w:spacing w:val="-9"/>
          <w:w w:val="105"/>
        </w:rPr>
        <w:t xml:space="preserve"> </w:t>
      </w:r>
      <w:r>
        <w:rPr>
          <w:w w:val="105"/>
        </w:rPr>
        <w:t>ԵԱՏՄ</w:t>
      </w:r>
      <w:r>
        <w:rPr>
          <w:spacing w:val="-7"/>
          <w:w w:val="105"/>
        </w:rPr>
        <w:t xml:space="preserve"> </w:t>
      </w:r>
      <w:r>
        <w:rPr>
          <w:w w:val="105"/>
        </w:rPr>
        <w:t>այլ</w:t>
      </w:r>
      <w:r>
        <w:rPr>
          <w:spacing w:val="-8"/>
          <w:w w:val="105"/>
        </w:rPr>
        <w:t xml:space="preserve"> </w:t>
      </w:r>
      <w:r>
        <w:rPr>
          <w:w w:val="105"/>
        </w:rPr>
        <w:t>անդամ- պետությունների իրավասու մարմիններին, ինչպես նաև այլ անդամ-պետությունների իրավասու մարմիններից տեղեկատվության ստացում և տեղայնացում և այլ ընթա- ցակարգեր:</w:t>
      </w:r>
    </w:p>
    <w:p w14:paraId="356F90D8" w14:textId="77777777" w:rsidR="008F3F52" w:rsidRDefault="0006369B">
      <w:pPr>
        <w:pStyle w:val="ListParagraph"/>
        <w:numPr>
          <w:ilvl w:val="0"/>
          <w:numId w:val="15"/>
        </w:numPr>
        <w:tabs>
          <w:tab w:val="left" w:pos="820"/>
        </w:tabs>
        <w:spacing w:before="1"/>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14146D30" w14:textId="77777777" w:rsidR="008F3F52" w:rsidRDefault="0006369B">
      <w:pPr>
        <w:pStyle w:val="BodyText"/>
        <w:spacing w:before="204" w:line="420" w:lineRule="auto"/>
        <w:ind w:right="109" w:firstLine="566"/>
        <w:jc w:val="both"/>
      </w:pPr>
      <w:r>
        <w:rPr>
          <w:w w:val="105"/>
        </w:rPr>
        <w:t>ա. ընդհանուր գործընթացների մշակումն ապահովող կազմակերպության ընտրություն,</w:t>
      </w:r>
    </w:p>
    <w:p w14:paraId="6EAD7F2F" w14:textId="77777777" w:rsidR="008F3F52" w:rsidRDefault="0006369B">
      <w:pPr>
        <w:pStyle w:val="BodyText"/>
        <w:spacing w:line="420" w:lineRule="auto"/>
        <w:ind w:right="105" w:firstLine="566"/>
        <w:jc w:val="both"/>
      </w:pPr>
      <w:r>
        <w:rPr>
          <w:w w:val="105"/>
        </w:rPr>
        <w:t>բ. յուրաքանչյուր ընդհանուր գործընթացի համար ԵՏՀ կողմից մշակված տեխնոլոգիական փաստաթղթերի հիման վրա բիզնես գործընթացների ուսումնա- սիրություն,</w:t>
      </w:r>
    </w:p>
    <w:p w14:paraId="10F5297C" w14:textId="77777777" w:rsidR="008F3F52" w:rsidRDefault="0006369B">
      <w:pPr>
        <w:pStyle w:val="BodyText"/>
        <w:spacing w:line="420" w:lineRule="auto"/>
        <w:ind w:right="105" w:firstLine="566"/>
        <w:jc w:val="both"/>
      </w:pPr>
      <w:r>
        <w:rPr>
          <w:w w:val="105"/>
        </w:rPr>
        <w:t>գ. տեխնիկական առաջադրանքի մշակում և ՊԵԿ էլեկտրոնային կառավարման համակարգի զարգացման և կատարելագործման խորհրդի որոշման հիման վրա՝ ՊԵԿ նախագահի հրամանով հաստատում,</w:t>
      </w:r>
    </w:p>
    <w:p w14:paraId="284533D2" w14:textId="77777777" w:rsidR="008F3F52" w:rsidRDefault="0006369B">
      <w:pPr>
        <w:pStyle w:val="BodyText"/>
        <w:ind w:left="666"/>
      </w:pPr>
      <w:r>
        <w:rPr>
          <w:w w:val="110"/>
        </w:rPr>
        <w:t>դ. համակարգի մշակում,</w:t>
      </w:r>
    </w:p>
    <w:p w14:paraId="01E1B47E" w14:textId="77777777" w:rsidR="008F3F52" w:rsidRDefault="0006369B">
      <w:pPr>
        <w:pStyle w:val="BodyText"/>
        <w:spacing w:before="207"/>
        <w:ind w:left="1386"/>
      </w:pPr>
      <w:r>
        <w:rPr>
          <w:w w:val="105"/>
        </w:rPr>
        <w:t>ե. համակարգի փորձարկում և ներդրում։</w:t>
      </w:r>
    </w:p>
    <w:p w14:paraId="4AD5F7E6" w14:textId="77777777" w:rsidR="008F3F52" w:rsidRDefault="0006369B">
      <w:pPr>
        <w:pStyle w:val="ListParagraph"/>
        <w:numPr>
          <w:ilvl w:val="0"/>
          <w:numId w:val="15"/>
        </w:numPr>
        <w:tabs>
          <w:tab w:val="left" w:pos="820"/>
        </w:tabs>
        <w:spacing w:before="208"/>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0D942041" w14:textId="77777777" w:rsidR="008F3F52" w:rsidRDefault="0006369B">
      <w:pPr>
        <w:pStyle w:val="BodyText"/>
        <w:spacing w:before="202" w:line="420" w:lineRule="auto"/>
        <w:ind w:right="107" w:firstLine="566"/>
        <w:jc w:val="both"/>
      </w:pPr>
      <w:r>
        <w:rPr>
          <w:w w:val="110"/>
        </w:rPr>
        <w:t>ա. մաքսային ընթացակարգերն ավտոմատացված են ներդրված ընդհանուր գործընթացների մասով,</w:t>
      </w:r>
    </w:p>
    <w:p w14:paraId="06A62519" w14:textId="77777777" w:rsidR="008F3F52" w:rsidRDefault="008F3F52">
      <w:pPr>
        <w:spacing w:line="420" w:lineRule="auto"/>
        <w:jc w:val="both"/>
        <w:sectPr w:rsidR="008F3F52">
          <w:pgSz w:w="12240" w:h="15840"/>
          <w:pgMar w:top="1620" w:right="800" w:bottom="1020" w:left="1340" w:header="278" w:footer="825" w:gutter="0"/>
          <w:cols w:space="720"/>
        </w:sectPr>
      </w:pPr>
    </w:p>
    <w:p w14:paraId="2EE9EE80" w14:textId="77777777" w:rsidR="008F3F52" w:rsidRDefault="0006369B">
      <w:pPr>
        <w:pStyle w:val="BodyText"/>
        <w:spacing w:before="37" w:line="420" w:lineRule="auto"/>
        <w:ind w:right="111" w:firstLine="566"/>
        <w:jc w:val="both"/>
      </w:pPr>
      <w:r>
        <w:rPr>
          <w:w w:val="105"/>
        </w:rPr>
        <w:lastRenderedPageBreak/>
        <w:t>բ. ներդրված է արդյունավետ մեխանիզմ ԵԱՏՄ շրջանակներում տեղեկատվության փոխանակման և համագործակցության ապահովման համար,</w:t>
      </w:r>
    </w:p>
    <w:p w14:paraId="5F6F63BD" w14:textId="77777777" w:rsidR="008F3F52" w:rsidRDefault="0006369B">
      <w:pPr>
        <w:pStyle w:val="BodyText"/>
        <w:spacing w:line="422" w:lineRule="auto"/>
        <w:ind w:right="107" w:firstLine="566"/>
        <w:jc w:val="both"/>
      </w:pPr>
      <w:r>
        <w:rPr>
          <w:w w:val="105"/>
        </w:rPr>
        <w:t>գ. ներդրված են տնտեսվարողների համար սահմանահատման գործընթացի ավելի արագ, թափանցիկ և արդյունավետ գործընթացներ։</w:t>
      </w:r>
    </w:p>
    <w:p w14:paraId="4F522F30" w14:textId="77777777" w:rsidR="008F3F52" w:rsidRDefault="0006369B">
      <w:pPr>
        <w:pStyle w:val="ListParagraph"/>
        <w:numPr>
          <w:ilvl w:val="0"/>
          <w:numId w:val="15"/>
        </w:numPr>
        <w:tabs>
          <w:tab w:val="left" w:pos="820"/>
        </w:tabs>
        <w:spacing w:line="272" w:lineRule="exact"/>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1EE92300" w14:textId="77777777" w:rsidR="008F3F52" w:rsidRDefault="0006369B">
      <w:pPr>
        <w:pStyle w:val="BodyText"/>
        <w:spacing w:before="201" w:line="420" w:lineRule="auto"/>
        <w:ind w:right="105" w:firstLine="566"/>
        <w:jc w:val="both"/>
      </w:pPr>
      <w:r>
        <w:rPr>
          <w:w w:val="105"/>
        </w:rPr>
        <w:t>Իրականացվում է ԵԱՏՄ այլ անդամ-պետությունների մաքսային մարմինների հետ սահմանված 20 ընդհանուր գործընթացին համապատասխան տեղեկատվության փոխանակում։ Ցուցանիշը գնահատվում է «առկա է» կամ «առկա չէ» կարգավիճակով: Ներկայումս իրականացվում է 2 ընդհանուր գործընթացի մասով տեղեկատ</w:t>
      </w:r>
      <w:r w:rsidR="000F78FD">
        <w:rPr>
          <w:w w:val="105"/>
        </w:rPr>
        <w:t>վության փոխանակում։ Ցուցանիշը գ</w:t>
      </w:r>
      <w:r>
        <w:rPr>
          <w:w w:val="105"/>
        </w:rPr>
        <w:t>նահատվելու է տարեկան</w:t>
      </w:r>
      <w:r>
        <w:rPr>
          <w:spacing w:val="50"/>
          <w:w w:val="105"/>
        </w:rPr>
        <w:t xml:space="preserve"> </w:t>
      </w:r>
      <w:r>
        <w:rPr>
          <w:w w:val="105"/>
        </w:rPr>
        <w:t>պարբերականությամբ։</w:t>
      </w:r>
    </w:p>
    <w:p w14:paraId="70F07351" w14:textId="77777777" w:rsidR="008F3F52" w:rsidRDefault="0006369B">
      <w:pPr>
        <w:pStyle w:val="BodyText"/>
        <w:spacing w:before="201" w:line="276" w:lineRule="auto"/>
        <w:ind w:right="109"/>
      </w:pPr>
      <w:r>
        <w:rPr>
          <w:color w:val="5B9AD4"/>
          <w:w w:val="110"/>
        </w:rPr>
        <w:t>Ենթանպատակ 3.2. Մաքսային ենթահամակարգերի արդիականացում և տեխնիկական հագեցվածություն</w:t>
      </w:r>
    </w:p>
    <w:p w14:paraId="5384CCBB" w14:textId="77777777" w:rsidR="008F3F52" w:rsidRDefault="008F3F52">
      <w:pPr>
        <w:pStyle w:val="BodyText"/>
        <w:ind w:left="0"/>
        <w:rPr>
          <w:sz w:val="21"/>
        </w:rPr>
      </w:pPr>
    </w:p>
    <w:p w14:paraId="28AF07C3" w14:textId="77777777" w:rsidR="008F3F52" w:rsidRDefault="0006369B">
      <w:pPr>
        <w:pStyle w:val="ListParagraph"/>
        <w:numPr>
          <w:ilvl w:val="2"/>
          <w:numId w:val="14"/>
        </w:numPr>
        <w:tabs>
          <w:tab w:val="left" w:pos="768"/>
        </w:tabs>
        <w:ind w:firstLine="0"/>
        <w:rPr>
          <w:sz w:val="24"/>
          <w:szCs w:val="24"/>
        </w:rPr>
      </w:pPr>
      <w:r>
        <w:rPr>
          <w:w w:val="110"/>
          <w:sz w:val="24"/>
          <w:szCs w:val="24"/>
        </w:rPr>
        <w:t>ՊԵԿ փորձագիտական</w:t>
      </w:r>
      <w:r>
        <w:rPr>
          <w:spacing w:val="10"/>
          <w:w w:val="110"/>
          <w:sz w:val="24"/>
          <w:szCs w:val="24"/>
        </w:rPr>
        <w:t xml:space="preserve"> </w:t>
      </w:r>
      <w:r>
        <w:rPr>
          <w:w w:val="110"/>
          <w:sz w:val="24"/>
          <w:szCs w:val="24"/>
        </w:rPr>
        <w:t>լաբորատորիաներ</w:t>
      </w:r>
    </w:p>
    <w:p w14:paraId="5DC997E8" w14:textId="77777777" w:rsidR="008F3F52" w:rsidRDefault="008F3F52">
      <w:pPr>
        <w:pStyle w:val="BodyText"/>
        <w:spacing w:before="4"/>
        <w:ind w:left="0"/>
      </w:pPr>
    </w:p>
    <w:p w14:paraId="19D597D8" w14:textId="77777777" w:rsidR="008F3F52" w:rsidRDefault="0006369B">
      <w:pPr>
        <w:pStyle w:val="BodyText"/>
        <w:spacing w:before="1" w:line="319" w:lineRule="auto"/>
        <w:ind w:right="105"/>
        <w:jc w:val="both"/>
      </w:pPr>
      <w:r>
        <w:rPr>
          <w:w w:val="110"/>
        </w:rPr>
        <w:t>(ԳՈՐԾՈՂՈՒԹՅՈՒՆ՝ հարկային և մաքսային հսկողության շրջանակներում փորձաքննություններ իրականացնելու նպատակով ստեղծել փորձագիտական լաբորատորիաներ)</w:t>
      </w:r>
    </w:p>
    <w:p w14:paraId="322EF6E9" w14:textId="77777777" w:rsidR="008F3F52" w:rsidRDefault="008F3F52">
      <w:pPr>
        <w:pStyle w:val="BodyText"/>
        <w:spacing w:before="1"/>
        <w:ind w:left="0"/>
        <w:rPr>
          <w:sz w:val="21"/>
        </w:rPr>
      </w:pPr>
    </w:p>
    <w:p w14:paraId="4EC32063" w14:textId="77777777" w:rsidR="008F3F52" w:rsidRDefault="0006369B">
      <w:pPr>
        <w:pStyle w:val="ListParagraph"/>
        <w:numPr>
          <w:ilvl w:val="0"/>
          <w:numId w:val="13"/>
        </w:numPr>
        <w:tabs>
          <w:tab w:val="left" w:pos="820"/>
        </w:tabs>
        <w:rPr>
          <w:sz w:val="24"/>
          <w:szCs w:val="24"/>
        </w:rPr>
      </w:pPr>
      <w:r>
        <w:rPr>
          <w:w w:val="110"/>
          <w:sz w:val="24"/>
          <w:szCs w:val="24"/>
        </w:rPr>
        <w:t>Նկարագրություն</w:t>
      </w:r>
    </w:p>
    <w:p w14:paraId="2EBE4457" w14:textId="77777777" w:rsidR="008F3F52" w:rsidRDefault="0006369B">
      <w:pPr>
        <w:pStyle w:val="BodyText"/>
        <w:spacing w:before="202" w:line="420" w:lineRule="auto"/>
        <w:ind w:right="106" w:firstLine="566"/>
        <w:jc w:val="both"/>
      </w:pPr>
      <w:r>
        <w:rPr>
          <w:w w:val="105"/>
        </w:rPr>
        <w:t xml:space="preserve">ՊԵԿ լաբորատորիաները խիստ կարևոր գործիք են մաքսային և հարկային ծառայությունների արդյունավետ գործունեության համար: Ներկայումս մաքսային և հետբացթողումային հսկողության միջոցառումներն իրականացվում են հիմնականում կազմակերպական-մեթոդական հարթությունում՝ բացառիկ դեպքերում ներգրավելով նաև փորձագիտական տարբեր կենտրոնների սահմանափակ տեխնիկական ներուժը: Սեփական կարիքների համար փորձաքննություն իրականացնելու նպատակով անհրաժեշտ է ստեղծել լաբորատորիաներ: </w:t>
      </w:r>
      <w:r>
        <w:rPr>
          <w:color w:val="212121"/>
          <w:w w:val="105"/>
        </w:rPr>
        <w:t>Ժամանակակից լաբորատորիաները կարևոր դեր ունեն ապրանքների դասակարգման գործընթացում, շրջակա միջավայրի պահպանության ոլորտում (օրինակ՝ օզոնը քայքայող նյութերի առևտրի վերահսկումը),</w:t>
      </w:r>
    </w:p>
    <w:p w14:paraId="5450974B" w14:textId="77777777" w:rsidR="008F3F52" w:rsidRDefault="008F3F52">
      <w:pPr>
        <w:spacing w:line="420" w:lineRule="auto"/>
        <w:jc w:val="both"/>
        <w:sectPr w:rsidR="008F3F52">
          <w:pgSz w:w="12240" w:h="15840"/>
          <w:pgMar w:top="1620" w:right="800" w:bottom="1020" w:left="1340" w:header="278" w:footer="825" w:gutter="0"/>
          <w:cols w:space="720"/>
        </w:sectPr>
      </w:pPr>
    </w:p>
    <w:p w14:paraId="32C90258" w14:textId="77777777" w:rsidR="008F3F52" w:rsidRDefault="0006369B">
      <w:pPr>
        <w:pStyle w:val="BodyText"/>
        <w:spacing w:before="37" w:line="420" w:lineRule="auto"/>
        <w:ind w:right="106"/>
        <w:jc w:val="both"/>
      </w:pPr>
      <w:r>
        <w:rPr>
          <w:color w:val="212121"/>
          <w:w w:val="105"/>
        </w:rPr>
        <w:lastRenderedPageBreak/>
        <w:t xml:space="preserve">վտանգավոր ապրանքների վերահսկման գործում, ինչպիսիք են թունաքիմիկատները, աղտոտող նյութերը, քիմիական զենքը, ինչպես նաև թմրադեղերը, թմրանյութերը և այլն: </w:t>
      </w:r>
      <w:r>
        <w:rPr>
          <w:w w:val="105"/>
        </w:rPr>
        <w:t>Լաբորատորիաները հնարավորություն կտան մատուցել ծառայություններ շահառուների լայն խմբերին, համագործակցել օտարերկրյա մաքսային լաբորատորիաների հետ, զարգացնել փորձաքննության ոլորտների նոր ուղղություններ:</w:t>
      </w:r>
    </w:p>
    <w:p w14:paraId="646BCB99" w14:textId="77777777" w:rsidR="008F3F52" w:rsidRDefault="0006369B">
      <w:pPr>
        <w:pStyle w:val="ListParagraph"/>
        <w:numPr>
          <w:ilvl w:val="0"/>
          <w:numId w:val="13"/>
        </w:numPr>
        <w:tabs>
          <w:tab w:val="left" w:pos="820"/>
        </w:tabs>
        <w:spacing w:line="276" w:lineRule="exact"/>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166EA06D" w14:textId="77777777" w:rsidR="008F3F52" w:rsidRDefault="0006369B">
      <w:pPr>
        <w:pStyle w:val="BodyText"/>
        <w:spacing w:before="204" w:line="420" w:lineRule="auto"/>
        <w:ind w:right="108" w:firstLine="566"/>
        <w:jc w:val="both"/>
      </w:pPr>
      <w:r>
        <w:rPr>
          <w:w w:val="105"/>
        </w:rPr>
        <w:t>ա. միջազգային փորձի ուսումնասիրություն և լաբորատորիաների, այդ թվում՝ շարժական լաբորատորիաների, ստեղծման ծրագրի նախագծի մշակում,</w:t>
      </w:r>
    </w:p>
    <w:p w14:paraId="2D0D2208" w14:textId="77777777" w:rsidR="008F3F52" w:rsidRDefault="0006369B">
      <w:pPr>
        <w:pStyle w:val="BodyText"/>
        <w:spacing w:line="420" w:lineRule="auto"/>
        <w:ind w:right="106" w:firstLine="566"/>
        <w:jc w:val="both"/>
      </w:pPr>
      <w:r>
        <w:rPr>
          <w:w w:val="105"/>
        </w:rPr>
        <w:t>բ.</w:t>
      </w:r>
      <w:r>
        <w:rPr>
          <w:spacing w:val="-10"/>
          <w:w w:val="105"/>
        </w:rPr>
        <w:t xml:space="preserve"> </w:t>
      </w:r>
      <w:r>
        <w:rPr>
          <w:w w:val="105"/>
        </w:rPr>
        <w:t>մաքսային</w:t>
      </w:r>
      <w:r>
        <w:rPr>
          <w:spacing w:val="-11"/>
          <w:w w:val="105"/>
        </w:rPr>
        <w:t xml:space="preserve"> </w:t>
      </w:r>
      <w:r>
        <w:rPr>
          <w:w w:val="105"/>
        </w:rPr>
        <w:t>և</w:t>
      </w:r>
      <w:r>
        <w:rPr>
          <w:spacing w:val="-11"/>
          <w:w w:val="105"/>
        </w:rPr>
        <w:t xml:space="preserve"> </w:t>
      </w:r>
      <w:r>
        <w:rPr>
          <w:w w:val="105"/>
        </w:rPr>
        <w:t>հարկային</w:t>
      </w:r>
      <w:r>
        <w:rPr>
          <w:spacing w:val="-13"/>
          <w:w w:val="105"/>
        </w:rPr>
        <w:t xml:space="preserve"> </w:t>
      </w:r>
      <w:r>
        <w:rPr>
          <w:w w:val="105"/>
        </w:rPr>
        <w:t>ծառայություններում</w:t>
      </w:r>
      <w:r>
        <w:rPr>
          <w:spacing w:val="-12"/>
          <w:w w:val="105"/>
        </w:rPr>
        <w:t xml:space="preserve"> </w:t>
      </w:r>
      <w:r>
        <w:rPr>
          <w:w w:val="105"/>
        </w:rPr>
        <w:t>իրականացվող</w:t>
      </w:r>
      <w:r>
        <w:rPr>
          <w:spacing w:val="-11"/>
          <w:w w:val="105"/>
        </w:rPr>
        <w:t xml:space="preserve"> </w:t>
      </w:r>
      <w:r>
        <w:rPr>
          <w:w w:val="105"/>
        </w:rPr>
        <w:t>փորձաքննությունների իրականացման համար անհրաժեշտ զարգացման հնարավոր ուղղությունների մշակում և անհրաժեշտ փորձաքննությունների բոլոր հնարավոր դեպքերի</w:t>
      </w:r>
      <w:r>
        <w:rPr>
          <w:spacing w:val="52"/>
          <w:w w:val="105"/>
        </w:rPr>
        <w:t xml:space="preserve"> </w:t>
      </w:r>
      <w:r>
        <w:rPr>
          <w:w w:val="105"/>
        </w:rPr>
        <w:t>գույքագրում,</w:t>
      </w:r>
    </w:p>
    <w:p w14:paraId="6BDF5BBA" w14:textId="77777777" w:rsidR="008F3F52" w:rsidRDefault="0006369B">
      <w:pPr>
        <w:pStyle w:val="BodyText"/>
        <w:spacing w:line="420" w:lineRule="auto"/>
        <w:ind w:right="106" w:firstLine="566"/>
        <w:jc w:val="both"/>
      </w:pPr>
      <w:r>
        <w:rPr>
          <w:w w:val="110"/>
        </w:rPr>
        <w:t>գ. անհրաժեշտ ֆինանսական միջոցների ներգրավման նպատակով աշխատանքների իրականացում,</w:t>
      </w:r>
    </w:p>
    <w:p w14:paraId="72CEF211" w14:textId="77777777" w:rsidR="008F3F52" w:rsidRDefault="0006369B">
      <w:pPr>
        <w:pStyle w:val="BodyText"/>
        <w:spacing w:before="1" w:line="420" w:lineRule="auto"/>
        <w:ind w:right="107" w:firstLine="566"/>
        <w:jc w:val="both"/>
      </w:pPr>
      <w:r>
        <w:rPr>
          <w:w w:val="105"/>
        </w:rPr>
        <w:t>դ. լաբորատորիաներին անհրաժեշտ շենքային պայմանների ապահովման աշխատանքների մեկնարկում,</w:t>
      </w:r>
    </w:p>
    <w:p w14:paraId="08296DFD" w14:textId="77777777" w:rsidR="008F3F52" w:rsidRDefault="0006369B">
      <w:pPr>
        <w:pStyle w:val="BodyText"/>
        <w:spacing w:line="422" w:lineRule="auto"/>
        <w:ind w:right="111" w:firstLine="566"/>
        <w:jc w:val="both"/>
      </w:pPr>
      <w:r>
        <w:rPr>
          <w:w w:val="105"/>
        </w:rPr>
        <w:t>ե. լաբորատորիաներում փորձաքննական աշխատանքների կազմակերպման նպատակով փորձագետների և մասնագետների ներգրավում։</w:t>
      </w:r>
    </w:p>
    <w:p w14:paraId="386D4778" w14:textId="77777777" w:rsidR="008F3F52" w:rsidRDefault="0006369B">
      <w:pPr>
        <w:pStyle w:val="ListParagraph"/>
        <w:numPr>
          <w:ilvl w:val="0"/>
          <w:numId w:val="13"/>
        </w:numPr>
        <w:tabs>
          <w:tab w:val="left" w:pos="820"/>
        </w:tabs>
        <w:spacing w:line="272" w:lineRule="exact"/>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535BA826" w14:textId="77777777" w:rsidR="008F3F52" w:rsidRDefault="0006369B">
      <w:pPr>
        <w:pStyle w:val="BodyText"/>
        <w:spacing w:before="201" w:line="420" w:lineRule="auto"/>
        <w:ind w:right="111" w:firstLine="566"/>
        <w:jc w:val="both"/>
      </w:pPr>
      <w:r>
        <w:rPr>
          <w:w w:val="105"/>
        </w:rPr>
        <w:t>ա. կապահովվի մաքսային հսկողության միջոցառումների արդյունավետ իրակա- նացումը՝ ժամանակակից տեխնիկական միջոցների կիրառմամբ,</w:t>
      </w:r>
    </w:p>
    <w:p w14:paraId="7E4EA6AC" w14:textId="77777777" w:rsidR="008F3F52" w:rsidRDefault="0006369B">
      <w:pPr>
        <w:pStyle w:val="BodyText"/>
        <w:spacing w:before="1" w:line="420" w:lineRule="auto"/>
        <w:ind w:right="107" w:firstLine="566"/>
        <w:jc w:val="both"/>
      </w:pPr>
      <w:r>
        <w:rPr>
          <w:w w:val="105"/>
        </w:rPr>
        <w:t>բ. կմեծացվի մաքսային հսկողության միջոցառումների օբյեկտիվությունը և հավաստիությունը,</w:t>
      </w:r>
    </w:p>
    <w:p w14:paraId="2A5D11C4" w14:textId="77777777" w:rsidR="008F3F52" w:rsidRDefault="0006369B">
      <w:pPr>
        <w:pStyle w:val="BodyText"/>
        <w:spacing w:line="422" w:lineRule="auto"/>
        <w:ind w:right="112" w:firstLine="566"/>
        <w:jc w:val="both"/>
      </w:pPr>
      <w:r>
        <w:rPr>
          <w:w w:val="105"/>
        </w:rPr>
        <w:t>գ. կնվազեցվի մարդկային գործոնով պայմանավորված սուբյեկտիվ գործոնների բացասական ազդեցությունը,</w:t>
      </w:r>
    </w:p>
    <w:p w14:paraId="4F7F5AA7" w14:textId="77777777" w:rsidR="008F3F52" w:rsidRDefault="0006369B">
      <w:pPr>
        <w:pStyle w:val="BodyText"/>
        <w:spacing w:line="420" w:lineRule="auto"/>
        <w:ind w:right="111" w:firstLine="566"/>
        <w:jc w:val="both"/>
      </w:pPr>
      <w:r>
        <w:rPr>
          <w:w w:val="105"/>
        </w:rPr>
        <w:t>դ. կտրուկ կնվազեցվեն մաքսային հսկողության միջոցառումների իրականացման ժամկետները,</w:t>
      </w:r>
    </w:p>
    <w:p w14:paraId="63C59953" w14:textId="77777777" w:rsidR="008F3F52" w:rsidRDefault="008F3F52">
      <w:pPr>
        <w:spacing w:line="420" w:lineRule="auto"/>
        <w:jc w:val="both"/>
        <w:sectPr w:rsidR="008F3F52">
          <w:pgSz w:w="12240" w:h="15840"/>
          <w:pgMar w:top="1620" w:right="800" w:bottom="1020" w:left="1340" w:header="278" w:footer="825" w:gutter="0"/>
          <w:cols w:space="720"/>
        </w:sectPr>
      </w:pPr>
    </w:p>
    <w:p w14:paraId="2E97EB22" w14:textId="77777777" w:rsidR="008F3F52" w:rsidRDefault="0006369B">
      <w:pPr>
        <w:pStyle w:val="BodyText"/>
        <w:spacing w:before="37" w:line="420" w:lineRule="auto"/>
        <w:ind w:right="108" w:firstLine="566"/>
        <w:jc w:val="both"/>
      </w:pPr>
      <w:r>
        <w:rPr>
          <w:w w:val="105"/>
        </w:rPr>
        <w:lastRenderedPageBreak/>
        <w:t>ե. ավելի արդյունավետ կերպով կկանխվի վտանգավոր նյութերի մուտքը  Հայաստանի Հանրապետության</w:t>
      </w:r>
      <w:r>
        <w:rPr>
          <w:spacing w:val="20"/>
          <w:w w:val="105"/>
        </w:rPr>
        <w:t xml:space="preserve"> </w:t>
      </w:r>
      <w:r>
        <w:rPr>
          <w:w w:val="105"/>
        </w:rPr>
        <w:t>տարածք,</w:t>
      </w:r>
    </w:p>
    <w:p w14:paraId="152432FF" w14:textId="77777777" w:rsidR="008F3F52" w:rsidRDefault="0006369B">
      <w:pPr>
        <w:pStyle w:val="BodyText"/>
        <w:spacing w:line="422" w:lineRule="auto"/>
        <w:ind w:right="109" w:firstLine="566"/>
        <w:jc w:val="both"/>
      </w:pPr>
      <w:r>
        <w:rPr>
          <w:w w:val="105"/>
        </w:rPr>
        <w:t>զ. կհստակեցվեն մաքսային ձևակերպումները և կապահովվի մաքսատուրքի գանձման համապատասխան մեխանիզմների արդյունավետ կիրառումը,</w:t>
      </w:r>
    </w:p>
    <w:p w14:paraId="28C52A98" w14:textId="77777777" w:rsidR="008F3F52" w:rsidRDefault="0006369B">
      <w:pPr>
        <w:pStyle w:val="BodyText"/>
        <w:spacing w:line="272" w:lineRule="exact"/>
        <w:ind w:left="666"/>
      </w:pPr>
      <w:r>
        <w:rPr>
          <w:w w:val="110"/>
        </w:rPr>
        <w:t>է. կկրճատվի ապրանքների բացթողնման ժամանակը,</w:t>
      </w:r>
    </w:p>
    <w:p w14:paraId="2EFFC769" w14:textId="77777777" w:rsidR="008F3F52" w:rsidRDefault="0006369B">
      <w:pPr>
        <w:pStyle w:val="BodyText"/>
        <w:spacing w:before="206" w:line="420" w:lineRule="auto"/>
        <w:ind w:right="109" w:firstLine="566"/>
        <w:jc w:val="both"/>
      </w:pPr>
      <w:r>
        <w:rPr>
          <w:w w:val="105"/>
        </w:rPr>
        <w:t>ը. կնվազեցվի ապրանքի սխալ դասակարգման ռիսկը, կիրականացվի փորձա- քննություն հարկային ծառայության կողմից սահմանված դեպքերում, հարկային ծառայության գործառնությունների արդյունավետ կատարման նպատակով,</w:t>
      </w:r>
    </w:p>
    <w:p w14:paraId="2591D7D8" w14:textId="77777777" w:rsidR="008F3F52" w:rsidRDefault="0006369B">
      <w:pPr>
        <w:pStyle w:val="BodyText"/>
        <w:spacing w:line="420" w:lineRule="auto"/>
        <w:ind w:right="108" w:firstLine="566"/>
        <w:jc w:val="both"/>
      </w:pPr>
      <w:r>
        <w:rPr>
          <w:w w:val="105"/>
        </w:rPr>
        <w:t>թ. ապրանքների և արտադրանքի մեջ հումք-նյութերի չափերի և բաղադրության որոշում, ինչը հնարավորություն կտա արդյունավետ վերահսկողություն սահմանել հարկման բազաների հաշվարկման նկատմամբ:</w:t>
      </w:r>
    </w:p>
    <w:p w14:paraId="671244FF" w14:textId="77777777" w:rsidR="008F3F52" w:rsidRDefault="0006369B">
      <w:pPr>
        <w:pStyle w:val="ListParagraph"/>
        <w:numPr>
          <w:ilvl w:val="0"/>
          <w:numId w:val="13"/>
        </w:numPr>
        <w:tabs>
          <w:tab w:val="left" w:pos="820"/>
        </w:tabs>
        <w:spacing w:before="1"/>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42EDC813" w14:textId="77777777" w:rsidR="008F3F52" w:rsidRDefault="0006369B">
      <w:pPr>
        <w:pStyle w:val="BodyText"/>
        <w:spacing w:before="202"/>
        <w:ind w:left="666"/>
      </w:pPr>
      <w:r>
        <w:rPr>
          <w:w w:val="105"/>
        </w:rPr>
        <w:t>ա. հաստատված է փորձագիտական լաբորատորիայի ստեղծման ծրագիրը,</w:t>
      </w:r>
    </w:p>
    <w:p w14:paraId="372147C9" w14:textId="77777777" w:rsidR="008F3F52" w:rsidRDefault="0006369B">
      <w:pPr>
        <w:pStyle w:val="BodyText"/>
        <w:spacing w:before="208" w:line="420" w:lineRule="auto"/>
        <w:ind w:right="111" w:firstLine="566"/>
        <w:jc w:val="both"/>
      </w:pPr>
      <w:r>
        <w:rPr>
          <w:w w:val="105"/>
        </w:rPr>
        <w:t>բ. փորձագիտական լաբորատորիան առկա է և սկսված է փորձաքննությունների իրականացման գործընթացը:</w:t>
      </w:r>
    </w:p>
    <w:p w14:paraId="12CBBD6B" w14:textId="77777777" w:rsidR="008F3F52" w:rsidRDefault="0006369B">
      <w:pPr>
        <w:pStyle w:val="BodyText"/>
        <w:spacing w:line="420" w:lineRule="auto"/>
        <w:ind w:right="4475"/>
      </w:pPr>
      <w:r>
        <w:rPr>
          <w:w w:val="105"/>
        </w:rPr>
        <w:t>Ցուցանիշները գնահատվում են հետևյալ կերպ. Թիրախային ցուցանիշ` «կատարված է», Բազիսային ցուցանիշ` «կատարված չէ»:</w:t>
      </w:r>
    </w:p>
    <w:p w14:paraId="2D2E6BB8" w14:textId="77777777" w:rsidR="008F3F52" w:rsidRDefault="0006369B">
      <w:pPr>
        <w:pStyle w:val="BodyText"/>
        <w:spacing w:line="420" w:lineRule="auto"/>
        <w:ind w:right="109"/>
      </w:pPr>
      <w:r>
        <w:rPr>
          <w:w w:val="105"/>
        </w:rPr>
        <w:t>Գործողության իրականացման համար կսահմանվեն աշխատանքների իրականացման փուլեր և յուրաքանչյուր փուլի ավարտին կներկայացվի հաշվետվություն:</w:t>
      </w:r>
    </w:p>
    <w:p w14:paraId="68E72E02" w14:textId="77777777" w:rsidR="008F3F52" w:rsidRDefault="0006369B">
      <w:pPr>
        <w:pStyle w:val="ListParagraph"/>
        <w:numPr>
          <w:ilvl w:val="2"/>
          <w:numId w:val="14"/>
        </w:numPr>
        <w:tabs>
          <w:tab w:val="left" w:pos="795"/>
        </w:tabs>
        <w:spacing w:before="119"/>
        <w:ind w:left="794" w:hanging="694"/>
        <w:rPr>
          <w:sz w:val="24"/>
          <w:szCs w:val="24"/>
        </w:rPr>
      </w:pPr>
      <w:r>
        <w:rPr>
          <w:w w:val="110"/>
          <w:sz w:val="24"/>
          <w:szCs w:val="24"/>
        </w:rPr>
        <w:t>ԱՏԳ մասնակիցների սպասարկման</w:t>
      </w:r>
      <w:r>
        <w:rPr>
          <w:spacing w:val="23"/>
          <w:w w:val="110"/>
          <w:sz w:val="24"/>
          <w:szCs w:val="24"/>
        </w:rPr>
        <w:t xml:space="preserve"> </w:t>
      </w:r>
      <w:r>
        <w:rPr>
          <w:w w:val="110"/>
          <w:sz w:val="24"/>
          <w:szCs w:val="24"/>
        </w:rPr>
        <w:t>կենտրոններ</w:t>
      </w:r>
    </w:p>
    <w:p w14:paraId="07DCFD76" w14:textId="77777777" w:rsidR="008F3F52" w:rsidRDefault="008F3F52">
      <w:pPr>
        <w:pStyle w:val="BodyText"/>
        <w:spacing w:before="7"/>
        <w:ind w:left="0"/>
      </w:pPr>
    </w:p>
    <w:p w14:paraId="43F45F93" w14:textId="77777777" w:rsidR="008F3F52" w:rsidRDefault="0006369B">
      <w:pPr>
        <w:pStyle w:val="BodyText"/>
        <w:spacing w:line="319" w:lineRule="auto"/>
        <w:ind w:right="108"/>
        <w:jc w:val="both"/>
      </w:pPr>
      <w:r>
        <w:rPr>
          <w:w w:val="110"/>
        </w:rPr>
        <w:t>(ԳՈՐԾՈՂՈՒԹՅՈՒՆ՝ ստեղծել էլեկտրոնային կառավարման համակարգերի և</w:t>
      </w:r>
      <w:r>
        <w:rPr>
          <w:spacing w:val="-33"/>
          <w:w w:val="110"/>
        </w:rPr>
        <w:t xml:space="preserve"> </w:t>
      </w:r>
      <w:r>
        <w:rPr>
          <w:w w:val="110"/>
        </w:rPr>
        <w:t>թվային լուծումների վրա հիմնված ԱՏԳ մասնակիցների սպասարկման կենտրոններ՝ «Մեկ կանգառ, մեկ պատուհան» սկզբունքի ամբողջական</w:t>
      </w:r>
      <w:r>
        <w:rPr>
          <w:spacing w:val="30"/>
          <w:w w:val="110"/>
        </w:rPr>
        <w:t xml:space="preserve"> </w:t>
      </w:r>
      <w:r>
        <w:rPr>
          <w:w w:val="110"/>
        </w:rPr>
        <w:t>կիրառմամբ)</w:t>
      </w:r>
    </w:p>
    <w:p w14:paraId="11035DBA" w14:textId="77777777" w:rsidR="008F3F52" w:rsidRDefault="008F3F52">
      <w:pPr>
        <w:pStyle w:val="BodyText"/>
        <w:spacing w:before="10"/>
        <w:ind w:left="0"/>
        <w:rPr>
          <w:sz w:val="20"/>
        </w:rPr>
      </w:pPr>
    </w:p>
    <w:p w14:paraId="492F5B72" w14:textId="77777777" w:rsidR="008F3F52" w:rsidRDefault="0006369B">
      <w:pPr>
        <w:pStyle w:val="ListParagraph"/>
        <w:numPr>
          <w:ilvl w:val="0"/>
          <w:numId w:val="12"/>
        </w:numPr>
        <w:tabs>
          <w:tab w:val="left" w:pos="820"/>
        </w:tabs>
        <w:spacing w:before="1"/>
        <w:rPr>
          <w:sz w:val="24"/>
          <w:szCs w:val="24"/>
        </w:rPr>
      </w:pPr>
      <w:r>
        <w:rPr>
          <w:w w:val="110"/>
          <w:sz w:val="24"/>
          <w:szCs w:val="24"/>
        </w:rPr>
        <w:t>Նկարագրություն</w:t>
      </w:r>
    </w:p>
    <w:p w14:paraId="38D40B11" w14:textId="77777777" w:rsidR="008F3F52" w:rsidRDefault="008F3F52">
      <w:pPr>
        <w:rPr>
          <w:sz w:val="24"/>
          <w:szCs w:val="24"/>
        </w:rPr>
        <w:sectPr w:rsidR="008F3F52">
          <w:footerReference w:type="default" r:id="rId36"/>
          <w:pgSz w:w="12240" w:h="15840"/>
          <w:pgMar w:top="1620" w:right="800" w:bottom="1020" w:left="1340" w:header="278" w:footer="825" w:gutter="0"/>
          <w:pgNumType w:start="140"/>
          <w:cols w:space="720"/>
        </w:sectPr>
      </w:pPr>
    </w:p>
    <w:p w14:paraId="39B95F2C" w14:textId="77777777" w:rsidR="008F3F52" w:rsidRDefault="0006369B">
      <w:pPr>
        <w:pStyle w:val="BodyText"/>
        <w:spacing w:before="37" w:line="420" w:lineRule="auto"/>
        <w:ind w:right="104" w:firstLine="566"/>
        <w:jc w:val="both"/>
      </w:pPr>
      <w:r>
        <w:rPr>
          <w:w w:val="105"/>
        </w:rPr>
        <w:lastRenderedPageBreak/>
        <w:t xml:space="preserve">Վերլուծելով ներկայումս մաքսային վարչարարության իրականացման շրջանակներում գործող ընթացակարգերի առանձնահատկությունները, հնարավոր դժվարությունները և խոչընդոտները արտաքին տնտեսական գործունեություն իրականացնողների համար, ինչպես նաև ուսումնասիրելով այլ երկրներում համանման փորձը՝ նախատեսվում է մաքսային գործառնությունները դյուրացնելու և արդյունավետությունը բարձրացնելու, առավել որակյալ և ժամանակակից ծառայություններ մատուցելու նպատակով ստեղծել էլեկտրոնային կառավարման համակարգերի և թվային լուծումների վրա հիմնված ԱՏԳ մասնակիցների սպասարկման կենտրոն: Կենտրոնը պետք է հանդես գա որպես սպասարկման բարձր որակ ապահովող   և հաճախորդակենտրոն սպասարկման մոդելի (client-centric service model) վրա հիմնված կառույց: Կենտրոնի ստեղծման միջոցով հնարավոր կդառնա «Մեկ կանգառ, մեկ պատուհան» կոնցեպտի ամբողջական ներդրումը և կիրառումը: «Մեկ կանգառ, մեկ պատուհան» կոնցեպտի կիրառումը կենտրոնում հնարավորություն կստեղծի մեկ հարթակի միջոցով հայտ ներկայացնել բոլոր այն գերատեսչություններին, որոնց կողմից տրված թույլտվությունը անհրաժեշտ է ներմուծման կամ արտահանման գործընթացն իրականացնելու համար: Կենտրոնների ստեղծումը հնարավորություն կտա ԱՏԳ մասնակիցներին կատարել անհրաժեշտ բոլոր գործառույթները մեկ վայրում: Արդյունքում հնարավոր կլինի էականորեն նվազեցնել ապրանքների </w:t>
      </w:r>
      <w:r>
        <w:rPr>
          <w:color w:val="212121"/>
          <w:w w:val="105"/>
        </w:rPr>
        <w:t xml:space="preserve">ժամանման պահից մինչև դրանց բացթողումը ծախսվող ժամանակը: </w:t>
      </w:r>
      <w:r>
        <w:rPr>
          <w:w w:val="105"/>
        </w:rPr>
        <w:t>«Մեկ կանգառ, մեկ պատուհան» կոնցեպտի ներդրումն արդեն ընթանում է և կրում է շարունակական բնույթ: Արդեն իսկ ներդրվել են մի շարք համակարգեր, սակայն վերջնական ներդրումը կապահովվի ԱՏԳ կենտրոնի</w:t>
      </w:r>
      <w:r w:rsidR="00D02C4E">
        <w:rPr>
          <w:w w:val="105"/>
        </w:rPr>
        <w:t xml:space="preserve"> ստեղծմամբ: Նախագծի իրականացում</w:t>
      </w:r>
      <w:r w:rsidR="00D02C4E">
        <w:rPr>
          <w:rFonts w:ascii="Sylfaen" w:hAnsi="Sylfaen"/>
          <w:w w:val="105"/>
        </w:rPr>
        <w:t>ը</w:t>
      </w:r>
      <w:r>
        <w:rPr>
          <w:w w:val="105"/>
        </w:rPr>
        <w:t xml:space="preserve"> նախատեսվում է իրականացնել երկու փուլով, որոնց շրջանակներում կիրականացվեն երկու սպասարկման կենտրոնների կառուցում և գործարկում:</w:t>
      </w:r>
    </w:p>
    <w:p w14:paraId="1784E637" w14:textId="77777777" w:rsidR="008F3F52" w:rsidRDefault="0006369B">
      <w:pPr>
        <w:pStyle w:val="ListParagraph"/>
        <w:numPr>
          <w:ilvl w:val="0"/>
          <w:numId w:val="12"/>
        </w:numPr>
        <w:tabs>
          <w:tab w:val="left" w:pos="820"/>
        </w:tabs>
        <w:spacing w:before="4"/>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60808D8B" w14:textId="77777777" w:rsidR="008F3F52" w:rsidRDefault="008F3F52">
      <w:pPr>
        <w:rPr>
          <w:sz w:val="24"/>
          <w:szCs w:val="24"/>
        </w:rPr>
        <w:sectPr w:rsidR="008F3F52">
          <w:pgSz w:w="12240" w:h="15840"/>
          <w:pgMar w:top="1620" w:right="800" w:bottom="1020" w:left="1340" w:header="278" w:footer="825" w:gutter="0"/>
          <w:cols w:space="720"/>
        </w:sectPr>
      </w:pPr>
    </w:p>
    <w:p w14:paraId="3EC2E4DD" w14:textId="77777777" w:rsidR="008F3F52" w:rsidRDefault="0006369B">
      <w:pPr>
        <w:pStyle w:val="BodyText"/>
        <w:spacing w:before="37" w:line="420" w:lineRule="auto"/>
        <w:ind w:right="105" w:firstLine="708"/>
        <w:jc w:val="both"/>
      </w:pPr>
      <w:r>
        <w:rPr>
          <w:w w:val="105"/>
        </w:rPr>
        <w:lastRenderedPageBreak/>
        <w:t>2.1 ) ԱՏԳ սպասարկման կենտրոններում հսկողական և վերահսկողական գործառույթների վերաբաշխման նպատակով իրավական ակտերի ուսումնասիրություն և համապատասխան փոփոխությունների ու լրացումների իրականացում (ըստ անհրաժեշտության),</w:t>
      </w:r>
    </w:p>
    <w:p w14:paraId="55D2C42E" w14:textId="77777777" w:rsidR="008F3F52" w:rsidRDefault="0006369B">
      <w:pPr>
        <w:pStyle w:val="ListParagraph"/>
        <w:numPr>
          <w:ilvl w:val="1"/>
          <w:numId w:val="12"/>
        </w:numPr>
        <w:tabs>
          <w:tab w:val="left" w:pos="1003"/>
        </w:tabs>
        <w:spacing w:before="200"/>
        <w:ind w:hanging="475"/>
        <w:rPr>
          <w:sz w:val="24"/>
          <w:szCs w:val="24"/>
        </w:rPr>
      </w:pPr>
      <w:r>
        <w:rPr>
          <w:w w:val="105"/>
          <w:sz w:val="24"/>
          <w:szCs w:val="24"/>
        </w:rPr>
        <w:t>ԱՏԳ մասնակիցների սպասարկման կենտրոնների</w:t>
      </w:r>
      <w:r>
        <w:rPr>
          <w:spacing w:val="43"/>
          <w:w w:val="105"/>
          <w:sz w:val="24"/>
          <w:szCs w:val="24"/>
        </w:rPr>
        <w:t xml:space="preserve"> </w:t>
      </w:r>
      <w:r>
        <w:rPr>
          <w:w w:val="105"/>
          <w:sz w:val="24"/>
          <w:szCs w:val="24"/>
        </w:rPr>
        <w:t>ստեղծում,</w:t>
      </w:r>
    </w:p>
    <w:p w14:paraId="11BD0702" w14:textId="77777777" w:rsidR="008F3F52" w:rsidRDefault="008F3F52">
      <w:pPr>
        <w:pStyle w:val="BodyText"/>
        <w:spacing w:before="10"/>
        <w:ind w:left="0"/>
        <w:rPr>
          <w:sz w:val="35"/>
        </w:rPr>
      </w:pPr>
    </w:p>
    <w:p w14:paraId="1BC29997" w14:textId="77777777" w:rsidR="008F3F52" w:rsidRDefault="0006369B">
      <w:pPr>
        <w:pStyle w:val="ListParagraph"/>
        <w:numPr>
          <w:ilvl w:val="2"/>
          <w:numId w:val="12"/>
        </w:numPr>
        <w:tabs>
          <w:tab w:val="left" w:pos="1528"/>
          <w:tab w:val="left" w:pos="3370"/>
          <w:tab w:val="left" w:pos="5381"/>
          <w:tab w:val="left" w:pos="7008"/>
          <w:tab w:val="left" w:pos="8812"/>
        </w:tabs>
        <w:spacing w:line="422" w:lineRule="auto"/>
        <w:ind w:right="107"/>
        <w:rPr>
          <w:sz w:val="24"/>
          <w:szCs w:val="24"/>
        </w:rPr>
      </w:pPr>
      <w:r>
        <w:rPr>
          <w:w w:val="105"/>
          <w:sz w:val="24"/>
          <w:szCs w:val="24"/>
        </w:rPr>
        <w:t>իրականացնել</w:t>
      </w:r>
      <w:r>
        <w:rPr>
          <w:w w:val="105"/>
          <w:sz w:val="24"/>
          <w:szCs w:val="24"/>
        </w:rPr>
        <w:tab/>
        <w:t>աշխատանքներ</w:t>
      </w:r>
      <w:r>
        <w:rPr>
          <w:w w:val="105"/>
          <w:sz w:val="24"/>
          <w:szCs w:val="24"/>
        </w:rPr>
        <w:tab/>
        <w:t>անհրաժեշտ</w:t>
      </w:r>
      <w:r>
        <w:rPr>
          <w:w w:val="105"/>
          <w:sz w:val="24"/>
          <w:szCs w:val="24"/>
        </w:rPr>
        <w:tab/>
        <w:t>ֆինանսական</w:t>
      </w:r>
      <w:r>
        <w:rPr>
          <w:w w:val="105"/>
          <w:sz w:val="24"/>
          <w:szCs w:val="24"/>
        </w:rPr>
        <w:tab/>
      </w:r>
      <w:r>
        <w:rPr>
          <w:spacing w:val="-1"/>
          <w:w w:val="105"/>
          <w:sz w:val="24"/>
          <w:szCs w:val="24"/>
        </w:rPr>
        <w:t xml:space="preserve">միջոցների </w:t>
      </w:r>
      <w:r>
        <w:rPr>
          <w:w w:val="105"/>
          <w:sz w:val="24"/>
          <w:szCs w:val="24"/>
        </w:rPr>
        <w:t>ներգրավման</w:t>
      </w:r>
      <w:r>
        <w:rPr>
          <w:spacing w:val="7"/>
          <w:w w:val="105"/>
          <w:sz w:val="24"/>
          <w:szCs w:val="24"/>
        </w:rPr>
        <w:t xml:space="preserve"> </w:t>
      </w:r>
      <w:r>
        <w:rPr>
          <w:w w:val="105"/>
          <w:sz w:val="24"/>
          <w:szCs w:val="24"/>
        </w:rPr>
        <w:t>նպատակով,</w:t>
      </w:r>
    </w:p>
    <w:p w14:paraId="138B02BC" w14:textId="77777777" w:rsidR="008F3F52" w:rsidRDefault="0006369B">
      <w:pPr>
        <w:pStyle w:val="ListParagraph"/>
        <w:numPr>
          <w:ilvl w:val="2"/>
          <w:numId w:val="12"/>
        </w:numPr>
        <w:tabs>
          <w:tab w:val="left" w:pos="1528"/>
          <w:tab w:val="left" w:pos="2845"/>
          <w:tab w:val="left" w:pos="4291"/>
          <w:tab w:val="left" w:pos="6417"/>
          <w:tab w:val="left" w:pos="8400"/>
        </w:tabs>
        <w:spacing w:line="420" w:lineRule="auto"/>
        <w:ind w:right="105"/>
        <w:rPr>
          <w:sz w:val="24"/>
          <w:szCs w:val="24"/>
        </w:rPr>
      </w:pPr>
      <w:r>
        <w:rPr>
          <w:w w:val="105"/>
          <w:sz w:val="24"/>
          <w:szCs w:val="24"/>
        </w:rPr>
        <w:t>կառուցել</w:t>
      </w:r>
      <w:r>
        <w:rPr>
          <w:w w:val="105"/>
          <w:sz w:val="24"/>
          <w:szCs w:val="24"/>
        </w:rPr>
        <w:tab/>
        <w:t>մաքսային</w:t>
      </w:r>
      <w:r>
        <w:rPr>
          <w:w w:val="105"/>
          <w:sz w:val="24"/>
          <w:szCs w:val="24"/>
        </w:rPr>
        <w:tab/>
        <w:t>ձևակերպումներ</w:t>
      </w:r>
      <w:r>
        <w:rPr>
          <w:w w:val="105"/>
          <w:sz w:val="24"/>
          <w:szCs w:val="24"/>
        </w:rPr>
        <w:tab/>
        <w:t>իրականացնող</w:t>
      </w:r>
      <w:r>
        <w:rPr>
          <w:w w:val="105"/>
          <w:sz w:val="24"/>
          <w:szCs w:val="24"/>
        </w:rPr>
        <w:tab/>
        <w:t>սպասարկման կենտրոններ, որտեղ անհրաժեշտ են հետևյալ ենթակառուցվածքները`</w:t>
      </w:r>
    </w:p>
    <w:p w14:paraId="56F4A7B5" w14:textId="77777777" w:rsidR="008F3F52" w:rsidRDefault="0006369B">
      <w:pPr>
        <w:pStyle w:val="BodyText"/>
        <w:spacing w:line="420" w:lineRule="auto"/>
        <w:ind w:right="109" w:firstLine="566"/>
      </w:pPr>
      <w:r>
        <w:rPr>
          <w:w w:val="105"/>
        </w:rPr>
        <w:t>ա. հիմնական սպասարկման սրահ, որտեղ իրականացվում են հայտարարագրերի լրացման և մաքսային ձևակերպումներին առնչվող այլ գործառույթներ,</w:t>
      </w:r>
    </w:p>
    <w:p w14:paraId="02D2BA8D" w14:textId="77777777" w:rsidR="008F3F52" w:rsidRDefault="0006369B">
      <w:pPr>
        <w:pStyle w:val="BodyText"/>
        <w:spacing w:line="422" w:lineRule="auto"/>
        <w:ind w:left="666" w:right="5277"/>
      </w:pPr>
      <w:r>
        <w:rPr>
          <w:w w:val="105"/>
        </w:rPr>
        <w:t xml:space="preserve">բ. մաքսային հսկողության տարածք, </w:t>
      </w:r>
      <w:r>
        <w:rPr>
          <w:w w:val="110"/>
        </w:rPr>
        <w:t>գ. ապրանքների զննման տարածք,</w:t>
      </w:r>
    </w:p>
    <w:p w14:paraId="694B66FF" w14:textId="77777777" w:rsidR="008F3F52" w:rsidRDefault="0006369B">
      <w:pPr>
        <w:pStyle w:val="BodyText"/>
        <w:spacing w:line="272" w:lineRule="exact"/>
        <w:ind w:left="666"/>
      </w:pPr>
      <w:r>
        <w:rPr>
          <w:w w:val="110"/>
        </w:rPr>
        <w:t>դ. մարդատար ավտոմեքենաների մաքսազերծման տարածք,</w:t>
      </w:r>
    </w:p>
    <w:p w14:paraId="0CBB3230" w14:textId="77777777" w:rsidR="008F3F52" w:rsidRDefault="0006369B">
      <w:pPr>
        <w:pStyle w:val="BodyText"/>
        <w:spacing w:before="202" w:line="420" w:lineRule="auto"/>
        <w:ind w:left="666" w:right="1525"/>
      </w:pPr>
      <w:r>
        <w:rPr>
          <w:w w:val="105"/>
        </w:rPr>
        <w:t>ե. մաքսային պահեստներ, այդ թվում` հատուկ մաքսային պահեստներ, զ. բեռնատար տրանսպորտային միջոցների</w:t>
      </w:r>
      <w:r>
        <w:rPr>
          <w:spacing w:val="60"/>
          <w:w w:val="105"/>
        </w:rPr>
        <w:t xml:space="preserve"> </w:t>
      </w:r>
      <w:r>
        <w:rPr>
          <w:w w:val="105"/>
        </w:rPr>
        <w:t>կայանատեղի,</w:t>
      </w:r>
    </w:p>
    <w:p w14:paraId="048114FD" w14:textId="77777777" w:rsidR="008F3F52" w:rsidRDefault="0006369B">
      <w:pPr>
        <w:pStyle w:val="BodyText"/>
        <w:spacing w:before="2" w:line="420" w:lineRule="auto"/>
        <w:ind w:right="109" w:firstLine="566"/>
      </w:pPr>
      <w:r>
        <w:rPr>
          <w:w w:val="105"/>
        </w:rPr>
        <w:t>է. հաճախորդների մարդատար տրանսպորտային միջոցների համար արտաքին կայանատեղի,</w:t>
      </w:r>
    </w:p>
    <w:p w14:paraId="670ECE34" w14:textId="77777777" w:rsidR="008F3F52" w:rsidRDefault="0006369B">
      <w:pPr>
        <w:pStyle w:val="BodyText"/>
        <w:spacing w:line="422" w:lineRule="auto"/>
        <w:ind w:right="109" w:firstLine="566"/>
      </w:pPr>
      <w:r>
        <w:rPr>
          <w:w w:val="105"/>
        </w:rPr>
        <w:t>ը. հաճախորդների բեռնատար տրանսպորտային միջոցների համար արտաքին կայանատեղի,</w:t>
      </w:r>
    </w:p>
    <w:p w14:paraId="3E0985BF" w14:textId="77777777" w:rsidR="008F3F52" w:rsidRDefault="0006369B">
      <w:pPr>
        <w:pStyle w:val="BodyText"/>
        <w:spacing w:line="420" w:lineRule="auto"/>
        <w:ind w:right="109" w:firstLine="566"/>
      </w:pPr>
      <w:r>
        <w:rPr>
          <w:w w:val="105"/>
        </w:rPr>
        <w:t>թ. աշխատակիցների մարդատար տրանսպորտային միջոցների համար արտաքին կայանատեղի,</w:t>
      </w:r>
    </w:p>
    <w:p w14:paraId="0E5CB699" w14:textId="77777777" w:rsidR="008F3F52" w:rsidRDefault="0006369B">
      <w:pPr>
        <w:pStyle w:val="ListParagraph"/>
        <w:numPr>
          <w:ilvl w:val="2"/>
          <w:numId w:val="12"/>
        </w:numPr>
        <w:tabs>
          <w:tab w:val="left" w:pos="1594"/>
        </w:tabs>
        <w:spacing w:line="420" w:lineRule="auto"/>
        <w:ind w:left="100" w:right="103" w:firstLine="720"/>
        <w:jc w:val="both"/>
      </w:pPr>
      <w:r>
        <w:rPr>
          <w:w w:val="105"/>
          <w:sz w:val="24"/>
          <w:szCs w:val="24"/>
        </w:rPr>
        <w:t>իրականացնել մարդկային ռեսուրսների արդյունավետ կառավարում` կենտրոնները</w:t>
      </w:r>
      <w:r>
        <w:rPr>
          <w:spacing w:val="17"/>
          <w:w w:val="105"/>
          <w:sz w:val="24"/>
          <w:szCs w:val="24"/>
        </w:rPr>
        <w:t xml:space="preserve"> </w:t>
      </w:r>
      <w:r>
        <w:rPr>
          <w:w w:val="105"/>
          <w:sz w:val="24"/>
          <w:szCs w:val="24"/>
        </w:rPr>
        <w:t>բարձր</w:t>
      </w:r>
      <w:r>
        <w:rPr>
          <w:spacing w:val="20"/>
          <w:w w:val="105"/>
          <w:sz w:val="24"/>
          <w:szCs w:val="24"/>
        </w:rPr>
        <w:t xml:space="preserve"> </w:t>
      </w:r>
      <w:r>
        <w:rPr>
          <w:w w:val="105"/>
          <w:sz w:val="24"/>
          <w:szCs w:val="24"/>
        </w:rPr>
        <w:t>որակավորում</w:t>
      </w:r>
      <w:r>
        <w:rPr>
          <w:spacing w:val="20"/>
          <w:w w:val="105"/>
          <w:sz w:val="24"/>
          <w:szCs w:val="24"/>
        </w:rPr>
        <w:t xml:space="preserve"> </w:t>
      </w:r>
      <w:r>
        <w:rPr>
          <w:w w:val="105"/>
          <w:sz w:val="24"/>
          <w:szCs w:val="24"/>
        </w:rPr>
        <w:t>ունեցող</w:t>
      </w:r>
      <w:r>
        <w:rPr>
          <w:spacing w:val="20"/>
          <w:w w:val="105"/>
          <w:sz w:val="24"/>
          <w:szCs w:val="24"/>
        </w:rPr>
        <w:t xml:space="preserve"> </w:t>
      </w:r>
      <w:r>
        <w:rPr>
          <w:w w:val="105"/>
          <w:sz w:val="24"/>
          <w:szCs w:val="24"/>
        </w:rPr>
        <w:t>աշխատակիցներով</w:t>
      </w:r>
      <w:r>
        <w:rPr>
          <w:spacing w:val="20"/>
          <w:w w:val="105"/>
          <w:sz w:val="24"/>
          <w:szCs w:val="24"/>
        </w:rPr>
        <w:t xml:space="preserve"> </w:t>
      </w:r>
      <w:r>
        <w:rPr>
          <w:w w:val="105"/>
          <w:sz w:val="24"/>
          <w:szCs w:val="24"/>
        </w:rPr>
        <w:t>համալրելու</w:t>
      </w:r>
      <w:r>
        <w:rPr>
          <w:spacing w:val="21"/>
          <w:w w:val="105"/>
          <w:sz w:val="24"/>
          <w:szCs w:val="24"/>
        </w:rPr>
        <w:t xml:space="preserve"> </w:t>
      </w:r>
      <w:r>
        <w:rPr>
          <w:w w:val="105"/>
          <w:sz w:val="24"/>
          <w:szCs w:val="24"/>
        </w:rPr>
        <w:t>նպատակով</w:t>
      </w:r>
      <w:r>
        <w:rPr>
          <w:w w:val="105"/>
        </w:rPr>
        <w:t>,</w:t>
      </w:r>
    </w:p>
    <w:p w14:paraId="15D5C6A1" w14:textId="77777777" w:rsidR="008F3F52" w:rsidRDefault="008F3F52">
      <w:pPr>
        <w:spacing w:line="420" w:lineRule="auto"/>
        <w:jc w:val="both"/>
        <w:sectPr w:rsidR="008F3F52">
          <w:pgSz w:w="12240" w:h="15840"/>
          <w:pgMar w:top="1620" w:right="800" w:bottom="1020" w:left="1340" w:header="278" w:footer="825" w:gutter="0"/>
          <w:cols w:space="720"/>
        </w:sectPr>
      </w:pPr>
    </w:p>
    <w:p w14:paraId="4531C70F" w14:textId="77777777" w:rsidR="008F3F52" w:rsidRDefault="0006369B">
      <w:pPr>
        <w:pStyle w:val="ListParagraph"/>
        <w:numPr>
          <w:ilvl w:val="2"/>
          <w:numId w:val="12"/>
        </w:numPr>
        <w:tabs>
          <w:tab w:val="left" w:pos="1521"/>
        </w:tabs>
        <w:spacing w:before="37" w:line="420" w:lineRule="auto"/>
        <w:ind w:left="100" w:right="104" w:firstLine="720"/>
        <w:jc w:val="both"/>
        <w:rPr>
          <w:sz w:val="24"/>
          <w:szCs w:val="24"/>
        </w:rPr>
      </w:pPr>
      <w:r>
        <w:rPr>
          <w:w w:val="105"/>
          <w:sz w:val="24"/>
          <w:szCs w:val="24"/>
        </w:rPr>
        <w:lastRenderedPageBreak/>
        <w:t>սահմանել հաստիքացուցակ` դասակարգելով դրանք ըստ հանրային ծառայության, քաղաքացիական ծառայության և մաքսային ծառայության համապատաս- խան</w:t>
      </w:r>
      <w:r>
        <w:rPr>
          <w:spacing w:val="10"/>
          <w:w w:val="105"/>
          <w:sz w:val="24"/>
          <w:szCs w:val="24"/>
        </w:rPr>
        <w:t xml:space="preserve"> </w:t>
      </w:r>
      <w:r>
        <w:rPr>
          <w:w w:val="105"/>
          <w:sz w:val="24"/>
          <w:szCs w:val="24"/>
        </w:rPr>
        <w:t>պաշտոնների,</w:t>
      </w:r>
    </w:p>
    <w:p w14:paraId="21AE699C" w14:textId="77777777" w:rsidR="008F3F52" w:rsidRDefault="0006369B">
      <w:pPr>
        <w:pStyle w:val="ListParagraph"/>
        <w:numPr>
          <w:ilvl w:val="2"/>
          <w:numId w:val="12"/>
        </w:numPr>
        <w:tabs>
          <w:tab w:val="left" w:pos="1521"/>
        </w:tabs>
        <w:spacing w:before="1" w:line="420" w:lineRule="auto"/>
        <w:ind w:left="100" w:right="105" w:firstLine="720"/>
        <w:jc w:val="both"/>
        <w:rPr>
          <w:sz w:val="24"/>
          <w:szCs w:val="24"/>
        </w:rPr>
      </w:pPr>
      <w:r>
        <w:rPr>
          <w:w w:val="105"/>
          <w:sz w:val="24"/>
          <w:szCs w:val="24"/>
        </w:rPr>
        <w:t>մաքսային ծառայության կողմից իրականացվող գործառույթների առավելագույնս ավտոմատացման նպատակով անհրաժեշտ Է սահմանել կենտրոններում իրականացվող գործառնությունների ամբողջական ցանկը և մշակել ծրագիր անհրաժեշտ բարձր տեխնոլոգիական գործիքակազմով (համակարգիչներով, ծրագրերով և մաքսային հսկողություն իրականացնելու համար նախատեսված սարքավորումներով) ապահովելու համար:</w:t>
      </w:r>
    </w:p>
    <w:p w14:paraId="3B165360" w14:textId="77777777" w:rsidR="008F3F52" w:rsidRDefault="0006369B">
      <w:pPr>
        <w:pStyle w:val="ListParagraph"/>
        <w:numPr>
          <w:ilvl w:val="1"/>
          <w:numId w:val="12"/>
        </w:numPr>
        <w:tabs>
          <w:tab w:val="left" w:pos="1016"/>
        </w:tabs>
        <w:spacing w:before="1"/>
        <w:ind w:left="1015" w:hanging="488"/>
        <w:rPr>
          <w:sz w:val="24"/>
          <w:szCs w:val="24"/>
        </w:rPr>
      </w:pPr>
      <w:r>
        <w:rPr>
          <w:w w:val="105"/>
          <w:sz w:val="24"/>
          <w:szCs w:val="24"/>
        </w:rPr>
        <w:t>«Մեկ կանգառ, մեկ պատուհան» կոնցեպտի ամբողջական ներդրում և</w:t>
      </w:r>
      <w:r>
        <w:rPr>
          <w:spacing w:val="12"/>
          <w:w w:val="105"/>
          <w:sz w:val="24"/>
          <w:szCs w:val="24"/>
        </w:rPr>
        <w:t xml:space="preserve"> </w:t>
      </w:r>
      <w:r>
        <w:rPr>
          <w:w w:val="105"/>
          <w:sz w:val="24"/>
          <w:szCs w:val="24"/>
        </w:rPr>
        <w:t>կիրառում,</w:t>
      </w:r>
    </w:p>
    <w:p w14:paraId="62894B36" w14:textId="77777777" w:rsidR="008F3F52" w:rsidRDefault="008F3F52">
      <w:pPr>
        <w:pStyle w:val="BodyText"/>
        <w:ind w:left="0"/>
        <w:rPr>
          <w:sz w:val="29"/>
        </w:rPr>
      </w:pPr>
    </w:p>
    <w:p w14:paraId="48173F71" w14:textId="77777777" w:rsidR="008F3F52" w:rsidRDefault="0006369B">
      <w:pPr>
        <w:pStyle w:val="ListParagraph"/>
        <w:numPr>
          <w:ilvl w:val="2"/>
          <w:numId w:val="11"/>
        </w:numPr>
        <w:tabs>
          <w:tab w:val="left" w:pos="1521"/>
        </w:tabs>
        <w:spacing w:before="1" w:line="420" w:lineRule="auto"/>
        <w:ind w:right="106" w:firstLine="720"/>
        <w:jc w:val="both"/>
        <w:rPr>
          <w:sz w:val="24"/>
          <w:szCs w:val="24"/>
        </w:rPr>
      </w:pPr>
      <w:r>
        <w:rPr>
          <w:w w:val="105"/>
          <w:sz w:val="24"/>
          <w:szCs w:val="24"/>
        </w:rPr>
        <w:t>«Մեկ կանգառ, մեկ պատուհան» կոնցեպտի ամբողջական ներդրում և կիրառում, որի միջոցով հիմնականում հնարավոր կլինի մեկ պատուհանի միջոցով իրականացնել ամբողջական ձևակերպում և</w:t>
      </w:r>
      <w:r>
        <w:rPr>
          <w:spacing w:val="40"/>
          <w:w w:val="105"/>
          <w:sz w:val="24"/>
          <w:szCs w:val="24"/>
        </w:rPr>
        <w:t xml:space="preserve"> </w:t>
      </w:r>
      <w:r>
        <w:rPr>
          <w:w w:val="105"/>
          <w:sz w:val="24"/>
          <w:szCs w:val="24"/>
        </w:rPr>
        <w:t>բացթողում,</w:t>
      </w:r>
    </w:p>
    <w:p w14:paraId="3EE9B050" w14:textId="77777777" w:rsidR="008F3F52" w:rsidRDefault="0006369B">
      <w:pPr>
        <w:pStyle w:val="ListParagraph"/>
        <w:numPr>
          <w:ilvl w:val="2"/>
          <w:numId w:val="11"/>
        </w:numPr>
        <w:tabs>
          <w:tab w:val="left" w:pos="1521"/>
        </w:tabs>
        <w:spacing w:line="420" w:lineRule="auto"/>
        <w:ind w:right="108" w:firstLine="720"/>
        <w:jc w:val="both"/>
        <w:rPr>
          <w:sz w:val="24"/>
          <w:szCs w:val="24"/>
        </w:rPr>
      </w:pPr>
      <w:r>
        <w:rPr>
          <w:w w:val="105"/>
          <w:sz w:val="24"/>
          <w:szCs w:val="24"/>
        </w:rPr>
        <w:t>զարգացնել և գործարկել թույլատվական փաստաթղթերի տրամադրման միասնական հարթակը(մեկ պատուհան): Այս հարթակը հնարավորություն Է տալիս ամբողջովին օնլայն տարբերակով դիմել տարբեր գերատեսչություններին փաստաթղթերի ստացման</w:t>
      </w:r>
      <w:r>
        <w:rPr>
          <w:spacing w:val="7"/>
          <w:w w:val="105"/>
          <w:sz w:val="24"/>
          <w:szCs w:val="24"/>
        </w:rPr>
        <w:t xml:space="preserve"> </w:t>
      </w:r>
      <w:r>
        <w:rPr>
          <w:w w:val="105"/>
          <w:sz w:val="24"/>
          <w:szCs w:val="24"/>
        </w:rPr>
        <w:t>համար,</w:t>
      </w:r>
    </w:p>
    <w:p w14:paraId="261DB3DF" w14:textId="77777777" w:rsidR="008F3F52" w:rsidRDefault="0006369B">
      <w:pPr>
        <w:pStyle w:val="ListParagraph"/>
        <w:numPr>
          <w:ilvl w:val="2"/>
          <w:numId w:val="11"/>
        </w:numPr>
        <w:tabs>
          <w:tab w:val="left" w:pos="1521"/>
        </w:tabs>
        <w:spacing w:line="420" w:lineRule="auto"/>
        <w:ind w:right="104" w:firstLine="720"/>
        <w:jc w:val="both"/>
        <w:rPr>
          <w:sz w:val="24"/>
          <w:szCs w:val="24"/>
        </w:rPr>
      </w:pPr>
      <w:r>
        <w:rPr>
          <w:w w:val="105"/>
          <w:sz w:val="24"/>
          <w:szCs w:val="24"/>
        </w:rPr>
        <w:t>համագործակցել այլ գերատեսչությունների հետ (օրինակ` ՀՀ ազգային անվտանգության ծառայություն, ՀՀ սննդամթերքի անվտանգության պետական ծառայություն, ՀՀ առողջապահության նախարարություն, ՀՀ հարկադիր կատարումն ապահովող ծառայություն և այլն) տեղեկատվության փոխանակման արդյունավետ և անվտանգ գործիքներ ներդնելու ուղղությամբ՝ շահառուների տարբեր խմբերի պահանջների բավարարման</w:t>
      </w:r>
      <w:r>
        <w:rPr>
          <w:spacing w:val="20"/>
          <w:w w:val="105"/>
          <w:sz w:val="24"/>
          <w:szCs w:val="24"/>
        </w:rPr>
        <w:t xml:space="preserve"> </w:t>
      </w:r>
      <w:r>
        <w:rPr>
          <w:w w:val="105"/>
          <w:sz w:val="24"/>
          <w:szCs w:val="24"/>
        </w:rPr>
        <w:t>նպատակով:</w:t>
      </w:r>
    </w:p>
    <w:p w14:paraId="5C8A3E70" w14:textId="77777777" w:rsidR="008F3F52" w:rsidRDefault="0006369B">
      <w:pPr>
        <w:pStyle w:val="ListParagraph"/>
        <w:numPr>
          <w:ilvl w:val="0"/>
          <w:numId w:val="12"/>
        </w:numPr>
        <w:tabs>
          <w:tab w:val="left" w:pos="820"/>
        </w:tabs>
        <w:spacing w:before="2"/>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3E8A3304" w14:textId="77777777" w:rsidR="008F3F52" w:rsidRDefault="008F3F52">
      <w:pPr>
        <w:rPr>
          <w:sz w:val="24"/>
          <w:szCs w:val="24"/>
        </w:rPr>
        <w:sectPr w:rsidR="008F3F52">
          <w:pgSz w:w="12240" w:h="15840"/>
          <w:pgMar w:top="1620" w:right="800" w:bottom="1020" w:left="1340" w:header="278" w:footer="825" w:gutter="0"/>
          <w:cols w:space="720"/>
        </w:sectPr>
      </w:pPr>
    </w:p>
    <w:p w14:paraId="56D4029C" w14:textId="77777777" w:rsidR="008F3F52" w:rsidRDefault="0006369B">
      <w:pPr>
        <w:pStyle w:val="BodyText"/>
        <w:spacing w:before="37" w:line="420" w:lineRule="auto"/>
        <w:ind w:right="105" w:firstLine="566"/>
        <w:jc w:val="both"/>
      </w:pPr>
      <w:r>
        <w:rPr>
          <w:w w:val="105"/>
        </w:rPr>
        <w:lastRenderedPageBreak/>
        <w:t>ա. կապակենտրոնացվի մաքսային ձևակերպումների իրականացումը Երևանից և համաչափ կերպով կբաշխվի մաքսային ձևակերպումներ իրականացնող կետերի ծանրաբեռնվածությունը,</w:t>
      </w:r>
    </w:p>
    <w:p w14:paraId="1E74F291" w14:textId="77777777" w:rsidR="008F3F52" w:rsidRDefault="0006369B">
      <w:pPr>
        <w:pStyle w:val="BodyText"/>
        <w:spacing w:before="1" w:line="420" w:lineRule="auto"/>
        <w:ind w:right="106" w:firstLine="566"/>
        <w:jc w:val="both"/>
      </w:pPr>
      <w:r>
        <w:rPr>
          <w:w w:val="105"/>
        </w:rPr>
        <w:t>բ. կբարձրացվի մաքսային գործառնությունների կատարման արդյունավետությունը և տնտեսվարողներին մատուցվող ծառայությունների որակն՝ ապահովելով բոլոր տնտեսվարողների համար ստանդարտացված գործելակերպի, սակագների և ընթացակարգերի</w:t>
      </w:r>
      <w:r>
        <w:rPr>
          <w:spacing w:val="8"/>
          <w:w w:val="105"/>
        </w:rPr>
        <w:t xml:space="preserve"> </w:t>
      </w:r>
      <w:r>
        <w:rPr>
          <w:w w:val="105"/>
        </w:rPr>
        <w:t>կիրառումը,</w:t>
      </w:r>
    </w:p>
    <w:p w14:paraId="078A5AA1" w14:textId="77777777" w:rsidR="008F3F52" w:rsidRDefault="0006369B">
      <w:pPr>
        <w:pStyle w:val="BodyText"/>
        <w:tabs>
          <w:tab w:val="left" w:pos="1200"/>
          <w:tab w:val="left" w:pos="2627"/>
          <w:tab w:val="left" w:pos="5011"/>
          <w:tab w:val="left" w:pos="6272"/>
          <w:tab w:val="left" w:pos="8587"/>
        </w:tabs>
        <w:spacing w:line="420" w:lineRule="auto"/>
        <w:ind w:right="109" w:firstLine="566"/>
      </w:pPr>
      <w:r>
        <w:rPr>
          <w:w w:val="105"/>
        </w:rPr>
        <w:t>գ.</w:t>
      </w:r>
      <w:r>
        <w:rPr>
          <w:w w:val="105"/>
        </w:rPr>
        <w:tab/>
        <w:t>մաքսային</w:t>
      </w:r>
      <w:r>
        <w:rPr>
          <w:w w:val="105"/>
        </w:rPr>
        <w:tab/>
        <w:t>ձևակերպումներին</w:t>
      </w:r>
      <w:r>
        <w:rPr>
          <w:w w:val="105"/>
        </w:rPr>
        <w:tab/>
        <w:t>առնչվող</w:t>
      </w:r>
      <w:r>
        <w:rPr>
          <w:w w:val="105"/>
        </w:rPr>
        <w:tab/>
        <w:t>ծառայությունները</w:t>
      </w:r>
      <w:r>
        <w:rPr>
          <w:w w:val="105"/>
        </w:rPr>
        <w:tab/>
      </w:r>
      <w:r>
        <w:t xml:space="preserve">կմատուցվեն </w:t>
      </w:r>
      <w:r>
        <w:rPr>
          <w:w w:val="105"/>
        </w:rPr>
        <w:t>բացառապես տեխնոլոգիական լուծումների հիման</w:t>
      </w:r>
      <w:r>
        <w:rPr>
          <w:spacing w:val="40"/>
          <w:w w:val="105"/>
        </w:rPr>
        <w:t xml:space="preserve"> </w:t>
      </w:r>
      <w:r>
        <w:rPr>
          <w:w w:val="105"/>
        </w:rPr>
        <w:t>վրա,</w:t>
      </w:r>
    </w:p>
    <w:p w14:paraId="61C37D92" w14:textId="77777777" w:rsidR="008F3F52" w:rsidRDefault="0006369B">
      <w:pPr>
        <w:pStyle w:val="BodyText"/>
        <w:spacing w:before="1"/>
        <w:ind w:left="666"/>
      </w:pPr>
      <w:r>
        <w:rPr>
          <w:w w:val="105"/>
        </w:rPr>
        <w:t>դ. մաքսային գործառնությունները կիրականացվեն և ծառայությունները կմատուցվեն</w:t>
      </w:r>
    </w:p>
    <w:p w14:paraId="23B534E4" w14:textId="77777777" w:rsidR="008F3F52" w:rsidRDefault="0006369B">
      <w:pPr>
        <w:pStyle w:val="BodyText"/>
        <w:spacing w:before="207"/>
      </w:pPr>
      <w:r>
        <w:rPr>
          <w:w w:val="105"/>
        </w:rPr>
        <w:t>Մեկ կանգառ, մեկ պատուհան» սկզբունքի հիման</w:t>
      </w:r>
      <w:r>
        <w:rPr>
          <w:spacing w:val="51"/>
          <w:w w:val="105"/>
        </w:rPr>
        <w:t xml:space="preserve"> </w:t>
      </w:r>
      <w:r>
        <w:rPr>
          <w:w w:val="105"/>
        </w:rPr>
        <w:t>վրա,</w:t>
      </w:r>
    </w:p>
    <w:p w14:paraId="79BAC30D" w14:textId="77777777" w:rsidR="008F3F52" w:rsidRDefault="0006369B">
      <w:pPr>
        <w:pStyle w:val="BodyText"/>
        <w:spacing w:before="206"/>
        <w:ind w:left="666"/>
      </w:pPr>
      <w:r>
        <w:rPr>
          <w:w w:val="105"/>
        </w:rPr>
        <w:t>ե. նվազագույնի կհասցվի մաքսային մարմին – տնտեսվարող շփումը,</w:t>
      </w:r>
    </w:p>
    <w:p w14:paraId="0CD9BAB8" w14:textId="77777777" w:rsidR="008F3F52" w:rsidRDefault="0006369B">
      <w:pPr>
        <w:pStyle w:val="BodyText"/>
        <w:tabs>
          <w:tab w:val="left" w:pos="1085"/>
          <w:tab w:val="left" w:pos="2493"/>
          <w:tab w:val="left" w:pos="3299"/>
          <w:tab w:val="left" w:pos="3911"/>
          <w:tab w:val="left" w:pos="5516"/>
          <w:tab w:val="left" w:pos="6717"/>
          <w:tab w:val="left" w:pos="7329"/>
          <w:tab w:val="left" w:pos="8405"/>
        </w:tabs>
        <w:spacing w:before="207" w:line="422" w:lineRule="auto"/>
        <w:ind w:right="109" w:firstLine="566"/>
      </w:pPr>
      <w:r>
        <w:rPr>
          <w:w w:val="110"/>
        </w:rPr>
        <w:t>զ.</w:t>
      </w:r>
      <w:r>
        <w:rPr>
          <w:w w:val="110"/>
        </w:rPr>
        <w:tab/>
        <w:t>հնարավոր</w:t>
      </w:r>
      <w:r>
        <w:rPr>
          <w:w w:val="110"/>
        </w:rPr>
        <w:tab/>
        <w:t>կլինի</w:t>
      </w:r>
      <w:r>
        <w:rPr>
          <w:w w:val="110"/>
        </w:rPr>
        <w:tab/>
        <w:t>մեկ</w:t>
      </w:r>
      <w:r>
        <w:rPr>
          <w:w w:val="110"/>
        </w:rPr>
        <w:tab/>
        <w:t>պատուհանի</w:t>
      </w:r>
      <w:r>
        <w:rPr>
          <w:w w:val="110"/>
        </w:rPr>
        <w:tab/>
        <w:t>միջոցով,</w:t>
      </w:r>
      <w:r>
        <w:rPr>
          <w:w w:val="110"/>
        </w:rPr>
        <w:tab/>
        <w:t>մեկ</w:t>
      </w:r>
      <w:r>
        <w:rPr>
          <w:w w:val="110"/>
        </w:rPr>
        <w:tab/>
        <w:t>վայրում</w:t>
      </w:r>
      <w:r>
        <w:rPr>
          <w:w w:val="110"/>
        </w:rPr>
        <w:tab/>
      </w:r>
      <w:r>
        <w:rPr>
          <w:spacing w:val="-1"/>
          <w:w w:val="105"/>
        </w:rPr>
        <w:t xml:space="preserve">իրականացնել </w:t>
      </w:r>
      <w:r>
        <w:rPr>
          <w:w w:val="110"/>
        </w:rPr>
        <w:t>ամբողջական ձևակերպում և</w:t>
      </w:r>
      <w:r>
        <w:rPr>
          <w:spacing w:val="13"/>
          <w:w w:val="110"/>
        </w:rPr>
        <w:t xml:space="preserve"> </w:t>
      </w:r>
      <w:r>
        <w:rPr>
          <w:w w:val="110"/>
        </w:rPr>
        <w:t>բացթողում,</w:t>
      </w:r>
    </w:p>
    <w:p w14:paraId="17DCD507" w14:textId="77777777" w:rsidR="008F3F52" w:rsidRDefault="0006369B">
      <w:pPr>
        <w:pStyle w:val="BodyText"/>
        <w:tabs>
          <w:tab w:val="left" w:pos="1163"/>
          <w:tab w:val="left" w:pos="2856"/>
          <w:tab w:val="left" w:pos="3883"/>
          <w:tab w:val="left" w:pos="5729"/>
          <w:tab w:val="left" w:pos="7237"/>
          <w:tab w:val="left" w:pos="8147"/>
          <w:tab w:val="left" w:pos="9066"/>
        </w:tabs>
        <w:spacing w:line="420" w:lineRule="auto"/>
        <w:ind w:right="106" w:firstLine="566"/>
      </w:pPr>
      <w:r>
        <w:rPr>
          <w:w w:val="105"/>
        </w:rPr>
        <w:t>է.</w:t>
      </w:r>
      <w:r>
        <w:rPr>
          <w:w w:val="105"/>
        </w:rPr>
        <w:tab/>
        <w:t>ամբողջովին</w:t>
      </w:r>
      <w:r>
        <w:rPr>
          <w:w w:val="105"/>
        </w:rPr>
        <w:tab/>
        <w:t>օնլայն</w:t>
      </w:r>
      <w:r>
        <w:rPr>
          <w:w w:val="105"/>
        </w:rPr>
        <w:tab/>
        <w:t>տարբերակով</w:t>
      </w:r>
      <w:r>
        <w:rPr>
          <w:w w:val="105"/>
        </w:rPr>
        <w:tab/>
        <w:t>հնարավոր</w:t>
      </w:r>
      <w:r>
        <w:rPr>
          <w:w w:val="105"/>
        </w:rPr>
        <w:tab/>
        <w:t>կլինի</w:t>
      </w:r>
      <w:r>
        <w:rPr>
          <w:w w:val="105"/>
        </w:rPr>
        <w:tab/>
        <w:t>դիմել</w:t>
      </w:r>
      <w:r>
        <w:rPr>
          <w:w w:val="105"/>
        </w:rPr>
        <w:tab/>
      </w:r>
      <w:r>
        <w:rPr>
          <w:spacing w:val="-1"/>
          <w:w w:val="105"/>
        </w:rPr>
        <w:t xml:space="preserve">տարբեր </w:t>
      </w:r>
      <w:r>
        <w:rPr>
          <w:w w:val="105"/>
        </w:rPr>
        <w:t>գերատեսչություններին փաստաթղթերի ստացման</w:t>
      </w:r>
      <w:r>
        <w:rPr>
          <w:spacing w:val="32"/>
          <w:w w:val="105"/>
        </w:rPr>
        <w:t xml:space="preserve"> </w:t>
      </w:r>
      <w:r>
        <w:rPr>
          <w:w w:val="105"/>
        </w:rPr>
        <w:t>համար,</w:t>
      </w:r>
    </w:p>
    <w:p w14:paraId="0DE51928" w14:textId="77777777" w:rsidR="008F3F52" w:rsidRDefault="0006369B">
      <w:pPr>
        <w:pStyle w:val="BodyText"/>
        <w:ind w:left="666"/>
      </w:pPr>
      <w:r>
        <w:rPr>
          <w:w w:val="110"/>
        </w:rPr>
        <w:t>ը. ապրանքների բացթողման ժամանակի էական կրճատում,</w:t>
      </w:r>
    </w:p>
    <w:p w14:paraId="2902BC12" w14:textId="77777777" w:rsidR="008F3F52" w:rsidRDefault="0006369B">
      <w:pPr>
        <w:pStyle w:val="BodyText"/>
        <w:tabs>
          <w:tab w:val="left" w:pos="1119"/>
          <w:tab w:val="left" w:pos="3398"/>
          <w:tab w:val="left" w:pos="4416"/>
          <w:tab w:val="left" w:pos="5686"/>
          <w:tab w:val="left" w:pos="7305"/>
          <w:tab w:val="left" w:pos="8651"/>
        </w:tabs>
        <w:spacing w:before="203" w:line="420" w:lineRule="auto"/>
        <w:ind w:right="107" w:firstLine="566"/>
      </w:pPr>
      <w:r>
        <w:rPr>
          <w:w w:val="105"/>
        </w:rPr>
        <w:t>թ.</w:t>
      </w:r>
      <w:r>
        <w:rPr>
          <w:w w:val="105"/>
        </w:rPr>
        <w:tab/>
        <w:t>տնտեսվարողների</w:t>
      </w:r>
      <w:r>
        <w:rPr>
          <w:w w:val="105"/>
        </w:rPr>
        <w:tab/>
        <w:t>կողմից</w:t>
      </w:r>
      <w:r>
        <w:rPr>
          <w:w w:val="105"/>
        </w:rPr>
        <w:tab/>
        <w:t>ծախսվող</w:t>
      </w:r>
      <w:r>
        <w:rPr>
          <w:w w:val="105"/>
        </w:rPr>
        <w:tab/>
        <w:t>ռեսուրսների</w:t>
      </w:r>
      <w:r>
        <w:rPr>
          <w:w w:val="105"/>
        </w:rPr>
        <w:tab/>
        <w:t>կրճատում</w:t>
      </w:r>
      <w:r>
        <w:rPr>
          <w:w w:val="105"/>
        </w:rPr>
        <w:tab/>
        <w:t>(մարդկային ռեսուրսներ, ֆինանսական ռեսուրսներ և</w:t>
      </w:r>
      <w:r>
        <w:rPr>
          <w:spacing w:val="40"/>
          <w:w w:val="105"/>
        </w:rPr>
        <w:t xml:space="preserve"> </w:t>
      </w:r>
      <w:r>
        <w:rPr>
          <w:w w:val="105"/>
        </w:rPr>
        <w:t>ժամանակ),</w:t>
      </w:r>
    </w:p>
    <w:p w14:paraId="68F5BC47" w14:textId="77777777" w:rsidR="008F3F52" w:rsidRDefault="0006369B">
      <w:pPr>
        <w:pStyle w:val="BodyText"/>
        <w:spacing w:before="1"/>
        <w:ind w:left="666"/>
      </w:pPr>
      <w:r>
        <w:rPr>
          <w:w w:val="105"/>
        </w:rPr>
        <w:t>ժ. նվազագույնի կհասցվեն կոռուպցիոն ռիսկերը,</w:t>
      </w:r>
    </w:p>
    <w:p w14:paraId="3644E369" w14:textId="77777777" w:rsidR="008F3F52" w:rsidRDefault="0006369B">
      <w:pPr>
        <w:pStyle w:val="BodyText"/>
        <w:spacing w:before="207"/>
        <w:ind w:left="666"/>
      </w:pPr>
      <w:r>
        <w:rPr>
          <w:w w:val="110"/>
        </w:rPr>
        <w:t>ժա. կբարելավվի ՀՀ վարկանիշի Համաշխարհային բանկի կողմից հրապարակվող</w:t>
      </w:r>
    </w:p>
    <w:p w14:paraId="0BD4F10A" w14:textId="77777777" w:rsidR="008F3F52" w:rsidRDefault="0006369B">
      <w:pPr>
        <w:pStyle w:val="BodyText"/>
        <w:spacing w:before="206"/>
      </w:pPr>
      <w:r>
        <w:t>Գործարարությամբ զբաղվելը զեկույցում։</w:t>
      </w:r>
    </w:p>
    <w:p w14:paraId="032FC176" w14:textId="77777777" w:rsidR="008F3F52" w:rsidRDefault="0006369B">
      <w:pPr>
        <w:pStyle w:val="ListParagraph"/>
        <w:numPr>
          <w:ilvl w:val="0"/>
          <w:numId w:val="12"/>
        </w:numPr>
        <w:tabs>
          <w:tab w:val="left" w:pos="820"/>
        </w:tabs>
        <w:spacing w:before="207"/>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5A1D8184" w14:textId="77777777" w:rsidR="008F3F52" w:rsidRDefault="0006369B">
      <w:pPr>
        <w:pStyle w:val="BodyText"/>
        <w:spacing w:before="204" w:line="420" w:lineRule="auto"/>
        <w:ind w:right="111" w:firstLine="566"/>
      </w:pPr>
      <w:r>
        <w:rPr>
          <w:w w:val="105"/>
        </w:rPr>
        <w:t>ա. ԱՏԳ մասնակիցների սպասարկման կենտրոնների ստեղծման ծրագիրը մշակված և հաստատված է,</w:t>
      </w:r>
    </w:p>
    <w:p w14:paraId="38FE80E5" w14:textId="77777777" w:rsidR="008F3F52" w:rsidRDefault="008F3F52">
      <w:pPr>
        <w:spacing w:line="420" w:lineRule="auto"/>
        <w:sectPr w:rsidR="008F3F52">
          <w:pgSz w:w="12240" w:h="15840"/>
          <w:pgMar w:top="1620" w:right="800" w:bottom="1020" w:left="1340" w:header="278" w:footer="825" w:gutter="0"/>
          <w:cols w:space="720"/>
        </w:sectPr>
      </w:pPr>
    </w:p>
    <w:p w14:paraId="16A396CD" w14:textId="77777777" w:rsidR="008F3F52" w:rsidRDefault="0006369B">
      <w:pPr>
        <w:pStyle w:val="BodyText"/>
        <w:spacing w:before="37" w:line="420" w:lineRule="auto"/>
        <w:ind w:right="109" w:firstLine="566"/>
        <w:jc w:val="both"/>
      </w:pPr>
      <w:r>
        <w:rPr>
          <w:w w:val="105"/>
        </w:rPr>
        <w:lastRenderedPageBreak/>
        <w:t>բ. համապատասխան նորմատիվ իրավական ակտերում փոփոխությունները կատարված են,</w:t>
      </w:r>
    </w:p>
    <w:p w14:paraId="1CDD0680" w14:textId="77777777" w:rsidR="008F3F52" w:rsidRDefault="0006369B">
      <w:pPr>
        <w:pStyle w:val="BodyText"/>
        <w:tabs>
          <w:tab w:val="left" w:pos="1326"/>
          <w:tab w:val="left" w:pos="3359"/>
          <w:tab w:val="left" w:pos="5346"/>
          <w:tab w:val="left" w:pos="7259"/>
          <w:tab w:val="left" w:pos="9059"/>
        </w:tabs>
        <w:spacing w:line="420" w:lineRule="auto"/>
        <w:ind w:right="106" w:firstLine="566"/>
        <w:jc w:val="right"/>
      </w:pPr>
      <w:r>
        <w:rPr>
          <w:w w:val="105"/>
        </w:rPr>
        <w:t>գ.</w:t>
      </w:r>
      <w:r>
        <w:rPr>
          <w:w w:val="105"/>
        </w:rPr>
        <w:tab/>
        <w:t>Ֆինանսական</w:t>
      </w:r>
      <w:r>
        <w:rPr>
          <w:w w:val="105"/>
        </w:rPr>
        <w:tab/>
        <w:t>ներդրումների</w:t>
      </w:r>
      <w:r>
        <w:rPr>
          <w:w w:val="105"/>
        </w:rPr>
        <w:tab/>
        <w:t>ներգրավման</w:t>
      </w:r>
      <w:r>
        <w:rPr>
          <w:w w:val="105"/>
        </w:rPr>
        <w:tab/>
        <w:t>ուղղությամբ</w:t>
      </w:r>
      <w:r>
        <w:rPr>
          <w:w w:val="105"/>
        </w:rPr>
        <w:tab/>
      </w:r>
      <w:r>
        <w:rPr>
          <w:spacing w:val="-1"/>
          <w:w w:val="105"/>
        </w:rPr>
        <w:t xml:space="preserve">տարվող </w:t>
      </w:r>
      <w:r>
        <w:rPr>
          <w:w w:val="105"/>
        </w:rPr>
        <w:t>աշխատանքները</w:t>
      </w:r>
      <w:r>
        <w:rPr>
          <w:spacing w:val="12"/>
          <w:w w:val="105"/>
        </w:rPr>
        <w:t xml:space="preserve"> </w:t>
      </w:r>
      <w:r>
        <w:rPr>
          <w:w w:val="105"/>
        </w:rPr>
        <w:t>ավարտված</w:t>
      </w:r>
      <w:r>
        <w:rPr>
          <w:spacing w:val="13"/>
          <w:w w:val="105"/>
        </w:rPr>
        <w:t xml:space="preserve"> </w:t>
      </w:r>
      <w:r>
        <w:rPr>
          <w:w w:val="105"/>
        </w:rPr>
        <w:t>են</w:t>
      </w:r>
      <w:r>
        <w:rPr>
          <w:spacing w:val="11"/>
          <w:w w:val="105"/>
        </w:rPr>
        <w:t xml:space="preserve"> </w:t>
      </w:r>
      <w:r>
        <w:rPr>
          <w:w w:val="105"/>
        </w:rPr>
        <w:t>և</w:t>
      </w:r>
      <w:r>
        <w:rPr>
          <w:spacing w:val="13"/>
          <w:w w:val="105"/>
        </w:rPr>
        <w:t xml:space="preserve"> </w:t>
      </w:r>
      <w:r>
        <w:rPr>
          <w:w w:val="105"/>
        </w:rPr>
        <w:t>առկա</w:t>
      </w:r>
      <w:r>
        <w:rPr>
          <w:spacing w:val="13"/>
          <w:w w:val="105"/>
        </w:rPr>
        <w:t xml:space="preserve"> </w:t>
      </w:r>
      <w:r>
        <w:rPr>
          <w:w w:val="105"/>
        </w:rPr>
        <w:t>են</w:t>
      </w:r>
      <w:r>
        <w:rPr>
          <w:spacing w:val="13"/>
          <w:w w:val="105"/>
        </w:rPr>
        <w:t xml:space="preserve"> </w:t>
      </w:r>
      <w:r>
        <w:rPr>
          <w:w w:val="105"/>
        </w:rPr>
        <w:t>հաստատված</w:t>
      </w:r>
      <w:r>
        <w:rPr>
          <w:spacing w:val="10"/>
          <w:w w:val="105"/>
        </w:rPr>
        <w:t xml:space="preserve"> </w:t>
      </w:r>
      <w:r>
        <w:rPr>
          <w:w w:val="105"/>
        </w:rPr>
        <w:t>ֆինանսավորման</w:t>
      </w:r>
      <w:r>
        <w:rPr>
          <w:spacing w:val="11"/>
          <w:w w:val="105"/>
        </w:rPr>
        <w:t xml:space="preserve"> </w:t>
      </w:r>
      <w:r>
        <w:rPr>
          <w:w w:val="105"/>
        </w:rPr>
        <w:t>աղբյուրներ,</w:t>
      </w:r>
      <w:r>
        <w:rPr>
          <w:w w:val="121"/>
        </w:rPr>
        <w:t xml:space="preserve"> </w:t>
      </w:r>
      <w:r>
        <w:rPr>
          <w:w w:val="105"/>
        </w:rPr>
        <w:t>դ. անհրաժեշտ բոլոր համակարգերը և գործիքակազմը ներդրված և գործարկված</w:t>
      </w:r>
      <w:r>
        <w:rPr>
          <w:spacing w:val="1"/>
          <w:w w:val="105"/>
        </w:rPr>
        <w:t xml:space="preserve"> </w:t>
      </w:r>
      <w:r>
        <w:rPr>
          <w:w w:val="105"/>
        </w:rPr>
        <w:t>են,</w:t>
      </w:r>
    </w:p>
    <w:p w14:paraId="664F0FAD" w14:textId="77777777" w:rsidR="008F3F52" w:rsidRDefault="0006369B">
      <w:pPr>
        <w:pStyle w:val="BodyText"/>
        <w:spacing w:line="422" w:lineRule="auto"/>
        <w:ind w:right="106" w:firstLine="566"/>
        <w:jc w:val="both"/>
      </w:pPr>
      <w:r>
        <w:rPr>
          <w:w w:val="105"/>
        </w:rPr>
        <w:t>ե. այլ շահագրգիռ մարմինների ներկայության ապահովման նպատակով համաձայնությունները ձեռքբերված են և աշխատանքները իրականացվում են,</w:t>
      </w:r>
    </w:p>
    <w:p w14:paraId="02193C03" w14:textId="77777777" w:rsidR="008F3F52" w:rsidRDefault="0006369B">
      <w:pPr>
        <w:pStyle w:val="BodyText"/>
        <w:spacing w:line="420" w:lineRule="auto"/>
        <w:ind w:right="107" w:firstLine="566"/>
        <w:jc w:val="both"/>
      </w:pPr>
      <w:r>
        <w:rPr>
          <w:w w:val="105"/>
        </w:rPr>
        <w:t>զ. ԱՏԳ մասնակիցների սպասարկման կենտրոնները հանձնված են շահագործման և շահառուների սպասարկման գործընթացը սկսված է:</w:t>
      </w:r>
    </w:p>
    <w:p w14:paraId="1D20029A" w14:textId="77777777" w:rsidR="008F3F52" w:rsidRDefault="0006369B">
      <w:pPr>
        <w:pStyle w:val="BodyText"/>
        <w:spacing w:line="420" w:lineRule="auto"/>
        <w:ind w:right="4475"/>
      </w:pPr>
      <w:r>
        <w:rPr>
          <w:w w:val="105"/>
        </w:rPr>
        <w:t>Ցուցանիշները գնահատվում են հետևյալ կերպ. Թիրախային ցուցանիշ` «կատարված է», Բազիսային ցուցանիշ` «կատարված չէ»:</w:t>
      </w:r>
    </w:p>
    <w:p w14:paraId="70109AAC" w14:textId="77777777" w:rsidR="008F3F52" w:rsidRDefault="0006369B">
      <w:pPr>
        <w:pStyle w:val="BodyText"/>
        <w:spacing w:line="422" w:lineRule="auto"/>
        <w:ind w:right="109"/>
      </w:pPr>
      <w:r>
        <w:rPr>
          <w:w w:val="105"/>
        </w:rPr>
        <w:t>Գործողության իրականացման համար կսահմանվեն աշխատանքների իրականացման փուլեր և յուրաքանչյուր փուլի ավարտին կներկայացվի հաշվետվություն:</w:t>
      </w:r>
    </w:p>
    <w:p w14:paraId="480AA954" w14:textId="77777777" w:rsidR="008F3F52" w:rsidRDefault="0006369B">
      <w:pPr>
        <w:pStyle w:val="ListParagraph"/>
        <w:numPr>
          <w:ilvl w:val="2"/>
          <w:numId w:val="14"/>
        </w:numPr>
        <w:tabs>
          <w:tab w:val="left" w:pos="806"/>
        </w:tabs>
        <w:spacing w:before="109"/>
        <w:ind w:left="805" w:hanging="705"/>
        <w:rPr>
          <w:sz w:val="24"/>
          <w:szCs w:val="24"/>
        </w:rPr>
      </w:pPr>
      <w:r>
        <w:rPr>
          <w:w w:val="110"/>
          <w:sz w:val="24"/>
          <w:szCs w:val="24"/>
        </w:rPr>
        <w:t>«Այրում» երկաթուղային մաքսակետի</w:t>
      </w:r>
      <w:r>
        <w:rPr>
          <w:spacing w:val="18"/>
          <w:w w:val="110"/>
          <w:sz w:val="24"/>
          <w:szCs w:val="24"/>
        </w:rPr>
        <w:t xml:space="preserve"> </w:t>
      </w:r>
      <w:r>
        <w:rPr>
          <w:w w:val="110"/>
          <w:sz w:val="24"/>
          <w:szCs w:val="24"/>
        </w:rPr>
        <w:t>արդիականացում</w:t>
      </w:r>
    </w:p>
    <w:p w14:paraId="5C0EC445" w14:textId="77777777" w:rsidR="008F3F52" w:rsidRDefault="008F3F52">
      <w:pPr>
        <w:pStyle w:val="BodyText"/>
        <w:spacing w:before="7"/>
        <w:ind w:left="0"/>
      </w:pPr>
    </w:p>
    <w:p w14:paraId="3D8C7338" w14:textId="77777777" w:rsidR="008F3F52" w:rsidRDefault="0006369B">
      <w:pPr>
        <w:pStyle w:val="BodyText"/>
        <w:spacing w:line="319" w:lineRule="auto"/>
        <w:ind w:right="109"/>
      </w:pPr>
      <w:r>
        <w:rPr>
          <w:w w:val="110"/>
        </w:rPr>
        <w:t>(ԳՈՐԾՈՂՈՒԹՅՈՒՆ՝ վերակառուցել և արդիականացնել ՀՀ «Այրում» երկաթուղային մաքսակետը)</w:t>
      </w:r>
    </w:p>
    <w:p w14:paraId="502CF140" w14:textId="77777777" w:rsidR="008F3F52" w:rsidRDefault="008F3F52">
      <w:pPr>
        <w:pStyle w:val="BodyText"/>
        <w:spacing w:before="10"/>
        <w:ind w:left="0"/>
        <w:rPr>
          <w:sz w:val="20"/>
        </w:rPr>
      </w:pPr>
    </w:p>
    <w:p w14:paraId="67301025" w14:textId="77777777" w:rsidR="008F3F52" w:rsidRDefault="0006369B">
      <w:pPr>
        <w:pStyle w:val="ListParagraph"/>
        <w:numPr>
          <w:ilvl w:val="3"/>
          <w:numId w:val="14"/>
        </w:numPr>
        <w:tabs>
          <w:tab w:val="left" w:pos="820"/>
        </w:tabs>
        <w:rPr>
          <w:sz w:val="24"/>
          <w:szCs w:val="24"/>
        </w:rPr>
      </w:pPr>
      <w:r>
        <w:rPr>
          <w:w w:val="110"/>
          <w:sz w:val="24"/>
          <w:szCs w:val="24"/>
        </w:rPr>
        <w:t>Նկարագրություն</w:t>
      </w:r>
    </w:p>
    <w:p w14:paraId="39E84ADC" w14:textId="77777777" w:rsidR="008F3F52" w:rsidRDefault="0006369B">
      <w:pPr>
        <w:pStyle w:val="BodyText"/>
        <w:spacing w:before="202" w:line="420" w:lineRule="auto"/>
        <w:ind w:right="104" w:firstLine="566"/>
        <w:jc w:val="both"/>
      </w:pPr>
      <w:r>
        <w:rPr>
          <w:w w:val="105"/>
        </w:rPr>
        <w:t>ՀՀ «Այրում» երկաթուղային մաքսակետն ընդհանուր առմամբ իրականացնում է մարդատար և բեռնատար գնացքների մաքսային հսկողության հետ կապված գործառույթները, սակայն վերջինիս ենթակառուցվածքները թերզարգացած են և չեն համապատասխանում արդի պահանջներին: Անհամեմատ բարվոք վիճակում է գտնվում հանդիպակաց՝ վրացական «Սադախլո» երկաթուղային մաքսակետը, որը, սակայն նույնպես կարիք ունի արդիականացման։</w:t>
      </w:r>
    </w:p>
    <w:p w14:paraId="1F8CB796" w14:textId="77777777" w:rsidR="008F3F52" w:rsidRDefault="0006369B">
      <w:pPr>
        <w:pStyle w:val="BodyText"/>
        <w:spacing w:before="1" w:line="422" w:lineRule="auto"/>
        <w:ind w:right="107" w:firstLine="566"/>
        <w:jc w:val="both"/>
      </w:pPr>
      <w:r>
        <w:rPr>
          <w:w w:val="105"/>
        </w:rPr>
        <w:t>Այս առումով իրատեսական է նախաձեռնել ՀՀ «Այրում» և Վրաստանի «Սադախլո» երկաթուղային մաքսակետերի արդիականացումը համատեղ ծրագրի միջոցով՝</w:t>
      </w:r>
      <w:r>
        <w:rPr>
          <w:spacing w:val="53"/>
          <w:w w:val="105"/>
        </w:rPr>
        <w:t xml:space="preserve"> </w:t>
      </w:r>
      <w:r>
        <w:rPr>
          <w:w w:val="105"/>
        </w:rPr>
        <w:t>ԵՄ</w:t>
      </w:r>
    </w:p>
    <w:p w14:paraId="746BAAEA" w14:textId="77777777" w:rsidR="008F3F52" w:rsidRDefault="008F3F52">
      <w:pPr>
        <w:spacing w:line="422" w:lineRule="auto"/>
        <w:jc w:val="both"/>
        <w:sectPr w:rsidR="008F3F52">
          <w:pgSz w:w="12240" w:h="15840"/>
          <w:pgMar w:top="1620" w:right="800" w:bottom="1020" w:left="1340" w:header="278" w:footer="825" w:gutter="0"/>
          <w:cols w:space="720"/>
        </w:sectPr>
      </w:pPr>
    </w:p>
    <w:p w14:paraId="6188C067" w14:textId="77777777" w:rsidR="008F3F52" w:rsidRDefault="0006369B">
      <w:pPr>
        <w:pStyle w:val="BodyText"/>
        <w:tabs>
          <w:tab w:val="left" w:pos="1904"/>
          <w:tab w:val="left" w:pos="3211"/>
          <w:tab w:val="left" w:pos="5121"/>
          <w:tab w:val="left" w:pos="7443"/>
          <w:tab w:val="left" w:pos="9590"/>
        </w:tabs>
        <w:spacing w:before="37" w:line="420" w:lineRule="auto"/>
        <w:ind w:right="110"/>
      </w:pPr>
      <w:r>
        <w:rPr>
          <w:w w:val="105"/>
        </w:rPr>
        <w:lastRenderedPageBreak/>
        <w:t>Սահմանների</w:t>
      </w:r>
      <w:r>
        <w:rPr>
          <w:w w:val="105"/>
        </w:rPr>
        <w:tab/>
        <w:t>համալիր</w:t>
      </w:r>
      <w:r>
        <w:rPr>
          <w:w w:val="105"/>
        </w:rPr>
        <w:tab/>
        <w:t>կառավարման</w:t>
      </w:r>
      <w:r>
        <w:rPr>
          <w:w w:val="105"/>
        </w:rPr>
        <w:tab/>
        <w:t>նախաձեռնության</w:t>
      </w:r>
      <w:r>
        <w:rPr>
          <w:w w:val="105"/>
        </w:rPr>
        <w:tab/>
        <w:t>շրջանակներում,</w:t>
      </w:r>
      <w:r>
        <w:rPr>
          <w:w w:val="105"/>
        </w:rPr>
        <w:tab/>
        <w:t>որը նախատեսում է նման ծրագրերի</w:t>
      </w:r>
      <w:r>
        <w:rPr>
          <w:spacing w:val="41"/>
          <w:w w:val="105"/>
        </w:rPr>
        <w:t xml:space="preserve"> </w:t>
      </w:r>
      <w:r>
        <w:rPr>
          <w:w w:val="105"/>
        </w:rPr>
        <w:t>իրականացում։</w:t>
      </w:r>
    </w:p>
    <w:p w14:paraId="564A10C0" w14:textId="77777777" w:rsidR="008F3F52" w:rsidRDefault="0006369B">
      <w:pPr>
        <w:pStyle w:val="BodyText"/>
        <w:spacing w:line="420" w:lineRule="auto"/>
        <w:ind w:right="107" w:firstLine="566"/>
        <w:jc w:val="both"/>
      </w:pPr>
      <w:r>
        <w:rPr>
          <w:w w:val="105"/>
        </w:rPr>
        <w:t>Հիմնական խնդիրը՝ ուղևորների սահուն սահմանահատման, բեռնատար գնացքների նկատմամբ մաքսային հսկողության ապահովումն է, այդ թվում' անհրաժեշտության դեպքում, երկու հարևան երկրների մաքսային մարմինների կողմից սարքավորումների համատեղ օգտագործման և տեղեկատվության փոխանակման</w:t>
      </w:r>
      <w:r>
        <w:rPr>
          <w:spacing w:val="58"/>
          <w:w w:val="105"/>
        </w:rPr>
        <w:t xml:space="preserve"> </w:t>
      </w:r>
      <w:r>
        <w:rPr>
          <w:w w:val="105"/>
        </w:rPr>
        <w:t>ճանապարհով:</w:t>
      </w:r>
    </w:p>
    <w:p w14:paraId="72716DB7" w14:textId="77777777" w:rsidR="008F3F52" w:rsidRDefault="0006369B">
      <w:pPr>
        <w:pStyle w:val="BodyText"/>
        <w:spacing w:before="2"/>
        <w:ind w:left="666"/>
      </w:pPr>
      <w:r>
        <w:rPr>
          <w:w w:val="105"/>
        </w:rPr>
        <w:t>Ծրագրի իրականացումը թույլ կտա՝</w:t>
      </w:r>
    </w:p>
    <w:p w14:paraId="048AE8C4" w14:textId="77777777" w:rsidR="008F3F52" w:rsidRDefault="0006369B">
      <w:pPr>
        <w:pStyle w:val="BodyText"/>
        <w:spacing w:before="206" w:line="420" w:lineRule="auto"/>
        <w:ind w:right="107" w:firstLine="566"/>
        <w:jc w:val="both"/>
      </w:pPr>
      <w:r>
        <w:rPr>
          <w:w w:val="105"/>
        </w:rPr>
        <w:t>ա. արդիականացնել երկու հարևան երկրների երկաթուղային մաքսակետերը՝ ապահովելով</w:t>
      </w:r>
      <w:r>
        <w:rPr>
          <w:spacing w:val="-12"/>
          <w:w w:val="105"/>
        </w:rPr>
        <w:t xml:space="preserve"> </w:t>
      </w:r>
      <w:r>
        <w:rPr>
          <w:w w:val="105"/>
        </w:rPr>
        <w:t>մաքսային</w:t>
      </w:r>
      <w:r>
        <w:rPr>
          <w:spacing w:val="-11"/>
          <w:w w:val="105"/>
        </w:rPr>
        <w:t xml:space="preserve"> </w:t>
      </w:r>
      <w:r>
        <w:rPr>
          <w:w w:val="105"/>
        </w:rPr>
        <w:t>հսկողության</w:t>
      </w:r>
      <w:r>
        <w:rPr>
          <w:spacing w:val="-13"/>
          <w:w w:val="105"/>
        </w:rPr>
        <w:t xml:space="preserve"> </w:t>
      </w:r>
      <w:r>
        <w:rPr>
          <w:w w:val="105"/>
        </w:rPr>
        <w:t>բարձր</w:t>
      </w:r>
      <w:r>
        <w:rPr>
          <w:spacing w:val="-12"/>
          <w:w w:val="105"/>
        </w:rPr>
        <w:t xml:space="preserve"> </w:t>
      </w:r>
      <w:r>
        <w:rPr>
          <w:w w:val="105"/>
        </w:rPr>
        <w:t>մակարդակ</w:t>
      </w:r>
      <w:r>
        <w:rPr>
          <w:spacing w:val="-13"/>
          <w:w w:val="105"/>
        </w:rPr>
        <w:t xml:space="preserve"> </w:t>
      </w:r>
      <w:r>
        <w:rPr>
          <w:w w:val="105"/>
        </w:rPr>
        <w:t>ու</w:t>
      </w:r>
      <w:r>
        <w:rPr>
          <w:spacing w:val="-9"/>
          <w:w w:val="105"/>
        </w:rPr>
        <w:t xml:space="preserve"> </w:t>
      </w:r>
      <w:r>
        <w:rPr>
          <w:w w:val="105"/>
        </w:rPr>
        <w:t>մատուցվող</w:t>
      </w:r>
      <w:r>
        <w:rPr>
          <w:spacing w:val="-11"/>
          <w:w w:val="105"/>
        </w:rPr>
        <w:t xml:space="preserve"> </w:t>
      </w:r>
      <w:r>
        <w:rPr>
          <w:w w:val="105"/>
        </w:rPr>
        <w:t>ծառայությունների պատշաճ</w:t>
      </w:r>
      <w:r>
        <w:rPr>
          <w:spacing w:val="10"/>
          <w:w w:val="105"/>
        </w:rPr>
        <w:t xml:space="preserve"> </w:t>
      </w:r>
      <w:r>
        <w:rPr>
          <w:w w:val="105"/>
        </w:rPr>
        <w:t>որակ,</w:t>
      </w:r>
    </w:p>
    <w:p w14:paraId="60104E3D" w14:textId="77777777" w:rsidR="008F3F52" w:rsidRDefault="0006369B">
      <w:pPr>
        <w:pStyle w:val="BodyText"/>
        <w:spacing w:before="1" w:line="420" w:lineRule="auto"/>
        <w:ind w:right="105" w:firstLine="566"/>
        <w:jc w:val="both"/>
      </w:pPr>
      <w:r>
        <w:rPr>
          <w:w w:val="105"/>
        </w:rPr>
        <w:t>բ. իրականացնել մաքսակետերի տեխնիկական վերազինում' ներառյալ ռա- դիոակտիվ նյութերի հայտնաբերման համակարգեր, ռենտգենային զննման համակարգեր գնացքների համար, կշեռքներ, լազերային սարքեր գնացքների չափսերի որոշման համար, գիշերային տեսահսկողության սարքեր, հզոր լուսարձակներ, հսկողության տեսասարքավորումներ, գրասենյակային սարքավորումներ, ծառայողական շներ և այլն,</w:t>
      </w:r>
    </w:p>
    <w:p w14:paraId="6C966C59" w14:textId="77777777" w:rsidR="008F3F52" w:rsidRDefault="0006369B">
      <w:pPr>
        <w:pStyle w:val="BodyText"/>
        <w:spacing w:line="420" w:lineRule="auto"/>
        <w:ind w:right="107" w:firstLine="566"/>
        <w:jc w:val="both"/>
      </w:pPr>
      <w:r>
        <w:rPr>
          <w:w w:val="105"/>
        </w:rPr>
        <w:t>գ. իրականացնել կարողությունների զարգացմանն ուղղված միջոցառումներ, այդ թվում' դասընթացներ տեղեկատվության փոխանակման մեխանիզմների, հատկացված տեխնիկական միջոցների օգնությամբ ուղևորատար և բեռնատար գնացքների համատեղ հսկողության, ռիսկի կառավարման, քողարկված բեռի հայտնաբերման մեթոդների, օպերատիվ տվյալների փոխանակման և հաշվետվություններ կազմելու ու ներկայացնելու վերաբերյալ, ինչպես նաև անգլերեն, վրացերեն և հայերեն լեզվի ուսուցում մաքսային մարմինների անձնակազմի համար' մատուցվող ծառայությունների որակը բարձրացնելու նպատակով:</w:t>
      </w:r>
    </w:p>
    <w:p w14:paraId="61C78BA4" w14:textId="77777777" w:rsidR="008F3F52" w:rsidRDefault="0006369B">
      <w:pPr>
        <w:pStyle w:val="ListParagraph"/>
        <w:numPr>
          <w:ilvl w:val="3"/>
          <w:numId w:val="14"/>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3F44EF6A" w14:textId="77777777" w:rsidR="008F3F52" w:rsidRDefault="0006369B">
      <w:pPr>
        <w:pStyle w:val="BodyText"/>
        <w:spacing w:before="202" w:line="420" w:lineRule="auto"/>
        <w:ind w:right="108" w:firstLine="566"/>
        <w:jc w:val="both"/>
      </w:pPr>
      <w:r>
        <w:rPr>
          <w:w w:val="105"/>
        </w:rPr>
        <w:t>ա. նախագծի պահանջների սահմանում, ծրագրի մշակում և ներկայացում միջազգային դոնոր կազմակերպություններին,</w:t>
      </w:r>
    </w:p>
    <w:p w14:paraId="52A1915E" w14:textId="77777777" w:rsidR="008F3F52" w:rsidRDefault="008F3F52">
      <w:pPr>
        <w:spacing w:line="420" w:lineRule="auto"/>
        <w:jc w:val="both"/>
        <w:sectPr w:rsidR="008F3F52">
          <w:pgSz w:w="12240" w:h="15840"/>
          <w:pgMar w:top="1620" w:right="800" w:bottom="1020" w:left="1340" w:header="278" w:footer="825" w:gutter="0"/>
          <w:cols w:space="720"/>
        </w:sectPr>
      </w:pPr>
    </w:p>
    <w:p w14:paraId="1B52B784" w14:textId="77777777" w:rsidR="008F3F52" w:rsidRDefault="0006369B">
      <w:pPr>
        <w:pStyle w:val="BodyText"/>
        <w:spacing w:before="37" w:line="420" w:lineRule="auto"/>
        <w:ind w:right="105" w:firstLine="566"/>
        <w:jc w:val="both"/>
      </w:pPr>
      <w:r>
        <w:rPr>
          <w:w w:val="105"/>
        </w:rPr>
        <w:lastRenderedPageBreak/>
        <w:t>բ. դրամաշնորհային միջոցների հայթայթում՝ որոշակի պետական համաֆինանսավորմամբ,</w:t>
      </w:r>
    </w:p>
    <w:p w14:paraId="4F56F9CD" w14:textId="77777777" w:rsidR="008F3F52" w:rsidRDefault="0006369B">
      <w:pPr>
        <w:pStyle w:val="BodyText"/>
        <w:spacing w:line="275" w:lineRule="exact"/>
        <w:ind w:left="666"/>
      </w:pPr>
      <w:r>
        <w:rPr>
          <w:w w:val="105"/>
        </w:rPr>
        <w:t>գ. ծրագրի իրականացում։</w:t>
      </w:r>
    </w:p>
    <w:p w14:paraId="56BA05D0" w14:textId="77777777" w:rsidR="008F3F52" w:rsidRDefault="0006369B">
      <w:pPr>
        <w:pStyle w:val="ListParagraph"/>
        <w:numPr>
          <w:ilvl w:val="3"/>
          <w:numId w:val="14"/>
        </w:numPr>
        <w:tabs>
          <w:tab w:val="left" w:pos="820"/>
        </w:tabs>
        <w:spacing w:before="209"/>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397DDC52" w14:textId="77777777" w:rsidR="008F3F52" w:rsidRDefault="0006369B">
      <w:pPr>
        <w:pStyle w:val="BodyText"/>
        <w:spacing w:before="202" w:line="420" w:lineRule="auto"/>
        <w:ind w:right="106" w:firstLine="566"/>
        <w:jc w:val="both"/>
      </w:pPr>
      <w:r>
        <w:rPr>
          <w:w w:val="105"/>
        </w:rPr>
        <w:t>ա. մարդկանց և բեռների սահմանահատման դյուրինացված ու միաժամանակ վերահսկելի գործընթացի ապահովում՝ մաքսային հսկողության ժամանակակից գործառնական ընթացակարգերի ներդրման միջոցով,</w:t>
      </w:r>
    </w:p>
    <w:p w14:paraId="2C7A14E0" w14:textId="77777777" w:rsidR="008F3F52" w:rsidRDefault="0006369B">
      <w:pPr>
        <w:pStyle w:val="BodyText"/>
        <w:spacing w:line="420" w:lineRule="auto"/>
        <w:ind w:right="108" w:firstLine="566"/>
        <w:jc w:val="both"/>
      </w:pPr>
      <w:r>
        <w:rPr>
          <w:w w:val="105"/>
        </w:rPr>
        <w:t>բ. երկու մաքսակետերի տեխնիկական վերազինում և ենթակառուցվածքների արդիականացում՝ աշխատանքի բարձր արդյունավետությունը և քաղաքացիների համար սահուն սահմանահատումն ապահովելու նպատակով,</w:t>
      </w:r>
    </w:p>
    <w:p w14:paraId="627F9C1B" w14:textId="77777777" w:rsidR="008F3F52" w:rsidRDefault="0006369B">
      <w:pPr>
        <w:pStyle w:val="BodyText"/>
        <w:spacing w:before="1" w:line="420" w:lineRule="auto"/>
        <w:ind w:right="109" w:firstLine="566"/>
        <w:jc w:val="both"/>
      </w:pPr>
      <w:r>
        <w:rPr>
          <w:w w:val="105"/>
        </w:rPr>
        <w:t>գ. Հայաստանի և Վրաստանի միջև միջպետական տնտեսական համագործակ- ցության ընդլայնում և վերջինիս արդյունավետության բարձրացում,</w:t>
      </w:r>
    </w:p>
    <w:p w14:paraId="5494A3A1" w14:textId="77777777" w:rsidR="008F3F52" w:rsidRDefault="0006369B">
      <w:pPr>
        <w:pStyle w:val="BodyText"/>
        <w:spacing w:line="422" w:lineRule="auto"/>
        <w:ind w:right="110" w:firstLine="566"/>
        <w:jc w:val="both"/>
      </w:pPr>
      <w:r>
        <w:rPr>
          <w:w w:val="105"/>
        </w:rPr>
        <w:t>դ. երկու երկրների միջև բեռնափոխադրումների նկատմամբ մաքսային հսկողության մեխանիզմների հետագա ներդաշնակեցում։</w:t>
      </w:r>
    </w:p>
    <w:p w14:paraId="65563FF0" w14:textId="77777777" w:rsidR="008F3F52" w:rsidRDefault="0006369B">
      <w:pPr>
        <w:pStyle w:val="ListParagraph"/>
        <w:numPr>
          <w:ilvl w:val="3"/>
          <w:numId w:val="14"/>
        </w:numPr>
        <w:tabs>
          <w:tab w:val="left" w:pos="820"/>
        </w:tabs>
        <w:spacing w:line="272" w:lineRule="exact"/>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38DFBBF8" w14:textId="77777777" w:rsidR="008F3F52" w:rsidRDefault="0006369B">
      <w:pPr>
        <w:pStyle w:val="BodyText"/>
        <w:tabs>
          <w:tab w:val="left" w:pos="1099"/>
          <w:tab w:val="left" w:pos="2447"/>
          <w:tab w:val="left" w:pos="4096"/>
          <w:tab w:val="left" w:pos="6048"/>
          <w:tab w:val="left" w:pos="7071"/>
          <w:tab w:val="left" w:pos="9845"/>
        </w:tabs>
        <w:spacing w:before="201" w:line="420" w:lineRule="auto"/>
        <w:ind w:left="666" w:right="106"/>
      </w:pPr>
      <w:r>
        <w:rPr>
          <w:w w:val="105"/>
        </w:rPr>
        <w:t>ա. երկաթուղային մաքսակետերը կահավորված են անհրաժեշտ սարքավորումներով, բ.</w:t>
      </w:r>
      <w:r>
        <w:rPr>
          <w:w w:val="105"/>
        </w:rPr>
        <w:tab/>
        <w:t>մաքսային</w:t>
      </w:r>
      <w:r>
        <w:rPr>
          <w:w w:val="105"/>
        </w:rPr>
        <w:tab/>
        <w:t>հսկողության</w:t>
      </w:r>
      <w:r>
        <w:rPr>
          <w:w w:val="105"/>
        </w:rPr>
        <w:tab/>
        <w:t>իրականացման</w:t>
      </w:r>
      <w:r>
        <w:rPr>
          <w:w w:val="105"/>
        </w:rPr>
        <w:tab/>
        <w:t>համար</w:t>
      </w:r>
      <w:r>
        <w:rPr>
          <w:w w:val="105"/>
        </w:rPr>
        <w:tab/>
        <w:t>ենթակառուցվածքները</w:t>
      </w:r>
      <w:r>
        <w:rPr>
          <w:w w:val="105"/>
        </w:rPr>
        <w:tab/>
      </w:r>
      <w:r>
        <w:rPr>
          <w:w w:val="90"/>
        </w:rPr>
        <w:t>և</w:t>
      </w:r>
    </w:p>
    <w:p w14:paraId="7A3AF481" w14:textId="77777777" w:rsidR="008F3F52" w:rsidRDefault="0006369B">
      <w:pPr>
        <w:pStyle w:val="BodyText"/>
        <w:spacing w:before="1"/>
      </w:pPr>
      <w:r>
        <w:rPr>
          <w:w w:val="105"/>
        </w:rPr>
        <w:t>սարքավորումները արդիականացված են և շահագործվում</w:t>
      </w:r>
      <w:r>
        <w:rPr>
          <w:spacing w:val="52"/>
          <w:w w:val="105"/>
        </w:rPr>
        <w:t xml:space="preserve"> </w:t>
      </w:r>
      <w:r>
        <w:rPr>
          <w:w w:val="105"/>
        </w:rPr>
        <w:t>են,</w:t>
      </w:r>
    </w:p>
    <w:p w14:paraId="42C2E9C8" w14:textId="77777777" w:rsidR="008F3F52" w:rsidRDefault="0006369B">
      <w:pPr>
        <w:pStyle w:val="BodyText"/>
        <w:spacing w:before="206" w:line="420" w:lineRule="auto"/>
        <w:ind w:right="969" w:firstLine="566"/>
      </w:pPr>
      <w:r>
        <w:rPr>
          <w:w w:val="105"/>
        </w:rPr>
        <w:t>գ. տեղեկատվական համակարգերի կիրառմամբ ապահովված է մարդկանց և բեռների դյուրինացված ու միաժամանակ  վերահսկելի  սահմանահատումը: Ցուցանիշները գնահատվում են հետևյալ</w:t>
      </w:r>
      <w:r>
        <w:rPr>
          <w:spacing w:val="37"/>
          <w:w w:val="105"/>
        </w:rPr>
        <w:t xml:space="preserve"> </w:t>
      </w:r>
      <w:r>
        <w:rPr>
          <w:w w:val="105"/>
        </w:rPr>
        <w:t>կերպ.</w:t>
      </w:r>
    </w:p>
    <w:p w14:paraId="4A8F6D4E" w14:textId="77777777" w:rsidR="008F3F52" w:rsidRDefault="0006369B">
      <w:pPr>
        <w:pStyle w:val="BodyText"/>
        <w:spacing w:before="1" w:line="420" w:lineRule="auto"/>
        <w:ind w:right="4950"/>
      </w:pPr>
      <w:r>
        <w:rPr>
          <w:w w:val="105"/>
        </w:rPr>
        <w:t>Թիրախային ցուցանիշ` «կատարված է», Բազիսային ցուցանիշ` «կատարված չէ»:</w:t>
      </w:r>
    </w:p>
    <w:p w14:paraId="7B612665" w14:textId="77777777" w:rsidR="008F3F52" w:rsidRDefault="0006369B">
      <w:pPr>
        <w:pStyle w:val="BodyText"/>
        <w:spacing w:before="1" w:line="420" w:lineRule="auto"/>
        <w:ind w:right="109"/>
      </w:pPr>
      <w:r>
        <w:rPr>
          <w:w w:val="105"/>
        </w:rPr>
        <w:t>Գործողության իրականացման համար կսահմանվեն աշխատանքների իրականացման փուլեր և յուրաքանչյուր փուլի ավարտին կներկայացվի հաշվետվություն:</w:t>
      </w:r>
    </w:p>
    <w:p w14:paraId="590AE175" w14:textId="77777777" w:rsidR="008F3F52" w:rsidRDefault="008F3F52">
      <w:pPr>
        <w:spacing w:line="420" w:lineRule="auto"/>
        <w:sectPr w:rsidR="008F3F52">
          <w:pgSz w:w="12240" w:h="15840"/>
          <w:pgMar w:top="1620" w:right="800" w:bottom="1020" w:left="1340" w:header="278" w:footer="825" w:gutter="0"/>
          <w:cols w:space="720"/>
        </w:sectPr>
      </w:pPr>
    </w:p>
    <w:p w14:paraId="11782D95" w14:textId="77777777" w:rsidR="008F3F52" w:rsidRDefault="0006369B">
      <w:pPr>
        <w:pStyle w:val="ListParagraph"/>
        <w:numPr>
          <w:ilvl w:val="2"/>
          <w:numId w:val="14"/>
        </w:numPr>
        <w:tabs>
          <w:tab w:val="left" w:pos="809"/>
        </w:tabs>
        <w:spacing w:before="35"/>
        <w:ind w:left="808" w:hanging="708"/>
        <w:rPr>
          <w:sz w:val="24"/>
          <w:szCs w:val="24"/>
        </w:rPr>
      </w:pPr>
      <w:r>
        <w:rPr>
          <w:w w:val="110"/>
          <w:sz w:val="24"/>
          <w:szCs w:val="24"/>
        </w:rPr>
        <w:lastRenderedPageBreak/>
        <w:t>Բագրատաշենի մաքսակետի</w:t>
      </w:r>
      <w:r>
        <w:rPr>
          <w:spacing w:val="8"/>
          <w:w w:val="110"/>
          <w:sz w:val="24"/>
          <w:szCs w:val="24"/>
        </w:rPr>
        <w:t xml:space="preserve"> </w:t>
      </w:r>
      <w:r>
        <w:rPr>
          <w:w w:val="110"/>
          <w:sz w:val="24"/>
          <w:szCs w:val="24"/>
        </w:rPr>
        <w:t>կատարելագործում</w:t>
      </w:r>
    </w:p>
    <w:p w14:paraId="4A796C12" w14:textId="77777777" w:rsidR="008F3F52" w:rsidRDefault="008F3F52">
      <w:pPr>
        <w:pStyle w:val="BodyText"/>
        <w:spacing w:before="7"/>
        <w:ind w:left="0"/>
      </w:pPr>
    </w:p>
    <w:p w14:paraId="2F33B832" w14:textId="77777777" w:rsidR="008F3F52" w:rsidRDefault="0006369B">
      <w:pPr>
        <w:pStyle w:val="BodyText"/>
        <w:tabs>
          <w:tab w:val="left" w:pos="2819"/>
          <w:tab w:val="left" w:pos="4785"/>
          <w:tab w:val="left" w:pos="6352"/>
          <w:tab w:val="left" w:pos="8456"/>
        </w:tabs>
        <w:spacing w:line="316" w:lineRule="auto"/>
        <w:ind w:right="109"/>
      </w:pPr>
      <w:r>
        <w:rPr>
          <w:w w:val="105"/>
        </w:rPr>
        <w:t>(ԳՈՐԾՈՂՈՒԹՅՈՒՆ՝</w:t>
      </w:r>
      <w:r>
        <w:rPr>
          <w:w w:val="105"/>
        </w:rPr>
        <w:tab/>
      </w:r>
      <w:r>
        <w:rPr>
          <w:w w:val="110"/>
        </w:rPr>
        <w:t>տեխնիկապես</w:t>
      </w:r>
      <w:r>
        <w:rPr>
          <w:w w:val="110"/>
        </w:rPr>
        <w:tab/>
        <w:t>վերազինել</w:t>
      </w:r>
      <w:r>
        <w:rPr>
          <w:w w:val="110"/>
        </w:rPr>
        <w:tab/>
        <w:t>Բագրատաշենի</w:t>
      </w:r>
      <w:r>
        <w:rPr>
          <w:w w:val="110"/>
        </w:rPr>
        <w:tab/>
      </w:r>
      <w:r>
        <w:rPr>
          <w:spacing w:val="-1"/>
          <w:w w:val="110"/>
        </w:rPr>
        <w:t xml:space="preserve">մաքսակետը, </w:t>
      </w:r>
      <w:r>
        <w:rPr>
          <w:w w:val="110"/>
        </w:rPr>
        <w:t>արդիականացնել մաքսակետի</w:t>
      </w:r>
      <w:r>
        <w:rPr>
          <w:spacing w:val="13"/>
          <w:w w:val="110"/>
        </w:rPr>
        <w:t xml:space="preserve"> </w:t>
      </w:r>
      <w:r>
        <w:rPr>
          <w:w w:val="110"/>
        </w:rPr>
        <w:t>ենթակառուցվածքները)</w:t>
      </w:r>
    </w:p>
    <w:p w14:paraId="6E2E1ED8" w14:textId="77777777" w:rsidR="008F3F52" w:rsidRDefault="008F3F52">
      <w:pPr>
        <w:pStyle w:val="BodyText"/>
        <w:spacing w:before="4"/>
        <w:ind w:left="0"/>
        <w:rPr>
          <w:sz w:val="21"/>
        </w:rPr>
      </w:pPr>
    </w:p>
    <w:p w14:paraId="7A6225A6" w14:textId="77777777" w:rsidR="008F3F52" w:rsidRDefault="0006369B">
      <w:pPr>
        <w:pStyle w:val="ListParagraph"/>
        <w:numPr>
          <w:ilvl w:val="3"/>
          <w:numId w:val="14"/>
        </w:numPr>
        <w:tabs>
          <w:tab w:val="left" w:pos="820"/>
        </w:tabs>
        <w:rPr>
          <w:sz w:val="24"/>
          <w:szCs w:val="24"/>
        </w:rPr>
      </w:pPr>
      <w:r>
        <w:rPr>
          <w:w w:val="110"/>
          <w:sz w:val="24"/>
          <w:szCs w:val="24"/>
        </w:rPr>
        <w:t>Նկարագրություն</w:t>
      </w:r>
    </w:p>
    <w:p w14:paraId="224B41C6" w14:textId="77777777" w:rsidR="008F3F52" w:rsidRDefault="0006369B">
      <w:pPr>
        <w:pStyle w:val="BodyText"/>
        <w:spacing w:before="202" w:line="420" w:lineRule="auto"/>
        <w:ind w:right="107" w:firstLine="566"/>
        <w:jc w:val="both"/>
      </w:pPr>
      <w:r>
        <w:rPr>
          <w:w w:val="105"/>
        </w:rPr>
        <w:t>Բագրատաշենի մաքսատունն արդիականացվել և բնականոն շահագործվում է 2016 թվականից, սակայն ուղևորների և բեռների աճող հոսքերի պայմաններում անհրաժեշտություն է առաջացել սպասարկման որակի բարելավման և, միաժամանակ, պատշաճ մաքսային հսկողության ապահովման նպատակով ընդլայնել մաքսակետի տարածքը և զարգացնել ենթակառուցվածքները։</w:t>
      </w:r>
    </w:p>
    <w:p w14:paraId="3C271522" w14:textId="77777777" w:rsidR="008F3F52" w:rsidRDefault="0006369B">
      <w:pPr>
        <w:pStyle w:val="BodyText"/>
        <w:spacing w:before="2" w:line="420" w:lineRule="auto"/>
        <w:ind w:right="106" w:firstLine="566"/>
        <w:jc w:val="both"/>
      </w:pPr>
      <w:r>
        <w:rPr>
          <w:w w:val="105"/>
        </w:rPr>
        <w:t>Ելնելով մաքսակետի շահագործման ընթացքում ի հայտ եկած նոր կարիքներից՝ անհրաժեշտություն է առաջացել շարունակել մաքսակետի հետագա կատարելագործումը և</w:t>
      </w:r>
      <w:r>
        <w:rPr>
          <w:spacing w:val="8"/>
          <w:w w:val="105"/>
        </w:rPr>
        <w:t xml:space="preserve"> </w:t>
      </w:r>
      <w:r>
        <w:rPr>
          <w:w w:val="105"/>
        </w:rPr>
        <w:t>զարգացումը:</w:t>
      </w:r>
    </w:p>
    <w:p w14:paraId="426288C7" w14:textId="77777777" w:rsidR="008F3F52" w:rsidRDefault="0006369B">
      <w:pPr>
        <w:pStyle w:val="BodyText"/>
        <w:spacing w:before="1"/>
        <w:ind w:left="820"/>
      </w:pPr>
      <w:r>
        <w:rPr>
          <w:w w:val="105"/>
        </w:rPr>
        <w:t>Ծրագրի իրականացումը թույլ կտա՝</w:t>
      </w:r>
    </w:p>
    <w:p w14:paraId="59260273" w14:textId="77777777" w:rsidR="008F3F52" w:rsidRDefault="0006369B">
      <w:pPr>
        <w:pStyle w:val="BodyText"/>
        <w:spacing w:before="206" w:line="420" w:lineRule="auto"/>
        <w:ind w:right="106" w:firstLine="566"/>
        <w:jc w:val="both"/>
      </w:pPr>
      <w:r>
        <w:rPr>
          <w:w w:val="105"/>
        </w:rPr>
        <w:t>ա. ուղևորների և բեռների աճող հոսքերի պայմաններում ապահովել սպասարկման անհրաժեշտ որակ և բարձր մակարդակի մաքսային հսկողություն, հատկապես՝ Հայաստանից ելքի վրա,</w:t>
      </w:r>
    </w:p>
    <w:p w14:paraId="2238CC8C" w14:textId="77777777" w:rsidR="008F3F52" w:rsidRDefault="0006369B">
      <w:pPr>
        <w:pStyle w:val="BodyText"/>
        <w:spacing w:before="1" w:line="420" w:lineRule="auto"/>
        <w:ind w:right="108" w:firstLine="566"/>
        <w:jc w:val="both"/>
      </w:pPr>
      <w:r>
        <w:t>բ. ապահովել մաքսակետում ներկայացված ծառայությունների արդյունավետ գործունեությունը,</w:t>
      </w:r>
    </w:p>
    <w:p w14:paraId="780BD75F" w14:textId="77777777" w:rsidR="008F3F52" w:rsidRDefault="0006369B">
      <w:pPr>
        <w:pStyle w:val="BodyText"/>
        <w:spacing w:line="420" w:lineRule="auto"/>
        <w:ind w:right="108" w:firstLine="566"/>
        <w:jc w:val="both"/>
      </w:pPr>
      <w:r>
        <w:rPr>
          <w:w w:val="105"/>
        </w:rPr>
        <w:t>գ. իրականացնել մաքսակետի տեխնիկական կահավորման բարելավում՝ ներառյալ ռադիոակտիվ նյութերի հայտնաբերման լրացուցիչ համակարգի, ռենտգենյան զննող սարքերի և ստատիկ կշեռքի տեղադրումը։</w:t>
      </w:r>
    </w:p>
    <w:p w14:paraId="79524068" w14:textId="77777777" w:rsidR="008F3F52" w:rsidRDefault="0006369B">
      <w:pPr>
        <w:pStyle w:val="ListParagraph"/>
        <w:numPr>
          <w:ilvl w:val="3"/>
          <w:numId w:val="14"/>
        </w:numPr>
        <w:tabs>
          <w:tab w:val="left" w:pos="820"/>
        </w:tabs>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637DE15F" w14:textId="77777777" w:rsidR="008F3F52" w:rsidRDefault="0006369B">
      <w:pPr>
        <w:pStyle w:val="BodyText"/>
        <w:spacing w:before="204" w:line="420" w:lineRule="auto"/>
        <w:ind w:right="109" w:firstLine="566"/>
        <w:jc w:val="both"/>
      </w:pPr>
      <w:r>
        <w:rPr>
          <w:w w:val="105"/>
        </w:rPr>
        <w:t>ա. նախագծի պահանջների սահմանում, ծրագրի մշակում և ներառում պետական բյուջեի նախագծում,</w:t>
      </w:r>
    </w:p>
    <w:p w14:paraId="6F3BE2A2" w14:textId="77777777" w:rsidR="008F3F52" w:rsidRDefault="0006369B">
      <w:pPr>
        <w:pStyle w:val="BodyText"/>
        <w:spacing w:line="275" w:lineRule="exact"/>
        <w:ind w:left="666"/>
      </w:pPr>
      <w:r>
        <w:rPr>
          <w:w w:val="105"/>
        </w:rPr>
        <w:t>բ. ծրագրի մշակում և իրականացում։</w:t>
      </w:r>
    </w:p>
    <w:p w14:paraId="67725AFC" w14:textId="77777777" w:rsidR="008F3F52" w:rsidRDefault="0006369B">
      <w:pPr>
        <w:pStyle w:val="ListParagraph"/>
        <w:numPr>
          <w:ilvl w:val="3"/>
          <w:numId w:val="14"/>
        </w:numPr>
        <w:tabs>
          <w:tab w:val="left" w:pos="820"/>
        </w:tabs>
        <w:spacing w:before="206"/>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29195262" w14:textId="77777777" w:rsidR="008F3F52" w:rsidRDefault="008F3F52">
      <w:pPr>
        <w:rPr>
          <w:sz w:val="24"/>
          <w:szCs w:val="24"/>
        </w:rPr>
        <w:sectPr w:rsidR="008F3F52">
          <w:pgSz w:w="12240" w:h="15840"/>
          <w:pgMar w:top="1620" w:right="800" w:bottom="1020" w:left="1340" w:header="278" w:footer="825" w:gutter="0"/>
          <w:cols w:space="720"/>
        </w:sectPr>
      </w:pPr>
    </w:p>
    <w:p w14:paraId="4B7A5577" w14:textId="77777777" w:rsidR="008F3F52" w:rsidRDefault="0006369B">
      <w:pPr>
        <w:pStyle w:val="BodyText"/>
        <w:spacing w:before="37" w:line="420" w:lineRule="auto"/>
        <w:ind w:right="106" w:firstLine="566"/>
        <w:jc w:val="both"/>
      </w:pPr>
      <w:r>
        <w:rPr>
          <w:w w:val="105"/>
        </w:rPr>
        <w:lastRenderedPageBreak/>
        <w:t>ա. մարդկանց և բեռների սահմանահատման դյուրինացված ու, միաժամանակ, վերահսկելի գործընթացի ապահովում՝ մաքսային հսկողության ժամանակակից գործառնական ընթացակարգերի ներդրման միջոցով,</w:t>
      </w:r>
    </w:p>
    <w:p w14:paraId="2F2D843B" w14:textId="77777777" w:rsidR="008F3F52" w:rsidRDefault="0006369B">
      <w:pPr>
        <w:pStyle w:val="BodyText"/>
        <w:spacing w:before="1" w:line="420" w:lineRule="auto"/>
        <w:ind w:right="108" w:firstLine="566"/>
        <w:jc w:val="both"/>
      </w:pPr>
      <w:r>
        <w:rPr>
          <w:w w:val="105"/>
        </w:rPr>
        <w:t>բ. մաքսակետի տեխնիկական վերազինում և ենթակառուցվածքների արդիականացում՝ աշխատանքի բարձր արդյունավետությունը և քաղաքացիների համար սահուն սահմանահատումն ապահովելու նպատակով։</w:t>
      </w:r>
    </w:p>
    <w:p w14:paraId="0036A8A6" w14:textId="77777777" w:rsidR="008F3F52" w:rsidRDefault="0006369B">
      <w:pPr>
        <w:pStyle w:val="ListParagraph"/>
        <w:numPr>
          <w:ilvl w:val="3"/>
          <w:numId w:val="14"/>
        </w:numPr>
        <w:tabs>
          <w:tab w:val="left" w:pos="820"/>
        </w:tabs>
        <w:spacing w:before="1"/>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4BF09A48" w14:textId="77777777" w:rsidR="008F3F52" w:rsidRDefault="0006369B">
      <w:pPr>
        <w:pStyle w:val="BodyText"/>
        <w:spacing w:before="201" w:line="420" w:lineRule="auto"/>
        <w:ind w:right="108" w:firstLine="566"/>
        <w:jc w:val="both"/>
      </w:pPr>
      <w:r>
        <w:rPr>
          <w:w w:val="105"/>
        </w:rPr>
        <w:t>ա. Բագրատաշենի մաքսային կետը կահավորված է  անհրաժեշտ սարքավորումներով,</w:t>
      </w:r>
    </w:p>
    <w:p w14:paraId="685B9BEA" w14:textId="77777777" w:rsidR="008F3F52" w:rsidRDefault="0006369B">
      <w:pPr>
        <w:pStyle w:val="BodyText"/>
        <w:spacing w:line="422" w:lineRule="auto"/>
        <w:ind w:right="106" w:firstLine="566"/>
        <w:jc w:val="both"/>
      </w:pPr>
      <w:r>
        <w:rPr>
          <w:w w:val="105"/>
        </w:rPr>
        <w:t>բ. մաքսային հսկողության իրականացման համար ենթակառուցվածքները և սարքավորումները արդիականացված են և շահագործվում</w:t>
      </w:r>
      <w:r>
        <w:rPr>
          <w:spacing w:val="52"/>
          <w:w w:val="105"/>
        </w:rPr>
        <w:t xml:space="preserve"> </w:t>
      </w:r>
      <w:r>
        <w:rPr>
          <w:w w:val="105"/>
        </w:rPr>
        <w:t>են,</w:t>
      </w:r>
    </w:p>
    <w:p w14:paraId="1D794D7B" w14:textId="77777777" w:rsidR="008F3F52" w:rsidRDefault="0006369B">
      <w:pPr>
        <w:pStyle w:val="BodyText"/>
        <w:spacing w:line="420" w:lineRule="auto"/>
        <w:ind w:right="109" w:firstLine="566"/>
        <w:jc w:val="both"/>
      </w:pPr>
      <w:r>
        <w:rPr>
          <w:w w:val="105"/>
        </w:rPr>
        <w:t>գ. տեղեկատվական համակարգերի կիրառմամբ ապահովված է մարդկանց և բեռների դյուրինացված ու միաժամանակ վերահսկելի</w:t>
      </w:r>
      <w:r>
        <w:rPr>
          <w:spacing w:val="53"/>
          <w:w w:val="105"/>
        </w:rPr>
        <w:t xml:space="preserve"> </w:t>
      </w:r>
      <w:r>
        <w:rPr>
          <w:w w:val="105"/>
        </w:rPr>
        <w:t>սահմանահատումը:</w:t>
      </w:r>
    </w:p>
    <w:p w14:paraId="519E299F" w14:textId="77777777" w:rsidR="008F3F52" w:rsidRDefault="0006369B">
      <w:pPr>
        <w:pStyle w:val="BodyText"/>
        <w:ind w:left="666"/>
      </w:pPr>
      <w:r>
        <w:rPr>
          <w:w w:val="105"/>
        </w:rPr>
        <w:t>Ցուցանիշները գնահատվում են հետևյալ կերպ.</w:t>
      </w:r>
    </w:p>
    <w:p w14:paraId="3BAF8C9B" w14:textId="77777777" w:rsidR="008F3F52" w:rsidRDefault="0006369B">
      <w:pPr>
        <w:pStyle w:val="BodyText"/>
        <w:spacing w:before="203" w:line="420" w:lineRule="auto"/>
        <w:ind w:right="4950"/>
      </w:pPr>
      <w:r>
        <w:rPr>
          <w:w w:val="105"/>
        </w:rPr>
        <w:t>Թիրախային ցուցանիշ` «կատարված է», Բազիսային ցուցանիշ` «կատարված չէ»:</w:t>
      </w:r>
    </w:p>
    <w:p w14:paraId="58B1F9F6" w14:textId="77777777" w:rsidR="008F3F52" w:rsidRDefault="0006369B">
      <w:pPr>
        <w:pStyle w:val="BodyText"/>
        <w:spacing w:before="1" w:line="420" w:lineRule="auto"/>
        <w:ind w:right="109"/>
      </w:pPr>
      <w:r>
        <w:rPr>
          <w:w w:val="105"/>
        </w:rPr>
        <w:t>Գործողության իրականացման համար կսահմանվեն աշխատանքների իրականացման փուլեր և յուրաքանչյուր փուլի ավարտին կներկայացվի հաշվետվություն:</w:t>
      </w:r>
    </w:p>
    <w:p w14:paraId="3ECF4289" w14:textId="77777777" w:rsidR="008F3F52" w:rsidRDefault="0006369B">
      <w:pPr>
        <w:pStyle w:val="ListParagraph"/>
        <w:numPr>
          <w:ilvl w:val="2"/>
          <w:numId w:val="14"/>
        </w:numPr>
        <w:tabs>
          <w:tab w:val="left" w:pos="806"/>
        </w:tabs>
        <w:spacing w:before="196"/>
        <w:ind w:left="805" w:hanging="705"/>
        <w:rPr>
          <w:sz w:val="24"/>
          <w:szCs w:val="24"/>
        </w:rPr>
      </w:pPr>
      <w:r>
        <w:rPr>
          <w:w w:val="110"/>
          <w:sz w:val="24"/>
          <w:szCs w:val="24"/>
        </w:rPr>
        <w:t>ՊԵԿ Մեղրիի մաքսակետի</w:t>
      </w:r>
      <w:r>
        <w:rPr>
          <w:spacing w:val="17"/>
          <w:w w:val="110"/>
          <w:sz w:val="24"/>
          <w:szCs w:val="24"/>
        </w:rPr>
        <w:t xml:space="preserve"> </w:t>
      </w:r>
      <w:r>
        <w:rPr>
          <w:w w:val="110"/>
          <w:sz w:val="24"/>
          <w:szCs w:val="24"/>
        </w:rPr>
        <w:t>արդիականացում</w:t>
      </w:r>
    </w:p>
    <w:p w14:paraId="30385863" w14:textId="77777777" w:rsidR="008F3F52" w:rsidRDefault="008F3F52">
      <w:pPr>
        <w:pStyle w:val="BodyText"/>
        <w:spacing w:before="7"/>
        <w:ind w:left="0"/>
      </w:pPr>
    </w:p>
    <w:p w14:paraId="7CA3A6E7" w14:textId="77777777" w:rsidR="008F3F52" w:rsidRDefault="0006369B">
      <w:pPr>
        <w:pStyle w:val="BodyText"/>
        <w:spacing w:line="319" w:lineRule="auto"/>
        <w:ind w:right="109"/>
      </w:pPr>
      <w:r>
        <w:rPr>
          <w:w w:val="110"/>
        </w:rPr>
        <w:t>(ԳՈՐԾՈՂՈՒԹՅՈՒՆ՝ իրականացնել Մեղրիի մաքսակետի շինությունների արդիա- կանացում և տեխնիկական ժամանակակից համակարգերով վերազինում)</w:t>
      </w:r>
    </w:p>
    <w:p w14:paraId="2D46DD10" w14:textId="77777777" w:rsidR="008F3F52" w:rsidRDefault="008F3F52">
      <w:pPr>
        <w:pStyle w:val="BodyText"/>
        <w:spacing w:before="1"/>
        <w:ind w:left="0"/>
        <w:rPr>
          <w:sz w:val="21"/>
        </w:rPr>
      </w:pPr>
    </w:p>
    <w:p w14:paraId="129B6D15" w14:textId="77777777" w:rsidR="008F3F52" w:rsidRDefault="0006369B">
      <w:pPr>
        <w:pStyle w:val="ListParagraph"/>
        <w:numPr>
          <w:ilvl w:val="3"/>
          <w:numId w:val="14"/>
        </w:numPr>
        <w:tabs>
          <w:tab w:val="left" w:pos="820"/>
        </w:tabs>
        <w:rPr>
          <w:sz w:val="24"/>
          <w:szCs w:val="24"/>
        </w:rPr>
      </w:pPr>
      <w:r>
        <w:rPr>
          <w:w w:val="110"/>
          <w:sz w:val="24"/>
          <w:szCs w:val="24"/>
        </w:rPr>
        <w:t>Նկարագրություն</w:t>
      </w:r>
    </w:p>
    <w:p w14:paraId="6FB46FEE" w14:textId="77777777" w:rsidR="008F3F52" w:rsidRDefault="0006369B">
      <w:pPr>
        <w:pStyle w:val="BodyText"/>
        <w:spacing w:before="202" w:line="420" w:lineRule="auto"/>
        <w:ind w:right="100" w:firstLine="566"/>
        <w:jc w:val="both"/>
      </w:pPr>
      <w:r>
        <w:rPr>
          <w:w w:val="105"/>
        </w:rPr>
        <w:t>Մեղրիի մաքսակետը՝ որպես Հայաստանն Իրանին կապող միակ մաքսակետ, և գտնվելով Հյուսիս-հարավ ճանապարհային միջանցքի վրա, առանձնակի նշանակություն ունի արտաքին տնտեսական գործունեության խթանման և վերահսկելի ուղևորաշրջանառության և բեռնաշրջանառության ապահովման գործում։</w:t>
      </w:r>
    </w:p>
    <w:p w14:paraId="7836EB3A" w14:textId="77777777" w:rsidR="008F3F52" w:rsidRDefault="008F3F52">
      <w:pPr>
        <w:spacing w:line="420" w:lineRule="auto"/>
        <w:jc w:val="both"/>
        <w:sectPr w:rsidR="008F3F52">
          <w:pgSz w:w="12240" w:h="15840"/>
          <w:pgMar w:top="1620" w:right="800" w:bottom="1020" w:left="1340" w:header="278" w:footer="825" w:gutter="0"/>
          <w:cols w:space="720"/>
        </w:sectPr>
      </w:pPr>
    </w:p>
    <w:p w14:paraId="6DEB1451" w14:textId="77777777" w:rsidR="008F3F52" w:rsidRDefault="0006369B">
      <w:pPr>
        <w:pStyle w:val="BodyText"/>
        <w:spacing w:before="37" w:line="420" w:lineRule="auto"/>
        <w:ind w:right="106" w:firstLine="566"/>
        <w:jc w:val="both"/>
      </w:pPr>
      <w:r>
        <w:rPr>
          <w:w w:val="105"/>
        </w:rPr>
        <w:lastRenderedPageBreak/>
        <w:t>Գործող մաքսակետի արդիականացման ու վերակառուցման հիմնախնդիրն արտացոլվել է ՀՀ կառավարության գործունեության գերակայությունների մեջ 2011 թվականից ի վեր։</w:t>
      </w:r>
    </w:p>
    <w:p w14:paraId="6E775831" w14:textId="77777777" w:rsidR="008F3F52" w:rsidRDefault="0006369B">
      <w:pPr>
        <w:pStyle w:val="BodyText"/>
        <w:spacing w:before="1" w:line="420" w:lineRule="auto"/>
        <w:ind w:left="666" w:right="3038"/>
      </w:pPr>
      <w:r>
        <w:rPr>
          <w:w w:val="105"/>
        </w:rPr>
        <w:t>Ներկա փուլում նախագծի մշակումն ավարտված է։ Ծրագրի իրականացումը թույլ կտա՝</w:t>
      </w:r>
    </w:p>
    <w:p w14:paraId="737F37E0" w14:textId="77777777" w:rsidR="008F3F52" w:rsidRDefault="0006369B">
      <w:pPr>
        <w:pStyle w:val="BodyText"/>
        <w:spacing w:line="422" w:lineRule="auto"/>
        <w:ind w:right="107" w:firstLine="566"/>
        <w:jc w:val="both"/>
      </w:pPr>
      <w:r>
        <w:rPr>
          <w:w w:val="105"/>
        </w:rPr>
        <w:t>ա. լիովին արդիականացնել Մեղրիի մաքսակետը՝ ապահովելով մաքսային հսկողության բարձր մակարդակ ու մատուցվող ծառայությունների պատշաճ որակ,</w:t>
      </w:r>
    </w:p>
    <w:p w14:paraId="728F71C0" w14:textId="77777777" w:rsidR="008F3F52" w:rsidRDefault="0006369B">
      <w:pPr>
        <w:pStyle w:val="BodyText"/>
        <w:spacing w:line="420" w:lineRule="auto"/>
        <w:ind w:right="106" w:firstLine="566"/>
        <w:jc w:val="both"/>
      </w:pPr>
      <w:r>
        <w:rPr>
          <w:w w:val="105"/>
        </w:rPr>
        <w:t>բ. իրականացնել մաքսակետի շինությունների արդիականացում և տեխնիկական վերազինում՝ ներառյալ ռադիոակտիվ նյութերի հայտնաբերման համակարգեր, ռենտգենային զննման համակարգեր, կշեռքներ, գրասենյակային սարքավորումներ, ծառայողական շներ և այլն:</w:t>
      </w:r>
    </w:p>
    <w:p w14:paraId="040BC9D1" w14:textId="77777777" w:rsidR="008F3F52" w:rsidRDefault="0006369B">
      <w:pPr>
        <w:pStyle w:val="ListParagraph"/>
        <w:numPr>
          <w:ilvl w:val="3"/>
          <w:numId w:val="14"/>
        </w:numPr>
        <w:tabs>
          <w:tab w:val="left" w:pos="820"/>
        </w:tabs>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5349FC2A" w14:textId="77777777" w:rsidR="008F3F52" w:rsidRDefault="0006369B">
      <w:pPr>
        <w:pStyle w:val="BodyText"/>
        <w:spacing w:before="196" w:line="422" w:lineRule="auto"/>
        <w:ind w:right="108" w:firstLine="566"/>
        <w:jc w:val="both"/>
      </w:pPr>
      <w:r>
        <w:rPr>
          <w:w w:val="105"/>
        </w:rPr>
        <w:t>ա. ծրագրի իրականացման համար անհրաժեշտ դրամաշնորհային և վարկային միջոցների հայթայթում,</w:t>
      </w:r>
    </w:p>
    <w:p w14:paraId="585BBBA9" w14:textId="77777777" w:rsidR="008F3F52" w:rsidRDefault="0006369B">
      <w:pPr>
        <w:pStyle w:val="BodyText"/>
        <w:spacing w:line="420" w:lineRule="auto"/>
        <w:ind w:right="108" w:firstLine="566"/>
        <w:jc w:val="both"/>
      </w:pPr>
      <w:r>
        <w:rPr>
          <w:w w:val="105"/>
        </w:rPr>
        <w:t>բ. ծրագրի իրականացման աշխատանքների  միջազգային  մրցույթի կազմակերպում և</w:t>
      </w:r>
      <w:r>
        <w:rPr>
          <w:spacing w:val="8"/>
          <w:w w:val="105"/>
        </w:rPr>
        <w:t xml:space="preserve"> </w:t>
      </w:r>
      <w:r>
        <w:rPr>
          <w:w w:val="105"/>
        </w:rPr>
        <w:t>անցկացում,</w:t>
      </w:r>
    </w:p>
    <w:p w14:paraId="523B2B85" w14:textId="77777777" w:rsidR="008F3F52" w:rsidRDefault="0006369B">
      <w:pPr>
        <w:pStyle w:val="BodyText"/>
        <w:ind w:left="666"/>
      </w:pPr>
      <w:r>
        <w:rPr>
          <w:w w:val="105"/>
        </w:rPr>
        <w:t>գ. մաքսակետի արդիականացման և վերակառուցման</w:t>
      </w:r>
      <w:r>
        <w:rPr>
          <w:spacing w:val="58"/>
          <w:w w:val="105"/>
        </w:rPr>
        <w:t xml:space="preserve"> </w:t>
      </w:r>
      <w:r>
        <w:rPr>
          <w:w w:val="105"/>
        </w:rPr>
        <w:t>իրականացում:</w:t>
      </w:r>
    </w:p>
    <w:p w14:paraId="43016116" w14:textId="77777777" w:rsidR="008F3F52" w:rsidRDefault="0006369B">
      <w:pPr>
        <w:pStyle w:val="ListParagraph"/>
        <w:numPr>
          <w:ilvl w:val="3"/>
          <w:numId w:val="14"/>
        </w:numPr>
        <w:tabs>
          <w:tab w:val="left" w:pos="820"/>
        </w:tabs>
        <w:spacing w:before="204"/>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26F665AE" w14:textId="77777777" w:rsidR="008F3F52" w:rsidRDefault="0006369B">
      <w:pPr>
        <w:pStyle w:val="BodyText"/>
        <w:spacing w:before="201" w:line="420" w:lineRule="auto"/>
        <w:ind w:right="106" w:firstLine="566"/>
        <w:jc w:val="both"/>
      </w:pPr>
      <w:r>
        <w:rPr>
          <w:w w:val="105"/>
        </w:rPr>
        <w:t>ա. մարդկանց և բեռների սահմանահատման դյուրինացված ու, միաժամանակ, վերահսկելի գործընթացի ապահովում՝ մաքսային հսկողության ժամանակակից գործառնական ընթացակարգերի ներդրման միջոցով,</w:t>
      </w:r>
    </w:p>
    <w:p w14:paraId="55A79223" w14:textId="77777777" w:rsidR="008F3F52" w:rsidRDefault="0006369B">
      <w:pPr>
        <w:pStyle w:val="BodyText"/>
        <w:spacing w:before="1" w:line="420" w:lineRule="auto"/>
        <w:ind w:right="108" w:firstLine="566"/>
        <w:jc w:val="both"/>
      </w:pPr>
      <w:r>
        <w:rPr>
          <w:w w:val="105"/>
        </w:rPr>
        <w:t>բ. Մեղրիի մաքսակետի տեխնիկական վերազինում և ենթակառուցվածքների արդիականացում՝ աշխատանքի բարձր արդյունավետությունը և քաղաքացիների համար սահուն սահմանահատումն ապահովելու նպատակով,</w:t>
      </w:r>
    </w:p>
    <w:p w14:paraId="189E1EF6" w14:textId="77777777" w:rsidR="008F3F52" w:rsidRDefault="0006369B">
      <w:pPr>
        <w:pStyle w:val="BodyText"/>
        <w:spacing w:before="1" w:line="420" w:lineRule="auto"/>
        <w:ind w:right="110" w:firstLine="566"/>
        <w:jc w:val="both"/>
      </w:pPr>
      <w:r>
        <w:rPr>
          <w:w w:val="105"/>
        </w:rPr>
        <w:t>գ. Իրանի հետ միջպետական տնտեսական համագործակցության ընդլայնում և վերջինիս արդյունավետության բարձրացում,</w:t>
      </w:r>
    </w:p>
    <w:p w14:paraId="05167978" w14:textId="77777777" w:rsidR="008F3F52" w:rsidRDefault="008F3F52">
      <w:pPr>
        <w:spacing w:line="420" w:lineRule="auto"/>
        <w:jc w:val="both"/>
        <w:sectPr w:rsidR="008F3F52">
          <w:footerReference w:type="default" r:id="rId37"/>
          <w:pgSz w:w="12240" w:h="15840"/>
          <w:pgMar w:top="1620" w:right="800" w:bottom="1020" w:left="1340" w:header="278" w:footer="825" w:gutter="0"/>
          <w:pgNumType w:start="150"/>
          <w:cols w:space="720"/>
        </w:sectPr>
      </w:pPr>
    </w:p>
    <w:p w14:paraId="4A3EA99D" w14:textId="77777777" w:rsidR="008F3F52" w:rsidRDefault="0006369B">
      <w:pPr>
        <w:pStyle w:val="BodyText"/>
        <w:spacing w:before="37" w:line="420" w:lineRule="auto"/>
        <w:ind w:right="110" w:firstLine="566"/>
        <w:jc w:val="both"/>
      </w:pPr>
      <w:r>
        <w:rPr>
          <w:w w:val="105"/>
        </w:rPr>
        <w:lastRenderedPageBreak/>
        <w:t>դ. երկու երկրների միջև բեռնափոխադրումների նկատմամբ մաքսային հսկողության մեխանիզմների հետագա ներդաշնակեցում։</w:t>
      </w:r>
    </w:p>
    <w:p w14:paraId="60FDCEA4" w14:textId="77777777" w:rsidR="008F3F52" w:rsidRDefault="0006369B">
      <w:pPr>
        <w:pStyle w:val="ListParagraph"/>
        <w:numPr>
          <w:ilvl w:val="3"/>
          <w:numId w:val="14"/>
        </w:numPr>
        <w:tabs>
          <w:tab w:val="left" w:pos="820"/>
        </w:tabs>
        <w:spacing w:line="275" w:lineRule="exact"/>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03ED44EB" w14:textId="77777777" w:rsidR="008F3F52" w:rsidRDefault="0006369B">
      <w:pPr>
        <w:pStyle w:val="BodyText"/>
        <w:spacing w:before="204"/>
        <w:ind w:left="666"/>
      </w:pPr>
      <w:r>
        <w:rPr>
          <w:w w:val="105"/>
        </w:rPr>
        <w:t>ա. Մեղրիի մաքսային կետը կահավորված է անհրաժեշտ սարքավորումներով,</w:t>
      </w:r>
    </w:p>
    <w:p w14:paraId="4079AEF5" w14:textId="77777777" w:rsidR="008F3F52" w:rsidRDefault="0006369B">
      <w:pPr>
        <w:pStyle w:val="BodyText"/>
        <w:spacing w:before="207" w:line="420" w:lineRule="auto"/>
        <w:ind w:right="106" w:firstLine="566"/>
        <w:jc w:val="both"/>
      </w:pPr>
      <w:r>
        <w:rPr>
          <w:w w:val="105"/>
        </w:rPr>
        <w:t>բ. մաքսային հսկողության իրականացման համար ենթակառուցվածքները և սարքավորումները արդիականացված են և շահագործվում</w:t>
      </w:r>
      <w:r>
        <w:rPr>
          <w:spacing w:val="52"/>
          <w:w w:val="105"/>
        </w:rPr>
        <w:t xml:space="preserve"> </w:t>
      </w:r>
      <w:r>
        <w:rPr>
          <w:w w:val="105"/>
        </w:rPr>
        <w:t>են,</w:t>
      </w:r>
    </w:p>
    <w:p w14:paraId="1739C0B4" w14:textId="77777777" w:rsidR="008F3F52" w:rsidRDefault="0006369B">
      <w:pPr>
        <w:pStyle w:val="BodyText"/>
        <w:spacing w:before="1" w:line="420" w:lineRule="auto"/>
        <w:ind w:right="969" w:firstLine="566"/>
      </w:pPr>
      <w:r>
        <w:rPr>
          <w:w w:val="105"/>
        </w:rPr>
        <w:t>գ. տեղեկատվական համակարգերի կիրառմամբ ապահովված է մարդկանց և բեռների դյուրինացված ու միաժամանակ  վերահսկելի  սահմանահատումը: Ցուցանիշները գնահատվում են հետևյալ</w:t>
      </w:r>
      <w:r>
        <w:rPr>
          <w:spacing w:val="37"/>
          <w:w w:val="105"/>
        </w:rPr>
        <w:t xml:space="preserve"> </w:t>
      </w:r>
      <w:r>
        <w:rPr>
          <w:w w:val="105"/>
        </w:rPr>
        <w:t>կերպ.</w:t>
      </w:r>
    </w:p>
    <w:p w14:paraId="1DA268BF" w14:textId="77777777" w:rsidR="008F3F52" w:rsidRDefault="0006369B">
      <w:pPr>
        <w:pStyle w:val="BodyText"/>
        <w:spacing w:line="422" w:lineRule="auto"/>
        <w:ind w:right="4950"/>
      </w:pPr>
      <w:r>
        <w:rPr>
          <w:w w:val="105"/>
        </w:rPr>
        <w:t>Թիրախային ցուցանիշ` «կատարված է», Բազիսային ցուցանիշ` «կատարված չէ»:</w:t>
      </w:r>
    </w:p>
    <w:p w14:paraId="7A99396E" w14:textId="77777777" w:rsidR="008F3F52" w:rsidRDefault="0006369B">
      <w:pPr>
        <w:pStyle w:val="BodyText"/>
        <w:spacing w:line="420" w:lineRule="auto"/>
        <w:ind w:right="111"/>
        <w:jc w:val="both"/>
      </w:pPr>
      <w:r>
        <w:rPr>
          <w:w w:val="105"/>
        </w:rPr>
        <w:t>Գործողության իրականացման համար կսահմանվեն աշխատանքների իրականացման փուլեր և յուրաքանչյուր փուլի ավարտին կներկայացվի հաշվետվություն:</w:t>
      </w:r>
    </w:p>
    <w:p w14:paraId="633D2D31" w14:textId="77777777" w:rsidR="008F3F52" w:rsidRDefault="0006369B">
      <w:pPr>
        <w:pStyle w:val="ListParagraph"/>
        <w:numPr>
          <w:ilvl w:val="2"/>
          <w:numId w:val="14"/>
        </w:numPr>
        <w:tabs>
          <w:tab w:val="left" w:pos="814"/>
        </w:tabs>
        <w:spacing w:before="113" w:line="276" w:lineRule="auto"/>
        <w:ind w:right="386" w:firstLine="0"/>
        <w:rPr>
          <w:sz w:val="24"/>
          <w:szCs w:val="24"/>
        </w:rPr>
      </w:pPr>
      <w:r>
        <w:rPr>
          <w:w w:val="110"/>
          <w:sz w:val="24"/>
          <w:szCs w:val="24"/>
        </w:rPr>
        <w:t>ՊԵԿ մաքսային մարմինների տեխնիկական հագեցվածության ապահովում և արդիականացում</w:t>
      </w:r>
    </w:p>
    <w:p w14:paraId="3CFB90EF" w14:textId="77777777" w:rsidR="008F3F52" w:rsidRDefault="008F3F52">
      <w:pPr>
        <w:pStyle w:val="BodyText"/>
        <w:ind w:left="0"/>
        <w:rPr>
          <w:sz w:val="21"/>
        </w:rPr>
      </w:pPr>
    </w:p>
    <w:p w14:paraId="19F3FC64" w14:textId="77777777" w:rsidR="008F3F52" w:rsidRDefault="0006369B">
      <w:pPr>
        <w:pStyle w:val="BodyText"/>
        <w:spacing w:line="319" w:lineRule="auto"/>
        <w:ind w:right="107"/>
        <w:jc w:val="both"/>
      </w:pPr>
      <w:r>
        <w:rPr>
          <w:w w:val="110"/>
        </w:rPr>
        <w:t>(ԳՈՐԾՈՂՈՒԹՅՈՒՆ՝ ապահովել ՊԵԿ մաքսային մարմինները ռենտգենյան, մաքսային հսկողության ու օպերատիվ-հետախուզական միջոցառումների անցկացման համար անհրաժեշտ</w:t>
      </w:r>
      <w:r>
        <w:rPr>
          <w:spacing w:val="15"/>
          <w:w w:val="110"/>
        </w:rPr>
        <w:t xml:space="preserve"> </w:t>
      </w:r>
      <w:r>
        <w:rPr>
          <w:w w:val="110"/>
        </w:rPr>
        <w:t>սարքավորումներով)</w:t>
      </w:r>
    </w:p>
    <w:p w14:paraId="40263A75" w14:textId="77777777" w:rsidR="008F3F52" w:rsidRDefault="008F3F52">
      <w:pPr>
        <w:pStyle w:val="BodyText"/>
        <w:spacing w:before="10"/>
        <w:ind w:left="0"/>
        <w:rPr>
          <w:sz w:val="20"/>
        </w:rPr>
      </w:pPr>
    </w:p>
    <w:p w14:paraId="159D61D7" w14:textId="77777777" w:rsidR="008F3F52" w:rsidRDefault="0006369B">
      <w:pPr>
        <w:pStyle w:val="ListParagraph"/>
        <w:numPr>
          <w:ilvl w:val="3"/>
          <w:numId w:val="14"/>
        </w:numPr>
        <w:tabs>
          <w:tab w:val="left" w:pos="820"/>
        </w:tabs>
        <w:rPr>
          <w:sz w:val="24"/>
          <w:szCs w:val="24"/>
        </w:rPr>
      </w:pPr>
      <w:r>
        <w:rPr>
          <w:w w:val="110"/>
          <w:sz w:val="24"/>
          <w:szCs w:val="24"/>
        </w:rPr>
        <w:t>Նկարագրություն</w:t>
      </w:r>
    </w:p>
    <w:p w14:paraId="51BF2595" w14:textId="77777777" w:rsidR="008F3F52" w:rsidRDefault="0006369B">
      <w:pPr>
        <w:pStyle w:val="BodyText"/>
        <w:spacing w:before="204" w:line="420" w:lineRule="auto"/>
        <w:ind w:right="106" w:firstLine="566"/>
        <w:jc w:val="both"/>
      </w:pPr>
      <w:r>
        <w:rPr>
          <w:w w:val="105"/>
        </w:rPr>
        <w:t>ՊԵԿ մաքսատներում ներկայումս կիրառվում են ամերիկյան «Ռապիսկան» և չինական «Նուկտեք» կազմակերպությունների ռենտգենյան զննող սարքերը, սակայն ոչ բոլոր մաքսակետերն են բավարար չափով կահավորված ռենտգենյան զննող սարքերով և անհրաժեշտություն է առաջացել տեխնիկապես վերազինել բոլոր մաքսակետերը։</w:t>
      </w:r>
    </w:p>
    <w:p w14:paraId="2D11B2FA" w14:textId="77777777" w:rsidR="008F3F52" w:rsidRDefault="0006369B">
      <w:pPr>
        <w:pStyle w:val="BodyText"/>
        <w:spacing w:line="420" w:lineRule="auto"/>
        <w:ind w:right="106" w:firstLine="566"/>
        <w:jc w:val="both"/>
      </w:pPr>
      <w:r>
        <w:rPr>
          <w:w w:val="105"/>
        </w:rPr>
        <w:t>Միջոցառման շրջանակներում նախատեսվում է «Օպերատիվ-հետախուզական գործունեության մասին» ՀՀ օրենքով հարկային և մաքսային մարմիններին վերապահված օպերատիվ-հետախուզական միջոցառումների իրականացման ընթացքում օգտագործել</w:t>
      </w:r>
    </w:p>
    <w:p w14:paraId="1B0BDF3D" w14:textId="77777777" w:rsidR="008F3F52" w:rsidRDefault="008F3F52">
      <w:pPr>
        <w:spacing w:line="420" w:lineRule="auto"/>
        <w:jc w:val="both"/>
        <w:sectPr w:rsidR="008F3F52">
          <w:pgSz w:w="12240" w:h="15840"/>
          <w:pgMar w:top="1620" w:right="800" w:bottom="1020" w:left="1340" w:header="278" w:footer="825" w:gutter="0"/>
          <w:cols w:space="720"/>
        </w:sectPr>
      </w:pPr>
    </w:p>
    <w:p w14:paraId="317FE667" w14:textId="77777777" w:rsidR="008F3F52" w:rsidRDefault="0006369B">
      <w:pPr>
        <w:pStyle w:val="BodyText"/>
        <w:spacing w:before="37" w:line="420" w:lineRule="auto"/>
        <w:ind w:right="107"/>
        <w:jc w:val="both"/>
      </w:pPr>
      <w:r>
        <w:rPr>
          <w:w w:val="105"/>
        </w:rPr>
        <w:lastRenderedPageBreak/>
        <w:t>համապատասխան տեխնիկական միջոցներ, ինչը հնարավորություն կընձեռի  բարձրացնել օպերատիվ-հետախուզական միջոցառումների որակը, ինչպես նաև այդ ընթացքում ստացված տեղեկությունները համապատասխանեցնել դատավարական պահանջվող</w:t>
      </w:r>
      <w:r>
        <w:rPr>
          <w:spacing w:val="10"/>
          <w:w w:val="105"/>
        </w:rPr>
        <w:t xml:space="preserve"> </w:t>
      </w:r>
      <w:r>
        <w:rPr>
          <w:w w:val="105"/>
        </w:rPr>
        <w:t>նորմերին:</w:t>
      </w:r>
    </w:p>
    <w:p w14:paraId="12B6BC96" w14:textId="77777777" w:rsidR="008F3F52" w:rsidRDefault="0006369B">
      <w:pPr>
        <w:pStyle w:val="BodyText"/>
        <w:ind w:left="820"/>
      </w:pPr>
      <w:r>
        <w:rPr>
          <w:w w:val="105"/>
        </w:rPr>
        <w:t>Ծրագրի իրականացումը թույլ կտա՝</w:t>
      </w:r>
    </w:p>
    <w:p w14:paraId="076D7EB1" w14:textId="77777777" w:rsidR="008F3F52" w:rsidRDefault="008F3F52">
      <w:pPr>
        <w:pStyle w:val="BodyText"/>
        <w:spacing w:before="10"/>
        <w:ind w:left="0"/>
      </w:pPr>
    </w:p>
    <w:p w14:paraId="0EA2089F" w14:textId="77777777" w:rsidR="008F3F52" w:rsidRDefault="0006369B">
      <w:pPr>
        <w:pStyle w:val="BodyText"/>
        <w:spacing w:line="422" w:lineRule="auto"/>
        <w:ind w:right="109" w:firstLine="566"/>
      </w:pPr>
      <w:r>
        <w:rPr>
          <w:w w:val="105"/>
        </w:rPr>
        <w:t>ա. թարմացնել մաքսատներում երկարատև շահագործվող ռենտգենյան զննող սարքավորումները,</w:t>
      </w:r>
    </w:p>
    <w:p w14:paraId="793177B4" w14:textId="77777777" w:rsidR="008F3F52" w:rsidRDefault="0006369B">
      <w:pPr>
        <w:pStyle w:val="BodyText"/>
        <w:spacing w:line="420" w:lineRule="auto"/>
        <w:ind w:right="107" w:firstLine="566"/>
        <w:jc w:val="both"/>
      </w:pPr>
      <w:r>
        <w:rPr>
          <w:w w:val="105"/>
        </w:rPr>
        <w:t>բ. ուղևորների և բեռների աճող հոսքերի պայմաններում ապահովել սպասարկման անհրաժեշտ որակ և բարձր մակարդակի մաքսային հսկողություն, այդ թվում՝ Հայաստանից ելքի վրա,</w:t>
      </w:r>
    </w:p>
    <w:p w14:paraId="79CA1A37" w14:textId="77777777" w:rsidR="008F3F52" w:rsidRDefault="0006369B">
      <w:pPr>
        <w:pStyle w:val="BodyText"/>
        <w:spacing w:line="420" w:lineRule="auto"/>
        <w:ind w:right="109" w:firstLine="566"/>
      </w:pPr>
      <w:r>
        <w:rPr>
          <w:w w:val="105"/>
        </w:rPr>
        <w:t>գ. հզորացնել մաքսային մարմինների կողմից շահագործվող սարքավորումների բազան։</w:t>
      </w:r>
    </w:p>
    <w:p w14:paraId="595CAA7D" w14:textId="77777777" w:rsidR="008F3F52" w:rsidRDefault="0006369B">
      <w:pPr>
        <w:pStyle w:val="ListParagraph"/>
        <w:numPr>
          <w:ilvl w:val="3"/>
          <w:numId w:val="14"/>
        </w:numPr>
        <w:tabs>
          <w:tab w:val="left" w:pos="820"/>
        </w:tabs>
        <w:spacing w:line="275" w:lineRule="exact"/>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530556A6" w14:textId="77777777" w:rsidR="008F3F52" w:rsidRDefault="0006369B">
      <w:pPr>
        <w:pStyle w:val="BodyText"/>
        <w:spacing w:before="201"/>
        <w:ind w:left="666"/>
      </w:pPr>
      <w:r>
        <w:rPr>
          <w:w w:val="105"/>
        </w:rPr>
        <w:t>ա. մաքսակետերում առկա ռենտգենյան զննող սարքերի</w:t>
      </w:r>
      <w:r>
        <w:rPr>
          <w:spacing w:val="60"/>
          <w:w w:val="105"/>
        </w:rPr>
        <w:t xml:space="preserve"> </w:t>
      </w:r>
      <w:r>
        <w:rPr>
          <w:w w:val="105"/>
        </w:rPr>
        <w:t>ուսումնասիրություն,</w:t>
      </w:r>
    </w:p>
    <w:p w14:paraId="0EDA04F6" w14:textId="77777777" w:rsidR="008F3F52" w:rsidRDefault="0006369B">
      <w:pPr>
        <w:pStyle w:val="BodyText"/>
        <w:tabs>
          <w:tab w:val="left" w:pos="1111"/>
          <w:tab w:val="left" w:pos="2218"/>
          <w:tab w:val="left" w:pos="3580"/>
          <w:tab w:val="left" w:pos="4726"/>
          <w:tab w:val="left" w:pos="5114"/>
          <w:tab w:val="left" w:pos="6810"/>
          <w:tab w:val="left" w:pos="8436"/>
        </w:tabs>
        <w:spacing w:before="206" w:line="420" w:lineRule="auto"/>
        <w:ind w:right="106" w:firstLine="566"/>
      </w:pPr>
      <w:r>
        <w:rPr>
          <w:w w:val="105"/>
        </w:rPr>
        <w:t>բ.</w:t>
      </w:r>
      <w:r>
        <w:rPr>
          <w:w w:val="105"/>
        </w:rPr>
        <w:tab/>
        <w:t>ծրագրի</w:t>
      </w:r>
      <w:r>
        <w:rPr>
          <w:w w:val="105"/>
        </w:rPr>
        <w:tab/>
        <w:t>նախագծի</w:t>
      </w:r>
      <w:r>
        <w:rPr>
          <w:w w:val="105"/>
        </w:rPr>
        <w:tab/>
        <w:t>մշակում</w:t>
      </w:r>
      <w:r>
        <w:rPr>
          <w:w w:val="105"/>
        </w:rPr>
        <w:tab/>
        <w:t>և</w:t>
      </w:r>
      <w:r>
        <w:rPr>
          <w:w w:val="105"/>
        </w:rPr>
        <w:tab/>
        <w:t>ներկայացում</w:t>
      </w:r>
      <w:r>
        <w:rPr>
          <w:w w:val="105"/>
        </w:rPr>
        <w:tab/>
        <w:t>միջազգային</w:t>
      </w:r>
      <w:r>
        <w:rPr>
          <w:w w:val="105"/>
        </w:rPr>
        <w:tab/>
      </w:r>
      <w:r>
        <w:rPr>
          <w:spacing w:val="-1"/>
          <w:w w:val="105"/>
        </w:rPr>
        <w:t xml:space="preserve">ֆինանսական </w:t>
      </w:r>
      <w:r>
        <w:rPr>
          <w:w w:val="105"/>
        </w:rPr>
        <w:t>ինստիտուտներին,</w:t>
      </w:r>
    </w:p>
    <w:p w14:paraId="5CFCFEFF" w14:textId="77777777" w:rsidR="008F3F52" w:rsidRDefault="0006369B">
      <w:pPr>
        <w:pStyle w:val="BodyText"/>
        <w:spacing w:line="422" w:lineRule="auto"/>
        <w:ind w:right="109" w:firstLine="566"/>
      </w:pPr>
      <w:r>
        <w:rPr>
          <w:w w:val="105"/>
        </w:rPr>
        <w:t>գ. Ֆինանսավորման իրականացում միջազգային ֆինանսական աղբյուրներից և ՀՀ պետական բյուջեից,</w:t>
      </w:r>
    </w:p>
    <w:p w14:paraId="70CF6E3A" w14:textId="77777777" w:rsidR="008F3F52" w:rsidRDefault="0006369B">
      <w:pPr>
        <w:pStyle w:val="BodyText"/>
        <w:spacing w:line="420" w:lineRule="auto"/>
        <w:ind w:left="666" w:right="684"/>
      </w:pPr>
      <w:r>
        <w:rPr>
          <w:w w:val="105"/>
        </w:rPr>
        <w:t>դ. մաքսային հսկողության համար անհրաժեշտ սարքավորումների ձեռքբերում, ե. սարքերը շահագործելուն նվիրված դասընթացների կազմակերպում։</w:t>
      </w:r>
    </w:p>
    <w:p w14:paraId="60C48EFF" w14:textId="77777777" w:rsidR="008F3F52" w:rsidRDefault="0006369B">
      <w:pPr>
        <w:pStyle w:val="ListParagraph"/>
        <w:numPr>
          <w:ilvl w:val="3"/>
          <w:numId w:val="14"/>
        </w:numPr>
        <w:tabs>
          <w:tab w:val="left" w:pos="820"/>
        </w:tabs>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6FAEA413" w14:textId="77777777" w:rsidR="008F3F52" w:rsidRDefault="0006369B">
      <w:pPr>
        <w:pStyle w:val="BodyText"/>
        <w:tabs>
          <w:tab w:val="left" w:pos="1238"/>
          <w:tab w:val="left" w:pos="3264"/>
          <w:tab w:val="left" w:pos="5220"/>
          <w:tab w:val="left" w:pos="6921"/>
          <w:tab w:val="left" w:pos="7435"/>
        </w:tabs>
        <w:spacing w:before="198" w:line="420" w:lineRule="auto"/>
        <w:ind w:left="666" w:right="113"/>
      </w:pPr>
      <w:r>
        <w:rPr>
          <w:w w:val="105"/>
        </w:rPr>
        <w:t>ա. տեխնիկական պատշաճ մակարդակով  մաքսային  հսկողության  իրականացում, բ.</w:t>
      </w:r>
      <w:r>
        <w:rPr>
          <w:w w:val="105"/>
        </w:rPr>
        <w:tab/>
        <w:t>մաքսակետերի</w:t>
      </w:r>
      <w:r>
        <w:rPr>
          <w:w w:val="105"/>
        </w:rPr>
        <w:tab/>
        <w:t>տեխնիկական</w:t>
      </w:r>
      <w:r>
        <w:rPr>
          <w:w w:val="105"/>
        </w:rPr>
        <w:tab/>
        <w:t>վերազինում</w:t>
      </w:r>
      <w:r>
        <w:rPr>
          <w:w w:val="105"/>
        </w:rPr>
        <w:tab/>
        <w:t>և</w:t>
      </w:r>
      <w:r>
        <w:rPr>
          <w:w w:val="105"/>
        </w:rPr>
        <w:tab/>
        <w:t>ենթակառուցվածքների</w:t>
      </w:r>
    </w:p>
    <w:p w14:paraId="19D96C22" w14:textId="77777777" w:rsidR="008F3F52" w:rsidRDefault="0006369B">
      <w:pPr>
        <w:pStyle w:val="BodyText"/>
        <w:spacing w:line="275" w:lineRule="exact"/>
        <w:jc w:val="both"/>
      </w:pPr>
      <w:r>
        <w:rPr>
          <w:w w:val="105"/>
        </w:rPr>
        <w:t>արդիականացում,</w:t>
      </w:r>
    </w:p>
    <w:p w14:paraId="45161850" w14:textId="77777777" w:rsidR="008F3F52" w:rsidRDefault="0006369B">
      <w:pPr>
        <w:pStyle w:val="BodyText"/>
        <w:spacing w:before="208"/>
        <w:ind w:left="666"/>
      </w:pPr>
      <w:r>
        <w:rPr>
          <w:w w:val="105"/>
        </w:rPr>
        <w:t>գ. մաքսային հսկողության արդյունավետության բարձրացում,</w:t>
      </w:r>
    </w:p>
    <w:p w14:paraId="7BAF853C" w14:textId="77777777" w:rsidR="008F3F52" w:rsidRDefault="0006369B">
      <w:pPr>
        <w:pStyle w:val="BodyText"/>
        <w:spacing w:before="207"/>
        <w:ind w:left="666"/>
      </w:pPr>
      <w:r>
        <w:rPr>
          <w:w w:val="105"/>
        </w:rPr>
        <w:t>դ. ՊԵԿ համակարգում հնարավոր կոռուպցիոն երևույթների</w:t>
      </w:r>
      <w:r>
        <w:rPr>
          <w:spacing w:val="51"/>
          <w:w w:val="105"/>
        </w:rPr>
        <w:t xml:space="preserve"> </w:t>
      </w:r>
      <w:r>
        <w:rPr>
          <w:w w:val="105"/>
        </w:rPr>
        <w:t>նվազում։</w:t>
      </w:r>
    </w:p>
    <w:p w14:paraId="17973647" w14:textId="77777777" w:rsidR="008F3F52" w:rsidRDefault="008F3F52">
      <w:pPr>
        <w:sectPr w:rsidR="008F3F52">
          <w:pgSz w:w="12240" w:h="15840"/>
          <w:pgMar w:top="1620" w:right="800" w:bottom="1020" w:left="1340" w:header="278" w:footer="825" w:gutter="0"/>
          <w:cols w:space="720"/>
        </w:sectPr>
      </w:pPr>
    </w:p>
    <w:p w14:paraId="1F09EF6D" w14:textId="77777777" w:rsidR="008F3F52" w:rsidRDefault="0006369B">
      <w:pPr>
        <w:pStyle w:val="ListParagraph"/>
        <w:numPr>
          <w:ilvl w:val="3"/>
          <w:numId w:val="14"/>
        </w:numPr>
        <w:tabs>
          <w:tab w:val="left" w:pos="820"/>
        </w:tabs>
        <w:spacing w:before="37"/>
        <w:rPr>
          <w:sz w:val="24"/>
          <w:szCs w:val="24"/>
        </w:rPr>
      </w:pPr>
      <w:r>
        <w:rPr>
          <w:w w:val="110"/>
          <w:sz w:val="24"/>
          <w:szCs w:val="24"/>
        </w:rPr>
        <w:lastRenderedPageBreak/>
        <w:t>Չափելի</w:t>
      </w:r>
      <w:r>
        <w:rPr>
          <w:spacing w:val="2"/>
          <w:w w:val="110"/>
          <w:sz w:val="24"/>
          <w:szCs w:val="24"/>
        </w:rPr>
        <w:t xml:space="preserve"> </w:t>
      </w:r>
      <w:r>
        <w:rPr>
          <w:w w:val="110"/>
          <w:sz w:val="24"/>
          <w:szCs w:val="24"/>
        </w:rPr>
        <w:t>ցուցանիշներ</w:t>
      </w:r>
    </w:p>
    <w:p w14:paraId="5B32F3D3" w14:textId="77777777" w:rsidR="008F3F52" w:rsidRDefault="0006369B">
      <w:pPr>
        <w:pStyle w:val="BodyText"/>
        <w:spacing w:before="202" w:line="420" w:lineRule="auto"/>
        <w:ind w:right="111" w:firstLine="566"/>
        <w:jc w:val="both"/>
      </w:pPr>
      <w:r>
        <w:rPr>
          <w:w w:val="105"/>
        </w:rPr>
        <w:t>ա. սարքավորումների ուսումնասիրության և գույքագրման աշխատանքները ավարտված են,</w:t>
      </w:r>
    </w:p>
    <w:p w14:paraId="4CC0CD94" w14:textId="77777777" w:rsidR="008F3F52" w:rsidRDefault="0006369B">
      <w:pPr>
        <w:pStyle w:val="BodyText"/>
        <w:spacing w:before="1"/>
        <w:ind w:left="666"/>
      </w:pPr>
      <w:r>
        <w:rPr>
          <w:w w:val="110"/>
        </w:rPr>
        <w:t>բ. մշակված է աշխատանքների իրականացման ծրագիր,</w:t>
      </w:r>
    </w:p>
    <w:p w14:paraId="1B9B7E22" w14:textId="77777777" w:rsidR="008F3F52" w:rsidRDefault="0006369B">
      <w:pPr>
        <w:pStyle w:val="BodyText"/>
        <w:spacing w:before="207" w:line="420" w:lineRule="auto"/>
        <w:ind w:right="107" w:firstLine="566"/>
        <w:jc w:val="both"/>
      </w:pPr>
      <w:r>
        <w:rPr>
          <w:w w:val="105"/>
        </w:rPr>
        <w:t>գ. մաքսակետերն ապահովված են ռենտգենյան, մաքսային հսկողության ու օպերատիվ-հետախուզական միջոցառումների անցկացման համար անհրաժեշտ սարքավորումներով</w:t>
      </w:r>
    </w:p>
    <w:p w14:paraId="3742B040" w14:textId="77777777" w:rsidR="008F3F52" w:rsidRDefault="0006369B">
      <w:pPr>
        <w:pStyle w:val="BodyText"/>
        <w:spacing w:line="420" w:lineRule="auto"/>
        <w:ind w:left="666" w:right="1793"/>
      </w:pPr>
      <w:r>
        <w:rPr>
          <w:w w:val="105"/>
        </w:rPr>
        <w:t>դ. շահագործվող սարքավորումներն արդիականացված են: Ցուցանիշները գնահատվում են հետևյալ կերպ.</w:t>
      </w:r>
    </w:p>
    <w:p w14:paraId="14704F2F" w14:textId="77777777" w:rsidR="008F3F52" w:rsidRDefault="0006369B">
      <w:pPr>
        <w:pStyle w:val="BodyText"/>
        <w:spacing w:line="422" w:lineRule="auto"/>
        <w:ind w:left="666" w:right="4950"/>
      </w:pPr>
      <w:r>
        <w:rPr>
          <w:w w:val="105"/>
        </w:rPr>
        <w:t>Թիրախային ցուցանիշ` «կատարված է», Բազիսային ցուցանիշ` «կատարված չէ»:</w:t>
      </w:r>
    </w:p>
    <w:p w14:paraId="339A7FF0" w14:textId="77777777" w:rsidR="008F3F52" w:rsidRDefault="0006369B">
      <w:pPr>
        <w:pStyle w:val="BodyText"/>
        <w:spacing w:line="420" w:lineRule="auto"/>
        <w:ind w:right="110" w:firstLine="566"/>
        <w:jc w:val="both"/>
      </w:pPr>
      <w:r>
        <w:rPr>
          <w:w w:val="105"/>
        </w:rPr>
        <w:t>Գործողության իրականացման համար կսահմանվեն աշխատանքների իրականացման փուլեր և յուրաքանչյուր փուլի ավարտին կներկայացվի հաշվետվություն:</w:t>
      </w:r>
    </w:p>
    <w:p w14:paraId="492AE710" w14:textId="77777777" w:rsidR="008F3F52" w:rsidRDefault="0006369B">
      <w:pPr>
        <w:pStyle w:val="ListParagraph"/>
        <w:numPr>
          <w:ilvl w:val="2"/>
          <w:numId w:val="14"/>
        </w:numPr>
        <w:tabs>
          <w:tab w:val="left" w:pos="796"/>
        </w:tabs>
        <w:spacing w:before="193"/>
        <w:ind w:left="795" w:hanging="695"/>
        <w:rPr>
          <w:sz w:val="24"/>
          <w:szCs w:val="24"/>
        </w:rPr>
      </w:pPr>
      <w:r>
        <w:rPr>
          <w:w w:val="110"/>
          <w:sz w:val="24"/>
          <w:szCs w:val="24"/>
        </w:rPr>
        <w:t>Կշռման կենտրոնացված</w:t>
      </w:r>
      <w:r>
        <w:rPr>
          <w:spacing w:val="10"/>
          <w:w w:val="110"/>
          <w:sz w:val="24"/>
          <w:szCs w:val="24"/>
        </w:rPr>
        <w:t xml:space="preserve"> </w:t>
      </w:r>
      <w:r>
        <w:rPr>
          <w:w w:val="110"/>
          <w:sz w:val="24"/>
          <w:szCs w:val="24"/>
        </w:rPr>
        <w:t>համակարգ</w:t>
      </w:r>
    </w:p>
    <w:p w14:paraId="0DEF3897" w14:textId="77777777" w:rsidR="008F3F52" w:rsidRDefault="008F3F52">
      <w:pPr>
        <w:pStyle w:val="BodyText"/>
        <w:spacing w:before="7"/>
        <w:ind w:left="0"/>
      </w:pPr>
    </w:p>
    <w:p w14:paraId="2D5AC249" w14:textId="77777777" w:rsidR="008F3F52" w:rsidRDefault="0006369B">
      <w:pPr>
        <w:pStyle w:val="BodyText"/>
        <w:spacing w:line="319" w:lineRule="auto"/>
        <w:ind w:right="104"/>
        <w:jc w:val="both"/>
      </w:pPr>
      <w:r>
        <w:rPr>
          <w:w w:val="110"/>
        </w:rPr>
        <w:t>(ԳՈՐԾՈՂՈՒԹՅՈՒՆ՝ մաքսային պահեստներում առկա տրանսպորտային միջոցների կշեռքների, Մեղրի սահմանային անցումային կետի վերակառուցման ծրագրով ներդրվող նոր կշեռքների և մաքսային հսկողության այլ գոտիներում արդիականացման կամ վերազինման արդյունքում տեղադրվող կշեռքների ինտեգրում համակարգին։ Համակարգի ինտեգրում մաքսային այլ ենթահամակարգերի հետ տվյալների փոխանակման, ռիսկերի վերլուծության նպատակով։ Վերլուծական գործիքների</w:t>
      </w:r>
      <w:r>
        <w:rPr>
          <w:spacing w:val="2"/>
          <w:w w:val="110"/>
        </w:rPr>
        <w:t xml:space="preserve"> </w:t>
      </w:r>
      <w:r>
        <w:rPr>
          <w:w w:val="110"/>
        </w:rPr>
        <w:t>ներդրում)</w:t>
      </w:r>
    </w:p>
    <w:p w14:paraId="0DDC44A9" w14:textId="77777777" w:rsidR="008F3F52" w:rsidRDefault="008F3F52">
      <w:pPr>
        <w:pStyle w:val="BodyText"/>
        <w:spacing w:before="9"/>
        <w:ind w:left="0"/>
        <w:rPr>
          <w:sz w:val="20"/>
        </w:rPr>
      </w:pPr>
    </w:p>
    <w:p w14:paraId="5642CE93" w14:textId="77777777" w:rsidR="008F3F52" w:rsidRDefault="0006369B">
      <w:pPr>
        <w:pStyle w:val="ListParagraph"/>
        <w:numPr>
          <w:ilvl w:val="0"/>
          <w:numId w:val="10"/>
        </w:numPr>
        <w:tabs>
          <w:tab w:val="left" w:pos="820"/>
        </w:tabs>
        <w:rPr>
          <w:sz w:val="24"/>
          <w:szCs w:val="24"/>
        </w:rPr>
      </w:pPr>
      <w:r>
        <w:rPr>
          <w:w w:val="110"/>
          <w:sz w:val="24"/>
          <w:szCs w:val="24"/>
        </w:rPr>
        <w:t>Նկարագրություն</w:t>
      </w:r>
    </w:p>
    <w:p w14:paraId="5BFBCCAB" w14:textId="77777777" w:rsidR="008F3F52" w:rsidRDefault="0006369B">
      <w:pPr>
        <w:pStyle w:val="BodyText"/>
        <w:spacing w:before="202" w:line="420" w:lineRule="auto"/>
        <w:ind w:right="105" w:firstLine="566"/>
        <w:jc w:val="both"/>
      </w:pPr>
      <w:r>
        <w:rPr>
          <w:w w:val="105"/>
        </w:rPr>
        <w:t>Միջոցառման արդյունքում հնարավոր կլինի մեկ համակարգում հավաքագրել մաքսային հսկողության գոտիներում և մաքսային պահեստներում միջազգային բեռնափոխադրումներ իրականացնող տրանսպորտային միջոցների կշռման տվյալները, իրականացնել արդյունավետ մաքսային հսկողություն նրանց նկատմամբ: Համակարգի բարելավման արդյունքում հնարավորություն կտրվի վարել տվյալ</w:t>
      </w:r>
      <w:r>
        <w:rPr>
          <w:spacing w:val="53"/>
          <w:w w:val="105"/>
        </w:rPr>
        <w:t xml:space="preserve"> </w:t>
      </w:r>
      <w:r>
        <w:rPr>
          <w:w w:val="105"/>
        </w:rPr>
        <w:t>տրանսպորտային</w:t>
      </w:r>
    </w:p>
    <w:p w14:paraId="65E7B235" w14:textId="77777777" w:rsidR="008F3F52" w:rsidRDefault="008F3F52">
      <w:pPr>
        <w:spacing w:line="420" w:lineRule="auto"/>
        <w:jc w:val="both"/>
        <w:sectPr w:rsidR="008F3F52">
          <w:pgSz w:w="12240" w:h="15840"/>
          <w:pgMar w:top="1620" w:right="800" w:bottom="1020" w:left="1340" w:header="278" w:footer="825" w:gutter="0"/>
          <w:cols w:space="720"/>
        </w:sectPr>
      </w:pPr>
    </w:p>
    <w:p w14:paraId="04AC7F4A" w14:textId="77777777" w:rsidR="008F3F52" w:rsidRDefault="0006369B">
      <w:pPr>
        <w:pStyle w:val="BodyText"/>
        <w:spacing w:before="37" w:line="420" w:lineRule="auto"/>
        <w:ind w:right="105"/>
        <w:jc w:val="both"/>
      </w:pPr>
      <w:r>
        <w:rPr>
          <w:w w:val="105"/>
        </w:rPr>
        <w:lastRenderedPageBreak/>
        <w:t>միջոցի մաքսային փոխադրում իրականացնելու ընթացքում բոլոր կշռումների պատմություն, կատարել դրանց համեմատություն սահմանային անցումային կետի և մաքսային պահեստի կշռումների միջև, ռիսկերի կառավարման համակարգի ինտեգրելու միջոցով դուրս բերել հսկողության առավել ռիսկային տրանսպորտային միջոցները։ Միաժամանակ, մաքսային մարմնի միասնական տեղեկատվական համակարգի մյուս ենթահամակարգերի հետ ինտեգրումը թույլ կտա իրականացնել էլեկտրոնային կառավարման համակարգերում տվյալների մեկանգամյա հաշվառման սկզբունքի ամբողջական կիրառությունը։</w:t>
      </w:r>
    </w:p>
    <w:p w14:paraId="689BD9CD" w14:textId="77777777" w:rsidR="008F3F52" w:rsidRDefault="0006369B">
      <w:pPr>
        <w:pStyle w:val="ListParagraph"/>
        <w:numPr>
          <w:ilvl w:val="0"/>
          <w:numId w:val="10"/>
        </w:numPr>
        <w:tabs>
          <w:tab w:val="left" w:pos="820"/>
        </w:tabs>
        <w:spacing w:before="1"/>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3DFF75D9" w14:textId="77777777" w:rsidR="008F3F52" w:rsidRDefault="0006369B">
      <w:pPr>
        <w:pStyle w:val="BodyText"/>
        <w:spacing w:before="201" w:line="422" w:lineRule="auto"/>
        <w:ind w:right="106" w:firstLine="566"/>
        <w:jc w:val="both"/>
      </w:pPr>
      <w:r>
        <w:rPr>
          <w:w w:val="105"/>
        </w:rPr>
        <w:t>ա. կշեռքների միասնական համակարգի ինտեգրում մաքսային մարմնի միասնական տեղեկատվական համակարգին,</w:t>
      </w:r>
    </w:p>
    <w:p w14:paraId="0C58E0A6" w14:textId="77777777" w:rsidR="008F3F52" w:rsidRDefault="0006369B">
      <w:pPr>
        <w:pStyle w:val="BodyText"/>
        <w:spacing w:line="420" w:lineRule="auto"/>
        <w:ind w:right="107" w:firstLine="566"/>
        <w:jc w:val="both"/>
      </w:pPr>
      <w:r>
        <w:rPr>
          <w:w w:val="105"/>
        </w:rPr>
        <w:t>բ. մաքսային պահեստներում առկա կամ իրականացման պահին ներդրվող բոլոր կշեռքների ինտեգրում գործող համակարգին,</w:t>
      </w:r>
    </w:p>
    <w:p w14:paraId="48AEF97A" w14:textId="77777777" w:rsidR="008F3F52" w:rsidRDefault="0006369B">
      <w:pPr>
        <w:pStyle w:val="BodyText"/>
        <w:spacing w:line="420" w:lineRule="auto"/>
        <w:ind w:right="115" w:firstLine="566"/>
        <w:jc w:val="both"/>
      </w:pPr>
      <w:r>
        <w:rPr>
          <w:w w:val="105"/>
        </w:rPr>
        <w:t xml:space="preserve">գ. մաքսային հսկողության գոտիներում զարգացման տարբեր ծրագրերով կառուցվող </w:t>
      </w:r>
      <w:r>
        <w:rPr>
          <w:w w:val="110"/>
        </w:rPr>
        <w:t>բոլոր կշեռքների ինտեգրում գործող համակարգին,</w:t>
      </w:r>
    </w:p>
    <w:p w14:paraId="7BA5877F" w14:textId="77777777" w:rsidR="008F3F52" w:rsidRDefault="0006369B">
      <w:pPr>
        <w:pStyle w:val="BodyText"/>
        <w:spacing w:line="422" w:lineRule="auto"/>
        <w:ind w:right="112" w:firstLine="566"/>
        <w:jc w:val="both"/>
      </w:pPr>
      <w:r>
        <w:rPr>
          <w:w w:val="105"/>
        </w:rPr>
        <w:t>դ. ՊԵԿ էլեկտրոնային կառավարման համակարգի զարգացման և կատարելագործման խորհրդի կողմից դրա հաստատում,</w:t>
      </w:r>
    </w:p>
    <w:p w14:paraId="184C0C99" w14:textId="77777777" w:rsidR="008F3F52" w:rsidRDefault="0006369B">
      <w:pPr>
        <w:pStyle w:val="BodyText"/>
        <w:spacing w:line="420" w:lineRule="auto"/>
        <w:ind w:right="109" w:firstLine="566"/>
        <w:jc w:val="both"/>
      </w:pPr>
      <w:r>
        <w:rPr>
          <w:w w:val="105"/>
        </w:rPr>
        <w:t>ե. համակարգի արդիականացման և այլ տեղեկատվական համակարգերին ինտեգրմանն ուղղված ծրագրային աշխատանքների իրականացում,</w:t>
      </w:r>
    </w:p>
    <w:p w14:paraId="388C0DFE" w14:textId="77777777" w:rsidR="008F3F52" w:rsidRDefault="0006369B">
      <w:pPr>
        <w:pStyle w:val="BodyText"/>
        <w:spacing w:line="422" w:lineRule="auto"/>
        <w:ind w:right="109" w:firstLine="566"/>
        <w:jc w:val="both"/>
      </w:pPr>
      <w:r>
        <w:rPr>
          <w:w w:val="105"/>
        </w:rPr>
        <w:t>զ. համակարգի նոր ֆունկցիոնալի հանձնում շահագործման և վերանայված բիզնես գործընթացների ներդրում,</w:t>
      </w:r>
    </w:p>
    <w:p w14:paraId="70019CE4" w14:textId="77777777" w:rsidR="008F3F52" w:rsidRDefault="0006369B">
      <w:pPr>
        <w:pStyle w:val="BodyText"/>
        <w:spacing w:line="272" w:lineRule="exact"/>
        <w:ind w:left="666"/>
      </w:pPr>
      <w:r>
        <w:rPr>
          <w:w w:val="105"/>
        </w:rPr>
        <w:t>է. վերլուծական գործիքների ծրագրավորում և</w:t>
      </w:r>
      <w:r>
        <w:rPr>
          <w:spacing w:val="50"/>
          <w:w w:val="105"/>
        </w:rPr>
        <w:t xml:space="preserve"> </w:t>
      </w:r>
      <w:r>
        <w:rPr>
          <w:w w:val="105"/>
        </w:rPr>
        <w:t>ներդրում։</w:t>
      </w:r>
    </w:p>
    <w:p w14:paraId="08ECCBF2" w14:textId="77777777" w:rsidR="008F3F52" w:rsidRDefault="0006369B">
      <w:pPr>
        <w:pStyle w:val="ListParagraph"/>
        <w:numPr>
          <w:ilvl w:val="0"/>
          <w:numId w:val="10"/>
        </w:numPr>
        <w:tabs>
          <w:tab w:val="left" w:pos="820"/>
        </w:tabs>
        <w:spacing w:before="197"/>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7F58B2CA" w14:textId="77777777" w:rsidR="008F3F52" w:rsidRDefault="0006369B">
      <w:pPr>
        <w:pStyle w:val="BodyText"/>
        <w:spacing w:before="204" w:line="420" w:lineRule="auto"/>
        <w:ind w:right="105" w:firstLine="566"/>
        <w:jc w:val="both"/>
      </w:pPr>
      <w:r>
        <w:rPr>
          <w:w w:val="105"/>
        </w:rPr>
        <w:t>ա. Հայաստանի Հանրապետություն մաքսային ընթացակարգերի ներքո միջազգային բեռնային փոխադրում իրականացնող ցանկացած տրանսպորտային միջոցի կշռման վերաբերյալ տվյալների կենտրոնացված հավաքագրում և</w:t>
      </w:r>
      <w:r>
        <w:rPr>
          <w:spacing w:val="60"/>
          <w:w w:val="105"/>
        </w:rPr>
        <w:t xml:space="preserve"> </w:t>
      </w:r>
      <w:r>
        <w:rPr>
          <w:w w:val="105"/>
        </w:rPr>
        <w:t>կառավարում,</w:t>
      </w:r>
    </w:p>
    <w:p w14:paraId="08CFF236" w14:textId="77777777" w:rsidR="008F3F52" w:rsidRDefault="008F3F52">
      <w:pPr>
        <w:spacing w:line="420" w:lineRule="auto"/>
        <w:jc w:val="both"/>
        <w:sectPr w:rsidR="008F3F52">
          <w:pgSz w:w="12240" w:h="15840"/>
          <w:pgMar w:top="1620" w:right="800" w:bottom="1020" w:left="1340" w:header="278" w:footer="825" w:gutter="0"/>
          <w:cols w:space="720"/>
        </w:sectPr>
      </w:pPr>
    </w:p>
    <w:p w14:paraId="2C8BBACA" w14:textId="77777777" w:rsidR="008F3F52" w:rsidRDefault="0006369B">
      <w:pPr>
        <w:pStyle w:val="BodyText"/>
        <w:spacing w:before="37" w:line="420" w:lineRule="auto"/>
        <w:ind w:right="107" w:firstLine="566"/>
        <w:jc w:val="both"/>
      </w:pPr>
      <w:r>
        <w:rPr>
          <w:w w:val="105"/>
        </w:rPr>
        <w:lastRenderedPageBreak/>
        <w:t>բ. միջազգային բեռնափոխադրում իրականացնող տրանսպորտային միջոցների նկատմամբ մաքսանենգության կամ մաքսային խախտումների հայտնաբերման նպատակով արդյունավետ մաքսային հսկողության իրականացում,</w:t>
      </w:r>
    </w:p>
    <w:p w14:paraId="0789A191" w14:textId="77777777" w:rsidR="008F3F52" w:rsidRDefault="0006369B">
      <w:pPr>
        <w:pStyle w:val="BodyText"/>
        <w:spacing w:before="1" w:line="420" w:lineRule="auto"/>
        <w:ind w:right="106" w:firstLine="566"/>
        <w:jc w:val="both"/>
      </w:pPr>
      <w:r>
        <w:rPr>
          <w:w w:val="105"/>
        </w:rPr>
        <w:t>գ. այլ համակարգերի հետ ինտեգրման արդյունքում էլեկտրոնային կառավարման համակարգերում տվյալների մեկանգամյա հաշվառման սկզբունքի</w:t>
      </w:r>
      <w:r>
        <w:rPr>
          <w:spacing w:val="60"/>
          <w:w w:val="105"/>
        </w:rPr>
        <w:t xml:space="preserve"> </w:t>
      </w:r>
      <w:r>
        <w:rPr>
          <w:w w:val="105"/>
        </w:rPr>
        <w:t>ապահովում։</w:t>
      </w:r>
    </w:p>
    <w:p w14:paraId="4607E468" w14:textId="77777777" w:rsidR="008F3F52" w:rsidRDefault="0006369B">
      <w:pPr>
        <w:pStyle w:val="ListParagraph"/>
        <w:numPr>
          <w:ilvl w:val="0"/>
          <w:numId w:val="10"/>
        </w:numPr>
        <w:tabs>
          <w:tab w:val="left" w:pos="820"/>
        </w:tabs>
        <w:spacing w:line="275" w:lineRule="exact"/>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37D2547B" w14:textId="77777777" w:rsidR="008F3F52" w:rsidRDefault="0006369B">
      <w:pPr>
        <w:pStyle w:val="BodyText"/>
        <w:spacing w:before="204" w:line="420" w:lineRule="auto"/>
        <w:ind w:right="108" w:firstLine="566"/>
        <w:jc w:val="both"/>
      </w:pPr>
      <w:r>
        <w:rPr>
          <w:w w:val="105"/>
        </w:rPr>
        <w:t>Միջազգային բեռնափոխադրում իրականացնող տրանսպորտային միջոցների մաքսային նպատակներով իրականացվող ցանկացած կշռման տվյալի հավաքագրում։ Ցուցանիշը գնահատվում է «բարելավված է» կամ «բարելավված չէ» կարգավիճակով: Ցուցանիշը գնահատվելու է կիսամյակային պարբերականությամբ:</w:t>
      </w:r>
    </w:p>
    <w:p w14:paraId="1AFFBF56" w14:textId="77777777" w:rsidR="008F3F52" w:rsidRDefault="0006369B">
      <w:pPr>
        <w:pStyle w:val="ListParagraph"/>
        <w:numPr>
          <w:ilvl w:val="2"/>
          <w:numId w:val="14"/>
        </w:numPr>
        <w:tabs>
          <w:tab w:val="left" w:pos="828"/>
        </w:tabs>
        <w:spacing w:before="120"/>
        <w:ind w:left="827" w:hanging="727"/>
        <w:rPr>
          <w:sz w:val="24"/>
          <w:szCs w:val="24"/>
        </w:rPr>
      </w:pPr>
      <w:r>
        <w:rPr>
          <w:w w:val="110"/>
          <w:sz w:val="24"/>
          <w:szCs w:val="24"/>
        </w:rPr>
        <w:t>Էքսպրես-բեռների հաշվառման</w:t>
      </w:r>
      <w:r>
        <w:rPr>
          <w:spacing w:val="6"/>
          <w:w w:val="110"/>
          <w:sz w:val="24"/>
          <w:szCs w:val="24"/>
        </w:rPr>
        <w:t xml:space="preserve"> </w:t>
      </w:r>
      <w:r>
        <w:rPr>
          <w:w w:val="110"/>
          <w:sz w:val="24"/>
          <w:szCs w:val="24"/>
        </w:rPr>
        <w:t>համակարգ</w:t>
      </w:r>
    </w:p>
    <w:p w14:paraId="605C191C" w14:textId="77777777" w:rsidR="008F3F52" w:rsidRDefault="008F3F52">
      <w:pPr>
        <w:pStyle w:val="BodyText"/>
        <w:spacing w:before="9"/>
        <w:ind w:left="0"/>
        <w:rPr>
          <w:sz w:val="27"/>
        </w:rPr>
      </w:pPr>
    </w:p>
    <w:p w14:paraId="483C4354" w14:textId="77777777" w:rsidR="008F3F52" w:rsidRDefault="0006369B">
      <w:pPr>
        <w:pStyle w:val="BodyText"/>
        <w:spacing w:line="319" w:lineRule="auto"/>
        <w:ind w:right="109"/>
        <w:jc w:val="both"/>
      </w:pPr>
      <w:r>
        <w:rPr>
          <w:w w:val="110"/>
        </w:rPr>
        <w:t>(ԳՈՐԾՈՂՈՒԹՅՈՒՆ՝ նախագծել և ներդնել Էքսպրես-բեռների կառավարման ավտոմատացված համակարգ և այն ինտեգրել մաքսային մարմնի ավտոմատացված այլ համակարգերի հետ)</w:t>
      </w:r>
    </w:p>
    <w:p w14:paraId="4AEFC688" w14:textId="77777777" w:rsidR="008F3F52" w:rsidRDefault="008F3F52">
      <w:pPr>
        <w:pStyle w:val="BodyText"/>
        <w:spacing w:before="10"/>
        <w:ind w:left="0"/>
        <w:rPr>
          <w:sz w:val="20"/>
        </w:rPr>
      </w:pPr>
    </w:p>
    <w:p w14:paraId="6BA02127" w14:textId="77777777" w:rsidR="008F3F52" w:rsidRDefault="0006369B">
      <w:pPr>
        <w:pStyle w:val="ListParagraph"/>
        <w:numPr>
          <w:ilvl w:val="3"/>
          <w:numId w:val="14"/>
        </w:numPr>
        <w:tabs>
          <w:tab w:val="left" w:pos="820"/>
        </w:tabs>
        <w:rPr>
          <w:sz w:val="24"/>
          <w:szCs w:val="24"/>
        </w:rPr>
      </w:pPr>
      <w:r>
        <w:rPr>
          <w:w w:val="110"/>
          <w:sz w:val="24"/>
          <w:szCs w:val="24"/>
        </w:rPr>
        <w:t>Նկարագրություն</w:t>
      </w:r>
    </w:p>
    <w:p w14:paraId="7924B586" w14:textId="77777777" w:rsidR="008F3F52" w:rsidRDefault="0006369B">
      <w:pPr>
        <w:pStyle w:val="BodyText"/>
        <w:spacing w:before="202" w:line="420" w:lineRule="auto"/>
        <w:ind w:right="107" w:firstLine="566"/>
        <w:jc w:val="both"/>
      </w:pPr>
      <w:r>
        <w:rPr>
          <w:w w:val="105"/>
        </w:rPr>
        <w:t>Միջոցառման արդյունքում հնարավոր կլինի իրականացնել արդյունավետ մաքսային հսկողություն ՀՀ ներմուծվող/արտահանվող էքսպրես-բեռների նկատմամբ: Համակարգի ներդրմամբ հնարավորություն կընձեռվի փոխադրողներից, ԵԱՏՄ միասնական կարգերին համապատասխան, ստանալ տեղեկատվություն էքսպրես-բեռների՝ փոխադրողի, ուղարկողի, ստացողի, ներդրվածքի, արժեքի և քաշի վերաբերյալ, ինչն էականորեն կնվազեցնի</w:t>
      </w:r>
      <w:r>
        <w:rPr>
          <w:spacing w:val="-14"/>
          <w:w w:val="105"/>
        </w:rPr>
        <w:t xml:space="preserve"> </w:t>
      </w:r>
      <w:r>
        <w:rPr>
          <w:w w:val="105"/>
        </w:rPr>
        <w:t>մաքսային</w:t>
      </w:r>
      <w:r>
        <w:rPr>
          <w:spacing w:val="-12"/>
          <w:w w:val="105"/>
        </w:rPr>
        <w:t xml:space="preserve"> </w:t>
      </w:r>
      <w:r>
        <w:rPr>
          <w:w w:val="105"/>
        </w:rPr>
        <w:t>հսկողության</w:t>
      </w:r>
      <w:r>
        <w:rPr>
          <w:spacing w:val="-16"/>
          <w:w w:val="105"/>
        </w:rPr>
        <w:t xml:space="preserve"> </w:t>
      </w:r>
      <w:r>
        <w:rPr>
          <w:w w:val="105"/>
        </w:rPr>
        <w:t>համար</w:t>
      </w:r>
      <w:r>
        <w:rPr>
          <w:spacing w:val="-15"/>
          <w:w w:val="105"/>
        </w:rPr>
        <w:t xml:space="preserve"> </w:t>
      </w:r>
      <w:r>
        <w:rPr>
          <w:w w:val="105"/>
        </w:rPr>
        <w:t>ծախսվող</w:t>
      </w:r>
      <w:r>
        <w:rPr>
          <w:spacing w:val="-14"/>
          <w:w w:val="105"/>
        </w:rPr>
        <w:t xml:space="preserve"> </w:t>
      </w:r>
      <w:r>
        <w:rPr>
          <w:w w:val="105"/>
        </w:rPr>
        <w:t>ռեսուրսը</w:t>
      </w:r>
      <w:r>
        <w:rPr>
          <w:spacing w:val="-15"/>
          <w:w w:val="105"/>
        </w:rPr>
        <w:t xml:space="preserve"> </w:t>
      </w:r>
      <w:r>
        <w:rPr>
          <w:w w:val="105"/>
        </w:rPr>
        <w:t>և</w:t>
      </w:r>
      <w:r>
        <w:rPr>
          <w:spacing w:val="-14"/>
          <w:w w:val="105"/>
        </w:rPr>
        <w:t xml:space="preserve"> </w:t>
      </w:r>
      <w:r>
        <w:rPr>
          <w:w w:val="105"/>
        </w:rPr>
        <w:t>թույլ</w:t>
      </w:r>
      <w:r>
        <w:rPr>
          <w:spacing w:val="-12"/>
          <w:w w:val="105"/>
        </w:rPr>
        <w:t xml:space="preserve"> </w:t>
      </w:r>
      <w:r>
        <w:rPr>
          <w:w w:val="105"/>
        </w:rPr>
        <w:t>կտա</w:t>
      </w:r>
      <w:r>
        <w:rPr>
          <w:spacing w:val="-12"/>
          <w:w w:val="105"/>
        </w:rPr>
        <w:t xml:space="preserve"> </w:t>
      </w:r>
      <w:r>
        <w:rPr>
          <w:w w:val="105"/>
        </w:rPr>
        <w:t>հսկողությունն իրականացնել բացառապես մաքսային հսկողության տեսանկյունից ռիսկային համարվող էքսպրես-բեռների նկատմամբ։ Միաժամանակ, փոխադրում իրականացնող կազմակերպություններին թույլ կտա կատարել իրենց կողմից ստանձնած էքսպրես- բեռների արագ փոխադրման և հասցեատերերին փոխանցելու</w:t>
      </w:r>
      <w:r>
        <w:rPr>
          <w:spacing w:val="16"/>
          <w:w w:val="105"/>
        </w:rPr>
        <w:t xml:space="preserve"> </w:t>
      </w:r>
      <w:r>
        <w:rPr>
          <w:w w:val="105"/>
        </w:rPr>
        <w:t>պարտավորությունները։</w:t>
      </w:r>
    </w:p>
    <w:p w14:paraId="1054C64D" w14:textId="77777777" w:rsidR="008F3F52" w:rsidRDefault="0006369B">
      <w:pPr>
        <w:pStyle w:val="ListParagraph"/>
        <w:numPr>
          <w:ilvl w:val="3"/>
          <w:numId w:val="14"/>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1F482BC0" w14:textId="77777777" w:rsidR="008F3F52" w:rsidRDefault="008F3F52">
      <w:pPr>
        <w:rPr>
          <w:sz w:val="24"/>
          <w:szCs w:val="24"/>
        </w:rPr>
        <w:sectPr w:rsidR="008F3F52">
          <w:pgSz w:w="12240" w:h="15840"/>
          <w:pgMar w:top="1620" w:right="800" w:bottom="1020" w:left="1340" w:header="278" w:footer="825" w:gutter="0"/>
          <w:cols w:space="720"/>
        </w:sectPr>
      </w:pPr>
    </w:p>
    <w:p w14:paraId="2EC32BEF" w14:textId="77777777" w:rsidR="008F3F52" w:rsidRDefault="0006369B">
      <w:pPr>
        <w:pStyle w:val="BodyText"/>
        <w:spacing w:before="37" w:line="420" w:lineRule="auto"/>
        <w:ind w:right="105" w:firstLine="566"/>
        <w:jc w:val="both"/>
      </w:pPr>
      <w:r>
        <w:rPr>
          <w:w w:val="105"/>
        </w:rPr>
        <w:lastRenderedPageBreak/>
        <w:t>ա. էքսպրես-բեռների հաշվառման համակարգի տեխնիկական առաջադրանքի կազմում և ՊԵԿ էլեկտրոնային կառավարման համակարգի զարգացման և կատարելագործման խորհրդի որոշման հիման վրա՝ ՊԵԿ նախագահի հրամանով հաստատում,</w:t>
      </w:r>
    </w:p>
    <w:p w14:paraId="107938BC" w14:textId="77777777" w:rsidR="008F3F52" w:rsidRDefault="0006369B">
      <w:pPr>
        <w:pStyle w:val="BodyText"/>
        <w:spacing w:line="420" w:lineRule="auto"/>
        <w:ind w:left="666" w:right="4950"/>
      </w:pPr>
      <w:r>
        <w:rPr>
          <w:w w:val="105"/>
        </w:rPr>
        <w:t>բ. գնման գործընթացի կազմակերպում, գ. համակարգի մշակում,</w:t>
      </w:r>
    </w:p>
    <w:p w14:paraId="15822DA9" w14:textId="77777777" w:rsidR="008F3F52" w:rsidRDefault="0006369B">
      <w:pPr>
        <w:pStyle w:val="BodyText"/>
        <w:spacing w:before="2" w:line="420" w:lineRule="auto"/>
        <w:ind w:right="109" w:firstLine="566"/>
        <w:jc w:val="both"/>
      </w:pPr>
      <w:r>
        <w:rPr>
          <w:w w:val="105"/>
        </w:rPr>
        <w:t>դ. փոխադրողների համակարգին ավտոմատ ինտեգրվելու աշխատանքների կազմակերպում,</w:t>
      </w:r>
    </w:p>
    <w:p w14:paraId="3E1E6A10" w14:textId="77777777" w:rsidR="008F3F52" w:rsidRDefault="0006369B">
      <w:pPr>
        <w:pStyle w:val="BodyText"/>
        <w:spacing w:line="275" w:lineRule="exact"/>
        <w:ind w:left="666"/>
      </w:pPr>
      <w:r>
        <w:rPr>
          <w:w w:val="105"/>
        </w:rPr>
        <w:t>ե. համակարգի փորձարկում և ներդրում։</w:t>
      </w:r>
    </w:p>
    <w:p w14:paraId="2FD7AE19" w14:textId="77777777" w:rsidR="008F3F52" w:rsidRDefault="0006369B">
      <w:pPr>
        <w:pStyle w:val="ListParagraph"/>
        <w:numPr>
          <w:ilvl w:val="3"/>
          <w:numId w:val="14"/>
        </w:numPr>
        <w:tabs>
          <w:tab w:val="left" w:pos="894"/>
          <w:tab w:val="left" w:pos="895"/>
        </w:tabs>
        <w:spacing w:before="209"/>
        <w:ind w:left="894" w:hanging="434"/>
        <w:rPr>
          <w:sz w:val="24"/>
          <w:szCs w:val="24"/>
        </w:rPr>
      </w:pPr>
      <w:r>
        <w:rPr>
          <w:w w:val="110"/>
          <w:sz w:val="24"/>
          <w:szCs w:val="24"/>
        </w:rPr>
        <w:t>Ակնկալվող</w:t>
      </w:r>
      <w:r>
        <w:rPr>
          <w:spacing w:val="6"/>
          <w:w w:val="110"/>
          <w:sz w:val="24"/>
          <w:szCs w:val="24"/>
        </w:rPr>
        <w:t xml:space="preserve"> </w:t>
      </w:r>
      <w:r>
        <w:rPr>
          <w:w w:val="110"/>
          <w:sz w:val="24"/>
          <w:szCs w:val="24"/>
        </w:rPr>
        <w:t>արդյունքներ</w:t>
      </w:r>
    </w:p>
    <w:p w14:paraId="003EB719" w14:textId="77777777" w:rsidR="008F3F52" w:rsidRDefault="0006369B">
      <w:pPr>
        <w:pStyle w:val="BodyText"/>
        <w:spacing w:before="201"/>
        <w:ind w:left="666"/>
      </w:pPr>
      <w:r>
        <w:rPr>
          <w:w w:val="105"/>
        </w:rPr>
        <w:t>ա. ԵԱՏՄ ստանձնած պարտավորությունների կատարում,</w:t>
      </w:r>
    </w:p>
    <w:p w14:paraId="0102EE89" w14:textId="77777777" w:rsidR="008F3F52" w:rsidRDefault="0006369B">
      <w:pPr>
        <w:pStyle w:val="BodyText"/>
        <w:spacing w:before="207" w:line="420" w:lineRule="auto"/>
        <w:ind w:right="105" w:firstLine="566"/>
        <w:jc w:val="both"/>
      </w:pPr>
      <w:r>
        <w:rPr>
          <w:w w:val="105"/>
        </w:rPr>
        <w:t>բ. էքսպրես-բեռների տեղափոխվող ապրանքների նկատմամբ մաքսային հսկողության ավելի արդյունավետ</w:t>
      </w:r>
      <w:r>
        <w:rPr>
          <w:spacing w:val="27"/>
          <w:w w:val="105"/>
        </w:rPr>
        <w:t xml:space="preserve"> </w:t>
      </w:r>
      <w:r>
        <w:rPr>
          <w:w w:val="105"/>
        </w:rPr>
        <w:t>իրականացում,</w:t>
      </w:r>
    </w:p>
    <w:p w14:paraId="6885B6F0" w14:textId="77777777" w:rsidR="008F3F52" w:rsidRDefault="0006369B">
      <w:pPr>
        <w:pStyle w:val="BodyText"/>
        <w:spacing w:before="1" w:line="420" w:lineRule="auto"/>
        <w:ind w:right="109" w:firstLine="566"/>
        <w:jc w:val="both"/>
      </w:pPr>
      <w:r>
        <w:rPr>
          <w:w w:val="105"/>
        </w:rPr>
        <w:t>գ. փոխադրողների համար էքսպրես-բեռների հետ կապված իրականացվող գործառույթների պարզեցում։</w:t>
      </w:r>
    </w:p>
    <w:p w14:paraId="6CC8141A" w14:textId="77777777" w:rsidR="008F3F52" w:rsidRDefault="0006369B">
      <w:pPr>
        <w:pStyle w:val="ListParagraph"/>
        <w:numPr>
          <w:ilvl w:val="3"/>
          <w:numId w:val="14"/>
        </w:numPr>
        <w:tabs>
          <w:tab w:val="left" w:pos="820"/>
        </w:tabs>
        <w:spacing w:line="275" w:lineRule="exact"/>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52B812B8" w14:textId="77777777" w:rsidR="008F3F52" w:rsidRDefault="0006369B">
      <w:pPr>
        <w:pStyle w:val="BodyText"/>
        <w:spacing w:before="201" w:line="420" w:lineRule="auto"/>
        <w:ind w:right="107" w:firstLine="566"/>
        <w:jc w:val="both"/>
      </w:pPr>
      <w:r>
        <w:rPr>
          <w:w w:val="105"/>
        </w:rPr>
        <w:t>Իրականացվում է էքսպրես-բեռների մաքսային հսկողություն՝ ԵԱՏՄ օրենսդրության համաձայն։ Ցուցանիշը գնահատվում է «առկա է» կամ «առկա չէ» կարգավիճակով: Ցուցանիշը գնահատվելու է կիսամյակային պարբերականությամբ:</w:t>
      </w:r>
    </w:p>
    <w:p w14:paraId="7AB2FE9F" w14:textId="77777777" w:rsidR="008F3F52" w:rsidRDefault="008F3F52">
      <w:pPr>
        <w:spacing w:line="420" w:lineRule="auto"/>
        <w:jc w:val="both"/>
        <w:sectPr w:rsidR="008F3F52">
          <w:pgSz w:w="12240" w:h="15840"/>
          <w:pgMar w:top="1620" w:right="800" w:bottom="1020" w:left="1340" w:header="278" w:footer="825" w:gutter="0"/>
          <w:cols w:space="720"/>
        </w:sectPr>
      </w:pPr>
    </w:p>
    <w:p w14:paraId="3FDF1B8A" w14:textId="77777777" w:rsidR="008F3F52" w:rsidRDefault="0006369B">
      <w:pPr>
        <w:pStyle w:val="Heading3"/>
      </w:pPr>
      <w:bookmarkStart w:id="12" w:name="_TOC_250004"/>
      <w:bookmarkEnd w:id="12"/>
      <w:r>
        <w:rPr>
          <w:color w:val="5B9AD4"/>
        </w:rPr>
        <w:lastRenderedPageBreak/>
        <w:t>ԶՌՆ 4. ՀԱՆՐՈՒԹՅԱՆ ՀԵՏ ԵՐԿԽՈՍՈՒԹՅԱՆ ՄԱԿԱՐԴԱԿԻ ԲԱՐԵԼԱՎՈՒՄ</w:t>
      </w:r>
    </w:p>
    <w:p w14:paraId="6D3047AF" w14:textId="77777777" w:rsidR="008F3F52" w:rsidRDefault="008F3F52">
      <w:pPr>
        <w:pStyle w:val="BodyText"/>
        <w:spacing w:before="11"/>
        <w:ind w:left="0"/>
        <w:rPr>
          <w:sz w:val="31"/>
        </w:rPr>
      </w:pPr>
    </w:p>
    <w:p w14:paraId="703AFA82" w14:textId="77777777" w:rsidR="008F3F52" w:rsidRDefault="0006369B">
      <w:pPr>
        <w:pStyle w:val="ListParagraph"/>
        <w:numPr>
          <w:ilvl w:val="1"/>
          <w:numId w:val="41"/>
        </w:numPr>
        <w:tabs>
          <w:tab w:val="left" w:pos="1236"/>
        </w:tabs>
        <w:spacing w:line="420" w:lineRule="auto"/>
        <w:ind w:right="107" w:firstLine="566"/>
        <w:jc w:val="both"/>
      </w:pPr>
      <w:r>
        <w:rPr>
          <w:w w:val="105"/>
          <w:sz w:val="24"/>
          <w:szCs w:val="24"/>
        </w:rPr>
        <w:t>Հայաստանի Հանրապետությունում ինչպես մասնագիտական հանրության, այնպես էլ, առհասարակ, հասարակության սպասելիքները ՊԵԿ-ից էապես ավելացել են։ Հետևաբար, կառույցի գործունեության թափանցիկության և հաշվետվողականության ապահովումը, «ՊԵԿ-բիզնես» փոխհարաբերությունների արդյունավետության բարելավումը, ինչպես նաև հարկ վճարողների շրջանում իրազեկման մակարդակի բարձրացումն անհրաժեշտություն են: Ժամանակակից հաղորդակցության միջոցների օգտագործմամբ բարենպաստ հասարակական կարծիք և վստահություն ձևավորելու, ինչպես նաև հարկային և մաքսային ընթացակարգերի վերաբերյալ հարկ վճարողների տեղեկացվածության մակարդակը բարձրացնելու նպատակով` նախատեսվել է իրականացնել 1 ենթանպատակ և 2</w:t>
      </w:r>
      <w:r>
        <w:rPr>
          <w:spacing w:val="50"/>
          <w:w w:val="105"/>
          <w:sz w:val="24"/>
          <w:szCs w:val="24"/>
        </w:rPr>
        <w:t xml:space="preserve"> </w:t>
      </w:r>
      <w:r>
        <w:rPr>
          <w:w w:val="105"/>
          <w:sz w:val="24"/>
          <w:szCs w:val="24"/>
        </w:rPr>
        <w:t>միջոցառում</w:t>
      </w:r>
      <w:r>
        <w:rPr>
          <w:w w:val="105"/>
        </w:rPr>
        <w:t>։</w:t>
      </w:r>
    </w:p>
    <w:p w14:paraId="21A949D6" w14:textId="77777777" w:rsidR="008F3F52" w:rsidRDefault="0006369B">
      <w:pPr>
        <w:pStyle w:val="BodyText"/>
        <w:spacing w:before="198" w:line="278" w:lineRule="auto"/>
        <w:ind w:right="109"/>
      </w:pPr>
      <w:r>
        <w:rPr>
          <w:color w:val="5B9AD4"/>
          <w:w w:val="110"/>
        </w:rPr>
        <w:t>Ենթանպատակ 4.1. Հասարակության հետ դինամիկ հետադարձ կապի հնարավորությունների ընդլայնում</w:t>
      </w:r>
    </w:p>
    <w:p w14:paraId="76824CEA" w14:textId="77777777" w:rsidR="008F3F52" w:rsidRDefault="008F3F52">
      <w:pPr>
        <w:pStyle w:val="BodyText"/>
        <w:spacing w:before="8"/>
        <w:ind w:left="0"/>
        <w:rPr>
          <w:sz w:val="20"/>
        </w:rPr>
      </w:pPr>
    </w:p>
    <w:p w14:paraId="7FCD935B" w14:textId="77777777" w:rsidR="008F3F52" w:rsidRDefault="0006369B">
      <w:pPr>
        <w:pStyle w:val="ListParagraph"/>
        <w:numPr>
          <w:ilvl w:val="2"/>
          <w:numId w:val="9"/>
        </w:numPr>
        <w:tabs>
          <w:tab w:val="left" w:pos="737"/>
        </w:tabs>
        <w:spacing w:before="1"/>
        <w:ind w:hanging="636"/>
        <w:rPr>
          <w:sz w:val="24"/>
          <w:szCs w:val="24"/>
        </w:rPr>
      </w:pPr>
      <w:r>
        <w:rPr>
          <w:w w:val="110"/>
          <w:sz w:val="24"/>
          <w:szCs w:val="24"/>
        </w:rPr>
        <w:t>ՊԵԿ կայքէջի</w:t>
      </w:r>
      <w:r>
        <w:rPr>
          <w:spacing w:val="3"/>
          <w:w w:val="110"/>
          <w:sz w:val="24"/>
          <w:szCs w:val="24"/>
        </w:rPr>
        <w:t xml:space="preserve"> </w:t>
      </w:r>
      <w:r>
        <w:rPr>
          <w:w w:val="110"/>
          <w:sz w:val="24"/>
          <w:szCs w:val="24"/>
        </w:rPr>
        <w:t>արդիականացում</w:t>
      </w:r>
    </w:p>
    <w:p w14:paraId="0C9B0F0F" w14:textId="77777777" w:rsidR="008F3F52" w:rsidRDefault="0006369B">
      <w:pPr>
        <w:pStyle w:val="BodyText"/>
        <w:spacing w:before="163" w:line="319" w:lineRule="auto"/>
        <w:ind w:right="107"/>
        <w:jc w:val="both"/>
      </w:pPr>
      <w:r>
        <w:rPr>
          <w:w w:val="110"/>
        </w:rPr>
        <w:t>(ԳՈՐԾՈՂՈՒԹՅՈՒՆ՝</w:t>
      </w:r>
      <w:r>
        <w:rPr>
          <w:spacing w:val="-19"/>
          <w:w w:val="110"/>
        </w:rPr>
        <w:t xml:space="preserve"> </w:t>
      </w:r>
      <w:r>
        <w:rPr>
          <w:w w:val="110"/>
        </w:rPr>
        <w:t>հանրության</w:t>
      </w:r>
      <w:r>
        <w:rPr>
          <w:spacing w:val="-21"/>
          <w:w w:val="110"/>
        </w:rPr>
        <w:t xml:space="preserve"> </w:t>
      </w:r>
      <w:r>
        <w:rPr>
          <w:w w:val="110"/>
        </w:rPr>
        <w:t>և</w:t>
      </w:r>
      <w:r>
        <w:rPr>
          <w:spacing w:val="-23"/>
          <w:w w:val="110"/>
        </w:rPr>
        <w:t xml:space="preserve"> </w:t>
      </w:r>
      <w:r>
        <w:rPr>
          <w:w w:val="110"/>
        </w:rPr>
        <w:t>ՊԵԿ</w:t>
      </w:r>
      <w:r>
        <w:rPr>
          <w:spacing w:val="-24"/>
          <w:w w:val="110"/>
        </w:rPr>
        <w:t xml:space="preserve"> </w:t>
      </w:r>
      <w:r>
        <w:rPr>
          <w:w w:val="110"/>
        </w:rPr>
        <w:t>փոխգործակցության</w:t>
      </w:r>
      <w:r>
        <w:rPr>
          <w:spacing w:val="-21"/>
          <w:w w:val="110"/>
        </w:rPr>
        <w:t xml:space="preserve"> </w:t>
      </w:r>
      <w:r>
        <w:rPr>
          <w:w w:val="110"/>
        </w:rPr>
        <w:t>համար</w:t>
      </w:r>
      <w:r>
        <w:rPr>
          <w:spacing w:val="-21"/>
          <w:w w:val="110"/>
        </w:rPr>
        <w:t xml:space="preserve"> </w:t>
      </w:r>
      <w:r>
        <w:rPr>
          <w:w w:val="110"/>
        </w:rPr>
        <w:t>արդյունավետ հարթակ ստեղծելու նպատակով արդիականացնել ՊԵԿ կայքէջը՝ համալրելով հաղորդակցության նոր</w:t>
      </w:r>
      <w:r>
        <w:rPr>
          <w:spacing w:val="12"/>
          <w:w w:val="110"/>
        </w:rPr>
        <w:t xml:space="preserve"> </w:t>
      </w:r>
      <w:r>
        <w:rPr>
          <w:w w:val="110"/>
        </w:rPr>
        <w:t>գործիքակազմով)</w:t>
      </w:r>
    </w:p>
    <w:p w14:paraId="339D75D0" w14:textId="77777777" w:rsidR="008F3F52" w:rsidRDefault="008F3F52">
      <w:pPr>
        <w:pStyle w:val="BodyText"/>
        <w:spacing w:before="10"/>
        <w:ind w:left="0"/>
        <w:rPr>
          <w:sz w:val="20"/>
        </w:rPr>
      </w:pPr>
    </w:p>
    <w:p w14:paraId="3ABD6B5A" w14:textId="77777777" w:rsidR="008F3F52" w:rsidRDefault="0006369B">
      <w:pPr>
        <w:pStyle w:val="ListParagraph"/>
        <w:numPr>
          <w:ilvl w:val="3"/>
          <w:numId w:val="9"/>
        </w:numPr>
        <w:tabs>
          <w:tab w:val="left" w:pos="820"/>
        </w:tabs>
        <w:rPr>
          <w:sz w:val="24"/>
          <w:szCs w:val="24"/>
        </w:rPr>
      </w:pPr>
      <w:r>
        <w:rPr>
          <w:w w:val="110"/>
          <w:sz w:val="24"/>
          <w:szCs w:val="24"/>
        </w:rPr>
        <w:t>Նկարագրություն</w:t>
      </w:r>
    </w:p>
    <w:p w14:paraId="0FCC3DC8" w14:textId="77777777" w:rsidR="008F3F52" w:rsidRDefault="0006369B">
      <w:pPr>
        <w:pStyle w:val="BodyText"/>
        <w:spacing w:before="202" w:line="420" w:lineRule="auto"/>
        <w:ind w:right="106" w:firstLine="566"/>
        <w:jc w:val="both"/>
      </w:pPr>
      <w:r>
        <w:rPr>
          <w:w w:val="105"/>
        </w:rPr>
        <w:t>Նախատեսվում է իրականացնել ներկայումս ներդրված ՊԵԿ պաշտոնական ինտերնետային</w:t>
      </w:r>
      <w:r>
        <w:rPr>
          <w:spacing w:val="-10"/>
          <w:w w:val="105"/>
        </w:rPr>
        <w:t xml:space="preserve"> </w:t>
      </w:r>
      <w:r>
        <w:rPr>
          <w:w w:val="105"/>
        </w:rPr>
        <w:t>կայքէջի</w:t>
      </w:r>
      <w:r>
        <w:rPr>
          <w:spacing w:val="-9"/>
          <w:w w:val="105"/>
        </w:rPr>
        <w:t xml:space="preserve"> </w:t>
      </w:r>
      <w:r>
        <w:rPr>
          <w:w w:val="105"/>
        </w:rPr>
        <w:t>գործիքակազմի</w:t>
      </w:r>
      <w:r>
        <w:rPr>
          <w:spacing w:val="-9"/>
          <w:w w:val="105"/>
        </w:rPr>
        <w:t xml:space="preserve"> </w:t>
      </w:r>
      <w:r>
        <w:rPr>
          <w:w w:val="105"/>
        </w:rPr>
        <w:t>ուսումնասիրություն</w:t>
      </w:r>
      <w:r>
        <w:rPr>
          <w:spacing w:val="-10"/>
          <w:w w:val="105"/>
        </w:rPr>
        <w:t xml:space="preserve"> </w:t>
      </w:r>
      <w:r>
        <w:rPr>
          <w:w w:val="105"/>
        </w:rPr>
        <w:t>և</w:t>
      </w:r>
      <w:r>
        <w:rPr>
          <w:spacing w:val="-6"/>
          <w:w w:val="105"/>
        </w:rPr>
        <w:t xml:space="preserve"> </w:t>
      </w:r>
      <w:r>
        <w:rPr>
          <w:w w:val="105"/>
        </w:rPr>
        <w:t>վերլուծություն,</w:t>
      </w:r>
      <w:r>
        <w:rPr>
          <w:spacing w:val="-6"/>
          <w:w w:val="105"/>
        </w:rPr>
        <w:t xml:space="preserve"> </w:t>
      </w:r>
      <w:r>
        <w:rPr>
          <w:w w:val="105"/>
        </w:rPr>
        <w:t>որի</w:t>
      </w:r>
      <w:r>
        <w:rPr>
          <w:spacing w:val="-9"/>
          <w:w w:val="105"/>
        </w:rPr>
        <w:t xml:space="preserve"> </w:t>
      </w:r>
      <w:r>
        <w:rPr>
          <w:w w:val="105"/>
        </w:rPr>
        <w:t>հիման վրա կիրականացվեն արդիականացման աշխատանքներ։ Մասնավորապես, նախատեսվում է ապահովել առավել հարմարավետ և ժամանակակից միջերեսի (ինտերֆեյս) մշակում, նոր տեղեկատվական ռեսուրսների հասանելիության ապահովում, հանրության կողմից ՊԵԿ-ի հետ հարաբերվելու նոր մեխանիզմների մշակում (օրինակ՝ առցանց դիմելու, հարցերին ավտոմատ պատասխանելու հնարավորություն)։ Նախատես- վում է ընդլայնել կայքէջի միջոցով ներկայացվող տեղեկատվության մեխանիզմները</w:t>
      </w:r>
      <w:r>
        <w:rPr>
          <w:spacing w:val="7"/>
          <w:w w:val="105"/>
        </w:rPr>
        <w:t xml:space="preserve"> </w:t>
      </w:r>
      <w:r>
        <w:rPr>
          <w:w w:val="105"/>
        </w:rPr>
        <w:t>և</w:t>
      </w:r>
    </w:p>
    <w:p w14:paraId="296ACC38" w14:textId="77777777" w:rsidR="008F3F52" w:rsidRDefault="008F3F52">
      <w:pPr>
        <w:spacing w:line="420" w:lineRule="auto"/>
        <w:jc w:val="both"/>
        <w:sectPr w:rsidR="008F3F52">
          <w:pgSz w:w="12240" w:h="15840"/>
          <w:pgMar w:top="1620" w:right="800" w:bottom="1020" w:left="1340" w:header="278" w:footer="825" w:gutter="0"/>
          <w:cols w:space="720"/>
        </w:sectPr>
      </w:pPr>
    </w:p>
    <w:p w14:paraId="01293A6B" w14:textId="77777777" w:rsidR="008F3F52" w:rsidRDefault="0006369B">
      <w:pPr>
        <w:pStyle w:val="BodyText"/>
        <w:spacing w:before="37" w:line="420" w:lineRule="auto"/>
        <w:ind w:right="107"/>
        <w:jc w:val="both"/>
      </w:pPr>
      <w:r>
        <w:rPr>
          <w:w w:val="105"/>
        </w:rPr>
        <w:lastRenderedPageBreak/>
        <w:t>շրջանակը, մասնավորապես՝ տեղադրելով անհրաժեշտ գործիքներից, էլեկտրոնային համակարգերից օգտվելու քայլերը ներկայացնող կարճ տեսանյութեր, հարկերի հաշվարկման հաշվիչներ և այլն։ Նախատեսվում է իրականացնել նաև օգտվողների համար կայքէջի գործիքների և բաժինների տարանջատում՝ ըստ օգտվողի</w:t>
      </w:r>
      <w:r>
        <w:rPr>
          <w:spacing w:val="1"/>
          <w:w w:val="105"/>
        </w:rPr>
        <w:t xml:space="preserve"> </w:t>
      </w:r>
      <w:r>
        <w:rPr>
          <w:w w:val="105"/>
        </w:rPr>
        <w:t>տեսակի։</w:t>
      </w:r>
    </w:p>
    <w:p w14:paraId="25B2C595" w14:textId="77777777" w:rsidR="008F3F52" w:rsidRDefault="0006369B">
      <w:pPr>
        <w:pStyle w:val="ListParagraph"/>
        <w:numPr>
          <w:ilvl w:val="3"/>
          <w:numId w:val="9"/>
        </w:numPr>
        <w:tabs>
          <w:tab w:val="left" w:pos="820"/>
        </w:tabs>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5652AD23" w14:textId="77777777" w:rsidR="008F3F52" w:rsidRDefault="0006369B">
      <w:pPr>
        <w:pStyle w:val="BodyText"/>
        <w:spacing w:before="202"/>
        <w:ind w:left="666"/>
      </w:pPr>
      <w:r>
        <w:rPr>
          <w:w w:val="105"/>
        </w:rPr>
        <w:t>ա. կայքէջն արդիականացնող կազմակերպության ընտրություն,</w:t>
      </w:r>
    </w:p>
    <w:p w14:paraId="3CC8EC0C" w14:textId="77777777" w:rsidR="008F3F52" w:rsidRDefault="0006369B">
      <w:pPr>
        <w:pStyle w:val="BodyText"/>
        <w:spacing w:before="209" w:line="420" w:lineRule="auto"/>
        <w:ind w:right="106" w:firstLine="566"/>
        <w:jc w:val="both"/>
      </w:pPr>
      <w:r>
        <w:rPr>
          <w:w w:val="105"/>
        </w:rPr>
        <w:t>բ. տեխնիկական առաջադրանքի կազմում և ՊԵԿ էլեկտրոնային կառավարման համակարգի զարգացման և կատարելագործման խորհրդի որոշման հիման վրա՝ ՊԵԿ նախագահի հրամանով հաստատում,</w:t>
      </w:r>
    </w:p>
    <w:p w14:paraId="03145FBB" w14:textId="77777777" w:rsidR="008F3F52" w:rsidRDefault="0006369B">
      <w:pPr>
        <w:pStyle w:val="BodyText"/>
        <w:spacing w:line="274" w:lineRule="exact"/>
        <w:ind w:left="666"/>
      </w:pPr>
      <w:r>
        <w:rPr>
          <w:w w:val="105"/>
        </w:rPr>
        <w:t>գ. իրականացվող փոփոխությունների քննարկում շահառու կողմերի, օգտվողների</w:t>
      </w:r>
    </w:p>
    <w:p w14:paraId="3FA93478" w14:textId="77777777" w:rsidR="008F3F52" w:rsidRDefault="008F3F52">
      <w:pPr>
        <w:pStyle w:val="BodyText"/>
        <w:spacing w:before="4"/>
        <w:ind w:left="0"/>
        <w:rPr>
          <w:sz w:val="10"/>
        </w:rPr>
      </w:pPr>
    </w:p>
    <w:p w14:paraId="594EA787" w14:textId="77777777" w:rsidR="008F3F52" w:rsidRDefault="008F3F52">
      <w:pPr>
        <w:rPr>
          <w:sz w:val="10"/>
        </w:rPr>
        <w:sectPr w:rsidR="008F3F52">
          <w:pgSz w:w="12240" w:h="15840"/>
          <w:pgMar w:top="1620" w:right="800" w:bottom="1020" w:left="1340" w:header="278" w:footer="825" w:gutter="0"/>
          <w:cols w:space="720"/>
        </w:sectPr>
      </w:pPr>
    </w:p>
    <w:p w14:paraId="397DBEE9" w14:textId="77777777" w:rsidR="008F3F52" w:rsidRDefault="0006369B">
      <w:pPr>
        <w:pStyle w:val="BodyText"/>
        <w:spacing w:before="90"/>
      </w:pPr>
      <w:r>
        <w:rPr>
          <w:spacing w:val="-3"/>
          <w:w w:val="110"/>
        </w:rPr>
        <w:t>հետ,</w:t>
      </w:r>
    </w:p>
    <w:p w14:paraId="2811B475" w14:textId="77777777" w:rsidR="008F3F52" w:rsidRDefault="0006369B">
      <w:pPr>
        <w:pStyle w:val="BodyText"/>
        <w:ind w:left="0"/>
        <w:rPr>
          <w:sz w:val="26"/>
        </w:rPr>
      </w:pPr>
      <w:r>
        <w:br w:type="column"/>
      </w:r>
    </w:p>
    <w:p w14:paraId="4A44AEBD" w14:textId="77777777" w:rsidR="008F3F52" w:rsidRDefault="008F3F52">
      <w:pPr>
        <w:pStyle w:val="BodyText"/>
        <w:spacing w:before="8"/>
        <w:ind w:left="0"/>
        <w:rPr>
          <w:sz w:val="23"/>
        </w:rPr>
      </w:pPr>
    </w:p>
    <w:p w14:paraId="47F07861" w14:textId="77777777" w:rsidR="008F3F52" w:rsidRDefault="0006369B">
      <w:pPr>
        <w:pStyle w:val="BodyText"/>
        <w:spacing w:before="1" w:line="420" w:lineRule="auto"/>
        <w:ind w:left="-8" w:right="3793"/>
      </w:pPr>
      <w:r>
        <w:rPr>
          <w:w w:val="105"/>
        </w:rPr>
        <w:t>դ. սահմանված փոփոխությունների իրականացում, ե. նոր կայքէջի հանձնում շահագործման,</w:t>
      </w:r>
    </w:p>
    <w:p w14:paraId="6F46F468" w14:textId="77777777" w:rsidR="008F3F52" w:rsidRDefault="0006369B">
      <w:pPr>
        <w:pStyle w:val="BodyText"/>
        <w:spacing w:before="1"/>
        <w:ind w:left="-8"/>
      </w:pPr>
      <w:r>
        <w:rPr>
          <w:w w:val="110"/>
        </w:rPr>
        <w:t>զ. կայքէջի աշխատանքի մոնիթորինգ և վերահսկում։</w:t>
      </w:r>
    </w:p>
    <w:p w14:paraId="101B2B73" w14:textId="77777777" w:rsidR="008F3F52" w:rsidRDefault="008F3F52">
      <w:pPr>
        <w:sectPr w:rsidR="008F3F52">
          <w:type w:val="continuous"/>
          <w:pgSz w:w="12240" w:h="15840"/>
          <w:pgMar w:top="260" w:right="800" w:bottom="280" w:left="1340" w:header="720" w:footer="720" w:gutter="0"/>
          <w:cols w:num="2" w:space="720" w:equalWidth="0">
            <w:col w:w="635" w:space="40"/>
            <w:col w:w="9425"/>
          </w:cols>
        </w:sectPr>
      </w:pPr>
    </w:p>
    <w:p w14:paraId="7D5EA361" w14:textId="77777777" w:rsidR="008F3F52" w:rsidRDefault="008F3F52">
      <w:pPr>
        <w:pStyle w:val="BodyText"/>
        <w:spacing w:before="2"/>
        <w:ind w:left="0"/>
        <w:rPr>
          <w:sz w:val="10"/>
        </w:rPr>
      </w:pPr>
    </w:p>
    <w:p w14:paraId="32AEC0D1" w14:textId="77777777" w:rsidR="008F3F52" w:rsidRDefault="0006369B">
      <w:pPr>
        <w:pStyle w:val="ListParagraph"/>
        <w:numPr>
          <w:ilvl w:val="3"/>
          <w:numId w:val="9"/>
        </w:numPr>
        <w:tabs>
          <w:tab w:val="left" w:pos="820"/>
        </w:tabs>
        <w:spacing w:before="89"/>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7527E013" w14:textId="77777777" w:rsidR="008F3F52" w:rsidRDefault="0006369B">
      <w:pPr>
        <w:pStyle w:val="BodyText"/>
        <w:spacing w:before="202"/>
        <w:ind w:left="666"/>
      </w:pPr>
      <w:r>
        <w:rPr>
          <w:w w:val="110"/>
        </w:rPr>
        <w:t>ա. կայքէջի օգտվողների գոհունակությունը բարձրացել է,</w:t>
      </w:r>
    </w:p>
    <w:p w14:paraId="15CC240D" w14:textId="77777777" w:rsidR="008F3F52" w:rsidRDefault="0006369B">
      <w:pPr>
        <w:pStyle w:val="BodyText"/>
        <w:spacing w:before="206" w:line="422" w:lineRule="auto"/>
        <w:ind w:right="109" w:firstLine="566"/>
        <w:jc w:val="both"/>
      </w:pPr>
      <w:r>
        <w:rPr>
          <w:w w:val="105"/>
        </w:rPr>
        <w:t>բ. ձևավորված է արդյունավետ հարթակ հանրության և ՊԵԿ փոխգործակցության համար,</w:t>
      </w:r>
    </w:p>
    <w:p w14:paraId="538FD6F8" w14:textId="77777777" w:rsidR="008F3F52" w:rsidRDefault="0006369B">
      <w:pPr>
        <w:pStyle w:val="BodyText"/>
        <w:spacing w:line="420" w:lineRule="auto"/>
        <w:ind w:right="109" w:firstLine="566"/>
        <w:jc w:val="both"/>
      </w:pPr>
      <w:r>
        <w:rPr>
          <w:w w:val="105"/>
        </w:rPr>
        <w:t>գ. ներդրված են գործիքներ հարկային և մաքսային ընթացակարգերի վերաբերյալ արժանահավատ տեղեկատվության ստացման համար։</w:t>
      </w:r>
    </w:p>
    <w:p w14:paraId="5036D68A" w14:textId="77777777" w:rsidR="008F3F52" w:rsidRDefault="0006369B">
      <w:pPr>
        <w:pStyle w:val="ListParagraph"/>
        <w:numPr>
          <w:ilvl w:val="3"/>
          <w:numId w:val="9"/>
        </w:numPr>
        <w:tabs>
          <w:tab w:val="left" w:pos="820"/>
        </w:tabs>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62D13BEE" w14:textId="77777777" w:rsidR="008F3F52" w:rsidRDefault="0006369B">
      <w:pPr>
        <w:pStyle w:val="BodyText"/>
        <w:spacing w:before="199" w:line="420" w:lineRule="auto"/>
        <w:ind w:right="104" w:firstLine="566"/>
        <w:jc w:val="both"/>
      </w:pPr>
      <w:r>
        <w:rPr>
          <w:w w:val="105"/>
        </w:rPr>
        <w:t>Կայքէջ այցելությունների և օգտվողների թվի աճ: 2020թ. ապրիլի 19-ից մինչև մայիսի 14-ը ներառյալ կայքի այցելությունների քանակը կազմել է՝ 81,165, միջին օրական թիվը կազմել է 4,774։ Կայքի բարելավման արդյունքում ակնկալվում է այցելությունների 15% աճ։ Ցուցանիշը հաշվարկվելու է որպես կայքէջի արդիականացումից հետո այցելությունների</w:t>
      </w:r>
    </w:p>
    <w:p w14:paraId="0FF50476" w14:textId="77777777" w:rsidR="008F3F52" w:rsidRDefault="008F3F52">
      <w:pPr>
        <w:spacing w:line="420" w:lineRule="auto"/>
        <w:jc w:val="both"/>
        <w:sectPr w:rsidR="008F3F52">
          <w:type w:val="continuous"/>
          <w:pgSz w:w="12240" w:h="15840"/>
          <w:pgMar w:top="260" w:right="800" w:bottom="280" w:left="1340" w:header="720" w:footer="720" w:gutter="0"/>
          <w:cols w:space="720"/>
        </w:sectPr>
      </w:pPr>
    </w:p>
    <w:p w14:paraId="45B8E507" w14:textId="77777777" w:rsidR="008F3F52" w:rsidRDefault="0006369B">
      <w:pPr>
        <w:pStyle w:val="BodyText"/>
        <w:spacing w:before="37" w:line="420" w:lineRule="auto"/>
        <w:ind w:right="108"/>
        <w:jc w:val="both"/>
      </w:pPr>
      <w:r>
        <w:rPr>
          <w:w w:val="105"/>
        </w:rPr>
        <w:lastRenderedPageBreak/>
        <w:t>քանակի և նախքան արդիականացումը եղած ցուցանիշի հարաբերակցություն:</w:t>
      </w:r>
      <w:r>
        <w:rPr>
          <w:spacing w:val="-42"/>
          <w:w w:val="105"/>
        </w:rPr>
        <w:t xml:space="preserve"> </w:t>
      </w:r>
      <w:r>
        <w:rPr>
          <w:w w:val="105"/>
        </w:rPr>
        <w:t>Ցուցանիշը գնահատվելու է կիսամյակային</w:t>
      </w:r>
      <w:r>
        <w:rPr>
          <w:spacing w:val="32"/>
          <w:w w:val="105"/>
        </w:rPr>
        <w:t xml:space="preserve"> </w:t>
      </w:r>
      <w:r>
        <w:rPr>
          <w:w w:val="105"/>
        </w:rPr>
        <w:t>պարբերականությամբ։</w:t>
      </w:r>
    </w:p>
    <w:p w14:paraId="6137264B" w14:textId="77777777" w:rsidR="008F3F52" w:rsidRDefault="0006369B">
      <w:pPr>
        <w:pStyle w:val="ListParagraph"/>
        <w:numPr>
          <w:ilvl w:val="2"/>
          <w:numId w:val="9"/>
        </w:numPr>
        <w:tabs>
          <w:tab w:val="left" w:pos="768"/>
        </w:tabs>
        <w:spacing w:before="117"/>
        <w:ind w:left="767" w:hanging="667"/>
        <w:rPr>
          <w:sz w:val="24"/>
          <w:szCs w:val="24"/>
        </w:rPr>
      </w:pPr>
      <w:r>
        <w:rPr>
          <w:w w:val="110"/>
          <w:sz w:val="24"/>
          <w:szCs w:val="24"/>
        </w:rPr>
        <w:t>«Հանրություն –ՊԵԿ» փոխվստահության մշակույթի</w:t>
      </w:r>
      <w:r>
        <w:rPr>
          <w:spacing w:val="15"/>
          <w:w w:val="110"/>
          <w:sz w:val="24"/>
          <w:szCs w:val="24"/>
        </w:rPr>
        <w:t xml:space="preserve"> </w:t>
      </w:r>
      <w:r>
        <w:rPr>
          <w:w w:val="110"/>
          <w:sz w:val="24"/>
          <w:szCs w:val="24"/>
        </w:rPr>
        <w:t>ձևավորում</w:t>
      </w:r>
    </w:p>
    <w:p w14:paraId="1BC4E28A" w14:textId="77777777" w:rsidR="008F3F52" w:rsidRDefault="0006369B">
      <w:pPr>
        <w:pStyle w:val="BodyText"/>
        <w:spacing w:before="163" w:line="319" w:lineRule="auto"/>
        <w:ind w:right="109"/>
        <w:jc w:val="both"/>
      </w:pPr>
      <w:r>
        <w:rPr>
          <w:w w:val="110"/>
        </w:rPr>
        <w:t>(ԳՈՐԾՈՂՈՒԹՅՈՒՆ՝ ձևավորել «հանրություն – ՊԵԿ» հաղորդակցության արդյունավետ ժամանակակից հարթակներ՝ ապահովելու համար հարկ վճարողների հետ գործընկերային հարաբերությունների վրա կառուցված միջավայր)</w:t>
      </w:r>
    </w:p>
    <w:p w14:paraId="6B33930F" w14:textId="77777777" w:rsidR="008F3F52" w:rsidRDefault="008F3F52">
      <w:pPr>
        <w:pStyle w:val="BodyText"/>
        <w:spacing w:before="10"/>
        <w:ind w:left="0"/>
        <w:rPr>
          <w:sz w:val="20"/>
        </w:rPr>
      </w:pPr>
    </w:p>
    <w:p w14:paraId="349D98DE" w14:textId="77777777" w:rsidR="008F3F52" w:rsidRDefault="0006369B">
      <w:pPr>
        <w:pStyle w:val="ListParagraph"/>
        <w:numPr>
          <w:ilvl w:val="0"/>
          <w:numId w:val="8"/>
        </w:numPr>
        <w:tabs>
          <w:tab w:val="left" w:pos="820"/>
        </w:tabs>
        <w:rPr>
          <w:sz w:val="24"/>
          <w:szCs w:val="24"/>
        </w:rPr>
      </w:pPr>
      <w:r>
        <w:rPr>
          <w:w w:val="110"/>
          <w:sz w:val="24"/>
          <w:szCs w:val="24"/>
        </w:rPr>
        <w:t>Նկարագրություն</w:t>
      </w:r>
    </w:p>
    <w:p w14:paraId="1CFE3E37" w14:textId="77777777" w:rsidR="008F3F52" w:rsidRDefault="0006369B">
      <w:pPr>
        <w:pStyle w:val="BodyText"/>
        <w:spacing w:before="204" w:line="420" w:lineRule="auto"/>
        <w:ind w:right="108" w:firstLine="566"/>
        <w:jc w:val="both"/>
      </w:pPr>
      <w:r>
        <w:rPr>
          <w:w w:val="105"/>
        </w:rPr>
        <w:t>ՊԵԿ նկատմամբ հանրության անվստահությունը դեռևս նկատելի է, ինչը հիմնականում պայմանավորված է վերջինիս վերապահված գործառույթների բովան- դակությունից։ Հետևաբար, երկրում տեղի ունեցող բարեփոխումներին համընթաց առկա է հանրային ընկալման և ՊԵԿ կերպարի վերափոխման անհրաժեշտություն, քանի որ, ըստ էության, ՊԵԿ գործառույթները բովանդակային առումով ուղղված են հարկ վճարողներին ծառայություններ մատուցմանը, արդար ու թափանցիկ վարչարարության</w:t>
      </w:r>
      <w:r>
        <w:rPr>
          <w:spacing w:val="-33"/>
          <w:w w:val="105"/>
        </w:rPr>
        <w:t xml:space="preserve"> </w:t>
      </w:r>
      <w:r>
        <w:rPr>
          <w:w w:val="105"/>
        </w:rPr>
        <w:t>իրականացմանը և</w:t>
      </w:r>
      <w:r>
        <w:rPr>
          <w:spacing w:val="8"/>
          <w:w w:val="105"/>
        </w:rPr>
        <w:t xml:space="preserve"> </w:t>
      </w:r>
      <w:r>
        <w:rPr>
          <w:w w:val="105"/>
        </w:rPr>
        <w:t>այլն:</w:t>
      </w:r>
    </w:p>
    <w:p w14:paraId="60A574FB" w14:textId="77777777" w:rsidR="008F3F52" w:rsidRDefault="0006369B">
      <w:pPr>
        <w:pStyle w:val="BodyText"/>
        <w:spacing w:before="1" w:line="420" w:lineRule="auto"/>
        <w:ind w:right="105" w:firstLine="566"/>
        <w:jc w:val="both"/>
      </w:pPr>
      <w:r>
        <w:rPr>
          <w:w w:val="105"/>
        </w:rPr>
        <w:t>Դրան զուգահեռ` հարկեր վճարելու սահմանադրական պարտականության կատարման առումով հանրային իրավագիտակցության բարձրացման ուղղությամբ ՊԵԿ կողմից կատարվող քայլերն ու միջոցառումները դեռևս չի կարելի բավարար գնահատել:</w:t>
      </w:r>
    </w:p>
    <w:p w14:paraId="4685B972" w14:textId="77777777" w:rsidR="008F3F52" w:rsidRDefault="0006369B">
      <w:pPr>
        <w:pStyle w:val="BodyText"/>
        <w:spacing w:before="1" w:line="420" w:lineRule="auto"/>
        <w:ind w:right="106" w:firstLine="566"/>
        <w:jc w:val="both"/>
      </w:pPr>
      <w:r>
        <w:rPr>
          <w:w w:val="105"/>
        </w:rPr>
        <w:t>Հետևաբար՝ անհրաժեշտ է իրականացնել համապատասխան լուսաբանման աշխատանքներ, որոնք կներկայացնեն ՊԵԿ աշխատանքները, գործառույթները, պարբերաբար իրականացվող բարեփոխումները և այլն:</w:t>
      </w:r>
    </w:p>
    <w:p w14:paraId="13281259" w14:textId="77777777" w:rsidR="008F3F52" w:rsidRDefault="0006369B">
      <w:pPr>
        <w:pStyle w:val="BodyText"/>
        <w:spacing w:line="420" w:lineRule="auto"/>
        <w:ind w:right="105" w:firstLine="566"/>
        <w:jc w:val="both"/>
      </w:pPr>
      <w:r>
        <w:rPr>
          <w:w w:val="105"/>
        </w:rPr>
        <w:t>Սույն միջոցառման իրականացմամբ նախատեսվում է հարկային և մաքսային գործընթացներին վերաբերող հեռուստահաղորդումների, ՊԵԿ գործունեության վերաբերյալ տեսահոլովակների պատրաստում և այլ եղանակներով հանրային  իրազեկման ակցիաների</w:t>
      </w:r>
      <w:r>
        <w:rPr>
          <w:spacing w:val="22"/>
          <w:w w:val="105"/>
        </w:rPr>
        <w:t xml:space="preserve"> </w:t>
      </w:r>
      <w:r>
        <w:rPr>
          <w:w w:val="105"/>
        </w:rPr>
        <w:t>կազմակերպում:</w:t>
      </w:r>
    </w:p>
    <w:p w14:paraId="0354A233" w14:textId="77777777" w:rsidR="008F3F52" w:rsidRDefault="0006369B">
      <w:pPr>
        <w:pStyle w:val="ListParagraph"/>
        <w:numPr>
          <w:ilvl w:val="0"/>
          <w:numId w:val="8"/>
        </w:numPr>
        <w:tabs>
          <w:tab w:val="left" w:pos="820"/>
        </w:tabs>
        <w:spacing w:before="1"/>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60DF250A" w14:textId="77777777" w:rsidR="008F3F52" w:rsidRDefault="008F3F52">
      <w:pPr>
        <w:rPr>
          <w:sz w:val="24"/>
          <w:szCs w:val="24"/>
        </w:rPr>
        <w:sectPr w:rsidR="008F3F52">
          <w:pgSz w:w="12240" w:h="15840"/>
          <w:pgMar w:top="1620" w:right="800" w:bottom="1020" w:left="1340" w:header="278" w:footer="825" w:gutter="0"/>
          <w:cols w:space="720"/>
        </w:sectPr>
      </w:pPr>
    </w:p>
    <w:p w14:paraId="6B9CD869" w14:textId="77777777" w:rsidR="008F3F52" w:rsidRDefault="0006369B">
      <w:pPr>
        <w:pStyle w:val="BodyText"/>
        <w:spacing w:before="37" w:line="420" w:lineRule="auto"/>
        <w:ind w:right="109" w:firstLine="720"/>
      </w:pPr>
      <w:r>
        <w:rPr>
          <w:w w:val="105"/>
        </w:rPr>
        <w:lastRenderedPageBreak/>
        <w:t>ա. հանրության հետ հաղորդակցման ժամանակացույցի կազմում (հեռուստահա- ղորդումների, տեսահոլովակների և այլ եղանակների</w:t>
      </w:r>
      <w:r>
        <w:rPr>
          <w:spacing w:val="53"/>
          <w:w w:val="105"/>
        </w:rPr>
        <w:t xml:space="preserve"> </w:t>
      </w:r>
      <w:r>
        <w:rPr>
          <w:w w:val="105"/>
        </w:rPr>
        <w:t>սահմանում),</w:t>
      </w:r>
    </w:p>
    <w:p w14:paraId="7B271493" w14:textId="77777777" w:rsidR="008F3F52" w:rsidRDefault="0006369B">
      <w:pPr>
        <w:pStyle w:val="BodyText"/>
        <w:spacing w:line="275" w:lineRule="exact"/>
        <w:ind w:left="820"/>
      </w:pPr>
      <w:r>
        <w:rPr>
          <w:w w:val="105"/>
        </w:rPr>
        <w:t>բ. պարբերաբար իրազեկման և լուսաբանման</w:t>
      </w:r>
      <w:r>
        <w:rPr>
          <w:spacing w:val="55"/>
          <w:w w:val="105"/>
        </w:rPr>
        <w:t xml:space="preserve"> </w:t>
      </w:r>
      <w:r>
        <w:rPr>
          <w:w w:val="105"/>
        </w:rPr>
        <w:t>իրականացում:</w:t>
      </w:r>
    </w:p>
    <w:p w14:paraId="254D42EA" w14:textId="77777777" w:rsidR="008F3F52" w:rsidRDefault="0006369B">
      <w:pPr>
        <w:pStyle w:val="ListParagraph"/>
        <w:numPr>
          <w:ilvl w:val="0"/>
          <w:numId w:val="8"/>
        </w:numPr>
        <w:tabs>
          <w:tab w:val="left" w:pos="820"/>
        </w:tabs>
        <w:spacing w:before="209"/>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200CDA0F" w14:textId="77777777" w:rsidR="008F3F52" w:rsidRDefault="0006369B">
      <w:pPr>
        <w:pStyle w:val="BodyText"/>
        <w:spacing w:before="202" w:line="420" w:lineRule="auto"/>
        <w:ind w:right="108" w:firstLine="566"/>
        <w:jc w:val="both"/>
      </w:pPr>
      <w:r>
        <w:rPr>
          <w:w w:val="105"/>
        </w:rPr>
        <w:t>ՊԵԿ-ը, նախապես հաստատված ժամանակացույցին համապատասխան, լուսա- բանում է իր գործունեությունը, ինչպես նաև՝ ձեռնարկվող ու իրականացվող միջո- ցառումները:</w:t>
      </w:r>
    </w:p>
    <w:p w14:paraId="28163D21" w14:textId="77777777" w:rsidR="008F3F52" w:rsidRDefault="0006369B">
      <w:pPr>
        <w:pStyle w:val="ListParagraph"/>
        <w:numPr>
          <w:ilvl w:val="0"/>
          <w:numId w:val="8"/>
        </w:numPr>
        <w:tabs>
          <w:tab w:val="left" w:pos="820"/>
        </w:tabs>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7833DFFE" w14:textId="77777777" w:rsidR="008F3F52" w:rsidRDefault="0006369B">
      <w:pPr>
        <w:pStyle w:val="BodyText"/>
        <w:spacing w:before="202" w:line="420" w:lineRule="auto"/>
        <w:ind w:right="109" w:firstLine="566"/>
      </w:pPr>
      <w:r>
        <w:rPr>
          <w:w w:val="105"/>
        </w:rPr>
        <w:t>ՊԵԿ գործունեության վերաբերյալ հանրության համընդհանուր գոհունակության մակարդակ: Ցուցանիշի հաշվարկի համար պետք է կիրառվի սոցիոլոգիական հարցման հատուկ մշակված մեթոդաբանություն՝ կիրառելով անհատական հարցաթերթեր, որոնք կպարունակեն բաց և փակ հարցեր։ Ակնկալվում է առնվազն տարեկան 5-7 տոկոս գոհունակության ցուցանիշի բարելավում՝ նախորդ տարվա հետ համեմատ։ Ցուցանիշը գնահատվելու է տարեկան պարբերականությամբ:</w:t>
      </w:r>
    </w:p>
    <w:p w14:paraId="79251EA3" w14:textId="77777777" w:rsidR="008F3F52" w:rsidRDefault="008F3F52">
      <w:pPr>
        <w:spacing w:line="420" w:lineRule="auto"/>
        <w:sectPr w:rsidR="008F3F52">
          <w:footerReference w:type="default" r:id="rId38"/>
          <w:pgSz w:w="12240" w:h="15840"/>
          <w:pgMar w:top="1620" w:right="800" w:bottom="1020" w:left="1340" w:header="278" w:footer="825" w:gutter="0"/>
          <w:pgNumType w:start="160"/>
          <w:cols w:space="720"/>
        </w:sectPr>
      </w:pPr>
    </w:p>
    <w:p w14:paraId="20154DBA" w14:textId="77777777" w:rsidR="008F3F52" w:rsidRDefault="0006369B">
      <w:pPr>
        <w:pStyle w:val="Heading3"/>
        <w:spacing w:line="278" w:lineRule="auto"/>
        <w:ind w:right="109"/>
      </w:pPr>
      <w:bookmarkStart w:id="13" w:name="_TOC_250003"/>
      <w:bookmarkEnd w:id="13"/>
      <w:r>
        <w:rPr>
          <w:color w:val="5B9AD4"/>
        </w:rPr>
        <w:lastRenderedPageBreak/>
        <w:t>ԶՌՆ 5. ՄԱՐԴԿԱՅԻՆ ՌԵՍՈՒՐՍՆԵՐԻ ԿԱՌԱՎԱՐՄԱՆ ԱՐԴԻ ՀԱՄԱԿԱՐԳԻ ՆԵՐԴՐՈՒՄ (ԲԱՐԵԼԱՎՈՒՄ)</w:t>
      </w:r>
    </w:p>
    <w:p w14:paraId="6C538B72" w14:textId="77777777" w:rsidR="008F3F52" w:rsidRDefault="008F3F52">
      <w:pPr>
        <w:pStyle w:val="BodyText"/>
        <w:spacing w:before="8"/>
        <w:ind w:left="0"/>
        <w:rPr>
          <w:sz w:val="27"/>
        </w:rPr>
      </w:pPr>
    </w:p>
    <w:p w14:paraId="5C197B10" w14:textId="77777777" w:rsidR="008F3F52" w:rsidRDefault="0006369B">
      <w:pPr>
        <w:pStyle w:val="ListParagraph"/>
        <w:numPr>
          <w:ilvl w:val="1"/>
          <w:numId w:val="41"/>
        </w:numPr>
        <w:tabs>
          <w:tab w:val="left" w:pos="1236"/>
        </w:tabs>
        <w:spacing w:line="420" w:lineRule="auto"/>
        <w:ind w:right="106" w:firstLine="566"/>
        <w:jc w:val="both"/>
        <w:rPr>
          <w:sz w:val="24"/>
          <w:szCs w:val="24"/>
        </w:rPr>
      </w:pPr>
      <w:r>
        <w:rPr>
          <w:w w:val="105"/>
          <w:sz w:val="24"/>
          <w:szCs w:val="24"/>
        </w:rPr>
        <w:t>Մարդկային ռեսուրսների կառավարման արդյունավետ համակարգի բացակայությունը խոչընդոտներ է ստեղծում ներքին կանոնակարգերի շարունակական վերանայման և արդիականացման, կադրային ներուժի արդյունավետ օգտագործման և ՊԵԿ կայուն զարգացման ապահովման գործում: Իրականացված բարեփոխումների արդյունքում</w:t>
      </w:r>
      <w:r>
        <w:rPr>
          <w:spacing w:val="-12"/>
          <w:w w:val="105"/>
          <w:sz w:val="24"/>
          <w:szCs w:val="24"/>
        </w:rPr>
        <w:t xml:space="preserve"> </w:t>
      </w:r>
      <w:r>
        <w:rPr>
          <w:w w:val="105"/>
          <w:sz w:val="24"/>
          <w:szCs w:val="24"/>
        </w:rPr>
        <w:t>հաստատվել</w:t>
      </w:r>
      <w:r>
        <w:rPr>
          <w:spacing w:val="-9"/>
          <w:w w:val="105"/>
          <w:sz w:val="24"/>
          <w:szCs w:val="24"/>
        </w:rPr>
        <w:t xml:space="preserve"> </w:t>
      </w:r>
      <w:r>
        <w:rPr>
          <w:w w:val="105"/>
          <w:sz w:val="24"/>
          <w:szCs w:val="24"/>
        </w:rPr>
        <w:t>են</w:t>
      </w:r>
      <w:r>
        <w:rPr>
          <w:spacing w:val="-11"/>
          <w:w w:val="105"/>
          <w:sz w:val="24"/>
          <w:szCs w:val="24"/>
        </w:rPr>
        <w:t xml:space="preserve"> </w:t>
      </w:r>
      <w:r>
        <w:rPr>
          <w:w w:val="105"/>
          <w:sz w:val="24"/>
          <w:szCs w:val="24"/>
        </w:rPr>
        <w:t>ՊԵԿ</w:t>
      </w:r>
      <w:r>
        <w:rPr>
          <w:spacing w:val="-11"/>
          <w:w w:val="105"/>
          <w:sz w:val="24"/>
          <w:szCs w:val="24"/>
        </w:rPr>
        <w:t xml:space="preserve"> </w:t>
      </w:r>
      <w:r>
        <w:rPr>
          <w:w w:val="105"/>
          <w:sz w:val="24"/>
          <w:szCs w:val="24"/>
        </w:rPr>
        <w:t>ստորաբաժանումների</w:t>
      </w:r>
      <w:r>
        <w:rPr>
          <w:spacing w:val="-12"/>
          <w:w w:val="105"/>
          <w:sz w:val="24"/>
          <w:szCs w:val="24"/>
        </w:rPr>
        <w:t xml:space="preserve"> </w:t>
      </w:r>
      <w:r>
        <w:rPr>
          <w:w w:val="105"/>
          <w:sz w:val="24"/>
          <w:szCs w:val="24"/>
        </w:rPr>
        <w:t>գործառույթների</w:t>
      </w:r>
      <w:r>
        <w:rPr>
          <w:spacing w:val="-11"/>
          <w:w w:val="105"/>
          <w:sz w:val="24"/>
          <w:szCs w:val="24"/>
        </w:rPr>
        <w:t xml:space="preserve"> </w:t>
      </w:r>
      <w:r>
        <w:rPr>
          <w:w w:val="105"/>
          <w:sz w:val="24"/>
          <w:szCs w:val="24"/>
        </w:rPr>
        <w:t>իրականացման կանոնակարգերը, որոնք գործնական կիրառման և մշտապես կատարվող փոփոխությունների համատեքստում անհրաժեշտ է մշտադիտարկել և վերանայել: Միևնույն ժամանակ, հարկային և մաքսային վարչարարություն իրականացնող ստորաբաժանումների անհատական գնահատումն ու խրախուսումն անհրաժեշտ է իրականացնել՝ հաշվի առնելով դրանց</w:t>
      </w:r>
      <w:r>
        <w:rPr>
          <w:spacing w:val="48"/>
          <w:w w:val="105"/>
          <w:sz w:val="24"/>
          <w:szCs w:val="24"/>
        </w:rPr>
        <w:t xml:space="preserve"> </w:t>
      </w:r>
      <w:r>
        <w:rPr>
          <w:w w:val="105"/>
          <w:sz w:val="24"/>
          <w:szCs w:val="24"/>
        </w:rPr>
        <w:t>առանձնահատկությունները:</w:t>
      </w:r>
    </w:p>
    <w:p w14:paraId="58930F52" w14:textId="77777777" w:rsidR="008F3F52" w:rsidRDefault="0006369B">
      <w:pPr>
        <w:pStyle w:val="ListParagraph"/>
        <w:numPr>
          <w:ilvl w:val="1"/>
          <w:numId w:val="41"/>
        </w:numPr>
        <w:tabs>
          <w:tab w:val="left" w:pos="1236"/>
        </w:tabs>
        <w:spacing w:before="2" w:line="420" w:lineRule="auto"/>
        <w:ind w:right="105" w:firstLine="566"/>
        <w:jc w:val="both"/>
        <w:rPr>
          <w:sz w:val="24"/>
          <w:szCs w:val="24"/>
        </w:rPr>
      </w:pPr>
      <w:r>
        <w:rPr>
          <w:w w:val="105"/>
          <w:sz w:val="24"/>
          <w:szCs w:val="24"/>
        </w:rPr>
        <w:t>ՊԵԿ աշխատակիցների աշխատանքային գործունեության սկսելու և հետագա աշխատանքային, մասնագիտական և անձնական զարգացման ծրագիր առկա չէ։ Մասնագիտական վերապատրաստումների, որակավորման շարունակական բարձ- րացման եղանակների սակավությունը, արդիական վերապատրաստման ծրագրերի բացակայությունը, միջազգային լավագույն փորձի ուսումնասիրության հնարավորության սահմանափակ լինելն էականորեն նվազեցնում են արհեստավարժ և ճկուն աշխատակազմ ունենալու հնարավորությունը: Միաժամանակ, «Հարկային ծառայության</w:t>
      </w:r>
      <w:r>
        <w:rPr>
          <w:spacing w:val="15"/>
          <w:w w:val="105"/>
          <w:sz w:val="24"/>
          <w:szCs w:val="24"/>
        </w:rPr>
        <w:t xml:space="preserve"> </w:t>
      </w:r>
      <w:r>
        <w:rPr>
          <w:w w:val="105"/>
          <w:sz w:val="24"/>
          <w:szCs w:val="24"/>
        </w:rPr>
        <w:t>մասին»,</w:t>
      </w:r>
    </w:p>
    <w:p w14:paraId="1CBF95F5" w14:textId="77777777" w:rsidR="008F3F52" w:rsidRDefault="0006369B">
      <w:pPr>
        <w:pStyle w:val="BodyText"/>
        <w:spacing w:line="420" w:lineRule="auto"/>
        <w:ind w:right="107"/>
        <w:jc w:val="both"/>
      </w:pPr>
      <w:r>
        <w:rPr>
          <w:w w:val="105"/>
        </w:rPr>
        <w:t>«Մաքսային ծառայության մասին», «Քաղաքացիական ծառայության մասին» ՀՀ օրենքներում կատարված փոփոխությունների արդյունքում անհրաժե</w:t>
      </w:r>
      <w:r w:rsidR="00674EB3">
        <w:rPr>
          <w:rFonts w:ascii="Sylfaen" w:hAnsi="Sylfaen"/>
          <w:w w:val="105"/>
        </w:rPr>
        <w:t>շ</w:t>
      </w:r>
      <w:r>
        <w:rPr>
          <w:w w:val="105"/>
        </w:rPr>
        <w:t>տ է վերանայել ՊԵԿ կողմից մարդկային ռեսուրսների կառավարման համակարգում կիրառվող ընթացակարգերը՝ դրանք միասնականացնելով և համապատասխանեցնելով նշված օրենքների պահանջներին։</w:t>
      </w:r>
    </w:p>
    <w:p w14:paraId="7CE89152" w14:textId="77777777" w:rsidR="008F3F52" w:rsidRDefault="0006369B">
      <w:pPr>
        <w:pStyle w:val="ListParagraph"/>
        <w:numPr>
          <w:ilvl w:val="1"/>
          <w:numId w:val="41"/>
        </w:numPr>
        <w:tabs>
          <w:tab w:val="left" w:pos="1236"/>
        </w:tabs>
        <w:spacing w:line="422" w:lineRule="auto"/>
        <w:ind w:right="108" w:firstLine="566"/>
        <w:jc w:val="both"/>
        <w:rPr>
          <w:sz w:val="24"/>
          <w:szCs w:val="24"/>
        </w:rPr>
      </w:pPr>
      <w:r>
        <w:rPr>
          <w:w w:val="105"/>
          <w:sz w:val="24"/>
          <w:szCs w:val="24"/>
        </w:rPr>
        <w:t>Սույն ռազմավարական նպատակն իր 2 ենթանպատակներով և 5 միջոցառումներով կոչված է լուծելու վերոնշյալ</w:t>
      </w:r>
      <w:r>
        <w:rPr>
          <w:spacing w:val="45"/>
          <w:w w:val="105"/>
          <w:sz w:val="24"/>
          <w:szCs w:val="24"/>
        </w:rPr>
        <w:t xml:space="preserve"> </w:t>
      </w:r>
      <w:r>
        <w:rPr>
          <w:w w:val="105"/>
          <w:sz w:val="24"/>
          <w:szCs w:val="24"/>
        </w:rPr>
        <w:t>խնդիրները։</w:t>
      </w:r>
    </w:p>
    <w:p w14:paraId="011BF546" w14:textId="77777777" w:rsidR="008F3F52" w:rsidRDefault="008F3F52">
      <w:pPr>
        <w:spacing w:line="422" w:lineRule="auto"/>
        <w:jc w:val="both"/>
        <w:rPr>
          <w:sz w:val="24"/>
          <w:szCs w:val="24"/>
        </w:rPr>
        <w:sectPr w:rsidR="008F3F52">
          <w:pgSz w:w="12240" w:h="15840"/>
          <w:pgMar w:top="1620" w:right="800" w:bottom="1020" w:left="1340" w:header="278" w:footer="825" w:gutter="0"/>
          <w:cols w:space="720"/>
        </w:sectPr>
      </w:pPr>
    </w:p>
    <w:p w14:paraId="289D22EC" w14:textId="77777777" w:rsidR="008F3F52" w:rsidRDefault="0006369B">
      <w:pPr>
        <w:pStyle w:val="BodyText"/>
        <w:spacing w:before="35" w:line="278" w:lineRule="auto"/>
        <w:ind w:right="109"/>
      </w:pPr>
      <w:r>
        <w:rPr>
          <w:color w:val="5B9AD4"/>
          <w:w w:val="110"/>
        </w:rPr>
        <w:lastRenderedPageBreak/>
        <w:t>Ենթանպատակ 5.1. Կադրային քաղաքականության և աշխատանքային մշակույթի ձևավորում</w:t>
      </w:r>
    </w:p>
    <w:p w14:paraId="2F517CD2" w14:textId="77777777" w:rsidR="008F3F52" w:rsidRDefault="008F3F52">
      <w:pPr>
        <w:pStyle w:val="BodyText"/>
        <w:spacing w:before="5"/>
        <w:ind w:left="0"/>
        <w:rPr>
          <w:sz w:val="20"/>
        </w:rPr>
      </w:pPr>
    </w:p>
    <w:p w14:paraId="642E5566" w14:textId="77777777" w:rsidR="008F3F52" w:rsidRDefault="0006369B">
      <w:pPr>
        <w:pStyle w:val="ListParagraph"/>
        <w:numPr>
          <w:ilvl w:val="2"/>
          <w:numId w:val="7"/>
        </w:numPr>
        <w:tabs>
          <w:tab w:val="left" w:pos="735"/>
        </w:tabs>
        <w:spacing w:before="1"/>
        <w:ind w:hanging="634"/>
        <w:rPr>
          <w:sz w:val="24"/>
          <w:szCs w:val="24"/>
        </w:rPr>
      </w:pPr>
      <w:r>
        <w:rPr>
          <w:w w:val="110"/>
          <w:sz w:val="24"/>
          <w:szCs w:val="24"/>
        </w:rPr>
        <w:t>ՊԵԿ մարդկային ռեսուրսների կառավարման</w:t>
      </w:r>
      <w:r>
        <w:rPr>
          <w:spacing w:val="20"/>
          <w:w w:val="110"/>
          <w:sz w:val="24"/>
          <w:szCs w:val="24"/>
        </w:rPr>
        <w:t xml:space="preserve"> </w:t>
      </w:r>
      <w:r>
        <w:rPr>
          <w:w w:val="110"/>
          <w:sz w:val="24"/>
          <w:szCs w:val="24"/>
        </w:rPr>
        <w:t>համակարգ</w:t>
      </w:r>
    </w:p>
    <w:p w14:paraId="608F08BA" w14:textId="77777777" w:rsidR="008F3F52" w:rsidRDefault="0006369B">
      <w:pPr>
        <w:pStyle w:val="BodyText"/>
        <w:spacing w:before="163" w:line="319" w:lineRule="auto"/>
        <w:ind w:right="109"/>
      </w:pPr>
      <w:r>
        <w:rPr>
          <w:w w:val="110"/>
        </w:rPr>
        <w:t>(ԳՈՐԾՈՂՈՒԹՅՈՒՆ՝ ներդնել ՊԵԿ մարդկային ռեսուրսների կառավարման արդի համակարգ (ՄՌԿՀ)՝ անհրաժեշտ տեղեկատվական գործիքակազմով)</w:t>
      </w:r>
    </w:p>
    <w:p w14:paraId="6A4EA17B" w14:textId="77777777" w:rsidR="008F3F52" w:rsidRDefault="008F3F52">
      <w:pPr>
        <w:pStyle w:val="BodyText"/>
        <w:spacing w:before="1"/>
        <w:ind w:left="0"/>
        <w:rPr>
          <w:sz w:val="21"/>
        </w:rPr>
      </w:pPr>
    </w:p>
    <w:p w14:paraId="6595EAAF" w14:textId="77777777" w:rsidR="008F3F52" w:rsidRDefault="0006369B">
      <w:pPr>
        <w:pStyle w:val="ListParagraph"/>
        <w:numPr>
          <w:ilvl w:val="3"/>
          <w:numId w:val="7"/>
        </w:numPr>
        <w:tabs>
          <w:tab w:val="left" w:pos="820"/>
        </w:tabs>
        <w:rPr>
          <w:sz w:val="24"/>
          <w:szCs w:val="24"/>
        </w:rPr>
      </w:pPr>
      <w:r>
        <w:rPr>
          <w:w w:val="110"/>
          <w:sz w:val="24"/>
          <w:szCs w:val="24"/>
        </w:rPr>
        <w:t>Նկարագրություն</w:t>
      </w:r>
    </w:p>
    <w:p w14:paraId="43593735" w14:textId="77777777" w:rsidR="008F3F52" w:rsidRDefault="0006369B">
      <w:pPr>
        <w:pStyle w:val="BodyText"/>
        <w:spacing w:before="202" w:line="420" w:lineRule="auto"/>
        <w:ind w:right="106" w:firstLine="566"/>
        <w:jc w:val="both"/>
      </w:pPr>
      <w:r>
        <w:rPr>
          <w:w w:val="105"/>
        </w:rPr>
        <w:t>Անհրաժեշտ է ունենալ մարդկային ռեսուրսների կառավարման արդյունավետ համակարգ՝ առաջացող մարտահրավերներին և խնդիրներին արագ արձագանքելու և արդյունավետ լուծումներ տալու նպատակով: Ելնելով այն հանգամանքից, որ ՀՀ վարչապետի աշխատակազմի քաղաքացիական ծառայության գրասենյակի կողմից մշակվում</w:t>
      </w:r>
      <w:r>
        <w:rPr>
          <w:spacing w:val="-9"/>
          <w:w w:val="105"/>
        </w:rPr>
        <w:t xml:space="preserve"> </w:t>
      </w:r>
      <w:r>
        <w:rPr>
          <w:w w:val="105"/>
        </w:rPr>
        <w:t>է</w:t>
      </w:r>
      <w:r>
        <w:rPr>
          <w:spacing w:val="-7"/>
          <w:w w:val="105"/>
        </w:rPr>
        <w:t xml:space="preserve"> </w:t>
      </w:r>
      <w:r>
        <w:rPr>
          <w:w w:val="105"/>
        </w:rPr>
        <w:t>ՄՌԿ</w:t>
      </w:r>
      <w:r>
        <w:rPr>
          <w:spacing w:val="-8"/>
          <w:w w:val="105"/>
        </w:rPr>
        <w:t xml:space="preserve"> </w:t>
      </w:r>
      <w:r>
        <w:rPr>
          <w:w w:val="105"/>
        </w:rPr>
        <w:t>նոր</w:t>
      </w:r>
      <w:r>
        <w:rPr>
          <w:spacing w:val="-9"/>
          <w:w w:val="105"/>
        </w:rPr>
        <w:t xml:space="preserve"> </w:t>
      </w:r>
      <w:r>
        <w:rPr>
          <w:w w:val="105"/>
        </w:rPr>
        <w:t>համակարգ՝</w:t>
      </w:r>
      <w:r>
        <w:rPr>
          <w:spacing w:val="-9"/>
          <w:w w:val="105"/>
        </w:rPr>
        <w:t xml:space="preserve"> </w:t>
      </w:r>
      <w:r>
        <w:rPr>
          <w:w w:val="105"/>
        </w:rPr>
        <w:t>ամբողջ</w:t>
      </w:r>
      <w:r>
        <w:rPr>
          <w:spacing w:val="-10"/>
          <w:w w:val="105"/>
        </w:rPr>
        <w:t xml:space="preserve"> </w:t>
      </w:r>
      <w:r>
        <w:rPr>
          <w:w w:val="105"/>
        </w:rPr>
        <w:t>հանրային</w:t>
      </w:r>
      <w:r>
        <w:rPr>
          <w:spacing w:val="-8"/>
          <w:w w:val="105"/>
        </w:rPr>
        <w:t xml:space="preserve"> </w:t>
      </w:r>
      <w:r>
        <w:rPr>
          <w:w w:val="105"/>
        </w:rPr>
        <w:t>ծառայության</w:t>
      </w:r>
      <w:r>
        <w:rPr>
          <w:spacing w:val="-8"/>
          <w:w w:val="105"/>
        </w:rPr>
        <w:t xml:space="preserve"> </w:t>
      </w:r>
      <w:r>
        <w:rPr>
          <w:w w:val="105"/>
        </w:rPr>
        <w:t>համար,</w:t>
      </w:r>
      <w:r>
        <w:rPr>
          <w:spacing w:val="-7"/>
          <w:w w:val="105"/>
        </w:rPr>
        <w:t xml:space="preserve"> </w:t>
      </w:r>
      <w:r>
        <w:rPr>
          <w:w w:val="105"/>
        </w:rPr>
        <w:t>և</w:t>
      </w:r>
      <w:r>
        <w:rPr>
          <w:spacing w:val="-10"/>
          <w:w w:val="105"/>
        </w:rPr>
        <w:t xml:space="preserve"> </w:t>
      </w:r>
      <w:r>
        <w:rPr>
          <w:w w:val="105"/>
        </w:rPr>
        <w:t>որը</w:t>
      </w:r>
      <w:r>
        <w:rPr>
          <w:spacing w:val="-9"/>
          <w:w w:val="105"/>
        </w:rPr>
        <w:t xml:space="preserve"> </w:t>
      </w:r>
      <w:r>
        <w:rPr>
          <w:w w:val="105"/>
        </w:rPr>
        <w:t>ներդրվել է 2020թ. հուլիսի 1-ից, ՊԵԿ-ը կհամապատասխանեցնի իր ներկայիս ՄՌԿ համակարգը ներդրվող նոր</w:t>
      </w:r>
      <w:r>
        <w:rPr>
          <w:spacing w:val="20"/>
          <w:w w:val="105"/>
        </w:rPr>
        <w:t xml:space="preserve"> </w:t>
      </w:r>
      <w:r>
        <w:rPr>
          <w:w w:val="105"/>
        </w:rPr>
        <w:t>համակարգին:</w:t>
      </w:r>
    </w:p>
    <w:p w14:paraId="50A7BADA" w14:textId="77777777" w:rsidR="008F3F52" w:rsidRDefault="0006369B">
      <w:pPr>
        <w:pStyle w:val="ListParagraph"/>
        <w:numPr>
          <w:ilvl w:val="3"/>
          <w:numId w:val="7"/>
        </w:numPr>
        <w:tabs>
          <w:tab w:val="left" w:pos="820"/>
        </w:tabs>
        <w:spacing w:before="1"/>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4DB82BCA" w14:textId="77777777" w:rsidR="008F3F52" w:rsidRDefault="0006369B">
      <w:pPr>
        <w:pStyle w:val="BodyText"/>
        <w:spacing w:before="201" w:line="420" w:lineRule="auto"/>
        <w:ind w:right="108" w:firstLine="566"/>
        <w:jc w:val="both"/>
      </w:pPr>
      <w:r>
        <w:rPr>
          <w:w w:val="105"/>
        </w:rPr>
        <w:t>ա. ներդնել մարդկային ռեսուրսների կառավարման ամբողջական շղթա` կադրերի ներգրավումից մինչև ապագա ղեկավարների պատրաստում,</w:t>
      </w:r>
    </w:p>
    <w:p w14:paraId="2D74C21F" w14:textId="77777777" w:rsidR="008F3F52" w:rsidRDefault="0006369B">
      <w:pPr>
        <w:pStyle w:val="BodyText"/>
        <w:spacing w:before="1" w:line="420" w:lineRule="auto"/>
        <w:ind w:right="105" w:firstLine="566"/>
        <w:jc w:val="both"/>
      </w:pPr>
      <w:r>
        <w:rPr>
          <w:w w:val="105"/>
        </w:rPr>
        <w:t>բ. գույքագրել միջազգային կազմակերպությունների, այլ երկրների հարկային մարմինների կողմից առցանց եղանակով կազմակերպվող դասընթացները և ըստ անհրաժեշտության ապահովել ՊԵԿ աշխատակիցների մասնակցությունը,</w:t>
      </w:r>
    </w:p>
    <w:p w14:paraId="7347DBA7" w14:textId="77777777" w:rsidR="008F3F52" w:rsidRDefault="0006369B">
      <w:pPr>
        <w:pStyle w:val="BodyText"/>
        <w:spacing w:before="1" w:line="420" w:lineRule="auto"/>
        <w:ind w:right="106" w:firstLine="566"/>
        <w:jc w:val="both"/>
      </w:pPr>
      <w:r>
        <w:rPr>
          <w:w w:val="105"/>
        </w:rPr>
        <w:t>գ. վերանայել հարկային և մաքսային ծառայողների ընդունելության մրցույթի կազմակերպման գործընթացը` ուսումնասիրելով միջազգային լավագույն փորձը, և ներդնել նոր</w:t>
      </w:r>
      <w:r>
        <w:rPr>
          <w:spacing w:val="21"/>
          <w:w w:val="105"/>
        </w:rPr>
        <w:t xml:space="preserve"> </w:t>
      </w:r>
      <w:r>
        <w:rPr>
          <w:w w:val="105"/>
        </w:rPr>
        <w:t>գործընթաց,</w:t>
      </w:r>
    </w:p>
    <w:p w14:paraId="26C27EF2" w14:textId="77777777" w:rsidR="008F3F52" w:rsidRDefault="0006369B">
      <w:pPr>
        <w:pStyle w:val="BodyText"/>
        <w:spacing w:before="1" w:line="420" w:lineRule="auto"/>
        <w:ind w:right="107" w:firstLine="566"/>
        <w:jc w:val="both"/>
      </w:pPr>
      <w:r>
        <w:rPr>
          <w:w w:val="105"/>
        </w:rPr>
        <w:t>դ. մշակել համապատասխան նորմատիվ իրավական ակտերում փոփոխություններ կատարելու մասին նախագծեր` սահմանված նպատակների իրականացումն ապահովելու համար,</w:t>
      </w:r>
    </w:p>
    <w:p w14:paraId="0E8CC556" w14:textId="77777777" w:rsidR="008F3F52" w:rsidRDefault="0006369B">
      <w:pPr>
        <w:pStyle w:val="BodyText"/>
        <w:spacing w:line="422" w:lineRule="auto"/>
        <w:ind w:right="110" w:firstLine="566"/>
        <w:jc w:val="both"/>
      </w:pPr>
      <w:r>
        <w:rPr>
          <w:w w:val="110"/>
        </w:rPr>
        <w:t>ե. իրականացնել աշխատանքներ՝ անհրաժեշտ ֆինանսական միջոցների ներգրավման նպատակով:</w:t>
      </w:r>
    </w:p>
    <w:p w14:paraId="497B294B" w14:textId="77777777" w:rsidR="008F3F52" w:rsidRDefault="008F3F52">
      <w:pPr>
        <w:spacing w:line="422" w:lineRule="auto"/>
        <w:jc w:val="both"/>
        <w:sectPr w:rsidR="008F3F52">
          <w:pgSz w:w="12240" w:h="15840"/>
          <w:pgMar w:top="1620" w:right="800" w:bottom="1020" w:left="1340" w:header="278" w:footer="825" w:gutter="0"/>
          <w:cols w:space="720"/>
        </w:sectPr>
      </w:pPr>
    </w:p>
    <w:p w14:paraId="14EBECCD" w14:textId="77777777" w:rsidR="008F3F52" w:rsidRDefault="0006369B">
      <w:pPr>
        <w:pStyle w:val="ListParagraph"/>
        <w:numPr>
          <w:ilvl w:val="3"/>
          <w:numId w:val="7"/>
        </w:numPr>
        <w:tabs>
          <w:tab w:val="left" w:pos="820"/>
        </w:tabs>
        <w:spacing w:before="37"/>
        <w:rPr>
          <w:sz w:val="24"/>
          <w:szCs w:val="24"/>
        </w:rPr>
      </w:pPr>
      <w:r>
        <w:rPr>
          <w:w w:val="110"/>
          <w:sz w:val="24"/>
          <w:szCs w:val="24"/>
        </w:rPr>
        <w:lastRenderedPageBreak/>
        <w:t>Ակնկալվող</w:t>
      </w:r>
      <w:r>
        <w:rPr>
          <w:spacing w:val="2"/>
          <w:w w:val="110"/>
          <w:sz w:val="24"/>
          <w:szCs w:val="24"/>
        </w:rPr>
        <w:t xml:space="preserve"> </w:t>
      </w:r>
      <w:r>
        <w:rPr>
          <w:w w:val="110"/>
          <w:sz w:val="24"/>
          <w:szCs w:val="24"/>
        </w:rPr>
        <w:t>արդյունքներ</w:t>
      </w:r>
    </w:p>
    <w:p w14:paraId="39E8440C" w14:textId="77777777" w:rsidR="008F3F52" w:rsidRDefault="0006369B">
      <w:pPr>
        <w:pStyle w:val="BodyText"/>
        <w:spacing w:before="202" w:line="420" w:lineRule="auto"/>
        <w:ind w:right="108" w:firstLine="566"/>
        <w:jc w:val="both"/>
      </w:pPr>
      <w:r>
        <w:rPr>
          <w:w w:val="105"/>
        </w:rPr>
        <w:t>ա. արդյունավետ կադրային քաղաքականության իրականացում, որը համապատասխանում և նպաստում է սահմանված նպատակների իրականացմանը,</w:t>
      </w:r>
    </w:p>
    <w:p w14:paraId="1E875674" w14:textId="77777777" w:rsidR="008F3F52" w:rsidRDefault="0006369B">
      <w:pPr>
        <w:pStyle w:val="BodyText"/>
        <w:spacing w:before="1" w:line="420" w:lineRule="auto"/>
        <w:ind w:right="109" w:firstLine="566"/>
        <w:jc w:val="both"/>
      </w:pPr>
      <w:r>
        <w:rPr>
          <w:w w:val="105"/>
        </w:rPr>
        <w:t>բ. ներդրվող ՄՌԿՏՀ-ի միջոցով անհրաժեշտ վերլուծությունների տրամադրում արդյունավետ կառավարչական որոշումների կայացման նպատակով,</w:t>
      </w:r>
    </w:p>
    <w:p w14:paraId="490C6EAA" w14:textId="77777777" w:rsidR="008F3F52" w:rsidRDefault="0006369B">
      <w:pPr>
        <w:pStyle w:val="BodyText"/>
        <w:spacing w:line="422" w:lineRule="auto"/>
        <w:ind w:right="111" w:firstLine="566"/>
        <w:jc w:val="both"/>
      </w:pPr>
      <w:r>
        <w:rPr>
          <w:w w:val="105"/>
        </w:rPr>
        <w:t>գ. մասնագիտական և պաշտոնեական աճի համար ներդրված համակարգեր, գործիքակազմ և իրավական կարգավորումներ,</w:t>
      </w:r>
    </w:p>
    <w:p w14:paraId="7CFE5761" w14:textId="77777777" w:rsidR="008F3F52" w:rsidRDefault="0006369B">
      <w:pPr>
        <w:pStyle w:val="BodyText"/>
        <w:spacing w:line="420" w:lineRule="auto"/>
        <w:ind w:right="110" w:firstLine="566"/>
        <w:jc w:val="both"/>
      </w:pPr>
      <w:r>
        <w:rPr>
          <w:w w:val="105"/>
        </w:rPr>
        <w:t>դ. արժեքների համակարգի զարգացման շնորհիվ ձևավորված թիմային աշխատանքային մշակույթ,</w:t>
      </w:r>
    </w:p>
    <w:p w14:paraId="446B2C75" w14:textId="77777777" w:rsidR="008F3F52" w:rsidRDefault="0006369B">
      <w:pPr>
        <w:pStyle w:val="BodyText"/>
        <w:spacing w:line="422" w:lineRule="auto"/>
        <w:ind w:right="111" w:firstLine="566"/>
        <w:jc w:val="both"/>
      </w:pPr>
      <w:r>
        <w:rPr>
          <w:w w:val="105"/>
        </w:rPr>
        <w:t>ե. ներդրված մարդկային ռեսուրսների կառավարման ամբողջական շղթա` կադրերի ներգրավումից մինչև ապագա ղեկավարների պատրաստում,</w:t>
      </w:r>
    </w:p>
    <w:p w14:paraId="5E956708" w14:textId="77777777" w:rsidR="008F3F52" w:rsidRDefault="0006369B">
      <w:pPr>
        <w:pStyle w:val="BodyText"/>
        <w:spacing w:line="272" w:lineRule="exact"/>
        <w:ind w:left="666"/>
      </w:pPr>
      <w:r>
        <w:rPr>
          <w:w w:val="105"/>
        </w:rPr>
        <w:t>զ. ձևավորված աշխատանքային արժեքներ և  մշակույթ:</w:t>
      </w:r>
    </w:p>
    <w:p w14:paraId="249E98A4" w14:textId="77777777" w:rsidR="008F3F52" w:rsidRDefault="0006369B">
      <w:pPr>
        <w:pStyle w:val="ListParagraph"/>
        <w:numPr>
          <w:ilvl w:val="3"/>
          <w:numId w:val="7"/>
        </w:numPr>
        <w:tabs>
          <w:tab w:val="left" w:pos="820"/>
        </w:tabs>
        <w:spacing w:before="200"/>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73529348" w14:textId="77777777" w:rsidR="008F3F52" w:rsidRDefault="0006369B">
      <w:pPr>
        <w:pStyle w:val="BodyText"/>
        <w:spacing w:before="204" w:line="420" w:lineRule="auto"/>
        <w:ind w:right="107" w:firstLine="566"/>
        <w:jc w:val="both"/>
      </w:pPr>
      <w:r>
        <w:rPr>
          <w:w w:val="105"/>
        </w:rPr>
        <w:t>ա. համապատասխան նորմատիվ իրավական ակտերում կատարված են փոփոխություններ,</w:t>
      </w:r>
    </w:p>
    <w:p w14:paraId="41E92AD7" w14:textId="77777777" w:rsidR="008F3F52" w:rsidRDefault="0006369B">
      <w:pPr>
        <w:pStyle w:val="BodyText"/>
        <w:spacing w:line="420" w:lineRule="auto"/>
        <w:ind w:right="106" w:firstLine="566"/>
        <w:jc w:val="both"/>
      </w:pPr>
      <w:r>
        <w:rPr>
          <w:w w:val="105"/>
        </w:rPr>
        <w:t>բ. ներդրված է մարդկային ռեսուրսների կառավարման համակարգ և աշխա- տանքների իրականացումը վերապահված է համապատասխան ստորաբաժանմանը,</w:t>
      </w:r>
    </w:p>
    <w:p w14:paraId="291D5359" w14:textId="77777777" w:rsidR="008F3F52" w:rsidRDefault="0006369B">
      <w:pPr>
        <w:pStyle w:val="BodyText"/>
        <w:spacing w:line="420" w:lineRule="auto"/>
        <w:ind w:right="105" w:firstLine="566"/>
        <w:jc w:val="both"/>
      </w:pPr>
      <w:r>
        <w:rPr>
          <w:w w:val="105"/>
        </w:rPr>
        <w:t>գ. ներդրված է մարդկային ռեսուրսների կառավարման ամբողջական շղթա`  կադրերի ներգրավումից մինչև ապագա ղեկավարների</w:t>
      </w:r>
      <w:r>
        <w:rPr>
          <w:spacing w:val="61"/>
          <w:w w:val="105"/>
        </w:rPr>
        <w:t xml:space="preserve"> </w:t>
      </w:r>
      <w:r>
        <w:rPr>
          <w:w w:val="105"/>
        </w:rPr>
        <w:t>պատրաստում,</w:t>
      </w:r>
    </w:p>
    <w:p w14:paraId="65133D9E" w14:textId="77777777" w:rsidR="008F3F52" w:rsidRDefault="0006369B">
      <w:pPr>
        <w:pStyle w:val="BodyText"/>
        <w:spacing w:line="422" w:lineRule="auto"/>
        <w:ind w:right="110" w:firstLine="566"/>
        <w:jc w:val="both"/>
      </w:pPr>
      <w:r>
        <w:rPr>
          <w:w w:val="105"/>
        </w:rPr>
        <w:t>դ. ներդրված է ՊԵԿ ընդունելության նոր գործընթաց՝ հարկային և մաքսային ծառայության համար,</w:t>
      </w:r>
    </w:p>
    <w:p w14:paraId="2E2FD0C2" w14:textId="77777777" w:rsidR="008F3F52" w:rsidRDefault="0006369B">
      <w:pPr>
        <w:pStyle w:val="BodyText"/>
        <w:spacing w:line="420" w:lineRule="auto"/>
        <w:ind w:right="106" w:firstLine="566"/>
        <w:jc w:val="both"/>
      </w:pPr>
      <w:r>
        <w:rPr>
          <w:w w:val="105"/>
        </w:rPr>
        <w:t>ե. բարձրացել է միջազգային պրակտիկայում հարկային և մաքսային վարչարարության ձեռքբերումների վերաբերյալ ՊԵԿ աշխատակիցների իրազեկվածության մակարդակը:</w:t>
      </w:r>
    </w:p>
    <w:p w14:paraId="7B686DB4" w14:textId="77777777" w:rsidR="008F3F52" w:rsidRDefault="0006369B">
      <w:pPr>
        <w:pStyle w:val="BodyText"/>
        <w:spacing w:line="420" w:lineRule="auto"/>
        <w:ind w:right="4475"/>
      </w:pPr>
      <w:r>
        <w:rPr>
          <w:w w:val="105"/>
        </w:rPr>
        <w:t>Ցուցանիշները գնահատվում են հետևյալ կերպ. Թիրախային ցուցանիշ` «կատարված է»,</w:t>
      </w:r>
    </w:p>
    <w:p w14:paraId="70457A50" w14:textId="77777777" w:rsidR="008F3F52" w:rsidRDefault="008F3F52">
      <w:pPr>
        <w:spacing w:line="420" w:lineRule="auto"/>
        <w:sectPr w:rsidR="008F3F52">
          <w:pgSz w:w="12240" w:h="15840"/>
          <w:pgMar w:top="1620" w:right="800" w:bottom="1020" w:left="1340" w:header="278" w:footer="825" w:gutter="0"/>
          <w:cols w:space="720"/>
        </w:sectPr>
      </w:pPr>
    </w:p>
    <w:p w14:paraId="34724CDE" w14:textId="77777777" w:rsidR="008F3F52" w:rsidRDefault="0006369B">
      <w:pPr>
        <w:pStyle w:val="BodyText"/>
        <w:spacing w:before="37"/>
      </w:pPr>
      <w:r>
        <w:rPr>
          <w:w w:val="105"/>
        </w:rPr>
        <w:lastRenderedPageBreak/>
        <w:t>Բազիսային ցուցանիշ` «կատարված չէ»:</w:t>
      </w:r>
    </w:p>
    <w:p w14:paraId="1FFBB997" w14:textId="77777777" w:rsidR="008F3F52" w:rsidRDefault="0006369B">
      <w:pPr>
        <w:pStyle w:val="BodyText"/>
        <w:spacing w:before="207" w:line="420" w:lineRule="auto"/>
        <w:ind w:right="109"/>
      </w:pPr>
      <w:r>
        <w:rPr>
          <w:w w:val="105"/>
        </w:rPr>
        <w:t>Գործողության իրականացման համար կսահմանվեն աշխատանքների իրականացման փուլեր և յուրաքանչյուր փուլի ավարտին կներկայացվի հաշվետվություն:</w:t>
      </w:r>
    </w:p>
    <w:p w14:paraId="170BA0A3" w14:textId="77777777" w:rsidR="008F3F52" w:rsidRDefault="0006369B">
      <w:pPr>
        <w:pStyle w:val="ListParagraph"/>
        <w:numPr>
          <w:ilvl w:val="2"/>
          <w:numId w:val="7"/>
        </w:numPr>
        <w:tabs>
          <w:tab w:val="left" w:pos="764"/>
        </w:tabs>
        <w:spacing w:before="119"/>
        <w:ind w:left="763" w:hanging="663"/>
        <w:rPr>
          <w:sz w:val="14"/>
          <w:szCs w:val="14"/>
        </w:rPr>
      </w:pPr>
      <w:r>
        <w:rPr>
          <w:w w:val="110"/>
          <w:sz w:val="24"/>
          <w:szCs w:val="24"/>
        </w:rPr>
        <w:t>Աշխատանքի դիմաց արժանավայել հատուցման</w:t>
      </w:r>
      <w:r>
        <w:rPr>
          <w:spacing w:val="25"/>
          <w:w w:val="110"/>
          <w:sz w:val="24"/>
          <w:szCs w:val="24"/>
        </w:rPr>
        <w:t xml:space="preserve"> </w:t>
      </w:r>
      <w:r>
        <w:rPr>
          <w:w w:val="110"/>
          <w:sz w:val="24"/>
          <w:szCs w:val="24"/>
        </w:rPr>
        <w:t>համակարգ</w:t>
      </w:r>
      <w:r>
        <w:rPr>
          <w:w w:val="110"/>
          <w:position w:val="8"/>
          <w:sz w:val="14"/>
          <w:szCs w:val="14"/>
        </w:rPr>
        <w:t>10</w:t>
      </w:r>
    </w:p>
    <w:p w14:paraId="341E4B55" w14:textId="77777777" w:rsidR="008F3F52" w:rsidRDefault="0006369B">
      <w:pPr>
        <w:pStyle w:val="BodyText"/>
        <w:tabs>
          <w:tab w:val="left" w:pos="2749"/>
          <w:tab w:val="left" w:pos="3907"/>
          <w:tab w:val="left" w:pos="5521"/>
          <w:tab w:val="left" w:pos="7310"/>
          <w:tab w:val="left" w:pos="8321"/>
        </w:tabs>
        <w:spacing w:before="163" w:line="316" w:lineRule="auto"/>
        <w:ind w:right="111"/>
      </w:pPr>
      <w:r>
        <w:rPr>
          <w:w w:val="105"/>
        </w:rPr>
        <w:t>(ԳՈՐԾՈՂՈՒԹՅՈՒՆ՝</w:t>
      </w:r>
      <w:r>
        <w:rPr>
          <w:w w:val="105"/>
        </w:rPr>
        <w:tab/>
      </w:r>
      <w:r>
        <w:rPr>
          <w:w w:val="110"/>
        </w:rPr>
        <w:t>ներդնել</w:t>
      </w:r>
      <w:r>
        <w:rPr>
          <w:w w:val="110"/>
        </w:rPr>
        <w:tab/>
        <w:t>կատարված</w:t>
      </w:r>
      <w:r>
        <w:rPr>
          <w:w w:val="110"/>
        </w:rPr>
        <w:tab/>
        <w:t>աշխատանքի</w:t>
      </w:r>
      <w:r>
        <w:rPr>
          <w:w w:val="110"/>
        </w:rPr>
        <w:tab/>
        <w:t>դիմաց</w:t>
      </w:r>
      <w:r>
        <w:rPr>
          <w:w w:val="110"/>
        </w:rPr>
        <w:tab/>
      </w:r>
      <w:r>
        <w:rPr>
          <w:spacing w:val="-2"/>
          <w:w w:val="110"/>
        </w:rPr>
        <w:t xml:space="preserve">արժանավայել </w:t>
      </w:r>
      <w:r>
        <w:rPr>
          <w:w w:val="110"/>
        </w:rPr>
        <w:t>վարձատրության և արտոնությունների մոտիվացիոն</w:t>
      </w:r>
      <w:r>
        <w:rPr>
          <w:spacing w:val="25"/>
          <w:w w:val="110"/>
        </w:rPr>
        <w:t xml:space="preserve"> </w:t>
      </w:r>
      <w:r>
        <w:rPr>
          <w:w w:val="110"/>
        </w:rPr>
        <w:t>համակարգ)</w:t>
      </w:r>
    </w:p>
    <w:p w14:paraId="093CC59D" w14:textId="77777777" w:rsidR="008F3F52" w:rsidRDefault="008F3F52">
      <w:pPr>
        <w:pStyle w:val="BodyText"/>
        <w:spacing w:before="4"/>
        <w:ind w:left="0"/>
        <w:rPr>
          <w:sz w:val="21"/>
        </w:rPr>
      </w:pPr>
    </w:p>
    <w:p w14:paraId="7B75C151" w14:textId="77777777" w:rsidR="008F3F52" w:rsidRDefault="0006369B">
      <w:pPr>
        <w:pStyle w:val="ListParagraph"/>
        <w:numPr>
          <w:ilvl w:val="0"/>
          <w:numId w:val="6"/>
        </w:numPr>
        <w:tabs>
          <w:tab w:val="left" w:pos="820"/>
        </w:tabs>
        <w:rPr>
          <w:sz w:val="24"/>
          <w:szCs w:val="24"/>
        </w:rPr>
      </w:pPr>
      <w:r>
        <w:rPr>
          <w:w w:val="110"/>
          <w:sz w:val="24"/>
          <w:szCs w:val="24"/>
        </w:rPr>
        <w:t>Նկարագրություն</w:t>
      </w:r>
    </w:p>
    <w:p w14:paraId="6F8643D9" w14:textId="77777777" w:rsidR="008F3F52" w:rsidRDefault="0006369B">
      <w:pPr>
        <w:pStyle w:val="BodyText"/>
        <w:spacing w:before="202" w:line="420" w:lineRule="auto"/>
        <w:ind w:right="105" w:firstLine="566"/>
        <w:jc w:val="both"/>
      </w:pPr>
      <w:r>
        <w:rPr>
          <w:w w:val="105"/>
        </w:rPr>
        <w:t>ՊԵԿ համար կարևորագույն թիրախ է աշխատակիցների աշխատանքային պայմանների բարելավումը: Այդ պատճառով ՊԵԿ-ը որդեգրել է մարդկային կապիտալում շարունակական ներդրման քաղաքականությունը, ինչը երաշխիք և կարևոր օղակ է ՊԵԿ շարունակական կայուն զարգացման և ՊԵԿ վրա դրված պարտավորությունների արդյունավետ կատարման համար:</w:t>
      </w:r>
    </w:p>
    <w:p w14:paraId="0CE5CCC1" w14:textId="77777777" w:rsidR="008F3F52" w:rsidRDefault="0006369B">
      <w:pPr>
        <w:pStyle w:val="ListParagraph"/>
        <w:numPr>
          <w:ilvl w:val="0"/>
          <w:numId w:val="6"/>
        </w:numPr>
        <w:tabs>
          <w:tab w:val="left" w:pos="820"/>
        </w:tabs>
        <w:spacing w:before="2"/>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66ECB166" w14:textId="77777777" w:rsidR="008F3F52" w:rsidRDefault="0006369B">
      <w:pPr>
        <w:pStyle w:val="BodyText"/>
        <w:spacing w:before="201" w:line="420" w:lineRule="auto"/>
        <w:ind w:right="105" w:firstLine="566"/>
        <w:jc w:val="both"/>
      </w:pPr>
      <w:r>
        <w:rPr>
          <w:w w:val="105"/>
        </w:rPr>
        <w:t>ա. ներդնել արդյունավետության առանցքային ցուցանիշների (Key Performance Indicator) համակարգը, որը հիմնված է լինելու ճշգրտության, չափելիության և նպատակի իրագործելիության մակարդակի սկզբունքների վրա</w:t>
      </w:r>
      <w:r>
        <w:rPr>
          <w:w w:val="105"/>
          <w:position w:val="8"/>
          <w:sz w:val="14"/>
          <w:szCs w:val="14"/>
        </w:rPr>
        <w:t>11</w:t>
      </w:r>
      <w:r>
        <w:rPr>
          <w:w w:val="105"/>
        </w:rPr>
        <w:t>,</w:t>
      </w:r>
    </w:p>
    <w:p w14:paraId="215E731E" w14:textId="77777777" w:rsidR="008F3F52" w:rsidRDefault="0006369B">
      <w:pPr>
        <w:pStyle w:val="BodyText"/>
        <w:spacing w:before="1" w:line="420" w:lineRule="auto"/>
        <w:ind w:right="109" w:firstLine="566"/>
        <w:jc w:val="both"/>
      </w:pPr>
      <w:r>
        <w:rPr>
          <w:w w:val="105"/>
        </w:rPr>
        <w:t>բ. վերանայել ներքին կանոնակարգերը և համապատասխանեցնել սահմանված նպատակներին և պահանջներին,</w:t>
      </w:r>
    </w:p>
    <w:p w14:paraId="3F73104D" w14:textId="77777777" w:rsidR="008F3F52" w:rsidRDefault="0006369B">
      <w:pPr>
        <w:pStyle w:val="BodyText"/>
        <w:spacing w:line="420" w:lineRule="auto"/>
        <w:ind w:right="109" w:firstLine="566"/>
        <w:jc w:val="both"/>
      </w:pPr>
      <w:r>
        <w:rPr>
          <w:w w:val="105"/>
        </w:rPr>
        <w:t>գ. գործարկել ստորաբաժանումների գնահատման, վարձատրության և խրախուսման նոր համակարգ, որը կքաջալերի մասնագիտական զարգացումը և աշխատանքային արդյունավետությունը,</w:t>
      </w:r>
    </w:p>
    <w:p w14:paraId="3C4541F9" w14:textId="77777777" w:rsidR="008F3F52" w:rsidRDefault="002B26A5">
      <w:pPr>
        <w:pStyle w:val="BodyText"/>
        <w:spacing w:before="1"/>
        <w:ind w:left="0"/>
        <w:rPr>
          <w:sz w:val="18"/>
        </w:rPr>
      </w:pPr>
      <w:r>
        <w:pict w14:anchorId="507CC51B">
          <v:line id="_x0000_s1032" style="position:absolute;z-index:1240;mso-wrap-distance-left:0;mso-wrap-distance-right:0;mso-position-horizontal-relative:page" from="1in,12.8pt" to="3in,12.8pt" strokeweight=".84pt">
            <w10:wrap type="topAndBottom" anchorx="page"/>
          </v:line>
        </w:pict>
      </w:r>
    </w:p>
    <w:p w14:paraId="4800CBCB" w14:textId="77777777" w:rsidR="008F3F52" w:rsidRDefault="0006369B">
      <w:pPr>
        <w:spacing w:before="93" w:line="280" w:lineRule="auto"/>
        <w:ind w:left="100" w:right="109"/>
        <w:rPr>
          <w:sz w:val="20"/>
          <w:szCs w:val="20"/>
        </w:rPr>
      </w:pPr>
      <w:r>
        <w:rPr>
          <w:w w:val="105"/>
          <w:position w:val="7"/>
          <w:sz w:val="13"/>
          <w:szCs w:val="13"/>
        </w:rPr>
        <w:t xml:space="preserve">10 </w:t>
      </w:r>
      <w:r>
        <w:rPr>
          <w:w w:val="105"/>
          <w:sz w:val="20"/>
          <w:szCs w:val="20"/>
        </w:rPr>
        <w:t>ՀՀ վարչապետի աշխատակազմի քաղաքացիական ծառայության գրասենյակի կողմից քաղաքացիական ծառայության տեղեկատվական հարթակի ստեղծման դեպքում ՀՀ ՊԵԿ ՄՌԿ համակարգը կհամապատասխանեցվի և կգործի պետական մարմինների մարդկային ռեսուրսների կառավարման գործառույթների ընդունված ընդհանուր մոտեցումներին համապատասխան:</w:t>
      </w:r>
    </w:p>
    <w:p w14:paraId="6196F885" w14:textId="77777777" w:rsidR="008F3F52" w:rsidRDefault="0006369B">
      <w:pPr>
        <w:spacing w:line="280" w:lineRule="auto"/>
        <w:ind w:left="100" w:right="109"/>
        <w:rPr>
          <w:sz w:val="20"/>
          <w:szCs w:val="20"/>
        </w:rPr>
      </w:pPr>
      <w:r>
        <w:rPr>
          <w:w w:val="105"/>
          <w:position w:val="7"/>
          <w:sz w:val="13"/>
          <w:szCs w:val="13"/>
        </w:rPr>
        <w:t xml:space="preserve">11 </w:t>
      </w:r>
      <w:r>
        <w:rPr>
          <w:w w:val="105"/>
          <w:sz w:val="20"/>
          <w:szCs w:val="20"/>
        </w:rPr>
        <w:t>ՀՀ վարչապետի աշխատակազմի քաղաքացիական ծառայության գրասենյակի կողմից քաղաքացիական ծառայության տեղեկատվական հարթակի ստեղծման դեպքում ՀՀ ՊԵԿ ՄՌԿ համակարգը կհամապատասխանեցվի և կգործի պետական մարմինների մարդկային ռեսուրսների կառավարման գործառույթների ընդունված ընդհանուր մոտեցումներին համապատասխան:</w:t>
      </w:r>
    </w:p>
    <w:p w14:paraId="77C8F4FB" w14:textId="77777777" w:rsidR="008F3F52" w:rsidRDefault="008F3F52">
      <w:pPr>
        <w:spacing w:line="280" w:lineRule="auto"/>
        <w:rPr>
          <w:sz w:val="20"/>
          <w:szCs w:val="20"/>
        </w:rPr>
        <w:sectPr w:rsidR="008F3F52">
          <w:pgSz w:w="12240" w:h="15840"/>
          <w:pgMar w:top="1620" w:right="800" w:bottom="1020" w:left="1340" w:header="278" w:footer="825" w:gutter="0"/>
          <w:cols w:space="720"/>
        </w:sectPr>
      </w:pPr>
    </w:p>
    <w:p w14:paraId="736B4C3F" w14:textId="77777777" w:rsidR="008F3F52" w:rsidRDefault="0006369B">
      <w:pPr>
        <w:pStyle w:val="BodyText"/>
        <w:tabs>
          <w:tab w:val="left" w:pos="1111"/>
          <w:tab w:val="left" w:pos="2265"/>
          <w:tab w:val="left" w:pos="3682"/>
          <w:tab w:val="left" w:pos="5972"/>
          <w:tab w:val="left" w:pos="8176"/>
        </w:tabs>
        <w:spacing w:before="37" w:line="420" w:lineRule="auto"/>
        <w:ind w:right="105" w:firstLine="566"/>
      </w:pPr>
      <w:r>
        <w:rPr>
          <w:w w:val="110"/>
        </w:rPr>
        <w:lastRenderedPageBreak/>
        <w:t>դ.</w:t>
      </w:r>
      <w:r>
        <w:rPr>
          <w:w w:val="110"/>
        </w:rPr>
        <w:tab/>
        <w:t>Ներդնել</w:t>
      </w:r>
      <w:r>
        <w:rPr>
          <w:w w:val="110"/>
        </w:rPr>
        <w:tab/>
        <w:t>փաստացի</w:t>
      </w:r>
      <w:r>
        <w:rPr>
          <w:w w:val="110"/>
        </w:rPr>
        <w:tab/>
        <w:t>կատարողականով</w:t>
      </w:r>
      <w:r>
        <w:rPr>
          <w:w w:val="110"/>
        </w:rPr>
        <w:tab/>
        <w:t>պայմանավորված</w:t>
      </w:r>
      <w:r>
        <w:rPr>
          <w:w w:val="110"/>
        </w:rPr>
        <w:tab/>
      </w:r>
      <w:r>
        <w:rPr>
          <w:w w:val="105"/>
        </w:rPr>
        <w:t xml:space="preserve">պարգևատրման </w:t>
      </w:r>
      <w:r>
        <w:rPr>
          <w:w w:val="110"/>
        </w:rPr>
        <w:t>(performance-related pay) արդյունավետ</w:t>
      </w:r>
      <w:r>
        <w:rPr>
          <w:spacing w:val="17"/>
          <w:w w:val="110"/>
        </w:rPr>
        <w:t xml:space="preserve"> </w:t>
      </w:r>
      <w:r>
        <w:rPr>
          <w:w w:val="110"/>
        </w:rPr>
        <w:t>համակարգ:</w:t>
      </w:r>
    </w:p>
    <w:p w14:paraId="765911E2" w14:textId="77777777" w:rsidR="008F3F52" w:rsidRDefault="0006369B">
      <w:pPr>
        <w:pStyle w:val="ListParagraph"/>
        <w:numPr>
          <w:ilvl w:val="0"/>
          <w:numId w:val="6"/>
        </w:numPr>
        <w:tabs>
          <w:tab w:val="left" w:pos="820"/>
        </w:tabs>
        <w:spacing w:line="275" w:lineRule="exact"/>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520FF4D3" w14:textId="77777777" w:rsidR="008F3F52" w:rsidRDefault="0006369B">
      <w:pPr>
        <w:pStyle w:val="BodyText"/>
        <w:spacing w:before="204"/>
        <w:ind w:left="666"/>
      </w:pPr>
      <w:r>
        <w:rPr>
          <w:w w:val="105"/>
        </w:rPr>
        <w:t>ա. աշխատակիցների բարձր մոտիվացվածության ապահովում,</w:t>
      </w:r>
    </w:p>
    <w:p w14:paraId="493027E1" w14:textId="77777777" w:rsidR="008F3F52" w:rsidRDefault="0006369B">
      <w:pPr>
        <w:pStyle w:val="BodyText"/>
        <w:spacing w:before="207"/>
        <w:ind w:left="666"/>
      </w:pPr>
      <w:r>
        <w:rPr>
          <w:w w:val="105"/>
        </w:rPr>
        <w:t>բ. կատարված աշխատանքի դիմաց համարժեք վարձատրության տրամադրում,</w:t>
      </w:r>
    </w:p>
    <w:p w14:paraId="5776CBC9" w14:textId="77777777" w:rsidR="008F3F52" w:rsidRDefault="0006369B">
      <w:pPr>
        <w:pStyle w:val="BodyText"/>
        <w:spacing w:before="206" w:line="422" w:lineRule="auto"/>
        <w:ind w:left="666" w:right="109"/>
      </w:pPr>
      <w:r>
        <w:rPr>
          <w:w w:val="110"/>
        </w:rPr>
        <w:t>գ. պարգևավճարների տրամադրման համակարգ՝ հիմնված արդյունավետության առանցքային ցուցանիշների վրա,</w:t>
      </w:r>
    </w:p>
    <w:p w14:paraId="0374D130" w14:textId="77777777" w:rsidR="008F3F52" w:rsidRDefault="0006369B">
      <w:pPr>
        <w:pStyle w:val="BodyText"/>
        <w:spacing w:line="272" w:lineRule="exact"/>
        <w:ind w:left="666"/>
      </w:pPr>
      <w:r>
        <w:rPr>
          <w:w w:val="105"/>
        </w:rPr>
        <w:t>դ. կոռուպցիոն ռիսկերի կրճատում:</w:t>
      </w:r>
    </w:p>
    <w:p w14:paraId="3389D8E2" w14:textId="77777777" w:rsidR="008F3F52" w:rsidRDefault="0006369B">
      <w:pPr>
        <w:pStyle w:val="ListParagraph"/>
        <w:numPr>
          <w:ilvl w:val="0"/>
          <w:numId w:val="6"/>
        </w:numPr>
        <w:tabs>
          <w:tab w:val="left" w:pos="820"/>
        </w:tabs>
        <w:spacing w:before="207"/>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4A5223A7" w14:textId="77777777" w:rsidR="008F3F52" w:rsidRDefault="0006369B">
      <w:pPr>
        <w:pStyle w:val="BodyText"/>
        <w:spacing w:before="201" w:line="422" w:lineRule="auto"/>
        <w:ind w:right="109" w:firstLine="566"/>
      </w:pPr>
      <w:r>
        <w:rPr>
          <w:w w:val="105"/>
        </w:rPr>
        <w:t>ա. համապատասխան նորմատիվ իրավական ակտերում կատարված են փոփո- խություններ,</w:t>
      </w:r>
    </w:p>
    <w:p w14:paraId="4C2E976F" w14:textId="77777777" w:rsidR="008F3F52" w:rsidRDefault="0006369B">
      <w:pPr>
        <w:pStyle w:val="BodyText"/>
        <w:spacing w:line="420" w:lineRule="auto"/>
        <w:ind w:right="109" w:firstLine="566"/>
      </w:pPr>
      <w:r>
        <w:rPr>
          <w:w w:val="105"/>
        </w:rPr>
        <w:t>բ. ներդրված է արդյունավետության առանցքային ցուցանիշների (Key Performance Indicator) համակարգ,</w:t>
      </w:r>
    </w:p>
    <w:p w14:paraId="32744807" w14:textId="77777777" w:rsidR="008F3F52" w:rsidRDefault="0006369B">
      <w:pPr>
        <w:pStyle w:val="BodyText"/>
        <w:ind w:left="666"/>
      </w:pPr>
      <w:r>
        <w:rPr>
          <w:w w:val="110"/>
        </w:rPr>
        <w:t>գ. ներքին կանոնակարգերը վերանայված են,</w:t>
      </w:r>
    </w:p>
    <w:p w14:paraId="31FC120E" w14:textId="77777777" w:rsidR="008F3F52" w:rsidRDefault="0006369B">
      <w:pPr>
        <w:pStyle w:val="BodyText"/>
        <w:tabs>
          <w:tab w:val="left" w:pos="1351"/>
          <w:tab w:val="left" w:pos="4107"/>
          <w:tab w:val="left" w:pos="6026"/>
          <w:tab w:val="left" w:pos="8064"/>
          <w:tab w:val="left" w:pos="8999"/>
        </w:tabs>
        <w:spacing w:before="204" w:line="420" w:lineRule="auto"/>
        <w:ind w:right="111" w:firstLine="566"/>
      </w:pPr>
      <w:r>
        <w:rPr>
          <w:w w:val="105"/>
        </w:rPr>
        <w:t>դ.</w:t>
      </w:r>
      <w:r>
        <w:rPr>
          <w:w w:val="105"/>
        </w:rPr>
        <w:tab/>
        <w:t>արդյունավետության</w:t>
      </w:r>
      <w:r>
        <w:rPr>
          <w:w w:val="105"/>
        </w:rPr>
        <w:tab/>
        <w:t>առանցքային</w:t>
      </w:r>
      <w:r>
        <w:rPr>
          <w:w w:val="105"/>
        </w:rPr>
        <w:tab/>
        <w:t>ցուցանիշների</w:t>
      </w:r>
      <w:r>
        <w:rPr>
          <w:w w:val="105"/>
        </w:rPr>
        <w:tab/>
        <w:t>վրա</w:t>
      </w:r>
      <w:r>
        <w:rPr>
          <w:w w:val="105"/>
        </w:rPr>
        <w:tab/>
      </w:r>
      <w:r>
        <w:rPr>
          <w:spacing w:val="-1"/>
          <w:w w:val="105"/>
        </w:rPr>
        <w:t xml:space="preserve">հիմնված </w:t>
      </w:r>
      <w:r>
        <w:rPr>
          <w:w w:val="105"/>
        </w:rPr>
        <w:t>պարգևավճարների տրամադրման համակարգը ներդրված</w:t>
      </w:r>
      <w:r>
        <w:rPr>
          <w:spacing w:val="47"/>
          <w:w w:val="105"/>
        </w:rPr>
        <w:t xml:space="preserve"> </w:t>
      </w:r>
      <w:r>
        <w:rPr>
          <w:w w:val="105"/>
        </w:rPr>
        <w:t>է:</w:t>
      </w:r>
    </w:p>
    <w:p w14:paraId="2E4D70F0" w14:textId="77777777" w:rsidR="008F3F52" w:rsidRDefault="0006369B">
      <w:pPr>
        <w:pStyle w:val="BodyText"/>
        <w:spacing w:line="420" w:lineRule="auto"/>
        <w:ind w:left="666" w:right="3742"/>
      </w:pPr>
      <w:r>
        <w:rPr>
          <w:w w:val="105"/>
        </w:rPr>
        <w:t>Ցուցանիշները գնահատվում են հետևյալ կերպ. Թիրախային ցուցանիշ` «կատարված է», Բազիսային ցուցանիշ` «կատարված չէ»:</w:t>
      </w:r>
    </w:p>
    <w:p w14:paraId="6BF27676" w14:textId="77777777" w:rsidR="008F3F52" w:rsidRDefault="0006369B">
      <w:pPr>
        <w:pStyle w:val="BodyText"/>
        <w:tabs>
          <w:tab w:val="left" w:pos="2721"/>
          <w:tab w:val="left" w:pos="4910"/>
          <w:tab w:val="left" w:pos="6169"/>
          <w:tab w:val="left" w:pos="8098"/>
        </w:tabs>
        <w:spacing w:line="422" w:lineRule="auto"/>
        <w:ind w:right="111" w:firstLine="566"/>
      </w:pPr>
      <w:r>
        <w:rPr>
          <w:w w:val="105"/>
        </w:rPr>
        <w:t>Գործողության</w:t>
      </w:r>
      <w:r>
        <w:rPr>
          <w:w w:val="105"/>
        </w:rPr>
        <w:tab/>
        <w:t>իրականացման</w:t>
      </w:r>
      <w:r>
        <w:rPr>
          <w:w w:val="105"/>
        </w:rPr>
        <w:tab/>
        <w:t>համար</w:t>
      </w:r>
      <w:r>
        <w:rPr>
          <w:w w:val="105"/>
        </w:rPr>
        <w:tab/>
        <w:t>կսահմանվեն</w:t>
      </w:r>
      <w:r>
        <w:rPr>
          <w:w w:val="105"/>
        </w:rPr>
        <w:tab/>
      </w:r>
      <w:r>
        <w:rPr>
          <w:spacing w:val="-1"/>
          <w:w w:val="105"/>
        </w:rPr>
        <w:t xml:space="preserve">աշխատանքների </w:t>
      </w:r>
      <w:r>
        <w:rPr>
          <w:w w:val="105"/>
        </w:rPr>
        <w:t>իրականացման փուլեր և յուրաքանչյուր փուլի ավարտին կներկայացվի</w:t>
      </w:r>
      <w:r>
        <w:rPr>
          <w:spacing w:val="37"/>
          <w:w w:val="105"/>
        </w:rPr>
        <w:t xml:space="preserve"> </w:t>
      </w:r>
      <w:r>
        <w:rPr>
          <w:w w:val="105"/>
        </w:rPr>
        <w:t>հաշվետվություն:</w:t>
      </w:r>
    </w:p>
    <w:p w14:paraId="4FB76D73" w14:textId="77777777" w:rsidR="008F3F52" w:rsidRDefault="0006369B">
      <w:pPr>
        <w:pStyle w:val="BodyText"/>
        <w:spacing w:line="272" w:lineRule="exact"/>
        <w:ind w:left="666"/>
      </w:pPr>
      <w:r>
        <w:rPr>
          <w:w w:val="105"/>
        </w:rPr>
        <w:t>Ցուցանիշը գնահատվելու է 2021 թվականի երկրորդ</w:t>
      </w:r>
      <w:r>
        <w:rPr>
          <w:spacing w:val="61"/>
          <w:w w:val="105"/>
        </w:rPr>
        <w:t xml:space="preserve"> </w:t>
      </w:r>
      <w:r>
        <w:rPr>
          <w:w w:val="105"/>
        </w:rPr>
        <w:t>եռամսյակում:</w:t>
      </w:r>
    </w:p>
    <w:p w14:paraId="4AEEB3DC" w14:textId="77777777" w:rsidR="008F3F52" w:rsidRDefault="008F3F52">
      <w:pPr>
        <w:spacing w:line="272" w:lineRule="exact"/>
        <w:sectPr w:rsidR="008F3F52">
          <w:pgSz w:w="12240" w:h="15840"/>
          <w:pgMar w:top="1620" w:right="800" w:bottom="1020" w:left="1340" w:header="278" w:footer="825" w:gutter="0"/>
          <w:cols w:space="720"/>
        </w:sectPr>
      </w:pPr>
    </w:p>
    <w:p w14:paraId="4276EC05" w14:textId="77777777" w:rsidR="008F3F52" w:rsidRDefault="0006369B">
      <w:pPr>
        <w:pStyle w:val="BodyText"/>
        <w:spacing w:before="35" w:line="278" w:lineRule="auto"/>
        <w:ind w:right="109"/>
      </w:pPr>
      <w:r>
        <w:rPr>
          <w:color w:val="5B9AD4"/>
          <w:w w:val="110"/>
        </w:rPr>
        <w:lastRenderedPageBreak/>
        <w:t>Ենթանպատակ 5.2. Մասնագիտական կրթության, վերապատրաստման և որակավորման համակարգի արդիականացում</w:t>
      </w:r>
    </w:p>
    <w:p w14:paraId="67494146" w14:textId="77777777" w:rsidR="008F3F52" w:rsidRDefault="008F3F52">
      <w:pPr>
        <w:pStyle w:val="BodyText"/>
        <w:spacing w:before="5"/>
        <w:ind w:left="0"/>
        <w:rPr>
          <w:sz w:val="20"/>
        </w:rPr>
      </w:pPr>
    </w:p>
    <w:p w14:paraId="005A02E2" w14:textId="77777777" w:rsidR="008F3F52" w:rsidRDefault="0006369B">
      <w:pPr>
        <w:pStyle w:val="ListParagraph"/>
        <w:numPr>
          <w:ilvl w:val="2"/>
          <w:numId w:val="5"/>
        </w:numPr>
        <w:tabs>
          <w:tab w:val="left" w:pos="766"/>
        </w:tabs>
        <w:spacing w:before="1"/>
        <w:ind w:hanging="665"/>
        <w:rPr>
          <w:sz w:val="24"/>
          <w:szCs w:val="24"/>
        </w:rPr>
      </w:pPr>
      <w:r>
        <w:rPr>
          <w:w w:val="105"/>
          <w:sz w:val="24"/>
          <w:szCs w:val="24"/>
        </w:rPr>
        <w:t>«Ուսումնական կենտրոն»</w:t>
      </w:r>
      <w:r>
        <w:rPr>
          <w:spacing w:val="17"/>
          <w:w w:val="105"/>
          <w:sz w:val="24"/>
          <w:szCs w:val="24"/>
        </w:rPr>
        <w:t xml:space="preserve"> </w:t>
      </w:r>
      <w:r>
        <w:rPr>
          <w:w w:val="105"/>
          <w:sz w:val="24"/>
          <w:szCs w:val="24"/>
        </w:rPr>
        <w:t>ՊՈԱԿ</w:t>
      </w:r>
    </w:p>
    <w:p w14:paraId="182D5386" w14:textId="77777777" w:rsidR="008F3F52" w:rsidRDefault="008F3F52">
      <w:pPr>
        <w:pStyle w:val="BodyText"/>
        <w:spacing w:before="7"/>
        <w:ind w:left="0"/>
      </w:pPr>
    </w:p>
    <w:p w14:paraId="1DE9F0BC" w14:textId="77777777" w:rsidR="008F3F52" w:rsidRDefault="0006369B">
      <w:pPr>
        <w:pStyle w:val="BodyText"/>
        <w:tabs>
          <w:tab w:val="left" w:pos="2735"/>
          <w:tab w:val="left" w:pos="4211"/>
          <w:tab w:val="left" w:pos="6144"/>
          <w:tab w:val="left" w:pos="7557"/>
          <w:tab w:val="left" w:pos="8732"/>
        </w:tabs>
        <w:spacing w:line="319" w:lineRule="auto"/>
        <w:ind w:right="107"/>
      </w:pPr>
      <w:r>
        <w:rPr>
          <w:w w:val="105"/>
        </w:rPr>
        <w:t>(ԳՈՐԾՈՂՈՒԹՅՈՒՆ՝</w:t>
      </w:r>
      <w:r>
        <w:rPr>
          <w:w w:val="105"/>
        </w:rPr>
        <w:tab/>
      </w:r>
      <w:r>
        <w:rPr>
          <w:w w:val="110"/>
        </w:rPr>
        <w:t>ձեռնարկել</w:t>
      </w:r>
      <w:r>
        <w:rPr>
          <w:w w:val="110"/>
        </w:rPr>
        <w:tab/>
        <w:t>«Ուսումնական</w:t>
      </w:r>
      <w:r>
        <w:rPr>
          <w:w w:val="110"/>
        </w:rPr>
        <w:tab/>
        <w:t>կենտրոն»</w:t>
      </w:r>
      <w:r>
        <w:rPr>
          <w:w w:val="110"/>
        </w:rPr>
        <w:tab/>
        <w:t>ՊՈԱԿ-ի</w:t>
      </w:r>
      <w:r>
        <w:rPr>
          <w:w w:val="110"/>
        </w:rPr>
        <w:tab/>
        <w:t>արդիակա- նացման և վերաիմաստավորման ուղղությամբ</w:t>
      </w:r>
      <w:r>
        <w:rPr>
          <w:spacing w:val="25"/>
          <w:w w:val="110"/>
        </w:rPr>
        <w:t xml:space="preserve"> </w:t>
      </w:r>
      <w:r>
        <w:rPr>
          <w:w w:val="110"/>
        </w:rPr>
        <w:t>միջոցառումներ)</w:t>
      </w:r>
    </w:p>
    <w:p w14:paraId="32C50EDB" w14:textId="77777777" w:rsidR="008F3F52" w:rsidRDefault="008F3F52">
      <w:pPr>
        <w:pStyle w:val="BodyText"/>
        <w:spacing w:before="1"/>
        <w:ind w:left="0"/>
        <w:rPr>
          <w:sz w:val="21"/>
        </w:rPr>
      </w:pPr>
    </w:p>
    <w:p w14:paraId="4CD7BA34" w14:textId="77777777" w:rsidR="008F3F52" w:rsidRDefault="0006369B">
      <w:pPr>
        <w:pStyle w:val="ListParagraph"/>
        <w:numPr>
          <w:ilvl w:val="0"/>
          <w:numId w:val="4"/>
        </w:numPr>
        <w:tabs>
          <w:tab w:val="left" w:pos="820"/>
        </w:tabs>
        <w:rPr>
          <w:sz w:val="24"/>
          <w:szCs w:val="24"/>
        </w:rPr>
      </w:pPr>
      <w:r>
        <w:rPr>
          <w:w w:val="110"/>
          <w:sz w:val="24"/>
          <w:szCs w:val="24"/>
        </w:rPr>
        <w:t>Նկարագրություն</w:t>
      </w:r>
    </w:p>
    <w:p w14:paraId="0B0F4425" w14:textId="77777777" w:rsidR="008F3F52" w:rsidRDefault="0006369B">
      <w:pPr>
        <w:pStyle w:val="BodyText"/>
        <w:spacing w:before="202" w:line="420" w:lineRule="auto"/>
        <w:ind w:right="106" w:firstLine="566"/>
        <w:jc w:val="both"/>
      </w:pPr>
      <w:r>
        <w:rPr>
          <w:w w:val="105"/>
        </w:rPr>
        <w:t>Մարդկային ռեսուրսների կառավարման կարևորագույն օղակներից է նոր կադրերի ներգրավումը, հարկային և մաքսային ծառայողների համապատասխան պաշտոններին նշանակման գործընթացի բարձր արդյունավետության ապահովումը, թիրախային և արդիական ծրագրերով հարկային և մաքսային ծառայողների վերապատրաստումը: Ներկայումս գործող մեթոդաբանությունը չի համապատասխանում ժամանակակից պահանջներին և սահմանափակ հնարավորություններ է ընձեռում նոր կադրերի ներգրավման, կադրային ռեզերվի ապահովման գործընթացներում, աշխատակիցների վերապատրաստման և մաքսային գործում գիտահետազոտական աշխատանքների իրականացման համար: Այդ իսկ պատճառով ՊԵԿ կողմից նախատեսվում է</w:t>
      </w:r>
      <w:r>
        <w:rPr>
          <w:spacing w:val="-23"/>
          <w:w w:val="105"/>
        </w:rPr>
        <w:t xml:space="preserve"> </w:t>
      </w:r>
      <w:r>
        <w:rPr>
          <w:w w:val="105"/>
        </w:rPr>
        <w:t>իրականացնել մի շարք միջոցառումներ «Ուսումնական կենտրոն» ՊՈԱԿ-ի արդիականացման ուղղությամբ, վերոնշյալ խնդիրների լուծման և մարդկային ռեսուրսների կառավարման արդյունավետության բարձրացման</w:t>
      </w:r>
      <w:r>
        <w:rPr>
          <w:spacing w:val="18"/>
          <w:w w:val="105"/>
        </w:rPr>
        <w:t xml:space="preserve"> </w:t>
      </w:r>
      <w:r>
        <w:rPr>
          <w:w w:val="105"/>
        </w:rPr>
        <w:t>նպատակով:</w:t>
      </w:r>
    </w:p>
    <w:p w14:paraId="63B5FE74" w14:textId="77777777" w:rsidR="008F3F52" w:rsidRDefault="0006369B">
      <w:pPr>
        <w:pStyle w:val="ListParagraph"/>
        <w:numPr>
          <w:ilvl w:val="0"/>
          <w:numId w:val="4"/>
        </w:numPr>
        <w:tabs>
          <w:tab w:val="left" w:pos="820"/>
        </w:tabs>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57EF9F20" w14:textId="77777777" w:rsidR="008F3F52" w:rsidRDefault="0006369B">
      <w:pPr>
        <w:pStyle w:val="BodyText"/>
        <w:spacing w:before="204" w:line="420" w:lineRule="auto"/>
        <w:ind w:right="103" w:firstLine="566"/>
        <w:jc w:val="both"/>
      </w:pPr>
      <w:r>
        <w:rPr>
          <w:w w:val="105"/>
        </w:rPr>
        <w:t>ա. ուսումնասիրել մաքսային և հարկային մարմինների, հետբացթողումային հսկողության օպերատիվ-հետախուզական գործունեության միջազգային լավագույն փորձը, ՀՄԿ կողմից մշակված մաքսային պրոֆեսիոնալիզմի սկզբունքները և պրակ- տիկան, ինչպես նաև, հաշվի առնելով ներքին առանձնահատկությունները, մշակել</w:t>
      </w:r>
    </w:p>
    <w:p w14:paraId="1EB8798D" w14:textId="77777777" w:rsidR="008F3F52" w:rsidRDefault="0006369B">
      <w:pPr>
        <w:pStyle w:val="BodyText"/>
      </w:pPr>
      <w:r>
        <w:rPr>
          <w:w w:val="105"/>
        </w:rPr>
        <w:t>«Ուսումնական կենտրոն» ՊՈԱԿ-ի արդիականացման ծրագիր,</w:t>
      </w:r>
    </w:p>
    <w:p w14:paraId="261BD16B" w14:textId="77777777" w:rsidR="008F3F52" w:rsidRDefault="008F3F52">
      <w:pPr>
        <w:sectPr w:rsidR="008F3F52">
          <w:pgSz w:w="12240" w:h="15840"/>
          <w:pgMar w:top="1620" w:right="800" w:bottom="1020" w:left="1340" w:header="278" w:footer="825" w:gutter="0"/>
          <w:cols w:space="720"/>
        </w:sectPr>
      </w:pPr>
    </w:p>
    <w:p w14:paraId="143DBC62" w14:textId="77777777" w:rsidR="008F3F52" w:rsidRDefault="0006369B">
      <w:pPr>
        <w:pStyle w:val="BodyText"/>
        <w:tabs>
          <w:tab w:val="left" w:pos="1083"/>
          <w:tab w:val="left" w:pos="2057"/>
          <w:tab w:val="left" w:pos="3385"/>
          <w:tab w:val="left" w:pos="3742"/>
          <w:tab w:val="left" w:pos="5069"/>
          <w:tab w:val="left" w:pos="6791"/>
          <w:tab w:val="left" w:pos="8698"/>
          <w:tab w:val="left" w:pos="9306"/>
        </w:tabs>
        <w:spacing w:before="37"/>
        <w:ind w:left="666"/>
      </w:pPr>
      <w:r>
        <w:rPr>
          <w:w w:val="105"/>
        </w:rPr>
        <w:lastRenderedPageBreak/>
        <w:t>բ.</w:t>
      </w:r>
      <w:r>
        <w:rPr>
          <w:w w:val="105"/>
        </w:rPr>
        <w:tab/>
        <w:t>մշակել</w:t>
      </w:r>
      <w:r>
        <w:rPr>
          <w:w w:val="105"/>
        </w:rPr>
        <w:tab/>
        <w:t>հարկային</w:t>
      </w:r>
      <w:r>
        <w:rPr>
          <w:w w:val="105"/>
        </w:rPr>
        <w:tab/>
        <w:t>և</w:t>
      </w:r>
      <w:r>
        <w:rPr>
          <w:w w:val="105"/>
        </w:rPr>
        <w:tab/>
        <w:t>մաքսային</w:t>
      </w:r>
      <w:r>
        <w:rPr>
          <w:w w:val="105"/>
        </w:rPr>
        <w:tab/>
        <w:t>ծառայողների</w:t>
      </w:r>
      <w:r>
        <w:rPr>
          <w:w w:val="105"/>
        </w:rPr>
        <w:tab/>
        <w:t>ընդունելության</w:t>
      </w:r>
      <w:r>
        <w:rPr>
          <w:w w:val="105"/>
        </w:rPr>
        <w:tab/>
        <w:t>նոր</w:t>
      </w:r>
      <w:r>
        <w:rPr>
          <w:w w:val="105"/>
        </w:rPr>
        <w:tab/>
        <w:t>կարգ,</w:t>
      </w:r>
    </w:p>
    <w:p w14:paraId="1F70AC28" w14:textId="77777777" w:rsidR="008F3F52" w:rsidRDefault="0006369B">
      <w:pPr>
        <w:pStyle w:val="BodyText"/>
        <w:tabs>
          <w:tab w:val="left" w:pos="1957"/>
          <w:tab w:val="left" w:pos="3317"/>
          <w:tab w:val="left" w:pos="4623"/>
          <w:tab w:val="left" w:pos="6456"/>
          <w:tab w:val="left" w:pos="7331"/>
          <w:tab w:val="left" w:pos="9062"/>
        </w:tabs>
        <w:spacing w:before="207" w:line="420" w:lineRule="auto"/>
        <w:ind w:right="107"/>
      </w:pPr>
      <w:r>
        <w:rPr>
          <w:w w:val="105"/>
        </w:rPr>
        <w:t>«Ուսումնական</w:t>
      </w:r>
      <w:r>
        <w:rPr>
          <w:w w:val="105"/>
        </w:rPr>
        <w:tab/>
        <w:t>կենտրոն»</w:t>
      </w:r>
      <w:r>
        <w:rPr>
          <w:w w:val="105"/>
        </w:rPr>
        <w:tab/>
        <w:t>ՊՈԱԿ-ին</w:t>
      </w:r>
      <w:r>
        <w:rPr>
          <w:w w:val="105"/>
        </w:rPr>
        <w:tab/>
        <w:t>հատկացնելով</w:t>
      </w:r>
      <w:r>
        <w:rPr>
          <w:w w:val="105"/>
        </w:rPr>
        <w:tab/>
        <w:t>մինչև</w:t>
      </w:r>
      <w:r>
        <w:rPr>
          <w:w w:val="105"/>
        </w:rPr>
        <w:tab/>
        <w:t>աշխատանքի</w:t>
      </w:r>
      <w:r>
        <w:rPr>
          <w:w w:val="105"/>
        </w:rPr>
        <w:tab/>
        <w:t>անցնելը համապատասխան կարգով ընտրված թեկնածուներին վերապատրաստելու</w:t>
      </w:r>
      <w:r>
        <w:rPr>
          <w:spacing w:val="10"/>
          <w:w w:val="105"/>
        </w:rPr>
        <w:t xml:space="preserve"> </w:t>
      </w:r>
      <w:r>
        <w:rPr>
          <w:w w:val="105"/>
        </w:rPr>
        <w:t>գործառույթ,</w:t>
      </w:r>
    </w:p>
    <w:p w14:paraId="408948FB" w14:textId="77777777" w:rsidR="008F3F52" w:rsidRDefault="0006369B">
      <w:pPr>
        <w:pStyle w:val="BodyText"/>
        <w:spacing w:before="1" w:line="420" w:lineRule="auto"/>
        <w:ind w:right="104" w:firstLine="566"/>
        <w:jc w:val="both"/>
      </w:pPr>
      <w:r>
        <w:rPr>
          <w:w w:val="105"/>
        </w:rPr>
        <w:t>գ. կազմակերպել թիրախային և նեղ մասնագիտական դասընթացներ և վերապատրաստումներ՝ ելնելով իրականացվող ծառայության առանձնահատկություննե- րից (մաքսային, հարկային, հետբացթողումային և այլն), ինչպես նաև հաշվի առնելով</w:t>
      </w:r>
    </w:p>
    <w:p w14:paraId="6DC1A5D7" w14:textId="77777777" w:rsidR="008F3F52" w:rsidRDefault="0006369B">
      <w:pPr>
        <w:pStyle w:val="BodyText"/>
        <w:spacing w:before="1"/>
      </w:pPr>
      <w:r>
        <w:rPr>
          <w:w w:val="105"/>
        </w:rPr>
        <w:t>«Քաղաքացիական ծառայության մասին» ՀՀ օրենքով սահմանված դրույթները,</w:t>
      </w:r>
    </w:p>
    <w:p w14:paraId="39040F15" w14:textId="77777777" w:rsidR="008F3F52" w:rsidRDefault="0006369B">
      <w:pPr>
        <w:pStyle w:val="BodyText"/>
        <w:spacing w:before="206" w:line="420" w:lineRule="auto"/>
        <w:ind w:right="105" w:firstLine="566"/>
        <w:jc w:val="both"/>
      </w:pPr>
      <w:r>
        <w:rPr>
          <w:w w:val="105"/>
        </w:rPr>
        <w:t>դ. հարկային և մաքսային ծառայությունների կողմից իրականացվող օպերատիվ- հետախուզական գործունեության, մաքսային հսկողության, վերլուծությունների և մոնիտորինգի իրականացման, համակարգչային հմտությունների, հոգեբանական հնարքների ու այլ մասնագիտությունների և ունակությունների վերապատրաստում,</w:t>
      </w:r>
    </w:p>
    <w:p w14:paraId="6BC37AB5" w14:textId="77777777" w:rsidR="008F3F52" w:rsidRDefault="0006369B">
      <w:pPr>
        <w:pStyle w:val="BodyText"/>
        <w:spacing w:line="420" w:lineRule="auto"/>
        <w:ind w:right="108" w:firstLine="566"/>
        <w:jc w:val="both"/>
      </w:pPr>
      <w:r>
        <w:rPr>
          <w:w w:val="105"/>
        </w:rPr>
        <w:t>ե. ՊԵԿ աշխատանքի անցնելու ցանկացողների համար դասընթացների կազմա- կերպում,</w:t>
      </w:r>
    </w:p>
    <w:p w14:paraId="4547690A" w14:textId="77777777" w:rsidR="008F3F52" w:rsidRDefault="0006369B">
      <w:pPr>
        <w:pStyle w:val="BodyText"/>
        <w:spacing w:before="2" w:line="420" w:lineRule="auto"/>
        <w:ind w:right="109" w:firstLine="566"/>
        <w:jc w:val="both"/>
      </w:pPr>
      <w:r>
        <w:rPr>
          <w:w w:val="110"/>
        </w:rPr>
        <w:t>զ.</w:t>
      </w:r>
      <w:r>
        <w:rPr>
          <w:spacing w:val="-12"/>
          <w:w w:val="110"/>
        </w:rPr>
        <w:t xml:space="preserve"> </w:t>
      </w:r>
      <w:r>
        <w:rPr>
          <w:w w:val="110"/>
        </w:rPr>
        <w:t>ներդնել</w:t>
      </w:r>
      <w:r>
        <w:rPr>
          <w:spacing w:val="-12"/>
          <w:w w:val="110"/>
        </w:rPr>
        <w:t xml:space="preserve"> </w:t>
      </w:r>
      <w:r>
        <w:rPr>
          <w:w w:val="110"/>
        </w:rPr>
        <w:t>կատարված</w:t>
      </w:r>
      <w:r>
        <w:rPr>
          <w:spacing w:val="-15"/>
          <w:w w:val="110"/>
        </w:rPr>
        <w:t xml:space="preserve"> </w:t>
      </w:r>
      <w:r>
        <w:rPr>
          <w:w w:val="110"/>
        </w:rPr>
        <w:t>կրթական</w:t>
      </w:r>
      <w:r>
        <w:rPr>
          <w:spacing w:val="-14"/>
          <w:w w:val="110"/>
        </w:rPr>
        <w:t xml:space="preserve"> </w:t>
      </w:r>
      <w:r>
        <w:rPr>
          <w:w w:val="110"/>
        </w:rPr>
        <w:t>ծրագրերի</w:t>
      </w:r>
      <w:r>
        <w:rPr>
          <w:spacing w:val="-14"/>
          <w:w w:val="110"/>
        </w:rPr>
        <w:t xml:space="preserve"> </w:t>
      </w:r>
      <w:r>
        <w:rPr>
          <w:w w:val="110"/>
        </w:rPr>
        <w:t>որակի</w:t>
      </w:r>
      <w:r>
        <w:rPr>
          <w:spacing w:val="-12"/>
          <w:w w:val="110"/>
        </w:rPr>
        <w:t xml:space="preserve"> </w:t>
      </w:r>
      <w:r>
        <w:rPr>
          <w:w w:val="110"/>
        </w:rPr>
        <w:t>կառավարման</w:t>
      </w:r>
      <w:r>
        <w:rPr>
          <w:spacing w:val="-14"/>
          <w:w w:val="110"/>
        </w:rPr>
        <w:t xml:space="preserve"> </w:t>
      </w:r>
      <w:r>
        <w:rPr>
          <w:w w:val="110"/>
        </w:rPr>
        <w:t>և</w:t>
      </w:r>
      <w:r>
        <w:rPr>
          <w:spacing w:val="-13"/>
          <w:w w:val="110"/>
        </w:rPr>
        <w:t xml:space="preserve"> </w:t>
      </w:r>
      <w:r>
        <w:rPr>
          <w:w w:val="110"/>
        </w:rPr>
        <w:t>մոնիտորինգի մեխանիզմներ,</w:t>
      </w:r>
    </w:p>
    <w:p w14:paraId="5F958510" w14:textId="77777777" w:rsidR="008F3F52" w:rsidRDefault="0006369B">
      <w:pPr>
        <w:pStyle w:val="BodyText"/>
        <w:spacing w:line="420" w:lineRule="auto"/>
        <w:ind w:right="104" w:firstLine="566"/>
        <w:jc w:val="both"/>
      </w:pPr>
      <w:r>
        <w:rPr>
          <w:w w:val="105"/>
        </w:rPr>
        <w:t>է. համագործակցել ԲՈՒՀ-երի և միջազգային լավագույն ուսումնական հաստա- տությունների հետ՝ առկա «Հարկային գործ», «Մաքսային գործ» կրթական ծրագրերը արդիականացնելու և այլ կրթական տարբեր ձևաչափերի ծրագրեր իրականացնելու նպատակով:</w:t>
      </w:r>
    </w:p>
    <w:p w14:paraId="061EAE41" w14:textId="77777777" w:rsidR="008F3F52" w:rsidRDefault="0006369B">
      <w:pPr>
        <w:pStyle w:val="ListParagraph"/>
        <w:numPr>
          <w:ilvl w:val="0"/>
          <w:numId w:val="4"/>
        </w:numPr>
        <w:tabs>
          <w:tab w:val="left" w:pos="820"/>
        </w:tabs>
        <w:spacing w:before="1"/>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620F9541" w14:textId="77777777" w:rsidR="008F3F52" w:rsidRDefault="0006369B">
      <w:pPr>
        <w:pStyle w:val="BodyText"/>
        <w:spacing w:before="202" w:line="420" w:lineRule="auto"/>
        <w:ind w:right="107" w:firstLine="566"/>
        <w:jc w:val="both"/>
      </w:pPr>
      <w:r>
        <w:rPr>
          <w:w w:val="105"/>
        </w:rPr>
        <w:t>ա. հաստատված է «Ուսումնական կենտրոն» ՊՈԱԿ-ի զարգացման նոր ճանապար- հային քարտեզ,</w:t>
      </w:r>
    </w:p>
    <w:p w14:paraId="0ADDCDCF" w14:textId="77777777" w:rsidR="008F3F52" w:rsidRDefault="0006369B">
      <w:pPr>
        <w:pStyle w:val="BodyText"/>
        <w:spacing w:line="422" w:lineRule="auto"/>
        <w:ind w:right="110" w:firstLine="566"/>
        <w:jc w:val="both"/>
      </w:pPr>
      <w:r>
        <w:rPr>
          <w:w w:val="105"/>
        </w:rPr>
        <w:t>բ. մշակված և ներդրված են ՊԵԿ աշխատանքի անցնելու համար նախատեսված վերապատրաստման ծրագրեր,</w:t>
      </w:r>
    </w:p>
    <w:p w14:paraId="7A2D46F4" w14:textId="77777777" w:rsidR="008F3F52" w:rsidRDefault="0006369B">
      <w:pPr>
        <w:pStyle w:val="BodyText"/>
        <w:spacing w:line="420" w:lineRule="auto"/>
        <w:ind w:right="110" w:firstLine="566"/>
        <w:jc w:val="both"/>
      </w:pPr>
      <w:r>
        <w:rPr>
          <w:w w:val="105"/>
        </w:rPr>
        <w:t>գ. կազմակերպված են ՊԵԿ-ում աշխատանքի անցնելու ցանկացողների համար դասընթացներ,</w:t>
      </w:r>
    </w:p>
    <w:p w14:paraId="3607E6CB" w14:textId="77777777" w:rsidR="008F3F52" w:rsidRDefault="008F3F52">
      <w:pPr>
        <w:spacing w:line="420" w:lineRule="auto"/>
        <w:jc w:val="both"/>
        <w:sectPr w:rsidR="008F3F52">
          <w:pgSz w:w="12240" w:h="15840"/>
          <w:pgMar w:top="1620" w:right="800" w:bottom="1020" w:left="1340" w:header="278" w:footer="825" w:gutter="0"/>
          <w:cols w:space="720"/>
        </w:sectPr>
      </w:pPr>
    </w:p>
    <w:p w14:paraId="682DBFCD" w14:textId="77777777" w:rsidR="008F3F52" w:rsidRDefault="0006369B">
      <w:pPr>
        <w:pStyle w:val="BodyText"/>
        <w:spacing w:before="37" w:line="420" w:lineRule="auto"/>
        <w:ind w:right="109" w:firstLine="566"/>
      </w:pPr>
      <w:r>
        <w:rPr>
          <w:w w:val="105"/>
        </w:rPr>
        <w:lastRenderedPageBreak/>
        <w:t>դ. կազմակերպված են թիրախային և նեղ մասնագիտական դասընթացներ և վերապատրաստումներ,</w:t>
      </w:r>
    </w:p>
    <w:p w14:paraId="3E24154E" w14:textId="77777777" w:rsidR="008F3F52" w:rsidRDefault="0006369B">
      <w:pPr>
        <w:pStyle w:val="BodyText"/>
        <w:spacing w:line="422" w:lineRule="auto"/>
        <w:ind w:right="109" w:firstLine="566"/>
      </w:pPr>
      <w:r>
        <w:rPr>
          <w:w w:val="105"/>
        </w:rPr>
        <w:t>ե. ներդրված են կրթական ծրագրերի որակի կառավարման և մոնիտորինգի մեխանիզմներ:</w:t>
      </w:r>
    </w:p>
    <w:p w14:paraId="09523884" w14:textId="77777777" w:rsidR="008F3F52" w:rsidRDefault="0006369B">
      <w:pPr>
        <w:pStyle w:val="ListParagraph"/>
        <w:numPr>
          <w:ilvl w:val="0"/>
          <w:numId w:val="4"/>
        </w:numPr>
        <w:tabs>
          <w:tab w:val="left" w:pos="820"/>
        </w:tabs>
        <w:spacing w:line="272" w:lineRule="exact"/>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324ED800" w14:textId="77777777" w:rsidR="008F3F52" w:rsidRDefault="0006369B">
      <w:pPr>
        <w:pStyle w:val="BodyText"/>
        <w:spacing w:before="201" w:line="422" w:lineRule="auto"/>
        <w:ind w:right="109" w:firstLine="566"/>
      </w:pPr>
      <w:r>
        <w:rPr>
          <w:w w:val="105"/>
        </w:rPr>
        <w:t>ա. համապատասխան նորմատիվ իրավական ակտերում կատարված են փոփո- խություններ,</w:t>
      </w:r>
    </w:p>
    <w:p w14:paraId="15C14CBF" w14:textId="77777777" w:rsidR="008F3F52" w:rsidRDefault="0006369B">
      <w:pPr>
        <w:pStyle w:val="BodyText"/>
        <w:spacing w:line="272" w:lineRule="exact"/>
        <w:ind w:left="666"/>
      </w:pPr>
      <w:r>
        <w:rPr>
          <w:w w:val="110"/>
        </w:rPr>
        <w:t>բ. վերապատրաստման համակարգը կատարելագործված է,</w:t>
      </w:r>
    </w:p>
    <w:p w14:paraId="33A9FF93" w14:textId="77777777" w:rsidR="008F3F52" w:rsidRDefault="0006369B">
      <w:pPr>
        <w:pStyle w:val="BodyText"/>
        <w:spacing w:before="206" w:line="420" w:lineRule="auto"/>
        <w:ind w:left="666" w:right="319"/>
      </w:pPr>
      <w:r>
        <w:rPr>
          <w:w w:val="105"/>
        </w:rPr>
        <w:t>գ. ծրագրերի որակի կառավարման և մոնիտորինգի մեխանիզմները ներդրված են, դ. անհրաժեշտ բոլոր կրթական ծրագրերը մշակված</w:t>
      </w:r>
      <w:r>
        <w:rPr>
          <w:spacing w:val="10"/>
          <w:w w:val="105"/>
        </w:rPr>
        <w:t xml:space="preserve"> </w:t>
      </w:r>
      <w:r>
        <w:rPr>
          <w:w w:val="105"/>
        </w:rPr>
        <w:t>են,</w:t>
      </w:r>
    </w:p>
    <w:p w14:paraId="1BBE691F" w14:textId="77777777" w:rsidR="008F3F52" w:rsidRDefault="0006369B">
      <w:pPr>
        <w:pStyle w:val="BodyText"/>
        <w:spacing w:before="1" w:line="420" w:lineRule="auto"/>
        <w:ind w:right="109" w:firstLine="566"/>
      </w:pPr>
      <w:r>
        <w:rPr>
          <w:w w:val="105"/>
        </w:rPr>
        <w:t>ե. ներգրավված են բարձր որակավորում ունեցող մասնագետներ՝ դասընթացների անցկացման համար,</w:t>
      </w:r>
    </w:p>
    <w:p w14:paraId="72D37F02" w14:textId="77777777" w:rsidR="008F3F52" w:rsidRDefault="0006369B">
      <w:pPr>
        <w:pStyle w:val="BodyText"/>
        <w:spacing w:line="422" w:lineRule="auto"/>
        <w:ind w:right="109" w:firstLine="566"/>
      </w:pPr>
      <w:r>
        <w:rPr>
          <w:w w:val="105"/>
        </w:rPr>
        <w:t>զ. ներդրված է նոր կադրերի ներգրավման նպատակով վերապատրաստումների գործող համակարգ:</w:t>
      </w:r>
    </w:p>
    <w:p w14:paraId="36BC6B22" w14:textId="77777777" w:rsidR="008F3F52" w:rsidRDefault="0006369B">
      <w:pPr>
        <w:pStyle w:val="BodyText"/>
        <w:spacing w:line="420" w:lineRule="auto"/>
        <w:ind w:right="4475"/>
      </w:pPr>
      <w:r>
        <w:rPr>
          <w:w w:val="105"/>
        </w:rPr>
        <w:t>Ցուցանիշները գնահատվում են հետևյալ կերպ. Թիրախային ցուցանիշ` «կատարված է», Բազիսային ցուցանիշ` «կատարված չէ»:</w:t>
      </w:r>
    </w:p>
    <w:p w14:paraId="7566D77B" w14:textId="77777777" w:rsidR="008F3F52" w:rsidRDefault="0006369B">
      <w:pPr>
        <w:pStyle w:val="BodyText"/>
        <w:tabs>
          <w:tab w:val="left" w:pos="2721"/>
          <w:tab w:val="left" w:pos="4910"/>
          <w:tab w:val="left" w:pos="6169"/>
          <w:tab w:val="left" w:pos="8098"/>
        </w:tabs>
        <w:spacing w:line="420" w:lineRule="auto"/>
        <w:ind w:right="111" w:firstLine="566"/>
      </w:pPr>
      <w:r>
        <w:rPr>
          <w:w w:val="105"/>
        </w:rPr>
        <w:t>Գործողության</w:t>
      </w:r>
      <w:r>
        <w:rPr>
          <w:w w:val="105"/>
        </w:rPr>
        <w:tab/>
        <w:t>իրականացման</w:t>
      </w:r>
      <w:r>
        <w:rPr>
          <w:w w:val="105"/>
        </w:rPr>
        <w:tab/>
        <w:t>համար</w:t>
      </w:r>
      <w:r>
        <w:rPr>
          <w:w w:val="105"/>
        </w:rPr>
        <w:tab/>
        <w:t>կսահմանվեն</w:t>
      </w:r>
      <w:r>
        <w:rPr>
          <w:w w:val="105"/>
        </w:rPr>
        <w:tab/>
      </w:r>
      <w:r>
        <w:rPr>
          <w:spacing w:val="-1"/>
          <w:w w:val="105"/>
        </w:rPr>
        <w:t xml:space="preserve">աշխատանքների </w:t>
      </w:r>
      <w:r>
        <w:rPr>
          <w:w w:val="105"/>
        </w:rPr>
        <w:t>իրականացման փուլեր և յուրաքանչյուր փուլի ավարտին կներկայացվի</w:t>
      </w:r>
      <w:r>
        <w:rPr>
          <w:spacing w:val="37"/>
          <w:w w:val="105"/>
        </w:rPr>
        <w:t xml:space="preserve"> </w:t>
      </w:r>
      <w:r>
        <w:rPr>
          <w:w w:val="105"/>
        </w:rPr>
        <w:t>հաշվետվություն:</w:t>
      </w:r>
    </w:p>
    <w:p w14:paraId="05658B9D" w14:textId="77777777" w:rsidR="008F3F52" w:rsidRDefault="0006369B">
      <w:pPr>
        <w:pStyle w:val="ListParagraph"/>
        <w:numPr>
          <w:ilvl w:val="2"/>
          <w:numId w:val="5"/>
        </w:numPr>
        <w:tabs>
          <w:tab w:val="left" w:pos="794"/>
        </w:tabs>
        <w:spacing w:before="112"/>
        <w:ind w:left="793" w:hanging="693"/>
        <w:rPr>
          <w:sz w:val="24"/>
          <w:szCs w:val="24"/>
        </w:rPr>
      </w:pPr>
      <w:r>
        <w:rPr>
          <w:w w:val="110"/>
          <w:sz w:val="24"/>
          <w:szCs w:val="24"/>
        </w:rPr>
        <w:t>Հարկային և մաքսային ծառայության ընդունելության</w:t>
      </w:r>
      <w:r>
        <w:rPr>
          <w:spacing w:val="40"/>
          <w:w w:val="110"/>
          <w:sz w:val="24"/>
          <w:szCs w:val="24"/>
        </w:rPr>
        <w:t xml:space="preserve"> </w:t>
      </w:r>
      <w:r>
        <w:rPr>
          <w:w w:val="110"/>
          <w:sz w:val="24"/>
          <w:szCs w:val="24"/>
        </w:rPr>
        <w:t>գործընթաց</w:t>
      </w:r>
    </w:p>
    <w:p w14:paraId="23A9B850" w14:textId="77777777" w:rsidR="008F3F52" w:rsidRDefault="0006369B">
      <w:pPr>
        <w:pStyle w:val="BodyText"/>
        <w:spacing w:before="164" w:line="319" w:lineRule="auto"/>
        <w:ind w:right="109"/>
        <w:jc w:val="both"/>
      </w:pPr>
      <w:r>
        <w:rPr>
          <w:w w:val="110"/>
        </w:rPr>
        <w:t>(ԳՈՐԾՈՂՈՒԹՅՈՒՆ՝ ամբողջապես վերանայել հարկային և մաքսային ծառայության ընդունվելու համար անցկացվող մրցույթի կազմակերպման և իրականացման գործընթացը)</w:t>
      </w:r>
    </w:p>
    <w:p w14:paraId="4110AA55" w14:textId="77777777" w:rsidR="008F3F52" w:rsidRDefault="008F3F52">
      <w:pPr>
        <w:pStyle w:val="BodyText"/>
        <w:spacing w:before="10"/>
        <w:ind w:left="0"/>
        <w:rPr>
          <w:sz w:val="20"/>
        </w:rPr>
      </w:pPr>
    </w:p>
    <w:p w14:paraId="37634D7B" w14:textId="77777777" w:rsidR="008F3F52" w:rsidRDefault="0006369B">
      <w:pPr>
        <w:pStyle w:val="ListParagraph"/>
        <w:numPr>
          <w:ilvl w:val="0"/>
          <w:numId w:val="3"/>
        </w:numPr>
        <w:tabs>
          <w:tab w:val="left" w:pos="820"/>
        </w:tabs>
        <w:rPr>
          <w:sz w:val="24"/>
          <w:szCs w:val="24"/>
        </w:rPr>
      </w:pPr>
      <w:r>
        <w:rPr>
          <w:w w:val="110"/>
          <w:sz w:val="24"/>
          <w:szCs w:val="24"/>
        </w:rPr>
        <w:t>Նկարագրություն</w:t>
      </w:r>
    </w:p>
    <w:p w14:paraId="77A02FE9" w14:textId="77777777" w:rsidR="008F3F52" w:rsidRDefault="0006369B">
      <w:pPr>
        <w:pStyle w:val="BodyText"/>
        <w:spacing w:before="204" w:line="420" w:lineRule="auto"/>
        <w:ind w:firstLine="566"/>
      </w:pPr>
      <w:r>
        <w:rPr>
          <w:w w:val="105"/>
        </w:rPr>
        <w:t>Ներկայումս ՊԵԿ-ում աշխատանքի անցնելու կարգը և պայմանները սահմանվում են ՀՀ օրենսդրությամբ և դրանից բխող այլ իրավական ակտերով:</w:t>
      </w:r>
    </w:p>
    <w:p w14:paraId="575B01BE" w14:textId="77777777" w:rsidR="008F3F52" w:rsidRDefault="008F3F52">
      <w:pPr>
        <w:spacing w:line="420" w:lineRule="auto"/>
        <w:sectPr w:rsidR="008F3F52">
          <w:pgSz w:w="12240" w:h="15840"/>
          <w:pgMar w:top="1620" w:right="800" w:bottom="1020" w:left="1340" w:header="278" w:footer="825" w:gutter="0"/>
          <w:cols w:space="720"/>
        </w:sectPr>
      </w:pPr>
    </w:p>
    <w:p w14:paraId="595EB8DA" w14:textId="77777777" w:rsidR="008F3F52" w:rsidRDefault="0006369B">
      <w:pPr>
        <w:pStyle w:val="BodyText"/>
        <w:spacing w:before="37" w:line="420" w:lineRule="auto"/>
        <w:ind w:right="106" w:firstLine="566"/>
        <w:jc w:val="both"/>
      </w:pPr>
      <w:r>
        <w:rPr>
          <w:w w:val="105"/>
        </w:rPr>
        <w:lastRenderedPageBreak/>
        <w:t>Ներկայումս գործող՝ ՊԵԿ-ում աշխատանքի անցնելու կարգը և պայմանները բավարար չափով ապահովում են առկա պահանջները, այնուամենայնիվ, ՊԵԿ-ի, ինչպես նաև տնտեսական և տեխնոլոգիական առաջընթացով պայմանավորված՝ խիստ կարևոր է կատարելագործել գործող կարգը և մեթոդաբանությունը և ներդնել ՊԵԿ կարիքներին և ժամանակակից պահանջներին համապատասխանող կադրերի համալրման համակարգ:</w:t>
      </w:r>
    </w:p>
    <w:p w14:paraId="21E67371" w14:textId="77777777" w:rsidR="008F3F52" w:rsidRDefault="0006369B">
      <w:pPr>
        <w:pStyle w:val="ListParagraph"/>
        <w:numPr>
          <w:ilvl w:val="0"/>
          <w:numId w:val="3"/>
        </w:numPr>
        <w:tabs>
          <w:tab w:val="left" w:pos="820"/>
        </w:tabs>
        <w:spacing w:line="276" w:lineRule="exact"/>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20E76D46" w14:textId="77777777" w:rsidR="008F3F52" w:rsidRDefault="0006369B">
      <w:pPr>
        <w:pStyle w:val="BodyText"/>
        <w:spacing w:before="204"/>
        <w:ind w:left="666"/>
      </w:pPr>
      <w:r>
        <w:rPr>
          <w:w w:val="105"/>
        </w:rPr>
        <w:t>ա. մշակել ՊԵԿ ընդունելության մրցույթի կազմակերպման նոր գործընթաց,</w:t>
      </w:r>
    </w:p>
    <w:p w14:paraId="6957EB3F" w14:textId="77777777" w:rsidR="008F3F52" w:rsidRDefault="0006369B">
      <w:pPr>
        <w:pStyle w:val="BodyText"/>
        <w:spacing w:before="207" w:line="420" w:lineRule="auto"/>
        <w:ind w:right="110" w:firstLine="566"/>
        <w:jc w:val="both"/>
      </w:pPr>
      <w:r>
        <w:rPr>
          <w:w w:val="105"/>
        </w:rPr>
        <w:t>բ. «Ուսումնական կենտրոն» ՊՈԱԿ–ում կազմակերպել վերապատրաստման դասընթացներ՝ մինչև աշխատանքի անցնելը դիմորդներին նեղ մասնագիտական, գործնական գիտելիքներով և հմտություններով ապահովելու համար,</w:t>
      </w:r>
    </w:p>
    <w:p w14:paraId="6CE8C167" w14:textId="77777777" w:rsidR="008F3F52" w:rsidRDefault="0006369B">
      <w:pPr>
        <w:pStyle w:val="BodyText"/>
        <w:spacing w:line="420" w:lineRule="auto"/>
        <w:ind w:right="105" w:firstLine="566"/>
        <w:jc w:val="both"/>
      </w:pPr>
      <w:r>
        <w:rPr>
          <w:w w:val="105"/>
        </w:rPr>
        <w:t>գ. մշակել նոր հարցաշար բանավոր և գրավոր փուլերում դիմորդների առավել արդյունավետ, օբյեկտիվ և թիրախային գնահատման</w:t>
      </w:r>
      <w:r>
        <w:rPr>
          <w:spacing w:val="52"/>
          <w:w w:val="105"/>
        </w:rPr>
        <w:t xml:space="preserve"> </w:t>
      </w:r>
      <w:r>
        <w:rPr>
          <w:w w:val="105"/>
        </w:rPr>
        <w:t>համար,</w:t>
      </w:r>
    </w:p>
    <w:p w14:paraId="38506D60" w14:textId="77777777" w:rsidR="008F3F52" w:rsidRDefault="0006369B">
      <w:pPr>
        <w:pStyle w:val="BodyText"/>
        <w:spacing w:line="422" w:lineRule="auto"/>
        <w:ind w:right="109" w:firstLine="566"/>
        <w:jc w:val="both"/>
      </w:pPr>
      <w:r>
        <w:rPr>
          <w:w w:val="105"/>
        </w:rPr>
        <w:t>դ. պարտադիր դարձնել անհատի արժեհամակարգի և հակակոռուպցիոն թեստավորումը,</w:t>
      </w:r>
    </w:p>
    <w:p w14:paraId="0080D784" w14:textId="77777777" w:rsidR="008F3F52" w:rsidRDefault="0006369B">
      <w:pPr>
        <w:pStyle w:val="BodyText"/>
        <w:spacing w:line="420" w:lineRule="auto"/>
        <w:ind w:right="109" w:firstLine="566"/>
        <w:jc w:val="both"/>
      </w:pPr>
      <w:r>
        <w:rPr>
          <w:w w:val="105"/>
        </w:rPr>
        <w:t>ե. մշակել համապատասխան նորմատիվ իրավական ակտերում փոփոխություններ կատարելու մասին նախագծեր` սահմանված նպատակների իրականացումն ապահովելու համար,</w:t>
      </w:r>
    </w:p>
    <w:p w14:paraId="69D89C0C" w14:textId="77777777" w:rsidR="008F3F52" w:rsidRDefault="0006369B">
      <w:pPr>
        <w:pStyle w:val="BodyText"/>
        <w:spacing w:line="420" w:lineRule="auto"/>
        <w:ind w:right="107" w:firstLine="566"/>
        <w:jc w:val="both"/>
      </w:pPr>
      <w:r>
        <w:rPr>
          <w:w w:val="105"/>
        </w:rPr>
        <w:t>զ. ներդնել դիմումների ընդունման և նախնական թեստավորման էլեկտրոնային համակարգեր։</w:t>
      </w:r>
    </w:p>
    <w:p w14:paraId="35E761EF" w14:textId="77777777" w:rsidR="008F3F52" w:rsidRDefault="0006369B">
      <w:pPr>
        <w:pStyle w:val="ListParagraph"/>
        <w:numPr>
          <w:ilvl w:val="0"/>
          <w:numId w:val="3"/>
        </w:numPr>
        <w:tabs>
          <w:tab w:val="left" w:pos="820"/>
        </w:tabs>
        <w:spacing w:line="275" w:lineRule="exact"/>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08A4F082" w14:textId="77777777" w:rsidR="008F3F52" w:rsidRDefault="0006369B">
      <w:pPr>
        <w:pStyle w:val="BodyText"/>
        <w:spacing w:before="200"/>
        <w:ind w:left="666"/>
      </w:pPr>
      <w:r>
        <w:rPr>
          <w:w w:val="105"/>
        </w:rPr>
        <w:t>ա. արդիական և թափանցիկ ՊԵԿ ընդունելության</w:t>
      </w:r>
      <w:r>
        <w:rPr>
          <w:spacing w:val="58"/>
          <w:w w:val="105"/>
        </w:rPr>
        <w:t xml:space="preserve"> </w:t>
      </w:r>
      <w:r>
        <w:rPr>
          <w:w w:val="105"/>
        </w:rPr>
        <w:t>գործընթաց,</w:t>
      </w:r>
    </w:p>
    <w:p w14:paraId="3AAB672B" w14:textId="77777777" w:rsidR="008F3F52" w:rsidRDefault="0006369B">
      <w:pPr>
        <w:pStyle w:val="BodyText"/>
        <w:spacing w:before="206" w:line="420" w:lineRule="auto"/>
        <w:ind w:right="109" w:firstLine="566"/>
        <w:jc w:val="both"/>
      </w:pPr>
      <w:r>
        <w:rPr>
          <w:w w:val="105"/>
        </w:rPr>
        <w:t>բ. հայտարարված հաստիքին համապատասխանող, անհրաժեշտ մասնագիտական գիտելիքներով և աշխատանքային կարողություններով օժտված կադրերի</w:t>
      </w:r>
      <w:r>
        <w:rPr>
          <w:spacing w:val="57"/>
          <w:w w:val="105"/>
        </w:rPr>
        <w:t xml:space="preserve"> </w:t>
      </w:r>
      <w:r>
        <w:rPr>
          <w:w w:val="105"/>
        </w:rPr>
        <w:t>ընտրություն,</w:t>
      </w:r>
    </w:p>
    <w:p w14:paraId="5CA1C272" w14:textId="77777777" w:rsidR="008F3F52" w:rsidRDefault="0006369B">
      <w:pPr>
        <w:pStyle w:val="BodyText"/>
        <w:spacing w:before="2" w:line="420" w:lineRule="auto"/>
        <w:ind w:right="108" w:firstLine="566"/>
        <w:jc w:val="both"/>
      </w:pPr>
      <w:r>
        <w:rPr>
          <w:w w:val="105"/>
        </w:rPr>
        <w:t>գ. պաշտոններում նշանակված ծառայողները կունենան համապատասխան մասնագիտական գիտելիքներ և աշխատանքային կարողություններ,</w:t>
      </w:r>
    </w:p>
    <w:p w14:paraId="44AD89D9" w14:textId="77777777" w:rsidR="008F3F52" w:rsidRDefault="008F3F52">
      <w:pPr>
        <w:spacing w:line="420" w:lineRule="auto"/>
        <w:jc w:val="both"/>
        <w:sectPr w:rsidR="008F3F52">
          <w:pgSz w:w="12240" w:h="15840"/>
          <w:pgMar w:top="1620" w:right="800" w:bottom="1020" w:left="1340" w:header="278" w:footer="825" w:gutter="0"/>
          <w:cols w:space="720"/>
        </w:sectPr>
      </w:pPr>
    </w:p>
    <w:p w14:paraId="508E1C07" w14:textId="77777777" w:rsidR="008F3F52" w:rsidRDefault="0006369B">
      <w:pPr>
        <w:pStyle w:val="BodyText"/>
        <w:spacing w:before="37" w:line="420" w:lineRule="auto"/>
        <w:ind w:right="112" w:firstLine="566"/>
        <w:jc w:val="both"/>
      </w:pPr>
      <w:r>
        <w:rPr>
          <w:w w:val="105"/>
        </w:rPr>
        <w:lastRenderedPageBreak/>
        <w:t>դ. բարձր որակավորմամբ և մասնագիտական կարողություններով օժտված կադրային ռեզերվի մշտական առկայություն,</w:t>
      </w:r>
    </w:p>
    <w:p w14:paraId="76D61C58" w14:textId="77777777" w:rsidR="008F3F52" w:rsidRDefault="0006369B">
      <w:pPr>
        <w:pStyle w:val="BodyText"/>
        <w:spacing w:line="422" w:lineRule="auto"/>
        <w:ind w:right="110" w:firstLine="566"/>
        <w:jc w:val="both"/>
      </w:pPr>
      <w:r>
        <w:rPr>
          <w:w w:val="105"/>
        </w:rPr>
        <w:t>ե. առանց համապատասխան որակավորում ունեցող անձանցով ժամանակավոր թափուր հաստիքի համալրման բացառում,</w:t>
      </w:r>
    </w:p>
    <w:p w14:paraId="0F0A5A14" w14:textId="77777777" w:rsidR="008F3F52" w:rsidRDefault="0006369B">
      <w:pPr>
        <w:pStyle w:val="BodyText"/>
        <w:spacing w:line="420" w:lineRule="auto"/>
        <w:ind w:right="106" w:firstLine="566"/>
        <w:jc w:val="both"/>
      </w:pPr>
      <w:r>
        <w:rPr>
          <w:w w:val="105"/>
        </w:rPr>
        <w:t>զ. ՊԵԿ արժեքներին և որդեգրած քաղաքականությանը համապատասխանող կադրերով համալրում:</w:t>
      </w:r>
    </w:p>
    <w:p w14:paraId="1B2E595B" w14:textId="77777777" w:rsidR="008F3F52" w:rsidRDefault="0006369B">
      <w:pPr>
        <w:pStyle w:val="ListParagraph"/>
        <w:numPr>
          <w:ilvl w:val="0"/>
          <w:numId w:val="3"/>
        </w:numPr>
        <w:tabs>
          <w:tab w:val="left" w:pos="820"/>
        </w:tabs>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5C26B25A" w14:textId="77777777" w:rsidR="008F3F52" w:rsidRDefault="0006369B">
      <w:pPr>
        <w:pStyle w:val="BodyText"/>
        <w:spacing w:before="198" w:line="420" w:lineRule="auto"/>
        <w:ind w:right="105" w:firstLine="566"/>
        <w:jc w:val="both"/>
      </w:pPr>
      <w:r>
        <w:rPr>
          <w:w w:val="105"/>
        </w:rPr>
        <w:t>ա. համապատասխան նորմատիվ իրավական ակտերում կատարված են փոփոխու- թյուններ,</w:t>
      </w:r>
    </w:p>
    <w:p w14:paraId="53950CAC" w14:textId="77777777" w:rsidR="008F3F52" w:rsidRDefault="0006369B">
      <w:pPr>
        <w:pStyle w:val="BodyText"/>
        <w:spacing w:line="422" w:lineRule="auto"/>
        <w:ind w:right="112" w:firstLine="566"/>
        <w:jc w:val="both"/>
      </w:pPr>
      <w:r>
        <w:rPr>
          <w:w w:val="105"/>
        </w:rPr>
        <w:t>բ. ներդրված է դիմումների ընդունման և նախնական թեստավորման էլեկտրոնային համակարգեր,</w:t>
      </w:r>
    </w:p>
    <w:p w14:paraId="1814047E" w14:textId="77777777" w:rsidR="008F3F52" w:rsidRDefault="0006369B">
      <w:pPr>
        <w:pStyle w:val="BodyText"/>
        <w:spacing w:line="420" w:lineRule="auto"/>
        <w:ind w:left="666" w:right="278"/>
      </w:pPr>
      <w:r>
        <w:rPr>
          <w:w w:val="105"/>
        </w:rPr>
        <w:t>գ. մասնագիտական պատրաստման և որակավորման համակարգը գործարկված  է, դ. ներգրավված են բարձր որակավորում ունեցող մասնագետներ</w:t>
      </w:r>
      <w:r>
        <w:rPr>
          <w:spacing w:val="26"/>
          <w:w w:val="105"/>
        </w:rPr>
        <w:t xml:space="preserve"> </w:t>
      </w:r>
      <w:r>
        <w:rPr>
          <w:w w:val="105"/>
        </w:rPr>
        <w:t>դասընթացների</w:t>
      </w:r>
    </w:p>
    <w:p w14:paraId="52FD1FBA" w14:textId="77777777" w:rsidR="008F3F52" w:rsidRDefault="0006369B">
      <w:pPr>
        <w:pStyle w:val="BodyText"/>
      </w:pPr>
      <w:r>
        <w:rPr>
          <w:w w:val="105"/>
        </w:rPr>
        <w:t>անցկացման համար:</w:t>
      </w:r>
    </w:p>
    <w:p w14:paraId="53B70720" w14:textId="77777777" w:rsidR="008F3F52" w:rsidRDefault="0006369B">
      <w:pPr>
        <w:pStyle w:val="BodyText"/>
        <w:spacing w:before="202" w:line="420" w:lineRule="auto"/>
        <w:ind w:left="666" w:right="3742"/>
      </w:pPr>
      <w:r>
        <w:rPr>
          <w:w w:val="105"/>
        </w:rPr>
        <w:t>Ցուցանիշները գնահատվում են հետևյալ կերպ. Թիրախային ցուցանիշ` «կատարված է», Բազիսային ցուցանիշ` «կատարված չէ»:</w:t>
      </w:r>
    </w:p>
    <w:p w14:paraId="2F992753" w14:textId="77777777" w:rsidR="008F3F52" w:rsidRDefault="0006369B">
      <w:pPr>
        <w:pStyle w:val="BodyText"/>
        <w:spacing w:before="1" w:line="420" w:lineRule="auto"/>
        <w:ind w:right="110" w:firstLine="566"/>
        <w:jc w:val="both"/>
      </w:pPr>
      <w:r>
        <w:rPr>
          <w:w w:val="105"/>
        </w:rPr>
        <w:t>Գործողության իրականացման համար կսահմանվեն աշխատանքների իրականացման փուլեր և յուրաքանչյուր փուլի ավարտին կներկայացվի հաշվետվություն:</w:t>
      </w:r>
    </w:p>
    <w:p w14:paraId="218666AF" w14:textId="77777777" w:rsidR="008F3F52" w:rsidRDefault="0006369B">
      <w:pPr>
        <w:pStyle w:val="ListParagraph"/>
        <w:numPr>
          <w:ilvl w:val="2"/>
          <w:numId w:val="5"/>
        </w:numPr>
        <w:tabs>
          <w:tab w:val="left" w:pos="806"/>
        </w:tabs>
        <w:spacing w:before="116"/>
        <w:ind w:left="805" w:hanging="705"/>
        <w:rPr>
          <w:sz w:val="24"/>
          <w:szCs w:val="24"/>
        </w:rPr>
      </w:pPr>
      <w:r>
        <w:rPr>
          <w:w w:val="110"/>
          <w:sz w:val="24"/>
          <w:szCs w:val="24"/>
        </w:rPr>
        <w:t>ՊԵԿ կինոլոգիական</w:t>
      </w:r>
      <w:r>
        <w:rPr>
          <w:spacing w:val="10"/>
          <w:w w:val="110"/>
          <w:sz w:val="24"/>
          <w:szCs w:val="24"/>
        </w:rPr>
        <w:t xml:space="preserve"> </w:t>
      </w:r>
      <w:r>
        <w:rPr>
          <w:w w:val="110"/>
          <w:sz w:val="24"/>
          <w:szCs w:val="24"/>
        </w:rPr>
        <w:t>կենտրոն</w:t>
      </w:r>
    </w:p>
    <w:p w14:paraId="3C1DFEA6" w14:textId="77777777" w:rsidR="008F3F52" w:rsidRDefault="0006369B">
      <w:pPr>
        <w:pStyle w:val="BodyText"/>
        <w:spacing w:before="164" w:line="319" w:lineRule="auto"/>
        <w:ind w:right="109"/>
      </w:pPr>
      <w:r>
        <w:rPr>
          <w:w w:val="110"/>
        </w:rPr>
        <w:t>(ԳՈՐԾՈՂՈՒԹՅՈՒՆ՝ ստեղծել ժամանակակից չափանիշներին համապատասխանող ՊԵԿ կինոլոգիական կենտրոն)</w:t>
      </w:r>
    </w:p>
    <w:p w14:paraId="65BEED2F" w14:textId="77777777" w:rsidR="008F3F52" w:rsidRDefault="008F3F52">
      <w:pPr>
        <w:pStyle w:val="BodyText"/>
        <w:spacing w:before="1"/>
        <w:ind w:left="0"/>
        <w:rPr>
          <w:sz w:val="21"/>
        </w:rPr>
      </w:pPr>
    </w:p>
    <w:p w14:paraId="689E1DD5" w14:textId="77777777" w:rsidR="008F3F52" w:rsidRDefault="0006369B">
      <w:pPr>
        <w:pStyle w:val="ListParagraph"/>
        <w:numPr>
          <w:ilvl w:val="3"/>
          <w:numId w:val="5"/>
        </w:numPr>
        <w:tabs>
          <w:tab w:val="left" w:pos="820"/>
        </w:tabs>
        <w:rPr>
          <w:sz w:val="24"/>
          <w:szCs w:val="24"/>
        </w:rPr>
      </w:pPr>
      <w:r>
        <w:rPr>
          <w:w w:val="110"/>
          <w:sz w:val="24"/>
          <w:szCs w:val="24"/>
        </w:rPr>
        <w:t>Նկարագրություն</w:t>
      </w:r>
    </w:p>
    <w:p w14:paraId="14EB5497" w14:textId="77777777" w:rsidR="008F3F52" w:rsidRDefault="0006369B">
      <w:pPr>
        <w:pStyle w:val="BodyText"/>
        <w:spacing w:before="201" w:line="420" w:lineRule="auto"/>
        <w:ind w:right="107" w:firstLine="566"/>
        <w:jc w:val="both"/>
      </w:pPr>
      <w:r>
        <w:rPr>
          <w:w w:val="105"/>
        </w:rPr>
        <w:t>Միջոցառման շրջանակներում նախատեսվում է ուսումնասիրել ԱՄՆ, եվրոպական և ԱՊՀ անդամ-երկրների նմանատիպ ծառայությունների փորձը, իրականացնել վերլուծություններ և լավագույնը ներդնել ՊԵԿ կինոլոգիական կենտրոնում:</w:t>
      </w:r>
    </w:p>
    <w:p w14:paraId="2318E106" w14:textId="77777777" w:rsidR="008F3F52" w:rsidRDefault="008F3F52">
      <w:pPr>
        <w:spacing w:line="420" w:lineRule="auto"/>
        <w:jc w:val="both"/>
        <w:sectPr w:rsidR="008F3F52">
          <w:footerReference w:type="default" r:id="rId39"/>
          <w:pgSz w:w="12240" w:h="15840"/>
          <w:pgMar w:top="1620" w:right="800" w:bottom="1020" w:left="1340" w:header="278" w:footer="825" w:gutter="0"/>
          <w:pgNumType w:start="170"/>
          <w:cols w:space="720"/>
        </w:sectPr>
      </w:pPr>
    </w:p>
    <w:p w14:paraId="0C7D778D" w14:textId="77777777" w:rsidR="008F3F52" w:rsidRDefault="0006369B">
      <w:pPr>
        <w:pStyle w:val="BodyText"/>
        <w:spacing w:before="37" w:line="420" w:lineRule="auto"/>
        <w:ind w:right="107"/>
        <w:jc w:val="both"/>
      </w:pPr>
      <w:r>
        <w:rPr>
          <w:w w:val="105"/>
        </w:rPr>
        <w:lastRenderedPageBreak/>
        <w:t>Իրականացման արդյունքում կստեղծվի միջազգային ստանդարտներին համապատասխան կենտրոն, որտեղ կպատրաստվեն և կվերապատրաստվեն ՊԵԿ և այլ շահագրգիռ մարմինների և կազմակերպությունների ծառայողական շները և կինոլոգները, քանի որ Հայաստանում առայժմ չկա նմանատիպ</w:t>
      </w:r>
      <w:r>
        <w:rPr>
          <w:spacing w:val="57"/>
          <w:w w:val="105"/>
        </w:rPr>
        <w:t xml:space="preserve"> </w:t>
      </w:r>
      <w:r>
        <w:rPr>
          <w:w w:val="105"/>
        </w:rPr>
        <w:t>հաստատություն:</w:t>
      </w:r>
    </w:p>
    <w:p w14:paraId="446023EE" w14:textId="77777777" w:rsidR="008F3F52" w:rsidRDefault="0006369B">
      <w:pPr>
        <w:pStyle w:val="ListParagraph"/>
        <w:numPr>
          <w:ilvl w:val="3"/>
          <w:numId w:val="5"/>
        </w:numPr>
        <w:tabs>
          <w:tab w:val="left" w:pos="820"/>
        </w:tabs>
        <w:rPr>
          <w:sz w:val="24"/>
          <w:szCs w:val="24"/>
        </w:rPr>
      </w:pPr>
      <w:r>
        <w:rPr>
          <w:w w:val="110"/>
          <w:sz w:val="24"/>
          <w:szCs w:val="24"/>
        </w:rPr>
        <w:t>Անհրաժեշտ</w:t>
      </w:r>
      <w:r>
        <w:rPr>
          <w:spacing w:val="3"/>
          <w:w w:val="110"/>
          <w:sz w:val="24"/>
          <w:szCs w:val="24"/>
        </w:rPr>
        <w:t xml:space="preserve"> </w:t>
      </w:r>
      <w:r>
        <w:rPr>
          <w:w w:val="110"/>
          <w:sz w:val="24"/>
          <w:szCs w:val="24"/>
        </w:rPr>
        <w:t>միջոցառումներ</w:t>
      </w:r>
    </w:p>
    <w:p w14:paraId="374F34C8" w14:textId="77777777" w:rsidR="008F3F52" w:rsidRDefault="0006369B">
      <w:pPr>
        <w:pStyle w:val="BodyText"/>
        <w:spacing w:before="202" w:line="420" w:lineRule="auto"/>
        <w:ind w:left="666" w:right="707"/>
        <w:jc w:val="both"/>
      </w:pPr>
      <w:r>
        <w:rPr>
          <w:w w:val="105"/>
        </w:rPr>
        <w:t>ա. այլ երկրների կինոլոգիական ծառայությունների փորձի ուսումնասիրություն, բ. անասնաբույժի, կինոլոգ-հրահանգիչների վերապատրաստում արտերկրում, գ. կինոլոգ-մասնագետների և ծառայողական շների թվի</w:t>
      </w:r>
      <w:r>
        <w:rPr>
          <w:spacing w:val="17"/>
          <w:w w:val="105"/>
        </w:rPr>
        <w:t xml:space="preserve"> </w:t>
      </w:r>
      <w:r>
        <w:rPr>
          <w:w w:val="105"/>
        </w:rPr>
        <w:t>ավելացում,</w:t>
      </w:r>
    </w:p>
    <w:p w14:paraId="74A8B5E5" w14:textId="77777777" w:rsidR="008F3F52" w:rsidRDefault="0006369B">
      <w:pPr>
        <w:pStyle w:val="BodyText"/>
        <w:spacing w:before="1"/>
        <w:ind w:left="666"/>
      </w:pPr>
      <w:r>
        <w:rPr>
          <w:w w:val="105"/>
        </w:rPr>
        <w:t>դ. նոր սարքավորումների և տրանսպորտային միջոցների ձեռքբերում,</w:t>
      </w:r>
    </w:p>
    <w:p w14:paraId="0756F8D9" w14:textId="77777777" w:rsidR="008F3F52" w:rsidRDefault="0006369B">
      <w:pPr>
        <w:pStyle w:val="BodyText"/>
        <w:spacing w:before="206" w:line="422" w:lineRule="auto"/>
        <w:ind w:right="109" w:firstLine="566"/>
      </w:pPr>
      <w:r>
        <w:rPr>
          <w:w w:val="105"/>
        </w:rPr>
        <w:t>ե. տարբեր տեսակի վարժեցումների համար պիտանի շների բուծման համակարգի ներդնում,</w:t>
      </w:r>
    </w:p>
    <w:p w14:paraId="2E954A9D" w14:textId="77777777" w:rsidR="008F3F52" w:rsidRDefault="0006369B">
      <w:pPr>
        <w:pStyle w:val="BodyText"/>
        <w:spacing w:line="420" w:lineRule="auto"/>
        <w:ind w:right="109" w:firstLine="566"/>
      </w:pPr>
      <w:r>
        <w:rPr>
          <w:w w:val="105"/>
        </w:rPr>
        <w:t>զ. վարժեցման ընթացքում ի հայտ եկած՝ մաքսային մարմիններին  ոչ  պիտանի շներին այլ հաստատություններին փոխանցման համակարգի</w:t>
      </w:r>
      <w:r>
        <w:rPr>
          <w:spacing w:val="52"/>
          <w:w w:val="105"/>
        </w:rPr>
        <w:t xml:space="preserve"> </w:t>
      </w:r>
      <w:r>
        <w:rPr>
          <w:w w:val="105"/>
        </w:rPr>
        <w:t>ներդնում։</w:t>
      </w:r>
    </w:p>
    <w:p w14:paraId="305C4233" w14:textId="77777777" w:rsidR="008F3F52" w:rsidRDefault="0006369B">
      <w:pPr>
        <w:pStyle w:val="ListParagraph"/>
        <w:numPr>
          <w:ilvl w:val="3"/>
          <w:numId w:val="5"/>
        </w:numPr>
        <w:tabs>
          <w:tab w:val="left" w:pos="820"/>
        </w:tabs>
        <w:rPr>
          <w:sz w:val="24"/>
          <w:szCs w:val="24"/>
        </w:rPr>
      </w:pPr>
      <w:r>
        <w:rPr>
          <w:w w:val="110"/>
          <w:sz w:val="24"/>
          <w:szCs w:val="24"/>
        </w:rPr>
        <w:t>Ակնկալվող</w:t>
      </w:r>
      <w:r>
        <w:rPr>
          <w:spacing w:val="2"/>
          <w:w w:val="110"/>
          <w:sz w:val="24"/>
          <w:szCs w:val="24"/>
        </w:rPr>
        <w:t xml:space="preserve"> </w:t>
      </w:r>
      <w:r>
        <w:rPr>
          <w:w w:val="110"/>
          <w:sz w:val="24"/>
          <w:szCs w:val="24"/>
        </w:rPr>
        <w:t>արդյունքներ</w:t>
      </w:r>
    </w:p>
    <w:p w14:paraId="5E647E36" w14:textId="77777777" w:rsidR="008F3F52" w:rsidRDefault="0006369B">
      <w:pPr>
        <w:pStyle w:val="BodyText"/>
        <w:spacing w:before="199" w:line="420" w:lineRule="auto"/>
        <w:ind w:right="109" w:firstLine="566"/>
      </w:pPr>
      <w:r>
        <w:rPr>
          <w:w w:val="105"/>
        </w:rPr>
        <w:t>ա. սահմանային անցակետերում շուրջօրյա կինոլոգիական ծառայության ապա- հովում,</w:t>
      </w:r>
    </w:p>
    <w:p w14:paraId="504AB5BB" w14:textId="77777777" w:rsidR="008F3F52" w:rsidRDefault="0006369B">
      <w:pPr>
        <w:pStyle w:val="BodyText"/>
        <w:spacing w:line="275" w:lineRule="exact"/>
        <w:ind w:left="666"/>
      </w:pPr>
      <w:r>
        <w:rPr>
          <w:w w:val="105"/>
        </w:rPr>
        <w:t>բ. բարձրակարգ կինոլոգ-մասնագետների առկայություն,</w:t>
      </w:r>
    </w:p>
    <w:p w14:paraId="5D2AB826" w14:textId="77777777" w:rsidR="008F3F52" w:rsidRDefault="0006369B">
      <w:pPr>
        <w:pStyle w:val="BodyText"/>
        <w:spacing w:before="209" w:line="420" w:lineRule="auto"/>
        <w:ind w:right="109" w:firstLine="566"/>
      </w:pPr>
      <w:r>
        <w:rPr>
          <w:w w:val="105"/>
        </w:rPr>
        <w:t>գ. մաքսանենգության տարբեր առարկաներ հայտնաբերելու ունակությամբ ծա- ռայողական շների առկայություն,</w:t>
      </w:r>
    </w:p>
    <w:p w14:paraId="4AE77540" w14:textId="77777777" w:rsidR="008F3F52" w:rsidRDefault="0006369B">
      <w:pPr>
        <w:pStyle w:val="BodyText"/>
        <w:spacing w:line="275" w:lineRule="exact"/>
        <w:ind w:left="666"/>
      </w:pPr>
      <w:r>
        <w:rPr>
          <w:w w:val="110"/>
        </w:rPr>
        <w:t>դ. միջազգային ստանդարտներին համապատասխան կինոլոգիական կենտրոն,</w:t>
      </w:r>
    </w:p>
    <w:p w14:paraId="2C8A0439" w14:textId="77777777" w:rsidR="008F3F52" w:rsidRDefault="0006369B">
      <w:pPr>
        <w:pStyle w:val="BodyText"/>
        <w:spacing w:before="208" w:line="420" w:lineRule="auto"/>
        <w:ind w:right="109" w:firstLine="566"/>
      </w:pPr>
      <w:r>
        <w:rPr>
          <w:w w:val="105"/>
        </w:rPr>
        <w:t>ե. իրական պայմաններին առավելապես նմանեցված վարժեցման ենթակառուց- վածքների առկայություն։</w:t>
      </w:r>
    </w:p>
    <w:p w14:paraId="45D0CEBB" w14:textId="77777777" w:rsidR="008F3F52" w:rsidRDefault="0006369B">
      <w:pPr>
        <w:pStyle w:val="ListParagraph"/>
        <w:numPr>
          <w:ilvl w:val="3"/>
          <w:numId w:val="5"/>
        </w:numPr>
        <w:tabs>
          <w:tab w:val="left" w:pos="820"/>
        </w:tabs>
        <w:spacing w:line="275" w:lineRule="exact"/>
        <w:rPr>
          <w:sz w:val="24"/>
          <w:szCs w:val="24"/>
        </w:rPr>
      </w:pPr>
      <w:r>
        <w:rPr>
          <w:w w:val="110"/>
          <w:sz w:val="24"/>
          <w:szCs w:val="24"/>
        </w:rPr>
        <w:t>Չափելի</w:t>
      </w:r>
      <w:r>
        <w:rPr>
          <w:spacing w:val="2"/>
          <w:w w:val="110"/>
          <w:sz w:val="24"/>
          <w:szCs w:val="24"/>
        </w:rPr>
        <w:t xml:space="preserve"> </w:t>
      </w:r>
      <w:r>
        <w:rPr>
          <w:w w:val="110"/>
          <w:sz w:val="24"/>
          <w:szCs w:val="24"/>
        </w:rPr>
        <w:t>ցուցանիշներ</w:t>
      </w:r>
    </w:p>
    <w:p w14:paraId="7697B578" w14:textId="77777777" w:rsidR="008F3F52" w:rsidRDefault="0006369B">
      <w:pPr>
        <w:pStyle w:val="BodyText"/>
        <w:spacing w:before="202" w:line="420" w:lineRule="auto"/>
        <w:ind w:right="99" w:firstLine="566"/>
        <w:jc w:val="both"/>
      </w:pPr>
      <w:r>
        <w:rPr>
          <w:w w:val="105"/>
        </w:rPr>
        <w:t xml:space="preserve">ա. ՊԵԿ կինոլոգիական կենտրոնը ստեղծված է: Ցուցանիշը գնահատվում </w:t>
      </w:r>
      <w:r>
        <w:rPr>
          <w:w w:val="105"/>
          <w:sz w:val="22"/>
          <w:szCs w:val="22"/>
        </w:rPr>
        <w:t xml:space="preserve">է </w:t>
      </w:r>
      <w:r>
        <w:rPr>
          <w:w w:val="105"/>
        </w:rPr>
        <w:t>«առկա է» կամ «առկա չէ» կարգավիճակով: Ցուցանիշի կատարման վերաբերյալ հաշվետվողականությունն իրականացվելու է կիսամյակային</w:t>
      </w:r>
      <w:r>
        <w:rPr>
          <w:spacing w:val="45"/>
          <w:w w:val="105"/>
        </w:rPr>
        <w:t xml:space="preserve"> </w:t>
      </w:r>
      <w:r>
        <w:rPr>
          <w:w w:val="105"/>
        </w:rPr>
        <w:t>պարբերականությամբ:</w:t>
      </w:r>
    </w:p>
    <w:p w14:paraId="3519BF1F" w14:textId="77777777" w:rsidR="008F3F52" w:rsidRDefault="008F3F52">
      <w:pPr>
        <w:spacing w:line="420" w:lineRule="auto"/>
        <w:jc w:val="both"/>
        <w:sectPr w:rsidR="008F3F52">
          <w:pgSz w:w="12240" w:h="15840"/>
          <w:pgMar w:top="1620" w:right="800" w:bottom="1020" w:left="1340" w:header="278" w:footer="825" w:gutter="0"/>
          <w:cols w:space="720"/>
        </w:sectPr>
      </w:pPr>
    </w:p>
    <w:p w14:paraId="37C5CBEC" w14:textId="77777777" w:rsidR="008F3F52" w:rsidRDefault="0006369B">
      <w:pPr>
        <w:pStyle w:val="BodyText"/>
        <w:spacing w:before="37" w:line="420" w:lineRule="auto"/>
        <w:ind w:right="103" w:firstLine="566"/>
        <w:jc w:val="both"/>
      </w:pPr>
      <w:r>
        <w:rPr>
          <w:w w:val="105"/>
        </w:rPr>
        <w:lastRenderedPageBreak/>
        <w:t>բ. Կինոլոգ-մասնագետների և ծառայողական շների թվի ավելացում: Ներկայումս առկա են 7 կինոլոգ-մասնագետ և 14 ծառայողական շուն: Նախատեսվում է ունենալ 17 կինոլոգ-մասնագետ և 17 ծառայողական շուն: Հաշվետվողականութ</w:t>
      </w:r>
      <w:r w:rsidR="007460E2">
        <w:rPr>
          <w:rFonts w:ascii="Sylfaen" w:hAnsi="Sylfaen"/>
          <w:w w:val="105"/>
        </w:rPr>
        <w:t>յ</w:t>
      </w:r>
      <w:r>
        <w:rPr>
          <w:w w:val="105"/>
        </w:rPr>
        <w:t>ունն իրականացվելու է տարեկան</w:t>
      </w:r>
      <w:r>
        <w:rPr>
          <w:spacing w:val="20"/>
          <w:w w:val="105"/>
        </w:rPr>
        <w:t xml:space="preserve"> </w:t>
      </w:r>
      <w:r>
        <w:rPr>
          <w:w w:val="105"/>
        </w:rPr>
        <w:t>պարբերականությամբ:</w:t>
      </w:r>
    </w:p>
    <w:p w14:paraId="3A2CF766" w14:textId="77777777" w:rsidR="008F3F52" w:rsidRDefault="0006369B">
      <w:pPr>
        <w:pStyle w:val="BodyText"/>
        <w:spacing w:line="420" w:lineRule="auto"/>
        <w:ind w:right="104" w:firstLine="566"/>
        <w:jc w:val="both"/>
      </w:pPr>
      <w:r>
        <w:rPr>
          <w:w w:val="105"/>
        </w:rPr>
        <w:t>գ. Կինոլոգ-մասնագետների և ծառայողական շների շնորհիվ մաքսանենգության և այլ մաքսային իրավախախտումների բացահայտումների աճ: 2019թ. ընթացքում ծառայողական շների օգնությամբ կանխվել է մաքսանենգության 16 դեպք: Նախատեսվում է ունենալ բացահայտումների 40-60% աճ: Ցուցանիշի հաշվետվողականությունն իրականացվելու է եռամսյակային</w:t>
      </w:r>
      <w:r>
        <w:rPr>
          <w:spacing w:val="30"/>
          <w:w w:val="105"/>
        </w:rPr>
        <w:t xml:space="preserve"> </w:t>
      </w:r>
      <w:r>
        <w:rPr>
          <w:w w:val="105"/>
        </w:rPr>
        <w:t>պարբերականությամբ:</w:t>
      </w:r>
    </w:p>
    <w:p w14:paraId="6A1BD5A6" w14:textId="77777777" w:rsidR="008F3F52" w:rsidRDefault="008F3F52">
      <w:pPr>
        <w:pStyle w:val="BodyText"/>
        <w:ind w:left="0"/>
        <w:rPr>
          <w:sz w:val="26"/>
        </w:rPr>
      </w:pPr>
    </w:p>
    <w:p w14:paraId="48E03A17" w14:textId="77777777" w:rsidR="008F3F52" w:rsidRDefault="0006369B">
      <w:pPr>
        <w:pStyle w:val="Heading1"/>
        <w:spacing w:before="190"/>
      </w:pPr>
      <w:bookmarkStart w:id="14" w:name="_TOC_250002"/>
      <w:bookmarkEnd w:id="14"/>
      <w:r>
        <w:rPr>
          <w:color w:val="2B6EAA"/>
          <w:w w:val="110"/>
        </w:rPr>
        <w:t>4. ԱՄՓՈՓՈՒՄ</w:t>
      </w:r>
    </w:p>
    <w:p w14:paraId="5D2156B3" w14:textId="77777777" w:rsidR="008F3F52" w:rsidRDefault="008F3F52">
      <w:pPr>
        <w:pStyle w:val="BodyText"/>
        <w:spacing w:before="4"/>
        <w:ind w:left="0"/>
        <w:rPr>
          <w:sz w:val="32"/>
        </w:rPr>
      </w:pPr>
    </w:p>
    <w:p w14:paraId="630802C4" w14:textId="77777777" w:rsidR="008F3F52" w:rsidRDefault="0006369B">
      <w:pPr>
        <w:pStyle w:val="ListParagraph"/>
        <w:numPr>
          <w:ilvl w:val="1"/>
          <w:numId w:val="41"/>
        </w:numPr>
        <w:tabs>
          <w:tab w:val="left" w:pos="1236"/>
        </w:tabs>
        <w:spacing w:line="420" w:lineRule="auto"/>
        <w:ind w:right="105" w:firstLine="566"/>
        <w:jc w:val="both"/>
        <w:rPr>
          <w:sz w:val="24"/>
          <w:szCs w:val="24"/>
        </w:rPr>
      </w:pPr>
      <w:r>
        <w:rPr>
          <w:w w:val="105"/>
          <w:sz w:val="24"/>
          <w:szCs w:val="24"/>
        </w:rPr>
        <w:t>ՊԵԿ-ն իր գործունեության ավելի քան 29 տարիների ընթացքում ոչ միայն կայացել է որպես հարկային և մաքսային վարչարարություն իրականացնող պետական կառավարման մարմին, այլև կուտակել է մեծ փորձ և տեխնիկական հագեցվածություն, հետևաբար, արդի մարտահրավերներին համահունչ լրացուցիչ կարողություններ ձեռք բերելով՝ ՊԵԿ-ը ոչ միայն նպատակ ունի ամրապնդել տեղեկատվական  տեխնոլոգիաներով բարձր հագեցվածություն ունեցող պետական կառավարման մարմնի իր առաջատար դիրքերը, այլև նորովի կազմակերպել և իրագործել իր</w:t>
      </w:r>
      <w:r>
        <w:rPr>
          <w:spacing w:val="22"/>
          <w:w w:val="105"/>
          <w:sz w:val="24"/>
          <w:szCs w:val="24"/>
        </w:rPr>
        <w:t xml:space="preserve"> </w:t>
      </w:r>
      <w:r>
        <w:rPr>
          <w:w w:val="105"/>
          <w:sz w:val="24"/>
          <w:szCs w:val="24"/>
        </w:rPr>
        <w:t>գործառույթները:</w:t>
      </w:r>
    </w:p>
    <w:p w14:paraId="455F0F11" w14:textId="77777777" w:rsidR="008F3F52" w:rsidRDefault="0006369B">
      <w:pPr>
        <w:pStyle w:val="ListParagraph"/>
        <w:numPr>
          <w:ilvl w:val="1"/>
          <w:numId w:val="41"/>
        </w:numPr>
        <w:tabs>
          <w:tab w:val="left" w:pos="1236"/>
        </w:tabs>
        <w:spacing w:before="1" w:line="420" w:lineRule="auto"/>
        <w:ind w:right="106" w:firstLine="566"/>
        <w:jc w:val="both"/>
        <w:rPr>
          <w:color w:val="212121"/>
          <w:sz w:val="24"/>
          <w:szCs w:val="24"/>
        </w:rPr>
      </w:pPr>
      <w:r>
        <w:rPr>
          <w:w w:val="105"/>
          <w:sz w:val="24"/>
          <w:szCs w:val="24"/>
        </w:rPr>
        <w:t xml:space="preserve">Ռազմավարական ծրագրի իրագործման ընթացքում կարող են ծագել որոշ ռիսկեր, որոնք կարող են բացասական ազդեցություն ունենալ վերջինիս իրագործման գործընթացի վրա։ </w:t>
      </w:r>
      <w:r>
        <w:rPr>
          <w:color w:val="212121"/>
          <w:w w:val="105"/>
          <w:sz w:val="24"/>
          <w:szCs w:val="24"/>
        </w:rPr>
        <w:t>Մասնավորապես, ռազմավարական ծրագրի իրագործման ընթացքում կարող են ի հայտ գալ հետևյալ</w:t>
      </w:r>
      <w:r>
        <w:rPr>
          <w:color w:val="212121"/>
          <w:spacing w:val="60"/>
          <w:w w:val="105"/>
          <w:sz w:val="24"/>
          <w:szCs w:val="24"/>
        </w:rPr>
        <w:t xml:space="preserve"> </w:t>
      </w:r>
      <w:r>
        <w:rPr>
          <w:color w:val="212121"/>
          <w:w w:val="105"/>
          <w:sz w:val="24"/>
          <w:szCs w:val="24"/>
        </w:rPr>
        <w:t>ռիսկերը.</w:t>
      </w:r>
    </w:p>
    <w:p w14:paraId="6AD1CE4C" w14:textId="77777777" w:rsidR="008F3F52" w:rsidRDefault="0006369B">
      <w:pPr>
        <w:pStyle w:val="ListParagraph"/>
        <w:numPr>
          <w:ilvl w:val="0"/>
          <w:numId w:val="2"/>
        </w:numPr>
        <w:tabs>
          <w:tab w:val="left" w:pos="952"/>
        </w:tabs>
        <w:spacing w:before="199" w:line="420" w:lineRule="auto"/>
        <w:ind w:right="107" w:firstLine="566"/>
        <w:jc w:val="both"/>
        <w:rPr>
          <w:sz w:val="24"/>
          <w:szCs w:val="24"/>
        </w:rPr>
      </w:pPr>
      <w:r>
        <w:rPr>
          <w:color w:val="212121"/>
          <w:w w:val="105"/>
          <w:sz w:val="24"/>
          <w:szCs w:val="24"/>
        </w:rPr>
        <w:t>հարկային ոլորտի օրենսդրության հաճախակի փոփոխություններ, որոնց ազդեցության նվազեցմանն ուղղված կանխարգելիչ գործողություն կարող է լինել hնարավորինս սակավաթիվ, բայց ամբողջական և որակյալ իրավական</w:t>
      </w:r>
      <w:r>
        <w:rPr>
          <w:color w:val="212121"/>
          <w:spacing w:val="8"/>
          <w:w w:val="105"/>
          <w:sz w:val="24"/>
          <w:szCs w:val="24"/>
        </w:rPr>
        <w:t xml:space="preserve"> </w:t>
      </w:r>
      <w:r>
        <w:rPr>
          <w:color w:val="212121"/>
          <w:w w:val="105"/>
          <w:sz w:val="24"/>
          <w:szCs w:val="24"/>
        </w:rPr>
        <w:t>ակտերի</w:t>
      </w:r>
    </w:p>
    <w:p w14:paraId="0DE4329F" w14:textId="77777777" w:rsidR="008F3F52" w:rsidRDefault="008F3F52">
      <w:pPr>
        <w:spacing w:line="420" w:lineRule="auto"/>
        <w:jc w:val="both"/>
        <w:rPr>
          <w:sz w:val="24"/>
          <w:szCs w:val="24"/>
        </w:rPr>
        <w:sectPr w:rsidR="008F3F52">
          <w:pgSz w:w="12240" w:h="15840"/>
          <w:pgMar w:top="1620" w:right="800" w:bottom="1020" w:left="1340" w:header="278" w:footer="825" w:gutter="0"/>
          <w:cols w:space="720"/>
        </w:sectPr>
      </w:pPr>
    </w:p>
    <w:p w14:paraId="0676BEBA" w14:textId="77777777" w:rsidR="008F3F52" w:rsidRDefault="0006369B">
      <w:pPr>
        <w:pStyle w:val="BodyText"/>
        <w:spacing w:before="37" w:line="420" w:lineRule="auto"/>
      </w:pPr>
      <w:r>
        <w:rPr>
          <w:color w:val="212121"/>
          <w:w w:val="105"/>
        </w:rPr>
        <w:lastRenderedPageBreak/>
        <w:t>ընդունումը, ինչպես նաև դրանց ուժի մեջ մտնելու բավարար ժամկետների նախատեսումը՝ կատարված փոփոխություններին պատշաճ նախապատրաստվելու համար,</w:t>
      </w:r>
    </w:p>
    <w:p w14:paraId="147FAB8E" w14:textId="77777777" w:rsidR="008F3F52" w:rsidRDefault="0006369B">
      <w:pPr>
        <w:pStyle w:val="ListParagraph"/>
        <w:numPr>
          <w:ilvl w:val="0"/>
          <w:numId w:val="2"/>
        </w:numPr>
        <w:tabs>
          <w:tab w:val="left" w:pos="952"/>
        </w:tabs>
        <w:spacing w:line="420" w:lineRule="auto"/>
        <w:ind w:right="107" w:firstLine="540"/>
        <w:jc w:val="both"/>
        <w:rPr>
          <w:sz w:val="24"/>
          <w:szCs w:val="24"/>
        </w:rPr>
      </w:pPr>
      <w:r>
        <w:rPr>
          <w:color w:val="212121"/>
          <w:w w:val="105"/>
          <w:sz w:val="24"/>
          <w:szCs w:val="24"/>
        </w:rPr>
        <w:t>հարկ վճարողների շրջանում ՊԵԿ հանդեպ վստահության ոչ բավարար մակարդակ, որի ազդեցության նվազեցմանն ուղղված կանխարգելիչ գործողություն կարող է լինել շարունակական իրազեկման և գործունեության թափանցիկության ընդլայնման միջոցով հարկ վճարողների հետ գործընկերային հարաբերությունների ձևավորումը, որի արդյունքում կբարձրանա ՊԵԿ գործունեության հանդեպ</w:t>
      </w:r>
      <w:r>
        <w:rPr>
          <w:color w:val="212121"/>
          <w:spacing w:val="28"/>
          <w:w w:val="105"/>
          <w:sz w:val="24"/>
          <w:szCs w:val="24"/>
        </w:rPr>
        <w:t xml:space="preserve"> </w:t>
      </w:r>
      <w:r>
        <w:rPr>
          <w:color w:val="212121"/>
          <w:w w:val="105"/>
          <w:sz w:val="24"/>
          <w:szCs w:val="24"/>
        </w:rPr>
        <w:t>վստահությունը,</w:t>
      </w:r>
    </w:p>
    <w:p w14:paraId="00E53318" w14:textId="77777777" w:rsidR="008F3F52" w:rsidRDefault="0006369B">
      <w:pPr>
        <w:pStyle w:val="ListParagraph"/>
        <w:numPr>
          <w:ilvl w:val="0"/>
          <w:numId w:val="2"/>
        </w:numPr>
        <w:tabs>
          <w:tab w:val="left" w:pos="1026"/>
        </w:tabs>
        <w:spacing w:before="1" w:line="420" w:lineRule="auto"/>
        <w:ind w:left="191" w:right="104" w:firstLine="449"/>
        <w:jc w:val="both"/>
        <w:rPr>
          <w:sz w:val="24"/>
          <w:szCs w:val="24"/>
        </w:rPr>
      </w:pPr>
      <w:r>
        <w:rPr>
          <w:color w:val="212121"/>
          <w:w w:val="105"/>
          <w:sz w:val="24"/>
          <w:szCs w:val="24"/>
        </w:rPr>
        <w:t>պետական ֆինանսական միջոցների սղություն, որի ազդեցության նվազեցմանն ուղղված կանխարգելիչ գործողություն կարող է լինել ռազմավարական ծրագրով նախատեսված միջոցառումների վերանայումը և հասանելի պետական ֆինանսական միջոցներն ուղղումը հարկ վճարողների կարգապահության բարձրացմանը միտված արագ և առավել ծանրակշիռ ազդեցություն ունեցող միջոցառումների</w:t>
      </w:r>
      <w:r>
        <w:rPr>
          <w:color w:val="212121"/>
          <w:spacing w:val="8"/>
          <w:w w:val="105"/>
          <w:sz w:val="24"/>
          <w:szCs w:val="24"/>
        </w:rPr>
        <w:t xml:space="preserve"> </w:t>
      </w:r>
      <w:r>
        <w:rPr>
          <w:color w:val="212121"/>
          <w:w w:val="105"/>
          <w:sz w:val="24"/>
          <w:szCs w:val="24"/>
        </w:rPr>
        <w:t>իրականացմանը,</w:t>
      </w:r>
    </w:p>
    <w:p w14:paraId="73E5BE49" w14:textId="77777777" w:rsidR="008F3F52" w:rsidRDefault="0006369B">
      <w:pPr>
        <w:pStyle w:val="ListParagraph"/>
        <w:numPr>
          <w:ilvl w:val="0"/>
          <w:numId w:val="2"/>
        </w:numPr>
        <w:tabs>
          <w:tab w:val="left" w:pos="1026"/>
        </w:tabs>
        <w:spacing w:line="420" w:lineRule="auto"/>
        <w:ind w:left="191" w:right="102" w:firstLine="449"/>
        <w:jc w:val="both"/>
        <w:rPr>
          <w:sz w:val="24"/>
          <w:szCs w:val="24"/>
        </w:rPr>
      </w:pPr>
      <w:r>
        <w:rPr>
          <w:color w:val="212121"/>
          <w:w w:val="105"/>
          <w:sz w:val="24"/>
          <w:szCs w:val="24"/>
        </w:rPr>
        <w:t>դոնոր կազմակերպությունների կողմից տրամադրվող ֆինանսական միջոցների սղություն, որի ազդեցության նվազեցմանն ուղղված կանխարգելիչ գործողություն կարող է լինել դոնոր կազմակերպությունների հետ բանակցությունների ընթացքում ռազմավարությունից բխող ծրագրային կոնցեպտների ներկայացումը, ինչպես նաև դոնոր կազմակերպությունների հետ բանակցությունների ընթացքում, հնարավորության դեպքում, նաև այլ համապատասխան մարմինների</w:t>
      </w:r>
      <w:r>
        <w:rPr>
          <w:color w:val="212121"/>
          <w:spacing w:val="30"/>
          <w:w w:val="105"/>
          <w:sz w:val="24"/>
          <w:szCs w:val="24"/>
        </w:rPr>
        <w:t xml:space="preserve"> </w:t>
      </w:r>
      <w:r>
        <w:rPr>
          <w:color w:val="212121"/>
          <w:w w:val="105"/>
          <w:sz w:val="24"/>
          <w:szCs w:val="24"/>
        </w:rPr>
        <w:t>ներկայացուցիչների ներգրավումը։</w:t>
      </w:r>
    </w:p>
    <w:p w14:paraId="4FC1FAEB" w14:textId="77777777" w:rsidR="008F3F52" w:rsidRDefault="0006369B">
      <w:pPr>
        <w:pStyle w:val="ListParagraph"/>
        <w:numPr>
          <w:ilvl w:val="1"/>
          <w:numId w:val="41"/>
        </w:numPr>
        <w:tabs>
          <w:tab w:val="left" w:pos="1236"/>
        </w:tabs>
        <w:spacing w:before="1" w:line="420" w:lineRule="auto"/>
        <w:ind w:right="108" w:firstLine="566"/>
        <w:jc w:val="both"/>
        <w:rPr>
          <w:sz w:val="24"/>
          <w:szCs w:val="24"/>
        </w:rPr>
      </w:pPr>
      <w:r>
        <w:rPr>
          <w:color w:val="212121"/>
          <w:sz w:val="24"/>
          <w:szCs w:val="24"/>
        </w:rPr>
        <w:t>Ռազմավարական ծրագրի ռազմավարական նպատակներն առաջ են բերելու</w:t>
      </w:r>
      <w:r>
        <w:rPr>
          <w:sz w:val="24"/>
          <w:szCs w:val="24"/>
        </w:rPr>
        <w:t xml:space="preserve"> բազում փոփոխություններ և այս գործընթացի շարունակականությունը և ամեն տարի վերանայելը ժամանակակից ՊԵԿ  ունենալու  գրավականն  է:  Արդյունքում,  ՊԵԿ-ը պետական կառավարման այլ մարմինների համար կարող է օրինակ ծառայել՝ պետական կառավարման համակարգի սպասվող բարեփոխումների ճանապարհային քարտեզների, գործառույթային  «բիզնես»  գործընթացների  վերանայման  և   հետագայում ավտոմատացման ու օպտիմալացման</w:t>
      </w:r>
      <w:r>
        <w:rPr>
          <w:spacing w:val="48"/>
          <w:sz w:val="24"/>
          <w:szCs w:val="24"/>
        </w:rPr>
        <w:t xml:space="preserve"> </w:t>
      </w:r>
      <w:r>
        <w:rPr>
          <w:sz w:val="24"/>
          <w:szCs w:val="24"/>
        </w:rPr>
        <w:t>համար:</w:t>
      </w:r>
    </w:p>
    <w:p w14:paraId="5FC3ED40" w14:textId="77777777" w:rsidR="008F3F52" w:rsidRDefault="008F3F52">
      <w:pPr>
        <w:spacing w:line="420" w:lineRule="auto"/>
        <w:jc w:val="both"/>
        <w:rPr>
          <w:sz w:val="24"/>
          <w:szCs w:val="24"/>
        </w:rPr>
        <w:sectPr w:rsidR="008F3F52">
          <w:pgSz w:w="12240" w:h="15840"/>
          <w:pgMar w:top="1620" w:right="800" w:bottom="1020" w:left="1340" w:header="278" w:footer="825" w:gutter="0"/>
          <w:cols w:space="720"/>
        </w:sectPr>
      </w:pPr>
    </w:p>
    <w:p w14:paraId="7A718EF5" w14:textId="77777777" w:rsidR="008F3F52" w:rsidRDefault="0006369B">
      <w:pPr>
        <w:pStyle w:val="ListParagraph"/>
        <w:numPr>
          <w:ilvl w:val="1"/>
          <w:numId w:val="41"/>
        </w:numPr>
        <w:tabs>
          <w:tab w:val="left" w:pos="1236"/>
        </w:tabs>
        <w:spacing w:before="37" w:line="420" w:lineRule="auto"/>
        <w:ind w:right="107" w:firstLine="566"/>
        <w:jc w:val="both"/>
        <w:rPr>
          <w:sz w:val="24"/>
          <w:szCs w:val="24"/>
        </w:rPr>
      </w:pPr>
      <w:r>
        <w:rPr>
          <w:w w:val="105"/>
          <w:sz w:val="24"/>
          <w:szCs w:val="24"/>
        </w:rPr>
        <w:lastRenderedPageBreak/>
        <w:t>ՊԵԿ-ն</w:t>
      </w:r>
      <w:r>
        <w:rPr>
          <w:spacing w:val="-14"/>
          <w:w w:val="105"/>
          <w:sz w:val="24"/>
          <w:szCs w:val="24"/>
        </w:rPr>
        <w:t xml:space="preserve"> </w:t>
      </w:r>
      <w:r>
        <w:rPr>
          <w:w w:val="105"/>
          <w:sz w:val="24"/>
          <w:szCs w:val="24"/>
        </w:rPr>
        <w:t>իր</w:t>
      </w:r>
      <w:r>
        <w:rPr>
          <w:spacing w:val="-12"/>
          <w:w w:val="105"/>
          <w:sz w:val="24"/>
          <w:szCs w:val="24"/>
        </w:rPr>
        <w:t xml:space="preserve"> </w:t>
      </w:r>
      <w:r>
        <w:rPr>
          <w:w w:val="105"/>
          <w:sz w:val="24"/>
          <w:szCs w:val="24"/>
        </w:rPr>
        <w:t>գործառույթներն</w:t>
      </w:r>
      <w:r>
        <w:rPr>
          <w:spacing w:val="-10"/>
          <w:w w:val="105"/>
          <w:sz w:val="24"/>
          <w:szCs w:val="24"/>
        </w:rPr>
        <w:t xml:space="preserve"> </w:t>
      </w:r>
      <w:r>
        <w:rPr>
          <w:w w:val="105"/>
          <w:sz w:val="24"/>
          <w:szCs w:val="24"/>
        </w:rPr>
        <w:t>իրականացնելուն</w:t>
      </w:r>
      <w:r>
        <w:rPr>
          <w:spacing w:val="-14"/>
          <w:w w:val="105"/>
          <w:sz w:val="24"/>
          <w:szCs w:val="24"/>
        </w:rPr>
        <w:t xml:space="preserve"> </w:t>
      </w:r>
      <w:r>
        <w:rPr>
          <w:w w:val="105"/>
          <w:sz w:val="24"/>
          <w:szCs w:val="24"/>
        </w:rPr>
        <w:t>զուգահեռ</w:t>
      </w:r>
      <w:r>
        <w:rPr>
          <w:spacing w:val="-12"/>
          <w:w w:val="105"/>
          <w:sz w:val="24"/>
          <w:szCs w:val="24"/>
        </w:rPr>
        <w:t xml:space="preserve"> </w:t>
      </w:r>
      <w:r>
        <w:rPr>
          <w:w w:val="105"/>
          <w:sz w:val="24"/>
          <w:szCs w:val="24"/>
        </w:rPr>
        <w:t>շարունակաբար</w:t>
      </w:r>
      <w:r>
        <w:rPr>
          <w:spacing w:val="-12"/>
          <w:w w:val="105"/>
          <w:sz w:val="24"/>
          <w:szCs w:val="24"/>
        </w:rPr>
        <w:t xml:space="preserve"> </w:t>
      </w:r>
      <w:r>
        <w:rPr>
          <w:w w:val="105"/>
          <w:sz w:val="24"/>
          <w:szCs w:val="24"/>
        </w:rPr>
        <w:t>կատա- րելագործելու է իրեն վերապահված գործառույթների իրականացման արդյունավետու- թյունը` արձագանքելով ժամանակի մարտահրավերներին: Ռազմավարական ծրագրի մեջ ներառված չեն այնպիսի գործառույթներ և միջոցառումներ, որոնք ՊԵԿ ստորաբաժանումների կողմից իրականացվում են իրենց իրավասությունների և աշխատանքային պարտականությունների շրջանակներում։ Այնուամենայնիվ, դրանց շարքում կան նաև այնպիսինները, որոնք ոչ միայն այս ռազմավարական ծրագրով,  այնպես էլ ապագայում սահմանվելիք ռազմավարական միջոցառումների հիմք են հանդիսանալու։</w:t>
      </w:r>
    </w:p>
    <w:p w14:paraId="71863D9E" w14:textId="77777777" w:rsidR="008F3F52" w:rsidRDefault="008F3F52">
      <w:pPr>
        <w:spacing w:line="420" w:lineRule="auto"/>
        <w:jc w:val="both"/>
        <w:rPr>
          <w:sz w:val="24"/>
          <w:szCs w:val="24"/>
        </w:rPr>
        <w:sectPr w:rsidR="008F3F52">
          <w:pgSz w:w="12240" w:h="15840"/>
          <w:pgMar w:top="1620" w:right="800" w:bottom="1020" w:left="1340" w:header="278" w:footer="825" w:gutter="0"/>
          <w:cols w:space="720"/>
        </w:sectPr>
      </w:pPr>
    </w:p>
    <w:p w14:paraId="45F6D6E7" w14:textId="77777777" w:rsidR="008F3F52" w:rsidRDefault="008F3F52">
      <w:pPr>
        <w:pStyle w:val="BodyText"/>
        <w:spacing w:before="6"/>
        <w:ind w:left="0"/>
      </w:pPr>
    </w:p>
    <w:p w14:paraId="299F232D" w14:textId="77777777" w:rsidR="008F3F52" w:rsidRDefault="008F3F52">
      <w:pPr>
        <w:sectPr w:rsidR="008F3F52">
          <w:headerReference w:type="default" r:id="rId40"/>
          <w:footerReference w:type="default" r:id="rId41"/>
          <w:pgSz w:w="15840" w:h="12240" w:orient="landscape"/>
          <w:pgMar w:top="1620" w:right="60" w:bottom="280" w:left="620" w:header="278" w:footer="0" w:gutter="0"/>
          <w:cols w:space="720"/>
        </w:sectPr>
      </w:pPr>
    </w:p>
    <w:p w14:paraId="59154538" w14:textId="77777777" w:rsidR="008F3F52" w:rsidRDefault="0006369B">
      <w:pPr>
        <w:pStyle w:val="Heading1"/>
        <w:spacing w:before="86"/>
      </w:pPr>
      <w:bookmarkStart w:id="15" w:name="_TOC_250001"/>
      <w:bookmarkEnd w:id="15"/>
      <w:r>
        <w:rPr>
          <w:color w:val="2B6EAA"/>
          <w:w w:val="105"/>
        </w:rPr>
        <w:t>ՀԱՎԵԼՎԱԾ 1. Ռազմավարության բյուջեն</w:t>
      </w:r>
    </w:p>
    <w:p w14:paraId="200D6750" w14:textId="77777777" w:rsidR="008F3F52" w:rsidRDefault="0006369B">
      <w:pPr>
        <w:pStyle w:val="BodyText"/>
        <w:ind w:left="0"/>
        <w:rPr>
          <w:sz w:val="26"/>
        </w:rPr>
      </w:pPr>
      <w:r>
        <w:br w:type="column"/>
      </w:r>
    </w:p>
    <w:p w14:paraId="3D41261B" w14:textId="77777777" w:rsidR="008F3F52" w:rsidRDefault="0006369B">
      <w:pPr>
        <w:pStyle w:val="BodyText"/>
        <w:spacing w:before="200"/>
        <w:ind w:left="820"/>
      </w:pPr>
      <w:r>
        <w:rPr>
          <w:w w:val="115"/>
        </w:rPr>
        <w:t>Մլն ՀՀ դրամ</w:t>
      </w:r>
    </w:p>
    <w:p w14:paraId="075F9C93" w14:textId="77777777" w:rsidR="008F3F52" w:rsidRDefault="008F3F52">
      <w:pPr>
        <w:sectPr w:rsidR="008F3F52">
          <w:type w:val="continuous"/>
          <w:pgSz w:w="15840" w:h="12240" w:orient="landscape"/>
          <w:pgMar w:top="260" w:right="60" w:bottom="280" w:left="620" w:header="720" w:footer="720" w:gutter="0"/>
          <w:cols w:num="2" w:space="720" w:equalWidth="0">
            <w:col w:w="7246" w:space="4673"/>
            <w:col w:w="3241"/>
          </w:cols>
        </w:sectPr>
      </w:pPr>
    </w:p>
    <w:p w14:paraId="7A0660CE" w14:textId="77777777" w:rsidR="008F3F52" w:rsidRDefault="008F3F52">
      <w:pPr>
        <w:pStyle w:val="BodyText"/>
        <w:spacing w:before="1"/>
        <w:ind w:left="0"/>
        <w:rPr>
          <w:sz w:val="29"/>
        </w:rPr>
      </w:pPr>
    </w:p>
    <w:tbl>
      <w:tblPr>
        <w:tblW w:w="0" w:type="auto"/>
        <w:tblInd w:w="825" w:type="dxa"/>
        <w:tblBorders>
          <w:top w:val="single" w:sz="4" w:space="0" w:color="9CC1E4"/>
          <w:left w:val="single" w:sz="4" w:space="0" w:color="9CC1E4"/>
          <w:bottom w:val="single" w:sz="4" w:space="0" w:color="9CC1E4"/>
          <w:right w:val="single" w:sz="4" w:space="0" w:color="9CC1E4"/>
          <w:insideH w:val="single" w:sz="4" w:space="0" w:color="9CC1E4"/>
          <w:insideV w:val="single" w:sz="4" w:space="0" w:color="9CC1E4"/>
        </w:tblBorders>
        <w:tblLayout w:type="fixed"/>
        <w:tblCellMar>
          <w:left w:w="0" w:type="dxa"/>
          <w:right w:w="0" w:type="dxa"/>
        </w:tblCellMar>
        <w:tblLook w:val="01E0" w:firstRow="1" w:lastRow="1" w:firstColumn="1" w:lastColumn="1" w:noHBand="0" w:noVBand="0"/>
      </w:tblPr>
      <w:tblGrid>
        <w:gridCol w:w="752"/>
        <w:gridCol w:w="378"/>
        <w:gridCol w:w="5397"/>
        <w:gridCol w:w="1192"/>
        <w:gridCol w:w="1194"/>
        <w:gridCol w:w="1192"/>
        <w:gridCol w:w="1192"/>
        <w:gridCol w:w="825"/>
        <w:gridCol w:w="1099"/>
      </w:tblGrid>
      <w:tr w:rsidR="008F3F52" w14:paraId="582698FF" w14:textId="77777777">
        <w:trPr>
          <w:trHeight w:val="657"/>
        </w:trPr>
        <w:tc>
          <w:tcPr>
            <w:tcW w:w="7719" w:type="dxa"/>
            <w:gridSpan w:val="4"/>
            <w:tcBorders>
              <w:top w:val="nil"/>
              <w:left w:val="nil"/>
              <w:bottom w:val="nil"/>
              <w:right w:val="nil"/>
            </w:tcBorders>
            <w:shd w:val="clear" w:color="auto" w:fill="5B9AD4"/>
          </w:tcPr>
          <w:p w14:paraId="61BCC1E2" w14:textId="77777777" w:rsidR="008F3F52" w:rsidRDefault="0006369B">
            <w:pPr>
              <w:pStyle w:val="TableParagraph"/>
              <w:spacing w:before="40"/>
              <w:ind w:right="330"/>
              <w:jc w:val="right"/>
              <w:rPr>
                <w:sz w:val="24"/>
              </w:rPr>
            </w:pPr>
            <w:r>
              <w:rPr>
                <w:color w:val="FFFFFF"/>
                <w:w w:val="105"/>
                <w:sz w:val="24"/>
              </w:rPr>
              <w:t>2021</w:t>
            </w:r>
          </w:p>
        </w:tc>
        <w:tc>
          <w:tcPr>
            <w:tcW w:w="1194" w:type="dxa"/>
            <w:tcBorders>
              <w:top w:val="nil"/>
              <w:left w:val="nil"/>
              <w:bottom w:val="nil"/>
              <w:right w:val="nil"/>
            </w:tcBorders>
            <w:shd w:val="clear" w:color="auto" w:fill="5B9AD4"/>
          </w:tcPr>
          <w:p w14:paraId="2166EF78" w14:textId="77777777" w:rsidR="008F3F52" w:rsidRDefault="0006369B">
            <w:pPr>
              <w:pStyle w:val="TableParagraph"/>
              <w:spacing w:before="40"/>
              <w:ind w:left="330"/>
              <w:rPr>
                <w:sz w:val="24"/>
              </w:rPr>
            </w:pPr>
            <w:r>
              <w:rPr>
                <w:color w:val="FFFFFF"/>
                <w:w w:val="115"/>
                <w:sz w:val="24"/>
              </w:rPr>
              <w:t>2022</w:t>
            </w:r>
          </w:p>
        </w:tc>
        <w:tc>
          <w:tcPr>
            <w:tcW w:w="1192" w:type="dxa"/>
            <w:tcBorders>
              <w:top w:val="nil"/>
              <w:left w:val="nil"/>
              <w:bottom w:val="nil"/>
              <w:right w:val="nil"/>
            </w:tcBorders>
            <w:shd w:val="clear" w:color="auto" w:fill="5B9AD4"/>
          </w:tcPr>
          <w:p w14:paraId="04FD8572" w14:textId="77777777" w:rsidR="008F3F52" w:rsidRDefault="0006369B">
            <w:pPr>
              <w:pStyle w:val="TableParagraph"/>
              <w:spacing w:before="40"/>
              <w:ind w:left="305" w:right="291"/>
              <w:jc w:val="center"/>
              <w:rPr>
                <w:sz w:val="24"/>
              </w:rPr>
            </w:pPr>
            <w:r>
              <w:rPr>
                <w:color w:val="FFFFFF"/>
                <w:w w:val="115"/>
                <w:sz w:val="24"/>
              </w:rPr>
              <w:t>2023</w:t>
            </w:r>
          </w:p>
        </w:tc>
        <w:tc>
          <w:tcPr>
            <w:tcW w:w="1192" w:type="dxa"/>
            <w:tcBorders>
              <w:top w:val="nil"/>
              <w:left w:val="nil"/>
              <w:bottom w:val="nil"/>
              <w:right w:val="nil"/>
            </w:tcBorders>
            <w:shd w:val="clear" w:color="auto" w:fill="5B9AD4"/>
          </w:tcPr>
          <w:p w14:paraId="0CF51865" w14:textId="77777777" w:rsidR="008F3F52" w:rsidRDefault="0006369B">
            <w:pPr>
              <w:pStyle w:val="TableParagraph"/>
              <w:spacing w:before="40"/>
              <w:ind w:left="307" w:right="289"/>
              <w:jc w:val="center"/>
              <w:rPr>
                <w:sz w:val="24"/>
              </w:rPr>
            </w:pPr>
            <w:r>
              <w:rPr>
                <w:color w:val="FFFFFF"/>
                <w:w w:val="115"/>
                <w:sz w:val="24"/>
              </w:rPr>
              <w:t>2024</w:t>
            </w:r>
          </w:p>
        </w:tc>
        <w:tc>
          <w:tcPr>
            <w:tcW w:w="825" w:type="dxa"/>
            <w:tcBorders>
              <w:top w:val="nil"/>
              <w:left w:val="nil"/>
              <w:bottom w:val="nil"/>
              <w:right w:val="nil"/>
            </w:tcBorders>
            <w:shd w:val="clear" w:color="auto" w:fill="5B9AD4"/>
          </w:tcPr>
          <w:p w14:paraId="31B59416" w14:textId="77777777" w:rsidR="008F3F52" w:rsidRDefault="0006369B">
            <w:pPr>
              <w:pStyle w:val="TableParagraph"/>
              <w:spacing w:before="40"/>
              <w:ind w:right="122"/>
              <w:jc w:val="right"/>
              <w:rPr>
                <w:sz w:val="24"/>
              </w:rPr>
            </w:pPr>
            <w:r>
              <w:rPr>
                <w:color w:val="FFFFFF"/>
                <w:w w:val="115"/>
                <w:sz w:val="24"/>
              </w:rPr>
              <w:t>2025</w:t>
            </w:r>
          </w:p>
        </w:tc>
        <w:tc>
          <w:tcPr>
            <w:tcW w:w="1099" w:type="dxa"/>
            <w:tcBorders>
              <w:top w:val="nil"/>
              <w:left w:val="nil"/>
              <w:bottom w:val="nil"/>
              <w:right w:val="nil"/>
            </w:tcBorders>
            <w:shd w:val="clear" w:color="auto" w:fill="5B9AD4"/>
          </w:tcPr>
          <w:p w14:paraId="1DFEEF14" w14:textId="77777777" w:rsidR="008F3F52" w:rsidRDefault="0006369B">
            <w:pPr>
              <w:pStyle w:val="TableParagraph"/>
              <w:spacing w:before="8" w:line="320" w:lineRule="exact"/>
              <w:ind w:left="309" w:hanging="149"/>
              <w:rPr>
                <w:sz w:val="24"/>
                <w:szCs w:val="24"/>
              </w:rPr>
            </w:pPr>
            <w:r>
              <w:rPr>
                <w:color w:val="FFFFFF"/>
                <w:w w:val="105"/>
                <w:sz w:val="24"/>
                <w:szCs w:val="24"/>
              </w:rPr>
              <w:t>Ընդհա նուր</w:t>
            </w:r>
          </w:p>
        </w:tc>
      </w:tr>
      <w:tr w:rsidR="008F3F52" w14:paraId="1D284480" w14:textId="77777777">
        <w:trPr>
          <w:trHeight w:val="957"/>
        </w:trPr>
        <w:tc>
          <w:tcPr>
            <w:tcW w:w="752" w:type="dxa"/>
            <w:tcBorders>
              <w:top w:val="nil"/>
              <w:right w:val="nil"/>
            </w:tcBorders>
            <w:shd w:val="clear" w:color="auto" w:fill="DDE9F6"/>
          </w:tcPr>
          <w:p w14:paraId="5BC85A75" w14:textId="77777777" w:rsidR="008F3F52" w:rsidRDefault="0006369B">
            <w:pPr>
              <w:pStyle w:val="TableParagraph"/>
              <w:spacing w:before="30"/>
              <w:ind w:right="29"/>
              <w:jc w:val="right"/>
              <w:rPr>
                <w:sz w:val="24"/>
                <w:szCs w:val="24"/>
              </w:rPr>
            </w:pPr>
            <w:r>
              <w:rPr>
                <w:sz w:val="24"/>
                <w:szCs w:val="24"/>
              </w:rPr>
              <w:t>ԶՌՆ</w:t>
            </w:r>
          </w:p>
        </w:tc>
        <w:tc>
          <w:tcPr>
            <w:tcW w:w="378" w:type="dxa"/>
            <w:tcBorders>
              <w:top w:val="nil"/>
              <w:left w:val="nil"/>
            </w:tcBorders>
            <w:shd w:val="clear" w:color="auto" w:fill="DDE9F6"/>
          </w:tcPr>
          <w:p w14:paraId="304322F5" w14:textId="77777777" w:rsidR="008F3F52" w:rsidRDefault="0006369B">
            <w:pPr>
              <w:pStyle w:val="TableParagraph"/>
              <w:spacing w:before="30"/>
              <w:ind w:left="41"/>
              <w:rPr>
                <w:sz w:val="24"/>
              </w:rPr>
            </w:pPr>
            <w:r>
              <w:rPr>
                <w:sz w:val="24"/>
              </w:rPr>
              <w:t>1.</w:t>
            </w:r>
          </w:p>
        </w:tc>
        <w:tc>
          <w:tcPr>
            <w:tcW w:w="5397" w:type="dxa"/>
            <w:tcBorders>
              <w:top w:val="nil"/>
            </w:tcBorders>
            <w:shd w:val="clear" w:color="auto" w:fill="DDE9F6"/>
          </w:tcPr>
          <w:p w14:paraId="1AA0CC6D" w14:textId="77777777" w:rsidR="008F3F52" w:rsidRDefault="0006369B">
            <w:pPr>
              <w:pStyle w:val="TableParagraph"/>
              <w:spacing w:before="30" w:line="278" w:lineRule="auto"/>
              <w:ind w:left="105"/>
              <w:rPr>
                <w:sz w:val="24"/>
                <w:szCs w:val="24"/>
              </w:rPr>
            </w:pPr>
            <w:r>
              <w:rPr>
                <w:w w:val="110"/>
                <w:sz w:val="24"/>
                <w:szCs w:val="24"/>
              </w:rPr>
              <w:t>Կառավարման համակարգերի կատարելագործում, հարկ վճարողներին</w:t>
            </w:r>
          </w:p>
          <w:p w14:paraId="25CF26A6" w14:textId="77777777" w:rsidR="008F3F52" w:rsidRDefault="0006369B">
            <w:pPr>
              <w:pStyle w:val="TableParagraph"/>
              <w:spacing w:line="267" w:lineRule="exact"/>
              <w:ind w:left="105"/>
              <w:rPr>
                <w:sz w:val="24"/>
                <w:szCs w:val="24"/>
              </w:rPr>
            </w:pPr>
            <w:r>
              <w:rPr>
                <w:w w:val="110"/>
                <w:sz w:val="24"/>
                <w:szCs w:val="24"/>
              </w:rPr>
              <w:t>թվայնացված ծառայությունների մատուցում</w:t>
            </w:r>
          </w:p>
        </w:tc>
        <w:tc>
          <w:tcPr>
            <w:tcW w:w="1192" w:type="dxa"/>
            <w:tcBorders>
              <w:top w:val="nil"/>
            </w:tcBorders>
            <w:shd w:val="clear" w:color="auto" w:fill="DDE9F6"/>
          </w:tcPr>
          <w:p w14:paraId="170A78DC" w14:textId="77777777" w:rsidR="008F3F52" w:rsidRDefault="0006369B">
            <w:pPr>
              <w:pStyle w:val="TableParagraph"/>
              <w:spacing w:before="30"/>
              <w:ind w:left="211" w:right="202"/>
              <w:jc w:val="center"/>
              <w:rPr>
                <w:sz w:val="24"/>
              </w:rPr>
            </w:pPr>
            <w:r>
              <w:rPr>
                <w:w w:val="115"/>
                <w:sz w:val="24"/>
              </w:rPr>
              <w:t>1,205</w:t>
            </w:r>
          </w:p>
        </w:tc>
        <w:tc>
          <w:tcPr>
            <w:tcW w:w="1194" w:type="dxa"/>
            <w:tcBorders>
              <w:top w:val="nil"/>
            </w:tcBorders>
            <w:shd w:val="clear" w:color="auto" w:fill="DDE9F6"/>
          </w:tcPr>
          <w:p w14:paraId="07CB5F80" w14:textId="77777777" w:rsidR="008F3F52" w:rsidRDefault="0006369B">
            <w:pPr>
              <w:pStyle w:val="TableParagraph"/>
              <w:spacing w:before="30"/>
              <w:ind w:left="304"/>
              <w:rPr>
                <w:sz w:val="24"/>
              </w:rPr>
            </w:pPr>
            <w:r>
              <w:rPr>
                <w:w w:val="110"/>
                <w:sz w:val="24"/>
              </w:rPr>
              <w:t>1,270</w:t>
            </w:r>
          </w:p>
        </w:tc>
        <w:tc>
          <w:tcPr>
            <w:tcW w:w="1192" w:type="dxa"/>
            <w:tcBorders>
              <w:top w:val="nil"/>
            </w:tcBorders>
            <w:shd w:val="clear" w:color="auto" w:fill="DDE9F6"/>
          </w:tcPr>
          <w:p w14:paraId="201B613B" w14:textId="77777777" w:rsidR="008F3F52" w:rsidRDefault="0006369B">
            <w:pPr>
              <w:pStyle w:val="TableParagraph"/>
              <w:spacing w:before="30"/>
              <w:ind w:left="215" w:right="202"/>
              <w:jc w:val="center"/>
              <w:rPr>
                <w:sz w:val="24"/>
              </w:rPr>
            </w:pPr>
            <w:r>
              <w:rPr>
                <w:w w:val="125"/>
                <w:sz w:val="24"/>
              </w:rPr>
              <w:t>440</w:t>
            </w:r>
          </w:p>
        </w:tc>
        <w:tc>
          <w:tcPr>
            <w:tcW w:w="1192" w:type="dxa"/>
            <w:tcBorders>
              <w:top w:val="nil"/>
            </w:tcBorders>
            <w:shd w:val="clear" w:color="auto" w:fill="DDE9F6"/>
          </w:tcPr>
          <w:p w14:paraId="556DE2F5" w14:textId="77777777" w:rsidR="008F3F52" w:rsidRDefault="0006369B">
            <w:pPr>
              <w:pStyle w:val="TableParagraph"/>
              <w:spacing w:before="30"/>
              <w:ind w:left="217" w:right="202"/>
              <w:jc w:val="center"/>
              <w:rPr>
                <w:sz w:val="24"/>
              </w:rPr>
            </w:pPr>
            <w:r>
              <w:rPr>
                <w:w w:val="115"/>
                <w:sz w:val="24"/>
              </w:rPr>
              <w:t>245</w:t>
            </w:r>
          </w:p>
        </w:tc>
        <w:tc>
          <w:tcPr>
            <w:tcW w:w="825" w:type="dxa"/>
            <w:tcBorders>
              <w:top w:val="nil"/>
            </w:tcBorders>
            <w:shd w:val="clear" w:color="auto" w:fill="DDE9F6"/>
          </w:tcPr>
          <w:p w14:paraId="73A8B8A0" w14:textId="77777777" w:rsidR="008F3F52" w:rsidRDefault="0006369B">
            <w:pPr>
              <w:pStyle w:val="TableParagraph"/>
              <w:spacing w:before="30"/>
              <w:ind w:right="200"/>
              <w:jc w:val="right"/>
              <w:rPr>
                <w:sz w:val="24"/>
              </w:rPr>
            </w:pPr>
            <w:r>
              <w:rPr>
                <w:w w:val="110"/>
                <w:sz w:val="24"/>
              </w:rPr>
              <w:t>140</w:t>
            </w:r>
          </w:p>
        </w:tc>
        <w:tc>
          <w:tcPr>
            <w:tcW w:w="1099" w:type="dxa"/>
            <w:tcBorders>
              <w:top w:val="nil"/>
            </w:tcBorders>
            <w:shd w:val="clear" w:color="auto" w:fill="DDE9F6"/>
          </w:tcPr>
          <w:p w14:paraId="2ABFDA59" w14:textId="77777777" w:rsidR="008F3F52" w:rsidRDefault="0006369B">
            <w:pPr>
              <w:pStyle w:val="TableParagraph"/>
              <w:spacing w:before="30"/>
              <w:ind w:left="154" w:right="132"/>
              <w:jc w:val="center"/>
              <w:rPr>
                <w:sz w:val="24"/>
              </w:rPr>
            </w:pPr>
            <w:r>
              <w:rPr>
                <w:w w:val="120"/>
                <w:sz w:val="24"/>
              </w:rPr>
              <w:t>3,300</w:t>
            </w:r>
          </w:p>
        </w:tc>
      </w:tr>
      <w:tr w:rsidR="008F3F52" w14:paraId="4208DEB7" w14:textId="77777777">
        <w:trPr>
          <w:trHeight w:val="954"/>
        </w:trPr>
        <w:tc>
          <w:tcPr>
            <w:tcW w:w="752" w:type="dxa"/>
            <w:tcBorders>
              <w:right w:val="nil"/>
            </w:tcBorders>
          </w:tcPr>
          <w:p w14:paraId="2CD8B6DF" w14:textId="77777777" w:rsidR="008F3F52" w:rsidRDefault="0006369B">
            <w:pPr>
              <w:pStyle w:val="TableParagraph"/>
              <w:spacing w:before="30"/>
              <w:ind w:right="44"/>
              <w:jc w:val="right"/>
              <w:rPr>
                <w:sz w:val="24"/>
                <w:szCs w:val="24"/>
              </w:rPr>
            </w:pPr>
            <w:r>
              <w:rPr>
                <w:sz w:val="24"/>
                <w:szCs w:val="24"/>
              </w:rPr>
              <w:t>ԶՌՆ</w:t>
            </w:r>
          </w:p>
        </w:tc>
        <w:tc>
          <w:tcPr>
            <w:tcW w:w="378" w:type="dxa"/>
            <w:tcBorders>
              <w:left w:val="nil"/>
            </w:tcBorders>
          </w:tcPr>
          <w:p w14:paraId="10EC50B9" w14:textId="77777777" w:rsidR="008F3F52" w:rsidRDefault="0006369B">
            <w:pPr>
              <w:pStyle w:val="TableParagraph"/>
              <w:spacing w:before="30"/>
              <w:ind w:left="27"/>
              <w:rPr>
                <w:sz w:val="24"/>
              </w:rPr>
            </w:pPr>
            <w:r>
              <w:rPr>
                <w:w w:val="115"/>
                <w:sz w:val="24"/>
              </w:rPr>
              <w:t>2.</w:t>
            </w:r>
          </w:p>
        </w:tc>
        <w:tc>
          <w:tcPr>
            <w:tcW w:w="5397" w:type="dxa"/>
          </w:tcPr>
          <w:p w14:paraId="54E1762A" w14:textId="77777777" w:rsidR="008F3F52" w:rsidRDefault="0006369B">
            <w:pPr>
              <w:pStyle w:val="TableParagraph"/>
              <w:spacing w:before="30"/>
              <w:ind w:left="105"/>
              <w:rPr>
                <w:sz w:val="24"/>
                <w:szCs w:val="24"/>
              </w:rPr>
            </w:pPr>
            <w:r>
              <w:rPr>
                <w:w w:val="110"/>
                <w:sz w:val="24"/>
                <w:szCs w:val="24"/>
              </w:rPr>
              <w:t>Վարչարարության արդյունավետության</w:t>
            </w:r>
          </w:p>
          <w:p w14:paraId="687F027F" w14:textId="77777777" w:rsidR="008F3F52" w:rsidRDefault="0006369B">
            <w:pPr>
              <w:pStyle w:val="TableParagraph"/>
              <w:spacing w:before="9" w:line="310" w:lineRule="atLeast"/>
              <w:ind w:left="105"/>
              <w:rPr>
                <w:sz w:val="24"/>
                <w:szCs w:val="24"/>
              </w:rPr>
            </w:pPr>
            <w:r>
              <w:rPr>
                <w:w w:val="110"/>
                <w:sz w:val="24"/>
                <w:szCs w:val="24"/>
              </w:rPr>
              <w:t>բարձրացում, եկամուտների ավելացում, ստվերի կրճատում</w:t>
            </w:r>
          </w:p>
        </w:tc>
        <w:tc>
          <w:tcPr>
            <w:tcW w:w="1192" w:type="dxa"/>
          </w:tcPr>
          <w:p w14:paraId="6B8FA8C9" w14:textId="77777777" w:rsidR="008F3F52" w:rsidRDefault="0006369B">
            <w:pPr>
              <w:pStyle w:val="TableParagraph"/>
              <w:spacing w:before="30"/>
              <w:ind w:left="214" w:right="202"/>
              <w:jc w:val="center"/>
              <w:rPr>
                <w:sz w:val="24"/>
              </w:rPr>
            </w:pPr>
            <w:r>
              <w:rPr>
                <w:w w:val="115"/>
                <w:sz w:val="24"/>
              </w:rPr>
              <w:t>1,095</w:t>
            </w:r>
          </w:p>
        </w:tc>
        <w:tc>
          <w:tcPr>
            <w:tcW w:w="1194" w:type="dxa"/>
          </w:tcPr>
          <w:p w14:paraId="014B2162" w14:textId="77777777" w:rsidR="008F3F52" w:rsidRDefault="0006369B">
            <w:pPr>
              <w:pStyle w:val="TableParagraph"/>
              <w:spacing w:before="30"/>
              <w:ind w:left="308"/>
              <w:rPr>
                <w:sz w:val="24"/>
              </w:rPr>
            </w:pPr>
            <w:r>
              <w:rPr>
                <w:w w:val="110"/>
                <w:sz w:val="24"/>
              </w:rPr>
              <w:t>1,016</w:t>
            </w:r>
          </w:p>
        </w:tc>
        <w:tc>
          <w:tcPr>
            <w:tcW w:w="1192" w:type="dxa"/>
          </w:tcPr>
          <w:p w14:paraId="3A4C518B" w14:textId="77777777" w:rsidR="008F3F52" w:rsidRDefault="0006369B">
            <w:pPr>
              <w:pStyle w:val="TableParagraph"/>
              <w:spacing w:before="30"/>
              <w:ind w:left="217" w:right="202"/>
              <w:jc w:val="center"/>
              <w:rPr>
                <w:sz w:val="24"/>
              </w:rPr>
            </w:pPr>
            <w:r>
              <w:rPr>
                <w:w w:val="110"/>
                <w:sz w:val="24"/>
              </w:rPr>
              <w:t>691</w:t>
            </w:r>
          </w:p>
        </w:tc>
        <w:tc>
          <w:tcPr>
            <w:tcW w:w="1192" w:type="dxa"/>
          </w:tcPr>
          <w:p w14:paraId="1CE10A08" w14:textId="77777777" w:rsidR="008F3F52" w:rsidRDefault="0006369B">
            <w:pPr>
              <w:pStyle w:val="TableParagraph"/>
              <w:spacing w:before="30"/>
              <w:ind w:left="219" w:right="202"/>
              <w:jc w:val="center"/>
              <w:rPr>
                <w:sz w:val="24"/>
              </w:rPr>
            </w:pPr>
            <w:r>
              <w:rPr>
                <w:w w:val="125"/>
                <w:sz w:val="24"/>
              </w:rPr>
              <w:t>366</w:t>
            </w:r>
          </w:p>
        </w:tc>
        <w:tc>
          <w:tcPr>
            <w:tcW w:w="825" w:type="dxa"/>
          </w:tcPr>
          <w:p w14:paraId="004A8D42" w14:textId="77777777" w:rsidR="008F3F52" w:rsidRDefault="0006369B">
            <w:pPr>
              <w:pStyle w:val="TableParagraph"/>
              <w:spacing w:before="30"/>
              <w:ind w:right="175"/>
              <w:jc w:val="right"/>
              <w:rPr>
                <w:sz w:val="24"/>
              </w:rPr>
            </w:pPr>
            <w:r>
              <w:rPr>
                <w:w w:val="120"/>
                <w:sz w:val="24"/>
              </w:rPr>
              <w:t>366</w:t>
            </w:r>
          </w:p>
        </w:tc>
        <w:tc>
          <w:tcPr>
            <w:tcW w:w="1099" w:type="dxa"/>
          </w:tcPr>
          <w:p w14:paraId="4719C0DE" w14:textId="77777777" w:rsidR="008F3F52" w:rsidRDefault="0006369B">
            <w:pPr>
              <w:pStyle w:val="TableParagraph"/>
              <w:spacing w:before="30"/>
              <w:ind w:left="154" w:right="134"/>
              <w:jc w:val="center"/>
              <w:rPr>
                <w:sz w:val="24"/>
              </w:rPr>
            </w:pPr>
            <w:r>
              <w:rPr>
                <w:w w:val="120"/>
                <w:sz w:val="24"/>
              </w:rPr>
              <w:t>3,534</w:t>
            </w:r>
          </w:p>
        </w:tc>
      </w:tr>
      <w:tr w:rsidR="008F3F52" w14:paraId="357BE82B" w14:textId="77777777">
        <w:trPr>
          <w:trHeight w:val="637"/>
        </w:trPr>
        <w:tc>
          <w:tcPr>
            <w:tcW w:w="1130" w:type="dxa"/>
            <w:gridSpan w:val="2"/>
            <w:shd w:val="clear" w:color="auto" w:fill="DDE9F6"/>
          </w:tcPr>
          <w:p w14:paraId="6954E114" w14:textId="77777777" w:rsidR="008F3F52" w:rsidRDefault="0006369B">
            <w:pPr>
              <w:pStyle w:val="TableParagraph"/>
              <w:spacing w:before="30"/>
              <w:ind w:left="143"/>
              <w:rPr>
                <w:sz w:val="24"/>
                <w:szCs w:val="24"/>
              </w:rPr>
            </w:pPr>
            <w:r>
              <w:rPr>
                <w:w w:val="110"/>
                <w:sz w:val="24"/>
                <w:szCs w:val="24"/>
              </w:rPr>
              <w:t>ԶՌՆ 3.</w:t>
            </w:r>
          </w:p>
        </w:tc>
        <w:tc>
          <w:tcPr>
            <w:tcW w:w="5397" w:type="dxa"/>
            <w:shd w:val="clear" w:color="auto" w:fill="DDE9F6"/>
          </w:tcPr>
          <w:p w14:paraId="784BAADB" w14:textId="77777777" w:rsidR="008F3F52" w:rsidRDefault="0006369B">
            <w:pPr>
              <w:pStyle w:val="TableParagraph"/>
              <w:spacing w:before="30"/>
              <w:ind w:left="105"/>
              <w:rPr>
                <w:sz w:val="24"/>
                <w:szCs w:val="24"/>
              </w:rPr>
            </w:pPr>
            <w:r>
              <w:rPr>
                <w:w w:val="110"/>
                <w:sz w:val="24"/>
                <w:szCs w:val="24"/>
              </w:rPr>
              <w:t>Ենթակառուցվածքների արդիականացում,</w:t>
            </w:r>
          </w:p>
          <w:p w14:paraId="09E697A9" w14:textId="77777777" w:rsidR="008F3F52" w:rsidRDefault="0006369B">
            <w:pPr>
              <w:pStyle w:val="TableParagraph"/>
              <w:spacing w:before="43" w:line="269" w:lineRule="exact"/>
              <w:ind w:left="105"/>
              <w:rPr>
                <w:sz w:val="24"/>
                <w:szCs w:val="24"/>
              </w:rPr>
            </w:pPr>
            <w:r>
              <w:rPr>
                <w:w w:val="105"/>
                <w:sz w:val="24"/>
                <w:szCs w:val="24"/>
              </w:rPr>
              <w:t>կառուցում</w:t>
            </w:r>
          </w:p>
        </w:tc>
        <w:tc>
          <w:tcPr>
            <w:tcW w:w="1192" w:type="dxa"/>
            <w:shd w:val="clear" w:color="auto" w:fill="DDE9F6"/>
          </w:tcPr>
          <w:p w14:paraId="6E54EADC" w14:textId="77777777" w:rsidR="008F3F52" w:rsidRDefault="0006369B">
            <w:pPr>
              <w:pStyle w:val="TableParagraph"/>
              <w:spacing w:before="30"/>
              <w:ind w:left="216" w:right="202"/>
              <w:jc w:val="center"/>
              <w:rPr>
                <w:sz w:val="24"/>
              </w:rPr>
            </w:pPr>
            <w:r>
              <w:rPr>
                <w:w w:val="120"/>
                <w:sz w:val="24"/>
              </w:rPr>
              <w:t>4,778</w:t>
            </w:r>
          </w:p>
        </w:tc>
        <w:tc>
          <w:tcPr>
            <w:tcW w:w="1194" w:type="dxa"/>
            <w:shd w:val="clear" w:color="auto" w:fill="DDE9F6"/>
          </w:tcPr>
          <w:p w14:paraId="4AC2EA2A" w14:textId="77777777" w:rsidR="008F3F52" w:rsidRDefault="0006369B">
            <w:pPr>
              <w:pStyle w:val="TableParagraph"/>
              <w:spacing w:before="30"/>
              <w:ind w:left="272"/>
              <w:rPr>
                <w:sz w:val="24"/>
              </w:rPr>
            </w:pPr>
            <w:r>
              <w:rPr>
                <w:w w:val="120"/>
                <w:sz w:val="24"/>
              </w:rPr>
              <w:t>3,790</w:t>
            </w:r>
          </w:p>
        </w:tc>
        <w:tc>
          <w:tcPr>
            <w:tcW w:w="1192" w:type="dxa"/>
            <w:shd w:val="clear" w:color="auto" w:fill="DDE9F6"/>
          </w:tcPr>
          <w:p w14:paraId="329E2AFF" w14:textId="77777777" w:rsidR="008F3F52" w:rsidRDefault="0006369B">
            <w:pPr>
              <w:pStyle w:val="TableParagraph"/>
              <w:spacing w:before="30"/>
              <w:ind w:left="214" w:right="202"/>
              <w:jc w:val="center"/>
              <w:rPr>
                <w:sz w:val="24"/>
              </w:rPr>
            </w:pPr>
            <w:r>
              <w:rPr>
                <w:w w:val="125"/>
                <w:sz w:val="24"/>
              </w:rPr>
              <w:t>2,899</w:t>
            </w:r>
          </w:p>
        </w:tc>
        <w:tc>
          <w:tcPr>
            <w:tcW w:w="1192" w:type="dxa"/>
            <w:shd w:val="clear" w:color="auto" w:fill="DDE9F6"/>
          </w:tcPr>
          <w:p w14:paraId="78E43507" w14:textId="77777777" w:rsidR="008F3F52" w:rsidRDefault="0006369B">
            <w:pPr>
              <w:pStyle w:val="TableParagraph"/>
              <w:spacing w:before="30"/>
              <w:ind w:left="217" w:right="202"/>
              <w:jc w:val="center"/>
              <w:rPr>
                <w:sz w:val="24"/>
              </w:rPr>
            </w:pPr>
            <w:r>
              <w:rPr>
                <w:w w:val="120"/>
                <w:sz w:val="24"/>
              </w:rPr>
              <w:t>44</w:t>
            </w:r>
          </w:p>
        </w:tc>
        <w:tc>
          <w:tcPr>
            <w:tcW w:w="825" w:type="dxa"/>
            <w:shd w:val="clear" w:color="auto" w:fill="DDE9F6"/>
          </w:tcPr>
          <w:p w14:paraId="65D336D1" w14:textId="77777777" w:rsidR="008F3F52" w:rsidRDefault="0006369B">
            <w:pPr>
              <w:pStyle w:val="TableParagraph"/>
              <w:spacing w:before="30"/>
              <w:ind w:left="277"/>
              <w:rPr>
                <w:sz w:val="24"/>
              </w:rPr>
            </w:pPr>
            <w:r>
              <w:rPr>
                <w:w w:val="115"/>
                <w:sz w:val="24"/>
              </w:rPr>
              <w:t>37</w:t>
            </w:r>
          </w:p>
        </w:tc>
        <w:tc>
          <w:tcPr>
            <w:tcW w:w="1099" w:type="dxa"/>
            <w:shd w:val="clear" w:color="auto" w:fill="DDE9F6"/>
          </w:tcPr>
          <w:p w14:paraId="72EAD1B4" w14:textId="77777777" w:rsidR="008F3F52" w:rsidRDefault="0006369B">
            <w:pPr>
              <w:pStyle w:val="TableParagraph"/>
              <w:spacing w:before="30"/>
              <w:ind w:left="154" w:right="136"/>
              <w:jc w:val="center"/>
              <w:rPr>
                <w:sz w:val="24"/>
              </w:rPr>
            </w:pPr>
            <w:r>
              <w:rPr>
                <w:w w:val="110"/>
                <w:sz w:val="24"/>
              </w:rPr>
              <w:t>11,548</w:t>
            </w:r>
          </w:p>
        </w:tc>
      </w:tr>
      <w:tr w:rsidR="008F3F52" w14:paraId="47ECCE28" w14:textId="77777777">
        <w:trPr>
          <w:trHeight w:val="637"/>
        </w:trPr>
        <w:tc>
          <w:tcPr>
            <w:tcW w:w="1130" w:type="dxa"/>
            <w:gridSpan w:val="2"/>
          </w:tcPr>
          <w:p w14:paraId="6D86842C" w14:textId="77777777" w:rsidR="008F3F52" w:rsidRDefault="0006369B">
            <w:pPr>
              <w:pStyle w:val="TableParagraph"/>
              <w:spacing w:before="30"/>
              <w:ind w:left="143"/>
              <w:rPr>
                <w:sz w:val="24"/>
                <w:szCs w:val="24"/>
              </w:rPr>
            </w:pPr>
            <w:r>
              <w:rPr>
                <w:w w:val="110"/>
                <w:sz w:val="24"/>
                <w:szCs w:val="24"/>
              </w:rPr>
              <w:t>ԶՌՆ 4.</w:t>
            </w:r>
          </w:p>
        </w:tc>
        <w:tc>
          <w:tcPr>
            <w:tcW w:w="5397" w:type="dxa"/>
          </w:tcPr>
          <w:p w14:paraId="5C8981EC" w14:textId="77777777" w:rsidR="008F3F52" w:rsidRDefault="0006369B">
            <w:pPr>
              <w:pStyle w:val="TableParagraph"/>
              <w:spacing w:before="30"/>
              <w:ind w:left="105"/>
              <w:rPr>
                <w:sz w:val="24"/>
                <w:szCs w:val="24"/>
              </w:rPr>
            </w:pPr>
            <w:r>
              <w:rPr>
                <w:w w:val="110"/>
                <w:sz w:val="24"/>
                <w:szCs w:val="24"/>
              </w:rPr>
              <w:t>Հանրության հետ երկխոսության</w:t>
            </w:r>
          </w:p>
          <w:p w14:paraId="224A10FB" w14:textId="77777777" w:rsidR="008F3F52" w:rsidRDefault="0006369B">
            <w:pPr>
              <w:pStyle w:val="TableParagraph"/>
              <w:spacing w:before="43" w:line="269" w:lineRule="exact"/>
              <w:ind w:left="105"/>
              <w:rPr>
                <w:sz w:val="24"/>
                <w:szCs w:val="24"/>
              </w:rPr>
            </w:pPr>
            <w:r>
              <w:rPr>
                <w:w w:val="110"/>
                <w:sz w:val="24"/>
                <w:szCs w:val="24"/>
              </w:rPr>
              <w:t>մակարդակի բարելավում</w:t>
            </w:r>
          </w:p>
        </w:tc>
        <w:tc>
          <w:tcPr>
            <w:tcW w:w="1192" w:type="dxa"/>
          </w:tcPr>
          <w:p w14:paraId="0E7A2349" w14:textId="77777777" w:rsidR="008F3F52" w:rsidRDefault="0006369B">
            <w:pPr>
              <w:pStyle w:val="TableParagraph"/>
              <w:spacing w:before="30"/>
              <w:ind w:left="214" w:right="202"/>
              <w:jc w:val="center"/>
              <w:rPr>
                <w:sz w:val="24"/>
              </w:rPr>
            </w:pPr>
            <w:r>
              <w:rPr>
                <w:w w:val="115"/>
                <w:sz w:val="24"/>
              </w:rPr>
              <w:t>70</w:t>
            </w:r>
          </w:p>
        </w:tc>
        <w:tc>
          <w:tcPr>
            <w:tcW w:w="1194" w:type="dxa"/>
          </w:tcPr>
          <w:p w14:paraId="7EA86089" w14:textId="77777777" w:rsidR="008F3F52" w:rsidRDefault="0006369B">
            <w:pPr>
              <w:pStyle w:val="TableParagraph"/>
              <w:spacing w:before="30"/>
              <w:ind w:left="432" w:right="424"/>
              <w:jc w:val="center"/>
              <w:rPr>
                <w:sz w:val="24"/>
              </w:rPr>
            </w:pPr>
            <w:r>
              <w:rPr>
                <w:w w:val="120"/>
                <w:sz w:val="24"/>
              </w:rPr>
              <w:t>50</w:t>
            </w:r>
          </w:p>
        </w:tc>
        <w:tc>
          <w:tcPr>
            <w:tcW w:w="1192" w:type="dxa"/>
          </w:tcPr>
          <w:p w14:paraId="1C8C70BE" w14:textId="77777777" w:rsidR="008F3F52" w:rsidRDefault="0006369B">
            <w:pPr>
              <w:pStyle w:val="TableParagraph"/>
              <w:spacing w:before="30"/>
              <w:ind w:left="215" w:right="202"/>
              <w:jc w:val="center"/>
              <w:rPr>
                <w:sz w:val="24"/>
              </w:rPr>
            </w:pPr>
            <w:r>
              <w:rPr>
                <w:w w:val="120"/>
                <w:sz w:val="24"/>
              </w:rPr>
              <w:t>50</w:t>
            </w:r>
          </w:p>
        </w:tc>
        <w:tc>
          <w:tcPr>
            <w:tcW w:w="1192" w:type="dxa"/>
          </w:tcPr>
          <w:p w14:paraId="52CDDDFF" w14:textId="77777777" w:rsidR="008F3F52" w:rsidRDefault="0006369B">
            <w:pPr>
              <w:pStyle w:val="TableParagraph"/>
              <w:spacing w:before="30"/>
              <w:ind w:left="216" w:right="202"/>
              <w:jc w:val="center"/>
              <w:rPr>
                <w:sz w:val="24"/>
              </w:rPr>
            </w:pPr>
            <w:r>
              <w:rPr>
                <w:w w:val="120"/>
                <w:sz w:val="24"/>
              </w:rPr>
              <w:t>50</w:t>
            </w:r>
          </w:p>
        </w:tc>
        <w:tc>
          <w:tcPr>
            <w:tcW w:w="825" w:type="dxa"/>
          </w:tcPr>
          <w:p w14:paraId="3ECA6996" w14:textId="77777777" w:rsidR="008F3F52" w:rsidRDefault="0006369B">
            <w:pPr>
              <w:pStyle w:val="TableParagraph"/>
              <w:spacing w:before="30"/>
              <w:ind w:left="277"/>
              <w:rPr>
                <w:sz w:val="24"/>
              </w:rPr>
            </w:pPr>
            <w:r>
              <w:rPr>
                <w:w w:val="115"/>
                <w:sz w:val="24"/>
              </w:rPr>
              <w:t>37</w:t>
            </w:r>
          </w:p>
        </w:tc>
        <w:tc>
          <w:tcPr>
            <w:tcW w:w="1099" w:type="dxa"/>
          </w:tcPr>
          <w:p w14:paraId="7641732F" w14:textId="77777777" w:rsidR="008F3F52" w:rsidRDefault="0006369B">
            <w:pPr>
              <w:pStyle w:val="TableParagraph"/>
              <w:spacing w:before="30"/>
              <w:ind w:left="154" w:right="134"/>
              <w:jc w:val="center"/>
              <w:rPr>
                <w:sz w:val="24"/>
              </w:rPr>
            </w:pPr>
            <w:r>
              <w:rPr>
                <w:w w:val="115"/>
                <w:sz w:val="24"/>
              </w:rPr>
              <w:t>257</w:t>
            </w:r>
          </w:p>
        </w:tc>
      </w:tr>
      <w:tr w:rsidR="008F3F52" w14:paraId="45C53983" w14:textId="77777777">
        <w:trPr>
          <w:trHeight w:val="635"/>
        </w:trPr>
        <w:tc>
          <w:tcPr>
            <w:tcW w:w="1130" w:type="dxa"/>
            <w:gridSpan w:val="2"/>
            <w:shd w:val="clear" w:color="auto" w:fill="DDE9F6"/>
          </w:tcPr>
          <w:p w14:paraId="62ADA693" w14:textId="77777777" w:rsidR="008F3F52" w:rsidRDefault="0006369B">
            <w:pPr>
              <w:pStyle w:val="TableParagraph"/>
              <w:spacing w:before="30"/>
              <w:ind w:left="143"/>
              <w:rPr>
                <w:sz w:val="24"/>
                <w:szCs w:val="24"/>
              </w:rPr>
            </w:pPr>
            <w:r>
              <w:rPr>
                <w:w w:val="110"/>
                <w:sz w:val="24"/>
                <w:szCs w:val="24"/>
              </w:rPr>
              <w:t>ԶՌՆ 5.</w:t>
            </w:r>
          </w:p>
        </w:tc>
        <w:tc>
          <w:tcPr>
            <w:tcW w:w="5397" w:type="dxa"/>
            <w:shd w:val="clear" w:color="auto" w:fill="DDE9F6"/>
          </w:tcPr>
          <w:p w14:paraId="3ADC51A2" w14:textId="77777777" w:rsidR="008F3F52" w:rsidRDefault="0006369B">
            <w:pPr>
              <w:pStyle w:val="TableParagraph"/>
              <w:spacing w:before="30"/>
              <w:ind w:left="105"/>
              <w:rPr>
                <w:sz w:val="24"/>
                <w:szCs w:val="24"/>
              </w:rPr>
            </w:pPr>
            <w:r>
              <w:rPr>
                <w:w w:val="110"/>
                <w:sz w:val="24"/>
                <w:szCs w:val="24"/>
              </w:rPr>
              <w:t>Մարդկային ռեսուրսների կառավարման</w:t>
            </w:r>
          </w:p>
          <w:p w14:paraId="313493D6" w14:textId="77777777" w:rsidR="008F3F52" w:rsidRDefault="0006369B">
            <w:pPr>
              <w:pStyle w:val="TableParagraph"/>
              <w:spacing w:before="43" w:line="266" w:lineRule="exact"/>
              <w:ind w:left="105"/>
              <w:rPr>
                <w:sz w:val="24"/>
                <w:szCs w:val="24"/>
              </w:rPr>
            </w:pPr>
            <w:r>
              <w:rPr>
                <w:w w:val="110"/>
                <w:sz w:val="24"/>
                <w:szCs w:val="24"/>
              </w:rPr>
              <w:t>արդի համակարգի ներդրում (բարելավում)</w:t>
            </w:r>
          </w:p>
        </w:tc>
        <w:tc>
          <w:tcPr>
            <w:tcW w:w="1192" w:type="dxa"/>
            <w:shd w:val="clear" w:color="auto" w:fill="DDE9F6"/>
          </w:tcPr>
          <w:p w14:paraId="4918465E" w14:textId="77777777" w:rsidR="008F3F52" w:rsidRDefault="0006369B">
            <w:pPr>
              <w:pStyle w:val="TableParagraph"/>
              <w:spacing w:before="30"/>
              <w:ind w:left="214" w:right="202"/>
              <w:jc w:val="center"/>
              <w:rPr>
                <w:sz w:val="24"/>
              </w:rPr>
            </w:pPr>
            <w:r>
              <w:rPr>
                <w:sz w:val="24"/>
              </w:rPr>
              <w:t>311</w:t>
            </w:r>
          </w:p>
        </w:tc>
        <w:tc>
          <w:tcPr>
            <w:tcW w:w="1194" w:type="dxa"/>
            <w:shd w:val="clear" w:color="auto" w:fill="DDE9F6"/>
          </w:tcPr>
          <w:p w14:paraId="435064E2" w14:textId="77777777" w:rsidR="008F3F52" w:rsidRDefault="0006369B">
            <w:pPr>
              <w:pStyle w:val="TableParagraph"/>
              <w:spacing w:before="30"/>
              <w:ind w:left="402"/>
              <w:rPr>
                <w:sz w:val="24"/>
              </w:rPr>
            </w:pPr>
            <w:r>
              <w:rPr>
                <w:w w:val="110"/>
                <w:sz w:val="24"/>
              </w:rPr>
              <w:t>155</w:t>
            </w:r>
          </w:p>
        </w:tc>
        <w:tc>
          <w:tcPr>
            <w:tcW w:w="1192" w:type="dxa"/>
            <w:shd w:val="clear" w:color="auto" w:fill="DDE9F6"/>
          </w:tcPr>
          <w:p w14:paraId="7E3AF8AE" w14:textId="77777777" w:rsidR="008F3F52" w:rsidRDefault="0006369B">
            <w:pPr>
              <w:pStyle w:val="TableParagraph"/>
              <w:spacing w:before="30"/>
              <w:ind w:left="215" w:right="202"/>
              <w:jc w:val="center"/>
              <w:rPr>
                <w:sz w:val="24"/>
              </w:rPr>
            </w:pPr>
            <w:r>
              <w:rPr>
                <w:w w:val="110"/>
                <w:sz w:val="24"/>
              </w:rPr>
              <w:t>163</w:t>
            </w:r>
          </w:p>
        </w:tc>
        <w:tc>
          <w:tcPr>
            <w:tcW w:w="1192" w:type="dxa"/>
            <w:shd w:val="clear" w:color="auto" w:fill="DDE9F6"/>
          </w:tcPr>
          <w:p w14:paraId="37632F76" w14:textId="77777777" w:rsidR="008F3F52" w:rsidRDefault="0006369B">
            <w:pPr>
              <w:pStyle w:val="TableParagraph"/>
              <w:spacing w:before="30"/>
              <w:ind w:left="216" w:right="202"/>
              <w:jc w:val="center"/>
              <w:rPr>
                <w:sz w:val="24"/>
              </w:rPr>
            </w:pPr>
            <w:r>
              <w:rPr>
                <w:w w:val="110"/>
                <w:sz w:val="24"/>
              </w:rPr>
              <w:t>163</w:t>
            </w:r>
          </w:p>
        </w:tc>
        <w:tc>
          <w:tcPr>
            <w:tcW w:w="825" w:type="dxa"/>
            <w:shd w:val="clear" w:color="auto" w:fill="DDE9F6"/>
          </w:tcPr>
          <w:p w14:paraId="73208C45" w14:textId="77777777" w:rsidR="008F3F52" w:rsidRDefault="0006369B">
            <w:pPr>
              <w:pStyle w:val="TableParagraph"/>
              <w:spacing w:before="30"/>
              <w:ind w:right="206"/>
              <w:jc w:val="right"/>
              <w:rPr>
                <w:sz w:val="24"/>
              </w:rPr>
            </w:pPr>
            <w:r>
              <w:rPr>
                <w:w w:val="105"/>
                <w:sz w:val="24"/>
              </w:rPr>
              <w:t>162</w:t>
            </w:r>
          </w:p>
        </w:tc>
        <w:tc>
          <w:tcPr>
            <w:tcW w:w="1099" w:type="dxa"/>
            <w:shd w:val="clear" w:color="auto" w:fill="DDE9F6"/>
          </w:tcPr>
          <w:p w14:paraId="42B21B11" w14:textId="77777777" w:rsidR="008F3F52" w:rsidRDefault="0006369B">
            <w:pPr>
              <w:pStyle w:val="TableParagraph"/>
              <w:spacing w:before="30"/>
              <w:ind w:left="154" w:right="136"/>
              <w:jc w:val="center"/>
              <w:rPr>
                <w:sz w:val="24"/>
              </w:rPr>
            </w:pPr>
            <w:r>
              <w:rPr>
                <w:w w:val="120"/>
                <w:sz w:val="24"/>
              </w:rPr>
              <w:t>954</w:t>
            </w:r>
          </w:p>
        </w:tc>
      </w:tr>
      <w:tr w:rsidR="008F3F52" w14:paraId="458911E7" w14:textId="77777777">
        <w:trPr>
          <w:trHeight w:val="321"/>
        </w:trPr>
        <w:tc>
          <w:tcPr>
            <w:tcW w:w="6527" w:type="dxa"/>
            <w:gridSpan w:val="3"/>
          </w:tcPr>
          <w:p w14:paraId="3A3C245E" w14:textId="77777777" w:rsidR="008F3F52" w:rsidRDefault="0006369B">
            <w:pPr>
              <w:pStyle w:val="TableParagraph"/>
              <w:spacing w:before="32" w:line="269" w:lineRule="exact"/>
              <w:ind w:left="107"/>
              <w:rPr>
                <w:sz w:val="24"/>
                <w:szCs w:val="24"/>
              </w:rPr>
            </w:pPr>
            <w:r>
              <w:rPr>
                <w:w w:val="105"/>
                <w:sz w:val="24"/>
                <w:szCs w:val="24"/>
              </w:rPr>
              <w:t>Ընդհանուր</w:t>
            </w:r>
          </w:p>
        </w:tc>
        <w:tc>
          <w:tcPr>
            <w:tcW w:w="1192" w:type="dxa"/>
          </w:tcPr>
          <w:p w14:paraId="304BF275" w14:textId="77777777" w:rsidR="008F3F52" w:rsidRDefault="0006369B">
            <w:pPr>
              <w:pStyle w:val="TableParagraph"/>
              <w:spacing w:before="32" w:line="269" w:lineRule="exact"/>
              <w:ind w:left="239" w:right="150"/>
              <w:jc w:val="center"/>
              <w:rPr>
                <w:sz w:val="24"/>
              </w:rPr>
            </w:pPr>
            <w:r>
              <w:rPr>
                <w:w w:val="120"/>
                <w:sz w:val="24"/>
              </w:rPr>
              <w:t>7,459</w:t>
            </w:r>
          </w:p>
        </w:tc>
        <w:tc>
          <w:tcPr>
            <w:tcW w:w="1194" w:type="dxa"/>
          </w:tcPr>
          <w:p w14:paraId="6CA130D8" w14:textId="77777777" w:rsidR="008F3F52" w:rsidRDefault="0006369B">
            <w:pPr>
              <w:pStyle w:val="TableParagraph"/>
              <w:spacing w:before="32" w:line="269" w:lineRule="exact"/>
              <w:ind w:left="287"/>
              <w:rPr>
                <w:sz w:val="24"/>
              </w:rPr>
            </w:pPr>
            <w:r>
              <w:rPr>
                <w:w w:val="115"/>
                <w:sz w:val="24"/>
              </w:rPr>
              <w:t>6,281</w:t>
            </w:r>
          </w:p>
        </w:tc>
        <w:tc>
          <w:tcPr>
            <w:tcW w:w="1192" w:type="dxa"/>
          </w:tcPr>
          <w:p w14:paraId="7EDBAD1A" w14:textId="77777777" w:rsidR="008F3F52" w:rsidRDefault="0006369B">
            <w:pPr>
              <w:pStyle w:val="TableParagraph"/>
              <w:spacing w:before="32" w:line="269" w:lineRule="exact"/>
              <w:ind w:left="216" w:right="202"/>
              <w:jc w:val="center"/>
              <w:rPr>
                <w:sz w:val="24"/>
              </w:rPr>
            </w:pPr>
            <w:r>
              <w:rPr>
                <w:w w:val="120"/>
                <w:sz w:val="24"/>
              </w:rPr>
              <w:t>4,243</w:t>
            </w:r>
          </w:p>
        </w:tc>
        <w:tc>
          <w:tcPr>
            <w:tcW w:w="1192" w:type="dxa"/>
          </w:tcPr>
          <w:p w14:paraId="4C8CA82B" w14:textId="77777777" w:rsidR="008F3F52" w:rsidRDefault="0006369B">
            <w:pPr>
              <w:pStyle w:val="TableParagraph"/>
              <w:spacing w:before="32" w:line="269" w:lineRule="exact"/>
              <w:ind w:left="218" w:right="202"/>
              <w:jc w:val="center"/>
              <w:rPr>
                <w:sz w:val="24"/>
              </w:rPr>
            </w:pPr>
            <w:r>
              <w:rPr>
                <w:w w:val="130"/>
                <w:sz w:val="24"/>
              </w:rPr>
              <w:t>868</w:t>
            </w:r>
          </w:p>
        </w:tc>
        <w:tc>
          <w:tcPr>
            <w:tcW w:w="825" w:type="dxa"/>
          </w:tcPr>
          <w:p w14:paraId="4B1C5ED9" w14:textId="77777777" w:rsidR="008F3F52" w:rsidRDefault="0006369B">
            <w:pPr>
              <w:pStyle w:val="TableParagraph"/>
              <w:spacing w:before="32" w:line="269" w:lineRule="exact"/>
              <w:ind w:right="191"/>
              <w:jc w:val="right"/>
              <w:rPr>
                <w:sz w:val="24"/>
              </w:rPr>
            </w:pPr>
            <w:r>
              <w:rPr>
                <w:w w:val="110"/>
                <w:sz w:val="24"/>
              </w:rPr>
              <w:t>742</w:t>
            </w:r>
          </w:p>
        </w:tc>
        <w:tc>
          <w:tcPr>
            <w:tcW w:w="1099" w:type="dxa"/>
          </w:tcPr>
          <w:p w14:paraId="1A6F93E2" w14:textId="77777777" w:rsidR="008F3F52" w:rsidRDefault="0006369B">
            <w:pPr>
              <w:pStyle w:val="TableParagraph"/>
              <w:spacing w:before="32" w:line="269" w:lineRule="exact"/>
              <w:ind w:left="154" w:right="136"/>
              <w:jc w:val="center"/>
              <w:rPr>
                <w:sz w:val="24"/>
              </w:rPr>
            </w:pPr>
            <w:r>
              <w:rPr>
                <w:w w:val="115"/>
                <w:sz w:val="24"/>
              </w:rPr>
              <w:t>19,593</w:t>
            </w:r>
          </w:p>
        </w:tc>
      </w:tr>
    </w:tbl>
    <w:p w14:paraId="3680ABBA" w14:textId="77777777" w:rsidR="008F3F52" w:rsidRDefault="008F3F52">
      <w:pPr>
        <w:spacing w:line="269" w:lineRule="exact"/>
        <w:jc w:val="center"/>
        <w:rPr>
          <w:sz w:val="24"/>
        </w:rPr>
        <w:sectPr w:rsidR="008F3F52">
          <w:type w:val="continuous"/>
          <w:pgSz w:w="15840" w:h="12240" w:orient="landscape"/>
          <w:pgMar w:top="260" w:right="60" w:bottom="280" w:left="620" w:header="720" w:footer="720" w:gutter="0"/>
          <w:cols w:space="720"/>
        </w:sectPr>
      </w:pPr>
    </w:p>
    <w:p w14:paraId="0148CC20" w14:textId="77777777" w:rsidR="008F3F52" w:rsidRDefault="0006369B">
      <w:pPr>
        <w:pStyle w:val="Heading1"/>
      </w:pPr>
      <w:bookmarkStart w:id="16" w:name="_TOC_250000"/>
      <w:r>
        <w:rPr>
          <w:color w:val="2B6EAA"/>
          <w:w w:val="110"/>
        </w:rPr>
        <w:lastRenderedPageBreak/>
        <w:t>ՀԱՎԵԼՎԱԾ</w:t>
      </w:r>
      <w:r>
        <w:rPr>
          <w:color w:val="2B6EAA"/>
          <w:spacing w:val="-15"/>
          <w:w w:val="110"/>
        </w:rPr>
        <w:t xml:space="preserve"> </w:t>
      </w:r>
      <w:r>
        <w:rPr>
          <w:color w:val="2B6EAA"/>
          <w:w w:val="110"/>
        </w:rPr>
        <w:t>2.</w:t>
      </w:r>
      <w:r>
        <w:rPr>
          <w:color w:val="2B6EAA"/>
          <w:spacing w:val="-15"/>
          <w:w w:val="110"/>
        </w:rPr>
        <w:t xml:space="preserve"> </w:t>
      </w:r>
      <w:r>
        <w:rPr>
          <w:color w:val="2B6EAA"/>
          <w:w w:val="110"/>
        </w:rPr>
        <w:t>Ռազմավարության</w:t>
      </w:r>
      <w:r>
        <w:rPr>
          <w:color w:val="2B6EAA"/>
          <w:spacing w:val="-16"/>
          <w:w w:val="110"/>
        </w:rPr>
        <w:t xml:space="preserve"> </w:t>
      </w:r>
      <w:r>
        <w:rPr>
          <w:color w:val="2B6EAA"/>
          <w:w w:val="110"/>
        </w:rPr>
        <w:t>բյուջեն`</w:t>
      </w:r>
      <w:r>
        <w:rPr>
          <w:color w:val="2B6EAA"/>
          <w:spacing w:val="-15"/>
          <w:w w:val="110"/>
        </w:rPr>
        <w:t xml:space="preserve"> </w:t>
      </w:r>
      <w:r>
        <w:rPr>
          <w:color w:val="2B6EAA"/>
          <w:w w:val="110"/>
        </w:rPr>
        <w:t>ըստ</w:t>
      </w:r>
      <w:r>
        <w:rPr>
          <w:color w:val="2B6EAA"/>
          <w:spacing w:val="-15"/>
          <w:w w:val="110"/>
        </w:rPr>
        <w:t xml:space="preserve"> </w:t>
      </w:r>
      <w:bookmarkEnd w:id="16"/>
      <w:r>
        <w:rPr>
          <w:color w:val="2B6EAA"/>
          <w:w w:val="110"/>
        </w:rPr>
        <w:t>միջոցառումների</w:t>
      </w:r>
    </w:p>
    <w:p w14:paraId="60CB9B06" w14:textId="77777777" w:rsidR="008F3F52" w:rsidRDefault="0006369B">
      <w:pPr>
        <w:pStyle w:val="BodyText"/>
        <w:ind w:left="0"/>
        <w:rPr>
          <w:sz w:val="26"/>
        </w:rPr>
      </w:pPr>
      <w:r>
        <w:br w:type="column"/>
      </w:r>
    </w:p>
    <w:p w14:paraId="7E07263F" w14:textId="77777777" w:rsidR="008F3F52" w:rsidRDefault="0006369B">
      <w:pPr>
        <w:pStyle w:val="BodyText"/>
        <w:spacing w:before="161"/>
        <w:ind w:left="820"/>
      </w:pPr>
      <w:r>
        <w:rPr>
          <w:w w:val="115"/>
        </w:rPr>
        <w:t>Մլն ՀՀ դրամ</w:t>
      </w:r>
    </w:p>
    <w:p w14:paraId="735327DC" w14:textId="77777777" w:rsidR="008F3F52" w:rsidRDefault="008F3F52">
      <w:pPr>
        <w:sectPr w:rsidR="008F3F52">
          <w:footerReference w:type="default" r:id="rId42"/>
          <w:pgSz w:w="15840" w:h="12240" w:orient="landscape"/>
          <w:pgMar w:top="1620" w:right="60" w:bottom="940" w:left="620" w:header="278" w:footer="748" w:gutter="0"/>
          <w:pgNumType w:start="176"/>
          <w:cols w:num="2" w:space="720" w:equalWidth="0">
            <w:col w:w="10818" w:space="1100"/>
            <w:col w:w="3242"/>
          </w:cols>
        </w:sectPr>
      </w:pPr>
    </w:p>
    <w:p w14:paraId="582D0F31" w14:textId="77777777" w:rsidR="008F3F52" w:rsidRDefault="008F3F52">
      <w:pPr>
        <w:pStyle w:val="BodyText"/>
        <w:ind w:left="0"/>
        <w:rPr>
          <w:sz w:val="20"/>
        </w:rPr>
      </w:pPr>
    </w:p>
    <w:p w14:paraId="53ACB6C6" w14:textId="77777777" w:rsidR="008F3F52" w:rsidRDefault="008F3F52">
      <w:pPr>
        <w:pStyle w:val="BodyText"/>
        <w:ind w:left="0"/>
        <w:rPr>
          <w:sz w:val="18"/>
        </w:rPr>
      </w:pPr>
    </w:p>
    <w:tbl>
      <w:tblPr>
        <w:tblW w:w="0" w:type="auto"/>
        <w:tblInd w:w="119" w:type="dxa"/>
        <w:tblBorders>
          <w:top w:val="single" w:sz="4" w:space="0" w:color="9CC1E4"/>
          <w:left w:val="single" w:sz="4" w:space="0" w:color="9CC1E4"/>
          <w:bottom w:val="single" w:sz="4" w:space="0" w:color="9CC1E4"/>
          <w:right w:val="single" w:sz="4" w:space="0" w:color="9CC1E4"/>
          <w:insideH w:val="single" w:sz="4" w:space="0" w:color="9CC1E4"/>
          <w:insideV w:val="single" w:sz="4" w:space="0" w:color="9CC1E4"/>
        </w:tblBorders>
        <w:tblLayout w:type="fixed"/>
        <w:tblCellMar>
          <w:left w:w="0" w:type="dxa"/>
          <w:right w:w="0" w:type="dxa"/>
        </w:tblCellMar>
        <w:tblLook w:val="01E0" w:firstRow="1" w:lastRow="1" w:firstColumn="1" w:lastColumn="1" w:noHBand="0" w:noVBand="0"/>
      </w:tblPr>
      <w:tblGrid>
        <w:gridCol w:w="670"/>
        <w:gridCol w:w="6437"/>
        <w:gridCol w:w="1152"/>
        <w:gridCol w:w="1090"/>
        <w:gridCol w:w="1018"/>
        <w:gridCol w:w="970"/>
        <w:gridCol w:w="1714"/>
        <w:gridCol w:w="1798"/>
      </w:tblGrid>
      <w:tr w:rsidR="008F3F52" w14:paraId="5A7C63DF" w14:textId="77777777">
        <w:trPr>
          <w:trHeight w:val="976"/>
        </w:trPr>
        <w:tc>
          <w:tcPr>
            <w:tcW w:w="14849" w:type="dxa"/>
            <w:gridSpan w:val="8"/>
            <w:tcBorders>
              <w:top w:val="nil"/>
              <w:left w:val="nil"/>
              <w:bottom w:val="nil"/>
              <w:right w:val="nil"/>
            </w:tcBorders>
            <w:shd w:val="clear" w:color="auto" w:fill="5B9AD4"/>
          </w:tcPr>
          <w:p w14:paraId="23EC99F5" w14:textId="77777777" w:rsidR="008F3F52" w:rsidRDefault="0006369B">
            <w:pPr>
              <w:pStyle w:val="TableParagraph"/>
              <w:spacing w:before="42"/>
              <w:ind w:left="2423"/>
              <w:rPr>
                <w:sz w:val="24"/>
                <w:szCs w:val="24"/>
              </w:rPr>
            </w:pPr>
            <w:r>
              <w:rPr>
                <w:color w:val="1F3664"/>
                <w:w w:val="110"/>
                <w:sz w:val="24"/>
                <w:szCs w:val="24"/>
              </w:rPr>
              <w:t>Ռազմավարական նպատակ 1.</w:t>
            </w:r>
          </w:p>
          <w:p w14:paraId="46DAFF2E" w14:textId="77777777" w:rsidR="008F3F52" w:rsidRDefault="0006369B">
            <w:pPr>
              <w:pStyle w:val="TableParagraph"/>
              <w:spacing w:before="9" w:line="320" w:lineRule="exact"/>
              <w:ind w:left="2423"/>
              <w:rPr>
                <w:sz w:val="24"/>
                <w:szCs w:val="24"/>
              </w:rPr>
            </w:pPr>
            <w:r>
              <w:rPr>
                <w:color w:val="1F3664"/>
                <w:sz w:val="24"/>
                <w:szCs w:val="24"/>
              </w:rPr>
              <w:t xml:space="preserve">ԿԱՌԱՎԱՐՄԱՆ ՀԱՄԱԿԱՐԳԵՐԻ ԿԱՏԱՐԵԼԱԳՈՐԾՈՒՄ, ՀԱՐԿ ՎՃԱՐՈՂՆԵՐԻՆ ԹՎԱՅՆԱՑՎԱԾ </w:t>
            </w:r>
            <w:r>
              <w:rPr>
                <w:color w:val="1F3664"/>
                <w:w w:val="105"/>
                <w:sz w:val="24"/>
                <w:szCs w:val="24"/>
              </w:rPr>
              <w:t>ԾԱՌԱՅՈՒԹՅՈՒՆՆԵՐԻ ՄԱՏՈՒՑՈՒՄ</w:t>
            </w:r>
          </w:p>
        </w:tc>
      </w:tr>
      <w:tr w:rsidR="008F3F52" w14:paraId="304601A4" w14:textId="77777777">
        <w:trPr>
          <w:trHeight w:val="640"/>
        </w:trPr>
        <w:tc>
          <w:tcPr>
            <w:tcW w:w="14849" w:type="dxa"/>
            <w:gridSpan w:val="8"/>
            <w:tcBorders>
              <w:top w:val="nil"/>
              <w:left w:val="nil"/>
              <w:bottom w:val="nil"/>
              <w:right w:val="nil"/>
            </w:tcBorders>
            <w:shd w:val="clear" w:color="auto" w:fill="9CC1E4"/>
          </w:tcPr>
          <w:p w14:paraId="71104BE2" w14:textId="77777777" w:rsidR="008F3F52" w:rsidRDefault="0006369B">
            <w:pPr>
              <w:pStyle w:val="TableParagraph"/>
              <w:spacing w:before="30"/>
              <w:ind w:left="2423"/>
              <w:rPr>
                <w:sz w:val="24"/>
                <w:szCs w:val="24"/>
              </w:rPr>
            </w:pPr>
            <w:r>
              <w:rPr>
                <w:color w:val="1F3664"/>
                <w:w w:val="105"/>
                <w:sz w:val="24"/>
                <w:szCs w:val="24"/>
              </w:rPr>
              <w:t>1.1. Ենթանպատակ</w:t>
            </w:r>
          </w:p>
          <w:p w14:paraId="193C1032" w14:textId="77777777" w:rsidR="008F3F52" w:rsidRDefault="0006369B">
            <w:pPr>
              <w:pStyle w:val="TableParagraph"/>
              <w:spacing w:before="46" w:line="269" w:lineRule="exact"/>
              <w:ind w:left="2423"/>
              <w:rPr>
                <w:sz w:val="24"/>
                <w:szCs w:val="24"/>
              </w:rPr>
            </w:pPr>
            <w:r>
              <w:rPr>
                <w:color w:val="1F3664"/>
                <w:w w:val="105"/>
                <w:sz w:val="24"/>
                <w:szCs w:val="24"/>
              </w:rPr>
              <w:t>Էլեկտրոնային և թվային գործիքակազմի ներդրում և</w:t>
            </w:r>
            <w:r>
              <w:rPr>
                <w:color w:val="1F3664"/>
                <w:spacing w:val="61"/>
                <w:w w:val="105"/>
                <w:sz w:val="24"/>
                <w:szCs w:val="24"/>
              </w:rPr>
              <w:t xml:space="preserve"> </w:t>
            </w:r>
            <w:r>
              <w:rPr>
                <w:color w:val="1F3664"/>
                <w:w w:val="105"/>
                <w:sz w:val="24"/>
                <w:szCs w:val="24"/>
              </w:rPr>
              <w:t>զարգացում</w:t>
            </w:r>
          </w:p>
        </w:tc>
      </w:tr>
      <w:tr w:rsidR="008F3F52" w14:paraId="07E92901" w14:textId="77777777">
        <w:trPr>
          <w:trHeight w:val="443"/>
        </w:trPr>
        <w:tc>
          <w:tcPr>
            <w:tcW w:w="7107" w:type="dxa"/>
            <w:gridSpan w:val="2"/>
          </w:tcPr>
          <w:p w14:paraId="08B9C241" w14:textId="77777777" w:rsidR="008F3F52" w:rsidRDefault="0006369B">
            <w:pPr>
              <w:pStyle w:val="TableParagraph"/>
              <w:spacing w:before="35"/>
              <w:ind w:left="107"/>
              <w:rPr>
                <w:sz w:val="24"/>
                <w:szCs w:val="24"/>
              </w:rPr>
            </w:pPr>
            <w:r>
              <w:rPr>
                <w:color w:val="1F3664"/>
                <w:w w:val="110"/>
                <w:sz w:val="24"/>
                <w:szCs w:val="24"/>
              </w:rPr>
              <w:t>Միջոցառումներ</w:t>
            </w:r>
          </w:p>
        </w:tc>
        <w:tc>
          <w:tcPr>
            <w:tcW w:w="1152" w:type="dxa"/>
          </w:tcPr>
          <w:p w14:paraId="595DEAA3" w14:textId="77777777" w:rsidR="008F3F52" w:rsidRDefault="0006369B">
            <w:pPr>
              <w:pStyle w:val="TableParagraph"/>
              <w:spacing w:before="35"/>
              <w:ind w:left="303" w:right="294"/>
              <w:jc w:val="center"/>
              <w:rPr>
                <w:sz w:val="24"/>
              </w:rPr>
            </w:pPr>
            <w:r>
              <w:rPr>
                <w:color w:val="1F3664"/>
                <w:w w:val="105"/>
                <w:sz w:val="24"/>
              </w:rPr>
              <w:t>2021</w:t>
            </w:r>
          </w:p>
        </w:tc>
        <w:tc>
          <w:tcPr>
            <w:tcW w:w="1090" w:type="dxa"/>
          </w:tcPr>
          <w:p w14:paraId="02FF63CF" w14:textId="77777777" w:rsidR="008F3F52" w:rsidRDefault="0006369B">
            <w:pPr>
              <w:pStyle w:val="TableParagraph"/>
              <w:spacing w:before="35"/>
              <w:ind w:left="249" w:right="239"/>
              <w:jc w:val="center"/>
              <w:rPr>
                <w:sz w:val="24"/>
              </w:rPr>
            </w:pPr>
            <w:r>
              <w:rPr>
                <w:color w:val="1F3664"/>
                <w:w w:val="115"/>
                <w:sz w:val="24"/>
              </w:rPr>
              <w:t>2022</w:t>
            </w:r>
          </w:p>
        </w:tc>
        <w:tc>
          <w:tcPr>
            <w:tcW w:w="1018" w:type="dxa"/>
          </w:tcPr>
          <w:p w14:paraId="1AA4A197" w14:textId="77777777" w:rsidR="008F3F52" w:rsidRDefault="0006369B">
            <w:pPr>
              <w:pStyle w:val="TableParagraph"/>
              <w:spacing w:before="35"/>
              <w:ind w:left="211" w:right="204"/>
              <w:jc w:val="center"/>
              <w:rPr>
                <w:sz w:val="24"/>
              </w:rPr>
            </w:pPr>
            <w:r>
              <w:rPr>
                <w:color w:val="1F3664"/>
                <w:w w:val="115"/>
                <w:sz w:val="24"/>
              </w:rPr>
              <w:t>2023</w:t>
            </w:r>
          </w:p>
        </w:tc>
        <w:tc>
          <w:tcPr>
            <w:tcW w:w="970" w:type="dxa"/>
          </w:tcPr>
          <w:p w14:paraId="38D7E9D6" w14:textId="77777777" w:rsidR="008F3F52" w:rsidRDefault="0006369B">
            <w:pPr>
              <w:pStyle w:val="TableParagraph"/>
              <w:spacing w:before="35"/>
              <w:ind w:left="186" w:right="182"/>
              <w:jc w:val="center"/>
              <w:rPr>
                <w:sz w:val="24"/>
              </w:rPr>
            </w:pPr>
            <w:r>
              <w:rPr>
                <w:color w:val="1F3664"/>
                <w:w w:val="115"/>
                <w:sz w:val="24"/>
              </w:rPr>
              <w:t>2024</w:t>
            </w:r>
          </w:p>
        </w:tc>
        <w:tc>
          <w:tcPr>
            <w:tcW w:w="1714" w:type="dxa"/>
          </w:tcPr>
          <w:p w14:paraId="4E328843" w14:textId="77777777" w:rsidR="008F3F52" w:rsidRDefault="0006369B">
            <w:pPr>
              <w:pStyle w:val="TableParagraph"/>
              <w:spacing w:before="35"/>
              <w:ind w:left="558" w:right="553"/>
              <w:jc w:val="center"/>
              <w:rPr>
                <w:sz w:val="24"/>
              </w:rPr>
            </w:pPr>
            <w:r>
              <w:rPr>
                <w:color w:val="1F3664"/>
                <w:w w:val="115"/>
                <w:sz w:val="24"/>
              </w:rPr>
              <w:t>2025</w:t>
            </w:r>
          </w:p>
        </w:tc>
        <w:tc>
          <w:tcPr>
            <w:tcW w:w="1798" w:type="dxa"/>
          </w:tcPr>
          <w:p w14:paraId="03A26429" w14:textId="77777777" w:rsidR="008F3F52" w:rsidRDefault="0006369B">
            <w:pPr>
              <w:pStyle w:val="TableParagraph"/>
              <w:spacing w:before="35"/>
              <w:ind w:left="260" w:right="260"/>
              <w:jc w:val="center"/>
              <w:rPr>
                <w:sz w:val="24"/>
                <w:szCs w:val="24"/>
              </w:rPr>
            </w:pPr>
            <w:r>
              <w:rPr>
                <w:color w:val="1F3664"/>
                <w:w w:val="110"/>
                <w:sz w:val="24"/>
                <w:szCs w:val="24"/>
              </w:rPr>
              <w:t>Ընդամենը</w:t>
            </w:r>
          </w:p>
        </w:tc>
      </w:tr>
      <w:tr w:rsidR="008F3F52" w14:paraId="58E0889B" w14:textId="77777777">
        <w:trPr>
          <w:trHeight w:val="966"/>
        </w:trPr>
        <w:tc>
          <w:tcPr>
            <w:tcW w:w="670" w:type="dxa"/>
            <w:shd w:val="clear" w:color="auto" w:fill="DDE9F6"/>
          </w:tcPr>
          <w:p w14:paraId="16D6B002" w14:textId="77777777" w:rsidR="008F3F52" w:rsidRDefault="0006369B">
            <w:pPr>
              <w:pStyle w:val="TableParagraph"/>
              <w:spacing w:before="30"/>
              <w:ind w:right="95"/>
              <w:jc w:val="right"/>
              <w:rPr>
                <w:sz w:val="24"/>
              </w:rPr>
            </w:pPr>
            <w:r>
              <w:rPr>
                <w:w w:val="84"/>
                <w:sz w:val="24"/>
              </w:rPr>
              <w:t>1</w:t>
            </w:r>
          </w:p>
        </w:tc>
        <w:tc>
          <w:tcPr>
            <w:tcW w:w="6437" w:type="dxa"/>
            <w:shd w:val="clear" w:color="auto" w:fill="DDE9F6"/>
          </w:tcPr>
          <w:p w14:paraId="452AE962" w14:textId="77777777" w:rsidR="008F3F52" w:rsidRDefault="0006369B">
            <w:pPr>
              <w:pStyle w:val="TableParagraph"/>
              <w:spacing w:before="30" w:line="280" w:lineRule="auto"/>
              <w:ind w:left="107"/>
              <w:rPr>
                <w:sz w:val="24"/>
                <w:szCs w:val="24"/>
              </w:rPr>
            </w:pPr>
            <w:r>
              <w:rPr>
                <w:w w:val="105"/>
                <w:sz w:val="24"/>
                <w:szCs w:val="24"/>
              </w:rPr>
              <w:t>Հարկ վճարողների սպասարկման կենտրոնների հաղորդակցման համակարգի ներդրում, էլեկտրոնային</w:t>
            </w:r>
          </w:p>
          <w:p w14:paraId="1A483855" w14:textId="77777777" w:rsidR="008F3F52" w:rsidRDefault="0006369B">
            <w:pPr>
              <w:pStyle w:val="TableParagraph"/>
              <w:spacing w:line="271" w:lineRule="exact"/>
              <w:ind w:left="107"/>
              <w:rPr>
                <w:sz w:val="24"/>
                <w:szCs w:val="24"/>
              </w:rPr>
            </w:pPr>
            <w:r>
              <w:rPr>
                <w:w w:val="105"/>
                <w:sz w:val="24"/>
                <w:szCs w:val="24"/>
              </w:rPr>
              <w:t>արխիվացման համակարգի ստեղծում</w:t>
            </w:r>
          </w:p>
        </w:tc>
        <w:tc>
          <w:tcPr>
            <w:tcW w:w="1152" w:type="dxa"/>
            <w:shd w:val="clear" w:color="auto" w:fill="DDE9F6"/>
          </w:tcPr>
          <w:p w14:paraId="5FA5E5A6" w14:textId="77777777" w:rsidR="008F3F52" w:rsidRDefault="008F3F52">
            <w:pPr>
              <w:pStyle w:val="TableParagraph"/>
              <w:spacing w:before="6"/>
              <w:rPr>
                <w:sz w:val="30"/>
              </w:rPr>
            </w:pPr>
          </w:p>
          <w:p w14:paraId="7A680A29" w14:textId="77777777" w:rsidR="008F3F52" w:rsidRDefault="0006369B">
            <w:pPr>
              <w:pStyle w:val="TableParagraph"/>
              <w:ind w:left="299" w:right="294"/>
              <w:jc w:val="center"/>
              <w:rPr>
                <w:sz w:val="24"/>
              </w:rPr>
            </w:pPr>
            <w:r>
              <w:rPr>
                <w:w w:val="105"/>
                <w:sz w:val="24"/>
              </w:rPr>
              <w:t>210</w:t>
            </w:r>
          </w:p>
        </w:tc>
        <w:tc>
          <w:tcPr>
            <w:tcW w:w="1090" w:type="dxa"/>
            <w:shd w:val="clear" w:color="auto" w:fill="DDE9F6"/>
          </w:tcPr>
          <w:p w14:paraId="045AC694" w14:textId="77777777" w:rsidR="008F3F52" w:rsidRDefault="008F3F52">
            <w:pPr>
              <w:pStyle w:val="TableParagraph"/>
              <w:spacing w:before="6"/>
              <w:rPr>
                <w:sz w:val="30"/>
              </w:rPr>
            </w:pPr>
          </w:p>
          <w:p w14:paraId="2980BCA9" w14:textId="77777777" w:rsidR="008F3F52" w:rsidRDefault="0006369B">
            <w:pPr>
              <w:pStyle w:val="TableParagraph"/>
              <w:ind w:left="246" w:right="239"/>
              <w:jc w:val="center"/>
              <w:rPr>
                <w:sz w:val="24"/>
              </w:rPr>
            </w:pPr>
            <w:r>
              <w:rPr>
                <w:w w:val="120"/>
                <w:sz w:val="24"/>
              </w:rPr>
              <w:t>300</w:t>
            </w:r>
          </w:p>
        </w:tc>
        <w:tc>
          <w:tcPr>
            <w:tcW w:w="1018" w:type="dxa"/>
            <w:shd w:val="clear" w:color="auto" w:fill="DDE9F6"/>
          </w:tcPr>
          <w:p w14:paraId="4AD26F45" w14:textId="77777777" w:rsidR="008F3F52" w:rsidRDefault="008F3F52">
            <w:pPr>
              <w:pStyle w:val="TableParagraph"/>
              <w:rPr>
                <w:sz w:val="24"/>
              </w:rPr>
            </w:pPr>
          </w:p>
        </w:tc>
        <w:tc>
          <w:tcPr>
            <w:tcW w:w="970" w:type="dxa"/>
            <w:shd w:val="clear" w:color="auto" w:fill="DDE9F6"/>
          </w:tcPr>
          <w:p w14:paraId="060375AC" w14:textId="77777777" w:rsidR="008F3F52" w:rsidRDefault="008F3F52">
            <w:pPr>
              <w:pStyle w:val="TableParagraph"/>
              <w:rPr>
                <w:sz w:val="24"/>
              </w:rPr>
            </w:pPr>
          </w:p>
        </w:tc>
        <w:tc>
          <w:tcPr>
            <w:tcW w:w="1714" w:type="dxa"/>
            <w:shd w:val="clear" w:color="auto" w:fill="DDE9F6"/>
          </w:tcPr>
          <w:p w14:paraId="4DC60586" w14:textId="77777777" w:rsidR="008F3F52" w:rsidRDefault="008F3F52">
            <w:pPr>
              <w:pStyle w:val="TableParagraph"/>
              <w:rPr>
                <w:sz w:val="24"/>
              </w:rPr>
            </w:pPr>
          </w:p>
        </w:tc>
        <w:tc>
          <w:tcPr>
            <w:tcW w:w="1798" w:type="dxa"/>
            <w:shd w:val="clear" w:color="auto" w:fill="DDE9F6"/>
          </w:tcPr>
          <w:p w14:paraId="40CECECE" w14:textId="77777777" w:rsidR="008F3F52" w:rsidRDefault="0006369B">
            <w:pPr>
              <w:pStyle w:val="TableParagraph"/>
              <w:spacing w:before="30"/>
              <w:ind w:left="260" w:right="259"/>
              <w:jc w:val="center"/>
              <w:rPr>
                <w:sz w:val="24"/>
              </w:rPr>
            </w:pPr>
            <w:r>
              <w:rPr>
                <w:w w:val="105"/>
                <w:sz w:val="24"/>
              </w:rPr>
              <w:t>510</w:t>
            </w:r>
          </w:p>
        </w:tc>
      </w:tr>
      <w:tr w:rsidR="008F3F52" w14:paraId="72A4DD4B" w14:textId="77777777">
        <w:trPr>
          <w:trHeight w:val="642"/>
        </w:trPr>
        <w:tc>
          <w:tcPr>
            <w:tcW w:w="670" w:type="dxa"/>
          </w:tcPr>
          <w:p w14:paraId="38E57EFF" w14:textId="77777777" w:rsidR="008F3F52" w:rsidRDefault="0006369B">
            <w:pPr>
              <w:pStyle w:val="TableParagraph"/>
              <w:spacing w:before="30"/>
              <w:ind w:right="96"/>
              <w:jc w:val="right"/>
              <w:rPr>
                <w:sz w:val="24"/>
              </w:rPr>
            </w:pPr>
            <w:r>
              <w:rPr>
                <w:w w:val="110"/>
                <w:sz w:val="24"/>
              </w:rPr>
              <w:t>2</w:t>
            </w:r>
          </w:p>
        </w:tc>
        <w:tc>
          <w:tcPr>
            <w:tcW w:w="6437" w:type="dxa"/>
          </w:tcPr>
          <w:p w14:paraId="5745CA90" w14:textId="77777777" w:rsidR="008F3F52" w:rsidRDefault="0006369B">
            <w:pPr>
              <w:pStyle w:val="TableParagraph"/>
              <w:spacing w:before="30"/>
              <w:ind w:left="107"/>
              <w:rPr>
                <w:sz w:val="24"/>
                <w:szCs w:val="24"/>
              </w:rPr>
            </w:pPr>
            <w:r>
              <w:rPr>
                <w:w w:val="105"/>
                <w:sz w:val="24"/>
                <w:szCs w:val="24"/>
              </w:rPr>
              <w:t>ՊԵԿ տեղեկատվական բազայի հուսալիության</w:t>
            </w:r>
          </w:p>
          <w:p w14:paraId="2B78CC8E" w14:textId="77777777" w:rsidR="008F3F52" w:rsidRDefault="0006369B">
            <w:pPr>
              <w:pStyle w:val="TableParagraph"/>
              <w:spacing w:before="45" w:line="271" w:lineRule="exact"/>
              <w:ind w:left="107"/>
              <w:rPr>
                <w:sz w:val="24"/>
                <w:szCs w:val="24"/>
              </w:rPr>
            </w:pPr>
            <w:r>
              <w:rPr>
                <w:w w:val="105"/>
                <w:sz w:val="24"/>
                <w:szCs w:val="24"/>
              </w:rPr>
              <w:t>մակարդակի բարելավում</w:t>
            </w:r>
          </w:p>
        </w:tc>
        <w:tc>
          <w:tcPr>
            <w:tcW w:w="1152" w:type="dxa"/>
          </w:tcPr>
          <w:p w14:paraId="544C400C" w14:textId="77777777" w:rsidR="008F3F52" w:rsidRDefault="0006369B">
            <w:pPr>
              <w:pStyle w:val="TableParagraph"/>
              <w:spacing w:before="30"/>
              <w:ind w:left="302" w:right="294"/>
              <w:jc w:val="center"/>
              <w:rPr>
                <w:sz w:val="24"/>
              </w:rPr>
            </w:pPr>
            <w:r>
              <w:rPr>
                <w:sz w:val="24"/>
              </w:rPr>
              <w:t>10</w:t>
            </w:r>
          </w:p>
        </w:tc>
        <w:tc>
          <w:tcPr>
            <w:tcW w:w="1090" w:type="dxa"/>
          </w:tcPr>
          <w:p w14:paraId="0C41EBBF" w14:textId="77777777" w:rsidR="008F3F52" w:rsidRDefault="008F3F52">
            <w:pPr>
              <w:pStyle w:val="TableParagraph"/>
              <w:rPr>
                <w:sz w:val="24"/>
              </w:rPr>
            </w:pPr>
          </w:p>
        </w:tc>
        <w:tc>
          <w:tcPr>
            <w:tcW w:w="1018" w:type="dxa"/>
          </w:tcPr>
          <w:p w14:paraId="57FDBAA1" w14:textId="77777777" w:rsidR="008F3F52" w:rsidRDefault="008F3F52">
            <w:pPr>
              <w:pStyle w:val="TableParagraph"/>
              <w:rPr>
                <w:sz w:val="24"/>
              </w:rPr>
            </w:pPr>
          </w:p>
        </w:tc>
        <w:tc>
          <w:tcPr>
            <w:tcW w:w="970" w:type="dxa"/>
          </w:tcPr>
          <w:p w14:paraId="3BED8DD4" w14:textId="77777777" w:rsidR="008F3F52" w:rsidRDefault="008F3F52">
            <w:pPr>
              <w:pStyle w:val="TableParagraph"/>
              <w:rPr>
                <w:sz w:val="24"/>
              </w:rPr>
            </w:pPr>
          </w:p>
        </w:tc>
        <w:tc>
          <w:tcPr>
            <w:tcW w:w="1714" w:type="dxa"/>
          </w:tcPr>
          <w:p w14:paraId="2366C19A" w14:textId="77777777" w:rsidR="008F3F52" w:rsidRDefault="008F3F52">
            <w:pPr>
              <w:pStyle w:val="TableParagraph"/>
              <w:rPr>
                <w:sz w:val="24"/>
              </w:rPr>
            </w:pPr>
          </w:p>
        </w:tc>
        <w:tc>
          <w:tcPr>
            <w:tcW w:w="1798" w:type="dxa"/>
          </w:tcPr>
          <w:p w14:paraId="381E04A4" w14:textId="77777777" w:rsidR="008F3F52" w:rsidRDefault="0006369B">
            <w:pPr>
              <w:pStyle w:val="TableParagraph"/>
              <w:spacing w:before="30"/>
              <w:ind w:left="260" w:right="259"/>
              <w:jc w:val="center"/>
              <w:rPr>
                <w:sz w:val="24"/>
              </w:rPr>
            </w:pPr>
            <w:r>
              <w:rPr>
                <w:sz w:val="24"/>
              </w:rPr>
              <w:t>10</w:t>
            </w:r>
          </w:p>
        </w:tc>
      </w:tr>
      <w:tr w:rsidR="008F3F52" w14:paraId="376C81AA" w14:textId="77777777">
        <w:trPr>
          <w:trHeight w:val="645"/>
        </w:trPr>
        <w:tc>
          <w:tcPr>
            <w:tcW w:w="670" w:type="dxa"/>
            <w:shd w:val="clear" w:color="auto" w:fill="DDE9F6"/>
          </w:tcPr>
          <w:p w14:paraId="39CA7EA8" w14:textId="77777777" w:rsidR="008F3F52" w:rsidRDefault="0006369B">
            <w:pPr>
              <w:pStyle w:val="TableParagraph"/>
              <w:spacing w:before="32"/>
              <w:ind w:right="96"/>
              <w:jc w:val="right"/>
              <w:rPr>
                <w:sz w:val="24"/>
              </w:rPr>
            </w:pPr>
            <w:r>
              <w:rPr>
                <w:w w:val="120"/>
                <w:sz w:val="24"/>
              </w:rPr>
              <w:t>3</w:t>
            </w:r>
          </w:p>
        </w:tc>
        <w:tc>
          <w:tcPr>
            <w:tcW w:w="6437" w:type="dxa"/>
            <w:shd w:val="clear" w:color="auto" w:fill="DDE9F6"/>
          </w:tcPr>
          <w:p w14:paraId="2869C8FA" w14:textId="77777777" w:rsidR="008F3F52" w:rsidRDefault="0006369B">
            <w:pPr>
              <w:pStyle w:val="TableParagraph"/>
              <w:tabs>
                <w:tab w:val="left" w:pos="5509"/>
              </w:tabs>
              <w:spacing w:before="32"/>
              <w:ind w:left="107"/>
              <w:rPr>
                <w:sz w:val="24"/>
                <w:szCs w:val="24"/>
              </w:rPr>
            </w:pPr>
            <w:r>
              <w:rPr>
                <w:w w:val="105"/>
                <w:sz w:val="24"/>
                <w:szCs w:val="24"/>
              </w:rPr>
              <w:t>ՊԵԿ սերվերային և</w:t>
            </w:r>
            <w:r>
              <w:rPr>
                <w:spacing w:val="45"/>
                <w:w w:val="105"/>
                <w:sz w:val="24"/>
                <w:szCs w:val="24"/>
              </w:rPr>
              <w:t xml:space="preserve"> </w:t>
            </w:r>
            <w:r>
              <w:rPr>
                <w:w w:val="105"/>
                <w:sz w:val="24"/>
                <w:szCs w:val="24"/>
              </w:rPr>
              <w:t>օպերացիոն</w:t>
            </w:r>
            <w:r>
              <w:rPr>
                <w:spacing w:val="16"/>
                <w:w w:val="105"/>
                <w:sz w:val="24"/>
                <w:szCs w:val="24"/>
              </w:rPr>
              <w:t xml:space="preserve"> </w:t>
            </w:r>
            <w:r>
              <w:rPr>
                <w:w w:val="105"/>
                <w:sz w:val="24"/>
                <w:szCs w:val="24"/>
              </w:rPr>
              <w:t>համակարգեր</w:t>
            </w:r>
            <w:r>
              <w:rPr>
                <w:w w:val="105"/>
                <w:sz w:val="24"/>
                <w:szCs w:val="24"/>
              </w:rPr>
              <w:tab/>
              <w:t>ի</w:t>
            </w:r>
          </w:p>
          <w:p w14:paraId="7D4FDF68" w14:textId="77777777" w:rsidR="008F3F52" w:rsidRDefault="0006369B">
            <w:pPr>
              <w:pStyle w:val="TableParagraph"/>
              <w:spacing w:before="46" w:line="271" w:lineRule="exact"/>
              <w:ind w:left="107"/>
              <w:rPr>
                <w:sz w:val="24"/>
                <w:szCs w:val="24"/>
              </w:rPr>
            </w:pPr>
            <w:r>
              <w:rPr>
                <w:w w:val="105"/>
                <w:sz w:val="24"/>
                <w:szCs w:val="24"/>
              </w:rPr>
              <w:t>զարգացում և արդիականացում</w:t>
            </w:r>
          </w:p>
        </w:tc>
        <w:tc>
          <w:tcPr>
            <w:tcW w:w="1152" w:type="dxa"/>
            <w:shd w:val="clear" w:color="auto" w:fill="DDE9F6"/>
          </w:tcPr>
          <w:p w14:paraId="7C3A88A5" w14:textId="77777777" w:rsidR="008F3F52" w:rsidRDefault="0006369B">
            <w:pPr>
              <w:pStyle w:val="TableParagraph"/>
              <w:spacing w:before="32"/>
              <w:ind w:left="299" w:right="294"/>
              <w:jc w:val="center"/>
              <w:rPr>
                <w:sz w:val="24"/>
              </w:rPr>
            </w:pPr>
            <w:r>
              <w:rPr>
                <w:w w:val="120"/>
                <w:sz w:val="24"/>
              </w:rPr>
              <w:t>200</w:t>
            </w:r>
          </w:p>
        </w:tc>
        <w:tc>
          <w:tcPr>
            <w:tcW w:w="1090" w:type="dxa"/>
            <w:shd w:val="clear" w:color="auto" w:fill="DDE9F6"/>
          </w:tcPr>
          <w:p w14:paraId="6C99297C" w14:textId="77777777" w:rsidR="008F3F52" w:rsidRDefault="0006369B">
            <w:pPr>
              <w:pStyle w:val="TableParagraph"/>
              <w:spacing w:before="32"/>
              <w:ind w:left="246" w:right="239"/>
              <w:jc w:val="center"/>
              <w:rPr>
                <w:sz w:val="24"/>
              </w:rPr>
            </w:pPr>
            <w:r>
              <w:rPr>
                <w:w w:val="110"/>
                <w:sz w:val="24"/>
              </w:rPr>
              <w:t>100</w:t>
            </w:r>
          </w:p>
        </w:tc>
        <w:tc>
          <w:tcPr>
            <w:tcW w:w="1018" w:type="dxa"/>
            <w:shd w:val="clear" w:color="auto" w:fill="DDE9F6"/>
          </w:tcPr>
          <w:p w14:paraId="4AD96A84" w14:textId="77777777" w:rsidR="008F3F52" w:rsidRDefault="0006369B">
            <w:pPr>
              <w:pStyle w:val="TableParagraph"/>
              <w:spacing w:before="32"/>
              <w:ind w:left="210" w:right="204"/>
              <w:jc w:val="center"/>
              <w:rPr>
                <w:sz w:val="24"/>
              </w:rPr>
            </w:pPr>
            <w:r>
              <w:rPr>
                <w:w w:val="110"/>
                <w:sz w:val="24"/>
              </w:rPr>
              <w:t>100</w:t>
            </w:r>
          </w:p>
        </w:tc>
        <w:tc>
          <w:tcPr>
            <w:tcW w:w="970" w:type="dxa"/>
            <w:shd w:val="clear" w:color="auto" w:fill="DDE9F6"/>
          </w:tcPr>
          <w:p w14:paraId="11D81629" w14:textId="77777777" w:rsidR="008F3F52" w:rsidRDefault="0006369B">
            <w:pPr>
              <w:pStyle w:val="TableParagraph"/>
              <w:spacing w:before="32"/>
              <w:ind w:left="186" w:right="181"/>
              <w:jc w:val="center"/>
              <w:rPr>
                <w:sz w:val="24"/>
              </w:rPr>
            </w:pPr>
            <w:r>
              <w:rPr>
                <w:w w:val="120"/>
                <w:sz w:val="24"/>
              </w:rPr>
              <w:t>50</w:t>
            </w:r>
          </w:p>
        </w:tc>
        <w:tc>
          <w:tcPr>
            <w:tcW w:w="1714" w:type="dxa"/>
            <w:shd w:val="clear" w:color="auto" w:fill="DDE9F6"/>
          </w:tcPr>
          <w:p w14:paraId="29D6CBF5" w14:textId="77777777" w:rsidR="008F3F52" w:rsidRDefault="0006369B">
            <w:pPr>
              <w:pStyle w:val="TableParagraph"/>
              <w:spacing w:before="32"/>
              <w:ind w:left="557" w:right="553"/>
              <w:jc w:val="center"/>
              <w:rPr>
                <w:sz w:val="24"/>
              </w:rPr>
            </w:pPr>
            <w:r>
              <w:rPr>
                <w:w w:val="120"/>
                <w:sz w:val="24"/>
              </w:rPr>
              <w:t>50</w:t>
            </w:r>
          </w:p>
        </w:tc>
        <w:tc>
          <w:tcPr>
            <w:tcW w:w="1798" w:type="dxa"/>
            <w:shd w:val="clear" w:color="auto" w:fill="DDE9F6"/>
          </w:tcPr>
          <w:p w14:paraId="305B3E29" w14:textId="77777777" w:rsidR="008F3F52" w:rsidRDefault="0006369B">
            <w:pPr>
              <w:pStyle w:val="TableParagraph"/>
              <w:spacing w:before="32"/>
              <w:ind w:left="259" w:right="260"/>
              <w:jc w:val="center"/>
              <w:rPr>
                <w:sz w:val="24"/>
              </w:rPr>
            </w:pPr>
            <w:r>
              <w:rPr>
                <w:w w:val="120"/>
                <w:sz w:val="24"/>
              </w:rPr>
              <w:t>500</w:t>
            </w:r>
          </w:p>
        </w:tc>
      </w:tr>
      <w:tr w:rsidR="008F3F52" w14:paraId="592D2AF8" w14:textId="77777777">
        <w:trPr>
          <w:trHeight w:val="645"/>
        </w:trPr>
        <w:tc>
          <w:tcPr>
            <w:tcW w:w="670" w:type="dxa"/>
          </w:tcPr>
          <w:p w14:paraId="58B71745" w14:textId="77777777" w:rsidR="008F3F52" w:rsidRDefault="0006369B">
            <w:pPr>
              <w:pStyle w:val="TableParagraph"/>
              <w:spacing w:before="30"/>
              <w:ind w:right="96"/>
              <w:jc w:val="right"/>
              <w:rPr>
                <w:sz w:val="24"/>
              </w:rPr>
            </w:pPr>
            <w:r>
              <w:rPr>
                <w:w w:val="122"/>
                <w:sz w:val="24"/>
              </w:rPr>
              <w:t>4</w:t>
            </w:r>
          </w:p>
        </w:tc>
        <w:tc>
          <w:tcPr>
            <w:tcW w:w="6437" w:type="dxa"/>
          </w:tcPr>
          <w:p w14:paraId="03049AF8" w14:textId="77777777" w:rsidR="008F3F52" w:rsidRDefault="0006369B">
            <w:pPr>
              <w:pStyle w:val="TableParagraph"/>
              <w:spacing w:before="30"/>
              <w:ind w:left="107"/>
              <w:rPr>
                <w:sz w:val="24"/>
                <w:szCs w:val="24"/>
              </w:rPr>
            </w:pPr>
            <w:r>
              <w:rPr>
                <w:w w:val="105"/>
                <w:sz w:val="24"/>
                <w:szCs w:val="24"/>
              </w:rPr>
              <w:t>Այլ պետական մարմինների հետ տեղեկատվության</w:t>
            </w:r>
          </w:p>
          <w:p w14:paraId="62B9DAF5" w14:textId="77777777" w:rsidR="008F3F52" w:rsidRDefault="0006369B">
            <w:pPr>
              <w:pStyle w:val="TableParagraph"/>
              <w:spacing w:before="45" w:line="273" w:lineRule="exact"/>
              <w:ind w:left="107"/>
              <w:rPr>
                <w:sz w:val="24"/>
                <w:szCs w:val="24"/>
              </w:rPr>
            </w:pPr>
            <w:r>
              <w:rPr>
                <w:w w:val="105"/>
                <w:sz w:val="24"/>
                <w:szCs w:val="24"/>
              </w:rPr>
              <w:t>փոխանակում</w:t>
            </w:r>
          </w:p>
        </w:tc>
        <w:tc>
          <w:tcPr>
            <w:tcW w:w="1152" w:type="dxa"/>
          </w:tcPr>
          <w:p w14:paraId="0F11D20F" w14:textId="77777777" w:rsidR="008F3F52" w:rsidRDefault="0006369B">
            <w:pPr>
              <w:pStyle w:val="TableParagraph"/>
              <w:spacing w:before="30"/>
              <w:ind w:left="303" w:right="294"/>
              <w:jc w:val="center"/>
              <w:rPr>
                <w:sz w:val="24"/>
              </w:rPr>
            </w:pPr>
            <w:r>
              <w:rPr>
                <w:w w:val="110"/>
                <w:sz w:val="24"/>
              </w:rPr>
              <w:t>25</w:t>
            </w:r>
          </w:p>
        </w:tc>
        <w:tc>
          <w:tcPr>
            <w:tcW w:w="1090" w:type="dxa"/>
          </w:tcPr>
          <w:p w14:paraId="39B446E4" w14:textId="77777777" w:rsidR="008F3F52" w:rsidRDefault="0006369B">
            <w:pPr>
              <w:pStyle w:val="TableParagraph"/>
              <w:spacing w:before="30"/>
              <w:ind w:left="247" w:right="239"/>
              <w:jc w:val="center"/>
              <w:rPr>
                <w:sz w:val="24"/>
              </w:rPr>
            </w:pPr>
            <w:r>
              <w:rPr>
                <w:sz w:val="24"/>
              </w:rPr>
              <w:t>10</w:t>
            </w:r>
          </w:p>
        </w:tc>
        <w:tc>
          <w:tcPr>
            <w:tcW w:w="1018" w:type="dxa"/>
          </w:tcPr>
          <w:p w14:paraId="54107091" w14:textId="77777777" w:rsidR="008F3F52" w:rsidRDefault="0006369B">
            <w:pPr>
              <w:pStyle w:val="TableParagraph"/>
              <w:spacing w:before="30"/>
              <w:ind w:left="211" w:right="200"/>
              <w:jc w:val="center"/>
              <w:rPr>
                <w:sz w:val="24"/>
              </w:rPr>
            </w:pPr>
            <w:r>
              <w:rPr>
                <w:sz w:val="24"/>
              </w:rPr>
              <w:t>10</w:t>
            </w:r>
          </w:p>
        </w:tc>
        <w:tc>
          <w:tcPr>
            <w:tcW w:w="970" w:type="dxa"/>
          </w:tcPr>
          <w:p w14:paraId="15BB5F6B" w14:textId="77777777" w:rsidR="008F3F52" w:rsidRDefault="0006369B">
            <w:pPr>
              <w:pStyle w:val="TableParagraph"/>
              <w:spacing w:before="30"/>
              <w:ind w:left="8"/>
              <w:jc w:val="center"/>
              <w:rPr>
                <w:sz w:val="24"/>
              </w:rPr>
            </w:pPr>
            <w:r>
              <w:rPr>
                <w:w w:val="115"/>
                <w:sz w:val="24"/>
              </w:rPr>
              <w:t>5</w:t>
            </w:r>
          </w:p>
        </w:tc>
        <w:tc>
          <w:tcPr>
            <w:tcW w:w="1714" w:type="dxa"/>
          </w:tcPr>
          <w:p w14:paraId="50483F32" w14:textId="77777777" w:rsidR="008F3F52" w:rsidRDefault="008F3F52">
            <w:pPr>
              <w:pStyle w:val="TableParagraph"/>
              <w:rPr>
                <w:sz w:val="24"/>
              </w:rPr>
            </w:pPr>
          </w:p>
        </w:tc>
        <w:tc>
          <w:tcPr>
            <w:tcW w:w="1798" w:type="dxa"/>
          </w:tcPr>
          <w:p w14:paraId="7EAD4B42" w14:textId="77777777" w:rsidR="008F3F52" w:rsidRDefault="0006369B">
            <w:pPr>
              <w:pStyle w:val="TableParagraph"/>
              <w:spacing w:before="30"/>
              <w:ind w:left="260" w:right="257"/>
              <w:jc w:val="center"/>
              <w:rPr>
                <w:sz w:val="24"/>
              </w:rPr>
            </w:pPr>
            <w:r>
              <w:rPr>
                <w:w w:val="120"/>
                <w:sz w:val="24"/>
              </w:rPr>
              <w:t>50</w:t>
            </w:r>
          </w:p>
        </w:tc>
      </w:tr>
      <w:tr w:rsidR="008F3F52" w14:paraId="1E9357D2" w14:textId="77777777">
        <w:trPr>
          <w:trHeight w:val="1610"/>
        </w:trPr>
        <w:tc>
          <w:tcPr>
            <w:tcW w:w="670" w:type="dxa"/>
            <w:shd w:val="clear" w:color="auto" w:fill="DDE9F6"/>
          </w:tcPr>
          <w:p w14:paraId="34D66002" w14:textId="77777777" w:rsidR="008F3F52" w:rsidRDefault="0006369B">
            <w:pPr>
              <w:pStyle w:val="TableParagraph"/>
              <w:spacing w:before="30"/>
              <w:ind w:right="97"/>
              <w:jc w:val="right"/>
              <w:rPr>
                <w:sz w:val="24"/>
              </w:rPr>
            </w:pPr>
            <w:r>
              <w:rPr>
                <w:w w:val="119"/>
                <w:sz w:val="24"/>
              </w:rPr>
              <w:t>5</w:t>
            </w:r>
          </w:p>
        </w:tc>
        <w:tc>
          <w:tcPr>
            <w:tcW w:w="6437" w:type="dxa"/>
            <w:shd w:val="clear" w:color="auto" w:fill="DDE9F6"/>
          </w:tcPr>
          <w:p w14:paraId="1F2E067E" w14:textId="77777777" w:rsidR="008F3F52" w:rsidRDefault="0006369B">
            <w:pPr>
              <w:pStyle w:val="TableParagraph"/>
              <w:spacing w:before="30" w:line="280" w:lineRule="auto"/>
              <w:ind w:left="107"/>
              <w:rPr>
                <w:sz w:val="24"/>
                <w:szCs w:val="24"/>
              </w:rPr>
            </w:pPr>
            <w:r>
              <w:rPr>
                <w:w w:val="105"/>
                <w:sz w:val="24"/>
                <w:szCs w:val="24"/>
              </w:rPr>
              <w:t>Դրոշմանիշային վճարի գծով չկատարված պարտավորությունների գանձման վարույթների հարուցման և վարչական ակտերի կայացման՝ գործընթացի Էլեկտրոնային համակարգի միջոցով</w:t>
            </w:r>
          </w:p>
          <w:p w14:paraId="43BBDA7A" w14:textId="77777777" w:rsidR="008F3F52" w:rsidRDefault="0006369B">
            <w:pPr>
              <w:pStyle w:val="TableParagraph"/>
              <w:spacing w:line="268" w:lineRule="exact"/>
              <w:ind w:left="107"/>
              <w:rPr>
                <w:sz w:val="24"/>
                <w:szCs w:val="24"/>
              </w:rPr>
            </w:pPr>
            <w:r>
              <w:rPr>
                <w:w w:val="105"/>
                <w:sz w:val="24"/>
                <w:szCs w:val="24"/>
              </w:rPr>
              <w:t>իրականացում</w:t>
            </w:r>
          </w:p>
        </w:tc>
        <w:tc>
          <w:tcPr>
            <w:tcW w:w="1152" w:type="dxa"/>
            <w:shd w:val="clear" w:color="auto" w:fill="DDE9F6"/>
          </w:tcPr>
          <w:p w14:paraId="18B957D5" w14:textId="77777777" w:rsidR="008F3F52" w:rsidRDefault="0006369B">
            <w:pPr>
              <w:pStyle w:val="TableParagraph"/>
              <w:spacing w:before="30"/>
              <w:ind w:left="8"/>
              <w:jc w:val="center"/>
              <w:rPr>
                <w:sz w:val="24"/>
              </w:rPr>
            </w:pPr>
            <w:r>
              <w:rPr>
                <w:w w:val="123"/>
                <w:sz w:val="24"/>
              </w:rPr>
              <w:t>0</w:t>
            </w:r>
          </w:p>
        </w:tc>
        <w:tc>
          <w:tcPr>
            <w:tcW w:w="1090" w:type="dxa"/>
            <w:shd w:val="clear" w:color="auto" w:fill="DDE9F6"/>
          </w:tcPr>
          <w:p w14:paraId="196B543B" w14:textId="77777777" w:rsidR="008F3F52" w:rsidRDefault="0006369B">
            <w:pPr>
              <w:pStyle w:val="TableParagraph"/>
              <w:spacing w:before="30"/>
              <w:ind w:left="7"/>
              <w:jc w:val="center"/>
              <w:rPr>
                <w:sz w:val="24"/>
              </w:rPr>
            </w:pPr>
            <w:r>
              <w:rPr>
                <w:w w:val="123"/>
                <w:sz w:val="24"/>
              </w:rPr>
              <w:t>0</w:t>
            </w:r>
          </w:p>
        </w:tc>
        <w:tc>
          <w:tcPr>
            <w:tcW w:w="1018" w:type="dxa"/>
            <w:shd w:val="clear" w:color="auto" w:fill="DDE9F6"/>
          </w:tcPr>
          <w:p w14:paraId="458B2AB5" w14:textId="77777777" w:rsidR="008F3F52" w:rsidRDefault="0006369B">
            <w:pPr>
              <w:pStyle w:val="TableParagraph"/>
              <w:spacing w:before="30"/>
              <w:ind w:left="7"/>
              <w:jc w:val="center"/>
              <w:rPr>
                <w:sz w:val="24"/>
              </w:rPr>
            </w:pPr>
            <w:r>
              <w:rPr>
                <w:w w:val="123"/>
                <w:sz w:val="24"/>
              </w:rPr>
              <w:t>0</w:t>
            </w:r>
          </w:p>
        </w:tc>
        <w:tc>
          <w:tcPr>
            <w:tcW w:w="970" w:type="dxa"/>
            <w:shd w:val="clear" w:color="auto" w:fill="DDE9F6"/>
          </w:tcPr>
          <w:p w14:paraId="06F24257" w14:textId="77777777" w:rsidR="008F3F52" w:rsidRDefault="0006369B">
            <w:pPr>
              <w:pStyle w:val="TableParagraph"/>
              <w:spacing w:before="30"/>
              <w:ind w:left="6"/>
              <w:jc w:val="center"/>
              <w:rPr>
                <w:sz w:val="24"/>
              </w:rPr>
            </w:pPr>
            <w:r>
              <w:rPr>
                <w:w w:val="123"/>
                <w:sz w:val="24"/>
              </w:rPr>
              <w:t>0</w:t>
            </w:r>
          </w:p>
        </w:tc>
        <w:tc>
          <w:tcPr>
            <w:tcW w:w="1714" w:type="dxa"/>
            <w:shd w:val="clear" w:color="auto" w:fill="DDE9F6"/>
          </w:tcPr>
          <w:p w14:paraId="16E7BC41" w14:textId="77777777" w:rsidR="008F3F52" w:rsidRDefault="0006369B">
            <w:pPr>
              <w:pStyle w:val="TableParagraph"/>
              <w:spacing w:before="30"/>
              <w:ind w:left="5"/>
              <w:jc w:val="center"/>
              <w:rPr>
                <w:sz w:val="24"/>
              </w:rPr>
            </w:pPr>
            <w:r>
              <w:rPr>
                <w:w w:val="123"/>
                <w:sz w:val="24"/>
              </w:rPr>
              <w:t>0</w:t>
            </w:r>
          </w:p>
        </w:tc>
        <w:tc>
          <w:tcPr>
            <w:tcW w:w="1798" w:type="dxa"/>
            <w:shd w:val="clear" w:color="auto" w:fill="DDE9F6"/>
          </w:tcPr>
          <w:p w14:paraId="532DC960" w14:textId="77777777" w:rsidR="008F3F52" w:rsidRDefault="0006369B">
            <w:pPr>
              <w:pStyle w:val="TableParagraph"/>
              <w:spacing w:before="30"/>
              <w:ind w:left="2"/>
              <w:jc w:val="center"/>
              <w:rPr>
                <w:sz w:val="24"/>
              </w:rPr>
            </w:pPr>
            <w:r>
              <w:rPr>
                <w:w w:val="123"/>
                <w:sz w:val="24"/>
              </w:rPr>
              <w:t>0</w:t>
            </w:r>
          </w:p>
        </w:tc>
      </w:tr>
      <w:tr w:rsidR="008F3F52" w14:paraId="386FB36E" w14:textId="77777777">
        <w:trPr>
          <w:trHeight w:val="743"/>
        </w:trPr>
        <w:tc>
          <w:tcPr>
            <w:tcW w:w="670" w:type="dxa"/>
          </w:tcPr>
          <w:p w14:paraId="159CD501" w14:textId="77777777" w:rsidR="008F3F52" w:rsidRDefault="0006369B">
            <w:pPr>
              <w:pStyle w:val="TableParagraph"/>
              <w:spacing w:before="30"/>
              <w:ind w:right="95"/>
              <w:jc w:val="right"/>
              <w:rPr>
                <w:sz w:val="24"/>
              </w:rPr>
            </w:pPr>
            <w:r>
              <w:rPr>
                <w:w w:val="124"/>
                <w:sz w:val="24"/>
              </w:rPr>
              <w:t>6</w:t>
            </w:r>
          </w:p>
        </w:tc>
        <w:tc>
          <w:tcPr>
            <w:tcW w:w="6437" w:type="dxa"/>
          </w:tcPr>
          <w:p w14:paraId="3CA4464E" w14:textId="77777777" w:rsidR="008F3F52" w:rsidRDefault="0006369B">
            <w:pPr>
              <w:pStyle w:val="TableParagraph"/>
              <w:spacing w:before="30" w:line="280" w:lineRule="auto"/>
              <w:ind w:left="107"/>
              <w:rPr>
                <w:sz w:val="24"/>
                <w:szCs w:val="24"/>
              </w:rPr>
            </w:pPr>
            <w:r>
              <w:rPr>
                <w:w w:val="105"/>
                <w:sz w:val="24"/>
                <w:szCs w:val="24"/>
              </w:rPr>
              <w:t>Արդի համակարգերի կիրառմամբ փաստաթղթերի փոխանակում</w:t>
            </w:r>
          </w:p>
        </w:tc>
        <w:tc>
          <w:tcPr>
            <w:tcW w:w="1152" w:type="dxa"/>
          </w:tcPr>
          <w:p w14:paraId="0529E7FF" w14:textId="77777777" w:rsidR="008F3F52" w:rsidRDefault="0006369B">
            <w:pPr>
              <w:pStyle w:val="TableParagraph"/>
              <w:spacing w:before="30"/>
              <w:ind w:left="299" w:right="294"/>
              <w:jc w:val="center"/>
              <w:rPr>
                <w:sz w:val="24"/>
              </w:rPr>
            </w:pPr>
            <w:r>
              <w:rPr>
                <w:w w:val="115"/>
                <w:sz w:val="24"/>
              </w:rPr>
              <w:t>20</w:t>
            </w:r>
          </w:p>
        </w:tc>
        <w:tc>
          <w:tcPr>
            <w:tcW w:w="1090" w:type="dxa"/>
          </w:tcPr>
          <w:p w14:paraId="33B5C3F4" w14:textId="77777777" w:rsidR="008F3F52" w:rsidRDefault="0006369B">
            <w:pPr>
              <w:pStyle w:val="TableParagraph"/>
              <w:spacing w:before="30"/>
              <w:ind w:left="249" w:right="239"/>
              <w:jc w:val="center"/>
              <w:rPr>
                <w:sz w:val="24"/>
              </w:rPr>
            </w:pPr>
            <w:r>
              <w:rPr>
                <w:sz w:val="24"/>
              </w:rPr>
              <w:t>10</w:t>
            </w:r>
          </w:p>
        </w:tc>
        <w:tc>
          <w:tcPr>
            <w:tcW w:w="1018" w:type="dxa"/>
          </w:tcPr>
          <w:p w14:paraId="5F2B48D2" w14:textId="77777777" w:rsidR="008F3F52" w:rsidRDefault="008F3F52">
            <w:pPr>
              <w:pStyle w:val="TableParagraph"/>
              <w:rPr>
                <w:sz w:val="24"/>
              </w:rPr>
            </w:pPr>
          </w:p>
        </w:tc>
        <w:tc>
          <w:tcPr>
            <w:tcW w:w="970" w:type="dxa"/>
          </w:tcPr>
          <w:p w14:paraId="1A9590AF" w14:textId="77777777" w:rsidR="008F3F52" w:rsidRDefault="008F3F52">
            <w:pPr>
              <w:pStyle w:val="TableParagraph"/>
              <w:rPr>
                <w:sz w:val="24"/>
              </w:rPr>
            </w:pPr>
          </w:p>
        </w:tc>
        <w:tc>
          <w:tcPr>
            <w:tcW w:w="1714" w:type="dxa"/>
          </w:tcPr>
          <w:p w14:paraId="76DC4EBB" w14:textId="77777777" w:rsidR="008F3F52" w:rsidRDefault="008F3F52">
            <w:pPr>
              <w:pStyle w:val="TableParagraph"/>
              <w:rPr>
                <w:sz w:val="24"/>
              </w:rPr>
            </w:pPr>
          </w:p>
        </w:tc>
        <w:tc>
          <w:tcPr>
            <w:tcW w:w="1798" w:type="dxa"/>
          </w:tcPr>
          <w:p w14:paraId="7CC54EDF" w14:textId="77777777" w:rsidR="008F3F52" w:rsidRDefault="0006369B">
            <w:pPr>
              <w:pStyle w:val="TableParagraph"/>
              <w:spacing w:before="30"/>
              <w:ind w:left="260" w:right="256"/>
              <w:jc w:val="center"/>
              <w:rPr>
                <w:sz w:val="24"/>
              </w:rPr>
            </w:pPr>
            <w:r>
              <w:rPr>
                <w:w w:val="120"/>
                <w:sz w:val="24"/>
              </w:rPr>
              <w:t>30</w:t>
            </w:r>
          </w:p>
        </w:tc>
      </w:tr>
      <w:tr w:rsidR="008F3F52" w14:paraId="2187AB72" w14:textId="77777777">
        <w:trPr>
          <w:trHeight w:val="645"/>
        </w:trPr>
        <w:tc>
          <w:tcPr>
            <w:tcW w:w="670" w:type="dxa"/>
            <w:shd w:val="clear" w:color="auto" w:fill="DDE9F6"/>
          </w:tcPr>
          <w:p w14:paraId="30434486" w14:textId="77777777" w:rsidR="008F3F52" w:rsidRDefault="0006369B">
            <w:pPr>
              <w:pStyle w:val="TableParagraph"/>
              <w:spacing w:before="30"/>
              <w:ind w:right="96"/>
              <w:jc w:val="right"/>
              <w:rPr>
                <w:sz w:val="24"/>
              </w:rPr>
            </w:pPr>
            <w:r>
              <w:rPr>
                <w:w w:val="110"/>
                <w:sz w:val="24"/>
              </w:rPr>
              <w:t>7</w:t>
            </w:r>
          </w:p>
        </w:tc>
        <w:tc>
          <w:tcPr>
            <w:tcW w:w="6437" w:type="dxa"/>
            <w:shd w:val="clear" w:color="auto" w:fill="DDE9F6"/>
          </w:tcPr>
          <w:p w14:paraId="1FA8A00C" w14:textId="77777777" w:rsidR="008F3F52" w:rsidRDefault="0006369B">
            <w:pPr>
              <w:pStyle w:val="TableParagraph"/>
              <w:spacing w:before="30"/>
              <w:ind w:left="107"/>
              <w:rPr>
                <w:sz w:val="24"/>
                <w:szCs w:val="24"/>
              </w:rPr>
            </w:pPr>
            <w:r>
              <w:rPr>
                <w:w w:val="105"/>
                <w:sz w:val="24"/>
                <w:szCs w:val="24"/>
              </w:rPr>
              <w:t>Մեծ ծավալի տվյալների (Big Data) վերլուծական</w:t>
            </w:r>
          </w:p>
          <w:p w14:paraId="2310BE42" w14:textId="77777777" w:rsidR="008F3F52" w:rsidRDefault="0006369B">
            <w:pPr>
              <w:pStyle w:val="TableParagraph"/>
              <w:spacing w:before="48" w:line="271" w:lineRule="exact"/>
              <w:ind w:left="107"/>
              <w:rPr>
                <w:sz w:val="24"/>
                <w:szCs w:val="24"/>
              </w:rPr>
            </w:pPr>
            <w:r>
              <w:rPr>
                <w:w w:val="105"/>
                <w:sz w:val="24"/>
                <w:szCs w:val="24"/>
              </w:rPr>
              <w:t>գործիքակազմի ներդրում</w:t>
            </w:r>
          </w:p>
        </w:tc>
        <w:tc>
          <w:tcPr>
            <w:tcW w:w="1152" w:type="dxa"/>
            <w:shd w:val="clear" w:color="auto" w:fill="DDE9F6"/>
          </w:tcPr>
          <w:p w14:paraId="545FB1E8" w14:textId="77777777" w:rsidR="008F3F52" w:rsidRDefault="0006369B">
            <w:pPr>
              <w:pStyle w:val="TableParagraph"/>
              <w:spacing w:before="30"/>
              <w:ind w:left="302" w:right="294"/>
              <w:jc w:val="center"/>
              <w:rPr>
                <w:sz w:val="24"/>
              </w:rPr>
            </w:pPr>
            <w:r>
              <w:rPr>
                <w:w w:val="120"/>
                <w:sz w:val="24"/>
              </w:rPr>
              <w:t>30</w:t>
            </w:r>
          </w:p>
        </w:tc>
        <w:tc>
          <w:tcPr>
            <w:tcW w:w="1090" w:type="dxa"/>
            <w:shd w:val="clear" w:color="auto" w:fill="DDE9F6"/>
          </w:tcPr>
          <w:p w14:paraId="7638F981" w14:textId="77777777" w:rsidR="008F3F52" w:rsidRDefault="0006369B">
            <w:pPr>
              <w:pStyle w:val="TableParagraph"/>
              <w:spacing w:before="30"/>
              <w:ind w:left="247" w:right="239"/>
              <w:jc w:val="center"/>
              <w:rPr>
                <w:sz w:val="24"/>
              </w:rPr>
            </w:pPr>
            <w:r>
              <w:rPr>
                <w:w w:val="120"/>
                <w:sz w:val="24"/>
              </w:rPr>
              <w:t>30</w:t>
            </w:r>
          </w:p>
        </w:tc>
        <w:tc>
          <w:tcPr>
            <w:tcW w:w="1018" w:type="dxa"/>
            <w:shd w:val="clear" w:color="auto" w:fill="DDE9F6"/>
          </w:tcPr>
          <w:p w14:paraId="02C8BD1B" w14:textId="77777777" w:rsidR="008F3F52" w:rsidRDefault="0006369B">
            <w:pPr>
              <w:pStyle w:val="TableParagraph"/>
              <w:spacing w:before="30"/>
              <w:ind w:left="211" w:right="204"/>
              <w:jc w:val="center"/>
              <w:rPr>
                <w:sz w:val="24"/>
              </w:rPr>
            </w:pPr>
            <w:r>
              <w:rPr>
                <w:w w:val="120"/>
                <w:sz w:val="24"/>
              </w:rPr>
              <w:t>30</w:t>
            </w:r>
          </w:p>
        </w:tc>
        <w:tc>
          <w:tcPr>
            <w:tcW w:w="970" w:type="dxa"/>
            <w:shd w:val="clear" w:color="auto" w:fill="DDE9F6"/>
          </w:tcPr>
          <w:p w14:paraId="6A0B765E" w14:textId="77777777" w:rsidR="008F3F52" w:rsidRDefault="0006369B">
            <w:pPr>
              <w:pStyle w:val="TableParagraph"/>
              <w:spacing w:before="30"/>
              <w:ind w:left="186" w:right="180"/>
              <w:jc w:val="center"/>
              <w:rPr>
                <w:sz w:val="24"/>
              </w:rPr>
            </w:pPr>
            <w:r>
              <w:rPr>
                <w:w w:val="120"/>
                <w:sz w:val="24"/>
              </w:rPr>
              <w:t>30</w:t>
            </w:r>
          </w:p>
        </w:tc>
        <w:tc>
          <w:tcPr>
            <w:tcW w:w="1714" w:type="dxa"/>
            <w:shd w:val="clear" w:color="auto" w:fill="DDE9F6"/>
          </w:tcPr>
          <w:p w14:paraId="54C8F1E1" w14:textId="77777777" w:rsidR="008F3F52" w:rsidRDefault="0006369B">
            <w:pPr>
              <w:pStyle w:val="TableParagraph"/>
              <w:spacing w:before="30"/>
              <w:ind w:left="558" w:right="553"/>
              <w:jc w:val="center"/>
              <w:rPr>
                <w:sz w:val="24"/>
              </w:rPr>
            </w:pPr>
            <w:r>
              <w:rPr>
                <w:w w:val="120"/>
                <w:sz w:val="24"/>
              </w:rPr>
              <w:t>30</w:t>
            </w:r>
          </w:p>
        </w:tc>
        <w:tc>
          <w:tcPr>
            <w:tcW w:w="1798" w:type="dxa"/>
            <w:shd w:val="clear" w:color="auto" w:fill="DDE9F6"/>
          </w:tcPr>
          <w:p w14:paraId="3BF42DA3" w14:textId="77777777" w:rsidR="008F3F52" w:rsidRDefault="0006369B">
            <w:pPr>
              <w:pStyle w:val="TableParagraph"/>
              <w:spacing w:before="30"/>
              <w:ind w:left="260" w:right="259"/>
              <w:jc w:val="center"/>
              <w:rPr>
                <w:sz w:val="24"/>
              </w:rPr>
            </w:pPr>
            <w:r>
              <w:rPr>
                <w:w w:val="105"/>
                <w:sz w:val="24"/>
              </w:rPr>
              <w:t>150</w:t>
            </w:r>
          </w:p>
        </w:tc>
      </w:tr>
    </w:tbl>
    <w:p w14:paraId="6CC8F719" w14:textId="77777777" w:rsidR="008F3F52" w:rsidRDefault="008F3F52">
      <w:pPr>
        <w:jc w:val="center"/>
        <w:rPr>
          <w:sz w:val="24"/>
        </w:rPr>
        <w:sectPr w:rsidR="008F3F52">
          <w:type w:val="continuous"/>
          <w:pgSz w:w="15840" w:h="12240" w:orient="landscape"/>
          <w:pgMar w:top="260" w:right="60" w:bottom="280" w:left="620" w:header="720" w:footer="720" w:gutter="0"/>
          <w:cols w:space="720"/>
        </w:sectPr>
      </w:pPr>
    </w:p>
    <w:tbl>
      <w:tblPr>
        <w:tblW w:w="0" w:type="auto"/>
        <w:tblInd w:w="119" w:type="dxa"/>
        <w:tblBorders>
          <w:top w:val="single" w:sz="4" w:space="0" w:color="9CC1E4"/>
          <w:left w:val="single" w:sz="4" w:space="0" w:color="9CC1E4"/>
          <w:bottom w:val="single" w:sz="4" w:space="0" w:color="9CC1E4"/>
          <w:right w:val="single" w:sz="4" w:space="0" w:color="9CC1E4"/>
          <w:insideH w:val="single" w:sz="4" w:space="0" w:color="9CC1E4"/>
          <w:insideV w:val="single" w:sz="4" w:space="0" w:color="9CC1E4"/>
        </w:tblBorders>
        <w:tblLayout w:type="fixed"/>
        <w:tblCellMar>
          <w:left w:w="0" w:type="dxa"/>
          <w:right w:w="0" w:type="dxa"/>
        </w:tblCellMar>
        <w:tblLook w:val="01E0" w:firstRow="1" w:lastRow="1" w:firstColumn="1" w:lastColumn="1" w:noHBand="0" w:noVBand="0"/>
      </w:tblPr>
      <w:tblGrid>
        <w:gridCol w:w="670"/>
        <w:gridCol w:w="6437"/>
        <w:gridCol w:w="1152"/>
        <w:gridCol w:w="1090"/>
        <w:gridCol w:w="1018"/>
        <w:gridCol w:w="970"/>
        <w:gridCol w:w="1714"/>
        <w:gridCol w:w="1798"/>
      </w:tblGrid>
      <w:tr w:rsidR="008F3F52" w14:paraId="520D0AAD" w14:textId="77777777">
        <w:trPr>
          <w:trHeight w:val="642"/>
        </w:trPr>
        <w:tc>
          <w:tcPr>
            <w:tcW w:w="670" w:type="dxa"/>
          </w:tcPr>
          <w:p w14:paraId="74BC6D3E" w14:textId="77777777" w:rsidR="008F3F52" w:rsidRDefault="0006369B">
            <w:pPr>
              <w:pStyle w:val="TableParagraph"/>
              <w:spacing w:before="30"/>
              <w:ind w:right="95"/>
              <w:jc w:val="right"/>
              <w:rPr>
                <w:sz w:val="24"/>
              </w:rPr>
            </w:pPr>
            <w:r>
              <w:rPr>
                <w:w w:val="135"/>
                <w:sz w:val="24"/>
              </w:rPr>
              <w:lastRenderedPageBreak/>
              <w:t>8</w:t>
            </w:r>
          </w:p>
        </w:tc>
        <w:tc>
          <w:tcPr>
            <w:tcW w:w="6437" w:type="dxa"/>
          </w:tcPr>
          <w:p w14:paraId="7BB7EAC4" w14:textId="77777777" w:rsidR="008F3F52" w:rsidRDefault="0006369B">
            <w:pPr>
              <w:pStyle w:val="TableParagraph"/>
              <w:spacing w:before="30"/>
              <w:ind w:left="107"/>
              <w:rPr>
                <w:sz w:val="24"/>
                <w:szCs w:val="24"/>
              </w:rPr>
            </w:pPr>
            <w:r>
              <w:rPr>
                <w:w w:val="105"/>
                <w:sz w:val="24"/>
                <w:szCs w:val="24"/>
              </w:rPr>
              <w:t>Մեքենայական ուսուցման (machine learning)</w:t>
            </w:r>
          </w:p>
          <w:p w14:paraId="59B65C29" w14:textId="77777777" w:rsidR="008F3F52" w:rsidRDefault="0006369B">
            <w:pPr>
              <w:pStyle w:val="TableParagraph"/>
              <w:spacing w:before="45" w:line="271" w:lineRule="exact"/>
              <w:ind w:left="107"/>
              <w:rPr>
                <w:sz w:val="24"/>
                <w:szCs w:val="24"/>
              </w:rPr>
            </w:pPr>
            <w:r>
              <w:rPr>
                <w:w w:val="105"/>
                <w:sz w:val="24"/>
                <w:szCs w:val="24"/>
              </w:rPr>
              <w:t>գործիքակազմի ներդրում</w:t>
            </w:r>
          </w:p>
        </w:tc>
        <w:tc>
          <w:tcPr>
            <w:tcW w:w="1152" w:type="dxa"/>
          </w:tcPr>
          <w:p w14:paraId="43FA6D95" w14:textId="77777777" w:rsidR="008F3F52" w:rsidRDefault="0006369B">
            <w:pPr>
              <w:pStyle w:val="TableParagraph"/>
              <w:spacing w:before="30"/>
              <w:ind w:left="299" w:right="294"/>
              <w:jc w:val="center"/>
              <w:rPr>
                <w:sz w:val="24"/>
              </w:rPr>
            </w:pPr>
            <w:r>
              <w:rPr>
                <w:w w:val="125"/>
                <w:sz w:val="24"/>
              </w:rPr>
              <w:t>80</w:t>
            </w:r>
          </w:p>
        </w:tc>
        <w:tc>
          <w:tcPr>
            <w:tcW w:w="1090" w:type="dxa"/>
          </w:tcPr>
          <w:p w14:paraId="794ABB0D" w14:textId="77777777" w:rsidR="008F3F52" w:rsidRDefault="0006369B">
            <w:pPr>
              <w:pStyle w:val="TableParagraph"/>
              <w:spacing w:before="30"/>
              <w:ind w:left="248" w:right="239"/>
              <w:jc w:val="center"/>
              <w:rPr>
                <w:sz w:val="24"/>
              </w:rPr>
            </w:pPr>
            <w:r>
              <w:rPr>
                <w:w w:val="110"/>
                <w:sz w:val="24"/>
              </w:rPr>
              <w:t>100</w:t>
            </w:r>
          </w:p>
        </w:tc>
        <w:tc>
          <w:tcPr>
            <w:tcW w:w="1018" w:type="dxa"/>
          </w:tcPr>
          <w:p w14:paraId="42F6DE54" w14:textId="77777777" w:rsidR="008F3F52" w:rsidRDefault="0006369B">
            <w:pPr>
              <w:pStyle w:val="TableParagraph"/>
              <w:spacing w:before="30"/>
              <w:ind w:left="312"/>
              <w:rPr>
                <w:sz w:val="24"/>
              </w:rPr>
            </w:pPr>
            <w:r>
              <w:rPr>
                <w:w w:val="110"/>
                <w:sz w:val="24"/>
              </w:rPr>
              <w:t>100</w:t>
            </w:r>
          </w:p>
        </w:tc>
        <w:tc>
          <w:tcPr>
            <w:tcW w:w="970" w:type="dxa"/>
          </w:tcPr>
          <w:p w14:paraId="13BC190E" w14:textId="77777777" w:rsidR="008F3F52" w:rsidRDefault="0006369B">
            <w:pPr>
              <w:pStyle w:val="TableParagraph"/>
              <w:spacing w:before="30"/>
              <w:ind w:right="332"/>
              <w:jc w:val="right"/>
              <w:rPr>
                <w:sz w:val="24"/>
              </w:rPr>
            </w:pPr>
            <w:r>
              <w:rPr>
                <w:w w:val="115"/>
                <w:sz w:val="24"/>
              </w:rPr>
              <w:t>50</w:t>
            </w:r>
          </w:p>
        </w:tc>
        <w:tc>
          <w:tcPr>
            <w:tcW w:w="1714" w:type="dxa"/>
          </w:tcPr>
          <w:p w14:paraId="3219EE13" w14:textId="77777777" w:rsidR="008F3F52" w:rsidRDefault="0006369B">
            <w:pPr>
              <w:pStyle w:val="TableParagraph"/>
              <w:spacing w:before="30"/>
              <w:ind w:left="558" w:right="549"/>
              <w:jc w:val="center"/>
              <w:rPr>
                <w:sz w:val="24"/>
              </w:rPr>
            </w:pPr>
            <w:r>
              <w:rPr>
                <w:w w:val="120"/>
                <w:sz w:val="24"/>
              </w:rPr>
              <w:t>50</w:t>
            </w:r>
          </w:p>
        </w:tc>
        <w:tc>
          <w:tcPr>
            <w:tcW w:w="1798" w:type="dxa"/>
          </w:tcPr>
          <w:p w14:paraId="27CF2D64" w14:textId="77777777" w:rsidR="008F3F52" w:rsidRDefault="0006369B">
            <w:pPr>
              <w:pStyle w:val="TableParagraph"/>
              <w:spacing w:before="30"/>
              <w:ind w:left="260" w:right="256"/>
              <w:jc w:val="center"/>
              <w:rPr>
                <w:sz w:val="24"/>
              </w:rPr>
            </w:pPr>
            <w:r>
              <w:rPr>
                <w:w w:val="120"/>
                <w:sz w:val="24"/>
              </w:rPr>
              <w:t>380</w:t>
            </w:r>
          </w:p>
        </w:tc>
      </w:tr>
      <w:tr w:rsidR="008F3F52" w14:paraId="33AB227C" w14:textId="77777777">
        <w:trPr>
          <w:trHeight w:val="645"/>
        </w:trPr>
        <w:tc>
          <w:tcPr>
            <w:tcW w:w="670" w:type="dxa"/>
            <w:shd w:val="clear" w:color="auto" w:fill="DDE9F6"/>
          </w:tcPr>
          <w:p w14:paraId="595F7546" w14:textId="77777777" w:rsidR="008F3F52" w:rsidRDefault="0006369B">
            <w:pPr>
              <w:pStyle w:val="TableParagraph"/>
              <w:spacing w:before="32"/>
              <w:ind w:right="95"/>
              <w:jc w:val="right"/>
              <w:rPr>
                <w:sz w:val="24"/>
              </w:rPr>
            </w:pPr>
            <w:r>
              <w:rPr>
                <w:w w:val="124"/>
                <w:sz w:val="24"/>
              </w:rPr>
              <w:t>9</w:t>
            </w:r>
          </w:p>
        </w:tc>
        <w:tc>
          <w:tcPr>
            <w:tcW w:w="6437" w:type="dxa"/>
            <w:shd w:val="clear" w:color="auto" w:fill="DDE9F6"/>
          </w:tcPr>
          <w:p w14:paraId="3E22E3E2" w14:textId="77777777" w:rsidR="008F3F52" w:rsidRDefault="0006369B">
            <w:pPr>
              <w:pStyle w:val="TableParagraph"/>
              <w:spacing w:before="32"/>
              <w:ind w:left="107"/>
              <w:rPr>
                <w:sz w:val="24"/>
                <w:szCs w:val="24"/>
              </w:rPr>
            </w:pPr>
            <w:r>
              <w:rPr>
                <w:w w:val="105"/>
                <w:sz w:val="24"/>
                <w:szCs w:val="24"/>
              </w:rPr>
              <w:t>Էլեկտրոնային համակարգերի բջջային հավելվածների</w:t>
            </w:r>
          </w:p>
          <w:p w14:paraId="5B8D2CB1" w14:textId="77777777" w:rsidR="008F3F52" w:rsidRDefault="0006369B">
            <w:pPr>
              <w:pStyle w:val="TableParagraph"/>
              <w:spacing w:before="46" w:line="271" w:lineRule="exact"/>
              <w:ind w:left="107"/>
              <w:rPr>
                <w:sz w:val="24"/>
                <w:szCs w:val="24"/>
              </w:rPr>
            </w:pPr>
            <w:r>
              <w:rPr>
                <w:w w:val="105"/>
                <w:sz w:val="24"/>
                <w:szCs w:val="24"/>
              </w:rPr>
              <w:t>ներդրում</w:t>
            </w:r>
          </w:p>
        </w:tc>
        <w:tc>
          <w:tcPr>
            <w:tcW w:w="1152" w:type="dxa"/>
            <w:shd w:val="clear" w:color="auto" w:fill="DDE9F6"/>
          </w:tcPr>
          <w:p w14:paraId="51F8691A" w14:textId="77777777" w:rsidR="008F3F52" w:rsidRDefault="0006369B">
            <w:pPr>
              <w:pStyle w:val="TableParagraph"/>
              <w:spacing w:before="32"/>
              <w:ind w:left="301" w:right="294"/>
              <w:jc w:val="center"/>
              <w:rPr>
                <w:sz w:val="24"/>
              </w:rPr>
            </w:pPr>
            <w:r>
              <w:rPr>
                <w:w w:val="120"/>
                <w:sz w:val="24"/>
              </w:rPr>
              <w:t>50</w:t>
            </w:r>
          </w:p>
        </w:tc>
        <w:tc>
          <w:tcPr>
            <w:tcW w:w="1090" w:type="dxa"/>
            <w:shd w:val="clear" w:color="auto" w:fill="DDE9F6"/>
          </w:tcPr>
          <w:p w14:paraId="41E4EC60" w14:textId="77777777" w:rsidR="008F3F52" w:rsidRDefault="008F3F52">
            <w:pPr>
              <w:pStyle w:val="TableParagraph"/>
            </w:pPr>
          </w:p>
        </w:tc>
        <w:tc>
          <w:tcPr>
            <w:tcW w:w="1018" w:type="dxa"/>
            <w:shd w:val="clear" w:color="auto" w:fill="DDE9F6"/>
          </w:tcPr>
          <w:p w14:paraId="064D083A" w14:textId="77777777" w:rsidR="008F3F52" w:rsidRDefault="008F3F52">
            <w:pPr>
              <w:pStyle w:val="TableParagraph"/>
            </w:pPr>
          </w:p>
        </w:tc>
        <w:tc>
          <w:tcPr>
            <w:tcW w:w="970" w:type="dxa"/>
            <w:shd w:val="clear" w:color="auto" w:fill="DDE9F6"/>
          </w:tcPr>
          <w:p w14:paraId="54415B62" w14:textId="77777777" w:rsidR="008F3F52" w:rsidRDefault="008F3F52">
            <w:pPr>
              <w:pStyle w:val="TableParagraph"/>
            </w:pPr>
          </w:p>
        </w:tc>
        <w:tc>
          <w:tcPr>
            <w:tcW w:w="1714" w:type="dxa"/>
            <w:shd w:val="clear" w:color="auto" w:fill="DDE9F6"/>
          </w:tcPr>
          <w:p w14:paraId="6A5B8EEC" w14:textId="77777777" w:rsidR="008F3F52" w:rsidRDefault="0006369B">
            <w:pPr>
              <w:pStyle w:val="TableParagraph"/>
              <w:spacing w:before="32"/>
              <w:ind w:left="558" w:right="553"/>
              <w:jc w:val="center"/>
              <w:rPr>
                <w:sz w:val="24"/>
              </w:rPr>
            </w:pPr>
            <w:r>
              <w:rPr>
                <w:sz w:val="24"/>
              </w:rPr>
              <w:t>10</w:t>
            </w:r>
          </w:p>
        </w:tc>
        <w:tc>
          <w:tcPr>
            <w:tcW w:w="1798" w:type="dxa"/>
            <w:shd w:val="clear" w:color="auto" w:fill="DDE9F6"/>
          </w:tcPr>
          <w:p w14:paraId="5586E925" w14:textId="77777777" w:rsidR="008F3F52" w:rsidRDefault="0006369B">
            <w:pPr>
              <w:pStyle w:val="TableParagraph"/>
              <w:spacing w:before="32"/>
              <w:ind w:left="260" w:right="257"/>
              <w:jc w:val="center"/>
              <w:rPr>
                <w:sz w:val="24"/>
              </w:rPr>
            </w:pPr>
            <w:r>
              <w:rPr>
                <w:w w:val="120"/>
                <w:sz w:val="24"/>
              </w:rPr>
              <w:t>60</w:t>
            </w:r>
          </w:p>
        </w:tc>
      </w:tr>
      <w:tr w:rsidR="008F3F52" w14:paraId="087B4D93" w14:textId="77777777">
        <w:trPr>
          <w:trHeight w:val="645"/>
        </w:trPr>
        <w:tc>
          <w:tcPr>
            <w:tcW w:w="670" w:type="dxa"/>
          </w:tcPr>
          <w:p w14:paraId="4756B40E" w14:textId="77777777" w:rsidR="008F3F52" w:rsidRDefault="0006369B">
            <w:pPr>
              <w:pStyle w:val="TableParagraph"/>
              <w:spacing w:before="30"/>
              <w:ind w:right="95"/>
              <w:jc w:val="right"/>
              <w:rPr>
                <w:sz w:val="24"/>
              </w:rPr>
            </w:pPr>
            <w:r>
              <w:rPr>
                <w:sz w:val="24"/>
              </w:rPr>
              <w:t>10</w:t>
            </w:r>
          </w:p>
        </w:tc>
        <w:tc>
          <w:tcPr>
            <w:tcW w:w="6437" w:type="dxa"/>
          </w:tcPr>
          <w:p w14:paraId="64466216" w14:textId="77777777" w:rsidR="008F3F52" w:rsidRDefault="0006369B">
            <w:pPr>
              <w:pStyle w:val="TableParagraph"/>
              <w:spacing w:before="30"/>
              <w:ind w:left="107"/>
              <w:rPr>
                <w:sz w:val="24"/>
                <w:szCs w:val="24"/>
              </w:rPr>
            </w:pPr>
            <w:r>
              <w:rPr>
                <w:w w:val="105"/>
                <w:sz w:val="24"/>
                <w:szCs w:val="24"/>
              </w:rPr>
              <w:t>Պետական գնումների գործընթացին առնչվող</w:t>
            </w:r>
          </w:p>
          <w:p w14:paraId="7B2DE07F" w14:textId="77777777" w:rsidR="008F3F52" w:rsidRDefault="0006369B">
            <w:pPr>
              <w:pStyle w:val="TableParagraph"/>
              <w:spacing w:before="45" w:line="273" w:lineRule="exact"/>
              <w:ind w:left="107"/>
              <w:rPr>
                <w:sz w:val="24"/>
                <w:szCs w:val="24"/>
              </w:rPr>
            </w:pPr>
            <w:r>
              <w:rPr>
                <w:w w:val="105"/>
                <w:sz w:val="24"/>
                <w:szCs w:val="24"/>
              </w:rPr>
              <w:t>գործառույթների ավտոմատացում</w:t>
            </w:r>
          </w:p>
        </w:tc>
        <w:tc>
          <w:tcPr>
            <w:tcW w:w="1152" w:type="dxa"/>
          </w:tcPr>
          <w:p w14:paraId="2A0A67AB" w14:textId="77777777" w:rsidR="008F3F52" w:rsidRDefault="0006369B">
            <w:pPr>
              <w:pStyle w:val="TableParagraph"/>
              <w:spacing w:before="30"/>
              <w:ind w:left="302" w:right="294"/>
              <w:jc w:val="center"/>
              <w:rPr>
                <w:sz w:val="24"/>
              </w:rPr>
            </w:pPr>
            <w:r>
              <w:rPr>
                <w:sz w:val="24"/>
              </w:rPr>
              <w:t>10</w:t>
            </w:r>
          </w:p>
        </w:tc>
        <w:tc>
          <w:tcPr>
            <w:tcW w:w="1090" w:type="dxa"/>
          </w:tcPr>
          <w:p w14:paraId="6C37C497" w14:textId="77777777" w:rsidR="008F3F52" w:rsidRDefault="008F3F52">
            <w:pPr>
              <w:pStyle w:val="TableParagraph"/>
            </w:pPr>
          </w:p>
        </w:tc>
        <w:tc>
          <w:tcPr>
            <w:tcW w:w="1018" w:type="dxa"/>
          </w:tcPr>
          <w:p w14:paraId="327DBAE9" w14:textId="77777777" w:rsidR="008F3F52" w:rsidRDefault="008F3F52">
            <w:pPr>
              <w:pStyle w:val="TableParagraph"/>
            </w:pPr>
          </w:p>
        </w:tc>
        <w:tc>
          <w:tcPr>
            <w:tcW w:w="970" w:type="dxa"/>
          </w:tcPr>
          <w:p w14:paraId="1C783F68" w14:textId="77777777" w:rsidR="008F3F52" w:rsidRDefault="008F3F52">
            <w:pPr>
              <w:pStyle w:val="TableParagraph"/>
            </w:pPr>
          </w:p>
        </w:tc>
        <w:tc>
          <w:tcPr>
            <w:tcW w:w="1714" w:type="dxa"/>
          </w:tcPr>
          <w:p w14:paraId="4C254C8D" w14:textId="77777777" w:rsidR="008F3F52" w:rsidRDefault="008F3F52">
            <w:pPr>
              <w:pStyle w:val="TableParagraph"/>
            </w:pPr>
          </w:p>
        </w:tc>
        <w:tc>
          <w:tcPr>
            <w:tcW w:w="1798" w:type="dxa"/>
          </w:tcPr>
          <w:p w14:paraId="4DF699E9" w14:textId="77777777" w:rsidR="008F3F52" w:rsidRDefault="0006369B">
            <w:pPr>
              <w:pStyle w:val="TableParagraph"/>
              <w:spacing w:before="30"/>
              <w:ind w:left="260" w:right="259"/>
              <w:jc w:val="center"/>
              <w:rPr>
                <w:sz w:val="24"/>
              </w:rPr>
            </w:pPr>
            <w:r>
              <w:rPr>
                <w:sz w:val="24"/>
              </w:rPr>
              <w:t>10</w:t>
            </w:r>
          </w:p>
        </w:tc>
      </w:tr>
      <w:tr w:rsidR="008F3F52" w14:paraId="0F3F42D3" w14:textId="77777777">
        <w:trPr>
          <w:trHeight w:val="642"/>
        </w:trPr>
        <w:tc>
          <w:tcPr>
            <w:tcW w:w="670" w:type="dxa"/>
            <w:shd w:val="clear" w:color="auto" w:fill="DDE9F6"/>
          </w:tcPr>
          <w:p w14:paraId="7D5BB047" w14:textId="77777777" w:rsidR="008F3F52" w:rsidRDefault="0006369B">
            <w:pPr>
              <w:pStyle w:val="TableParagraph"/>
              <w:spacing w:before="30"/>
              <w:ind w:right="97"/>
              <w:jc w:val="right"/>
              <w:rPr>
                <w:sz w:val="24"/>
              </w:rPr>
            </w:pPr>
            <w:r>
              <w:rPr>
                <w:w w:val="80"/>
                <w:sz w:val="24"/>
              </w:rPr>
              <w:t>11</w:t>
            </w:r>
          </w:p>
        </w:tc>
        <w:tc>
          <w:tcPr>
            <w:tcW w:w="6437" w:type="dxa"/>
            <w:shd w:val="clear" w:color="auto" w:fill="DDE9F6"/>
          </w:tcPr>
          <w:p w14:paraId="4186969E" w14:textId="77777777" w:rsidR="008F3F52" w:rsidRDefault="0006369B">
            <w:pPr>
              <w:pStyle w:val="TableParagraph"/>
              <w:spacing w:before="30"/>
              <w:ind w:left="107"/>
              <w:rPr>
                <w:sz w:val="24"/>
                <w:szCs w:val="24"/>
              </w:rPr>
            </w:pPr>
            <w:r>
              <w:rPr>
                <w:w w:val="105"/>
                <w:sz w:val="24"/>
                <w:szCs w:val="24"/>
              </w:rPr>
              <w:t>Պետական տուրքի հաշվառման ինքնաշխատ</w:t>
            </w:r>
          </w:p>
          <w:p w14:paraId="634D0AEE" w14:textId="77777777" w:rsidR="008F3F52" w:rsidRDefault="0006369B">
            <w:pPr>
              <w:pStyle w:val="TableParagraph"/>
              <w:spacing w:before="45" w:line="271" w:lineRule="exact"/>
              <w:ind w:left="107"/>
              <w:rPr>
                <w:sz w:val="24"/>
                <w:szCs w:val="24"/>
              </w:rPr>
            </w:pPr>
            <w:r>
              <w:rPr>
                <w:w w:val="105"/>
                <w:sz w:val="24"/>
                <w:szCs w:val="24"/>
              </w:rPr>
              <w:t>համակարգի ներդրում</w:t>
            </w:r>
          </w:p>
        </w:tc>
        <w:tc>
          <w:tcPr>
            <w:tcW w:w="1152" w:type="dxa"/>
            <w:shd w:val="clear" w:color="auto" w:fill="DDE9F6"/>
          </w:tcPr>
          <w:p w14:paraId="1DA93D01" w14:textId="77777777" w:rsidR="008F3F52" w:rsidRDefault="008F3F52">
            <w:pPr>
              <w:pStyle w:val="TableParagraph"/>
            </w:pPr>
          </w:p>
        </w:tc>
        <w:tc>
          <w:tcPr>
            <w:tcW w:w="1090" w:type="dxa"/>
            <w:shd w:val="clear" w:color="auto" w:fill="DDE9F6"/>
          </w:tcPr>
          <w:p w14:paraId="00962277" w14:textId="77777777" w:rsidR="008F3F52" w:rsidRDefault="0006369B">
            <w:pPr>
              <w:pStyle w:val="TableParagraph"/>
              <w:spacing w:before="30"/>
              <w:ind w:left="249" w:right="239"/>
              <w:jc w:val="center"/>
              <w:rPr>
                <w:sz w:val="24"/>
              </w:rPr>
            </w:pPr>
            <w:r>
              <w:rPr>
                <w:w w:val="115"/>
                <w:sz w:val="24"/>
              </w:rPr>
              <w:t>20</w:t>
            </w:r>
          </w:p>
        </w:tc>
        <w:tc>
          <w:tcPr>
            <w:tcW w:w="1018" w:type="dxa"/>
            <w:shd w:val="clear" w:color="auto" w:fill="DDE9F6"/>
          </w:tcPr>
          <w:p w14:paraId="1AB4CD34" w14:textId="77777777" w:rsidR="008F3F52" w:rsidRDefault="0006369B">
            <w:pPr>
              <w:pStyle w:val="TableParagraph"/>
              <w:spacing w:before="30"/>
              <w:ind w:left="385"/>
              <w:rPr>
                <w:sz w:val="24"/>
              </w:rPr>
            </w:pPr>
            <w:r>
              <w:rPr>
                <w:sz w:val="24"/>
              </w:rPr>
              <w:t>10</w:t>
            </w:r>
          </w:p>
        </w:tc>
        <w:tc>
          <w:tcPr>
            <w:tcW w:w="970" w:type="dxa"/>
            <w:shd w:val="clear" w:color="auto" w:fill="DDE9F6"/>
          </w:tcPr>
          <w:p w14:paraId="2531108C" w14:textId="77777777" w:rsidR="008F3F52" w:rsidRDefault="0006369B">
            <w:pPr>
              <w:pStyle w:val="TableParagraph"/>
              <w:spacing w:before="30"/>
              <w:ind w:left="186" w:right="180"/>
              <w:jc w:val="center"/>
              <w:rPr>
                <w:sz w:val="24"/>
              </w:rPr>
            </w:pPr>
            <w:r>
              <w:rPr>
                <w:sz w:val="24"/>
              </w:rPr>
              <w:t>10</w:t>
            </w:r>
          </w:p>
        </w:tc>
        <w:tc>
          <w:tcPr>
            <w:tcW w:w="1714" w:type="dxa"/>
            <w:shd w:val="clear" w:color="auto" w:fill="DDE9F6"/>
          </w:tcPr>
          <w:p w14:paraId="665482DE" w14:textId="77777777" w:rsidR="008F3F52" w:rsidRDefault="008F3F52">
            <w:pPr>
              <w:pStyle w:val="TableParagraph"/>
            </w:pPr>
          </w:p>
        </w:tc>
        <w:tc>
          <w:tcPr>
            <w:tcW w:w="1798" w:type="dxa"/>
            <w:shd w:val="clear" w:color="auto" w:fill="DDE9F6"/>
          </w:tcPr>
          <w:p w14:paraId="532D6317" w14:textId="77777777" w:rsidR="008F3F52" w:rsidRDefault="0006369B">
            <w:pPr>
              <w:pStyle w:val="TableParagraph"/>
              <w:spacing w:before="30"/>
              <w:ind w:left="260" w:right="260"/>
              <w:jc w:val="center"/>
              <w:rPr>
                <w:sz w:val="24"/>
              </w:rPr>
            </w:pPr>
            <w:r>
              <w:rPr>
                <w:w w:val="115"/>
                <w:sz w:val="24"/>
              </w:rPr>
              <w:t>40</w:t>
            </w:r>
          </w:p>
        </w:tc>
      </w:tr>
      <w:tr w:rsidR="008F3F52" w14:paraId="2FA9189F" w14:textId="77777777">
        <w:trPr>
          <w:trHeight w:val="371"/>
        </w:trPr>
        <w:tc>
          <w:tcPr>
            <w:tcW w:w="670" w:type="dxa"/>
          </w:tcPr>
          <w:p w14:paraId="08F3477C" w14:textId="77777777" w:rsidR="008F3F52" w:rsidRDefault="0006369B">
            <w:pPr>
              <w:pStyle w:val="TableParagraph"/>
              <w:spacing w:before="30"/>
              <w:ind w:right="95"/>
              <w:jc w:val="right"/>
              <w:rPr>
                <w:sz w:val="24"/>
              </w:rPr>
            </w:pPr>
            <w:r>
              <w:rPr>
                <w:w w:val="95"/>
                <w:sz w:val="24"/>
              </w:rPr>
              <w:t>12</w:t>
            </w:r>
          </w:p>
        </w:tc>
        <w:tc>
          <w:tcPr>
            <w:tcW w:w="6437" w:type="dxa"/>
          </w:tcPr>
          <w:p w14:paraId="780A27AD" w14:textId="77777777" w:rsidR="008F3F52" w:rsidRDefault="0006369B">
            <w:pPr>
              <w:pStyle w:val="TableParagraph"/>
              <w:spacing w:before="30"/>
              <w:ind w:left="107"/>
              <w:rPr>
                <w:sz w:val="24"/>
                <w:szCs w:val="24"/>
              </w:rPr>
            </w:pPr>
            <w:r>
              <w:rPr>
                <w:w w:val="105"/>
                <w:sz w:val="24"/>
                <w:szCs w:val="24"/>
              </w:rPr>
              <w:t>Էլեկտրոնային վճարման համակարգերի ներդրում</w:t>
            </w:r>
          </w:p>
        </w:tc>
        <w:tc>
          <w:tcPr>
            <w:tcW w:w="1152" w:type="dxa"/>
          </w:tcPr>
          <w:p w14:paraId="38A10A90" w14:textId="77777777" w:rsidR="008F3F52" w:rsidRDefault="0006369B">
            <w:pPr>
              <w:pStyle w:val="TableParagraph"/>
              <w:spacing w:before="30"/>
              <w:ind w:left="303" w:right="285"/>
              <w:jc w:val="center"/>
              <w:rPr>
                <w:sz w:val="24"/>
              </w:rPr>
            </w:pPr>
            <w:r>
              <w:rPr>
                <w:w w:val="110"/>
                <w:sz w:val="24"/>
              </w:rPr>
              <w:t>100</w:t>
            </w:r>
          </w:p>
        </w:tc>
        <w:tc>
          <w:tcPr>
            <w:tcW w:w="1090" w:type="dxa"/>
          </w:tcPr>
          <w:p w14:paraId="151F13C0" w14:textId="77777777" w:rsidR="008F3F52" w:rsidRDefault="008F3F52">
            <w:pPr>
              <w:pStyle w:val="TableParagraph"/>
            </w:pPr>
          </w:p>
        </w:tc>
        <w:tc>
          <w:tcPr>
            <w:tcW w:w="1018" w:type="dxa"/>
          </w:tcPr>
          <w:p w14:paraId="644573A1" w14:textId="77777777" w:rsidR="008F3F52" w:rsidRDefault="008F3F52">
            <w:pPr>
              <w:pStyle w:val="TableParagraph"/>
            </w:pPr>
          </w:p>
        </w:tc>
        <w:tc>
          <w:tcPr>
            <w:tcW w:w="970" w:type="dxa"/>
          </w:tcPr>
          <w:p w14:paraId="5771E13F" w14:textId="77777777" w:rsidR="008F3F52" w:rsidRDefault="008F3F52">
            <w:pPr>
              <w:pStyle w:val="TableParagraph"/>
            </w:pPr>
          </w:p>
        </w:tc>
        <w:tc>
          <w:tcPr>
            <w:tcW w:w="1714" w:type="dxa"/>
          </w:tcPr>
          <w:p w14:paraId="46DB0E18" w14:textId="77777777" w:rsidR="008F3F52" w:rsidRDefault="008F3F52">
            <w:pPr>
              <w:pStyle w:val="TableParagraph"/>
            </w:pPr>
          </w:p>
        </w:tc>
        <w:tc>
          <w:tcPr>
            <w:tcW w:w="1798" w:type="dxa"/>
          </w:tcPr>
          <w:p w14:paraId="5CB8913F" w14:textId="77777777" w:rsidR="008F3F52" w:rsidRDefault="0006369B">
            <w:pPr>
              <w:pStyle w:val="TableParagraph"/>
              <w:spacing w:before="30"/>
              <w:ind w:left="260" w:right="245"/>
              <w:jc w:val="center"/>
              <w:rPr>
                <w:sz w:val="24"/>
              </w:rPr>
            </w:pPr>
            <w:r>
              <w:rPr>
                <w:w w:val="110"/>
                <w:sz w:val="24"/>
              </w:rPr>
              <w:t>100</w:t>
            </w:r>
          </w:p>
        </w:tc>
      </w:tr>
      <w:tr w:rsidR="008F3F52" w14:paraId="119415D3" w14:textId="77777777">
        <w:trPr>
          <w:trHeight w:val="645"/>
        </w:trPr>
        <w:tc>
          <w:tcPr>
            <w:tcW w:w="670" w:type="dxa"/>
            <w:shd w:val="clear" w:color="auto" w:fill="DDE9F6"/>
          </w:tcPr>
          <w:p w14:paraId="05225379" w14:textId="77777777" w:rsidR="008F3F52" w:rsidRDefault="0006369B">
            <w:pPr>
              <w:pStyle w:val="TableParagraph"/>
              <w:spacing w:before="30"/>
              <w:ind w:right="95"/>
              <w:jc w:val="right"/>
              <w:rPr>
                <w:sz w:val="24"/>
              </w:rPr>
            </w:pPr>
            <w:r>
              <w:rPr>
                <w:sz w:val="24"/>
              </w:rPr>
              <w:t>13</w:t>
            </w:r>
          </w:p>
        </w:tc>
        <w:tc>
          <w:tcPr>
            <w:tcW w:w="6437" w:type="dxa"/>
            <w:shd w:val="clear" w:color="auto" w:fill="DDE9F6"/>
          </w:tcPr>
          <w:p w14:paraId="10E8F5EB" w14:textId="77777777" w:rsidR="008F3F52" w:rsidRDefault="0006369B">
            <w:pPr>
              <w:pStyle w:val="TableParagraph"/>
              <w:spacing w:before="30"/>
              <w:ind w:left="107"/>
              <w:rPr>
                <w:sz w:val="24"/>
                <w:szCs w:val="24"/>
              </w:rPr>
            </w:pPr>
            <w:r>
              <w:rPr>
                <w:w w:val="105"/>
                <w:sz w:val="24"/>
                <w:szCs w:val="24"/>
              </w:rPr>
              <w:t>ՊԵԿ իրավապահ գործառույթի էլեկտրոնային</w:t>
            </w:r>
          </w:p>
          <w:p w14:paraId="542EEB3F" w14:textId="77777777" w:rsidR="008F3F52" w:rsidRDefault="0006369B">
            <w:pPr>
              <w:pStyle w:val="TableParagraph"/>
              <w:spacing w:before="48" w:line="271" w:lineRule="exact"/>
              <w:ind w:left="107"/>
              <w:rPr>
                <w:sz w:val="24"/>
                <w:szCs w:val="24"/>
              </w:rPr>
            </w:pPr>
            <w:r>
              <w:rPr>
                <w:w w:val="105"/>
                <w:sz w:val="24"/>
                <w:szCs w:val="24"/>
              </w:rPr>
              <w:t>փաստաթղթավորում</w:t>
            </w:r>
          </w:p>
        </w:tc>
        <w:tc>
          <w:tcPr>
            <w:tcW w:w="1152" w:type="dxa"/>
            <w:shd w:val="clear" w:color="auto" w:fill="DDE9F6"/>
          </w:tcPr>
          <w:p w14:paraId="2703B68A" w14:textId="77777777" w:rsidR="008F3F52" w:rsidRDefault="0006369B">
            <w:pPr>
              <w:pStyle w:val="TableParagraph"/>
              <w:spacing w:before="30"/>
              <w:ind w:left="299" w:right="294"/>
              <w:jc w:val="center"/>
              <w:rPr>
                <w:sz w:val="24"/>
              </w:rPr>
            </w:pPr>
            <w:r>
              <w:rPr>
                <w:w w:val="115"/>
                <w:sz w:val="24"/>
              </w:rPr>
              <w:t>40</w:t>
            </w:r>
          </w:p>
        </w:tc>
        <w:tc>
          <w:tcPr>
            <w:tcW w:w="1090" w:type="dxa"/>
            <w:shd w:val="clear" w:color="auto" w:fill="DDE9F6"/>
          </w:tcPr>
          <w:p w14:paraId="547EA020" w14:textId="77777777" w:rsidR="008F3F52" w:rsidRDefault="0006369B">
            <w:pPr>
              <w:pStyle w:val="TableParagraph"/>
              <w:spacing w:before="30"/>
              <w:ind w:left="248" w:right="239"/>
              <w:jc w:val="center"/>
              <w:rPr>
                <w:sz w:val="24"/>
              </w:rPr>
            </w:pPr>
            <w:r>
              <w:rPr>
                <w:w w:val="115"/>
                <w:sz w:val="24"/>
              </w:rPr>
              <w:t>40</w:t>
            </w:r>
          </w:p>
        </w:tc>
        <w:tc>
          <w:tcPr>
            <w:tcW w:w="1018" w:type="dxa"/>
            <w:shd w:val="clear" w:color="auto" w:fill="DDE9F6"/>
          </w:tcPr>
          <w:p w14:paraId="18D1DD38" w14:textId="77777777" w:rsidR="008F3F52" w:rsidRDefault="0006369B">
            <w:pPr>
              <w:pStyle w:val="TableParagraph"/>
              <w:spacing w:before="30"/>
              <w:ind w:left="368"/>
              <w:rPr>
                <w:sz w:val="24"/>
              </w:rPr>
            </w:pPr>
            <w:r>
              <w:rPr>
                <w:w w:val="115"/>
                <w:sz w:val="24"/>
              </w:rPr>
              <w:t>20</w:t>
            </w:r>
          </w:p>
        </w:tc>
        <w:tc>
          <w:tcPr>
            <w:tcW w:w="970" w:type="dxa"/>
            <w:shd w:val="clear" w:color="auto" w:fill="DDE9F6"/>
          </w:tcPr>
          <w:p w14:paraId="46206EE8" w14:textId="77777777" w:rsidR="008F3F52" w:rsidRDefault="008F3F52">
            <w:pPr>
              <w:pStyle w:val="TableParagraph"/>
            </w:pPr>
          </w:p>
        </w:tc>
        <w:tc>
          <w:tcPr>
            <w:tcW w:w="1714" w:type="dxa"/>
            <w:shd w:val="clear" w:color="auto" w:fill="DDE9F6"/>
          </w:tcPr>
          <w:p w14:paraId="654B91A5" w14:textId="77777777" w:rsidR="008F3F52" w:rsidRDefault="008F3F52">
            <w:pPr>
              <w:pStyle w:val="TableParagraph"/>
            </w:pPr>
          </w:p>
        </w:tc>
        <w:tc>
          <w:tcPr>
            <w:tcW w:w="1798" w:type="dxa"/>
            <w:shd w:val="clear" w:color="auto" w:fill="DDE9F6"/>
          </w:tcPr>
          <w:p w14:paraId="1F1F5F34" w14:textId="77777777" w:rsidR="008F3F52" w:rsidRDefault="0006369B">
            <w:pPr>
              <w:pStyle w:val="TableParagraph"/>
              <w:spacing w:before="30"/>
              <w:ind w:left="260" w:right="258"/>
              <w:jc w:val="center"/>
              <w:rPr>
                <w:sz w:val="24"/>
              </w:rPr>
            </w:pPr>
            <w:r>
              <w:rPr>
                <w:w w:val="110"/>
                <w:sz w:val="24"/>
              </w:rPr>
              <w:t>100</w:t>
            </w:r>
          </w:p>
        </w:tc>
      </w:tr>
      <w:tr w:rsidR="008F3F52" w14:paraId="755558E9" w14:textId="77777777">
        <w:trPr>
          <w:trHeight w:val="642"/>
        </w:trPr>
        <w:tc>
          <w:tcPr>
            <w:tcW w:w="670" w:type="dxa"/>
          </w:tcPr>
          <w:p w14:paraId="79160183" w14:textId="77777777" w:rsidR="008F3F52" w:rsidRDefault="0006369B">
            <w:pPr>
              <w:pStyle w:val="TableParagraph"/>
              <w:spacing w:before="30"/>
              <w:ind w:right="96"/>
              <w:jc w:val="right"/>
              <w:rPr>
                <w:sz w:val="24"/>
              </w:rPr>
            </w:pPr>
            <w:r>
              <w:rPr>
                <w:sz w:val="24"/>
              </w:rPr>
              <w:t>14</w:t>
            </w:r>
          </w:p>
        </w:tc>
        <w:tc>
          <w:tcPr>
            <w:tcW w:w="6437" w:type="dxa"/>
          </w:tcPr>
          <w:p w14:paraId="5C44F1D4" w14:textId="77777777" w:rsidR="008F3F52" w:rsidRDefault="0006369B">
            <w:pPr>
              <w:pStyle w:val="TableParagraph"/>
              <w:spacing w:before="30"/>
              <w:ind w:left="107"/>
              <w:rPr>
                <w:sz w:val="24"/>
                <w:szCs w:val="24"/>
              </w:rPr>
            </w:pPr>
            <w:r>
              <w:rPr>
                <w:w w:val="105"/>
                <w:sz w:val="24"/>
                <w:szCs w:val="24"/>
              </w:rPr>
              <w:t>Վարչական իրավախախտումների էլեկտրոնային</w:t>
            </w:r>
          </w:p>
          <w:p w14:paraId="5BFE39F1" w14:textId="77777777" w:rsidR="008F3F52" w:rsidRDefault="0006369B">
            <w:pPr>
              <w:pStyle w:val="TableParagraph"/>
              <w:spacing w:before="45" w:line="271" w:lineRule="exact"/>
              <w:ind w:left="107"/>
              <w:rPr>
                <w:sz w:val="24"/>
                <w:szCs w:val="24"/>
              </w:rPr>
            </w:pPr>
            <w:r>
              <w:rPr>
                <w:w w:val="105"/>
                <w:sz w:val="24"/>
                <w:szCs w:val="24"/>
              </w:rPr>
              <w:t>կառավարման համակարգի ներդրում</w:t>
            </w:r>
          </w:p>
        </w:tc>
        <w:tc>
          <w:tcPr>
            <w:tcW w:w="1152" w:type="dxa"/>
          </w:tcPr>
          <w:p w14:paraId="4301A9EB" w14:textId="77777777" w:rsidR="008F3F52" w:rsidRDefault="0006369B">
            <w:pPr>
              <w:pStyle w:val="TableParagraph"/>
              <w:spacing w:before="30"/>
              <w:ind w:left="302" w:right="294"/>
              <w:jc w:val="center"/>
              <w:rPr>
                <w:sz w:val="24"/>
              </w:rPr>
            </w:pPr>
            <w:r>
              <w:rPr>
                <w:w w:val="120"/>
                <w:sz w:val="24"/>
              </w:rPr>
              <w:t>30</w:t>
            </w:r>
          </w:p>
        </w:tc>
        <w:tc>
          <w:tcPr>
            <w:tcW w:w="1090" w:type="dxa"/>
          </w:tcPr>
          <w:p w14:paraId="31E06E45" w14:textId="77777777" w:rsidR="008F3F52" w:rsidRDefault="0006369B">
            <w:pPr>
              <w:pStyle w:val="TableParagraph"/>
              <w:spacing w:before="30"/>
              <w:ind w:left="247" w:right="239"/>
              <w:jc w:val="center"/>
              <w:rPr>
                <w:sz w:val="24"/>
              </w:rPr>
            </w:pPr>
            <w:r>
              <w:rPr>
                <w:w w:val="120"/>
                <w:sz w:val="24"/>
              </w:rPr>
              <w:t>30</w:t>
            </w:r>
          </w:p>
        </w:tc>
        <w:tc>
          <w:tcPr>
            <w:tcW w:w="1018" w:type="dxa"/>
          </w:tcPr>
          <w:p w14:paraId="09F31500" w14:textId="77777777" w:rsidR="008F3F52" w:rsidRDefault="0006369B">
            <w:pPr>
              <w:pStyle w:val="TableParagraph"/>
              <w:spacing w:before="30"/>
              <w:ind w:left="369"/>
              <w:rPr>
                <w:sz w:val="24"/>
              </w:rPr>
            </w:pPr>
            <w:r>
              <w:rPr>
                <w:w w:val="115"/>
                <w:sz w:val="24"/>
              </w:rPr>
              <w:t>20</w:t>
            </w:r>
          </w:p>
        </w:tc>
        <w:tc>
          <w:tcPr>
            <w:tcW w:w="970" w:type="dxa"/>
          </w:tcPr>
          <w:p w14:paraId="4D7962DD" w14:textId="77777777" w:rsidR="008F3F52" w:rsidRDefault="008F3F52">
            <w:pPr>
              <w:pStyle w:val="TableParagraph"/>
            </w:pPr>
          </w:p>
        </w:tc>
        <w:tc>
          <w:tcPr>
            <w:tcW w:w="1714" w:type="dxa"/>
          </w:tcPr>
          <w:p w14:paraId="44D28529" w14:textId="77777777" w:rsidR="008F3F52" w:rsidRDefault="008F3F52">
            <w:pPr>
              <w:pStyle w:val="TableParagraph"/>
            </w:pPr>
          </w:p>
        </w:tc>
        <w:tc>
          <w:tcPr>
            <w:tcW w:w="1798" w:type="dxa"/>
          </w:tcPr>
          <w:p w14:paraId="5B4B5DAB" w14:textId="77777777" w:rsidR="008F3F52" w:rsidRDefault="0006369B">
            <w:pPr>
              <w:pStyle w:val="TableParagraph"/>
              <w:spacing w:before="30"/>
              <w:ind w:left="260" w:right="260"/>
              <w:jc w:val="center"/>
              <w:rPr>
                <w:sz w:val="24"/>
              </w:rPr>
            </w:pPr>
            <w:r>
              <w:rPr>
                <w:w w:val="125"/>
                <w:sz w:val="24"/>
              </w:rPr>
              <w:t>80</w:t>
            </w:r>
          </w:p>
        </w:tc>
      </w:tr>
      <w:tr w:rsidR="008F3F52" w14:paraId="00A9588A" w14:textId="77777777">
        <w:trPr>
          <w:trHeight w:val="645"/>
        </w:trPr>
        <w:tc>
          <w:tcPr>
            <w:tcW w:w="670" w:type="dxa"/>
            <w:shd w:val="clear" w:color="auto" w:fill="DDE9F6"/>
          </w:tcPr>
          <w:p w14:paraId="6640E325" w14:textId="77777777" w:rsidR="008F3F52" w:rsidRDefault="0006369B">
            <w:pPr>
              <w:pStyle w:val="TableParagraph"/>
              <w:spacing w:before="32"/>
              <w:ind w:right="97"/>
              <w:jc w:val="right"/>
              <w:rPr>
                <w:sz w:val="24"/>
              </w:rPr>
            </w:pPr>
            <w:r>
              <w:rPr>
                <w:sz w:val="24"/>
              </w:rPr>
              <w:t>15</w:t>
            </w:r>
          </w:p>
        </w:tc>
        <w:tc>
          <w:tcPr>
            <w:tcW w:w="6437" w:type="dxa"/>
            <w:shd w:val="clear" w:color="auto" w:fill="DDE9F6"/>
          </w:tcPr>
          <w:p w14:paraId="6256F00F" w14:textId="77777777" w:rsidR="008F3F52" w:rsidRDefault="0006369B">
            <w:pPr>
              <w:pStyle w:val="TableParagraph"/>
              <w:spacing w:before="32"/>
              <w:ind w:left="107"/>
              <w:rPr>
                <w:sz w:val="24"/>
                <w:szCs w:val="24"/>
              </w:rPr>
            </w:pPr>
            <w:r>
              <w:rPr>
                <w:w w:val="105"/>
                <w:sz w:val="24"/>
                <w:szCs w:val="24"/>
              </w:rPr>
              <w:t>ԵԱՏՄ շրջանակներում փաստաթղթերի փոխադարձ</w:t>
            </w:r>
          </w:p>
          <w:p w14:paraId="3C4465B0" w14:textId="77777777" w:rsidR="008F3F52" w:rsidRDefault="0006369B">
            <w:pPr>
              <w:pStyle w:val="TableParagraph"/>
              <w:spacing w:before="46" w:line="271" w:lineRule="exact"/>
              <w:ind w:left="107"/>
              <w:rPr>
                <w:sz w:val="24"/>
                <w:szCs w:val="24"/>
              </w:rPr>
            </w:pPr>
            <w:r>
              <w:rPr>
                <w:w w:val="105"/>
                <w:sz w:val="24"/>
                <w:szCs w:val="24"/>
              </w:rPr>
              <w:t>ճանաչում</w:t>
            </w:r>
          </w:p>
        </w:tc>
        <w:tc>
          <w:tcPr>
            <w:tcW w:w="1152" w:type="dxa"/>
            <w:shd w:val="clear" w:color="auto" w:fill="DDE9F6"/>
          </w:tcPr>
          <w:p w14:paraId="26FDDC8B" w14:textId="77777777" w:rsidR="008F3F52" w:rsidRDefault="0006369B">
            <w:pPr>
              <w:pStyle w:val="TableParagraph"/>
              <w:spacing w:before="32"/>
              <w:ind w:left="302" w:right="294"/>
              <w:jc w:val="center"/>
              <w:rPr>
                <w:sz w:val="24"/>
              </w:rPr>
            </w:pPr>
            <w:r>
              <w:rPr>
                <w:w w:val="110"/>
                <w:sz w:val="24"/>
              </w:rPr>
              <w:t>100</w:t>
            </w:r>
          </w:p>
        </w:tc>
        <w:tc>
          <w:tcPr>
            <w:tcW w:w="1090" w:type="dxa"/>
            <w:shd w:val="clear" w:color="auto" w:fill="DDE9F6"/>
          </w:tcPr>
          <w:p w14:paraId="74027E89" w14:textId="77777777" w:rsidR="008F3F52" w:rsidRDefault="0006369B">
            <w:pPr>
              <w:pStyle w:val="TableParagraph"/>
              <w:spacing w:before="32"/>
              <w:ind w:left="246" w:right="239"/>
              <w:jc w:val="center"/>
              <w:rPr>
                <w:sz w:val="24"/>
              </w:rPr>
            </w:pPr>
            <w:r>
              <w:rPr>
                <w:w w:val="110"/>
                <w:sz w:val="24"/>
              </w:rPr>
              <w:t>100</w:t>
            </w:r>
          </w:p>
        </w:tc>
        <w:tc>
          <w:tcPr>
            <w:tcW w:w="1018" w:type="dxa"/>
            <w:shd w:val="clear" w:color="auto" w:fill="DDE9F6"/>
          </w:tcPr>
          <w:p w14:paraId="1EBD36E5" w14:textId="77777777" w:rsidR="008F3F52" w:rsidRDefault="0006369B">
            <w:pPr>
              <w:pStyle w:val="TableParagraph"/>
              <w:spacing w:before="32"/>
              <w:ind w:left="310"/>
              <w:rPr>
                <w:sz w:val="24"/>
              </w:rPr>
            </w:pPr>
            <w:r>
              <w:rPr>
                <w:w w:val="110"/>
                <w:sz w:val="24"/>
              </w:rPr>
              <w:t>100</w:t>
            </w:r>
          </w:p>
        </w:tc>
        <w:tc>
          <w:tcPr>
            <w:tcW w:w="970" w:type="dxa"/>
            <w:shd w:val="clear" w:color="auto" w:fill="DDE9F6"/>
          </w:tcPr>
          <w:p w14:paraId="5BEFC309" w14:textId="77777777" w:rsidR="008F3F52" w:rsidRDefault="0006369B">
            <w:pPr>
              <w:pStyle w:val="TableParagraph"/>
              <w:spacing w:before="32"/>
              <w:ind w:right="278"/>
              <w:jc w:val="right"/>
              <w:rPr>
                <w:sz w:val="24"/>
              </w:rPr>
            </w:pPr>
            <w:r>
              <w:rPr>
                <w:w w:val="105"/>
                <w:sz w:val="24"/>
              </w:rPr>
              <w:t>100</w:t>
            </w:r>
          </w:p>
        </w:tc>
        <w:tc>
          <w:tcPr>
            <w:tcW w:w="1714" w:type="dxa"/>
            <w:shd w:val="clear" w:color="auto" w:fill="DDE9F6"/>
          </w:tcPr>
          <w:p w14:paraId="181A13ED" w14:textId="77777777" w:rsidR="008F3F52" w:rsidRDefault="008F3F52">
            <w:pPr>
              <w:pStyle w:val="TableParagraph"/>
            </w:pPr>
          </w:p>
        </w:tc>
        <w:tc>
          <w:tcPr>
            <w:tcW w:w="1798" w:type="dxa"/>
            <w:shd w:val="clear" w:color="auto" w:fill="DDE9F6"/>
          </w:tcPr>
          <w:p w14:paraId="3B7B34E7" w14:textId="77777777" w:rsidR="008F3F52" w:rsidRDefault="0006369B">
            <w:pPr>
              <w:pStyle w:val="TableParagraph"/>
              <w:spacing w:before="32"/>
              <w:ind w:left="260" w:right="256"/>
              <w:jc w:val="center"/>
              <w:rPr>
                <w:sz w:val="24"/>
              </w:rPr>
            </w:pPr>
            <w:r>
              <w:rPr>
                <w:w w:val="120"/>
                <w:sz w:val="24"/>
              </w:rPr>
              <w:t>400</w:t>
            </w:r>
          </w:p>
        </w:tc>
      </w:tr>
      <w:tr w:rsidR="008F3F52" w14:paraId="1F36E60B" w14:textId="77777777">
        <w:trPr>
          <w:trHeight w:val="645"/>
        </w:trPr>
        <w:tc>
          <w:tcPr>
            <w:tcW w:w="670" w:type="dxa"/>
          </w:tcPr>
          <w:p w14:paraId="7BB658B5" w14:textId="77777777" w:rsidR="008F3F52" w:rsidRDefault="0006369B">
            <w:pPr>
              <w:pStyle w:val="TableParagraph"/>
              <w:spacing w:before="30"/>
              <w:ind w:right="97"/>
              <w:jc w:val="right"/>
              <w:rPr>
                <w:sz w:val="24"/>
              </w:rPr>
            </w:pPr>
            <w:r>
              <w:rPr>
                <w:sz w:val="24"/>
              </w:rPr>
              <w:t>16</w:t>
            </w:r>
          </w:p>
        </w:tc>
        <w:tc>
          <w:tcPr>
            <w:tcW w:w="6437" w:type="dxa"/>
          </w:tcPr>
          <w:p w14:paraId="1D7608E6" w14:textId="77777777" w:rsidR="008F3F52" w:rsidRDefault="0006369B">
            <w:pPr>
              <w:pStyle w:val="TableParagraph"/>
              <w:spacing w:before="30"/>
              <w:ind w:left="107"/>
              <w:rPr>
                <w:sz w:val="24"/>
                <w:szCs w:val="24"/>
              </w:rPr>
            </w:pPr>
            <w:r>
              <w:rPr>
                <w:w w:val="105"/>
                <w:sz w:val="24"/>
                <w:szCs w:val="24"/>
              </w:rPr>
              <w:t>ԵՄ Արևելյան գործընկերության շրջանակներում</w:t>
            </w:r>
          </w:p>
          <w:p w14:paraId="54402935" w14:textId="77777777" w:rsidR="008F3F52" w:rsidRDefault="0006369B">
            <w:pPr>
              <w:pStyle w:val="TableParagraph"/>
              <w:spacing w:before="45" w:line="273" w:lineRule="exact"/>
              <w:ind w:left="107"/>
              <w:rPr>
                <w:sz w:val="14"/>
                <w:szCs w:val="14"/>
              </w:rPr>
            </w:pPr>
            <w:r>
              <w:rPr>
                <w:w w:val="105"/>
                <w:sz w:val="24"/>
                <w:szCs w:val="24"/>
              </w:rPr>
              <w:t>պիլոտային նախագծերի իրականացում</w:t>
            </w:r>
            <w:r>
              <w:rPr>
                <w:w w:val="105"/>
                <w:position w:val="8"/>
                <w:sz w:val="14"/>
                <w:szCs w:val="14"/>
              </w:rPr>
              <w:t>12</w:t>
            </w:r>
          </w:p>
        </w:tc>
        <w:tc>
          <w:tcPr>
            <w:tcW w:w="1152" w:type="dxa"/>
          </w:tcPr>
          <w:p w14:paraId="3C79C54C" w14:textId="77777777" w:rsidR="008F3F52" w:rsidRDefault="008F3F52">
            <w:pPr>
              <w:pStyle w:val="TableParagraph"/>
            </w:pPr>
          </w:p>
        </w:tc>
        <w:tc>
          <w:tcPr>
            <w:tcW w:w="1090" w:type="dxa"/>
          </w:tcPr>
          <w:p w14:paraId="2692D5CB" w14:textId="77777777" w:rsidR="008F3F52" w:rsidRDefault="008F3F52">
            <w:pPr>
              <w:pStyle w:val="TableParagraph"/>
            </w:pPr>
          </w:p>
        </w:tc>
        <w:tc>
          <w:tcPr>
            <w:tcW w:w="1018" w:type="dxa"/>
          </w:tcPr>
          <w:p w14:paraId="6A2096C6" w14:textId="77777777" w:rsidR="008F3F52" w:rsidRDefault="008F3F52">
            <w:pPr>
              <w:pStyle w:val="TableParagraph"/>
            </w:pPr>
          </w:p>
        </w:tc>
        <w:tc>
          <w:tcPr>
            <w:tcW w:w="970" w:type="dxa"/>
          </w:tcPr>
          <w:p w14:paraId="7F451573" w14:textId="77777777" w:rsidR="008F3F52" w:rsidRDefault="008F3F52">
            <w:pPr>
              <w:pStyle w:val="TableParagraph"/>
            </w:pPr>
          </w:p>
        </w:tc>
        <w:tc>
          <w:tcPr>
            <w:tcW w:w="1714" w:type="dxa"/>
          </w:tcPr>
          <w:p w14:paraId="1854CFB8" w14:textId="77777777" w:rsidR="008F3F52" w:rsidRDefault="008F3F52">
            <w:pPr>
              <w:pStyle w:val="TableParagraph"/>
            </w:pPr>
          </w:p>
        </w:tc>
        <w:tc>
          <w:tcPr>
            <w:tcW w:w="1798" w:type="dxa"/>
          </w:tcPr>
          <w:p w14:paraId="08B191E6" w14:textId="77777777" w:rsidR="008F3F52" w:rsidRDefault="008F3F52">
            <w:pPr>
              <w:pStyle w:val="TableParagraph"/>
            </w:pPr>
          </w:p>
        </w:tc>
      </w:tr>
      <w:tr w:rsidR="008F3F52" w14:paraId="58794202" w14:textId="77777777">
        <w:trPr>
          <w:trHeight w:val="964"/>
        </w:trPr>
        <w:tc>
          <w:tcPr>
            <w:tcW w:w="670" w:type="dxa"/>
            <w:shd w:val="clear" w:color="auto" w:fill="DDE9F6"/>
          </w:tcPr>
          <w:p w14:paraId="18240466" w14:textId="77777777" w:rsidR="008F3F52" w:rsidRDefault="0006369B">
            <w:pPr>
              <w:pStyle w:val="TableParagraph"/>
              <w:spacing w:before="30"/>
              <w:ind w:right="96"/>
              <w:jc w:val="right"/>
              <w:rPr>
                <w:sz w:val="24"/>
              </w:rPr>
            </w:pPr>
            <w:r>
              <w:rPr>
                <w:w w:val="95"/>
                <w:sz w:val="24"/>
              </w:rPr>
              <w:t>17</w:t>
            </w:r>
          </w:p>
        </w:tc>
        <w:tc>
          <w:tcPr>
            <w:tcW w:w="6437" w:type="dxa"/>
            <w:shd w:val="clear" w:color="auto" w:fill="DDE9F6"/>
          </w:tcPr>
          <w:p w14:paraId="38C96CB6" w14:textId="77777777" w:rsidR="008F3F52" w:rsidRDefault="0006369B">
            <w:pPr>
              <w:pStyle w:val="TableParagraph"/>
              <w:spacing w:before="30"/>
              <w:ind w:left="107"/>
              <w:rPr>
                <w:sz w:val="24"/>
                <w:szCs w:val="24"/>
              </w:rPr>
            </w:pPr>
            <w:r>
              <w:rPr>
                <w:w w:val="105"/>
                <w:sz w:val="24"/>
                <w:szCs w:val="24"/>
              </w:rPr>
              <w:t>Հիպոտեկային վարկի սպասարկման համար վճարվող</w:t>
            </w:r>
          </w:p>
          <w:p w14:paraId="225C49AD" w14:textId="77777777" w:rsidR="008F3F52" w:rsidRDefault="0006369B">
            <w:pPr>
              <w:pStyle w:val="TableParagraph"/>
              <w:spacing w:before="1" w:line="320" w:lineRule="atLeast"/>
              <w:ind w:left="107"/>
              <w:rPr>
                <w:sz w:val="24"/>
                <w:szCs w:val="24"/>
              </w:rPr>
            </w:pPr>
            <w:r>
              <w:rPr>
                <w:w w:val="105"/>
                <w:sz w:val="24"/>
                <w:szCs w:val="24"/>
              </w:rPr>
              <w:t>տոկոսների գումարների վերադարձի էլեկտրոնային հարթակի ստեղծում</w:t>
            </w:r>
          </w:p>
        </w:tc>
        <w:tc>
          <w:tcPr>
            <w:tcW w:w="1152" w:type="dxa"/>
            <w:shd w:val="clear" w:color="auto" w:fill="DDE9F6"/>
          </w:tcPr>
          <w:p w14:paraId="4983373B" w14:textId="77777777" w:rsidR="008F3F52" w:rsidRDefault="0006369B">
            <w:pPr>
              <w:pStyle w:val="TableParagraph"/>
              <w:spacing w:before="30"/>
              <w:ind w:left="302" w:right="294"/>
              <w:jc w:val="center"/>
              <w:rPr>
                <w:sz w:val="24"/>
              </w:rPr>
            </w:pPr>
            <w:r>
              <w:rPr>
                <w:w w:val="120"/>
                <w:sz w:val="24"/>
              </w:rPr>
              <w:t>30</w:t>
            </w:r>
          </w:p>
        </w:tc>
        <w:tc>
          <w:tcPr>
            <w:tcW w:w="1090" w:type="dxa"/>
            <w:shd w:val="clear" w:color="auto" w:fill="DDE9F6"/>
          </w:tcPr>
          <w:p w14:paraId="49EAB3EA" w14:textId="77777777" w:rsidR="008F3F52" w:rsidRDefault="0006369B">
            <w:pPr>
              <w:pStyle w:val="TableParagraph"/>
              <w:spacing w:before="30"/>
              <w:ind w:left="248" w:right="239"/>
              <w:jc w:val="center"/>
              <w:rPr>
                <w:sz w:val="24"/>
              </w:rPr>
            </w:pPr>
            <w:r>
              <w:rPr>
                <w:w w:val="115"/>
                <w:sz w:val="24"/>
              </w:rPr>
              <w:t>40</w:t>
            </w:r>
          </w:p>
        </w:tc>
        <w:tc>
          <w:tcPr>
            <w:tcW w:w="1018" w:type="dxa"/>
            <w:shd w:val="clear" w:color="auto" w:fill="DDE9F6"/>
          </w:tcPr>
          <w:p w14:paraId="4C04FDE9" w14:textId="77777777" w:rsidR="008F3F52" w:rsidRDefault="0006369B">
            <w:pPr>
              <w:pStyle w:val="TableParagraph"/>
              <w:spacing w:before="30"/>
              <w:ind w:left="368"/>
              <w:rPr>
                <w:sz w:val="24"/>
              </w:rPr>
            </w:pPr>
            <w:r>
              <w:rPr>
                <w:w w:val="115"/>
                <w:sz w:val="24"/>
              </w:rPr>
              <w:t>20</w:t>
            </w:r>
          </w:p>
        </w:tc>
        <w:tc>
          <w:tcPr>
            <w:tcW w:w="970" w:type="dxa"/>
            <w:shd w:val="clear" w:color="auto" w:fill="DDE9F6"/>
          </w:tcPr>
          <w:p w14:paraId="768DAEAE" w14:textId="77777777" w:rsidR="008F3F52" w:rsidRDefault="008F3F52">
            <w:pPr>
              <w:pStyle w:val="TableParagraph"/>
            </w:pPr>
          </w:p>
        </w:tc>
        <w:tc>
          <w:tcPr>
            <w:tcW w:w="1714" w:type="dxa"/>
            <w:shd w:val="clear" w:color="auto" w:fill="DDE9F6"/>
          </w:tcPr>
          <w:p w14:paraId="34733DA7" w14:textId="77777777" w:rsidR="008F3F52" w:rsidRDefault="008F3F52">
            <w:pPr>
              <w:pStyle w:val="TableParagraph"/>
            </w:pPr>
          </w:p>
        </w:tc>
        <w:tc>
          <w:tcPr>
            <w:tcW w:w="1798" w:type="dxa"/>
            <w:shd w:val="clear" w:color="auto" w:fill="DDE9F6"/>
          </w:tcPr>
          <w:p w14:paraId="4410EDA2" w14:textId="77777777" w:rsidR="008F3F52" w:rsidRDefault="0006369B">
            <w:pPr>
              <w:pStyle w:val="TableParagraph"/>
              <w:spacing w:before="30"/>
              <w:ind w:left="260" w:right="257"/>
              <w:jc w:val="center"/>
              <w:rPr>
                <w:sz w:val="24"/>
              </w:rPr>
            </w:pPr>
            <w:r>
              <w:rPr>
                <w:w w:val="120"/>
                <w:sz w:val="24"/>
              </w:rPr>
              <w:t>90</w:t>
            </w:r>
          </w:p>
        </w:tc>
      </w:tr>
      <w:tr w:rsidR="008F3F52" w14:paraId="7F7A8F1D" w14:textId="77777777">
        <w:trPr>
          <w:trHeight w:val="645"/>
        </w:trPr>
        <w:tc>
          <w:tcPr>
            <w:tcW w:w="670" w:type="dxa"/>
          </w:tcPr>
          <w:p w14:paraId="3EE61E9E" w14:textId="77777777" w:rsidR="008F3F52" w:rsidRDefault="0006369B">
            <w:pPr>
              <w:pStyle w:val="TableParagraph"/>
              <w:spacing w:before="30"/>
              <w:ind w:right="96"/>
              <w:jc w:val="right"/>
              <w:rPr>
                <w:sz w:val="24"/>
              </w:rPr>
            </w:pPr>
            <w:r>
              <w:rPr>
                <w:w w:val="110"/>
                <w:sz w:val="24"/>
              </w:rPr>
              <w:t>18</w:t>
            </w:r>
          </w:p>
        </w:tc>
        <w:tc>
          <w:tcPr>
            <w:tcW w:w="6437" w:type="dxa"/>
          </w:tcPr>
          <w:p w14:paraId="1D316FB6" w14:textId="77777777" w:rsidR="008F3F52" w:rsidRDefault="0006369B">
            <w:pPr>
              <w:pStyle w:val="TableParagraph"/>
              <w:spacing w:before="30"/>
              <w:ind w:left="181"/>
              <w:rPr>
                <w:sz w:val="24"/>
                <w:szCs w:val="24"/>
              </w:rPr>
            </w:pPr>
            <w:r>
              <w:rPr>
                <w:w w:val="105"/>
                <w:sz w:val="24"/>
                <w:szCs w:val="24"/>
              </w:rPr>
              <w:t>«Հաշվետվությունների ներկայացման էլեկտրոնային</w:t>
            </w:r>
          </w:p>
          <w:p w14:paraId="0C976A91" w14:textId="77777777" w:rsidR="008F3F52" w:rsidRDefault="0006369B">
            <w:pPr>
              <w:pStyle w:val="TableParagraph"/>
              <w:spacing w:before="48" w:line="271" w:lineRule="exact"/>
              <w:ind w:left="107"/>
              <w:rPr>
                <w:sz w:val="24"/>
                <w:szCs w:val="24"/>
              </w:rPr>
            </w:pPr>
            <w:r>
              <w:rPr>
                <w:w w:val="105"/>
                <w:sz w:val="24"/>
                <w:szCs w:val="24"/>
              </w:rPr>
              <w:t>համակարգի» (file-online.taxservice.am) փոփոխություն</w:t>
            </w:r>
          </w:p>
        </w:tc>
        <w:tc>
          <w:tcPr>
            <w:tcW w:w="1152" w:type="dxa"/>
          </w:tcPr>
          <w:p w14:paraId="27E00129" w14:textId="77777777" w:rsidR="008F3F52" w:rsidRDefault="008F3F52">
            <w:pPr>
              <w:pStyle w:val="TableParagraph"/>
            </w:pPr>
          </w:p>
        </w:tc>
        <w:tc>
          <w:tcPr>
            <w:tcW w:w="1090" w:type="dxa"/>
          </w:tcPr>
          <w:p w14:paraId="57995C7B" w14:textId="77777777" w:rsidR="008F3F52" w:rsidRDefault="0006369B">
            <w:pPr>
              <w:pStyle w:val="TableParagraph"/>
              <w:spacing w:before="30"/>
              <w:ind w:left="249" w:right="239"/>
              <w:jc w:val="center"/>
              <w:rPr>
                <w:sz w:val="24"/>
              </w:rPr>
            </w:pPr>
            <w:r>
              <w:rPr>
                <w:w w:val="120"/>
                <w:sz w:val="24"/>
              </w:rPr>
              <w:t>350</w:t>
            </w:r>
          </w:p>
        </w:tc>
        <w:tc>
          <w:tcPr>
            <w:tcW w:w="1018" w:type="dxa"/>
          </w:tcPr>
          <w:p w14:paraId="317DCBAD" w14:textId="77777777" w:rsidR="008F3F52" w:rsidRDefault="008F3F52">
            <w:pPr>
              <w:pStyle w:val="TableParagraph"/>
            </w:pPr>
          </w:p>
        </w:tc>
        <w:tc>
          <w:tcPr>
            <w:tcW w:w="970" w:type="dxa"/>
          </w:tcPr>
          <w:p w14:paraId="41FB8264" w14:textId="77777777" w:rsidR="008F3F52" w:rsidRDefault="008F3F52">
            <w:pPr>
              <w:pStyle w:val="TableParagraph"/>
            </w:pPr>
          </w:p>
        </w:tc>
        <w:tc>
          <w:tcPr>
            <w:tcW w:w="1714" w:type="dxa"/>
          </w:tcPr>
          <w:p w14:paraId="68C6084C" w14:textId="77777777" w:rsidR="008F3F52" w:rsidRDefault="008F3F52">
            <w:pPr>
              <w:pStyle w:val="TableParagraph"/>
            </w:pPr>
          </w:p>
        </w:tc>
        <w:tc>
          <w:tcPr>
            <w:tcW w:w="1798" w:type="dxa"/>
          </w:tcPr>
          <w:p w14:paraId="103940E0" w14:textId="77777777" w:rsidR="008F3F52" w:rsidRDefault="0006369B">
            <w:pPr>
              <w:pStyle w:val="TableParagraph"/>
              <w:spacing w:before="30"/>
              <w:ind w:left="260" w:right="259"/>
              <w:jc w:val="center"/>
              <w:rPr>
                <w:sz w:val="24"/>
              </w:rPr>
            </w:pPr>
            <w:r>
              <w:rPr>
                <w:w w:val="120"/>
                <w:sz w:val="24"/>
              </w:rPr>
              <w:t>350</w:t>
            </w:r>
          </w:p>
        </w:tc>
      </w:tr>
      <w:tr w:rsidR="008F3F52" w14:paraId="3C463DE4" w14:textId="77777777">
        <w:trPr>
          <w:trHeight w:val="966"/>
        </w:trPr>
        <w:tc>
          <w:tcPr>
            <w:tcW w:w="670" w:type="dxa"/>
            <w:shd w:val="clear" w:color="auto" w:fill="DDE9F6"/>
          </w:tcPr>
          <w:p w14:paraId="1BD13F27" w14:textId="77777777" w:rsidR="008F3F52" w:rsidRDefault="0006369B">
            <w:pPr>
              <w:pStyle w:val="TableParagraph"/>
              <w:spacing w:before="30"/>
              <w:ind w:right="96"/>
              <w:jc w:val="right"/>
              <w:rPr>
                <w:sz w:val="24"/>
              </w:rPr>
            </w:pPr>
            <w:r>
              <w:rPr>
                <w:sz w:val="24"/>
              </w:rPr>
              <w:t>19</w:t>
            </w:r>
          </w:p>
        </w:tc>
        <w:tc>
          <w:tcPr>
            <w:tcW w:w="6437" w:type="dxa"/>
            <w:shd w:val="clear" w:color="auto" w:fill="DDE9F6"/>
          </w:tcPr>
          <w:p w14:paraId="45707922" w14:textId="77777777" w:rsidR="008F3F52" w:rsidRDefault="0006369B">
            <w:pPr>
              <w:pStyle w:val="TableParagraph"/>
              <w:spacing w:before="30" w:line="280" w:lineRule="auto"/>
              <w:ind w:left="107" w:right="165"/>
              <w:rPr>
                <w:sz w:val="24"/>
                <w:szCs w:val="24"/>
              </w:rPr>
            </w:pPr>
            <w:r>
              <w:rPr>
                <w:w w:val="105"/>
                <w:sz w:val="24"/>
                <w:szCs w:val="24"/>
              </w:rPr>
              <w:t>«Էլեկտրոնային հաշվարկային փաստաթղթեր և գրքեր» (e-invoicing) համակարգի «վեբ» տարբերակի</w:t>
            </w:r>
          </w:p>
          <w:p w14:paraId="06E3EF83" w14:textId="77777777" w:rsidR="008F3F52" w:rsidRDefault="0006369B">
            <w:pPr>
              <w:pStyle w:val="TableParagraph"/>
              <w:spacing w:line="271" w:lineRule="exact"/>
              <w:ind w:left="107"/>
              <w:rPr>
                <w:sz w:val="24"/>
                <w:szCs w:val="24"/>
              </w:rPr>
            </w:pPr>
            <w:r>
              <w:rPr>
                <w:sz w:val="24"/>
                <w:szCs w:val="24"/>
              </w:rPr>
              <w:t>նախագծում և ներդրում</w:t>
            </w:r>
          </w:p>
        </w:tc>
        <w:tc>
          <w:tcPr>
            <w:tcW w:w="1152" w:type="dxa"/>
            <w:shd w:val="clear" w:color="auto" w:fill="DDE9F6"/>
          </w:tcPr>
          <w:p w14:paraId="7168261D" w14:textId="77777777" w:rsidR="008F3F52" w:rsidRDefault="0006369B">
            <w:pPr>
              <w:pStyle w:val="TableParagraph"/>
              <w:spacing w:before="30"/>
              <w:ind w:left="302" w:right="294"/>
              <w:jc w:val="center"/>
              <w:rPr>
                <w:sz w:val="24"/>
              </w:rPr>
            </w:pPr>
            <w:r>
              <w:rPr>
                <w:w w:val="110"/>
                <w:sz w:val="24"/>
              </w:rPr>
              <w:t>100</w:t>
            </w:r>
          </w:p>
        </w:tc>
        <w:tc>
          <w:tcPr>
            <w:tcW w:w="1090" w:type="dxa"/>
            <w:shd w:val="clear" w:color="auto" w:fill="DDE9F6"/>
          </w:tcPr>
          <w:p w14:paraId="438B2936" w14:textId="77777777" w:rsidR="008F3F52" w:rsidRDefault="008F3F52">
            <w:pPr>
              <w:pStyle w:val="TableParagraph"/>
            </w:pPr>
          </w:p>
        </w:tc>
        <w:tc>
          <w:tcPr>
            <w:tcW w:w="1018" w:type="dxa"/>
            <w:shd w:val="clear" w:color="auto" w:fill="DDE9F6"/>
          </w:tcPr>
          <w:p w14:paraId="4CB8CE10" w14:textId="77777777" w:rsidR="008F3F52" w:rsidRDefault="008F3F52">
            <w:pPr>
              <w:pStyle w:val="TableParagraph"/>
            </w:pPr>
          </w:p>
        </w:tc>
        <w:tc>
          <w:tcPr>
            <w:tcW w:w="970" w:type="dxa"/>
            <w:shd w:val="clear" w:color="auto" w:fill="DDE9F6"/>
          </w:tcPr>
          <w:p w14:paraId="68C626A8" w14:textId="77777777" w:rsidR="008F3F52" w:rsidRDefault="008F3F52">
            <w:pPr>
              <w:pStyle w:val="TableParagraph"/>
            </w:pPr>
          </w:p>
        </w:tc>
        <w:tc>
          <w:tcPr>
            <w:tcW w:w="1714" w:type="dxa"/>
            <w:shd w:val="clear" w:color="auto" w:fill="DDE9F6"/>
          </w:tcPr>
          <w:p w14:paraId="14C5FBFC" w14:textId="77777777" w:rsidR="008F3F52" w:rsidRDefault="008F3F52">
            <w:pPr>
              <w:pStyle w:val="TableParagraph"/>
            </w:pPr>
          </w:p>
        </w:tc>
        <w:tc>
          <w:tcPr>
            <w:tcW w:w="1798" w:type="dxa"/>
            <w:shd w:val="clear" w:color="auto" w:fill="DDE9F6"/>
          </w:tcPr>
          <w:p w14:paraId="0A60BD2E" w14:textId="77777777" w:rsidR="008F3F52" w:rsidRDefault="0006369B">
            <w:pPr>
              <w:pStyle w:val="TableParagraph"/>
              <w:spacing w:before="30"/>
              <w:ind w:left="260" w:right="258"/>
              <w:jc w:val="center"/>
              <w:rPr>
                <w:sz w:val="24"/>
              </w:rPr>
            </w:pPr>
            <w:r>
              <w:rPr>
                <w:w w:val="110"/>
                <w:sz w:val="24"/>
              </w:rPr>
              <w:t>100</w:t>
            </w:r>
          </w:p>
        </w:tc>
      </w:tr>
    </w:tbl>
    <w:p w14:paraId="6DC125CC" w14:textId="77777777" w:rsidR="008F3F52" w:rsidRDefault="008F3F52">
      <w:pPr>
        <w:pStyle w:val="BodyText"/>
        <w:ind w:left="0"/>
        <w:rPr>
          <w:sz w:val="20"/>
        </w:rPr>
      </w:pPr>
    </w:p>
    <w:p w14:paraId="25D3F860" w14:textId="77777777" w:rsidR="008F3F52" w:rsidRDefault="002B26A5">
      <w:pPr>
        <w:pStyle w:val="BodyText"/>
        <w:spacing w:before="6"/>
        <w:ind w:left="0"/>
        <w:rPr>
          <w:sz w:val="14"/>
        </w:rPr>
      </w:pPr>
      <w:r>
        <w:pict w14:anchorId="5DA28003">
          <v:line id="_x0000_s1031" style="position:absolute;z-index:1264;mso-wrap-distance-left:0;mso-wrap-distance-right:0;mso-position-horizontal-relative:page" from="1in,10.75pt" to="3in,10.75pt" strokeweight=".84pt">
            <w10:wrap type="topAndBottom" anchorx="page"/>
          </v:line>
        </w:pict>
      </w:r>
    </w:p>
    <w:p w14:paraId="4FEC38B1" w14:textId="77777777" w:rsidR="008F3F52" w:rsidRDefault="0006369B">
      <w:pPr>
        <w:spacing w:before="103" w:line="280" w:lineRule="auto"/>
        <w:ind w:left="820" w:right="941"/>
        <w:rPr>
          <w:sz w:val="20"/>
          <w:szCs w:val="20"/>
        </w:rPr>
      </w:pPr>
      <w:r>
        <w:rPr>
          <w:w w:val="105"/>
          <w:position w:val="6"/>
          <w:sz w:val="11"/>
          <w:szCs w:val="11"/>
        </w:rPr>
        <w:t xml:space="preserve">12 </w:t>
      </w:r>
      <w:r>
        <w:rPr>
          <w:w w:val="105"/>
          <w:sz w:val="20"/>
          <w:szCs w:val="20"/>
        </w:rPr>
        <w:t>Նախագիծը նախատեսվում է իրականացնել ԵՄ Արևելյան գործընկերության տարածքում «EU4Digital» ծրագրի «Էլեկտրոնային առևտուր» ցանցի դրամաշնորհի շրջանակներում՝ վերոնշյալ նախագծի հաստատվելու դեպքում (ծրագրի բյուջեն գնահատման փուլում է):</w:t>
      </w:r>
    </w:p>
    <w:p w14:paraId="3447B285" w14:textId="77777777" w:rsidR="008F3F52" w:rsidRDefault="008F3F52">
      <w:pPr>
        <w:spacing w:line="280" w:lineRule="auto"/>
        <w:rPr>
          <w:sz w:val="20"/>
          <w:szCs w:val="20"/>
        </w:rPr>
        <w:sectPr w:rsidR="008F3F52">
          <w:pgSz w:w="15840" w:h="12240" w:orient="landscape"/>
          <w:pgMar w:top="1620" w:right="60" w:bottom="1020" w:left="620" w:header="278" w:footer="748" w:gutter="0"/>
          <w:cols w:space="720"/>
        </w:sectPr>
      </w:pPr>
    </w:p>
    <w:tbl>
      <w:tblPr>
        <w:tblW w:w="0" w:type="auto"/>
        <w:tblInd w:w="119" w:type="dxa"/>
        <w:tblBorders>
          <w:top w:val="single" w:sz="4" w:space="0" w:color="9CC1E4"/>
          <w:left w:val="single" w:sz="4" w:space="0" w:color="9CC1E4"/>
          <w:bottom w:val="single" w:sz="4" w:space="0" w:color="9CC1E4"/>
          <w:right w:val="single" w:sz="4" w:space="0" w:color="9CC1E4"/>
          <w:insideH w:val="single" w:sz="4" w:space="0" w:color="9CC1E4"/>
          <w:insideV w:val="single" w:sz="4" w:space="0" w:color="9CC1E4"/>
        </w:tblBorders>
        <w:tblLayout w:type="fixed"/>
        <w:tblCellMar>
          <w:left w:w="0" w:type="dxa"/>
          <w:right w:w="0" w:type="dxa"/>
        </w:tblCellMar>
        <w:tblLook w:val="01E0" w:firstRow="1" w:lastRow="1" w:firstColumn="1" w:lastColumn="1" w:noHBand="0" w:noVBand="0"/>
      </w:tblPr>
      <w:tblGrid>
        <w:gridCol w:w="106"/>
        <w:gridCol w:w="564"/>
        <w:gridCol w:w="6451"/>
        <w:gridCol w:w="1137"/>
        <w:gridCol w:w="155"/>
        <w:gridCol w:w="951"/>
        <w:gridCol w:w="1006"/>
        <w:gridCol w:w="974"/>
        <w:gridCol w:w="1704"/>
        <w:gridCol w:w="1790"/>
      </w:tblGrid>
      <w:tr w:rsidR="008F3F52" w14:paraId="772CEA23" w14:textId="77777777">
        <w:trPr>
          <w:trHeight w:val="1610"/>
        </w:trPr>
        <w:tc>
          <w:tcPr>
            <w:tcW w:w="670" w:type="dxa"/>
            <w:gridSpan w:val="2"/>
          </w:tcPr>
          <w:p w14:paraId="3D987873" w14:textId="77777777" w:rsidR="008F3F52" w:rsidRDefault="0006369B">
            <w:pPr>
              <w:pStyle w:val="TableParagraph"/>
              <w:spacing w:before="30"/>
              <w:ind w:left="280"/>
              <w:rPr>
                <w:sz w:val="24"/>
              </w:rPr>
            </w:pPr>
            <w:r>
              <w:rPr>
                <w:w w:val="115"/>
                <w:sz w:val="24"/>
              </w:rPr>
              <w:lastRenderedPageBreak/>
              <w:t>20</w:t>
            </w:r>
          </w:p>
        </w:tc>
        <w:tc>
          <w:tcPr>
            <w:tcW w:w="6451" w:type="dxa"/>
          </w:tcPr>
          <w:p w14:paraId="1D51AF58" w14:textId="77777777" w:rsidR="008F3F52" w:rsidRDefault="0006369B">
            <w:pPr>
              <w:pStyle w:val="TableParagraph"/>
              <w:spacing w:before="30" w:line="280" w:lineRule="auto"/>
              <w:ind w:left="107"/>
              <w:rPr>
                <w:sz w:val="24"/>
                <w:szCs w:val="24"/>
              </w:rPr>
            </w:pPr>
            <w:r>
              <w:rPr>
                <w:w w:val="105"/>
                <w:sz w:val="24"/>
                <w:szCs w:val="24"/>
              </w:rPr>
              <w:t>ԵԱՏՄ անդամ պետություններից ԵԱՏՄ ապրանքի կարգավիճակ ունեցող ապրանքի՝ ՀՀ ներմուծման դեպքում անուղղակի հարկերի վճարման հայտարարությունների հաստատման գործառույթի</w:t>
            </w:r>
          </w:p>
          <w:p w14:paraId="61C07518" w14:textId="77777777" w:rsidR="008F3F52" w:rsidRDefault="0006369B">
            <w:pPr>
              <w:pStyle w:val="TableParagraph"/>
              <w:spacing w:line="268" w:lineRule="exact"/>
              <w:ind w:left="107"/>
              <w:rPr>
                <w:sz w:val="24"/>
                <w:szCs w:val="24"/>
              </w:rPr>
            </w:pPr>
            <w:r>
              <w:rPr>
                <w:w w:val="105"/>
                <w:sz w:val="24"/>
                <w:szCs w:val="24"/>
              </w:rPr>
              <w:t>ավտոմատացում</w:t>
            </w:r>
          </w:p>
        </w:tc>
        <w:tc>
          <w:tcPr>
            <w:tcW w:w="1137" w:type="dxa"/>
          </w:tcPr>
          <w:p w14:paraId="2F59076A" w14:textId="77777777" w:rsidR="008F3F52" w:rsidRDefault="0006369B">
            <w:pPr>
              <w:pStyle w:val="TableParagraph"/>
              <w:spacing w:before="30"/>
              <w:ind w:right="3"/>
              <w:jc w:val="center"/>
              <w:rPr>
                <w:sz w:val="24"/>
              </w:rPr>
            </w:pPr>
            <w:r>
              <w:rPr>
                <w:w w:val="115"/>
                <w:sz w:val="24"/>
              </w:rPr>
              <w:t>5</w:t>
            </w:r>
          </w:p>
        </w:tc>
        <w:tc>
          <w:tcPr>
            <w:tcW w:w="1106" w:type="dxa"/>
            <w:gridSpan w:val="2"/>
          </w:tcPr>
          <w:p w14:paraId="057E445B" w14:textId="77777777" w:rsidR="008F3F52" w:rsidRDefault="008F3F52">
            <w:pPr>
              <w:pStyle w:val="TableParagraph"/>
            </w:pPr>
          </w:p>
        </w:tc>
        <w:tc>
          <w:tcPr>
            <w:tcW w:w="1006" w:type="dxa"/>
          </w:tcPr>
          <w:p w14:paraId="5810F82D" w14:textId="77777777" w:rsidR="008F3F52" w:rsidRDefault="008F3F52">
            <w:pPr>
              <w:pStyle w:val="TableParagraph"/>
            </w:pPr>
          </w:p>
        </w:tc>
        <w:tc>
          <w:tcPr>
            <w:tcW w:w="974" w:type="dxa"/>
          </w:tcPr>
          <w:p w14:paraId="1E0DBB21" w14:textId="77777777" w:rsidR="008F3F52" w:rsidRDefault="008F3F52">
            <w:pPr>
              <w:pStyle w:val="TableParagraph"/>
            </w:pPr>
          </w:p>
        </w:tc>
        <w:tc>
          <w:tcPr>
            <w:tcW w:w="1704" w:type="dxa"/>
          </w:tcPr>
          <w:p w14:paraId="0FD0A03B" w14:textId="77777777" w:rsidR="008F3F52" w:rsidRDefault="008F3F52">
            <w:pPr>
              <w:pStyle w:val="TableParagraph"/>
            </w:pPr>
          </w:p>
        </w:tc>
        <w:tc>
          <w:tcPr>
            <w:tcW w:w="1790" w:type="dxa"/>
          </w:tcPr>
          <w:p w14:paraId="519FB699" w14:textId="77777777" w:rsidR="008F3F52" w:rsidRDefault="0006369B">
            <w:pPr>
              <w:pStyle w:val="TableParagraph"/>
              <w:spacing w:before="30"/>
              <w:ind w:left="16"/>
              <w:jc w:val="center"/>
              <w:rPr>
                <w:sz w:val="24"/>
              </w:rPr>
            </w:pPr>
            <w:r>
              <w:rPr>
                <w:w w:val="115"/>
                <w:sz w:val="24"/>
              </w:rPr>
              <w:t>5</w:t>
            </w:r>
          </w:p>
        </w:tc>
      </w:tr>
      <w:tr w:rsidR="008F3F52" w14:paraId="05F2B552" w14:textId="77777777">
        <w:trPr>
          <w:trHeight w:val="2255"/>
        </w:trPr>
        <w:tc>
          <w:tcPr>
            <w:tcW w:w="670" w:type="dxa"/>
            <w:gridSpan w:val="2"/>
            <w:tcBorders>
              <w:bottom w:val="single" w:sz="4" w:space="0" w:color="FFFFFF"/>
            </w:tcBorders>
            <w:shd w:val="clear" w:color="auto" w:fill="DDE9F6"/>
          </w:tcPr>
          <w:p w14:paraId="111F49C3" w14:textId="77777777" w:rsidR="008F3F52" w:rsidRDefault="0006369B">
            <w:pPr>
              <w:pStyle w:val="TableParagraph"/>
              <w:spacing w:before="30"/>
              <w:ind w:left="328"/>
              <w:rPr>
                <w:sz w:val="24"/>
              </w:rPr>
            </w:pPr>
            <w:r>
              <w:rPr>
                <w:sz w:val="24"/>
              </w:rPr>
              <w:t>21</w:t>
            </w:r>
          </w:p>
        </w:tc>
        <w:tc>
          <w:tcPr>
            <w:tcW w:w="6451" w:type="dxa"/>
            <w:tcBorders>
              <w:bottom w:val="single" w:sz="4" w:space="0" w:color="FFFFFF"/>
            </w:tcBorders>
            <w:shd w:val="clear" w:color="auto" w:fill="DDE9F6"/>
          </w:tcPr>
          <w:p w14:paraId="785D79DB" w14:textId="77777777" w:rsidR="008F3F52" w:rsidRDefault="0006369B">
            <w:pPr>
              <w:pStyle w:val="TableParagraph"/>
              <w:spacing w:before="30" w:line="280" w:lineRule="auto"/>
              <w:ind w:left="107"/>
              <w:rPr>
                <w:sz w:val="24"/>
                <w:szCs w:val="24"/>
              </w:rPr>
            </w:pPr>
            <w:r>
              <w:rPr>
                <w:w w:val="105"/>
                <w:sz w:val="24"/>
                <w:szCs w:val="24"/>
              </w:rPr>
              <w:t>Մի քանի աղբյուրից ստացման ենթակա (ստացված) եկամտից հաշվարկված և փոխանցված (գանձված) սոցիալական վճարների առավելագույն չափը գերազանցող գումարները մասնակիցներին վերադարձնելու նպատակով ֆիզիկական անձանց բանկային հաշվեհամարների ստացման գործընթացի</w:t>
            </w:r>
          </w:p>
          <w:p w14:paraId="3518B35B" w14:textId="77777777" w:rsidR="008F3F52" w:rsidRDefault="0006369B">
            <w:pPr>
              <w:pStyle w:val="TableParagraph"/>
              <w:spacing w:line="268" w:lineRule="exact"/>
              <w:ind w:left="107"/>
              <w:rPr>
                <w:sz w:val="14"/>
                <w:szCs w:val="14"/>
              </w:rPr>
            </w:pPr>
            <w:r>
              <w:rPr>
                <w:w w:val="105"/>
                <w:sz w:val="24"/>
                <w:szCs w:val="24"/>
              </w:rPr>
              <w:t>ավտոմատացում</w:t>
            </w:r>
            <w:r>
              <w:rPr>
                <w:w w:val="105"/>
                <w:position w:val="8"/>
                <w:sz w:val="14"/>
                <w:szCs w:val="14"/>
              </w:rPr>
              <w:t>13</w:t>
            </w:r>
          </w:p>
        </w:tc>
        <w:tc>
          <w:tcPr>
            <w:tcW w:w="1137" w:type="dxa"/>
            <w:tcBorders>
              <w:bottom w:val="single" w:sz="4" w:space="0" w:color="FFFFFF"/>
            </w:tcBorders>
            <w:shd w:val="clear" w:color="auto" w:fill="DDE9F6"/>
          </w:tcPr>
          <w:p w14:paraId="0FA57A03" w14:textId="77777777" w:rsidR="008F3F52" w:rsidRDefault="0006369B">
            <w:pPr>
              <w:pStyle w:val="TableParagraph"/>
              <w:spacing w:before="30"/>
              <w:ind w:right="2"/>
              <w:jc w:val="center"/>
              <w:rPr>
                <w:sz w:val="24"/>
              </w:rPr>
            </w:pPr>
            <w:r>
              <w:rPr>
                <w:w w:val="101"/>
                <w:sz w:val="24"/>
              </w:rPr>
              <w:t>-</w:t>
            </w:r>
          </w:p>
        </w:tc>
        <w:tc>
          <w:tcPr>
            <w:tcW w:w="1106" w:type="dxa"/>
            <w:gridSpan w:val="2"/>
            <w:tcBorders>
              <w:bottom w:val="single" w:sz="4" w:space="0" w:color="FFFFFF"/>
            </w:tcBorders>
            <w:shd w:val="clear" w:color="auto" w:fill="DDE9F6"/>
          </w:tcPr>
          <w:p w14:paraId="5A46714C" w14:textId="77777777" w:rsidR="008F3F52" w:rsidRDefault="0006369B">
            <w:pPr>
              <w:pStyle w:val="TableParagraph"/>
              <w:spacing w:before="30"/>
              <w:ind w:right="4"/>
              <w:jc w:val="center"/>
              <w:rPr>
                <w:sz w:val="24"/>
              </w:rPr>
            </w:pPr>
            <w:r>
              <w:rPr>
                <w:w w:val="101"/>
                <w:sz w:val="24"/>
              </w:rPr>
              <w:t>-</w:t>
            </w:r>
          </w:p>
        </w:tc>
        <w:tc>
          <w:tcPr>
            <w:tcW w:w="1006" w:type="dxa"/>
            <w:tcBorders>
              <w:bottom w:val="single" w:sz="4" w:space="0" w:color="FFFFFF"/>
            </w:tcBorders>
            <w:shd w:val="clear" w:color="auto" w:fill="DDE9F6"/>
          </w:tcPr>
          <w:p w14:paraId="5B7550E4" w14:textId="77777777" w:rsidR="008F3F52" w:rsidRDefault="0006369B">
            <w:pPr>
              <w:pStyle w:val="TableParagraph"/>
              <w:spacing w:before="30"/>
              <w:ind w:right="9"/>
              <w:jc w:val="center"/>
              <w:rPr>
                <w:sz w:val="24"/>
              </w:rPr>
            </w:pPr>
            <w:r>
              <w:rPr>
                <w:w w:val="101"/>
                <w:sz w:val="24"/>
              </w:rPr>
              <w:t>-</w:t>
            </w:r>
          </w:p>
        </w:tc>
        <w:tc>
          <w:tcPr>
            <w:tcW w:w="974" w:type="dxa"/>
            <w:tcBorders>
              <w:bottom w:val="single" w:sz="4" w:space="0" w:color="FFFFFF"/>
            </w:tcBorders>
            <w:shd w:val="clear" w:color="auto" w:fill="DDE9F6"/>
          </w:tcPr>
          <w:p w14:paraId="3EAD2454" w14:textId="77777777" w:rsidR="008F3F52" w:rsidRDefault="0006369B">
            <w:pPr>
              <w:pStyle w:val="TableParagraph"/>
              <w:spacing w:before="30"/>
              <w:ind w:right="1"/>
              <w:jc w:val="center"/>
              <w:rPr>
                <w:sz w:val="24"/>
              </w:rPr>
            </w:pPr>
            <w:r>
              <w:rPr>
                <w:w w:val="101"/>
                <w:sz w:val="24"/>
              </w:rPr>
              <w:t>-</w:t>
            </w:r>
          </w:p>
        </w:tc>
        <w:tc>
          <w:tcPr>
            <w:tcW w:w="1704" w:type="dxa"/>
            <w:tcBorders>
              <w:bottom w:val="single" w:sz="4" w:space="0" w:color="FFFFFF"/>
            </w:tcBorders>
            <w:shd w:val="clear" w:color="auto" w:fill="DDE9F6"/>
          </w:tcPr>
          <w:p w14:paraId="13577AC4" w14:textId="77777777" w:rsidR="008F3F52" w:rsidRDefault="0006369B">
            <w:pPr>
              <w:pStyle w:val="TableParagraph"/>
              <w:spacing w:before="30"/>
              <w:ind w:left="1"/>
              <w:jc w:val="center"/>
              <w:rPr>
                <w:sz w:val="24"/>
              </w:rPr>
            </w:pPr>
            <w:r>
              <w:rPr>
                <w:w w:val="101"/>
                <w:sz w:val="24"/>
              </w:rPr>
              <w:t>-</w:t>
            </w:r>
          </w:p>
        </w:tc>
        <w:tc>
          <w:tcPr>
            <w:tcW w:w="1790" w:type="dxa"/>
            <w:tcBorders>
              <w:bottom w:val="single" w:sz="4" w:space="0" w:color="FFFFFF"/>
            </w:tcBorders>
            <w:shd w:val="clear" w:color="auto" w:fill="DDE9F6"/>
          </w:tcPr>
          <w:p w14:paraId="1E0D7949" w14:textId="77777777" w:rsidR="008F3F52" w:rsidRDefault="0006369B">
            <w:pPr>
              <w:pStyle w:val="TableParagraph"/>
              <w:spacing w:before="30"/>
              <w:ind w:left="16"/>
              <w:jc w:val="center"/>
              <w:rPr>
                <w:sz w:val="24"/>
              </w:rPr>
            </w:pPr>
            <w:r>
              <w:rPr>
                <w:w w:val="101"/>
                <w:sz w:val="24"/>
              </w:rPr>
              <w:t>-</w:t>
            </w:r>
          </w:p>
        </w:tc>
      </w:tr>
      <w:tr w:rsidR="008F3F52" w14:paraId="684CDD39" w14:textId="77777777">
        <w:trPr>
          <w:trHeight w:val="707"/>
        </w:trPr>
        <w:tc>
          <w:tcPr>
            <w:tcW w:w="14838" w:type="dxa"/>
            <w:gridSpan w:val="10"/>
            <w:tcBorders>
              <w:top w:val="single" w:sz="4" w:space="0" w:color="FFFFFF"/>
              <w:left w:val="nil"/>
              <w:bottom w:val="single" w:sz="4" w:space="0" w:color="FFFFFF"/>
              <w:right w:val="nil"/>
            </w:tcBorders>
            <w:shd w:val="clear" w:color="auto" w:fill="9CC1E4"/>
          </w:tcPr>
          <w:p w14:paraId="4B22CF6C" w14:textId="77777777" w:rsidR="008F3F52" w:rsidRDefault="0006369B">
            <w:pPr>
              <w:pStyle w:val="TableParagraph"/>
              <w:spacing w:before="30"/>
              <w:ind w:left="2423"/>
              <w:rPr>
                <w:sz w:val="24"/>
                <w:szCs w:val="24"/>
              </w:rPr>
            </w:pPr>
            <w:r>
              <w:rPr>
                <w:color w:val="1F3664"/>
                <w:w w:val="110"/>
                <w:sz w:val="24"/>
                <w:szCs w:val="24"/>
              </w:rPr>
              <w:t>1.2. Ենթանպատակ</w:t>
            </w:r>
          </w:p>
          <w:p w14:paraId="117C4AC3" w14:textId="77777777" w:rsidR="008F3F52" w:rsidRDefault="0006369B">
            <w:pPr>
              <w:pStyle w:val="TableParagraph"/>
              <w:spacing w:before="43"/>
              <w:ind w:left="2423"/>
              <w:rPr>
                <w:sz w:val="24"/>
                <w:szCs w:val="24"/>
              </w:rPr>
            </w:pPr>
            <w:r>
              <w:rPr>
                <w:color w:val="1F3664"/>
                <w:w w:val="110"/>
                <w:sz w:val="24"/>
                <w:szCs w:val="24"/>
              </w:rPr>
              <w:t>ՊԵԿ գործառույթների և ընթացակարգերի վերակառուցում և օպտիմալացում</w:t>
            </w:r>
          </w:p>
        </w:tc>
      </w:tr>
      <w:tr w:rsidR="008F3F52" w14:paraId="6BFCFD47" w14:textId="77777777">
        <w:trPr>
          <w:trHeight w:val="642"/>
        </w:trPr>
        <w:tc>
          <w:tcPr>
            <w:tcW w:w="670" w:type="dxa"/>
            <w:gridSpan w:val="2"/>
            <w:tcBorders>
              <w:top w:val="single" w:sz="4" w:space="0" w:color="FFFFFF"/>
            </w:tcBorders>
            <w:shd w:val="clear" w:color="auto" w:fill="DDE9F6"/>
          </w:tcPr>
          <w:p w14:paraId="67CFD15C" w14:textId="77777777" w:rsidR="008F3F52" w:rsidRDefault="0006369B">
            <w:pPr>
              <w:pStyle w:val="TableParagraph"/>
              <w:spacing w:before="30"/>
              <w:ind w:right="95"/>
              <w:jc w:val="right"/>
              <w:rPr>
                <w:sz w:val="24"/>
              </w:rPr>
            </w:pPr>
            <w:r>
              <w:rPr>
                <w:w w:val="84"/>
                <w:sz w:val="24"/>
              </w:rPr>
              <w:t>1</w:t>
            </w:r>
          </w:p>
        </w:tc>
        <w:tc>
          <w:tcPr>
            <w:tcW w:w="6451" w:type="dxa"/>
            <w:tcBorders>
              <w:top w:val="single" w:sz="4" w:space="0" w:color="FFFFFF"/>
            </w:tcBorders>
            <w:shd w:val="clear" w:color="auto" w:fill="DDE9F6"/>
          </w:tcPr>
          <w:p w14:paraId="2A9FA7B7" w14:textId="77777777" w:rsidR="008F3F52" w:rsidRDefault="0006369B">
            <w:pPr>
              <w:pStyle w:val="TableParagraph"/>
              <w:tabs>
                <w:tab w:val="left" w:pos="4089"/>
              </w:tabs>
              <w:spacing w:before="30"/>
              <w:ind w:left="107"/>
              <w:rPr>
                <w:sz w:val="24"/>
                <w:szCs w:val="24"/>
              </w:rPr>
            </w:pPr>
            <w:r>
              <w:rPr>
                <w:sz w:val="24"/>
                <w:szCs w:val="24"/>
              </w:rPr>
              <w:t>ՊԵԿ</w:t>
            </w:r>
            <w:r>
              <w:rPr>
                <w:spacing w:val="56"/>
                <w:sz w:val="24"/>
                <w:szCs w:val="24"/>
              </w:rPr>
              <w:t xml:space="preserve"> </w:t>
            </w:r>
            <w:r>
              <w:rPr>
                <w:sz w:val="24"/>
                <w:szCs w:val="24"/>
              </w:rPr>
              <w:t>«բիզնես»</w:t>
            </w:r>
            <w:r>
              <w:rPr>
                <w:spacing w:val="56"/>
                <w:sz w:val="24"/>
                <w:szCs w:val="24"/>
              </w:rPr>
              <w:t xml:space="preserve"> </w:t>
            </w:r>
            <w:r>
              <w:rPr>
                <w:sz w:val="24"/>
                <w:szCs w:val="24"/>
              </w:rPr>
              <w:t>գործընթացներ</w:t>
            </w:r>
            <w:r>
              <w:rPr>
                <w:sz w:val="24"/>
                <w:szCs w:val="24"/>
              </w:rPr>
              <w:tab/>
              <w:t>ի վերակառուցում</w:t>
            </w:r>
            <w:r>
              <w:rPr>
                <w:spacing w:val="-12"/>
                <w:sz w:val="24"/>
                <w:szCs w:val="24"/>
              </w:rPr>
              <w:t xml:space="preserve"> </w:t>
            </w:r>
            <w:r>
              <w:rPr>
                <w:sz w:val="24"/>
                <w:szCs w:val="24"/>
              </w:rPr>
              <w:t>և</w:t>
            </w:r>
          </w:p>
          <w:p w14:paraId="49F1E388" w14:textId="77777777" w:rsidR="008F3F52" w:rsidRDefault="0006369B">
            <w:pPr>
              <w:pStyle w:val="TableParagraph"/>
              <w:spacing w:before="45" w:line="271" w:lineRule="exact"/>
              <w:ind w:left="107"/>
              <w:rPr>
                <w:sz w:val="24"/>
                <w:szCs w:val="24"/>
              </w:rPr>
            </w:pPr>
            <w:r>
              <w:rPr>
                <w:w w:val="105"/>
                <w:sz w:val="24"/>
                <w:szCs w:val="24"/>
              </w:rPr>
              <w:t>վերակազմակերպում</w:t>
            </w:r>
          </w:p>
        </w:tc>
        <w:tc>
          <w:tcPr>
            <w:tcW w:w="1137" w:type="dxa"/>
            <w:tcBorders>
              <w:top w:val="single" w:sz="4" w:space="0" w:color="FFFFFF"/>
            </w:tcBorders>
            <w:shd w:val="clear" w:color="auto" w:fill="DDE9F6"/>
          </w:tcPr>
          <w:p w14:paraId="5FB2C041" w14:textId="77777777" w:rsidR="008F3F52" w:rsidRDefault="0006369B">
            <w:pPr>
              <w:pStyle w:val="TableParagraph"/>
              <w:spacing w:before="30"/>
              <w:ind w:left="231" w:right="233"/>
              <w:jc w:val="center"/>
              <w:rPr>
                <w:sz w:val="24"/>
              </w:rPr>
            </w:pPr>
            <w:r>
              <w:rPr>
                <w:w w:val="110"/>
                <w:sz w:val="24"/>
              </w:rPr>
              <w:t>100</w:t>
            </w:r>
          </w:p>
        </w:tc>
        <w:tc>
          <w:tcPr>
            <w:tcW w:w="1106" w:type="dxa"/>
            <w:gridSpan w:val="2"/>
            <w:tcBorders>
              <w:top w:val="single" w:sz="4" w:space="0" w:color="FFFFFF"/>
            </w:tcBorders>
            <w:shd w:val="clear" w:color="auto" w:fill="DDE9F6"/>
          </w:tcPr>
          <w:p w14:paraId="6786745F" w14:textId="77777777" w:rsidR="008F3F52" w:rsidRDefault="0006369B">
            <w:pPr>
              <w:pStyle w:val="TableParagraph"/>
              <w:spacing w:before="30"/>
              <w:ind w:left="348"/>
              <w:rPr>
                <w:sz w:val="24"/>
              </w:rPr>
            </w:pPr>
            <w:r>
              <w:rPr>
                <w:w w:val="110"/>
                <w:sz w:val="24"/>
              </w:rPr>
              <w:t>100</w:t>
            </w:r>
          </w:p>
        </w:tc>
        <w:tc>
          <w:tcPr>
            <w:tcW w:w="1006" w:type="dxa"/>
            <w:tcBorders>
              <w:top w:val="single" w:sz="4" w:space="0" w:color="FFFFFF"/>
            </w:tcBorders>
            <w:shd w:val="clear" w:color="auto" w:fill="DDE9F6"/>
          </w:tcPr>
          <w:p w14:paraId="2C2B5CE5" w14:textId="77777777" w:rsidR="008F3F52" w:rsidRDefault="008F3F52">
            <w:pPr>
              <w:pStyle w:val="TableParagraph"/>
            </w:pPr>
          </w:p>
        </w:tc>
        <w:tc>
          <w:tcPr>
            <w:tcW w:w="974" w:type="dxa"/>
            <w:tcBorders>
              <w:top w:val="single" w:sz="4" w:space="0" w:color="FFFFFF"/>
            </w:tcBorders>
            <w:shd w:val="clear" w:color="auto" w:fill="DDE9F6"/>
          </w:tcPr>
          <w:p w14:paraId="169784C0" w14:textId="77777777" w:rsidR="008F3F52" w:rsidRDefault="008F3F52">
            <w:pPr>
              <w:pStyle w:val="TableParagraph"/>
            </w:pPr>
          </w:p>
        </w:tc>
        <w:tc>
          <w:tcPr>
            <w:tcW w:w="1704" w:type="dxa"/>
            <w:tcBorders>
              <w:top w:val="single" w:sz="4" w:space="0" w:color="FFFFFF"/>
            </w:tcBorders>
            <w:shd w:val="clear" w:color="auto" w:fill="DDE9F6"/>
          </w:tcPr>
          <w:p w14:paraId="4DCC7F22" w14:textId="77777777" w:rsidR="008F3F52" w:rsidRDefault="008F3F52">
            <w:pPr>
              <w:pStyle w:val="TableParagraph"/>
            </w:pPr>
          </w:p>
        </w:tc>
        <w:tc>
          <w:tcPr>
            <w:tcW w:w="1790" w:type="dxa"/>
            <w:tcBorders>
              <w:top w:val="single" w:sz="4" w:space="0" w:color="FFFFFF"/>
            </w:tcBorders>
            <w:shd w:val="clear" w:color="auto" w:fill="DDE9F6"/>
          </w:tcPr>
          <w:p w14:paraId="39361CD6" w14:textId="77777777" w:rsidR="008F3F52" w:rsidRDefault="0006369B">
            <w:pPr>
              <w:pStyle w:val="TableParagraph"/>
              <w:spacing w:before="30"/>
              <w:ind w:left="550" w:right="537"/>
              <w:jc w:val="center"/>
              <w:rPr>
                <w:sz w:val="24"/>
              </w:rPr>
            </w:pPr>
            <w:r>
              <w:rPr>
                <w:w w:val="120"/>
                <w:sz w:val="24"/>
              </w:rPr>
              <w:t>200</w:t>
            </w:r>
          </w:p>
        </w:tc>
      </w:tr>
      <w:tr w:rsidR="008F3F52" w14:paraId="2F8CA27C" w14:textId="77777777">
        <w:trPr>
          <w:trHeight w:val="371"/>
        </w:trPr>
        <w:tc>
          <w:tcPr>
            <w:tcW w:w="670" w:type="dxa"/>
            <w:gridSpan w:val="2"/>
          </w:tcPr>
          <w:p w14:paraId="638D8E31" w14:textId="77777777" w:rsidR="008F3F52" w:rsidRDefault="0006369B">
            <w:pPr>
              <w:pStyle w:val="TableParagraph"/>
              <w:spacing w:before="30"/>
              <w:ind w:left="429"/>
              <w:rPr>
                <w:sz w:val="24"/>
              </w:rPr>
            </w:pPr>
            <w:r>
              <w:rPr>
                <w:w w:val="110"/>
                <w:sz w:val="24"/>
              </w:rPr>
              <w:t>2</w:t>
            </w:r>
          </w:p>
        </w:tc>
        <w:tc>
          <w:tcPr>
            <w:tcW w:w="6451" w:type="dxa"/>
          </w:tcPr>
          <w:p w14:paraId="4894E250" w14:textId="77777777" w:rsidR="008F3F52" w:rsidRDefault="0006369B">
            <w:pPr>
              <w:pStyle w:val="TableParagraph"/>
              <w:spacing w:before="30"/>
              <w:ind w:left="107"/>
              <w:rPr>
                <w:sz w:val="24"/>
                <w:szCs w:val="24"/>
              </w:rPr>
            </w:pPr>
            <w:r>
              <w:rPr>
                <w:w w:val="105"/>
                <w:sz w:val="24"/>
                <w:szCs w:val="24"/>
              </w:rPr>
              <w:t>Նախագծերի կառավարում</w:t>
            </w:r>
          </w:p>
        </w:tc>
        <w:tc>
          <w:tcPr>
            <w:tcW w:w="1137" w:type="dxa"/>
          </w:tcPr>
          <w:p w14:paraId="12BB0237" w14:textId="77777777" w:rsidR="008F3F52" w:rsidRDefault="0006369B">
            <w:pPr>
              <w:pStyle w:val="TableParagraph"/>
              <w:spacing w:before="30"/>
              <w:ind w:left="231" w:right="231"/>
              <w:jc w:val="center"/>
              <w:rPr>
                <w:sz w:val="24"/>
              </w:rPr>
            </w:pPr>
            <w:r>
              <w:rPr>
                <w:w w:val="120"/>
                <w:sz w:val="24"/>
              </w:rPr>
              <w:t>50</w:t>
            </w:r>
          </w:p>
        </w:tc>
        <w:tc>
          <w:tcPr>
            <w:tcW w:w="1106" w:type="dxa"/>
            <w:gridSpan w:val="2"/>
          </w:tcPr>
          <w:p w14:paraId="2B50A1B8" w14:textId="77777777" w:rsidR="008F3F52" w:rsidRDefault="0006369B">
            <w:pPr>
              <w:pStyle w:val="TableParagraph"/>
              <w:spacing w:before="30"/>
              <w:ind w:left="390" w:right="390"/>
              <w:jc w:val="center"/>
              <w:rPr>
                <w:sz w:val="24"/>
              </w:rPr>
            </w:pPr>
            <w:r>
              <w:rPr>
                <w:w w:val="115"/>
                <w:sz w:val="24"/>
              </w:rPr>
              <w:t>40</w:t>
            </w:r>
          </w:p>
        </w:tc>
        <w:tc>
          <w:tcPr>
            <w:tcW w:w="1006" w:type="dxa"/>
          </w:tcPr>
          <w:p w14:paraId="4F58C9FD" w14:textId="77777777" w:rsidR="008F3F52" w:rsidRDefault="0006369B">
            <w:pPr>
              <w:pStyle w:val="TableParagraph"/>
              <w:spacing w:before="30"/>
              <w:ind w:left="167" w:right="169"/>
              <w:jc w:val="center"/>
              <w:rPr>
                <w:sz w:val="24"/>
              </w:rPr>
            </w:pPr>
            <w:r>
              <w:rPr>
                <w:w w:val="120"/>
                <w:sz w:val="24"/>
              </w:rPr>
              <w:t>30</w:t>
            </w:r>
          </w:p>
        </w:tc>
        <w:tc>
          <w:tcPr>
            <w:tcW w:w="974" w:type="dxa"/>
          </w:tcPr>
          <w:p w14:paraId="1C49C6F4" w14:textId="77777777" w:rsidR="008F3F52" w:rsidRDefault="008F3F52">
            <w:pPr>
              <w:pStyle w:val="TableParagraph"/>
            </w:pPr>
          </w:p>
        </w:tc>
        <w:tc>
          <w:tcPr>
            <w:tcW w:w="1704" w:type="dxa"/>
          </w:tcPr>
          <w:p w14:paraId="55624286" w14:textId="77777777" w:rsidR="008F3F52" w:rsidRDefault="008F3F52">
            <w:pPr>
              <w:pStyle w:val="TableParagraph"/>
            </w:pPr>
          </w:p>
        </w:tc>
        <w:tc>
          <w:tcPr>
            <w:tcW w:w="1790" w:type="dxa"/>
          </w:tcPr>
          <w:p w14:paraId="359EFE40" w14:textId="77777777" w:rsidR="008F3F52" w:rsidRDefault="0006369B">
            <w:pPr>
              <w:pStyle w:val="TableParagraph"/>
              <w:spacing w:before="30"/>
              <w:ind w:left="555" w:right="535"/>
              <w:jc w:val="center"/>
              <w:rPr>
                <w:sz w:val="24"/>
              </w:rPr>
            </w:pPr>
            <w:r>
              <w:rPr>
                <w:w w:val="105"/>
                <w:sz w:val="24"/>
              </w:rPr>
              <w:t>120</w:t>
            </w:r>
          </w:p>
        </w:tc>
      </w:tr>
      <w:tr w:rsidR="008F3F52" w14:paraId="3BA9BC2B" w14:textId="77777777">
        <w:trPr>
          <w:trHeight w:val="467"/>
        </w:trPr>
        <w:tc>
          <w:tcPr>
            <w:tcW w:w="670" w:type="dxa"/>
            <w:gridSpan w:val="2"/>
            <w:shd w:val="clear" w:color="auto" w:fill="DDE9F6"/>
          </w:tcPr>
          <w:p w14:paraId="41424298" w14:textId="77777777" w:rsidR="008F3F52" w:rsidRDefault="0006369B">
            <w:pPr>
              <w:pStyle w:val="TableParagraph"/>
              <w:spacing w:before="32"/>
              <w:ind w:left="417"/>
              <w:rPr>
                <w:sz w:val="24"/>
              </w:rPr>
            </w:pPr>
            <w:r>
              <w:rPr>
                <w:w w:val="120"/>
                <w:sz w:val="24"/>
              </w:rPr>
              <w:t>3</w:t>
            </w:r>
          </w:p>
        </w:tc>
        <w:tc>
          <w:tcPr>
            <w:tcW w:w="6451" w:type="dxa"/>
            <w:shd w:val="clear" w:color="auto" w:fill="DDE9F6"/>
          </w:tcPr>
          <w:p w14:paraId="26018901" w14:textId="77777777" w:rsidR="008F3F52" w:rsidRDefault="0006369B">
            <w:pPr>
              <w:pStyle w:val="TableParagraph"/>
              <w:spacing w:before="32"/>
              <w:ind w:left="107"/>
              <w:rPr>
                <w:sz w:val="24"/>
                <w:szCs w:val="24"/>
              </w:rPr>
            </w:pPr>
            <w:r>
              <w:rPr>
                <w:w w:val="105"/>
                <w:sz w:val="24"/>
                <w:szCs w:val="24"/>
              </w:rPr>
              <w:t>Տեխնիկական աուդիտ և հավաստագրում</w:t>
            </w:r>
          </w:p>
        </w:tc>
        <w:tc>
          <w:tcPr>
            <w:tcW w:w="1137" w:type="dxa"/>
            <w:shd w:val="clear" w:color="auto" w:fill="DDE9F6"/>
          </w:tcPr>
          <w:p w14:paraId="23F19F4A" w14:textId="77777777" w:rsidR="008F3F52" w:rsidRDefault="0006369B">
            <w:pPr>
              <w:pStyle w:val="TableParagraph"/>
              <w:spacing w:before="32"/>
              <w:ind w:left="231" w:right="234"/>
              <w:jc w:val="center"/>
              <w:rPr>
                <w:sz w:val="24"/>
              </w:rPr>
            </w:pPr>
            <w:r>
              <w:rPr>
                <w:sz w:val="24"/>
              </w:rPr>
              <w:t>15</w:t>
            </w:r>
          </w:p>
        </w:tc>
        <w:tc>
          <w:tcPr>
            <w:tcW w:w="1106" w:type="dxa"/>
            <w:gridSpan w:val="2"/>
            <w:shd w:val="clear" w:color="auto" w:fill="DDE9F6"/>
          </w:tcPr>
          <w:p w14:paraId="0778AF01" w14:textId="77777777" w:rsidR="008F3F52" w:rsidRDefault="008F3F52">
            <w:pPr>
              <w:pStyle w:val="TableParagraph"/>
            </w:pPr>
          </w:p>
        </w:tc>
        <w:tc>
          <w:tcPr>
            <w:tcW w:w="1006" w:type="dxa"/>
            <w:shd w:val="clear" w:color="auto" w:fill="DDE9F6"/>
          </w:tcPr>
          <w:p w14:paraId="3BDE7A07" w14:textId="77777777" w:rsidR="008F3F52" w:rsidRDefault="008F3F52">
            <w:pPr>
              <w:pStyle w:val="TableParagraph"/>
            </w:pPr>
          </w:p>
        </w:tc>
        <w:tc>
          <w:tcPr>
            <w:tcW w:w="974" w:type="dxa"/>
            <w:shd w:val="clear" w:color="auto" w:fill="DDE9F6"/>
          </w:tcPr>
          <w:p w14:paraId="60FC2F04" w14:textId="77777777" w:rsidR="008F3F52" w:rsidRDefault="008F3F52">
            <w:pPr>
              <w:pStyle w:val="TableParagraph"/>
            </w:pPr>
          </w:p>
        </w:tc>
        <w:tc>
          <w:tcPr>
            <w:tcW w:w="1704" w:type="dxa"/>
            <w:shd w:val="clear" w:color="auto" w:fill="DDE9F6"/>
          </w:tcPr>
          <w:p w14:paraId="45A48970" w14:textId="77777777" w:rsidR="008F3F52" w:rsidRDefault="008F3F52">
            <w:pPr>
              <w:pStyle w:val="TableParagraph"/>
            </w:pPr>
          </w:p>
        </w:tc>
        <w:tc>
          <w:tcPr>
            <w:tcW w:w="1790" w:type="dxa"/>
            <w:shd w:val="clear" w:color="auto" w:fill="DDE9F6"/>
          </w:tcPr>
          <w:p w14:paraId="5439777C" w14:textId="77777777" w:rsidR="008F3F52" w:rsidRDefault="0006369B">
            <w:pPr>
              <w:pStyle w:val="TableParagraph"/>
              <w:spacing w:before="32"/>
              <w:ind w:left="552" w:right="537"/>
              <w:jc w:val="center"/>
              <w:rPr>
                <w:sz w:val="24"/>
              </w:rPr>
            </w:pPr>
            <w:r>
              <w:rPr>
                <w:sz w:val="24"/>
              </w:rPr>
              <w:t>15</w:t>
            </w:r>
          </w:p>
        </w:tc>
      </w:tr>
      <w:tr w:rsidR="008F3F52" w14:paraId="28F26DC4" w14:textId="77777777">
        <w:trPr>
          <w:trHeight w:val="373"/>
        </w:trPr>
        <w:tc>
          <w:tcPr>
            <w:tcW w:w="7121" w:type="dxa"/>
            <w:gridSpan w:val="3"/>
          </w:tcPr>
          <w:p w14:paraId="79A49B94" w14:textId="77777777" w:rsidR="008F3F52" w:rsidRDefault="0006369B">
            <w:pPr>
              <w:pStyle w:val="TableParagraph"/>
              <w:spacing w:before="30"/>
              <w:ind w:left="107"/>
              <w:rPr>
                <w:sz w:val="24"/>
                <w:szCs w:val="24"/>
              </w:rPr>
            </w:pPr>
            <w:r>
              <w:rPr>
                <w:w w:val="110"/>
                <w:sz w:val="24"/>
                <w:szCs w:val="24"/>
              </w:rPr>
              <w:t>Ընդամենը</w:t>
            </w:r>
          </w:p>
        </w:tc>
        <w:tc>
          <w:tcPr>
            <w:tcW w:w="1137" w:type="dxa"/>
          </w:tcPr>
          <w:p w14:paraId="3AF1746D" w14:textId="77777777" w:rsidR="008F3F52" w:rsidRDefault="0006369B">
            <w:pPr>
              <w:pStyle w:val="TableParagraph"/>
              <w:spacing w:before="30"/>
              <w:ind w:left="231" w:right="234"/>
              <w:jc w:val="center"/>
              <w:rPr>
                <w:sz w:val="24"/>
              </w:rPr>
            </w:pPr>
            <w:r>
              <w:rPr>
                <w:w w:val="115"/>
                <w:sz w:val="24"/>
              </w:rPr>
              <w:t>1,205</w:t>
            </w:r>
          </w:p>
        </w:tc>
        <w:tc>
          <w:tcPr>
            <w:tcW w:w="1106" w:type="dxa"/>
            <w:gridSpan w:val="2"/>
          </w:tcPr>
          <w:p w14:paraId="5C0C5695" w14:textId="77777777" w:rsidR="008F3F52" w:rsidRDefault="0006369B">
            <w:pPr>
              <w:pStyle w:val="TableParagraph"/>
              <w:spacing w:before="30"/>
              <w:ind w:left="252"/>
              <w:rPr>
                <w:sz w:val="24"/>
              </w:rPr>
            </w:pPr>
            <w:r>
              <w:rPr>
                <w:w w:val="110"/>
                <w:sz w:val="24"/>
              </w:rPr>
              <w:t>1,270</w:t>
            </w:r>
          </w:p>
        </w:tc>
        <w:tc>
          <w:tcPr>
            <w:tcW w:w="1006" w:type="dxa"/>
          </w:tcPr>
          <w:p w14:paraId="60627BED" w14:textId="77777777" w:rsidR="008F3F52" w:rsidRDefault="0006369B">
            <w:pPr>
              <w:pStyle w:val="TableParagraph"/>
              <w:spacing w:before="30"/>
              <w:ind w:left="161" w:right="169"/>
              <w:jc w:val="center"/>
              <w:rPr>
                <w:sz w:val="24"/>
              </w:rPr>
            </w:pPr>
            <w:r>
              <w:rPr>
                <w:w w:val="125"/>
                <w:sz w:val="24"/>
              </w:rPr>
              <w:t>440</w:t>
            </w:r>
          </w:p>
        </w:tc>
        <w:tc>
          <w:tcPr>
            <w:tcW w:w="974" w:type="dxa"/>
          </w:tcPr>
          <w:p w14:paraId="3D391F38" w14:textId="77777777" w:rsidR="008F3F52" w:rsidRDefault="0006369B">
            <w:pPr>
              <w:pStyle w:val="TableParagraph"/>
              <w:spacing w:before="30"/>
              <w:ind w:left="268"/>
              <w:rPr>
                <w:sz w:val="24"/>
              </w:rPr>
            </w:pPr>
            <w:r>
              <w:rPr>
                <w:w w:val="115"/>
                <w:sz w:val="24"/>
              </w:rPr>
              <w:t>245</w:t>
            </w:r>
          </w:p>
        </w:tc>
        <w:tc>
          <w:tcPr>
            <w:tcW w:w="1704" w:type="dxa"/>
          </w:tcPr>
          <w:p w14:paraId="536F854E" w14:textId="77777777" w:rsidR="008F3F52" w:rsidRDefault="0006369B">
            <w:pPr>
              <w:pStyle w:val="TableParagraph"/>
              <w:spacing w:before="30"/>
              <w:ind w:left="648"/>
              <w:rPr>
                <w:sz w:val="24"/>
              </w:rPr>
            </w:pPr>
            <w:r>
              <w:rPr>
                <w:w w:val="110"/>
                <w:sz w:val="24"/>
              </w:rPr>
              <w:t>140</w:t>
            </w:r>
          </w:p>
        </w:tc>
        <w:tc>
          <w:tcPr>
            <w:tcW w:w="1790" w:type="dxa"/>
          </w:tcPr>
          <w:p w14:paraId="7859D2A1" w14:textId="77777777" w:rsidR="008F3F52" w:rsidRDefault="0006369B">
            <w:pPr>
              <w:pStyle w:val="TableParagraph"/>
              <w:spacing w:before="30"/>
              <w:ind w:left="555" w:right="537"/>
              <w:jc w:val="center"/>
              <w:rPr>
                <w:sz w:val="24"/>
              </w:rPr>
            </w:pPr>
            <w:r>
              <w:rPr>
                <w:w w:val="120"/>
                <w:sz w:val="24"/>
              </w:rPr>
              <w:t>3,300</w:t>
            </w:r>
          </w:p>
        </w:tc>
      </w:tr>
      <w:tr w:rsidR="008F3F52" w14:paraId="6D92DE12" w14:textId="77777777">
        <w:trPr>
          <w:trHeight w:val="974"/>
        </w:trPr>
        <w:tc>
          <w:tcPr>
            <w:tcW w:w="106" w:type="dxa"/>
            <w:tcBorders>
              <w:left w:val="nil"/>
              <w:bottom w:val="nil"/>
              <w:right w:val="nil"/>
            </w:tcBorders>
          </w:tcPr>
          <w:p w14:paraId="7769B4AB" w14:textId="77777777" w:rsidR="008F3F52" w:rsidRDefault="008F3F52">
            <w:pPr>
              <w:pStyle w:val="TableParagraph"/>
            </w:pPr>
          </w:p>
        </w:tc>
        <w:tc>
          <w:tcPr>
            <w:tcW w:w="14732" w:type="dxa"/>
            <w:gridSpan w:val="9"/>
            <w:tcBorders>
              <w:left w:val="nil"/>
              <w:bottom w:val="nil"/>
              <w:right w:val="nil"/>
            </w:tcBorders>
            <w:shd w:val="clear" w:color="auto" w:fill="5B9AD4"/>
          </w:tcPr>
          <w:p w14:paraId="2D44F45D" w14:textId="77777777" w:rsidR="008F3F52" w:rsidRDefault="0006369B">
            <w:pPr>
              <w:pStyle w:val="TableParagraph"/>
              <w:spacing w:before="39"/>
              <w:ind w:left="2164"/>
              <w:rPr>
                <w:sz w:val="24"/>
                <w:szCs w:val="24"/>
              </w:rPr>
            </w:pPr>
            <w:r>
              <w:rPr>
                <w:color w:val="1F3664"/>
                <w:w w:val="110"/>
                <w:sz w:val="24"/>
                <w:szCs w:val="24"/>
              </w:rPr>
              <w:t>Ռազմավարական նպատակ 2.</w:t>
            </w:r>
          </w:p>
          <w:p w14:paraId="495F7185" w14:textId="77777777" w:rsidR="008F3F52" w:rsidRDefault="0006369B">
            <w:pPr>
              <w:pStyle w:val="TableParagraph"/>
              <w:spacing w:before="10" w:line="310" w:lineRule="atLeast"/>
              <w:ind w:left="2164"/>
              <w:rPr>
                <w:sz w:val="24"/>
                <w:szCs w:val="24"/>
              </w:rPr>
            </w:pPr>
            <w:r>
              <w:rPr>
                <w:color w:val="1F3664"/>
                <w:sz w:val="24"/>
                <w:szCs w:val="24"/>
              </w:rPr>
              <w:t xml:space="preserve">ՎԱՐՉԱՐԱՐՈՒԹՅԱՆ ԱՐԴՅՈՒՆԱՎԵՏՈՒԹՅԱՆ ԲԱՐՁՐԱՑՈՒՄ, ԵԿԱՄՈՒՏՆԵՐԻ ԱՎԵԼԱՑՈՒՄ, ՍՏՎԵՐԻ </w:t>
            </w:r>
            <w:r>
              <w:rPr>
                <w:color w:val="1F3664"/>
                <w:w w:val="105"/>
                <w:sz w:val="24"/>
                <w:szCs w:val="24"/>
              </w:rPr>
              <w:t>ԿՐՃԱՏՈՒՄ</w:t>
            </w:r>
          </w:p>
        </w:tc>
      </w:tr>
      <w:tr w:rsidR="008F3F52" w14:paraId="2501F328" w14:textId="77777777">
        <w:trPr>
          <w:trHeight w:val="638"/>
        </w:trPr>
        <w:tc>
          <w:tcPr>
            <w:tcW w:w="106" w:type="dxa"/>
            <w:tcBorders>
              <w:top w:val="nil"/>
              <w:left w:val="nil"/>
              <w:bottom w:val="nil"/>
            </w:tcBorders>
          </w:tcPr>
          <w:p w14:paraId="365E41D0" w14:textId="77777777" w:rsidR="008F3F52" w:rsidRDefault="008F3F52">
            <w:pPr>
              <w:pStyle w:val="TableParagraph"/>
            </w:pPr>
          </w:p>
        </w:tc>
        <w:tc>
          <w:tcPr>
            <w:tcW w:w="14732" w:type="dxa"/>
            <w:gridSpan w:val="9"/>
            <w:tcBorders>
              <w:top w:val="nil"/>
              <w:left w:val="nil"/>
              <w:bottom w:val="nil"/>
              <w:right w:val="nil"/>
            </w:tcBorders>
            <w:shd w:val="clear" w:color="auto" w:fill="9CC1E4"/>
          </w:tcPr>
          <w:p w14:paraId="590FAA58" w14:textId="77777777" w:rsidR="008F3F52" w:rsidRDefault="0006369B">
            <w:pPr>
              <w:pStyle w:val="TableParagraph"/>
              <w:spacing w:before="30"/>
              <w:ind w:left="2164"/>
              <w:rPr>
                <w:sz w:val="24"/>
                <w:szCs w:val="24"/>
              </w:rPr>
            </w:pPr>
            <w:r>
              <w:rPr>
                <w:color w:val="1F3664"/>
                <w:w w:val="110"/>
                <w:sz w:val="24"/>
                <w:szCs w:val="24"/>
              </w:rPr>
              <w:t>2.1. Ենթանպատակ</w:t>
            </w:r>
          </w:p>
          <w:p w14:paraId="4906CD62" w14:textId="77777777" w:rsidR="008F3F52" w:rsidRDefault="0006369B">
            <w:pPr>
              <w:pStyle w:val="TableParagraph"/>
              <w:spacing w:before="43" w:line="269" w:lineRule="exact"/>
              <w:ind w:left="2164"/>
              <w:rPr>
                <w:sz w:val="24"/>
                <w:szCs w:val="24"/>
              </w:rPr>
            </w:pPr>
            <w:r>
              <w:rPr>
                <w:color w:val="1F3664"/>
                <w:w w:val="110"/>
                <w:sz w:val="24"/>
                <w:szCs w:val="24"/>
              </w:rPr>
              <w:t>Հարկային և մաքսային իրավախախտումների կանխարգելում</w:t>
            </w:r>
          </w:p>
        </w:tc>
      </w:tr>
      <w:tr w:rsidR="008F3F52" w14:paraId="7D994D46" w14:textId="77777777">
        <w:trPr>
          <w:trHeight w:val="467"/>
        </w:trPr>
        <w:tc>
          <w:tcPr>
            <w:tcW w:w="106" w:type="dxa"/>
            <w:tcBorders>
              <w:top w:val="nil"/>
              <w:left w:val="nil"/>
              <w:bottom w:val="nil"/>
            </w:tcBorders>
          </w:tcPr>
          <w:p w14:paraId="56DA151B" w14:textId="77777777" w:rsidR="008F3F52" w:rsidRDefault="008F3F52">
            <w:pPr>
              <w:pStyle w:val="TableParagraph"/>
            </w:pPr>
          </w:p>
        </w:tc>
        <w:tc>
          <w:tcPr>
            <w:tcW w:w="7015" w:type="dxa"/>
            <w:gridSpan w:val="2"/>
            <w:tcBorders>
              <w:top w:val="nil"/>
            </w:tcBorders>
          </w:tcPr>
          <w:p w14:paraId="076882E8" w14:textId="77777777" w:rsidR="008F3F52" w:rsidRDefault="0006369B">
            <w:pPr>
              <w:pStyle w:val="TableParagraph"/>
              <w:spacing w:before="40"/>
              <w:ind w:left="107"/>
              <w:rPr>
                <w:sz w:val="24"/>
                <w:szCs w:val="24"/>
              </w:rPr>
            </w:pPr>
            <w:r>
              <w:rPr>
                <w:color w:val="1F3664"/>
                <w:w w:val="110"/>
                <w:sz w:val="24"/>
                <w:szCs w:val="24"/>
              </w:rPr>
              <w:t>Միջոցառումներ</w:t>
            </w:r>
          </w:p>
        </w:tc>
        <w:tc>
          <w:tcPr>
            <w:tcW w:w="1292" w:type="dxa"/>
            <w:gridSpan w:val="2"/>
            <w:tcBorders>
              <w:top w:val="nil"/>
            </w:tcBorders>
          </w:tcPr>
          <w:p w14:paraId="4F72A671" w14:textId="77777777" w:rsidR="008F3F52" w:rsidRDefault="0006369B">
            <w:pPr>
              <w:pStyle w:val="TableParagraph"/>
              <w:spacing w:before="40"/>
              <w:ind w:left="402"/>
              <w:rPr>
                <w:sz w:val="24"/>
              </w:rPr>
            </w:pPr>
            <w:r>
              <w:rPr>
                <w:color w:val="1F3664"/>
                <w:w w:val="105"/>
                <w:sz w:val="24"/>
              </w:rPr>
              <w:t>2021</w:t>
            </w:r>
          </w:p>
        </w:tc>
        <w:tc>
          <w:tcPr>
            <w:tcW w:w="951" w:type="dxa"/>
            <w:tcBorders>
              <w:top w:val="nil"/>
            </w:tcBorders>
          </w:tcPr>
          <w:p w14:paraId="7C6824AC" w14:textId="77777777" w:rsidR="008F3F52" w:rsidRDefault="0006369B">
            <w:pPr>
              <w:pStyle w:val="TableParagraph"/>
              <w:spacing w:before="40"/>
              <w:ind w:left="222"/>
              <w:rPr>
                <w:sz w:val="24"/>
              </w:rPr>
            </w:pPr>
            <w:r>
              <w:rPr>
                <w:color w:val="1F3664"/>
                <w:w w:val="115"/>
                <w:sz w:val="24"/>
              </w:rPr>
              <w:t>2022</w:t>
            </w:r>
          </w:p>
        </w:tc>
        <w:tc>
          <w:tcPr>
            <w:tcW w:w="1006" w:type="dxa"/>
            <w:tcBorders>
              <w:top w:val="nil"/>
            </w:tcBorders>
          </w:tcPr>
          <w:p w14:paraId="4253E2B4" w14:textId="77777777" w:rsidR="008F3F52" w:rsidRDefault="0006369B">
            <w:pPr>
              <w:pStyle w:val="TableParagraph"/>
              <w:spacing w:before="40"/>
              <w:ind w:left="235" w:right="169"/>
              <w:jc w:val="center"/>
              <w:rPr>
                <w:sz w:val="24"/>
              </w:rPr>
            </w:pPr>
            <w:r>
              <w:rPr>
                <w:color w:val="1F3664"/>
                <w:w w:val="115"/>
                <w:sz w:val="24"/>
              </w:rPr>
              <w:t>2023</w:t>
            </w:r>
          </w:p>
        </w:tc>
        <w:tc>
          <w:tcPr>
            <w:tcW w:w="974" w:type="dxa"/>
            <w:tcBorders>
              <w:top w:val="nil"/>
            </w:tcBorders>
          </w:tcPr>
          <w:p w14:paraId="272CF5EC" w14:textId="77777777" w:rsidR="008F3F52" w:rsidRDefault="0006369B">
            <w:pPr>
              <w:pStyle w:val="TableParagraph"/>
              <w:spacing w:before="40"/>
              <w:ind w:left="232"/>
              <w:rPr>
                <w:sz w:val="24"/>
              </w:rPr>
            </w:pPr>
            <w:r>
              <w:rPr>
                <w:color w:val="1F3664"/>
                <w:w w:val="115"/>
                <w:sz w:val="24"/>
              </w:rPr>
              <w:t>2024</w:t>
            </w:r>
          </w:p>
        </w:tc>
        <w:tc>
          <w:tcPr>
            <w:tcW w:w="1704" w:type="dxa"/>
            <w:tcBorders>
              <w:top w:val="nil"/>
            </w:tcBorders>
          </w:tcPr>
          <w:p w14:paraId="02E3331C" w14:textId="77777777" w:rsidR="008F3F52" w:rsidRDefault="0006369B">
            <w:pPr>
              <w:pStyle w:val="TableParagraph"/>
              <w:spacing w:before="40"/>
              <w:ind w:left="598"/>
              <w:rPr>
                <w:sz w:val="24"/>
              </w:rPr>
            </w:pPr>
            <w:r>
              <w:rPr>
                <w:color w:val="1F3664"/>
                <w:w w:val="115"/>
                <w:sz w:val="24"/>
              </w:rPr>
              <w:t>2025</w:t>
            </w:r>
          </w:p>
        </w:tc>
        <w:tc>
          <w:tcPr>
            <w:tcW w:w="1790" w:type="dxa"/>
            <w:tcBorders>
              <w:top w:val="nil"/>
              <w:right w:val="nil"/>
            </w:tcBorders>
          </w:tcPr>
          <w:p w14:paraId="612C5A83" w14:textId="77777777" w:rsidR="008F3F52" w:rsidRDefault="0006369B">
            <w:pPr>
              <w:pStyle w:val="TableParagraph"/>
              <w:spacing w:before="40"/>
              <w:ind w:left="306" w:right="211"/>
              <w:jc w:val="center"/>
              <w:rPr>
                <w:sz w:val="24"/>
                <w:szCs w:val="24"/>
              </w:rPr>
            </w:pPr>
            <w:r>
              <w:rPr>
                <w:color w:val="1F3664"/>
                <w:w w:val="110"/>
                <w:sz w:val="24"/>
                <w:szCs w:val="24"/>
              </w:rPr>
              <w:t>Ընդամենը</w:t>
            </w:r>
          </w:p>
        </w:tc>
      </w:tr>
    </w:tbl>
    <w:p w14:paraId="7D3666AB" w14:textId="77777777" w:rsidR="008F3F52" w:rsidRDefault="002B26A5">
      <w:pPr>
        <w:pStyle w:val="BodyText"/>
        <w:spacing w:before="8"/>
        <w:ind w:left="0"/>
        <w:rPr>
          <w:sz w:val="25"/>
        </w:rPr>
      </w:pPr>
      <w:r>
        <w:pict w14:anchorId="3E15DFD0">
          <v:line id="_x0000_s1030" style="position:absolute;z-index:1288;mso-wrap-distance-left:0;mso-wrap-distance-right:0;mso-position-horizontal-relative:page;mso-position-vertical-relative:text" from="1in,17.2pt" to="3in,17.2pt" strokeweight=".84pt">
            <w10:wrap type="topAndBottom" anchorx="page"/>
          </v:line>
        </w:pict>
      </w:r>
    </w:p>
    <w:p w14:paraId="2B0DB239" w14:textId="77777777" w:rsidR="008F3F52" w:rsidRDefault="0006369B">
      <w:pPr>
        <w:spacing w:before="105"/>
        <w:ind w:left="820"/>
        <w:rPr>
          <w:sz w:val="20"/>
          <w:szCs w:val="20"/>
        </w:rPr>
      </w:pPr>
      <w:r>
        <w:rPr>
          <w:w w:val="105"/>
          <w:position w:val="7"/>
          <w:sz w:val="12"/>
          <w:szCs w:val="12"/>
        </w:rPr>
        <w:t xml:space="preserve">13 </w:t>
      </w:r>
      <w:r>
        <w:rPr>
          <w:w w:val="105"/>
          <w:sz w:val="20"/>
          <w:szCs w:val="20"/>
        </w:rPr>
        <w:t>ֆինանսական գնահատականը կներկայացվի ծրագրի հետագա վերանայման ժամանակ:</w:t>
      </w:r>
    </w:p>
    <w:p w14:paraId="477AF12D" w14:textId="77777777" w:rsidR="008F3F52" w:rsidRDefault="008F3F52">
      <w:pPr>
        <w:rPr>
          <w:sz w:val="20"/>
          <w:szCs w:val="20"/>
        </w:rPr>
        <w:sectPr w:rsidR="008F3F52">
          <w:pgSz w:w="15840" w:h="12240" w:orient="landscape"/>
          <w:pgMar w:top="1620" w:right="60" w:bottom="1020" w:left="620" w:header="278" w:footer="748" w:gutter="0"/>
          <w:cols w:space="720"/>
        </w:sectPr>
      </w:pPr>
    </w:p>
    <w:tbl>
      <w:tblPr>
        <w:tblW w:w="0" w:type="auto"/>
        <w:tblInd w:w="225" w:type="dxa"/>
        <w:tblBorders>
          <w:top w:val="single" w:sz="4" w:space="0" w:color="9CC1E4"/>
          <w:left w:val="single" w:sz="4" w:space="0" w:color="9CC1E4"/>
          <w:bottom w:val="single" w:sz="4" w:space="0" w:color="9CC1E4"/>
          <w:right w:val="single" w:sz="4" w:space="0" w:color="9CC1E4"/>
          <w:insideH w:val="single" w:sz="4" w:space="0" w:color="9CC1E4"/>
          <w:insideV w:val="single" w:sz="4" w:space="0" w:color="9CC1E4"/>
        </w:tblBorders>
        <w:tblLayout w:type="fixed"/>
        <w:tblCellMar>
          <w:left w:w="0" w:type="dxa"/>
          <w:right w:w="0" w:type="dxa"/>
        </w:tblCellMar>
        <w:tblLook w:val="01E0" w:firstRow="1" w:lastRow="1" w:firstColumn="1" w:lastColumn="1" w:noHBand="0" w:noVBand="0"/>
      </w:tblPr>
      <w:tblGrid>
        <w:gridCol w:w="708"/>
        <w:gridCol w:w="6336"/>
        <w:gridCol w:w="1265"/>
        <w:gridCol w:w="989"/>
        <w:gridCol w:w="987"/>
        <w:gridCol w:w="987"/>
        <w:gridCol w:w="1690"/>
        <w:gridCol w:w="1846"/>
      </w:tblGrid>
      <w:tr w:rsidR="008F3F52" w14:paraId="30B72C21" w14:textId="77777777">
        <w:trPr>
          <w:trHeight w:val="642"/>
        </w:trPr>
        <w:tc>
          <w:tcPr>
            <w:tcW w:w="708" w:type="dxa"/>
            <w:shd w:val="clear" w:color="auto" w:fill="DDE9F6"/>
          </w:tcPr>
          <w:p w14:paraId="5283153A" w14:textId="77777777" w:rsidR="008F3F52" w:rsidRDefault="0006369B">
            <w:pPr>
              <w:pStyle w:val="TableParagraph"/>
              <w:spacing w:before="20"/>
              <w:ind w:right="291"/>
              <w:jc w:val="right"/>
              <w:rPr>
                <w:sz w:val="24"/>
              </w:rPr>
            </w:pPr>
            <w:r>
              <w:rPr>
                <w:w w:val="84"/>
                <w:sz w:val="24"/>
              </w:rPr>
              <w:lastRenderedPageBreak/>
              <w:t>1</w:t>
            </w:r>
          </w:p>
        </w:tc>
        <w:tc>
          <w:tcPr>
            <w:tcW w:w="6336" w:type="dxa"/>
            <w:shd w:val="clear" w:color="auto" w:fill="DDE9F6"/>
          </w:tcPr>
          <w:p w14:paraId="09D22FA9" w14:textId="77777777" w:rsidR="008F3F52" w:rsidRDefault="0006369B">
            <w:pPr>
              <w:pStyle w:val="TableParagraph"/>
              <w:spacing w:before="20"/>
              <w:ind w:left="107"/>
              <w:rPr>
                <w:sz w:val="24"/>
                <w:szCs w:val="24"/>
              </w:rPr>
            </w:pPr>
            <w:r>
              <w:rPr>
                <w:w w:val="105"/>
                <w:sz w:val="24"/>
                <w:szCs w:val="24"/>
              </w:rPr>
              <w:t>Հարկային կարգապահության ռիսկերի կառավարման</w:t>
            </w:r>
          </w:p>
          <w:p w14:paraId="5F7B14D9" w14:textId="77777777" w:rsidR="008F3F52" w:rsidRDefault="0006369B">
            <w:pPr>
              <w:pStyle w:val="TableParagraph"/>
              <w:spacing w:before="46"/>
              <w:ind w:left="107"/>
              <w:rPr>
                <w:sz w:val="24"/>
                <w:szCs w:val="24"/>
              </w:rPr>
            </w:pPr>
            <w:r>
              <w:rPr>
                <w:w w:val="105"/>
                <w:sz w:val="24"/>
                <w:szCs w:val="24"/>
              </w:rPr>
              <w:t>համակարգի կատարելագործում</w:t>
            </w:r>
          </w:p>
        </w:tc>
        <w:tc>
          <w:tcPr>
            <w:tcW w:w="1265" w:type="dxa"/>
            <w:shd w:val="clear" w:color="auto" w:fill="DDE9F6"/>
          </w:tcPr>
          <w:p w14:paraId="0FDBBA5A" w14:textId="77777777" w:rsidR="008F3F52" w:rsidRDefault="0006369B">
            <w:pPr>
              <w:pStyle w:val="TableParagraph"/>
              <w:spacing w:before="20"/>
              <w:ind w:left="412" w:right="403"/>
              <w:jc w:val="center"/>
              <w:rPr>
                <w:sz w:val="24"/>
              </w:rPr>
            </w:pPr>
            <w:r>
              <w:rPr>
                <w:w w:val="115"/>
                <w:sz w:val="24"/>
              </w:rPr>
              <w:t>20</w:t>
            </w:r>
          </w:p>
        </w:tc>
        <w:tc>
          <w:tcPr>
            <w:tcW w:w="989" w:type="dxa"/>
            <w:shd w:val="clear" w:color="auto" w:fill="DDE9F6"/>
          </w:tcPr>
          <w:p w14:paraId="7B88C949" w14:textId="77777777" w:rsidR="008F3F52" w:rsidRDefault="0006369B">
            <w:pPr>
              <w:pStyle w:val="TableParagraph"/>
              <w:spacing w:before="20"/>
              <w:ind w:left="272" w:right="266"/>
              <w:jc w:val="center"/>
              <w:rPr>
                <w:sz w:val="24"/>
              </w:rPr>
            </w:pPr>
            <w:r>
              <w:rPr>
                <w:w w:val="115"/>
                <w:sz w:val="24"/>
              </w:rPr>
              <w:t>40</w:t>
            </w:r>
          </w:p>
        </w:tc>
        <w:tc>
          <w:tcPr>
            <w:tcW w:w="987" w:type="dxa"/>
            <w:shd w:val="clear" w:color="auto" w:fill="DDE9F6"/>
          </w:tcPr>
          <w:p w14:paraId="499EF75F" w14:textId="77777777" w:rsidR="008F3F52" w:rsidRDefault="0006369B">
            <w:pPr>
              <w:pStyle w:val="TableParagraph"/>
              <w:spacing w:before="20"/>
              <w:ind w:right="342"/>
              <w:jc w:val="right"/>
              <w:rPr>
                <w:sz w:val="24"/>
              </w:rPr>
            </w:pPr>
            <w:r>
              <w:rPr>
                <w:w w:val="115"/>
                <w:sz w:val="24"/>
              </w:rPr>
              <w:t>40</w:t>
            </w:r>
          </w:p>
        </w:tc>
        <w:tc>
          <w:tcPr>
            <w:tcW w:w="987" w:type="dxa"/>
            <w:shd w:val="clear" w:color="auto" w:fill="DDE9F6"/>
          </w:tcPr>
          <w:p w14:paraId="7284C91B" w14:textId="77777777" w:rsidR="008F3F52" w:rsidRDefault="008F3F52">
            <w:pPr>
              <w:pStyle w:val="TableParagraph"/>
              <w:rPr>
                <w:sz w:val="24"/>
              </w:rPr>
            </w:pPr>
          </w:p>
        </w:tc>
        <w:tc>
          <w:tcPr>
            <w:tcW w:w="1690" w:type="dxa"/>
            <w:shd w:val="clear" w:color="auto" w:fill="DDE9F6"/>
          </w:tcPr>
          <w:p w14:paraId="6B240997" w14:textId="77777777" w:rsidR="008F3F52" w:rsidRDefault="008F3F52">
            <w:pPr>
              <w:pStyle w:val="TableParagraph"/>
              <w:rPr>
                <w:sz w:val="24"/>
              </w:rPr>
            </w:pPr>
          </w:p>
        </w:tc>
        <w:tc>
          <w:tcPr>
            <w:tcW w:w="1846" w:type="dxa"/>
            <w:shd w:val="clear" w:color="auto" w:fill="DDE9F6"/>
          </w:tcPr>
          <w:p w14:paraId="6090DE90" w14:textId="77777777" w:rsidR="008F3F52" w:rsidRDefault="0006369B">
            <w:pPr>
              <w:pStyle w:val="TableParagraph"/>
              <w:spacing w:before="20"/>
              <w:ind w:left="578" w:right="576"/>
              <w:jc w:val="center"/>
              <w:rPr>
                <w:sz w:val="24"/>
              </w:rPr>
            </w:pPr>
            <w:r>
              <w:rPr>
                <w:w w:val="110"/>
                <w:sz w:val="24"/>
              </w:rPr>
              <w:t>100</w:t>
            </w:r>
          </w:p>
        </w:tc>
      </w:tr>
      <w:tr w:rsidR="008F3F52" w14:paraId="49DB2321" w14:textId="77777777">
        <w:trPr>
          <w:trHeight w:val="645"/>
        </w:trPr>
        <w:tc>
          <w:tcPr>
            <w:tcW w:w="708" w:type="dxa"/>
          </w:tcPr>
          <w:p w14:paraId="7E24C474" w14:textId="77777777" w:rsidR="008F3F52" w:rsidRDefault="0006369B">
            <w:pPr>
              <w:pStyle w:val="TableParagraph"/>
              <w:spacing w:before="23"/>
              <w:ind w:right="275"/>
              <w:jc w:val="right"/>
              <w:rPr>
                <w:sz w:val="24"/>
              </w:rPr>
            </w:pPr>
            <w:r>
              <w:rPr>
                <w:w w:val="110"/>
                <w:sz w:val="24"/>
              </w:rPr>
              <w:t>2</w:t>
            </w:r>
          </w:p>
        </w:tc>
        <w:tc>
          <w:tcPr>
            <w:tcW w:w="6336" w:type="dxa"/>
          </w:tcPr>
          <w:p w14:paraId="63918781" w14:textId="77777777" w:rsidR="008F3F52" w:rsidRDefault="0006369B">
            <w:pPr>
              <w:pStyle w:val="TableParagraph"/>
              <w:spacing w:before="23"/>
              <w:ind w:left="107"/>
              <w:rPr>
                <w:sz w:val="24"/>
                <w:szCs w:val="24"/>
              </w:rPr>
            </w:pPr>
            <w:r>
              <w:rPr>
                <w:w w:val="105"/>
                <w:sz w:val="24"/>
                <w:szCs w:val="24"/>
              </w:rPr>
              <w:t>Մաքսային ռիսկերի կառավարման համակարգի</w:t>
            </w:r>
          </w:p>
          <w:p w14:paraId="61085952" w14:textId="77777777" w:rsidR="008F3F52" w:rsidRDefault="0006369B">
            <w:pPr>
              <w:pStyle w:val="TableParagraph"/>
              <w:spacing w:before="45"/>
              <w:ind w:left="107"/>
              <w:rPr>
                <w:sz w:val="24"/>
                <w:szCs w:val="24"/>
              </w:rPr>
            </w:pPr>
            <w:r>
              <w:rPr>
                <w:w w:val="105"/>
                <w:sz w:val="24"/>
                <w:szCs w:val="24"/>
              </w:rPr>
              <w:t>կատարելագործում</w:t>
            </w:r>
          </w:p>
        </w:tc>
        <w:tc>
          <w:tcPr>
            <w:tcW w:w="1265" w:type="dxa"/>
          </w:tcPr>
          <w:p w14:paraId="1857897D" w14:textId="77777777" w:rsidR="008F3F52" w:rsidRDefault="008F3F52">
            <w:pPr>
              <w:pStyle w:val="TableParagraph"/>
              <w:rPr>
                <w:sz w:val="24"/>
              </w:rPr>
            </w:pPr>
          </w:p>
        </w:tc>
        <w:tc>
          <w:tcPr>
            <w:tcW w:w="989" w:type="dxa"/>
          </w:tcPr>
          <w:p w14:paraId="71424D0F" w14:textId="77777777" w:rsidR="008F3F52" w:rsidRDefault="0006369B">
            <w:pPr>
              <w:pStyle w:val="TableParagraph"/>
              <w:spacing w:before="23"/>
              <w:ind w:left="274" w:right="266"/>
              <w:jc w:val="center"/>
              <w:rPr>
                <w:sz w:val="24"/>
              </w:rPr>
            </w:pPr>
            <w:r>
              <w:rPr>
                <w:w w:val="110"/>
                <w:sz w:val="24"/>
              </w:rPr>
              <w:t>100</w:t>
            </w:r>
          </w:p>
        </w:tc>
        <w:tc>
          <w:tcPr>
            <w:tcW w:w="987" w:type="dxa"/>
          </w:tcPr>
          <w:p w14:paraId="179331B0" w14:textId="77777777" w:rsidR="008F3F52" w:rsidRDefault="0006369B">
            <w:pPr>
              <w:pStyle w:val="TableParagraph"/>
              <w:spacing w:before="23"/>
              <w:ind w:right="286"/>
              <w:jc w:val="right"/>
              <w:rPr>
                <w:sz w:val="24"/>
              </w:rPr>
            </w:pPr>
            <w:r>
              <w:rPr>
                <w:w w:val="105"/>
                <w:sz w:val="24"/>
              </w:rPr>
              <w:t>100</w:t>
            </w:r>
          </w:p>
        </w:tc>
        <w:tc>
          <w:tcPr>
            <w:tcW w:w="987" w:type="dxa"/>
          </w:tcPr>
          <w:p w14:paraId="04E5DC85" w14:textId="77777777" w:rsidR="008F3F52" w:rsidRDefault="0006369B">
            <w:pPr>
              <w:pStyle w:val="TableParagraph"/>
              <w:spacing w:before="23"/>
              <w:ind w:left="272" w:right="264"/>
              <w:jc w:val="center"/>
              <w:rPr>
                <w:sz w:val="24"/>
              </w:rPr>
            </w:pPr>
            <w:r>
              <w:rPr>
                <w:w w:val="110"/>
                <w:sz w:val="24"/>
              </w:rPr>
              <w:t>100</w:t>
            </w:r>
          </w:p>
        </w:tc>
        <w:tc>
          <w:tcPr>
            <w:tcW w:w="1690" w:type="dxa"/>
          </w:tcPr>
          <w:p w14:paraId="01499AE9" w14:textId="77777777" w:rsidR="008F3F52" w:rsidRDefault="0006369B">
            <w:pPr>
              <w:pStyle w:val="TableParagraph"/>
              <w:spacing w:before="23"/>
              <w:ind w:left="624" w:right="614"/>
              <w:jc w:val="center"/>
              <w:rPr>
                <w:sz w:val="24"/>
              </w:rPr>
            </w:pPr>
            <w:r>
              <w:rPr>
                <w:w w:val="110"/>
                <w:sz w:val="24"/>
              </w:rPr>
              <w:t>100</w:t>
            </w:r>
          </w:p>
        </w:tc>
        <w:tc>
          <w:tcPr>
            <w:tcW w:w="1846" w:type="dxa"/>
          </w:tcPr>
          <w:p w14:paraId="7FC87FC8" w14:textId="77777777" w:rsidR="008F3F52" w:rsidRDefault="0006369B">
            <w:pPr>
              <w:pStyle w:val="TableParagraph"/>
              <w:spacing w:before="23"/>
              <w:ind w:left="579" w:right="569"/>
              <w:jc w:val="center"/>
              <w:rPr>
                <w:sz w:val="24"/>
              </w:rPr>
            </w:pPr>
            <w:r>
              <w:rPr>
                <w:w w:val="120"/>
                <w:sz w:val="24"/>
              </w:rPr>
              <w:t>400</w:t>
            </w:r>
          </w:p>
        </w:tc>
      </w:tr>
      <w:tr w:rsidR="008F3F52" w14:paraId="5956072F" w14:textId="77777777">
        <w:trPr>
          <w:trHeight w:val="645"/>
        </w:trPr>
        <w:tc>
          <w:tcPr>
            <w:tcW w:w="708" w:type="dxa"/>
            <w:shd w:val="clear" w:color="auto" w:fill="DDE9F6"/>
          </w:tcPr>
          <w:p w14:paraId="76DF7796" w14:textId="77777777" w:rsidR="008F3F52" w:rsidRDefault="0006369B">
            <w:pPr>
              <w:pStyle w:val="TableParagraph"/>
              <w:spacing w:before="20"/>
              <w:ind w:right="271"/>
              <w:jc w:val="right"/>
              <w:rPr>
                <w:sz w:val="24"/>
              </w:rPr>
            </w:pPr>
            <w:r>
              <w:rPr>
                <w:w w:val="120"/>
                <w:sz w:val="24"/>
              </w:rPr>
              <w:t>3</w:t>
            </w:r>
          </w:p>
        </w:tc>
        <w:tc>
          <w:tcPr>
            <w:tcW w:w="6336" w:type="dxa"/>
            <w:shd w:val="clear" w:color="auto" w:fill="DDE9F6"/>
          </w:tcPr>
          <w:p w14:paraId="75FBA415" w14:textId="77777777" w:rsidR="008F3F52" w:rsidRDefault="0006369B">
            <w:pPr>
              <w:pStyle w:val="TableParagraph"/>
              <w:spacing w:before="20"/>
              <w:ind w:left="107"/>
              <w:rPr>
                <w:sz w:val="24"/>
                <w:szCs w:val="24"/>
              </w:rPr>
            </w:pPr>
            <w:r>
              <w:rPr>
                <w:w w:val="105"/>
                <w:sz w:val="24"/>
                <w:szCs w:val="24"/>
              </w:rPr>
              <w:t>Ինքնաշխատ ծանուցման համակարգի</w:t>
            </w:r>
          </w:p>
          <w:p w14:paraId="51D2BDBA" w14:textId="77777777" w:rsidR="008F3F52" w:rsidRDefault="0006369B">
            <w:pPr>
              <w:pStyle w:val="TableParagraph"/>
              <w:spacing w:before="46"/>
              <w:ind w:left="107"/>
              <w:rPr>
                <w:sz w:val="24"/>
                <w:szCs w:val="24"/>
              </w:rPr>
            </w:pPr>
            <w:r>
              <w:rPr>
                <w:w w:val="105"/>
                <w:sz w:val="24"/>
                <w:szCs w:val="24"/>
              </w:rPr>
              <w:t>կատարելագործում</w:t>
            </w:r>
          </w:p>
        </w:tc>
        <w:tc>
          <w:tcPr>
            <w:tcW w:w="1265" w:type="dxa"/>
            <w:shd w:val="clear" w:color="auto" w:fill="DDE9F6"/>
          </w:tcPr>
          <w:p w14:paraId="1CC56B67" w14:textId="77777777" w:rsidR="008F3F52" w:rsidRDefault="0006369B">
            <w:pPr>
              <w:pStyle w:val="TableParagraph"/>
              <w:spacing w:before="20"/>
              <w:ind w:left="10"/>
              <w:jc w:val="center"/>
              <w:rPr>
                <w:sz w:val="24"/>
              </w:rPr>
            </w:pPr>
            <w:r>
              <w:rPr>
                <w:w w:val="115"/>
                <w:sz w:val="24"/>
              </w:rPr>
              <w:t>5</w:t>
            </w:r>
          </w:p>
        </w:tc>
        <w:tc>
          <w:tcPr>
            <w:tcW w:w="989" w:type="dxa"/>
            <w:shd w:val="clear" w:color="auto" w:fill="DDE9F6"/>
          </w:tcPr>
          <w:p w14:paraId="5CB6184C" w14:textId="77777777" w:rsidR="008F3F52" w:rsidRDefault="0006369B">
            <w:pPr>
              <w:pStyle w:val="TableParagraph"/>
              <w:spacing w:before="20"/>
              <w:ind w:left="274" w:right="266"/>
              <w:jc w:val="center"/>
              <w:rPr>
                <w:sz w:val="24"/>
              </w:rPr>
            </w:pPr>
            <w:r>
              <w:rPr>
                <w:sz w:val="24"/>
              </w:rPr>
              <w:t>10</w:t>
            </w:r>
          </w:p>
        </w:tc>
        <w:tc>
          <w:tcPr>
            <w:tcW w:w="987" w:type="dxa"/>
            <w:shd w:val="clear" w:color="auto" w:fill="DDE9F6"/>
          </w:tcPr>
          <w:p w14:paraId="50CEF932" w14:textId="77777777" w:rsidR="008F3F52" w:rsidRDefault="0006369B">
            <w:pPr>
              <w:pStyle w:val="TableParagraph"/>
              <w:spacing w:before="20"/>
              <w:ind w:left="270" w:right="265"/>
              <w:jc w:val="center"/>
              <w:rPr>
                <w:sz w:val="24"/>
              </w:rPr>
            </w:pPr>
            <w:r>
              <w:rPr>
                <w:sz w:val="24"/>
              </w:rPr>
              <w:t>10</w:t>
            </w:r>
          </w:p>
        </w:tc>
        <w:tc>
          <w:tcPr>
            <w:tcW w:w="987" w:type="dxa"/>
            <w:shd w:val="clear" w:color="auto" w:fill="DDE9F6"/>
          </w:tcPr>
          <w:p w14:paraId="2F3AC7FC" w14:textId="77777777" w:rsidR="008F3F52" w:rsidRDefault="008F3F52">
            <w:pPr>
              <w:pStyle w:val="TableParagraph"/>
              <w:rPr>
                <w:sz w:val="24"/>
              </w:rPr>
            </w:pPr>
          </w:p>
        </w:tc>
        <w:tc>
          <w:tcPr>
            <w:tcW w:w="1690" w:type="dxa"/>
            <w:shd w:val="clear" w:color="auto" w:fill="DDE9F6"/>
          </w:tcPr>
          <w:p w14:paraId="7D16D9B2" w14:textId="77777777" w:rsidR="008F3F52" w:rsidRDefault="008F3F52">
            <w:pPr>
              <w:pStyle w:val="TableParagraph"/>
              <w:rPr>
                <w:sz w:val="24"/>
              </w:rPr>
            </w:pPr>
          </w:p>
        </w:tc>
        <w:tc>
          <w:tcPr>
            <w:tcW w:w="1846" w:type="dxa"/>
            <w:shd w:val="clear" w:color="auto" w:fill="DDE9F6"/>
          </w:tcPr>
          <w:p w14:paraId="70AA88FB" w14:textId="77777777" w:rsidR="008F3F52" w:rsidRDefault="0006369B">
            <w:pPr>
              <w:pStyle w:val="TableParagraph"/>
              <w:spacing w:before="20"/>
              <w:ind w:left="579" w:right="575"/>
              <w:jc w:val="center"/>
              <w:rPr>
                <w:sz w:val="24"/>
              </w:rPr>
            </w:pPr>
            <w:r>
              <w:rPr>
                <w:w w:val="110"/>
                <w:sz w:val="24"/>
              </w:rPr>
              <w:t>25</w:t>
            </w:r>
          </w:p>
        </w:tc>
      </w:tr>
      <w:tr w:rsidR="008F3F52" w14:paraId="771D756E" w14:textId="77777777">
        <w:trPr>
          <w:trHeight w:val="642"/>
        </w:trPr>
        <w:tc>
          <w:tcPr>
            <w:tcW w:w="708" w:type="dxa"/>
          </w:tcPr>
          <w:p w14:paraId="545E759B" w14:textId="77777777" w:rsidR="008F3F52" w:rsidRDefault="0006369B">
            <w:pPr>
              <w:pStyle w:val="TableParagraph"/>
              <w:spacing w:before="20"/>
              <w:ind w:right="268"/>
              <w:jc w:val="right"/>
              <w:rPr>
                <w:sz w:val="24"/>
              </w:rPr>
            </w:pPr>
            <w:r>
              <w:rPr>
                <w:w w:val="122"/>
                <w:sz w:val="24"/>
              </w:rPr>
              <w:t>4</w:t>
            </w:r>
          </w:p>
        </w:tc>
        <w:tc>
          <w:tcPr>
            <w:tcW w:w="6336" w:type="dxa"/>
          </w:tcPr>
          <w:p w14:paraId="46D2ABDA" w14:textId="77777777" w:rsidR="008F3F52" w:rsidRDefault="0006369B">
            <w:pPr>
              <w:pStyle w:val="TableParagraph"/>
              <w:spacing w:before="20"/>
              <w:ind w:left="107"/>
              <w:rPr>
                <w:sz w:val="24"/>
                <w:szCs w:val="24"/>
              </w:rPr>
            </w:pPr>
            <w:r>
              <w:rPr>
                <w:w w:val="105"/>
                <w:sz w:val="24"/>
                <w:szCs w:val="24"/>
              </w:rPr>
              <w:t>Մաքսային հսկողության արդյունավետության</w:t>
            </w:r>
          </w:p>
          <w:p w14:paraId="1B179D4B" w14:textId="77777777" w:rsidR="008F3F52" w:rsidRDefault="0006369B">
            <w:pPr>
              <w:pStyle w:val="TableParagraph"/>
              <w:spacing w:before="46"/>
              <w:ind w:left="107"/>
              <w:rPr>
                <w:sz w:val="24"/>
                <w:szCs w:val="24"/>
              </w:rPr>
            </w:pPr>
            <w:r>
              <w:rPr>
                <w:w w:val="105"/>
                <w:sz w:val="24"/>
                <w:szCs w:val="24"/>
              </w:rPr>
              <w:t>բարձրացում</w:t>
            </w:r>
          </w:p>
        </w:tc>
        <w:tc>
          <w:tcPr>
            <w:tcW w:w="1265" w:type="dxa"/>
          </w:tcPr>
          <w:p w14:paraId="73FA0A94" w14:textId="77777777" w:rsidR="008F3F52" w:rsidRDefault="0006369B">
            <w:pPr>
              <w:pStyle w:val="TableParagraph"/>
              <w:spacing w:before="20"/>
              <w:ind w:left="412" w:right="406"/>
              <w:jc w:val="center"/>
              <w:rPr>
                <w:sz w:val="24"/>
              </w:rPr>
            </w:pPr>
            <w:r>
              <w:rPr>
                <w:w w:val="110"/>
                <w:sz w:val="24"/>
              </w:rPr>
              <w:t>100</w:t>
            </w:r>
          </w:p>
        </w:tc>
        <w:tc>
          <w:tcPr>
            <w:tcW w:w="989" w:type="dxa"/>
          </w:tcPr>
          <w:p w14:paraId="5A74C2C7" w14:textId="77777777" w:rsidR="008F3F52" w:rsidRDefault="0006369B">
            <w:pPr>
              <w:pStyle w:val="TableParagraph"/>
              <w:spacing w:before="20"/>
              <w:ind w:left="275" w:right="264"/>
              <w:jc w:val="center"/>
              <w:rPr>
                <w:sz w:val="24"/>
              </w:rPr>
            </w:pPr>
            <w:r>
              <w:rPr>
                <w:w w:val="110"/>
                <w:sz w:val="24"/>
              </w:rPr>
              <w:t>100</w:t>
            </w:r>
          </w:p>
        </w:tc>
        <w:tc>
          <w:tcPr>
            <w:tcW w:w="987" w:type="dxa"/>
          </w:tcPr>
          <w:p w14:paraId="4C61459A" w14:textId="77777777" w:rsidR="008F3F52" w:rsidRDefault="0006369B">
            <w:pPr>
              <w:pStyle w:val="TableParagraph"/>
              <w:spacing w:before="20"/>
              <w:ind w:right="284"/>
              <w:jc w:val="right"/>
              <w:rPr>
                <w:sz w:val="24"/>
              </w:rPr>
            </w:pPr>
            <w:r>
              <w:rPr>
                <w:w w:val="105"/>
                <w:sz w:val="24"/>
              </w:rPr>
              <w:t>100</w:t>
            </w:r>
          </w:p>
        </w:tc>
        <w:tc>
          <w:tcPr>
            <w:tcW w:w="987" w:type="dxa"/>
          </w:tcPr>
          <w:p w14:paraId="4AB801B5" w14:textId="77777777" w:rsidR="008F3F52" w:rsidRDefault="0006369B">
            <w:pPr>
              <w:pStyle w:val="TableParagraph"/>
              <w:spacing w:before="20"/>
              <w:ind w:left="272" w:right="262"/>
              <w:jc w:val="center"/>
              <w:rPr>
                <w:sz w:val="24"/>
              </w:rPr>
            </w:pPr>
            <w:r>
              <w:rPr>
                <w:w w:val="110"/>
                <w:sz w:val="24"/>
              </w:rPr>
              <w:t>100</w:t>
            </w:r>
          </w:p>
        </w:tc>
        <w:tc>
          <w:tcPr>
            <w:tcW w:w="1690" w:type="dxa"/>
          </w:tcPr>
          <w:p w14:paraId="102651A7" w14:textId="77777777" w:rsidR="008F3F52" w:rsidRDefault="0006369B">
            <w:pPr>
              <w:pStyle w:val="TableParagraph"/>
              <w:spacing w:before="20"/>
              <w:ind w:left="624" w:right="614"/>
              <w:jc w:val="center"/>
              <w:rPr>
                <w:sz w:val="24"/>
              </w:rPr>
            </w:pPr>
            <w:r>
              <w:rPr>
                <w:w w:val="110"/>
                <w:sz w:val="24"/>
              </w:rPr>
              <w:t>100</w:t>
            </w:r>
          </w:p>
        </w:tc>
        <w:tc>
          <w:tcPr>
            <w:tcW w:w="1846" w:type="dxa"/>
          </w:tcPr>
          <w:p w14:paraId="29171F6E" w14:textId="77777777" w:rsidR="008F3F52" w:rsidRDefault="0006369B">
            <w:pPr>
              <w:pStyle w:val="TableParagraph"/>
              <w:spacing w:before="20"/>
              <w:ind w:left="579" w:right="566"/>
              <w:jc w:val="center"/>
              <w:rPr>
                <w:sz w:val="24"/>
              </w:rPr>
            </w:pPr>
            <w:r>
              <w:rPr>
                <w:w w:val="120"/>
                <w:sz w:val="24"/>
              </w:rPr>
              <w:t>500</w:t>
            </w:r>
          </w:p>
        </w:tc>
      </w:tr>
      <w:tr w:rsidR="008F3F52" w14:paraId="7E973E9D" w14:textId="77777777">
        <w:trPr>
          <w:trHeight w:val="966"/>
        </w:trPr>
        <w:tc>
          <w:tcPr>
            <w:tcW w:w="708" w:type="dxa"/>
            <w:shd w:val="clear" w:color="auto" w:fill="DDE9F6"/>
          </w:tcPr>
          <w:p w14:paraId="402EFF30" w14:textId="77777777" w:rsidR="008F3F52" w:rsidRDefault="0006369B">
            <w:pPr>
              <w:pStyle w:val="TableParagraph"/>
              <w:spacing w:before="20"/>
              <w:ind w:right="271"/>
              <w:jc w:val="right"/>
              <w:rPr>
                <w:sz w:val="24"/>
              </w:rPr>
            </w:pPr>
            <w:r>
              <w:rPr>
                <w:w w:val="119"/>
                <w:sz w:val="24"/>
              </w:rPr>
              <w:t>5</w:t>
            </w:r>
          </w:p>
        </w:tc>
        <w:tc>
          <w:tcPr>
            <w:tcW w:w="6336" w:type="dxa"/>
            <w:shd w:val="clear" w:color="auto" w:fill="DDE9F6"/>
          </w:tcPr>
          <w:p w14:paraId="6600A296" w14:textId="77777777" w:rsidR="008F3F52" w:rsidRDefault="0006369B">
            <w:pPr>
              <w:pStyle w:val="TableParagraph"/>
              <w:spacing w:before="20" w:line="280" w:lineRule="auto"/>
              <w:ind w:left="107"/>
              <w:rPr>
                <w:sz w:val="24"/>
                <w:szCs w:val="24"/>
              </w:rPr>
            </w:pPr>
            <w:r>
              <w:rPr>
                <w:w w:val="105"/>
                <w:sz w:val="24"/>
                <w:szCs w:val="24"/>
              </w:rPr>
              <w:t>Շահումով խաղերի, խաղատների և վիճակախաղերի գործունեության վերահսկողության էլեկտրոնային</w:t>
            </w:r>
          </w:p>
          <w:p w14:paraId="416A3FA4" w14:textId="77777777" w:rsidR="008F3F52" w:rsidRDefault="0006369B">
            <w:pPr>
              <w:pStyle w:val="TableParagraph"/>
              <w:ind w:left="107"/>
              <w:rPr>
                <w:sz w:val="24"/>
                <w:szCs w:val="24"/>
              </w:rPr>
            </w:pPr>
            <w:r>
              <w:rPr>
                <w:w w:val="105"/>
                <w:sz w:val="24"/>
                <w:szCs w:val="24"/>
              </w:rPr>
              <w:t>կառավարման համակարգի ներդրում</w:t>
            </w:r>
          </w:p>
        </w:tc>
        <w:tc>
          <w:tcPr>
            <w:tcW w:w="1265" w:type="dxa"/>
            <w:shd w:val="clear" w:color="auto" w:fill="DDE9F6"/>
          </w:tcPr>
          <w:p w14:paraId="241846AE" w14:textId="77777777" w:rsidR="008F3F52" w:rsidRDefault="0006369B">
            <w:pPr>
              <w:pStyle w:val="TableParagraph"/>
              <w:spacing w:before="20"/>
              <w:ind w:left="412" w:right="406"/>
              <w:jc w:val="center"/>
              <w:rPr>
                <w:sz w:val="24"/>
              </w:rPr>
            </w:pPr>
            <w:r>
              <w:rPr>
                <w:w w:val="110"/>
                <w:sz w:val="24"/>
              </w:rPr>
              <w:t>100</w:t>
            </w:r>
          </w:p>
        </w:tc>
        <w:tc>
          <w:tcPr>
            <w:tcW w:w="989" w:type="dxa"/>
            <w:shd w:val="clear" w:color="auto" w:fill="DDE9F6"/>
          </w:tcPr>
          <w:p w14:paraId="525C3B5B" w14:textId="77777777" w:rsidR="008F3F52" w:rsidRDefault="0006369B">
            <w:pPr>
              <w:pStyle w:val="TableParagraph"/>
              <w:spacing w:before="20"/>
              <w:ind w:left="274" w:right="266"/>
              <w:jc w:val="center"/>
              <w:rPr>
                <w:sz w:val="24"/>
              </w:rPr>
            </w:pPr>
            <w:r>
              <w:rPr>
                <w:w w:val="110"/>
                <w:sz w:val="24"/>
              </w:rPr>
              <w:t>100</w:t>
            </w:r>
          </w:p>
        </w:tc>
        <w:tc>
          <w:tcPr>
            <w:tcW w:w="987" w:type="dxa"/>
            <w:shd w:val="clear" w:color="auto" w:fill="DDE9F6"/>
          </w:tcPr>
          <w:p w14:paraId="375DEA1A" w14:textId="77777777" w:rsidR="008F3F52" w:rsidRDefault="0006369B">
            <w:pPr>
              <w:pStyle w:val="TableParagraph"/>
              <w:spacing w:before="20"/>
              <w:ind w:right="287"/>
              <w:jc w:val="right"/>
              <w:rPr>
                <w:sz w:val="24"/>
              </w:rPr>
            </w:pPr>
            <w:r>
              <w:rPr>
                <w:w w:val="105"/>
                <w:sz w:val="24"/>
              </w:rPr>
              <w:t>100</w:t>
            </w:r>
          </w:p>
        </w:tc>
        <w:tc>
          <w:tcPr>
            <w:tcW w:w="987" w:type="dxa"/>
            <w:shd w:val="clear" w:color="auto" w:fill="DDE9F6"/>
          </w:tcPr>
          <w:p w14:paraId="28EAAB55" w14:textId="77777777" w:rsidR="008F3F52" w:rsidRDefault="0006369B">
            <w:pPr>
              <w:pStyle w:val="TableParagraph"/>
              <w:spacing w:before="20"/>
              <w:ind w:left="269" w:right="265"/>
              <w:jc w:val="center"/>
              <w:rPr>
                <w:sz w:val="24"/>
              </w:rPr>
            </w:pPr>
            <w:r>
              <w:rPr>
                <w:w w:val="110"/>
                <w:sz w:val="24"/>
              </w:rPr>
              <w:t>100</w:t>
            </w:r>
          </w:p>
        </w:tc>
        <w:tc>
          <w:tcPr>
            <w:tcW w:w="1690" w:type="dxa"/>
            <w:shd w:val="clear" w:color="auto" w:fill="DDE9F6"/>
          </w:tcPr>
          <w:p w14:paraId="4DBBA515" w14:textId="77777777" w:rsidR="008F3F52" w:rsidRDefault="0006369B">
            <w:pPr>
              <w:pStyle w:val="TableParagraph"/>
              <w:spacing w:before="20"/>
              <w:ind w:left="622" w:right="617"/>
              <w:jc w:val="center"/>
              <w:rPr>
                <w:sz w:val="24"/>
              </w:rPr>
            </w:pPr>
            <w:r>
              <w:rPr>
                <w:w w:val="110"/>
                <w:sz w:val="24"/>
              </w:rPr>
              <w:t>100</w:t>
            </w:r>
          </w:p>
        </w:tc>
        <w:tc>
          <w:tcPr>
            <w:tcW w:w="1846" w:type="dxa"/>
            <w:shd w:val="clear" w:color="auto" w:fill="DDE9F6"/>
          </w:tcPr>
          <w:p w14:paraId="32B9023A" w14:textId="77777777" w:rsidR="008F3F52" w:rsidRDefault="0006369B">
            <w:pPr>
              <w:pStyle w:val="TableParagraph"/>
              <w:spacing w:before="20"/>
              <w:ind w:left="579" w:right="575"/>
              <w:jc w:val="center"/>
              <w:rPr>
                <w:sz w:val="24"/>
              </w:rPr>
            </w:pPr>
            <w:r>
              <w:rPr>
                <w:w w:val="120"/>
                <w:sz w:val="24"/>
              </w:rPr>
              <w:t>500</w:t>
            </w:r>
          </w:p>
        </w:tc>
      </w:tr>
      <w:tr w:rsidR="008F3F52" w14:paraId="2C50507C" w14:textId="77777777">
        <w:trPr>
          <w:trHeight w:val="1288"/>
        </w:trPr>
        <w:tc>
          <w:tcPr>
            <w:tcW w:w="708" w:type="dxa"/>
          </w:tcPr>
          <w:p w14:paraId="0B49FB2F" w14:textId="77777777" w:rsidR="008F3F52" w:rsidRDefault="0006369B">
            <w:pPr>
              <w:pStyle w:val="TableParagraph"/>
              <w:spacing w:before="20"/>
              <w:ind w:right="267"/>
              <w:jc w:val="right"/>
              <w:rPr>
                <w:sz w:val="24"/>
              </w:rPr>
            </w:pPr>
            <w:r>
              <w:rPr>
                <w:w w:val="124"/>
                <w:sz w:val="24"/>
              </w:rPr>
              <w:t>6</w:t>
            </w:r>
          </w:p>
        </w:tc>
        <w:tc>
          <w:tcPr>
            <w:tcW w:w="6336" w:type="dxa"/>
          </w:tcPr>
          <w:p w14:paraId="3035EE27" w14:textId="77777777" w:rsidR="008F3F52" w:rsidRDefault="0006369B">
            <w:pPr>
              <w:pStyle w:val="TableParagraph"/>
              <w:spacing w:before="20" w:line="280" w:lineRule="auto"/>
              <w:ind w:left="107"/>
              <w:rPr>
                <w:sz w:val="24"/>
                <w:szCs w:val="24"/>
              </w:rPr>
            </w:pPr>
            <w:r>
              <w:rPr>
                <w:w w:val="105"/>
                <w:sz w:val="24"/>
                <w:szCs w:val="24"/>
              </w:rPr>
              <w:t>Փոստային առաքանիների հաշվառման համակարգի ինտեգրում ռիսկերի կառավարման ավտոմատացված համակարգին և միջազգային փոստային</w:t>
            </w:r>
            <w:r>
              <w:rPr>
                <w:spacing w:val="53"/>
                <w:w w:val="105"/>
                <w:sz w:val="24"/>
                <w:szCs w:val="24"/>
              </w:rPr>
              <w:t xml:space="preserve"> </w:t>
            </w:r>
            <w:r>
              <w:rPr>
                <w:w w:val="105"/>
                <w:sz w:val="24"/>
                <w:szCs w:val="24"/>
              </w:rPr>
              <w:t>միության</w:t>
            </w:r>
          </w:p>
          <w:p w14:paraId="1FFE0ADD" w14:textId="77777777" w:rsidR="008F3F52" w:rsidRDefault="0006369B">
            <w:pPr>
              <w:pStyle w:val="TableParagraph"/>
              <w:spacing w:line="274" w:lineRule="exact"/>
              <w:ind w:left="107"/>
              <w:rPr>
                <w:sz w:val="24"/>
                <w:szCs w:val="24"/>
              </w:rPr>
            </w:pPr>
            <w:r>
              <w:rPr>
                <w:w w:val="110"/>
                <w:sz w:val="24"/>
                <w:szCs w:val="24"/>
              </w:rPr>
              <w:t>համակարգին</w:t>
            </w:r>
          </w:p>
        </w:tc>
        <w:tc>
          <w:tcPr>
            <w:tcW w:w="1265" w:type="dxa"/>
          </w:tcPr>
          <w:p w14:paraId="6FF378B4" w14:textId="77777777" w:rsidR="008F3F52" w:rsidRDefault="0006369B">
            <w:pPr>
              <w:pStyle w:val="TableParagraph"/>
              <w:spacing w:before="20"/>
              <w:ind w:left="8"/>
              <w:jc w:val="center"/>
              <w:rPr>
                <w:sz w:val="24"/>
              </w:rPr>
            </w:pPr>
            <w:r>
              <w:rPr>
                <w:w w:val="121"/>
                <w:sz w:val="24"/>
              </w:rPr>
              <w:t>6</w:t>
            </w:r>
          </w:p>
        </w:tc>
        <w:tc>
          <w:tcPr>
            <w:tcW w:w="989" w:type="dxa"/>
          </w:tcPr>
          <w:p w14:paraId="6A6A88F9" w14:textId="77777777" w:rsidR="008F3F52" w:rsidRDefault="0006369B">
            <w:pPr>
              <w:pStyle w:val="TableParagraph"/>
              <w:spacing w:before="20"/>
              <w:ind w:left="11"/>
              <w:jc w:val="center"/>
              <w:rPr>
                <w:sz w:val="24"/>
              </w:rPr>
            </w:pPr>
            <w:r>
              <w:rPr>
                <w:w w:val="121"/>
                <w:sz w:val="24"/>
              </w:rPr>
              <w:t>6</w:t>
            </w:r>
          </w:p>
        </w:tc>
        <w:tc>
          <w:tcPr>
            <w:tcW w:w="987" w:type="dxa"/>
          </w:tcPr>
          <w:p w14:paraId="1415B4C4" w14:textId="77777777" w:rsidR="008F3F52" w:rsidRDefault="0006369B">
            <w:pPr>
              <w:pStyle w:val="TableParagraph"/>
              <w:spacing w:before="20"/>
              <w:ind w:left="9"/>
              <w:jc w:val="center"/>
              <w:rPr>
                <w:sz w:val="24"/>
              </w:rPr>
            </w:pPr>
            <w:r>
              <w:rPr>
                <w:w w:val="121"/>
                <w:sz w:val="24"/>
              </w:rPr>
              <w:t>6</w:t>
            </w:r>
          </w:p>
        </w:tc>
        <w:tc>
          <w:tcPr>
            <w:tcW w:w="987" w:type="dxa"/>
          </w:tcPr>
          <w:p w14:paraId="1FC483CB" w14:textId="77777777" w:rsidR="008F3F52" w:rsidRDefault="0006369B">
            <w:pPr>
              <w:pStyle w:val="TableParagraph"/>
              <w:spacing w:before="20"/>
              <w:ind w:left="8"/>
              <w:jc w:val="center"/>
              <w:rPr>
                <w:sz w:val="24"/>
              </w:rPr>
            </w:pPr>
            <w:r>
              <w:rPr>
                <w:w w:val="121"/>
                <w:sz w:val="24"/>
              </w:rPr>
              <w:t>6</w:t>
            </w:r>
          </w:p>
        </w:tc>
        <w:tc>
          <w:tcPr>
            <w:tcW w:w="1690" w:type="dxa"/>
          </w:tcPr>
          <w:p w14:paraId="5100CC40" w14:textId="77777777" w:rsidR="008F3F52" w:rsidRDefault="0006369B">
            <w:pPr>
              <w:pStyle w:val="TableParagraph"/>
              <w:spacing w:before="20"/>
              <w:ind w:left="7"/>
              <w:jc w:val="center"/>
              <w:rPr>
                <w:sz w:val="24"/>
              </w:rPr>
            </w:pPr>
            <w:r>
              <w:rPr>
                <w:w w:val="121"/>
                <w:sz w:val="24"/>
              </w:rPr>
              <w:t>6</w:t>
            </w:r>
          </w:p>
        </w:tc>
        <w:tc>
          <w:tcPr>
            <w:tcW w:w="1846" w:type="dxa"/>
          </w:tcPr>
          <w:p w14:paraId="26A8945C" w14:textId="77777777" w:rsidR="008F3F52" w:rsidRDefault="0006369B">
            <w:pPr>
              <w:pStyle w:val="TableParagraph"/>
              <w:spacing w:before="20"/>
              <w:ind w:left="579" w:right="573"/>
              <w:jc w:val="center"/>
              <w:rPr>
                <w:sz w:val="24"/>
              </w:rPr>
            </w:pPr>
            <w:r>
              <w:rPr>
                <w:w w:val="120"/>
                <w:sz w:val="24"/>
              </w:rPr>
              <w:t>30</w:t>
            </w:r>
          </w:p>
        </w:tc>
      </w:tr>
      <w:tr w:rsidR="008F3F52" w14:paraId="03708C74" w14:textId="77777777">
        <w:trPr>
          <w:trHeight w:val="1288"/>
        </w:trPr>
        <w:tc>
          <w:tcPr>
            <w:tcW w:w="708" w:type="dxa"/>
            <w:shd w:val="clear" w:color="auto" w:fill="DDE9F6"/>
          </w:tcPr>
          <w:p w14:paraId="202C6E54" w14:textId="77777777" w:rsidR="008F3F52" w:rsidRDefault="0006369B">
            <w:pPr>
              <w:pStyle w:val="TableParagraph"/>
              <w:spacing w:before="20"/>
              <w:ind w:right="275"/>
              <w:jc w:val="right"/>
              <w:rPr>
                <w:sz w:val="24"/>
              </w:rPr>
            </w:pPr>
            <w:r>
              <w:rPr>
                <w:w w:val="110"/>
                <w:sz w:val="24"/>
              </w:rPr>
              <w:t>7</w:t>
            </w:r>
          </w:p>
        </w:tc>
        <w:tc>
          <w:tcPr>
            <w:tcW w:w="6336" w:type="dxa"/>
            <w:shd w:val="clear" w:color="auto" w:fill="DDE9F6"/>
          </w:tcPr>
          <w:p w14:paraId="639158B7" w14:textId="77777777" w:rsidR="008F3F52" w:rsidRDefault="0006369B">
            <w:pPr>
              <w:pStyle w:val="TableParagraph"/>
              <w:spacing w:before="20" w:line="280" w:lineRule="auto"/>
              <w:ind w:left="107" w:right="738"/>
              <w:rPr>
                <w:sz w:val="24"/>
                <w:szCs w:val="24"/>
              </w:rPr>
            </w:pPr>
            <w:r>
              <w:rPr>
                <w:w w:val="105"/>
                <w:sz w:val="24"/>
                <w:szCs w:val="24"/>
              </w:rPr>
              <w:t>Ուղևորների վերաբերյալ նախնական տեղեկատվության և տվյալների գրանցման համակարգերի ներդրում և ինտեգրում</w:t>
            </w:r>
            <w:r>
              <w:rPr>
                <w:spacing w:val="58"/>
                <w:w w:val="105"/>
                <w:sz w:val="24"/>
                <w:szCs w:val="24"/>
              </w:rPr>
              <w:t xml:space="preserve"> </w:t>
            </w:r>
            <w:r>
              <w:rPr>
                <w:w w:val="105"/>
                <w:sz w:val="24"/>
                <w:szCs w:val="24"/>
              </w:rPr>
              <w:t>մաքսային</w:t>
            </w:r>
          </w:p>
          <w:p w14:paraId="5A055A44" w14:textId="77777777" w:rsidR="008F3F52" w:rsidRDefault="0006369B">
            <w:pPr>
              <w:pStyle w:val="TableParagraph"/>
              <w:spacing w:line="274" w:lineRule="exact"/>
              <w:ind w:left="107"/>
              <w:rPr>
                <w:sz w:val="24"/>
                <w:szCs w:val="24"/>
              </w:rPr>
            </w:pPr>
            <w:r>
              <w:rPr>
                <w:w w:val="105"/>
                <w:sz w:val="24"/>
                <w:szCs w:val="24"/>
              </w:rPr>
              <w:t>մարմնի տեղեկատվական համակարգերի հետ</w:t>
            </w:r>
          </w:p>
        </w:tc>
        <w:tc>
          <w:tcPr>
            <w:tcW w:w="1265" w:type="dxa"/>
            <w:shd w:val="clear" w:color="auto" w:fill="DDE9F6"/>
          </w:tcPr>
          <w:p w14:paraId="1A64D13A" w14:textId="77777777" w:rsidR="008F3F52" w:rsidRDefault="0006369B">
            <w:pPr>
              <w:pStyle w:val="TableParagraph"/>
              <w:spacing w:before="20"/>
              <w:ind w:left="412" w:right="402"/>
              <w:jc w:val="center"/>
              <w:rPr>
                <w:sz w:val="24"/>
              </w:rPr>
            </w:pPr>
            <w:r>
              <w:rPr>
                <w:w w:val="115"/>
                <w:sz w:val="24"/>
              </w:rPr>
              <w:t>35</w:t>
            </w:r>
          </w:p>
        </w:tc>
        <w:tc>
          <w:tcPr>
            <w:tcW w:w="989" w:type="dxa"/>
            <w:shd w:val="clear" w:color="auto" w:fill="DDE9F6"/>
          </w:tcPr>
          <w:p w14:paraId="28BB4E7A" w14:textId="77777777" w:rsidR="008F3F52" w:rsidRDefault="008F3F52">
            <w:pPr>
              <w:pStyle w:val="TableParagraph"/>
              <w:rPr>
                <w:sz w:val="24"/>
              </w:rPr>
            </w:pPr>
          </w:p>
        </w:tc>
        <w:tc>
          <w:tcPr>
            <w:tcW w:w="987" w:type="dxa"/>
            <w:shd w:val="clear" w:color="auto" w:fill="DDE9F6"/>
          </w:tcPr>
          <w:p w14:paraId="34BE5ED6" w14:textId="77777777" w:rsidR="008F3F52" w:rsidRDefault="008F3F52">
            <w:pPr>
              <w:pStyle w:val="TableParagraph"/>
              <w:rPr>
                <w:sz w:val="24"/>
              </w:rPr>
            </w:pPr>
          </w:p>
        </w:tc>
        <w:tc>
          <w:tcPr>
            <w:tcW w:w="987" w:type="dxa"/>
            <w:shd w:val="clear" w:color="auto" w:fill="DDE9F6"/>
          </w:tcPr>
          <w:p w14:paraId="0648FA48" w14:textId="77777777" w:rsidR="008F3F52" w:rsidRDefault="008F3F52">
            <w:pPr>
              <w:pStyle w:val="TableParagraph"/>
              <w:rPr>
                <w:sz w:val="24"/>
              </w:rPr>
            </w:pPr>
          </w:p>
        </w:tc>
        <w:tc>
          <w:tcPr>
            <w:tcW w:w="1690" w:type="dxa"/>
            <w:shd w:val="clear" w:color="auto" w:fill="DDE9F6"/>
          </w:tcPr>
          <w:p w14:paraId="38B65B06" w14:textId="77777777" w:rsidR="008F3F52" w:rsidRDefault="008F3F52">
            <w:pPr>
              <w:pStyle w:val="TableParagraph"/>
              <w:rPr>
                <w:sz w:val="24"/>
              </w:rPr>
            </w:pPr>
          </w:p>
        </w:tc>
        <w:tc>
          <w:tcPr>
            <w:tcW w:w="1846" w:type="dxa"/>
            <w:shd w:val="clear" w:color="auto" w:fill="DDE9F6"/>
          </w:tcPr>
          <w:p w14:paraId="46CEB7DE" w14:textId="77777777" w:rsidR="008F3F52" w:rsidRDefault="0006369B">
            <w:pPr>
              <w:pStyle w:val="TableParagraph"/>
              <w:spacing w:before="20"/>
              <w:ind w:left="579" w:right="573"/>
              <w:jc w:val="center"/>
              <w:rPr>
                <w:sz w:val="24"/>
              </w:rPr>
            </w:pPr>
            <w:r>
              <w:rPr>
                <w:w w:val="115"/>
                <w:sz w:val="24"/>
              </w:rPr>
              <w:t>35</w:t>
            </w:r>
          </w:p>
        </w:tc>
      </w:tr>
      <w:tr w:rsidR="008F3F52" w14:paraId="69965B5B" w14:textId="77777777">
        <w:trPr>
          <w:trHeight w:val="777"/>
        </w:trPr>
        <w:tc>
          <w:tcPr>
            <w:tcW w:w="708" w:type="dxa"/>
          </w:tcPr>
          <w:p w14:paraId="0FC8F897" w14:textId="77777777" w:rsidR="008F3F52" w:rsidRDefault="0006369B">
            <w:pPr>
              <w:pStyle w:val="TableParagraph"/>
              <w:spacing w:before="20"/>
              <w:ind w:right="260"/>
              <w:jc w:val="right"/>
              <w:rPr>
                <w:sz w:val="24"/>
              </w:rPr>
            </w:pPr>
            <w:r>
              <w:rPr>
                <w:w w:val="135"/>
                <w:sz w:val="24"/>
              </w:rPr>
              <w:t>8</w:t>
            </w:r>
          </w:p>
        </w:tc>
        <w:tc>
          <w:tcPr>
            <w:tcW w:w="6336" w:type="dxa"/>
          </w:tcPr>
          <w:p w14:paraId="2BF5600B" w14:textId="77777777" w:rsidR="008F3F52" w:rsidRDefault="0006369B">
            <w:pPr>
              <w:pStyle w:val="TableParagraph"/>
              <w:spacing w:before="20" w:line="280" w:lineRule="auto"/>
              <w:ind w:left="107" w:right="114"/>
              <w:rPr>
                <w:sz w:val="24"/>
                <w:szCs w:val="24"/>
              </w:rPr>
            </w:pPr>
            <w:r>
              <w:rPr>
                <w:w w:val="105"/>
                <w:sz w:val="24"/>
                <w:szCs w:val="24"/>
              </w:rPr>
              <w:t>ԵԱՏՄ շրջանակներում ապրանքների հետագծելիության ապահովման մեխանիզմի ներդրում</w:t>
            </w:r>
          </w:p>
        </w:tc>
        <w:tc>
          <w:tcPr>
            <w:tcW w:w="1265" w:type="dxa"/>
          </w:tcPr>
          <w:p w14:paraId="7F725FC2" w14:textId="77777777" w:rsidR="008F3F52" w:rsidRDefault="0006369B">
            <w:pPr>
              <w:pStyle w:val="TableParagraph"/>
              <w:spacing w:before="20"/>
              <w:ind w:left="412" w:right="406"/>
              <w:jc w:val="center"/>
              <w:rPr>
                <w:sz w:val="24"/>
              </w:rPr>
            </w:pPr>
            <w:r>
              <w:rPr>
                <w:w w:val="110"/>
                <w:sz w:val="24"/>
              </w:rPr>
              <w:t>100</w:t>
            </w:r>
          </w:p>
        </w:tc>
        <w:tc>
          <w:tcPr>
            <w:tcW w:w="989" w:type="dxa"/>
          </w:tcPr>
          <w:p w14:paraId="61D0868B" w14:textId="77777777" w:rsidR="008F3F52" w:rsidRDefault="0006369B">
            <w:pPr>
              <w:pStyle w:val="TableParagraph"/>
              <w:spacing w:before="20"/>
              <w:ind w:left="275" w:right="265"/>
              <w:jc w:val="center"/>
              <w:rPr>
                <w:sz w:val="24"/>
              </w:rPr>
            </w:pPr>
            <w:r>
              <w:rPr>
                <w:w w:val="120"/>
                <w:sz w:val="24"/>
              </w:rPr>
              <w:t>50</w:t>
            </w:r>
          </w:p>
        </w:tc>
        <w:tc>
          <w:tcPr>
            <w:tcW w:w="987" w:type="dxa"/>
          </w:tcPr>
          <w:p w14:paraId="17C66016" w14:textId="77777777" w:rsidR="008F3F52" w:rsidRDefault="0006369B">
            <w:pPr>
              <w:pStyle w:val="TableParagraph"/>
              <w:spacing w:before="20"/>
              <w:ind w:right="336"/>
              <w:jc w:val="right"/>
              <w:rPr>
                <w:sz w:val="24"/>
              </w:rPr>
            </w:pPr>
            <w:r>
              <w:rPr>
                <w:w w:val="115"/>
                <w:sz w:val="24"/>
              </w:rPr>
              <w:t>50</w:t>
            </w:r>
          </w:p>
        </w:tc>
        <w:tc>
          <w:tcPr>
            <w:tcW w:w="987" w:type="dxa"/>
          </w:tcPr>
          <w:p w14:paraId="3060DA73" w14:textId="77777777" w:rsidR="008F3F52" w:rsidRDefault="0006369B">
            <w:pPr>
              <w:pStyle w:val="TableParagraph"/>
              <w:spacing w:before="20"/>
              <w:ind w:left="272" w:right="260"/>
              <w:jc w:val="center"/>
              <w:rPr>
                <w:sz w:val="24"/>
              </w:rPr>
            </w:pPr>
            <w:r>
              <w:rPr>
                <w:w w:val="120"/>
                <w:sz w:val="24"/>
              </w:rPr>
              <w:t>50</w:t>
            </w:r>
          </w:p>
        </w:tc>
        <w:tc>
          <w:tcPr>
            <w:tcW w:w="1690" w:type="dxa"/>
          </w:tcPr>
          <w:p w14:paraId="0EA938EF" w14:textId="77777777" w:rsidR="008F3F52" w:rsidRDefault="0006369B">
            <w:pPr>
              <w:pStyle w:val="TableParagraph"/>
              <w:spacing w:before="20"/>
              <w:ind w:left="623" w:right="617"/>
              <w:jc w:val="center"/>
              <w:rPr>
                <w:sz w:val="24"/>
              </w:rPr>
            </w:pPr>
            <w:r>
              <w:rPr>
                <w:w w:val="120"/>
                <w:sz w:val="24"/>
              </w:rPr>
              <w:t>50</w:t>
            </w:r>
          </w:p>
        </w:tc>
        <w:tc>
          <w:tcPr>
            <w:tcW w:w="1846" w:type="dxa"/>
          </w:tcPr>
          <w:p w14:paraId="0CF9E36C" w14:textId="77777777" w:rsidR="008F3F52" w:rsidRDefault="0006369B">
            <w:pPr>
              <w:pStyle w:val="TableParagraph"/>
              <w:spacing w:before="20"/>
              <w:ind w:left="579" w:right="573"/>
              <w:jc w:val="center"/>
              <w:rPr>
                <w:sz w:val="24"/>
              </w:rPr>
            </w:pPr>
            <w:r>
              <w:rPr>
                <w:w w:val="120"/>
                <w:sz w:val="24"/>
              </w:rPr>
              <w:t>300</w:t>
            </w:r>
          </w:p>
        </w:tc>
      </w:tr>
      <w:tr w:rsidR="008F3F52" w14:paraId="223BCED3" w14:textId="77777777">
        <w:trPr>
          <w:trHeight w:val="964"/>
        </w:trPr>
        <w:tc>
          <w:tcPr>
            <w:tcW w:w="708" w:type="dxa"/>
            <w:shd w:val="clear" w:color="auto" w:fill="DDE9F6"/>
          </w:tcPr>
          <w:p w14:paraId="483BA9F2" w14:textId="77777777" w:rsidR="008F3F52" w:rsidRDefault="0006369B">
            <w:pPr>
              <w:pStyle w:val="TableParagraph"/>
              <w:spacing w:before="20"/>
              <w:ind w:right="267"/>
              <w:jc w:val="right"/>
              <w:rPr>
                <w:sz w:val="24"/>
              </w:rPr>
            </w:pPr>
            <w:r>
              <w:rPr>
                <w:w w:val="124"/>
                <w:sz w:val="24"/>
              </w:rPr>
              <w:t>9</w:t>
            </w:r>
          </w:p>
        </w:tc>
        <w:tc>
          <w:tcPr>
            <w:tcW w:w="6336" w:type="dxa"/>
            <w:shd w:val="clear" w:color="auto" w:fill="DDE9F6"/>
          </w:tcPr>
          <w:p w14:paraId="33F3745E" w14:textId="77777777" w:rsidR="008F3F52" w:rsidRDefault="0006369B">
            <w:pPr>
              <w:pStyle w:val="TableParagraph"/>
              <w:spacing w:before="20" w:line="280" w:lineRule="auto"/>
              <w:ind w:left="107" w:right="738" w:firstLine="74"/>
              <w:rPr>
                <w:sz w:val="24"/>
                <w:szCs w:val="24"/>
              </w:rPr>
            </w:pPr>
            <w:r>
              <w:rPr>
                <w:w w:val="105"/>
                <w:sz w:val="24"/>
                <w:szCs w:val="24"/>
              </w:rPr>
              <w:t>Հարկային կարգապահության ռիսկերի բացահայտման, գնահատման և նվազեցման</w:t>
            </w:r>
          </w:p>
          <w:p w14:paraId="1DC4109E" w14:textId="77777777" w:rsidR="008F3F52" w:rsidRDefault="0006369B">
            <w:pPr>
              <w:pStyle w:val="TableParagraph"/>
              <w:spacing w:line="273" w:lineRule="exact"/>
              <w:ind w:left="107"/>
              <w:rPr>
                <w:sz w:val="24"/>
                <w:szCs w:val="24"/>
              </w:rPr>
            </w:pPr>
            <w:r>
              <w:rPr>
                <w:w w:val="105"/>
                <w:sz w:val="24"/>
                <w:szCs w:val="24"/>
              </w:rPr>
              <w:t>գործընթացների կատարելագործում</w:t>
            </w:r>
          </w:p>
        </w:tc>
        <w:tc>
          <w:tcPr>
            <w:tcW w:w="1265" w:type="dxa"/>
            <w:shd w:val="clear" w:color="auto" w:fill="DDE9F6"/>
          </w:tcPr>
          <w:p w14:paraId="05BE4868" w14:textId="77777777" w:rsidR="008F3F52" w:rsidRDefault="0006369B">
            <w:pPr>
              <w:pStyle w:val="TableParagraph"/>
              <w:spacing w:before="20"/>
              <w:ind w:left="6"/>
              <w:jc w:val="center"/>
              <w:rPr>
                <w:sz w:val="24"/>
              </w:rPr>
            </w:pPr>
            <w:r>
              <w:rPr>
                <w:w w:val="123"/>
                <w:sz w:val="24"/>
              </w:rPr>
              <w:t>0</w:t>
            </w:r>
          </w:p>
        </w:tc>
        <w:tc>
          <w:tcPr>
            <w:tcW w:w="989" w:type="dxa"/>
            <w:shd w:val="clear" w:color="auto" w:fill="DDE9F6"/>
          </w:tcPr>
          <w:p w14:paraId="6FEC6A70" w14:textId="77777777" w:rsidR="008F3F52" w:rsidRDefault="0006369B">
            <w:pPr>
              <w:pStyle w:val="TableParagraph"/>
              <w:spacing w:before="20"/>
              <w:ind w:left="8"/>
              <w:jc w:val="center"/>
              <w:rPr>
                <w:sz w:val="24"/>
              </w:rPr>
            </w:pPr>
            <w:r>
              <w:rPr>
                <w:w w:val="123"/>
                <w:sz w:val="24"/>
              </w:rPr>
              <w:t>0</w:t>
            </w:r>
          </w:p>
        </w:tc>
        <w:tc>
          <w:tcPr>
            <w:tcW w:w="987" w:type="dxa"/>
            <w:shd w:val="clear" w:color="auto" w:fill="DDE9F6"/>
          </w:tcPr>
          <w:p w14:paraId="5BBC2E6A" w14:textId="77777777" w:rsidR="008F3F52" w:rsidRDefault="0006369B">
            <w:pPr>
              <w:pStyle w:val="TableParagraph"/>
              <w:spacing w:before="20"/>
              <w:ind w:left="5"/>
              <w:jc w:val="center"/>
              <w:rPr>
                <w:sz w:val="24"/>
              </w:rPr>
            </w:pPr>
            <w:r>
              <w:rPr>
                <w:w w:val="123"/>
                <w:sz w:val="24"/>
              </w:rPr>
              <w:t>0</w:t>
            </w:r>
          </w:p>
        </w:tc>
        <w:tc>
          <w:tcPr>
            <w:tcW w:w="987" w:type="dxa"/>
            <w:shd w:val="clear" w:color="auto" w:fill="DDE9F6"/>
          </w:tcPr>
          <w:p w14:paraId="5D4D8FB8" w14:textId="77777777" w:rsidR="008F3F52" w:rsidRDefault="0006369B">
            <w:pPr>
              <w:pStyle w:val="TableParagraph"/>
              <w:spacing w:before="20"/>
              <w:ind w:left="4"/>
              <w:jc w:val="center"/>
              <w:rPr>
                <w:sz w:val="24"/>
              </w:rPr>
            </w:pPr>
            <w:r>
              <w:rPr>
                <w:w w:val="123"/>
                <w:sz w:val="24"/>
              </w:rPr>
              <w:t>0</w:t>
            </w:r>
          </w:p>
        </w:tc>
        <w:tc>
          <w:tcPr>
            <w:tcW w:w="1690" w:type="dxa"/>
            <w:shd w:val="clear" w:color="auto" w:fill="DDE9F6"/>
          </w:tcPr>
          <w:p w14:paraId="038F5F50" w14:textId="77777777" w:rsidR="008F3F52" w:rsidRDefault="0006369B">
            <w:pPr>
              <w:pStyle w:val="TableParagraph"/>
              <w:spacing w:before="20"/>
              <w:ind w:left="5"/>
              <w:jc w:val="center"/>
              <w:rPr>
                <w:sz w:val="24"/>
              </w:rPr>
            </w:pPr>
            <w:r>
              <w:rPr>
                <w:w w:val="123"/>
                <w:sz w:val="24"/>
              </w:rPr>
              <w:t>0</w:t>
            </w:r>
          </w:p>
        </w:tc>
        <w:tc>
          <w:tcPr>
            <w:tcW w:w="1846" w:type="dxa"/>
            <w:shd w:val="clear" w:color="auto" w:fill="DDE9F6"/>
          </w:tcPr>
          <w:p w14:paraId="2E482EE5" w14:textId="77777777" w:rsidR="008F3F52" w:rsidRDefault="0006369B">
            <w:pPr>
              <w:pStyle w:val="TableParagraph"/>
              <w:spacing w:before="20"/>
              <w:ind w:left="2"/>
              <w:jc w:val="center"/>
              <w:rPr>
                <w:sz w:val="24"/>
              </w:rPr>
            </w:pPr>
            <w:r>
              <w:rPr>
                <w:w w:val="123"/>
                <w:sz w:val="24"/>
              </w:rPr>
              <w:t>0</w:t>
            </w:r>
          </w:p>
        </w:tc>
      </w:tr>
      <w:tr w:rsidR="008F3F52" w14:paraId="11724D65" w14:textId="77777777">
        <w:trPr>
          <w:trHeight w:val="779"/>
        </w:trPr>
        <w:tc>
          <w:tcPr>
            <w:tcW w:w="708" w:type="dxa"/>
          </w:tcPr>
          <w:p w14:paraId="6B7A4100" w14:textId="77777777" w:rsidR="008F3F52" w:rsidRDefault="0006369B">
            <w:pPr>
              <w:pStyle w:val="TableParagraph"/>
              <w:spacing w:before="23"/>
              <w:ind w:right="217"/>
              <w:jc w:val="right"/>
              <w:rPr>
                <w:sz w:val="24"/>
              </w:rPr>
            </w:pPr>
            <w:r>
              <w:rPr>
                <w:sz w:val="24"/>
              </w:rPr>
              <w:t>10</w:t>
            </w:r>
          </w:p>
        </w:tc>
        <w:tc>
          <w:tcPr>
            <w:tcW w:w="6336" w:type="dxa"/>
          </w:tcPr>
          <w:p w14:paraId="4C1CA0B9" w14:textId="77777777" w:rsidR="008F3F52" w:rsidRDefault="0006369B">
            <w:pPr>
              <w:pStyle w:val="TableParagraph"/>
              <w:spacing w:before="23" w:line="280" w:lineRule="auto"/>
              <w:ind w:left="107"/>
              <w:rPr>
                <w:sz w:val="24"/>
                <w:szCs w:val="24"/>
              </w:rPr>
            </w:pPr>
            <w:r>
              <w:rPr>
                <w:w w:val="105"/>
                <w:sz w:val="24"/>
                <w:szCs w:val="24"/>
              </w:rPr>
              <w:t>Պետական տուրքի վերահսկողության գործուն համակարգի ներդրում</w:t>
            </w:r>
          </w:p>
        </w:tc>
        <w:tc>
          <w:tcPr>
            <w:tcW w:w="1265" w:type="dxa"/>
          </w:tcPr>
          <w:p w14:paraId="014EBFA3" w14:textId="77777777" w:rsidR="008F3F52" w:rsidRDefault="0006369B">
            <w:pPr>
              <w:pStyle w:val="TableParagraph"/>
              <w:spacing w:before="23"/>
              <w:ind w:left="6"/>
              <w:jc w:val="center"/>
              <w:rPr>
                <w:sz w:val="24"/>
              </w:rPr>
            </w:pPr>
            <w:r>
              <w:rPr>
                <w:w w:val="123"/>
                <w:sz w:val="24"/>
              </w:rPr>
              <w:t>0</w:t>
            </w:r>
          </w:p>
        </w:tc>
        <w:tc>
          <w:tcPr>
            <w:tcW w:w="989" w:type="dxa"/>
          </w:tcPr>
          <w:p w14:paraId="451A8F4E" w14:textId="77777777" w:rsidR="008F3F52" w:rsidRDefault="0006369B">
            <w:pPr>
              <w:pStyle w:val="TableParagraph"/>
              <w:spacing w:before="23"/>
              <w:ind w:left="7"/>
              <w:jc w:val="center"/>
              <w:rPr>
                <w:sz w:val="24"/>
              </w:rPr>
            </w:pPr>
            <w:r>
              <w:rPr>
                <w:w w:val="123"/>
                <w:sz w:val="24"/>
              </w:rPr>
              <w:t>0</w:t>
            </w:r>
          </w:p>
        </w:tc>
        <w:tc>
          <w:tcPr>
            <w:tcW w:w="987" w:type="dxa"/>
          </w:tcPr>
          <w:p w14:paraId="26F87AEE" w14:textId="77777777" w:rsidR="008F3F52" w:rsidRDefault="0006369B">
            <w:pPr>
              <w:pStyle w:val="TableParagraph"/>
              <w:spacing w:before="23"/>
              <w:ind w:left="6"/>
              <w:jc w:val="center"/>
              <w:rPr>
                <w:sz w:val="24"/>
              </w:rPr>
            </w:pPr>
            <w:r>
              <w:rPr>
                <w:w w:val="123"/>
                <w:sz w:val="24"/>
              </w:rPr>
              <w:t>0</w:t>
            </w:r>
          </w:p>
        </w:tc>
        <w:tc>
          <w:tcPr>
            <w:tcW w:w="987" w:type="dxa"/>
          </w:tcPr>
          <w:p w14:paraId="2590C85E" w14:textId="77777777" w:rsidR="008F3F52" w:rsidRDefault="0006369B">
            <w:pPr>
              <w:pStyle w:val="TableParagraph"/>
              <w:spacing w:before="23"/>
              <w:ind w:left="8"/>
              <w:jc w:val="center"/>
              <w:rPr>
                <w:sz w:val="24"/>
              </w:rPr>
            </w:pPr>
            <w:r>
              <w:rPr>
                <w:w w:val="123"/>
                <w:sz w:val="24"/>
              </w:rPr>
              <w:t>0</w:t>
            </w:r>
          </w:p>
        </w:tc>
        <w:tc>
          <w:tcPr>
            <w:tcW w:w="1690" w:type="dxa"/>
          </w:tcPr>
          <w:p w14:paraId="3E6371B3" w14:textId="77777777" w:rsidR="008F3F52" w:rsidRDefault="0006369B">
            <w:pPr>
              <w:pStyle w:val="TableParagraph"/>
              <w:spacing w:before="23"/>
              <w:ind w:left="5"/>
              <w:jc w:val="center"/>
              <w:rPr>
                <w:sz w:val="24"/>
              </w:rPr>
            </w:pPr>
            <w:r>
              <w:rPr>
                <w:w w:val="123"/>
                <w:sz w:val="24"/>
              </w:rPr>
              <w:t>0</w:t>
            </w:r>
          </w:p>
        </w:tc>
        <w:tc>
          <w:tcPr>
            <w:tcW w:w="1846" w:type="dxa"/>
          </w:tcPr>
          <w:p w14:paraId="080DB8AC" w14:textId="77777777" w:rsidR="008F3F52" w:rsidRDefault="0006369B">
            <w:pPr>
              <w:pStyle w:val="TableParagraph"/>
              <w:spacing w:before="23"/>
              <w:ind w:left="3"/>
              <w:jc w:val="center"/>
              <w:rPr>
                <w:sz w:val="24"/>
              </w:rPr>
            </w:pPr>
            <w:r>
              <w:rPr>
                <w:w w:val="123"/>
                <w:sz w:val="24"/>
              </w:rPr>
              <w:t>0</w:t>
            </w:r>
          </w:p>
        </w:tc>
      </w:tr>
    </w:tbl>
    <w:p w14:paraId="690FC3ED" w14:textId="77777777" w:rsidR="008F3F52" w:rsidRDefault="008F3F52">
      <w:pPr>
        <w:jc w:val="center"/>
        <w:rPr>
          <w:sz w:val="24"/>
        </w:rPr>
        <w:sectPr w:rsidR="008F3F52">
          <w:pgSz w:w="15840" w:h="12240" w:orient="landscape"/>
          <w:pgMar w:top="1640" w:right="60" w:bottom="940" w:left="620" w:header="278" w:footer="748" w:gutter="0"/>
          <w:cols w:space="720"/>
        </w:sectPr>
      </w:pPr>
    </w:p>
    <w:tbl>
      <w:tblPr>
        <w:tblW w:w="0" w:type="auto"/>
        <w:tblInd w:w="225" w:type="dxa"/>
        <w:tblBorders>
          <w:top w:val="single" w:sz="4" w:space="0" w:color="9CC1E4"/>
          <w:left w:val="single" w:sz="4" w:space="0" w:color="9CC1E4"/>
          <w:bottom w:val="single" w:sz="4" w:space="0" w:color="9CC1E4"/>
          <w:right w:val="single" w:sz="4" w:space="0" w:color="9CC1E4"/>
          <w:insideH w:val="single" w:sz="4" w:space="0" w:color="9CC1E4"/>
          <w:insideV w:val="single" w:sz="4" w:space="0" w:color="9CC1E4"/>
        </w:tblBorders>
        <w:tblLayout w:type="fixed"/>
        <w:tblCellMar>
          <w:left w:w="0" w:type="dxa"/>
          <w:right w:w="0" w:type="dxa"/>
        </w:tblCellMar>
        <w:tblLook w:val="01E0" w:firstRow="1" w:lastRow="1" w:firstColumn="1" w:lastColumn="1" w:noHBand="0" w:noVBand="0"/>
      </w:tblPr>
      <w:tblGrid>
        <w:gridCol w:w="708"/>
        <w:gridCol w:w="6336"/>
        <w:gridCol w:w="1265"/>
        <w:gridCol w:w="989"/>
        <w:gridCol w:w="987"/>
        <w:gridCol w:w="987"/>
        <w:gridCol w:w="1690"/>
        <w:gridCol w:w="1846"/>
      </w:tblGrid>
      <w:tr w:rsidR="008F3F52" w14:paraId="3C36ED8D" w14:textId="77777777">
        <w:trPr>
          <w:trHeight w:val="966"/>
        </w:trPr>
        <w:tc>
          <w:tcPr>
            <w:tcW w:w="708" w:type="dxa"/>
            <w:shd w:val="clear" w:color="auto" w:fill="DDE9F6"/>
          </w:tcPr>
          <w:p w14:paraId="1CDC49B2" w14:textId="77777777" w:rsidR="008F3F52" w:rsidRDefault="0006369B">
            <w:pPr>
              <w:pStyle w:val="TableParagraph"/>
              <w:spacing w:before="20"/>
              <w:ind w:right="240"/>
              <w:jc w:val="right"/>
              <w:rPr>
                <w:sz w:val="24"/>
              </w:rPr>
            </w:pPr>
            <w:r>
              <w:rPr>
                <w:w w:val="80"/>
                <w:sz w:val="24"/>
              </w:rPr>
              <w:lastRenderedPageBreak/>
              <w:t>11</w:t>
            </w:r>
          </w:p>
        </w:tc>
        <w:tc>
          <w:tcPr>
            <w:tcW w:w="6336" w:type="dxa"/>
            <w:shd w:val="clear" w:color="auto" w:fill="DDE9F6"/>
          </w:tcPr>
          <w:p w14:paraId="4A03E909" w14:textId="77777777" w:rsidR="008F3F52" w:rsidRDefault="0006369B">
            <w:pPr>
              <w:pStyle w:val="TableParagraph"/>
              <w:spacing w:before="20"/>
              <w:ind w:left="107"/>
              <w:rPr>
                <w:sz w:val="24"/>
                <w:szCs w:val="24"/>
              </w:rPr>
            </w:pPr>
            <w:r>
              <w:rPr>
                <w:w w:val="105"/>
                <w:sz w:val="24"/>
                <w:szCs w:val="24"/>
              </w:rPr>
              <w:t>Ֆիզիկական անձանց և անձնական օգտագործման</w:t>
            </w:r>
          </w:p>
          <w:p w14:paraId="130FE107" w14:textId="77777777" w:rsidR="008F3F52" w:rsidRDefault="0006369B">
            <w:pPr>
              <w:pStyle w:val="TableParagraph"/>
              <w:spacing w:before="2" w:line="320" w:lineRule="atLeast"/>
              <w:ind w:left="107"/>
              <w:rPr>
                <w:sz w:val="24"/>
                <w:szCs w:val="24"/>
              </w:rPr>
            </w:pPr>
            <w:r>
              <w:rPr>
                <w:w w:val="105"/>
                <w:sz w:val="24"/>
                <w:szCs w:val="24"/>
              </w:rPr>
              <w:t>տրանսպորտային միջոցների մաքսային ռիսկերի կառավարման ավտոմատ համակարգի ներդրում</w:t>
            </w:r>
          </w:p>
        </w:tc>
        <w:tc>
          <w:tcPr>
            <w:tcW w:w="1265" w:type="dxa"/>
            <w:shd w:val="clear" w:color="auto" w:fill="DDE9F6"/>
          </w:tcPr>
          <w:p w14:paraId="63388C74" w14:textId="77777777" w:rsidR="008F3F52" w:rsidRDefault="008F3F52">
            <w:pPr>
              <w:pStyle w:val="TableParagraph"/>
            </w:pPr>
          </w:p>
        </w:tc>
        <w:tc>
          <w:tcPr>
            <w:tcW w:w="989" w:type="dxa"/>
            <w:shd w:val="clear" w:color="auto" w:fill="DDE9F6"/>
          </w:tcPr>
          <w:p w14:paraId="0B711FDA" w14:textId="77777777" w:rsidR="008F3F52" w:rsidRDefault="0006369B">
            <w:pPr>
              <w:pStyle w:val="TableParagraph"/>
              <w:spacing w:before="20"/>
              <w:ind w:left="273" w:right="266"/>
              <w:jc w:val="center"/>
              <w:rPr>
                <w:sz w:val="24"/>
              </w:rPr>
            </w:pPr>
            <w:r>
              <w:rPr>
                <w:w w:val="120"/>
                <w:sz w:val="24"/>
              </w:rPr>
              <w:t>50</w:t>
            </w:r>
          </w:p>
        </w:tc>
        <w:tc>
          <w:tcPr>
            <w:tcW w:w="987" w:type="dxa"/>
            <w:shd w:val="clear" w:color="auto" w:fill="DDE9F6"/>
          </w:tcPr>
          <w:p w14:paraId="0DDF9C48" w14:textId="77777777" w:rsidR="008F3F52" w:rsidRDefault="0006369B">
            <w:pPr>
              <w:pStyle w:val="TableParagraph"/>
              <w:spacing w:before="20"/>
              <w:ind w:right="338"/>
              <w:jc w:val="right"/>
              <w:rPr>
                <w:sz w:val="24"/>
              </w:rPr>
            </w:pPr>
            <w:r>
              <w:rPr>
                <w:w w:val="115"/>
                <w:sz w:val="24"/>
              </w:rPr>
              <w:t>50</w:t>
            </w:r>
          </w:p>
        </w:tc>
        <w:tc>
          <w:tcPr>
            <w:tcW w:w="987" w:type="dxa"/>
            <w:shd w:val="clear" w:color="auto" w:fill="DDE9F6"/>
          </w:tcPr>
          <w:p w14:paraId="567B1E77" w14:textId="77777777" w:rsidR="008F3F52" w:rsidRDefault="008F3F52">
            <w:pPr>
              <w:pStyle w:val="TableParagraph"/>
            </w:pPr>
          </w:p>
        </w:tc>
        <w:tc>
          <w:tcPr>
            <w:tcW w:w="1690" w:type="dxa"/>
            <w:shd w:val="clear" w:color="auto" w:fill="DDE9F6"/>
          </w:tcPr>
          <w:p w14:paraId="4C4CB0CB" w14:textId="77777777" w:rsidR="008F3F52" w:rsidRDefault="008F3F52">
            <w:pPr>
              <w:pStyle w:val="TableParagraph"/>
            </w:pPr>
          </w:p>
        </w:tc>
        <w:tc>
          <w:tcPr>
            <w:tcW w:w="1846" w:type="dxa"/>
            <w:shd w:val="clear" w:color="auto" w:fill="DDE9F6"/>
          </w:tcPr>
          <w:p w14:paraId="3527355C" w14:textId="77777777" w:rsidR="008F3F52" w:rsidRDefault="0006369B">
            <w:pPr>
              <w:pStyle w:val="TableParagraph"/>
              <w:spacing w:before="20"/>
              <w:ind w:left="578" w:right="576"/>
              <w:jc w:val="center"/>
              <w:rPr>
                <w:sz w:val="24"/>
              </w:rPr>
            </w:pPr>
            <w:r>
              <w:rPr>
                <w:w w:val="110"/>
                <w:sz w:val="24"/>
              </w:rPr>
              <w:t>100</w:t>
            </w:r>
          </w:p>
        </w:tc>
      </w:tr>
      <w:tr w:rsidR="008F3F52" w14:paraId="770B9C6A" w14:textId="77777777">
        <w:trPr>
          <w:trHeight w:val="777"/>
        </w:trPr>
        <w:tc>
          <w:tcPr>
            <w:tcW w:w="708" w:type="dxa"/>
          </w:tcPr>
          <w:p w14:paraId="22441FFA" w14:textId="77777777" w:rsidR="008F3F52" w:rsidRDefault="0006369B">
            <w:pPr>
              <w:pStyle w:val="TableParagraph"/>
              <w:spacing w:before="20"/>
              <w:ind w:right="224"/>
              <w:jc w:val="right"/>
              <w:rPr>
                <w:sz w:val="24"/>
              </w:rPr>
            </w:pPr>
            <w:r>
              <w:rPr>
                <w:w w:val="95"/>
                <w:sz w:val="24"/>
              </w:rPr>
              <w:t>12</w:t>
            </w:r>
          </w:p>
        </w:tc>
        <w:tc>
          <w:tcPr>
            <w:tcW w:w="6336" w:type="dxa"/>
          </w:tcPr>
          <w:p w14:paraId="2A8B86EC" w14:textId="77777777" w:rsidR="008F3F52" w:rsidRDefault="0006369B">
            <w:pPr>
              <w:pStyle w:val="TableParagraph"/>
              <w:spacing w:before="20" w:line="280" w:lineRule="auto"/>
              <w:ind w:left="107" w:right="270"/>
              <w:rPr>
                <w:sz w:val="24"/>
                <w:szCs w:val="24"/>
              </w:rPr>
            </w:pPr>
            <w:r>
              <w:rPr>
                <w:w w:val="105"/>
                <w:sz w:val="24"/>
                <w:szCs w:val="24"/>
              </w:rPr>
              <w:t>«Տրանսպորտային միջոցների էլեկտրոնային մաքսային հայտարարագիր» համակարգի ներդրում</w:t>
            </w:r>
          </w:p>
        </w:tc>
        <w:tc>
          <w:tcPr>
            <w:tcW w:w="1265" w:type="dxa"/>
          </w:tcPr>
          <w:p w14:paraId="45C3E20D" w14:textId="77777777" w:rsidR="008F3F52" w:rsidRDefault="008F3F52">
            <w:pPr>
              <w:pStyle w:val="TableParagraph"/>
            </w:pPr>
          </w:p>
        </w:tc>
        <w:tc>
          <w:tcPr>
            <w:tcW w:w="989" w:type="dxa"/>
          </w:tcPr>
          <w:p w14:paraId="06C3F028" w14:textId="77777777" w:rsidR="008F3F52" w:rsidRDefault="0006369B">
            <w:pPr>
              <w:pStyle w:val="TableParagraph"/>
              <w:spacing w:before="20"/>
              <w:ind w:left="271" w:right="266"/>
              <w:jc w:val="center"/>
              <w:rPr>
                <w:sz w:val="24"/>
              </w:rPr>
            </w:pPr>
            <w:r>
              <w:rPr>
                <w:w w:val="125"/>
                <w:sz w:val="24"/>
              </w:rPr>
              <w:t>80</w:t>
            </w:r>
          </w:p>
        </w:tc>
        <w:tc>
          <w:tcPr>
            <w:tcW w:w="987" w:type="dxa"/>
          </w:tcPr>
          <w:p w14:paraId="25E0E36F" w14:textId="77777777" w:rsidR="008F3F52" w:rsidRDefault="008F3F52">
            <w:pPr>
              <w:pStyle w:val="TableParagraph"/>
            </w:pPr>
          </w:p>
        </w:tc>
        <w:tc>
          <w:tcPr>
            <w:tcW w:w="987" w:type="dxa"/>
          </w:tcPr>
          <w:p w14:paraId="3F81D5F1" w14:textId="77777777" w:rsidR="008F3F52" w:rsidRDefault="008F3F52">
            <w:pPr>
              <w:pStyle w:val="TableParagraph"/>
            </w:pPr>
          </w:p>
        </w:tc>
        <w:tc>
          <w:tcPr>
            <w:tcW w:w="1690" w:type="dxa"/>
          </w:tcPr>
          <w:p w14:paraId="72F9565D" w14:textId="77777777" w:rsidR="008F3F52" w:rsidRDefault="008F3F52">
            <w:pPr>
              <w:pStyle w:val="TableParagraph"/>
            </w:pPr>
          </w:p>
        </w:tc>
        <w:tc>
          <w:tcPr>
            <w:tcW w:w="1846" w:type="dxa"/>
          </w:tcPr>
          <w:p w14:paraId="6273297D" w14:textId="77777777" w:rsidR="008F3F52" w:rsidRDefault="0006369B">
            <w:pPr>
              <w:pStyle w:val="TableParagraph"/>
              <w:spacing w:before="20"/>
              <w:ind w:left="579" w:right="573"/>
              <w:jc w:val="center"/>
              <w:rPr>
                <w:sz w:val="24"/>
              </w:rPr>
            </w:pPr>
            <w:r>
              <w:rPr>
                <w:w w:val="125"/>
                <w:sz w:val="24"/>
              </w:rPr>
              <w:t>80</w:t>
            </w:r>
          </w:p>
        </w:tc>
      </w:tr>
      <w:tr w:rsidR="008F3F52" w14:paraId="042674DE" w14:textId="77777777">
        <w:trPr>
          <w:trHeight w:val="774"/>
        </w:trPr>
        <w:tc>
          <w:tcPr>
            <w:tcW w:w="708" w:type="dxa"/>
            <w:shd w:val="clear" w:color="auto" w:fill="DDE9F6"/>
          </w:tcPr>
          <w:p w14:paraId="137C7FF4" w14:textId="77777777" w:rsidR="008F3F52" w:rsidRDefault="0006369B">
            <w:pPr>
              <w:pStyle w:val="TableParagraph"/>
              <w:spacing w:before="20"/>
              <w:ind w:right="220"/>
              <w:jc w:val="right"/>
              <w:rPr>
                <w:sz w:val="24"/>
              </w:rPr>
            </w:pPr>
            <w:r>
              <w:rPr>
                <w:sz w:val="24"/>
              </w:rPr>
              <w:t>13</w:t>
            </w:r>
          </w:p>
        </w:tc>
        <w:tc>
          <w:tcPr>
            <w:tcW w:w="6336" w:type="dxa"/>
            <w:shd w:val="clear" w:color="auto" w:fill="DDE9F6"/>
          </w:tcPr>
          <w:p w14:paraId="2A45676B" w14:textId="77777777" w:rsidR="008F3F52" w:rsidRDefault="0006369B">
            <w:pPr>
              <w:pStyle w:val="TableParagraph"/>
              <w:spacing w:before="20" w:line="280" w:lineRule="auto"/>
              <w:ind w:left="107" w:right="1514"/>
              <w:rPr>
                <w:sz w:val="24"/>
                <w:szCs w:val="24"/>
              </w:rPr>
            </w:pPr>
            <w:r>
              <w:rPr>
                <w:w w:val="105"/>
                <w:sz w:val="24"/>
                <w:szCs w:val="24"/>
              </w:rPr>
              <w:t>Էլեկտրոնային առևտրի վերահսկողության մեխանիզմների կատարելագործում</w:t>
            </w:r>
          </w:p>
        </w:tc>
        <w:tc>
          <w:tcPr>
            <w:tcW w:w="1265" w:type="dxa"/>
            <w:shd w:val="clear" w:color="auto" w:fill="DDE9F6"/>
          </w:tcPr>
          <w:p w14:paraId="439D3B0E" w14:textId="77777777" w:rsidR="008F3F52" w:rsidRDefault="0006369B">
            <w:pPr>
              <w:pStyle w:val="TableParagraph"/>
              <w:spacing w:before="20"/>
              <w:ind w:left="6"/>
              <w:jc w:val="center"/>
              <w:rPr>
                <w:sz w:val="24"/>
              </w:rPr>
            </w:pPr>
            <w:r>
              <w:rPr>
                <w:w w:val="123"/>
                <w:sz w:val="24"/>
              </w:rPr>
              <w:t>0</w:t>
            </w:r>
          </w:p>
        </w:tc>
        <w:tc>
          <w:tcPr>
            <w:tcW w:w="989" w:type="dxa"/>
            <w:shd w:val="clear" w:color="auto" w:fill="DDE9F6"/>
          </w:tcPr>
          <w:p w14:paraId="01EF50FF" w14:textId="77777777" w:rsidR="008F3F52" w:rsidRDefault="0006369B">
            <w:pPr>
              <w:pStyle w:val="TableParagraph"/>
              <w:spacing w:before="20"/>
              <w:ind w:left="8"/>
              <w:jc w:val="center"/>
              <w:rPr>
                <w:sz w:val="24"/>
              </w:rPr>
            </w:pPr>
            <w:r>
              <w:rPr>
                <w:w w:val="123"/>
                <w:sz w:val="24"/>
              </w:rPr>
              <w:t>0</w:t>
            </w:r>
          </w:p>
        </w:tc>
        <w:tc>
          <w:tcPr>
            <w:tcW w:w="987" w:type="dxa"/>
            <w:shd w:val="clear" w:color="auto" w:fill="DDE9F6"/>
          </w:tcPr>
          <w:p w14:paraId="5502EFFF" w14:textId="77777777" w:rsidR="008F3F52" w:rsidRDefault="0006369B">
            <w:pPr>
              <w:pStyle w:val="TableParagraph"/>
              <w:spacing w:before="20"/>
              <w:ind w:right="409"/>
              <w:jc w:val="right"/>
              <w:rPr>
                <w:sz w:val="24"/>
              </w:rPr>
            </w:pPr>
            <w:r>
              <w:rPr>
                <w:w w:val="123"/>
                <w:sz w:val="24"/>
              </w:rPr>
              <w:t>0</w:t>
            </w:r>
          </w:p>
        </w:tc>
        <w:tc>
          <w:tcPr>
            <w:tcW w:w="987" w:type="dxa"/>
            <w:shd w:val="clear" w:color="auto" w:fill="DDE9F6"/>
          </w:tcPr>
          <w:p w14:paraId="6CBDEDAA" w14:textId="77777777" w:rsidR="008F3F52" w:rsidRDefault="0006369B">
            <w:pPr>
              <w:pStyle w:val="TableParagraph"/>
              <w:spacing w:before="20"/>
              <w:ind w:left="4"/>
              <w:jc w:val="center"/>
              <w:rPr>
                <w:sz w:val="24"/>
              </w:rPr>
            </w:pPr>
            <w:r>
              <w:rPr>
                <w:w w:val="123"/>
                <w:sz w:val="24"/>
              </w:rPr>
              <w:t>0</w:t>
            </w:r>
          </w:p>
        </w:tc>
        <w:tc>
          <w:tcPr>
            <w:tcW w:w="1690" w:type="dxa"/>
            <w:shd w:val="clear" w:color="auto" w:fill="DDE9F6"/>
          </w:tcPr>
          <w:p w14:paraId="4D539668" w14:textId="77777777" w:rsidR="008F3F52" w:rsidRDefault="0006369B">
            <w:pPr>
              <w:pStyle w:val="TableParagraph"/>
              <w:spacing w:before="20"/>
              <w:ind w:left="5"/>
              <w:jc w:val="center"/>
              <w:rPr>
                <w:sz w:val="24"/>
              </w:rPr>
            </w:pPr>
            <w:r>
              <w:rPr>
                <w:w w:val="123"/>
                <w:sz w:val="24"/>
              </w:rPr>
              <w:t>0</w:t>
            </w:r>
          </w:p>
        </w:tc>
        <w:tc>
          <w:tcPr>
            <w:tcW w:w="1846" w:type="dxa"/>
            <w:shd w:val="clear" w:color="auto" w:fill="DDE9F6"/>
          </w:tcPr>
          <w:p w14:paraId="1ABDF32B" w14:textId="77777777" w:rsidR="008F3F52" w:rsidRDefault="0006369B">
            <w:pPr>
              <w:pStyle w:val="TableParagraph"/>
              <w:spacing w:before="20"/>
              <w:ind w:left="2"/>
              <w:jc w:val="center"/>
              <w:rPr>
                <w:sz w:val="24"/>
              </w:rPr>
            </w:pPr>
            <w:r>
              <w:rPr>
                <w:w w:val="123"/>
                <w:sz w:val="24"/>
              </w:rPr>
              <w:t>0</w:t>
            </w:r>
          </w:p>
        </w:tc>
      </w:tr>
      <w:tr w:rsidR="008F3F52" w14:paraId="7C68A9D5" w14:textId="77777777">
        <w:trPr>
          <w:trHeight w:val="971"/>
        </w:trPr>
        <w:tc>
          <w:tcPr>
            <w:tcW w:w="708" w:type="dxa"/>
          </w:tcPr>
          <w:p w14:paraId="525E1D9F" w14:textId="77777777" w:rsidR="008F3F52" w:rsidRDefault="0006369B">
            <w:pPr>
              <w:pStyle w:val="TableParagraph"/>
              <w:spacing w:before="23"/>
              <w:ind w:right="217"/>
              <w:jc w:val="right"/>
              <w:rPr>
                <w:sz w:val="24"/>
              </w:rPr>
            </w:pPr>
            <w:r>
              <w:rPr>
                <w:sz w:val="24"/>
              </w:rPr>
              <w:t>14</w:t>
            </w:r>
          </w:p>
        </w:tc>
        <w:tc>
          <w:tcPr>
            <w:tcW w:w="6336" w:type="dxa"/>
          </w:tcPr>
          <w:p w14:paraId="7FA346B5" w14:textId="77777777" w:rsidR="008F3F52" w:rsidRDefault="0006369B">
            <w:pPr>
              <w:pStyle w:val="TableParagraph"/>
              <w:spacing w:before="23" w:line="280" w:lineRule="auto"/>
              <w:ind w:left="107"/>
              <w:rPr>
                <w:sz w:val="24"/>
                <w:szCs w:val="24"/>
              </w:rPr>
            </w:pPr>
            <w:r>
              <w:rPr>
                <w:w w:val="105"/>
                <w:sz w:val="24"/>
                <w:szCs w:val="24"/>
              </w:rPr>
              <w:t>Հարկային պարտավորությունների կատարման ապահովման գործընթացում արգելադրման</w:t>
            </w:r>
          </w:p>
          <w:p w14:paraId="35DC87D0" w14:textId="77777777" w:rsidR="008F3F52" w:rsidRDefault="0006369B">
            <w:pPr>
              <w:pStyle w:val="TableParagraph"/>
              <w:spacing w:line="273" w:lineRule="exact"/>
              <w:ind w:left="107"/>
              <w:rPr>
                <w:sz w:val="24"/>
                <w:szCs w:val="24"/>
              </w:rPr>
            </w:pPr>
            <w:r>
              <w:rPr>
                <w:w w:val="105"/>
                <w:sz w:val="24"/>
                <w:szCs w:val="24"/>
              </w:rPr>
              <w:t>գործիքակազմի արդյունավետության բարձրացում</w:t>
            </w:r>
          </w:p>
        </w:tc>
        <w:tc>
          <w:tcPr>
            <w:tcW w:w="1265" w:type="dxa"/>
          </w:tcPr>
          <w:p w14:paraId="68530C5A" w14:textId="77777777" w:rsidR="008F3F52" w:rsidRDefault="0006369B">
            <w:pPr>
              <w:pStyle w:val="TableParagraph"/>
              <w:spacing w:before="23"/>
              <w:ind w:left="6"/>
              <w:jc w:val="center"/>
              <w:rPr>
                <w:sz w:val="24"/>
              </w:rPr>
            </w:pPr>
            <w:r>
              <w:rPr>
                <w:w w:val="123"/>
                <w:sz w:val="24"/>
              </w:rPr>
              <w:t>0</w:t>
            </w:r>
          </w:p>
        </w:tc>
        <w:tc>
          <w:tcPr>
            <w:tcW w:w="989" w:type="dxa"/>
          </w:tcPr>
          <w:p w14:paraId="550DD813" w14:textId="77777777" w:rsidR="008F3F52" w:rsidRDefault="0006369B">
            <w:pPr>
              <w:pStyle w:val="TableParagraph"/>
              <w:spacing w:before="23"/>
              <w:ind w:left="7"/>
              <w:jc w:val="center"/>
              <w:rPr>
                <w:sz w:val="24"/>
              </w:rPr>
            </w:pPr>
            <w:r>
              <w:rPr>
                <w:w w:val="123"/>
                <w:sz w:val="24"/>
              </w:rPr>
              <w:t>0</w:t>
            </w:r>
          </w:p>
        </w:tc>
        <w:tc>
          <w:tcPr>
            <w:tcW w:w="987" w:type="dxa"/>
          </w:tcPr>
          <w:p w14:paraId="0F2722A7" w14:textId="77777777" w:rsidR="008F3F52" w:rsidRDefault="0006369B">
            <w:pPr>
              <w:pStyle w:val="TableParagraph"/>
              <w:spacing w:before="23"/>
              <w:ind w:right="408"/>
              <w:jc w:val="right"/>
              <w:rPr>
                <w:sz w:val="24"/>
              </w:rPr>
            </w:pPr>
            <w:r>
              <w:rPr>
                <w:w w:val="123"/>
                <w:sz w:val="24"/>
              </w:rPr>
              <w:t>0</w:t>
            </w:r>
          </w:p>
        </w:tc>
        <w:tc>
          <w:tcPr>
            <w:tcW w:w="987" w:type="dxa"/>
          </w:tcPr>
          <w:p w14:paraId="6B691AA9" w14:textId="77777777" w:rsidR="008F3F52" w:rsidRDefault="0006369B">
            <w:pPr>
              <w:pStyle w:val="TableParagraph"/>
              <w:spacing w:before="23"/>
              <w:ind w:left="8"/>
              <w:jc w:val="center"/>
              <w:rPr>
                <w:sz w:val="24"/>
              </w:rPr>
            </w:pPr>
            <w:r>
              <w:rPr>
                <w:w w:val="123"/>
                <w:sz w:val="24"/>
              </w:rPr>
              <w:t>0</w:t>
            </w:r>
          </w:p>
        </w:tc>
        <w:tc>
          <w:tcPr>
            <w:tcW w:w="1690" w:type="dxa"/>
          </w:tcPr>
          <w:p w14:paraId="3A30B5DD" w14:textId="77777777" w:rsidR="008F3F52" w:rsidRDefault="0006369B">
            <w:pPr>
              <w:pStyle w:val="TableParagraph"/>
              <w:spacing w:before="23"/>
              <w:ind w:left="5"/>
              <w:jc w:val="center"/>
              <w:rPr>
                <w:sz w:val="24"/>
              </w:rPr>
            </w:pPr>
            <w:r>
              <w:rPr>
                <w:w w:val="123"/>
                <w:sz w:val="24"/>
              </w:rPr>
              <w:t>0</w:t>
            </w:r>
          </w:p>
        </w:tc>
        <w:tc>
          <w:tcPr>
            <w:tcW w:w="1846" w:type="dxa"/>
          </w:tcPr>
          <w:p w14:paraId="79BDAB7C" w14:textId="77777777" w:rsidR="008F3F52" w:rsidRDefault="0006369B">
            <w:pPr>
              <w:pStyle w:val="TableParagraph"/>
              <w:spacing w:before="23"/>
              <w:ind w:left="3"/>
              <w:jc w:val="center"/>
              <w:rPr>
                <w:sz w:val="24"/>
              </w:rPr>
            </w:pPr>
            <w:r>
              <w:rPr>
                <w:w w:val="123"/>
                <w:sz w:val="24"/>
              </w:rPr>
              <w:t>0</w:t>
            </w:r>
          </w:p>
        </w:tc>
      </w:tr>
      <w:tr w:rsidR="008F3F52" w14:paraId="575E1489" w14:textId="77777777">
        <w:trPr>
          <w:trHeight w:val="947"/>
        </w:trPr>
        <w:tc>
          <w:tcPr>
            <w:tcW w:w="14808" w:type="dxa"/>
            <w:gridSpan w:val="8"/>
            <w:tcBorders>
              <w:top w:val="nil"/>
              <w:left w:val="nil"/>
              <w:bottom w:val="nil"/>
              <w:right w:val="nil"/>
            </w:tcBorders>
            <w:shd w:val="clear" w:color="auto" w:fill="9CC1E4"/>
          </w:tcPr>
          <w:p w14:paraId="56483EE6" w14:textId="77777777" w:rsidR="008F3F52" w:rsidRDefault="0006369B">
            <w:pPr>
              <w:pStyle w:val="TableParagraph"/>
              <w:spacing w:before="15"/>
              <w:ind w:left="1989"/>
              <w:rPr>
                <w:sz w:val="24"/>
                <w:szCs w:val="24"/>
              </w:rPr>
            </w:pPr>
            <w:r>
              <w:rPr>
                <w:color w:val="1F3664"/>
                <w:w w:val="115"/>
                <w:sz w:val="24"/>
                <w:szCs w:val="24"/>
              </w:rPr>
              <w:t>2.2. Ենթանպատակ</w:t>
            </w:r>
          </w:p>
          <w:p w14:paraId="2CA1D466" w14:textId="77777777" w:rsidR="008F3F52" w:rsidRDefault="0006369B">
            <w:pPr>
              <w:pStyle w:val="TableParagraph"/>
              <w:spacing w:line="320" w:lineRule="atLeast"/>
              <w:ind w:left="1989"/>
              <w:rPr>
                <w:sz w:val="24"/>
                <w:szCs w:val="24"/>
              </w:rPr>
            </w:pPr>
            <w:r>
              <w:rPr>
                <w:color w:val="1F3664"/>
                <w:w w:val="110"/>
                <w:sz w:val="24"/>
                <w:szCs w:val="24"/>
              </w:rPr>
              <w:t>Խրախուսել կամավոր կարգապահությունը, բարձրացնել հարկերից խուսափողների դեմ պայքարի արդյունավետությունը և կրճատել հարկային ստվերի մակարդակը</w:t>
            </w:r>
          </w:p>
        </w:tc>
      </w:tr>
      <w:tr w:rsidR="008F3F52" w14:paraId="58006F42" w14:textId="77777777">
        <w:trPr>
          <w:trHeight w:val="647"/>
        </w:trPr>
        <w:tc>
          <w:tcPr>
            <w:tcW w:w="708" w:type="dxa"/>
          </w:tcPr>
          <w:p w14:paraId="4F46B08C" w14:textId="77777777" w:rsidR="008F3F52" w:rsidRDefault="0006369B">
            <w:pPr>
              <w:pStyle w:val="TableParagraph"/>
              <w:spacing w:before="25"/>
              <w:ind w:right="291"/>
              <w:jc w:val="right"/>
              <w:rPr>
                <w:sz w:val="24"/>
              </w:rPr>
            </w:pPr>
            <w:r>
              <w:rPr>
                <w:w w:val="84"/>
                <w:sz w:val="24"/>
              </w:rPr>
              <w:t>1</w:t>
            </w:r>
          </w:p>
        </w:tc>
        <w:tc>
          <w:tcPr>
            <w:tcW w:w="6336" w:type="dxa"/>
          </w:tcPr>
          <w:p w14:paraId="65EFD076" w14:textId="77777777" w:rsidR="008F3F52" w:rsidRDefault="0006369B">
            <w:pPr>
              <w:pStyle w:val="TableParagraph"/>
              <w:spacing w:before="25"/>
              <w:ind w:left="107"/>
              <w:rPr>
                <w:sz w:val="24"/>
                <w:szCs w:val="24"/>
              </w:rPr>
            </w:pPr>
            <w:r>
              <w:rPr>
                <w:w w:val="105"/>
                <w:sz w:val="24"/>
                <w:szCs w:val="24"/>
              </w:rPr>
              <w:t>Օրինապահ հարկ վճարողների համակարգի</w:t>
            </w:r>
          </w:p>
          <w:p w14:paraId="3C1D2465" w14:textId="77777777" w:rsidR="008F3F52" w:rsidRDefault="0006369B">
            <w:pPr>
              <w:pStyle w:val="TableParagraph"/>
              <w:spacing w:before="46"/>
              <w:ind w:left="107"/>
              <w:rPr>
                <w:sz w:val="24"/>
                <w:szCs w:val="24"/>
              </w:rPr>
            </w:pPr>
            <w:r>
              <w:rPr>
                <w:w w:val="105"/>
                <w:sz w:val="24"/>
                <w:szCs w:val="24"/>
              </w:rPr>
              <w:t>կատարելագործում</w:t>
            </w:r>
          </w:p>
        </w:tc>
        <w:tc>
          <w:tcPr>
            <w:tcW w:w="1265" w:type="dxa"/>
          </w:tcPr>
          <w:p w14:paraId="450A1540" w14:textId="77777777" w:rsidR="008F3F52" w:rsidRDefault="0006369B">
            <w:pPr>
              <w:pStyle w:val="TableParagraph"/>
              <w:spacing w:before="25"/>
              <w:ind w:left="9"/>
              <w:jc w:val="center"/>
              <w:rPr>
                <w:sz w:val="24"/>
              </w:rPr>
            </w:pPr>
            <w:r>
              <w:rPr>
                <w:w w:val="105"/>
                <w:sz w:val="24"/>
              </w:rPr>
              <w:t>7</w:t>
            </w:r>
          </w:p>
        </w:tc>
        <w:tc>
          <w:tcPr>
            <w:tcW w:w="989" w:type="dxa"/>
          </w:tcPr>
          <w:p w14:paraId="2EDE1AEF" w14:textId="77777777" w:rsidR="008F3F52" w:rsidRDefault="008F3F52">
            <w:pPr>
              <w:pStyle w:val="TableParagraph"/>
            </w:pPr>
          </w:p>
        </w:tc>
        <w:tc>
          <w:tcPr>
            <w:tcW w:w="987" w:type="dxa"/>
          </w:tcPr>
          <w:p w14:paraId="19BBFEC5" w14:textId="77777777" w:rsidR="008F3F52" w:rsidRDefault="008F3F52">
            <w:pPr>
              <w:pStyle w:val="TableParagraph"/>
            </w:pPr>
          </w:p>
        </w:tc>
        <w:tc>
          <w:tcPr>
            <w:tcW w:w="987" w:type="dxa"/>
          </w:tcPr>
          <w:p w14:paraId="5C298B07" w14:textId="77777777" w:rsidR="008F3F52" w:rsidRDefault="008F3F52">
            <w:pPr>
              <w:pStyle w:val="TableParagraph"/>
            </w:pPr>
          </w:p>
        </w:tc>
        <w:tc>
          <w:tcPr>
            <w:tcW w:w="1690" w:type="dxa"/>
          </w:tcPr>
          <w:p w14:paraId="40C785FA" w14:textId="77777777" w:rsidR="008F3F52" w:rsidRDefault="008F3F52">
            <w:pPr>
              <w:pStyle w:val="TableParagraph"/>
            </w:pPr>
          </w:p>
        </w:tc>
        <w:tc>
          <w:tcPr>
            <w:tcW w:w="1846" w:type="dxa"/>
          </w:tcPr>
          <w:p w14:paraId="416B9A04" w14:textId="77777777" w:rsidR="008F3F52" w:rsidRDefault="0006369B">
            <w:pPr>
              <w:pStyle w:val="TableParagraph"/>
              <w:spacing w:before="25"/>
              <w:ind w:left="3"/>
              <w:jc w:val="center"/>
              <w:rPr>
                <w:sz w:val="24"/>
              </w:rPr>
            </w:pPr>
            <w:r>
              <w:rPr>
                <w:w w:val="105"/>
                <w:sz w:val="24"/>
              </w:rPr>
              <w:t>7</w:t>
            </w:r>
          </w:p>
        </w:tc>
      </w:tr>
      <w:tr w:rsidR="008F3F52" w14:paraId="09216D67" w14:textId="77777777">
        <w:trPr>
          <w:trHeight w:val="777"/>
        </w:trPr>
        <w:tc>
          <w:tcPr>
            <w:tcW w:w="708" w:type="dxa"/>
            <w:shd w:val="clear" w:color="auto" w:fill="DDE9F6"/>
          </w:tcPr>
          <w:p w14:paraId="23B90EB8" w14:textId="77777777" w:rsidR="008F3F52" w:rsidRDefault="0006369B">
            <w:pPr>
              <w:pStyle w:val="TableParagraph"/>
              <w:spacing w:before="23"/>
              <w:ind w:right="275"/>
              <w:jc w:val="right"/>
              <w:rPr>
                <w:sz w:val="24"/>
              </w:rPr>
            </w:pPr>
            <w:r>
              <w:rPr>
                <w:w w:val="110"/>
                <w:sz w:val="24"/>
              </w:rPr>
              <w:t>2</w:t>
            </w:r>
          </w:p>
        </w:tc>
        <w:tc>
          <w:tcPr>
            <w:tcW w:w="6336" w:type="dxa"/>
            <w:shd w:val="clear" w:color="auto" w:fill="DDE9F6"/>
          </w:tcPr>
          <w:p w14:paraId="0D767739" w14:textId="77777777" w:rsidR="008F3F52" w:rsidRDefault="0006369B">
            <w:pPr>
              <w:pStyle w:val="TableParagraph"/>
              <w:spacing w:before="23" w:line="280" w:lineRule="auto"/>
              <w:ind w:left="107"/>
              <w:rPr>
                <w:sz w:val="24"/>
                <w:szCs w:val="24"/>
              </w:rPr>
            </w:pPr>
            <w:r>
              <w:rPr>
                <w:w w:val="105"/>
                <w:sz w:val="24"/>
                <w:szCs w:val="24"/>
              </w:rPr>
              <w:t>Ֆիզիկական անձանց ինքնահայտարարագրման ավտոմատացված համակարգի ներդրում</w:t>
            </w:r>
          </w:p>
        </w:tc>
        <w:tc>
          <w:tcPr>
            <w:tcW w:w="1265" w:type="dxa"/>
            <w:shd w:val="clear" w:color="auto" w:fill="DDE9F6"/>
          </w:tcPr>
          <w:p w14:paraId="14C87909" w14:textId="77777777" w:rsidR="008F3F52" w:rsidRDefault="0006369B">
            <w:pPr>
              <w:pStyle w:val="TableParagraph"/>
              <w:spacing w:before="23"/>
              <w:ind w:left="412" w:right="403"/>
              <w:jc w:val="center"/>
              <w:rPr>
                <w:sz w:val="24"/>
              </w:rPr>
            </w:pPr>
            <w:r>
              <w:rPr>
                <w:w w:val="105"/>
                <w:sz w:val="24"/>
              </w:rPr>
              <w:t>120</w:t>
            </w:r>
          </w:p>
        </w:tc>
        <w:tc>
          <w:tcPr>
            <w:tcW w:w="989" w:type="dxa"/>
            <w:shd w:val="clear" w:color="auto" w:fill="DDE9F6"/>
          </w:tcPr>
          <w:p w14:paraId="69D81201" w14:textId="77777777" w:rsidR="008F3F52" w:rsidRDefault="0006369B">
            <w:pPr>
              <w:pStyle w:val="TableParagraph"/>
              <w:spacing w:before="23"/>
              <w:ind w:left="274" w:right="266"/>
              <w:jc w:val="center"/>
              <w:rPr>
                <w:sz w:val="24"/>
              </w:rPr>
            </w:pPr>
            <w:r>
              <w:rPr>
                <w:sz w:val="24"/>
              </w:rPr>
              <w:t>10</w:t>
            </w:r>
          </w:p>
        </w:tc>
        <w:tc>
          <w:tcPr>
            <w:tcW w:w="987" w:type="dxa"/>
            <w:shd w:val="clear" w:color="auto" w:fill="DDE9F6"/>
          </w:tcPr>
          <w:p w14:paraId="213791FF" w14:textId="77777777" w:rsidR="008F3F52" w:rsidRDefault="0006369B">
            <w:pPr>
              <w:pStyle w:val="TableParagraph"/>
              <w:spacing w:before="23"/>
              <w:ind w:right="361"/>
              <w:jc w:val="right"/>
              <w:rPr>
                <w:sz w:val="24"/>
              </w:rPr>
            </w:pPr>
            <w:r>
              <w:rPr>
                <w:sz w:val="24"/>
              </w:rPr>
              <w:t>10</w:t>
            </w:r>
          </w:p>
        </w:tc>
        <w:tc>
          <w:tcPr>
            <w:tcW w:w="987" w:type="dxa"/>
            <w:shd w:val="clear" w:color="auto" w:fill="DDE9F6"/>
          </w:tcPr>
          <w:p w14:paraId="6BE8B11C" w14:textId="77777777" w:rsidR="008F3F52" w:rsidRDefault="0006369B">
            <w:pPr>
              <w:pStyle w:val="TableParagraph"/>
              <w:spacing w:before="23"/>
              <w:ind w:left="269" w:right="265"/>
              <w:jc w:val="center"/>
              <w:rPr>
                <w:sz w:val="24"/>
              </w:rPr>
            </w:pPr>
            <w:r>
              <w:rPr>
                <w:sz w:val="24"/>
              </w:rPr>
              <w:t>10</w:t>
            </w:r>
          </w:p>
        </w:tc>
        <w:tc>
          <w:tcPr>
            <w:tcW w:w="1690" w:type="dxa"/>
            <w:shd w:val="clear" w:color="auto" w:fill="DDE9F6"/>
          </w:tcPr>
          <w:p w14:paraId="58DF7854" w14:textId="77777777" w:rsidR="008F3F52" w:rsidRDefault="0006369B">
            <w:pPr>
              <w:pStyle w:val="TableParagraph"/>
              <w:spacing w:before="23"/>
              <w:ind w:left="622" w:right="617"/>
              <w:jc w:val="center"/>
              <w:rPr>
                <w:sz w:val="24"/>
              </w:rPr>
            </w:pPr>
            <w:r>
              <w:rPr>
                <w:sz w:val="24"/>
              </w:rPr>
              <w:t>10</w:t>
            </w:r>
          </w:p>
        </w:tc>
        <w:tc>
          <w:tcPr>
            <w:tcW w:w="1846" w:type="dxa"/>
            <w:shd w:val="clear" w:color="auto" w:fill="DDE9F6"/>
          </w:tcPr>
          <w:p w14:paraId="101823C8" w14:textId="77777777" w:rsidR="008F3F52" w:rsidRDefault="0006369B">
            <w:pPr>
              <w:pStyle w:val="TableParagraph"/>
              <w:spacing w:before="23"/>
              <w:ind w:left="579" w:right="575"/>
              <w:jc w:val="center"/>
              <w:rPr>
                <w:sz w:val="24"/>
              </w:rPr>
            </w:pPr>
            <w:r>
              <w:rPr>
                <w:w w:val="110"/>
                <w:sz w:val="24"/>
              </w:rPr>
              <w:t>160</w:t>
            </w:r>
          </w:p>
        </w:tc>
      </w:tr>
      <w:tr w:rsidR="008F3F52" w14:paraId="7118DBB2" w14:textId="77777777">
        <w:trPr>
          <w:trHeight w:val="966"/>
        </w:trPr>
        <w:tc>
          <w:tcPr>
            <w:tcW w:w="708" w:type="dxa"/>
          </w:tcPr>
          <w:p w14:paraId="626EAF4E" w14:textId="77777777" w:rsidR="008F3F52" w:rsidRDefault="0006369B">
            <w:pPr>
              <w:pStyle w:val="TableParagraph"/>
              <w:spacing w:before="20"/>
              <w:ind w:right="271"/>
              <w:jc w:val="right"/>
              <w:rPr>
                <w:sz w:val="24"/>
              </w:rPr>
            </w:pPr>
            <w:r>
              <w:rPr>
                <w:w w:val="120"/>
                <w:sz w:val="24"/>
              </w:rPr>
              <w:t>3</w:t>
            </w:r>
          </w:p>
        </w:tc>
        <w:tc>
          <w:tcPr>
            <w:tcW w:w="6336" w:type="dxa"/>
          </w:tcPr>
          <w:p w14:paraId="4B482797" w14:textId="77777777" w:rsidR="008F3F52" w:rsidRDefault="0006369B">
            <w:pPr>
              <w:pStyle w:val="TableParagraph"/>
              <w:spacing w:before="20"/>
              <w:ind w:left="107"/>
              <w:rPr>
                <w:sz w:val="24"/>
                <w:szCs w:val="24"/>
              </w:rPr>
            </w:pPr>
            <w:r>
              <w:rPr>
                <w:w w:val="105"/>
                <w:sz w:val="24"/>
                <w:szCs w:val="24"/>
              </w:rPr>
              <w:t>Հարկային տեղեկատվության փոխանակման</w:t>
            </w:r>
          </w:p>
          <w:p w14:paraId="2A23A70B" w14:textId="77777777" w:rsidR="008F3F52" w:rsidRDefault="0006369B">
            <w:pPr>
              <w:pStyle w:val="TableParagraph"/>
              <w:spacing w:before="4" w:line="320" w:lineRule="atLeast"/>
              <w:ind w:left="107"/>
              <w:rPr>
                <w:sz w:val="14"/>
                <w:szCs w:val="14"/>
              </w:rPr>
            </w:pPr>
            <w:r>
              <w:rPr>
                <w:w w:val="105"/>
                <w:sz w:val="24"/>
                <w:szCs w:val="24"/>
              </w:rPr>
              <w:t>գործընթացների համապատասխանեցում միջազգային ստանդարտներին</w:t>
            </w:r>
            <w:r>
              <w:rPr>
                <w:w w:val="105"/>
                <w:position w:val="8"/>
                <w:sz w:val="14"/>
                <w:szCs w:val="14"/>
              </w:rPr>
              <w:t>14</w:t>
            </w:r>
          </w:p>
        </w:tc>
        <w:tc>
          <w:tcPr>
            <w:tcW w:w="1265" w:type="dxa"/>
          </w:tcPr>
          <w:p w14:paraId="34CC2D02" w14:textId="77777777" w:rsidR="008F3F52" w:rsidRDefault="0006369B">
            <w:pPr>
              <w:pStyle w:val="TableParagraph"/>
              <w:spacing w:before="20"/>
              <w:ind w:left="412" w:right="402"/>
              <w:jc w:val="center"/>
              <w:rPr>
                <w:sz w:val="24"/>
              </w:rPr>
            </w:pPr>
            <w:r>
              <w:rPr>
                <w:w w:val="120"/>
                <w:sz w:val="24"/>
              </w:rPr>
              <w:t>50</w:t>
            </w:r>
          </w:p>
        </w:tc>
        <w:tc>
          <w:tcPr>
            <w:tcW w:w="989" w:type="dxa"/>
          </w:tcPr>
          <w:p w14:paraId="17E781AB" w14:textId="77777777" w:rsidR="008F3F52" w:rsidRDefault="008F3F52">
            <w:pPr>
              <w:pStyle w:val="TableParagraph"/>
            </w:pPr>
          </w:p>
        </w:tc>
        <w:tc>
          <w:tcPr>
            <w:tcW w:w="987" w:type="dxa"/>
          </w:tcPr>
          <w:p w14:paraId="27662BBA" w14:textId="77777777" w:rsidR="008F3F52" w:rsidRDefault="008F3F52">
            <w:pPr>
              <w:pStyle w:val="TableParagraph"/>
            </w:pPr>
          </w:p>
        </w:tc>
        <w:tc>
          <w:tcPr>
            <w:tcW w:w="987" w:type="dxa"/>
          </w:tcPr>
          <w:p w14:paraId="15A857AA" w14:textId="77777777" w:rsidR="008F3F52" w:rsidRDefault="008F3F52">
            <w:pPr>
              <w:pStyle w:val="TableParagraph"/>
            </w:pPr>
          </w:p>
        </w:tc>
        <w:tc>
          <w:tcPr>
            <w:tcW w:w="1690" w:type="dxa"/>
          </w:tcPr>
          <w:p w14:paraId="7637C71B" w14:textId="77777777" w:rsidR="008F3F52" w:rsidRDefault="008F3F52">
            <w:pPr>
              <w:pStyle w:val="TableParagraph"/>
            </w:pPr>
          </w:p>
        </w:tc>
        <w:tc>
          <w:tcPr>
            <w:tcW w:w="1846" w:type="dxa"/>
          </w:tcPr>
          <w:p w14:paraId="54DE5968" w14:textId="77777777" w:rsidR="008F3F52" w:rsidRDefault="0006369B">
            <w:pPr>
              <w:pStyle w:val="TableParagraph"/>
              <w:spacing w:before="20"/>
              <w:ind w:left="579" w:right="575"/>
              <w:jc w:val="center"/>
              <w:rPr>
                <w:sz w:val="24"/>
              </w:rPr>
            </w:pPr>
            <w:r>
              <w:rPr>
                <w:w w:val="105"/>
                <w:sz w:val="24"/>
              </w:rPr>
              <w:t>50(*)</w:t>
            </w:r>
          </w:p>
        </w:tc>
      </w:tr>
      <w:tr w:rsidR="008F3F52" w14:paraId="045A9E6A" w14:textId="77777777">
        <w:trPr>
          <w:trHeight w:val="966"/>
        </w:trPr>
        <w:tc>
          <w:tcPr>
            <w:tcW w:w="708" w:type="dxa"/>
            <w:shd w:val="clear" w:color="auto" w:fill="DDE9F6"/>
          </w:tcPr>
          <w:p w14:paraId="61B13199" w14:textId="77777777" w:rsidR="008F3F52" w:rsidRDefault="0006369B">
            <w:pPr>
              <w:pStyle w:val="TableParagraph"/>
              <w:spacing w:before="20"/>
              <w:ind w:right="268"/>
              <w:jc w:val="right"/>
              <w:rPr>
                <w:sz w:val="24"/>
              </w:rPr>
            </w:pPr>
            <w:r>
              <w:rPr>
                <w:w w:val="122"/>
                <w:sz w:val="24"/>
              </w:rPr>
              <w:t>4</w:t>
            </w:r>
          </w:p>
        </w:tc>
        <w:tc>
          <w:tcPr>
            <w:tcW w:w="6336" w:type="dxa"/>
            <w:shd w:val="clear" w:color="auto" w:fill="DDE9F6"/>
          </w:tcPr>
          <w:p w14:paraId="65C8B730" w14:textId="77777777" w:rsidR="008F3F52" w:rsidRDefault="0006369B">
            <w:pPr>
              <w:pStyle w:val="TableParagraph"/>
              <w:spacing w:before="20" w:line="280" w:lineRule="auto"/>
              <w:ind w:left="107" w:right="738"/>
              <w:rPr>
                <w:sz w:val="24"/>
                <w:szCs w:val="24"/>
              </w:rPr>
            </w:pPr>
            <w:r>
              <w:rPr>
                <w:w w:val="105"/>
                <w:sz w:val="24"/>
                <w:szCs w:val="24"/>
              </w:rPr>
              <w:t>Տրանսֆերային գնագոյացման իրավակարգավորումների կիրառում, հարկային</w:t>
            </w:r>
          </w:p>
          <w:p w14:paraId="602888E6" w14:textId="77777777" w:rsidR="008F3F52" w:rsidRDefault="0006369B">
            <w:pPr>
              <w:pStyle w:val="TableParagraph"/>
              <w:ind w:left="107"/>
              <w:rPr>
                <w:sz w:val="14"/>
                <w:szCs w:val="14"/>
              </w:rPr>
            </w:pPr>
            <w:r>
              <w:rPr>
                <w:sz w:val="24"/>
                <w:szCs w:val="24"/>
              </w:rPr>
              <w:t xml:space="preserve">հսկողության ուժեղացում </w:t>
            </w:r>
            <w:r>
              <w:rPr>
                <w:position w:val="8"/>
                <w:sz w:val="14"/>
                <w:szCs w:val="14"/>
              </w:rPr>
              <w:t>15</w:t>
            </w:r>
          </w:p>
        </w:tc>
        <w:tc>
          <w:tcPr>
            <w:tcW w:w="1265" w:type="dxa"/>
            <w:shd w:val="clear" w:color="auto" w:fill="DDE9F6"/>
          </w:tcPr>
          <w:p w14:paraId="0E18BEF1" w14:textId="77777777" w:rsidR="008F3F52" w:rsidRDefault="0006369B">
            <w:pPr>
              <w:pStyle w:val="TableParagraph"/>
              <w:spacing w:before="20"/>
              <w:ind w:left="412" w:right="402"/>
              <w:jc w:val="center"/>
              <w:rPr>
                <w:sz w:val="24"/>
              </w:rPr>
            </w:pPr>
            <w:r>
              <w:rPr>
                <w:w w:val="105"/>
                <w:sz w:val="24"/>
              </w:rPr>
              <w:t>150</w:t>
            </w:r>
          </w:p>
        </w:tc>
        <w:tc>
          <w:tcPr>
            <w:tcW w:w="989" w:type="dxa"/>
            <w:shd w:val="clear" w:color="auto" w:fill="DDE9F6"/>
          </w:tcPr>
          <w:p w14:paraId="6661DFCB" w14:textId="77777777" w:rsidR="008F3F52" w:rsidRDefault="008F3F52">
            <w:pPr>
              <w:pStyle w:val="TableParagraph"/>
            </w:pPr>
          </w:p>
        </w:tc>
        <w:tc>
          <w:tcPr>
            <w:tcW w:w="987" w:type="dxa"/>
            <w:shd w:val="clear" w:color="auto" w:fill="DDE9F6"/>
          </w:tcPr>
          <w:p w14:paraId="53D34A15" w14:textId="77777777" w:rsidR="008F3F52" w:rsidRDefault="008F3F52">
            <w:pPr>
              <w:pStyle w:val="TableParagraph"/>
            </w:pPr>
          </w:p>
        </w:tc>
        <w:tc>
          <w:tcPr>
            <w:tcW w:w="987" w:type="dxa"/>
            <w:shd w:val="clear" w:color="auto" w:fill="DDE9F6"/>
          </w:tcPr>
          <w:p w14:paraId="6BCDF193" w14:textId="77777777" w:rsidR="008F3F52" w:rsidRDefault="008F3F52">
            <w:pPr>
              <w:pStyle w:val="TableParagraph"/>
            </w:pPr>
          </w:p>
        </w:tc>
        <w:tc>
          <w:tcPr>
            <w:tcW w:w="1690" w:type="dxa"/>
            <w:shd w:val="clear" w:color="auto" w:fill="DDE9F6"/>
          </w:tcPr>
          <w:p w14:paraId="56B98E76" w14:textId="77777777" w:rsidR="008F3F52" w:rsidRDefault="008F3F52">
            <w:pPr>
              <w:pStyle w:val="TableParagraph"/>
            </w:pPr>
          </w:p>
        </w:tc>
        <w:tc>
          <w:tcPr>
            <w:tcW w:w="1846" w:type="dxa"/>
            <w:shd w:val="clear" w:color="auto" w:fill="DDE9F6"/>
          </w:tcPr>
          <w:p w14:paraId="279B1AA9" w14:textId="77777777" w:rsidR="008F3F52" w:rsidRDefault="0006369B">
            <w:pPr>
              <w:pStyle w:val="TableParagraph"/>
              <w:spacing w:before="20"/>
              <w:ind w:left="579" w:right="576"/>
              <w:jc w:val="center"/>
              <w:rPr>
                <w:sz w:val="24"/>
              </w:rPr>
            </w:pPr>
            <w:r>
              <w:rPr>
                <w:sz w:val="24"/>
              </w:rPr>
              <w:t>150(*)</w:t>
            </w:r>
          </w:p>
        </w:tc>
      </w:tr>
    </w:tbl>
    <w:p w14:paraId="237BF3E5" w14:textId="77777777" w:rsidR="008F3F52" w:rsidRDefault="008F3F52">
      <w:pPr>
        <w:pStyle w:val="BodyText"/>
        <w:ind w:left="0"/>
        <w:rPr>
          <w:sz w:val="20"/>
        </w:rPr>
      </w:pPr>
    </w:p>
    <w:p w14:paraId="6548522F" w14:textId="77777777" w:rsidR="008F3F52" w:rsidRDefault="002B26A5">
      <w:pPr>
        <w:pStyle w:val="BodyText"/>
        <w:ind w:left="0"/>
        <w:rPr>
          <w:sz w:val="22"/>
        </w:rPr>
      </w:pPr>
      <w:r>
        <w:pict w14:anchorId="6837F78A">
          <v:line id="_x0000_s1029" style="position:absolute;z-index:1312;mso-wrap-distance-left:0;mso-wrap-distance-right:0;mso-position-horizontal-relative:page" from="1in,15.1pt" to="3in,15.1pt" strokeweight=".84pt">
            <w10:wrap type="topAndBottom" anchorx="page"/>
          </v:line>
        </w:pict>
      </w:r>
    </w:p>
    <w:p w14:paraId="2285C58B" w14:textId="77777777" w:rsidR="008F3F52" w:rsidRDefault="0006369B">
      <w:pPr>
        <w:spacing w:before="100"/>
        <w:ind w:left="820"/>
        <w:rPr>
          <w:sz w:val="18"/>
          <w:szCs w:val="18"/>
        </w:rPr>
      </w:pPr>
      <w:r>
        <w:rPr>
          <w:w w:val="105"/>
          <w:position w:val="6"/>
          <w:sz w:val="11"/>
          <w:szCs w:val="11"/>
        </w:rPr>
        <w:t xml:space="preserve">14  </w:t>
      </w:r>
      <w:r>
        <w:rPr>
          <w:w w:val="105"/>
          <w:sz w:val="18"/>
          <w:szCs w:val="18"/>
        </w:rPr>
        <w:t>Նախատեսվում  է իրականացնել դրամաշնորհի շրջանակներում։</w:t>
      </w:r>
    </w:p>
    <w:p w14:paraId="00F831A1" w14:textId="77777777" w:rsidR="008F3F52" w:rsidRDefault="0006369B">
      <w:pPr>
        <w:spacing w:before="35"/>
        <w:ind w:left="820"/>
        <w:rPr>
          <w:sz w:val="18"/>
          <w:szCs w:val="18"/>
        </w:rPr>
      </w:pPr>
      <w:r>
        <w:rPr>
          <w:w w:val="105"/>
          <w:position w:val="6"/>
          <w:sz w:val="11"/>
          <w:szCs w:val="11"/>
        </w:rPr>
        <w:t xml:space="preserve">15  </w:t>
      </w:r>
      <w:r>
        <w:rPr>
          <w:w w:val="105"/>
          <w:sz w:val="18"/>
          <w:szCs w:val="18"/>
        </w:rPr>
        <w:t>Նախատեսվում  է իրականացնել դրամաշնորհի շրջանակներում։</w:t>
      </w:r>
    </w:p>
    <w:p w14:paraId="4C948F95" w14:textId="77777777" w:rsidR="008F3F52" w:rsidRDefault="008F3F52">
      <w:pPr>
        <w:rPr>
          <w:sz w:val="18"/>
          <w:szCs w:val="18"/>
        </w:rPr>
        <w:sectPr w:rsidR="008F3F52">
          <w:footerReference w:type="default" r:id="rId43"/>
          <w:pgSz w:w="15840" w:h="12240" w:orient="landscape"/>
          <w:pgMar w:top="1640" w:right="60" w:bottom="940" w:left="620" w:header="278" w:footer="748" w:gutter="0"/>
          <w:pgNumType w:start="180"/>
          <w:cols w:space="720"/>
        </w:sectPr>
      </w:pPr>
    </w:p>
    <w:tbl>
      <w:tblPr>
        <w:tblW w:w="0" w:type="auto"/>
        <w:tblInd w:w="224" w:type="dxa"/>
        <w:tblBorders>
          <w:top w:val="single" w:sz="4" w:space="0" w:color="9CC1E4"/>
          <w:left w:val="single" w:sz="4" w:space="0" w:color="9CC1E4"/>
          <w:bottom w:val="single" w:sz="4" w:space="0" w:color="9CC1E4"/>
          <w:right w:val="single" w:sz="4" w:space="0" w:color="9CC1E4"/>
          <w:insideH w:val="single" w:sz="4" w:space="0" w:color="9CC1E4"/>
          <w:insideV w:val="single" w:sz="4" w:space="0" w:color="9CC1E4"/>
        </w:tblBorders>
        <w:tblLayout w:type="fixed"/>
        <w:tblCellMar>
          <w:left w:w="0" w:type="dxa"/>
          <w:right w:w="0" w:type="dxa"/>
        </w:tblCellMar>
        <w:tblLook w:val="01E0" w:firstRow="1" w:lastRow="1" w:firstColumn="1" w:lastColumn="1" w:noHBand="0" w:noVBand="0"/>
      </w:tblPr>
      <w:tblGrid>
        <w:gridCol w:w="708"/>
        <w:gridCol w:w="6307"/>
        <w:gridCol w:w="1063"/>
        <w:gridCol w:w="230"/>
        <w:gridCol w:w="763"/>
        <w:gridCol w:w="225"/>
        <w:gridCol w:w="623"/>
        <w:gridCol w:w="361"/>
        <w:gridCol w:w="1003"/>
        <w:gridCol w:w="1325"/>
        <w:gridCol w:w="345"/>
        <w:gridCol w:w="1814"/>
      </w:tblGrid>
      <w:tr w:rsidR="008F3F52" w14:paraId="1D27CCA3" w14:textId="77777777">
        <w:trPr>
          <w:trHeight w:val="966"/>
        </w:trPr>
        <w:tc>
          <w:tcPr>
            <w:tcW w:w="708" w:type="dxa"/>
          </w:tcPr>
          <w:p w14:paraId="7A551367" w14:textId="77777777" w:rsidR="008F3F52" w:rsidRDefault="0006369B">
            <w:pPr>
              <w:pStyle w:val="TableParagraph"/>
              <w:spacing w:before="30"/>
              <w:ind w:left="6"/>
              <w:jc w:val="center"/>
              <w:rPr>
                <w:sz w:val="24"/>
              </w:rPr>
            </w:pPr>
            <w:r>
              <w:rPr>
                <w:w w:val="119"/>
                <w:sz w:val="24"/>
              </w:rPr>
              <w:lastRenderedPageBreak/>
              <w:t>5</w:t>
            </w:r>
          </w:p>
        </w:tc>
        <w:tc>
          <w:tcPr>
            <w:tcW w:w="6307" w:type="dxa"/>
          </w:tcPr>
          <w:p w14:paraId="2CD65EA4" w14:textId="77777777" w:rsidR="008F3F52" w:rsidRDefault="0006369B">
            <w:pPr>
              <w:pStyle w:val="TableParagraph"/>
              <w:spacing w:before="30"/>
              <w:ind w:left="107"/>
              <w:rPr>
                <w:sz w:val="24"/>
                <w:szCs w:val="24"/>
              </w:rPr>
            </w:pPr>
            <w:r>
              <w:rPr>
                <w:w w:val="105"/>
                <w:sz w:val="24"/>
                <w:szCs w:val="24"/>
              </w:rPr>
              <w:t>ՏՀԶԿ «Հարկման բազայի խեղաթյուրման և</w:t>
            </w:r>
          </w:p>
          <w:p w14:paraId="36F975BF" w14:textId="77777777" w:rsidR="008F3F52" w:rsidRDefault="0006369B">
            <w:pPr>
              <w:pStyle w:val="TableParagraph"/>
              <w:spacing w:before="1" w:line="320" w:lineRule="atLeast"/>
              <w:ind w:left="107"/>
              <w:rPr>
                <w:sz w:val="14"/>
                <w:szCs w:val="14"/>
              </w:rPr>
            </w:pPr>
            <w:r>
              <w:rPr>
                <w:w w:val="105"/>
                <w:sz w:val="24"/>
                <w:szCs w:val="24"/>
              </w:rPr>
              <w:t>շահույթների տեղաշարժ» (BEPS) ծրագրի գործողությունների (ստանդարտների) ներդրում</w:t>
            </w:r>
            <w:r>
              <w:rPr>
                <w:w w:val="105"/>
                <w:position w:val="8"/>
                <w:sz w:val="14"/>
                <w:szCs w:val="14"/>
              </w:rPr>
              <w:t>16</w:t>
            </w:r>
          </w:p>
        </w:tc>
        <w:tc>
          <w:tcPr>
            <w:tcW w:w="1293" w:type="dxa"/>
            <w:gridSpan w:val="2"/>
          </w:tcPr>
          <w:p w14:paraId="1B26F4C2" w14:textId="77777777" w:rsidR="008F3F52" w:rsidRDefault="0006369B">
            <w:pPr>
              <w:pStyle w:val="TableParagraph"/>
              <w:spacing w:before="30"/>
              <w:ind w:left="449" w:right="412"/>
              <w:jc w:val="center"/>
              <w:rPr>
                <w:sz w:val="24"/>
              </w:rPr>
            </w:pPr>
            <w:r>
              <w:rPr>
                <w:w w:val="110"/>
                <w:sz w:val="24"/>
              </w:rPr>
              <w:t>75</w:t>
            </w:r>
          </w:p>
        </w:tc>
        <w:tc>
          <w:tcPr>
            <w:tcW w:w="988" w:type="dxa"/>
            <w:gridSpan w:val="2"/>
          </w:tcPr>
          <w:p w14:paraId="40887E2F" w14:textId="77777777" w:rsidR="008F3F52" w:rsidRDefault="0006369B">
            <w:pPr>
              <w:pStyle w:val="TableParagraph"/>
              <w:spacing w:before="30"/>
              <w:ind w:left="343" w:right="330"/>
              <w:jc w:val="center"/>
              <w:rPr>
                <w:sz w:val="24"/>
              </w:rPr>
            </w:pPr>
            <w:r>
              <w:rPr>
                <w:w w:val="110"/>
                <w:sz w:val="24"/>
              </w:rPr>
              <w:t>75</w:t>
            </w:r>
          </w:p>
        </w:tc>
        <w:tc>
          <w:tcPr>
            <w:tcW w:w="984" w:type="dxa"/>
            <w:gridSpan w:val="2"/>
          </w:tcPr>
          <w:p w14:paraId="4F5DA465" w14:textId="77777777" w:rsidR="008F3F52" w:rsidRDefault="008F3F52">
            <w:pPr>
              <w:pStyle w:val="TableParagraph"/>
            </w:pPr>
          </w:p>
        </w:tc>
        <w:tc>
          <w:tcPr>
            <w:tcW w:w="1003" w:type="dxa"/>
          </w:tcPr>
          <w:p w14:paraId="56788FEE" w14:textId="77777777" w:rsidR="008F3F52" w:rsidRDefault="008F3F52">
            <w:pPr>
              <w:pStyle w:val="TableParagraph"/>
            </w:pPr>
          </w:p>
        </w:tc>
        <w:tc>
          <w:tcPr>
            <w:tcW w:w="1670" w:type="dxa"/>
            <w:gridSpan w:val="2"/>
          </w:tcPr>
          <w:p w14:paraId="6A36841C" w14:textId="77777777" w:rsidR="008F3F52" w:rsidRDefault="008F3F52">
            <w:pPr>
              <w:pStyle w:val="TableParagraph"/>
            </w:pPr>
          </w:p>
        </w:tc>
        <w:tc>
          <w:tcPr>
            <w:tcW w:w="1814" w:type="dxa"/>
          </w:tcPr>
          <w:p w14:paraId="48772088" w14:textId="77777777" w:rsidR="008F3F52" w:rsidRDefault="0006369B">
            <w:pPr>
              <w:pStyle w:val="TableParagraph"/>
              <w:spacing w:before="30"/>
              <w:ind w:left="571" w:right="517"/>
              <w:jc w:val="center"/>
              <w:rPr>
                <w:sz w:val="24"/>
              </w:rPr>
            </w:pPr>
            <w:r>
              <w:rPr>
                <w:sz w:val="24"/>
              </w:rPr>
              <w:t>150(*)</w:t>
            </w:r>
          </w:p>
        </w:tc>
      </w:tr>
      <w:tr w:rsidR="008F3F52" w14:paraId="5CF6B687" w14:textId="77777777">
        <w:trPr>
          <w:trHeight w:val="777"/>
        </w:trPr>
        <w:tc>
          <w:tcPr>
            <w:tcW w:w="708" w:type="dxa"/>
            <w:shd w:val="clear" w:color="auto" w:fill="DDE9F6"/>
          </w:tcPr>
          <w:p w14:paraId="1AE24AC8" w14:textId="77777777" w:rsidR="008F3F52" w:rsidRDefault="0006369B">
            <w:pPr>
              <w:pStyle w:val="TableParagraph"/>
              <w:spacing w:before="30"/>
              <w:ind w:left="8"/>
              <w:jc w:val="center"/>
              <w:rPr>
                <w:sz w:val="24"/>
              </w:rPr>
            </w:pPr>
            <w:r>
              <w:rPr>
                <w:w w:val="124"/>
                <w:sz w:val="24"/>
              </w:rPr>
              <w:t>6</w:t>
            </w:r>
          </w:p>
        </w:tc>
        <w:tc>
          <w:tcPr>
            <w:tcW w:w="6307" w:type="dxa"/>
            <w:shd w:val="clear" w:color="auto" w:fill="DDE9F6"/>
          </w:tcPr>
          <w:p w14:paraId="765B8BA8" w14:textId="77777777" w:rsidR="008F3F52" w:rsidRDefault="0006369B">
            <w:pPr>
              <w:pStyle w:val="TableParagraph"/>
              <w:spacing w:before="30" w:line="280" w:lineRule="auto"/>
              <w:ind w:left="107" w:right="326"/>
              <w:rPr>
                <w:sz w:val="24"/>
                <w:szCs w:val="24"/>
              </w:rPr>
            </w:pPr>
            <w:r>
              <w:rPr>
                <w:w w:val="110"/>
                <w:sz w:val="24"/>
                <w:szCs w:val="24"/>
              </w:rPr>
              <w:t>Հարկային</w:t>
            </w:r>
            <w:r>
              <w:rPr>
                <w:spacing w:val="-24"/>
                <w:w w:val="110"/>
                <w:sz w:val="24"/>
                <w:szCs w:val="24"/>
              </w:rPr>
              <w:t xml:space="preserve"> </w:t>
            </w:r>
            <w:r>
              <w:rPr>
                <w:w w:val="110"/>
                <w:sz w:val="24"/>
                <w:szCs w:val="24"/>
              </w:rPr>
              <w:t>պոտենցիալի,</w:t>
            </w:r>
            <w:r>
              <w:rPr>
                <w:spacing w:val="-24"/>
                <w:w w:val="110"/>
                <w:sz w:val="24"/>
                <w:szCs w:val="24"/>
              </w:rPr>
              <w:t xml:space="preserve"> </w:t>
            </w:r>
            <w:r>
              <w:rPr>
                <w:w w:val="110"/>
                <w:sz w:val="24"/>
                <w:szCs w:val="24"/>
              </w:rPr>
              <w:t>ստվերի</w:t>
            </w:r>
            <w:r>
              <w:rPr>
                <w:spacing w:val="-23"/>
                <w:w w:val="110"/>
                <w:sz w:val="24"/>
                <w:szCs w:val="24"/>
              </w:rPr>
              <w:t xml:space="preserve"> </w:t>
            </w:r>
            <w:r>
              <w:rPr>
                <w:w w:val="110"/>
                <w:sz w:val="24"/>
                <w:szCs w:val="24"/>
              </w:rPr>
              <w:t>և</w:t>
            </w:r>
            <w:r>
              <w:rPr>
                <w:spacing w:val="-23"/>
                <w:w w:val="110"/>
                <w:sz w:val="24"/>
                <w:szCs w:val="24"/>
              </w:rPr>
              <w:t xml:space="preserve"> </w:t>
            </w:r>
            <w:r>
              <w:rPr>
                <w:w w:val="110"/>
                <w:sz w:val="24"/>
                <w:szCs w:val="24"/>
              </w:rPr>
              <w:t>հարկային</w:t>
            </w:r>
            <w:r>
              <w:rPr>
                <w:spacing w:val="-24"/>
                <w:w w:val="110"/>
                <w:sz w:val="24"/>
                <w:szCs w:val="24"/>
              </w:rPr>
              <w:t xml:space="preserve"> </w:t>
            </w:r>
            <w:r>
              <w:rPr>
                <w:w w:val="110"/>
                <w:sz w:val="24"/>
                <w:szCs w:val="24"/>
              </w:rPr>
              <w:t>ճեղքի գնահատում</w:t>
            </w:r>
          </w:p>
        </w:tc>
        <w:tc>
          <w:tcPr>
            <w:tcW w:w="1293" w:type="dxa"/>
            <w:gridSpan w:val="2"/>
            <w:shd w:val="clear" w:color="auto" w:fill="DDE9F6"/>
          </w:tcPr>
          <w:p w14:paraId="3109A44B" w14:textId="77777777" w:rsidR="008F3F52" w:rsidRDefault="0006369B">
            <w:pPr>
              <w:pStyle w:val="TableParagraph"/>
              <w:spacing w:before="30"/>
              <w:ind w:left="39"/>
              <w:jc w:val="center"/>
              <w:rPr>
                <w:sz w:val="24"/>
              </w:rPr>
            </w:pPr>
            <w:r>
              <w:rPr>
                <w:w w:val="105"/>
                <w:sz w:val="24"/>
              </w:rPr>
              <w:t>7</w:t>
            </w:r>
          </w:p>
        </w:tc>
        <w:tc>
          <w:tcPr>
            <w:tcW w:w="988" w:type="dxa"/>
            <w:gridSpan w:val="2"/>
            <w:shd w:val="clear" w:color="auto" w:fill="DDE9F6"/>
          </w:tcPr>
          <w:p w14:paraId="59F09940" w14:textId="77777777" w:rsidR="008F3F52" w:rsidRDefault="008F3F52">
            <w:pPr>
              <w:pStyle w:val="TableParagraph"/>
            </w:pPr>
          </w:p>
        </w:tc>
        <w:tc>
          <w:tcPr>
            <w:tcW w:w="984" w:type="dxa"/>
            <w:gridSpan w:val="2"/>
            <w:shd w:val="clear" w:color="auto" w:fill="DDE9F6"/>
          </w:tcPr>
          <w:p w14:paraId="7E341B71" w14:textId="77777777" w:rsidR="008F3F52" w:rsidRDefault="008F3F52">
            <w:pPr>
              <w:pStyle w:val="TableParagraph"/>
            </w:pPr>
          </w:p>
        </w:tc>
        <w:tc>
          <w:tcPr>
            <w:tcW w:w="1003" w:type="dxa"/>
            <w:shd w:val="clear" w:color="auto" w:fill="DDE9F6"/>
          </w:tcPr>
          <w:p w14:paraId="300DAD2C" w14:textId="77777777" w:rsidR="008F3F52" w:rsidRDefault="008F3F52">
            <w:pPr>
              <w:pStyle w:val="TableParagraph"/>
            </w:pPr>
          </w:p>
        </w:tc>
        <w:tc>
          <w:tcPr>
            <w:tcW w:w="1670" w:type="dxa"/>
            <w:gridSpan w:val="2"/>
            <w:shd w:val="clear" w:color="auto" w:fill="DDE9F6"/>
          </w:tcPr>
          <w:p w14:paraId="17B932D9" w14:textId="77777777" w:rsidR="008F3F52" w:rsidRDefault="008F3F52">
            <w:pPr>
              <w:pStyle w:val="TableParagraph"/>
            </w:pPr>
          </w:p>
        </w:tc>
        <w:tc>
          <w:tcPr>
            <w:tcW w:w="1814" w:type="dxa"/>
            <w:shd w:val="clear" w:color="auto" w:fill="DDE9F6"/>
          </w:tcPr>
          <w:p w14:paraId="36E07BB6" w14:textId="77777777" w:rsidR="008F3F52" w:rsidRDefault="0006369B">
            <w:pPr>
              <w:pStyle w:val="TableParagraph"/>
              <w:spacing w:before="30"/>
              <w:ind w:left="54"/>
              <w:jc w:val="center"/>
              <w:rPr>
                <w:sz w:val="24"/>
              </w:rPr>
            </w:pPr>
            <w:r>
              <w:rPr>
                <w:w w:val="105"/>
                <w:sz w:val="24"/>
              </w:rPr>
              <w:t>7</w:t>
            </w:r>
          </w:p>
        </w:tc>
      </w:tr>
      <w:tr w:rsidR="008F3F52" w14:paraId="17F8377A" w14:textId="77777777">
        <w:trPr>
          <w:trHeight w:val="774"/>
        </w:trPr>
        <w:tc>
          <w:tcPr>
            <w:tcW w:w="708" w:type="dxa"/>
          </w:tcPr>
          <w:p w14:paraId="7FC548D5" w14:textId="77777777" w:rsidR="008F3F52" w:rsidRDefault="0006369B">
            <w:pPr>
              <w:pStyle w:val="TableParagraph"/>
              <w:spacing w:before="30"/>
              <w:ind w:left="9"/>
              <w:jc w:val="center"/>
              <w:rPr>
                <w:sz w:val="24"/>
              </w:rPr>
            </w:pPr>
            <w:r>
              <w:rPr>
                <w:w w:val="110"/>
                <w:sz w:val="24"/>
              </w:rPr>
              <w:t>7</w:t>
            </w:r>
          </w:p>
        </w:tc>
        <w:tc>
          <w:tcPr>
            <w:tcW w:w="6307" w:type="dxa"/>
          </w:tcPr>
          <w:p w14:paraId="4E8813E1" w14:textId="77777777" w:rsidR="008F3F52" w:rsidRDefault="0006369B">
            <w:pPr>
              <w:pStyle w:val="TableParagraph"/>
              <w:spacing w:before="30" w:line="280" w:lineRule="auto"/>
              <w:ind w:left="107"/>
              <w:rPr>
                <w:sz w:val="24"/>
                <w:szCs w:val="24"/>
              </w:rPr>
            </w:pPr>
            <w:r>
              <w:rPr>
                <w:w w:val="105"/>
                <w:sz w:val="24"/>
                <w:szCs w:val="24"/>
              </w:rPr>
              <w:t>Հետբացթողումային թիրախային ստուգումների համակարգի կատարելագործում</w:t>
            </w:r>
          </w:p>
        </w:tc>
        <w:tc>
          <w:tcPr>
            <w:tcW w:w="1293" w:type="dxa"/>
            <w:gridSpan w:val="2"/>
          </w:tcPr>
          <w:p w14:paraId="556F8C5B" w14:textId="77777777" w:rsidR="008F3F52" w:rsidRDefault="0006369B">
            <w:pPr>
              <w:pStyle w:val="TableParagraph"/>
              <w:spacing w:before="30"/>
              <w:ind w:left="449" w:right="412"/>
              <w:jc w:val="center"/>
              <w:rPr>
                <w:sz w:val="24"/>
              </w:rPr>
            </w:pPr>
            <w:r>
              <w:rPr>
                <w:w w:val="110"/>
                <w:sz w:val="24"/>
              </w:rPr>
              <w:t>45</w:t>
            </w:r>
          </w:p>
        </w:tc>
        <w:tc>
          <w:tcPr>
            <w:tcW w:w="988" w:type="dxa"/>
            <w:gridSpan w:val="2"/>
          </w:tcPr>
          <w:p w14:paraId="3368754C" w14:textId="77777777" w:rsidR="008F3F52" w:rsidRDefault="0006369B">
            <w:pPr>
              <w:pStyle w:val="TableParagraph"/>
              <w:spacing w:before="30"/>
              <w:ind w:left="343" w:right="330"/>
              <w:jc w:val="center"/>
              <w:rPr>
                <w:sz w:val="24"/>
              </w:rPr>
            </w:pPr>
            <w:r>
              <w:rPr>
                <w:w w:val="110"/>
                <w:sz w:val="24"/>
              </w:rPr>
              <w:t>45</w:t>
            </w:r>
          </w:p>
        </w:tc>
        <w:tc>
          <w:tcPr>
            <w:tcW w:w="984" w:type="dxa"/>
            <w:gridSpan w:val="2"/>
          </w:tcPr>
          <w:p w14:paraId="4968B036" w14:textId="77777777" w:rsidR="008F3F52" w:rsidRDefault="008F3F52">
            <w:pPr>
              <w:pStyle w:val="TableParagraph"/>
            </w:pPr>
          </w:p>
        </w:tc>
        <w:tc>
          <w:tcPr>
            <w:tcW w:w="1003" w:type="dxa"/>
          </w:tcPr>
          <w:p w14:paraId="503CEC05" w14:textId="77777777" w:rsidR="008F3F52" w:rsidRDefault="008F3F52">
            <w:pPr>
              <w:pStyle w:val="TableParagraph"/>
            </w:pPr>
          </w:p>
        </w:tc>
        <w:tc>
          <w:tcPr>
            <w:tcW w:w="1670" w:type="dxa"/>
            <w:gridSpan w:val="2"/>
          </w:tcPr>
          <w:p w14:paraId="4C3764F1" w14:textId="77777777" w:rsidR="008F3F52" w:rsidRDefault="008F3F52">
            <w:pPr>
              <w:pStyle w:val="TableParagraph"/>
            </w:pPr>
          </w:p>
        </w:tc>
        <w:tc>
          <w:tcPr>
            <w:tcW w:w="1814" w:type="dxa"/>
          </w:tcPr>
          <w:p w14:paraId="04284553" w14:textId="77777777" w:rsidR="008F3F52" w:rsidRDefault="0006369B">
            <w:pPr>
              <w:pStyle w:val="TableParagraph"/>
              <w:spacing w:before="30"/>
              <w:ind w:left="572" w:right="517"/>
              <w:jc w:val="center"/>
              <w:rPr>
                <w:sz w:val="24"/>
              </w:rPr>
            </w:pPr>
            <w:r>
              <w:rPr>
                <w:w w:val="120"/>
                <w:sz w:val="24"/>
              </w:rPr>
              <w:t>90</w:t>
            </w:r>
          </w:p>
        </w:tc>
      </w:tr>
      <w:tr w:rsidR="008F3F52" w14:paraId="28DAF95B" w14:textId="77777777">
        <w:trPr>
          <w:trHeight w:val="777"/>
        </w:trPr>
        <w:tc>
          <w:tcPr>
            <w:tcW w:w="708" w:type="dxa"/>
            <w:shd w:val="clear" w:color="auto" w:fill="DDE9F6"/>
          </w:tcPr>
          <w:p w14:paraId="2875113F" w14:textId="77777777" w:rsidR="008F3F52" w:rsidRDefault="0006369B">
            <w:pPr>
              <w:pStyle w:val="TableParagraph"/>
              <w:spacing w:before="32"/>
              <w:ind w:left="10"/>
              <w:jc w:val="center"/>
              <w:rPr>
                <w:sz w:val="24"/>
              </w:rPr>
            </w:pPr>
            <w:r>
              <w:rPr>
                <w:w w:val="135"/>
                <w:sz w:val="24"/>
              </w:rPr>
              <w:t>8</w:t>
            </w:r>
          </w:p>
        </w:tc>
        <w:tc>
          <w:tcPr>
            <w:tcW w:w="6307" w:type="dxa"/>
            <w:shd w:val="clear" w:color="auto" w:fill="DDE9F6"/>
          </w:tcPr>
          <w:p w14:paraId="2E237421" w14:textId="77777777" w:rsidR="008F3F52" w:rsidRDefault="0006369B">
            <w:pPr>
              <w:pStyle w:val="TableParagraph"/>
              <w:spacing w:before="32" w:line="280" w:lineRule="auto"/>
              <w:ind w:left="107"/>
              <w:rPr>
                <w:sz w:val="24"/>
                <w:szCs w:val="24"/>
              </w:rPr>
            </w:pPr>
            <w:r>
              <w:rPr>
                <w:w w:val="105"/>
                <w:sz w:val="24"/>
                <w:szCs w:val="24"/>
              </w:rPr>
              <w:t>Հետբացթողումային գործառույթների ընդլայնում, ավտոմատացում</w:t>
            </w:r>
          </w:p>
        </w:tc>
        <w:tc>
          <w:tcPr>
            <w:tcW w:w="1293" w:type="dxa"/>
            <w:gridSpan w:val="2"/>
            <w:shd w:val="clear" w:color="auto" w:fill="DDE9F6"/>
          </w:tcPr>
          <w:p w14:paraId="212AF274" w14:textId="77777777" w:rsidR="008F3F52" w:rsidRDefault="0006369B">
            <w:pPr>
              <w:pStyle w:val="TableParagraph"/>
              <w:spacing w:before="32"/>
              <w:ind w:left="452" w:right="412"/>
              <w:jc w:val="center"/>
              <w:rPr>
                <w:sz w:val="24"/>
              </w:rPr>
            </w:pPr>
            <w:r>
              <w:rPr>
                <w:w w:val="105"/>
                <w:sz w:val="24"/>
              </w:rPr>
              <w:t>150</w:t>
            </w:r>
          </w:p>
        </w:tc>
        <w:tc>
          <w:tcPr>
            <w:tcW w:w="988" w:type="dxa"/>
            <w:gridSpan w:val="2"/>
            <w:shd w:val="clear" w:color="auto" w:fill="DDE9F6"/>
          </w:tcPr>
          <w:p w14:paraId="07A4052A" w14:textId="77777777" w:rsidR="008F3F52" w:rsidRDefault="0006369B">
            <w:pPr>
              <w:pStyle w:val="TableParagraph"/>
              <w:spacing w:before="32"/>
              <w:ind w:left="298"/>
              <w:rPr>
                <w:sz w:val="24"/>
              </w:rPr>
            </w:pPr>
            <w:r>
              <w:rPr>
                <w:w w:val="110"/>
                <w:sz w:val="24"/>
              </w:rPr>
              <w:t>100</w:t>
            </w:r>
          </w:p>
        </w:tc>
        <w:tc>
          <w:tcPr>
            <w:tcW w:w="984" w:type="dxa"/>
            <w:gridSpan w:val="2"/>
            <w:shd w:val="clear" w:color="auto" w:fill="DDE9F6"/>
          </w:tcPr>
          <w:p w14:paraId="3A66D880" w14:textId="77777777" w:rsidR="008F3F52" w:rsidRDefault="0006369B">
            <w:pPr>
              <w:pStyle w:val="TableParagraph"/>
              <w:spacing w:before="32"/>
              <w:ind w:left="296"/>
              <w:rPr>
                <w:sz w:val="24"/>
              </w:rPr>
            </w:pPr>
            <w:r>
              <w:rPr>
                <w:w w:val="110"/>
                <w:sz w:val="24"/>
              </w:rPr>
              <w:t>100</w:t>
            </w:r>
          </w:p>
        </w:tc>
        <w:tc>
          <w:tcPr>
            <w:tcW w:w="1003" w:type="dxa"/>
            <w:shd w:val="clear" w:color="auto" w:fill="DDE9F6"/>
          </w:tcPr>
          <w:p w14:paraId="168C81D7" w14:textId="77777777" w:rsidR="008F3F52" w:rsidRDefault="008F3F52">
            <w:pPr>
              <w:pStyle w:val="TableParagraph"/>
            </w:pPr>
          </w:p>
        </w:tc>
        <w:tc>
          <w:tcPr>
            <w:tcW w:w="1670" w:type="dxa"/>
            <w:gridSpan w:val="2"/>
            <w:shd w:val="clear" w:color="auto" w:fill="DDE9F6"/>
          </w:tcPr>
          <w:p w14:paraId="275DD8B1" w14:textId="77777777" w:rsidR="008F3F52" w:rsidRDefault="008F3F52">
            <w:pPr>
              <w:pStyle w:val="TableParagraph"/>
            </w:pPr>
          </w:p>
        </w:tc>
        <w:tc>
          <w:tcPr>
            <w:tcW w:w="1814" w:type="dxa"/>
            <w:shd w:val="clear" w:color="auto" w:fill="DDE9F6"/>
          </w:tcPr>
          <w:p w14:paraId="564ED1FF" w14:textId="77777777" w:rsidR="008F3F52" w:rsidRDefault="0006369B">
            <w:pPr>
              <w:pStyle w:val="TableParagraph"/>
              <w:spacing w:before="32"/>
              <w:ind w:left="573" w:right="517"/>
              <w:jc w:val="center"/>
              <w:rPr>
                <w:sz w:val="24"/>
              </w:rPr>
            </w:pPr>
            <w:r>
              <w:rPr>
                <w:w w:val="120"/>
                <w:sz w:val="24"/>
              </w:rPr>
              <w:t>350</w:t>
            </w:r>
          </w:p>
        </w:tc>
      </w:tr>
      <w:tr w:rsidR="008F3F52" w14:paraId="133B1B8F" w14:textId="77777777">
        <w:trPr>
          <w:trHeight w:val="777"/>
        </w:trPr>
        <w:tc>
          <w:tcPr>
            <w:tcW w:w="708" w:type="dxa"/>
          </w:tcPr>
          <w:p w14:paraId="739CEA1A" w14:textId="77777777" w:rsidR="008F3F52" w:rsidRDefault="0006369B">
            <w:pPr>
              <w:pStyle w:val="TableParagraph"/>
              <w:spacing w:before="32"/>
              <w:ind w:left="8"/>
              <w:jc w:val="center"/>
              <w:rPr>
                <w:sz w:val="24"/>
              </w:rPr>
            </w:pPr>
            <w:r>
              <w:rPr>
                <w:w w:val="124"/>
                <w:sz w:val="24"/>
              </w:rPr>
              <w:t>9</w:t>
            </w:r>
          </w:p>
        </w:tc>
        <w:tc>
          <w:tcPr>
            <w:tcW w:w="6307" w:type="dxa"/>
          </w:tcPr>
          <w:p w14:paraId="65CDE3AD" w14:textId="77777777" w:rsidR="008F3F52" w:rsidRDefault="0006369B">
            <w:pPr>
              <w:pStyle w:val="TableParagraph"/>
              <w:spacing w:before="32" w:line="280" w:lineRule="auto"/>
              <w:ind w:left="107"/>
              <w:rPr>
                <w:sz w:val="14"/>
                <w:szCs w:val="14"/>
              </w:rPr>
            </w:pPr>
            <w:r>
              <w:rPr>
                <w:w w:val="105"/>
                <w:sz w:val="24"/>
                <w:szCs w:val="24"/>
              </w:rPr>
              <w:t>Հետբացթողումային գործառույթների «Թվինինգ» ծրագրի իրականացում</w:t>
            </w:r>
            <w:r>
              <w:rPr>
                <w:w w:val="105"/>
                <w:position w:val="8"/>
                <w:sz w:val="14"/>
                <w:szCs w:val="14"/>
              </w:rPr>
              <w:t>17</w:t>
            </w:r>
          </w:p>
        </w:tc>
        <w:tc>
          <w:tcPr>
            <w:tcW w:w="1293" w:type="dxa"/>
            <w:gridSpan w:val="2"/>
          </w:tcPr>
          <w:p w14:paraId="26A443FC" w14:textId="77777777" w:rsidR="008F3F52" w:rsidRDefault="0006369B">
            <w:pPr>
              <w:pStyle w:val="TableParagraph"/>
              <w:spacing w:before="32"/>
              <w:ind w:left="450" w:right="412"/>
              <w:jc w:val="center"/>
              <w:rPr>
                <w:sz w:val="24"/>
              </w:rPr>
            </w:pPr>
            <w:r>
              <w:rPr>
                <w:sz w:val="24"/>
              </w:rPr>
              <w:t>125</w:t>
            </w:r>
          </w:p>
        </w:tc>
        <w:tc>
          <w:tcPr>
            <w:tcW w:w="988" w:type="dxa"/>
            <w:gridSpan w:val="2"/>
          </w:tcPr>
          <w:p w14:paraId="06D0CFC0" w14:textId="77777777" w:rsidR="008F3F52" w:rsidRDefault="0006369B">
            <w:pPr>
              <w:pStyle w:val="TableParagraph"/>
              <w:spacing w:before="32"/>
              <w:ind w:left="289"/>
              <w:rPr>
                <w:sz w:val="24"/>
              </w:rPr>
            </w:pPr>
            <w:r>
              <w:rPr>
                <w:w w:val="115"/>
                <w:sz w:val="24"/>
              </w:rPr>
              <w:t>250</w:t>
            </w:r>
          </w:p>
        </w:tc>
        <w:tc>
          <w:tcPr>
            <w:tcW w:w="984" w:type="dxa"/>
            <w:gridSpan w:val="2"/>
          </w:tcPr>
          <w:p w14:paraId="13BEAAE1" w14:textId="77777777" w:rsidR="008F3F52" w:rsidRDefault="0006369B">
            <w:pPr>
              <w:pStyle w:val="TableParagraph"/>
              <w:spacing w:before="32"/>
              <w:ind w:left="315"/>
              <w:rPr>
                <w:sz w:val="24"/>
              </w:rPr>
            </w:pPr>
            <w:r>
              <w:rPr>
                <w:sz w:val="24"/>
              </w:rPr>
              <w:t>125</w:t>
            </w:r>
          </w:p>
        </w:tc>
        <w:tc>
          <w:tcPr>
            <w:tcW w:w="1003" w:type="dxa"/>
          </w:tcPr>
          <w:p w14:paraId="14AE4113" w14:textId="77777777" w:rsidR="008F3F52" w:rsidRDefault="008F3F52">
            <w:pPr>
              <w:pStyle w:val="TableParagraph"/>
            </w:pPr>
          </w:p>
        </w:tc>
        <w:tc>
          <w:tcPr>
            <w:tcW w:w="1670" w:type="dxa"/>
            <w:gridSpan w:val="2"/>
          </w:tcPr>
          <w:p w14:paraId="7C032661" w14:textId="77777777" w:rsidR="008F3F52" w:rsidRDefault="008F3F52">
            <w:pPr>
              <w:pStyle w:val="TableParagraph"/>
            </w:pPr>
          </w:p>
        </w:tc>
        <w:tc>
          <w:tcPr>
            <w:tcW w:w="1814" w:type="dxa"/>
          </w:tcPr>
          <w:p w14:paraId="1FE44516" w14:textId="77777777" w:rsidR="008F3F52" w:rsidRDefault="0006369B">
            <w:pPr>
              <w:pStyle w:val="TableParagraph"/>
              <w:spacing w:before="32"/>
              <w:ind w:left="574" w:right="517"/>
              <w:jc w:val="center"/>
              <w:rPr>
                <w:sz w:val="24"/>
              </w:rPr>
            </w:pPr>
            <w:r>
              <w:rPr>
                <w:w w:val="105"/>
                <w:sz w:val="24"/>
              </w:rPr>
              <w:t>500(*)</w:t>
            </w:r>
          </w:p>
        </w:tc>
      </w:tr>
      <w:tr w:rsidR="008F3F52" w14:paraId="2514F411" w14:textId="77777777">
        <w:trPr>
          <w:trHeight w:val="777"/>
        </w:trPr>
        <w:tc>
          <w:tcPr>
            <w:tcW w:w="7015" w:type="dxa"/>
            <w:gridSpan w:val="2"/>
            <w:shd w:val="clear" w:color="auto" w:fill="DDE9F6"/>
          </w:tcPr>
          <w:p w14:paraId="5D9D0A20" w14:textId="77777777" w:rsidR="008F3F52" w:rsidRDefault="0006369B">
            <w:pPr>
              <w:pStyle w:val="TableParagraph"/>
              <w:spacing w:before="30"/>
              <w:ind w:left="107"/>
              <w:rPr>
                <w:sz w:val="24"/>
                <w:szCs w:val="24"/>
              </w:rPr>
            </w:pPr>
            <w:r>
              <w:rPr>
                <w:w w:val="110"/>
                <w:sz w:val="24"/>
                <w:szCs w:val="24"/>
              </w:rPr>
              <w:t>Ընդամենը</w:t>
            </w:r>
          </w:p>
        </w:tc>
        <w:tc>
          <w:tcPr>
            <w:tcW w:w="1293" w:type="dxa"/>
            <w:gridSpan w:val="2"/>
            <w:shd w:val="clear" w:color="auto" w:fill="DDE9F6"/>
          </w:tcPr>
          <w:p w14:paraId="6C9A4AE9" w14:textId="77777777" w:rsidR="008F3F52" w:rsidRDefault="0006369B">
            <w:pPr>
              <w:pStyle w:val="TableParagraph"/>
              <w:spacing w:before="30"/>
              <w:ind w:left="352"/>
              <w:rPr>
                <w:sz w:val="24"/>
              </w:rPr>
            </w:pPr>
            <w:r>
              <w:rPr>
                <w:w w:val="115"/>
                <w:sz w:val="24"/>
              </w:rPr>
              <w:t>1,095</w:t>
            </w:r>
          </w:p>
        </w:tc>
        <w:tc>
          <w:tcPr>
            <w:tcW w:w="988" w:type="dxa"/>
            <w:gridSpan w:val="2"/>
            <w:shd w:val="clear" w:color="auto" w:fill="DDE9F6"/>
          </w:tcPr>
          <w:p w14:paraId="7638ABF3" w14:textId="77777777" w:rsidR="008F3F52" w:rsidRDefault="0006369B">
            <w:pPr>
              <w:pStyle w:val="TableParagraph"/>
              <w:spacing w:before="30"/>
              <w:ind w:left="207"/>
              <w:rPr>
                <w:sz w:val="24"/>
              </w:rPr>
            </w:pPr>
            <w:r>
              <w:rPr>
                <w:w w:val="110"/>
                <w:sz w:val="24"/>
              </w:rPr>
              <w:t>1,016</w:t>
            </w:r>
          </w:p>
        </w:tc>
        <w:tc>
          <w:tcPr>
            <w:tcW w:w="984" w:type="dxa"/>
            <w:gridSpan w:val="2"/>
            <w:shd w:val="clear" w:color="auto" w:fill="DDE9F6"/>
          </w:tcPr>
          <w:p w14:paraId="77298B46" w14:textId="77777777" w:rsidR="008F3F52" w:rsidRDefault="0006369B">
            <w:pPr>
              <w:pStyle w:val="TableParagraph"/>
              <w:spacing w:before="30"/>
              <w:ind w:left="294"/>
              <w:rPr>
                <w:sz w:val="24"/>
              </w:rPr>
            </w:pPr>
            <w:r>
              <w:rPr>
                <w:w w:val="110"/>
                <w:sz w:val="24"/>
              </w:rPr>
              <w:t>691</w:t>
            </w:r>
          </w:p>
        </w:tc>
        <w:tc>
          <w:tcPr>
            <w:tcW w:w="1003" w:type="dxa"/>
            <w:shd w:val="clear" w:color="auto" w:fill="DDE9F6"/>
          </w:tcPr>
          <w:p w14:paraId="0FD10254" w14:textId="77777777" w:rsidR="008F3F52" w:rsidRDefault="0006369B">
            <w:pPr>
              <w:pStyle w:val="TableParagraph"/>
              <w:spacing w:before="30"/>
              <w:ind w:left="275"/>
              <w:rPr>
                <w:sz w:val="24"/>
              </w:rPr>
            </w:pPr>
            <w:r>
              <w:rPr>
                <w:w w:val="125"/>
                <w:sz w:val="24"/>
              </w:rPr>
              <w:t>366</w:t>
            </w:r>
          </w:p>
        </w:tc>
        <w:tc>
          <w:tcPr>
            <w:tcW w:w="1670" w:type="dxa"/>
            <w:gridSpan w:val="2"/>
            <w:shd w:val="clear" w:color="auto" w:fill="DDE9F6"/>
          </w:tcPr>
          <w:p w14:paraId="60531AC5" w14:textId="77777777" w:rsidR="008F3F52" w:rsidRDefault="0006369B">
            <w:pPr>
              <w:pStyle w:val="TableParagraph"/>
              <w:spacing w:before="30"/>
              <w:ind w:left="585" w:right="584"/>
              <w:jc w:val="center"/>
              <w:rPr>
                <w:sz w:val="24"/>
              </w:rPr>
            </w:pPr>
            <w:r>
              <w:rPr>
                <w:w w:val="125"/>
                <w:sz w:val="24"/>
              </w:rPr>
              <w:t>366</w:t>
            </w:r>
          </w:p>
        </w:tc>
        <w:tc>
          <w:tcPr>
            <w:tcW w:w="1814" w:type="dxa"/>
            <w:shd w:val="clear" w:color="auto" w:fill="DDE9F6"/>
          </w:tcPr>
          <w:p w14:paraId="6F36D1A1" w14:textId="77777777" w:rsidR="008F3F52" w:rsidRDefault="0006369B">
            <w:pPr>
              <w:pStyle w:val="TableParagraph"/>
              <w:spacing w:before="30"/>
              <w:ind w:left="574" w:right="517"/>
              <w:jc w:val="center"/>
              <w:rPr>
                <w:sz w:val="24"/>
              </w:rPr>
            </w:pPr>
            <w:r>
              <w:rPr>
                <w:w w:val="120"/>
                <w:sz w:val="24"/>
              </w:rPr>
              <w:t>3,534</w:t>
            </w:r>
          </w:p>
        </w:tc>
      </w:tr>
      <w:tr w:rsidR="008F3F52" w14:paraId="1D7F0C9B" w14:textId="77777777">
        <w:trPr>
          <w:trHeight w:val="657"/>
        </w:trPr>
        <w:tc>
          <w:tcPr>
            <w:tcW w:w="14767" w:type="dxa"/>
            <w:gridSpan w:val="12"/>
            <w:tcBorders>
              <w:left w:val="nil"/>
              <w:bottom w:val="nil"/>
              <w:right w:val="nil"/>
            </w:tcBorders>
            <w:shd w:val="clear" w:color="auto" w:fill="5B9AD4"/>
          </w:tcPr>
          <w:p w14:paraId="2FE3FD47" w14:textId="77777777" w:rsidR="008F3F52" w:rsidRDefault="0006369B">
            <w:pPr>
              <w:pStyle w:val="TableParagraph"/>
              <w:spacing w:before="42"/>
              <w:ind w:left="2342"/>
              <w:rPr>
                <w:sz w:val="24"/>
                <w:szCs w:val="24"/>
              </w:rPr>
            </w:pPr>
            <w:r>
              <w:rPr>
                <w:color w:val="1F3664"/>
                <w:w w:val="115"/>
                <w:sz w:val="24"/>
                <w:szCs w:val="24"/>
              </w:rPr>
              <w:t>Ռազմավարական նպատակ 3.</w:t>
            </w:r>
          </w:p>
          <w:p w14:paraId="5878631C" w14:textId="77777777" w:rsidR="008F3F52" w:rsidRDefault="0006369B">
            <w:pPr>
              <w:pStyle w:val="TableParagraph"/>
              <w:spacing w:before="41"/>
              <w:ind w:left="2342"/>
              <w:rPr>
                <w:sz w:val="24"/>
                <w:szCs w:val="24"/>
              </w:rPr>
            </w:pPr>
            <w:r>
              <w:rPr>
                <w:color w:val="1F3664"/>
                <w:sz w:val="24"/>
                <w:szCs w:val="24"/>
              </w:rPr>
              <w:t>ԵՆԹԱԿԱՌՈՒՑՎԱԾՔՆԵՐԻ ԱՐԴԻԱԿԱՆԱՑՈՒՄ, ԿԱՌՈՒՑՈՒՄ</w:t>
            </w:r>
          </w:p>
        </w:tc>
      </w:tr>
      <w:tr w:rsidR="008F3F52" w14:paraId="69A3BC9C" w14:textId="77777777">
        <w:trPr>
          <w:trHeight w:val="633"/>
        </w:trPr>
        <w:tc>
          <w:tcPr>
            <w:tcW w:w="14767" w:type="dxa"/>
            <w:gridSpan w:val="12"/>
            <w:tcBorders>
              <w:top w:val="nil"/>
              <w:left w:val="nil"/>
              <w:bottom w:val="nil"/>
              <w:right w:val="nil"/>
            </w:tcBorders>
            <w:shd w:val="clear" w:color="auto" w:fill="9CC1E4"/>
          </w:tcPr>
          <w:p w14:paraId="2E134B36" w14:textId="77777777" w:rsidR="008F3F52" w:rsidRDefault="0006369B">
            <w:pPr>
              <w:pStyle w:val="TableParagraph"/>
              <w:spacing w:before="30"/>
              <w:ind w:left="2342"/>
              <w:rPr>
                <w:sz w:val="24"/>
                <w:szCs w:val="24"/>
              </w:rPr>
            </w:pPr>
            <w:r>
              <w:rPr>
                <w:color w:val="1F3664"/>
                <w:w w:val="110"/>
                <w:sz w:val="24"/>
                <w:szCs w:val="24"/>
              </w:rPr>
              <w:t>Ենթանպատակ 3.1.</w:t>
            </w:r>
          </w:p>
          <w:p w14:paraId="3539133C" w14:textId="77777777" w:rsidR="008F3F52" w:rsidRDefault="0006369B">
            <w:pPr>
              <w:pStyle w:val="TableParagraph"/>
              <w:spacing w:before="43" w:line="264" w:lineRule="exact"/>
              <w:ind w:left="2342"/>
              <w:rPr>
                <w:sz w:val="24"/>
                <w:szCs w:val="24"/>
              </w:rPr>
            </w:pPr>
            <w:r>
              <w:rPr>
                <w:color w:val="1F3664"/>
                <w:w w:val="110"/>
                <w:sz w:val="24"/>
                <w:szCs w:val="24"/>
              </w:rPr>
              <w:t>Գործող ենթակառուցվածքների արդիականացում և համագործակցության ընդլայնում</w:t>
            </w:r>
          </w:p>
        </w:tc>
      </w:tr>
      <w:tr w:rsidR="008F3F52" w14:paraId="7F5ECBC3" w14:textId="77777777">
        <w:trPr>
          <w:trHeight w:val="431"/>
        </w:trPr>
        <w:tc>
          <w:tcPr>
            <w:tcW w:w="7015" w:type="dxa"/>
            <w:gridSpan w:val="2"/>
          </w:tcPr>
          <w:p w14:paraId="4987A861" w14:textId="77777777" w:rsidR="008F3F52" w:rsidRDefault="0006369B">
            <w:pPr>
              <w:pStyle w:val="TableParagraph"/>
              <w:spacing w:before="35"/>
              <w:ind w:left="71"/>
              <w:rPr>
                <w:sz w:val="24"/>
                <w:szCs w:val="24"/>
              </w:rPr>
            </w:pPr>
            <w:r>
              <w:rPr>
                <w:color w:val="1F3664"/>
                <w:w w:val="110"/>
                <w:sz w:val="24"/>
                <w:szCs w:val="24"/>
              </w:rPr>
              <w:t>Միջոցառումներ</w:t>
            </w:r>
          </w:p>
        </w:tc>
        <w:tc>
          <w:tcPr>
            <w:tcW w:w="1063" w:type="dxa"/>
          </w:tcPr>
          <w:p w14:paraId="745366CE" w14:textId="77777777" w:rsidR="008F3F52" w:rsidRDefault="0006369B">
            <w:pPr>
              <w:pStyle w:val="TableParagraph"/>
              <w:spacing w:before="35"/>
              <w:ind w:left="246" w:right="263"/>
              <w:jc w:val="center"/>
              <w:rPr>
                <w:sz w:val="24"/>
              </w:rPr>
            </w:pPr>
            <w:r>
              <w:rPr>
                <w:color w:val="1F3664"/>
                <w:w w:val="105"/>
                <w:sz w:val="24"/>
              </w:rPr>
              <w:t>2021</w:t>
            </w:r>
          </w:p>
        </w:tc>
        <w:tc>
          <w:tcPr>
            <w:tcW w:w="993" w:type="dxa"/>
            <w:gridSpan w:val="2"/>
          </w:tcPr>
          <w:p w14:paraId="3E9BD74F" w14:textId="77777777" w:rsidR="008F3F52" w:rsidRDefault="0006369B">
            <w:pPr>
              <w:pStyle w:val="TableParagraph"/>
              <w:spacing w:before="35"/>
              <w:ind w:left="223"/>
              <w:rPr>
                <w:sz w:val="24"/>
              </w:rPr>
            </w:pPr>
            <w:r>
              <w:rPr>
                <w:color w:val="1F3664"/>
                <w:w w:val="115"/>
                <w:sz w:val="24"/>
              </w:rPr>
              <w:t>2022</w:t>
            </w:r>
          </w:p>
        </w:tc>
        <w:tc>
          <w:tcPr>
            <w:tcW w:w="848" w:type="dxa"/>
            <w:gridSpan w:val="2"/>
          </w:tcPr>
          <w:p w14:paraId="7B9FCFE1" w14:textId="77777777" w:rsidR="008F3F52" w:rsidRDefault="0006369B">
            <w:pPr>
              <w:pStyle w:val="TableParagraph"/>
              <w:spacing w:before="35"/>
              <w:ind w:left="147"/>
              <w:rPr>
                <w:sz w:val="24"/>
              </w:rPr>
            </w:pPr>
            <w:r>
              <w:rPr>
                <w:color w:val="1F3664"/>
                <w:w w:val="115"/>
                <w:sz w:val="24"/>
              </w:rPr>
              <w:t>2023</w:t>
            </w:r>
          </w:p>
        </w:tc>
        <w:tc>
          <w:tcPr>
            <w:tcW w:w="1364" w:type="dxa"/>
            <w:gridSpan w:val="2"/>
          </w:tcPr>
          <w:p w14:paraId="3CF6F74E" w14:textId="77777777" w:rsidR="008F3F52" w:rsidRDefault="0006369B">
            <w:pPr>
              <w:pStyle w:val="TableParagraph"/>
              <w:spacing w:before="35"/>
              <w:ind w:left="412"/>
              <w:rPr>
                <w:sz w:val="24"/>
              </w:rPr>
            </w:pPr>
            <w:r>
              <w:rPr>
                <w:color w:val="1F3664"/>
                <w:w w:val="115"/>
                <w:sz w:val="24"/>
              </w:rPr>
              <w:t>2024</w:t>
            </w:r>
          </w:p>
        </w:tc>
        <w:tc>
          <w:tcPr>
            <w:tcW w:w="1325" w:type="dxa"/>
          </w:tcPr>
          <w:p w14:paraId="697A3BE2" w14:textId="77777777" w:rsidR="008F3F52" w:rsidRDefault="0006369B">
            <w:pPr>
              <w:pStyle w:val="TableParagraph"/>
              <w:spacing w:before="35"/>
              <w:ind w:left="379" w:right="343"/>
              <w:jc w:val="center"/>
              <w:rPr>
                <w:sz w:val="24"/>
              </w:rPr>
            </w:pPr>
            <w:r>
              <w:rPr>
                <w:color w:val="1F3664"/>
                <w:w w:val="115"/>
                <w:sz w:val="24"/>
              </w:rPr>
              <w:t>2025</w:t>
            </w:r>
          </w:p>
        </w:tc>
        <w:tc>
          <w:tcPr>
            <w:tcW w:w="2159" w:type="dxa"/>
            <w:gridSpan w:val="2"/>
          </w:tcPr>
          <w:p w14:paraId="1158310F" w14:textId="77777777" w:rsidR="008F3F52" w:rsidRDefault="0006369B">
            <w:pPr>
              <w:pStyle w:val="TableParagraph"/>
              <w:spacing w:before="35"/>
              <w:ind w:left="459"/>
              <w:rPr>
                <w:sz w:val="24"/>
                <w:szCs w:val="24"/>
              </w:rPr>
            </w:pPr>
            <w:r>
              <w:rPr>
                <w:color w:val="1F3664"/>
                <w:w w:val="110"/>
                <w:sz w:val="24"/>
                <w:szCs w:val="24"/>
              </w:rPr>
              <w:t>Ընդամենը</w:t>
            </w:r>
          </w:p>
        </w:tc>
      </w:tr>
      <w:tr w:rsidR="008F3F52" w14:paraId="6DC76D4E" w14:textId="77777777">
        <w:trPr>
          <w:trHeight w:val="1290"/>
        </w:trPr>
        <w:tc>
          <w:tcPr>
            <w:tcW w:w="708" w:type="dxa"/>
            <w:shd w:val="clear" w:color="auto" w:fill="DDE9F6"/>
          </w:tcPr>
          <w:p w14:paraId="72BBE455" w14:textId="77777777" w:rsidR="008F3F52" w:rsidRDefault="0006369B">
            <w:pPr>
              <w:pStyle w:val="TableParagraph"/>
              <w:spacing w:before="32"/>
              <w:ind w:right="23"/>
              <w:jc w:val="center"/>
              <w:rPr>
                <w:sz w:val="24"/>
              </w:rPr>
            </w:pPr>
            <w:r>
              <w:rPr>
                <w:w w:val="84"/>
                <w:sz w:val="24"/>
              </w:rPr>
              <w:t>1</w:t>
            </w:r>
          </w:p>
        </w:tc>
        <w:tc>
          <w:tcPr>
            <w:tcW w:w="6307" w:type="dxa"/>
            <w:shd w:val="clear" w:color="auto" w:fill="DDE9F6"/>
          </w:tcPr>
          <w:p w14:paraId="2D3391AF" w14:textId="77777777" w:rsidR="008F3F52" w:rsidRDefault="0006369B">
            <w:pPr>
              <w:pStyle w:val="TableParagraph"/>
              <w:spacing w:before="32" w:line="280" w:lineRule="auto"/>
              <w:ind w:left="107"/>
              <w:rPr>
                <w:sz w:val="24"/>
                <w:szCs w:val="24"/>
              </w:rPr>
            </w:pPr>
            <w:r>
              <w:rPr>
                <w:w w:val="105"/>
                <w:sz w:val="24"/>
                <w:szCs w:val="24"/>
              </w:rPr>
              <w:t>Հարկ վճարողների անձնական հաշվի քարտերում պարտավորությունների և դեբետային գումարների մարման հաջորդականության նոր մեթոդաբանության</w:t>
            </w:r>
          </w:p>
          <w:p w14:paraId="2E68A358" w14:textId="77777777" w:rsidR="008F3F52" w:rsidRDefault="0006369B">
            <w:pPr>
              <w:pStyle w:val="TableParagraph"/>
              <w:spacing w:line="270" w:lineRule="exact"/>
              <w:ind w:left="107"/>
              <w:rPr>
                <w:sz w:val="24"/>
                <w:szCs w:val="24"/>
              </w:rPr>
            </w:pPr>
            <w:r>
              <w:rPr>
                <w:w w:val="105"/>
                <w:sz w:val="24"/>
                <w:szCs w:val="24"/>
              </w:rPr>
              <w:t>ներդրում</w:t>
            </w:r>
          </w:p>
        </w:tc>
        <w:tc>
          <w:tcPr>
            <w:tcW w:w="1063" w:type="dxa"/>
            <w:shd w:val="clear" w:color="auto" w:fill="DDE9F6"/>
          </w:tcPr>
          <w:p w14:paraId="7F4F265B" w14:textId="77777777" w:rsidR="008F3F52" w:rsidRDefault="0006369B">
            <w:pPr>
              <w:pStyle w:val="TableParagraph"/>
              <w:spacing w:before="32"/>
              <w:ind w:left="242" w:right="263"/>
              <w:jc w:val="center"/>
              <w:rPr>
                <w:sz w:val="24"/>
              </w:rPr>
            </w:pPr>
            <w:r>
              <w:rPr>
                <w:w w:val="115"/>
                <w:sz w:val="24"/>
              </w:rPr>
              <w:t>70</w:t>
            </w:r>
          </w:p>
        </w:tc>
        <w:tc>
          <w:tcPr>
            <w:tcW w:w="993" w:type="dxa"/>
            <w:gridSpan w:val="2"/>
            <w:shd w:val="clear" w:color="auto" w:fill="DDE9F6"/>
          </w:tcPr>
          <w:p w14:paraId="1A7F6487" w14:textId="77777777" w:rsidR="008F3F52" w:rsidRDefault="0006369B">
            <w:pPr>
              <w:pStyle w:val="TableParagraph"/>
              <w:spacing w:before="32"/>
              <w:ind w:left="356" w:right="346"/>
              <w:jc w:val="center"/>
              <w:rPr>
                <w:sz w:val="24"/>
              </w:rPr>
            </w:pPr>
            <w:r>
              <w:rPr>
                <w:sz w:val="24"/>
              </w:rPr>
              <w:t>10</w:t>
            </w:r>
          </w:p>
        </w:tc>
        <w:tc>
          <w:tcPr>
            <w:tcW w:w="848" w:type="dxa"/>
            <w:gridSpan w:val="2"/>
            <w:shd w:val="clear" w:color="auto" w:fill="DDE9F6"/>
          </w:tcPr>
          <w:p w14:paraId="24403F13" w14:textId="77777777" w:rsidR="008F3F52" w:rsidRDefault="0006369B">
            <w:pPr>
              <w:pStyle w:val="TableParagraph"/>
              <w:spacing w:before="32"/>
              <w:ind w:left="285" w:right="272"/>
              <w:jc w:val="center"/>
              <w:rPr>
                <w:sz w:val="24"/>
              </w:rPr>
            </w:pPr>
            <w:r>
              <w:rPr>
                <w:sz w:val="24"/>
              </w:rPr>
              <w:t>10</w:t>
            </w:r>
          </w:p>
        </w:tc>
        <w:tc>
          <w:tcPr>
            <w:tcW w:w="1364" w:type="dxa"/>
            <w:gridSpan w:val="2"/>
            <w:shd w:val="clear" w:color="auto" w:fill="DDE9F6"/>
          </w:tcPr>
          <w:p w14:paraId="4FC07FF0" w14:textId="77777777" w:rsidR="008F3F52" w:rsidRDefault="0006369B">
            <w:pPr>
              <w:pStyle w:val="TableParagraph"/>
              <w:spacing w:before="32"/>
              <w:ind w:left="553" w:right="520"/>
              <w:jc w:val="center"/>
              <w:rPr>
                <w:sz w:val="24"/>
              </w:rPr>
            </w:pPr>
            <w:r>
              <w:rPr>
                <w:sz w:val="24"/>
              </w:rPr>
              <w:t>10</w:t>
            </w:r>
          </w:p>
        </w:tc>
        <w:tc>
          <w:tcPr>
            <w:tcW w:w="1325" w:type="dxa"/>
            <w:shd w:val="clear" w:color="auto" w:fill="DDE9F6"/>
          </w:tcPr>
          <w:p w14:paraId="26F8F155" w14:textId="77777777" w:rsidR="008F3F52" w:rsidRDefault="0006369B">
            <w:pPr>
              <w:pStyle w:val="TableParagraph"/>
              <w:spacing w:before="32"/>
              <w:ind w:left="379" w:right="343"/>
              <w:jc w:val="center"/>
              <w:rPr>
                <w:sz w:val="24"/>
              </w:rPr>
            </w:pPr>
            <w:r>
              <w:rPr>
                <w:sz w:val="24"/>
              </w:rPr>
              <w:t>10</w:t>
            </w:r>
          </w:p>
        </w:tc>
        <w:tc>
          <w:tcPr>
            <w:tcW w:w="2159" w:type="dxa"/>
            <w:gridSpan w:val="2"/>
            <w:shd w:val="clear" w:color="auto" w:fill="DDE9F6"/>
          </w:tcPr>
          <w:p w14:paraId="374F06DF" w14:textId="77777777" w:rsidR="008F3F52" w:rsidRDefault="0006369B">
            <w:pPr>
              <w:pStyle w:val="TableParagraph"/>
              <w:spacing w:before="32"/>
              <w:ind w:left="870" w:right="878"/>
              <w:jc w:val="center"/>
              <w:rPr>
                <w:sz w:val="24"/>
              </w:rPr>
            </w:pPr>
            <w:r>
              <w:rPr>
                <w:sz w:val="24"/>
              </w:rPr>
              <w:t>110</w:t>
            </w:r>
          </w:p>
        </w:tc>
      </w:tr>
    </w:tbl>
    <w:p w14:paraId="16B93071" w14:textId="77777777" w:rsidR="008F3F52" w:rsidRDefault="008F3F52">
      <w:pPr>
        <w:pStyle w:val="BodyText"/>
        <w:ind w:left="0"/>
        <w:rPr>
          <w:sz w:val="20"/>
        </w:rPr>
      </w:pPr>
    </w:p>
    <w:p w14:paraId="59841021" w14:textId="77777777" w:rsidR="008F3F52" w:rsidRDefault="008F3F52">
      <w:pPr>
        <w:pStyle w:val="BodyText"/>
        <w:ind w:left="0"/>
        <w:rPr>
          <w:sz w:val="20"/>
        </w:rPr>
      </w:pPr>
    </w:p>
    <w:p w14:paraId="3A6B9ADB" w14:textId="77777777" w:rsidR="008F3F52" w:rsidRDefault="002B26A5">
      <w:pPr>
        <w:pStyle w:val="BodyText"/>
        <w:spacing w:before="5"/>
        <w:ind w:left="0"/>
        <w:rPr>
          <w:sz w:val="22"/>
        </w:rPr>
      </w:pPr>
      <w:r>
        <w:pict w14:anchorId="46206630">
          <v:line id="_x0000_s1028" style="position:absolute;z-index:1336;mso-wrap-distance-left:0;mso-wrap-distance-right:0;mso-position-horizontal-relative:page" from="1in,15.35pt" to="3in,15.35pt" strokeweight=".84pt">
            <w10:wrap type="topAndBottom" anchorx="page"/>
          </v:line>
        </w:pict>
      </w:r>
    </w:p>
    <w:p w14:paraId="4D20875E" w14:textId="77777777" w:rsidR="008F3F52" w:rsidRDefault="0006369B">
      <w:pPr>
        <w:spacing w:before="100"/>
        <w:ind w:left="820"/>
        <w:rPr>
          <w:sz w:val="18"/>
          <w:szCs w:val="18"/>
        </w:rPr>
      </w:pPr>
      <w:r>
        <w:rPr>
          <w:w w:val="105"/>
          <w:position w:val="6"/>
          <w:sz w:val="11"/>
          <w:szCs w:val="11"/>
        </w:rPr>
        <w:t xml:space="preserve">16  </w:t>
      </w:r>
      <w:r>
        <w:rPr>
          <w:w w:val="105"/>
          <w:sz w:val="18"/>
          <w:szCs w:val="18"/>
        </w:rPr>
        <w:t>Նախատեսվում  է իրականացնել դրամաշնորհի շրջանակներում։</w:t>
      </w:r>
    </w:p>
    <w:p w14:paraId="73F609BF" w14:textId="77777777" w:rsidR="008F3F52" w:rsidRDefault="0006369B">
      <w:pPr>
        <w:spacing w:before="35"/>
        <w:ind w:left="820"/>
        <w:rPr>
          <w:sz w:val="18"/>
          <w:szCs w:val="18"/>
        </w:rPr>
      </w:pPr>
      <w:r>
        <w:rPr>
          <w:w w:val="105"/>
          <w:position w:val="6"/>
          <w:sz w:val="11"/>
          <w:szCs w:val="11"/>
        </w:rPr>
        <w:t xml:space="preserve">17  </w:t>
      </w:r>
      <w:r>
        <w:rPr>
          <w:w w:val="105"/>
          <w:sz w:val="18"/>
          <w:szCs w:val="18"/>
        </w:rPr>
        <w:t>Նախատեսվում  է իրականացնել դրամաշնորհի շրջանակներում։</w:t>
      </w:r>
    </w:p>
    <w:p w14:paraId="40E0D41B" w14:textId="77777777" w:rsidR="008F3F52" w:rsidRDefault="008F3F52">
      <w:pPr>
        <w:rPr>
          <w:sz w:val="18"/>
          <w:szCs w:val="18"/>
        </w:rPr>
        <w:sectPr w:rsidR="008F3F52">
          <w:pgSz w:w="15840" w:h="12240" w:orient="landscape"/>
          <w:pgMar w:top="1620" w:right="60" w:bottom="1020" w:left="620" w:header="278" w:footer="748" w:gutter="0"/>
          <w:cols w:space="720"/>
        </w:sectPr>
      </w:pPr>
    </w:p>
    <w:tbl>
      <w:tblPr>
        <w:tblW w:w="0" w:type="auto"/>
        <w:tblInd w:w="188" w:type="dxa"/>
        <w:tblBorders>
          <w:top w:val="single" w:sz="4" w:space="0" w:color="9CC1E4"/>
          <w:left w:val="single" w:sz="4" w:space="0" w:color="9CC1E4"/>
          <w:bottom w:val="single" w:sz="4" w:space="0" w:color="9CC1E4"/>
          <w:right w:val="single" w:sz="4" w:space="0" w:color="9CC1E4"/>
          <w:insideH w:val="single" w:sz="4" w:space="0" w:color="9CC1E4"/>
          <w:insideV w:val="single" w:sz="4" w:space="0" w:color="9CC1E4"/>
        </w:tblBorders>
        <w:tblLayout w:type="fixed"/>
        <w:tblCellMar>
          <w:left w:w="0" w:type="dxa"/>
          <w:right w:w="0" w:type="dxa"/>
        </w:tblCellMar>
        <w:tblLook w:val="01E0" w:firstRow="1" w:lastRow="1" w:firstColumn="1" w:lastColumn="1" w:noHBand="0" w:noVBand="0"/>
      </w:tblPr>
      <w:tblGrid>
        <w:gridCol w:w="744"/>
        <w:gridCol w:w="1522"/>
        <w:gridCol w:w="4757"/>
        <w:gridCol w:w="1092"/>
        <w:gridCol w:w="168"/>
        <w:gridCol w:w="826"/>
        <w:gridCol w:w="255"/>
        <w:gridCol w:w="596"/>
        <w:gridCol w:w="394"/>
        <w:gridCol w:w="992"/>
        <w:gridCol w:w="1309"/>
        <w:gridCol w:w="493"/>
        <w:gridCol w:w="1638"/>
      </w:tblGrid>
      <w:tr w:rsidR="008F3F52" w14:paraId="16E08844" w14:textId="77777777">
        <w:trPr>
          <w:trHeight w:val="642"/>
        </w:trPr>
        <w:tc>
          <w:tcPr>
            <w:tcW w:w="744" w:type="dxa"/>
          </w:tcPr>
          <w:p w14:paraId="0C35E30F" w14:textId="77777777" w:rsidR="008F3F52" w:rsidRDefault="0006369B">
            <w:pPr>
              <w:pStyle w:val="TableParagraph"/>
              <w:spacing w:before="30"/>
              <w:ind w:left="7"/>
              <w:jc w:val="center"/>
              <w:rPr>
                <w:sz w:val="24"/>
              </w:rPr>
            </w:pPr>
            <w:r>
              <w:rPr>
                <w:w w:val="110"/>
                <w:sz w:val="24"/>
              </w:rPr>
              <w:lastRenderedPageBreak/>
              <w:t>2</w:t>
            </w:r>
          </w:p>
        </w:tc>
        <w:tc>
          <w:tcPr>
            <w:tcW w:w="6279" w:type="dxa"/>
            <w:gridSpan w:val="2"/>
          </w:tcPr>
          <w:p w14:paraId="0A54625C" w14:textId="77777777" w:rsidR="008F3F52" w:rsidRDefault="0006369B">
            <w:pPr>
              <w:pStyle w:val="TableParagraph"/>
              <w:spacing w:before="30"/>
              <w:ind w:left="107"/>
              <w:rPr>
                <w:sz w:val="24"/>
                <w:szCs w:val="24"/>
              </w:rPr>
            </w:pPr>
            <w:r>
              <w:rPr>
                <w:w w:val="105"/>
                <w:sz w:val="24"/>
                <w:szCs w:val="24"/>
              </w:rPr>
              <w:t>ՊԵԿ աշխատակիցների կենսական օգտագործման</w:t>
            </w:r>
          </w:p>
          <w:p w14:paraId="624E27D4" w14:textId="77777777" w:rsidR="008F3F52" w:rsidRDefault="0006369B">
            <w:pPr>
              <w:pStyle w:val="TableParagraph"/>
              <w:spacing w:before="45" w:line="271" w:lineRule="exact"/>
              <w:ind w:left="107"/>
              <w:rPr>
                <w:sz w:val="24"/>
                <w:szCs w:val="24"/>
              </w:rPr>
            </w:pPr>
            <w:r>
              <w:rPr>
                <w:w w:val="105"/>
                <w:sz w:val="24"/>
                <w:szCs w:val="24"/>
              </w:rPr>
              <w:t>ենթակառուցվածքների արդիականացում</w:t>
            </w:r>
          </w:p>
        </w:tc>
        <w:tc>
          <w:tcPr>
            <w:tcW w:w="1092" w:type="dxa"/>
          </w:tcPr>
          <w:p w14:paraId="6B5AE9FF" w14:textId="77777777" w:rsidR="008F3F52" w:rsidRDefault="0006369B">
            <w:pPr>
              <w:pStyle w:val="TableParagraph"/>
              <w:spacing w:before="30"/>
              <w:ind w:left="330"/>
              <w:rPr>
                <w:sz w:val="24"/>
              </w:rPr>
            </w:pPr>
            <w:r>
              <w:rPr>
                <w:w w:val="120"/>
                <w:sz w:val="24"/>
              </w:rPr>
              <w:t>200</w:t>
            </w:r>
          </w:p>
        </w:tc>
        <w:tc>
          <w:tcPr>
            <w:tcW w:w="994" w:type="dxa"/>
            <w:gridSpan w:val="2"/>
          </w:tcPr>
          <w:p w14:paraId="19CFD0C1" w14:textId="77777777" w:rsidR="008F3F52" w:rsidRDefault="0006369B">
            <w:pPr>
              <w:pStyle w:val="TableParagraph"/>
              <w:spacing w:before="30"/>
              <w:ind w:left="278"/>
              <w:rPr>
                <w:sz w:val="24"/>
              </w:rPr>
            </w:pPr>
            <w:r>
              <w:rPr>
                <w:w w:val="120"/>
                <w:sz w:val="24"/>
              </w:rPr>
              <w:t>300</w:t>
            </w:r>
          </w:p>
        </w:tc>
        <w:tc>
          <w:tcPr>
            <w:tcW w:w="851" w:type="dxa"/>
            <w:gridSpan w:val="2"/>
          </w:tcPr>
          <w:p w14:paraId="54882BFE" w14:textId="77777777" w:rsidR="008F3F52" w:rsidRDefault="008F3F52">
            <w:pPr>
              <w:pStyle w:val="TableParagraph"/>
            </w:pPr>
          </w:p>
        </w:tc>
        <w:tc>
          <w:tcPr>
            <w:tcW w:w="1386" w:type="dxa"/>
            <w:gridSpan w:val="2"/>
          </w:tcPr>
          <w:p w14:paraId="070C8BBD" w14:textId="77777777" w:rsidR="008F3F52" w:rsidRDefault="008F3F52">
            <w:pPr>
              <w:pStyle w:val="TableParagraph"/>
            </w:pPr>
          </w:p>
        </w:tc>
        <w:tc>
          <w:tcPr>
            <w:tcW w:w="1309" w:type="dxa"/>
          </w:tcPr>
          <w:p w14:paraId="07598AAF" w14:textId="77777777" w:rsidR="008F3F52" w:rsidRDefault="008F3F52">
            <w:pPr>
              <w:pStyle w:val="TableParagraph"/>
            </w:pPr>
          </w:p>
        </w:tc>
        <w:tc>
          <w:tcPr>
            <w:tcW w:w="2131" w:type="dxa"/>
            <w:gridSpan w:val="2"/>
          </w:tcPr>
          <w:p w14:paraId="112A17D2" w14:textId="77777777" w:rsidR="008F3F52" w:rsidRDefault="0006369B">
            <w:pPr>
              <w:pStyle w:val="TableParagraph"/>
              <w:spacing w:before="30"/>
              <w:ind w:left="822" w:right="826"/>
              <w:jc w:val="center"/>
              <w:rPr>
                <w:sz w:val="24"/>
              </w:rPr>
            </w:pPr>
            <w:r>
              <w:rPr>
                <w:w w:val="120"/>
                <w:sz w:val="24"/>
              </w:rPr>
              <w:t>500</w:t>
            </w:r>
          </w:p>
        </w:tc>
      </w:tr>
      <w:tr w:rsidR="008F3F52" w14:paraId="1255E18E" w14:textId="77777777">
        <w:trPr>
          <w:trHeight w:val="966"/>
        </w:trPr>
        <w:tc>
          <w:tcPr>
            <w:tcW w:w="744" w:type="dxa"/>
            <w:shd w:val="clear" w:color="auto" w:fill="DDE9F6"/>
          </w:tcPr>
          <w:p w14:paraId="3ED85C4A" w14:textId="77777777" w:rsidR="008F3F52" w:rsidRDefault="0006369B">
            <w:pPr>
              <w:pStyle w:val="TableParagraph"/>
              <w:spacing w:before="32"/>
              <w:ind w:left="9"/>
              <w:jc w:val="center"/>
              <w:rPr>
                <w:sz w:val="24"/>
              </w:rPr>
            </w:pPr>
            <w:r>
              <w:rPr>
                <w:w w:val="120"/>
                <w:sz w:val="24"/>
              </w:rPr>
              <w:t>3</w:t>
            </w:r>
          </w:p>
        </w:tc>
        <w:tc>
          <w:tcPr>
            <w:tcW w:w="6279" w:type="dxa"/>
            <w:gridSpan w:val="2"/>
            <w:shd w:val="clear" w:color="auto" w:fill="DDE9F6"/>
          </w:tcPr>
          <w:p w14:paraId="0D595695" w14:textId="77777777" w:rsidR="008F3F52" w:rsidRDefault="0006369B">
            <w:pPr>
              <w:pStyle w:val="TableParagraph"/>
              <w:spacing w:before="32"/>
              <w:ind w:left="107"/>
              <w:rPr>
                <w:sz w:val="24"/>
                <w:szCs w:val="24"/>
              </w:rPr>
            </w:pPr>
            <w:r>
              <w:rPr>
                <w:w w:val="105"/>
                <w:sz w:val="24"/>
                <w:szCs w:val="24"/>
              </w:rPr>
              <w:t>ԵԱՏՄ շրջանակներում մաքսային ընդհանուր</w:t>
            </w:r>
          </w:p>
          <w:p w14:paraId="375B417C" w14:textId="77777777" w:rsidR="008F3F52" w:rsidRDefault="0006369B">
            <w:pPr>
              <w:pStyle w:val="TableParagraph"/>
              <w:spacing w:before="2" w:line="320" w:lineRule="atLeast"/>
              <w:ind w:left="107"/>
              <w:rPr>
                <w:sz w:val="24"/>
                <w:szCs w:val="24"/>
              </w:rPr>
            </w:pPr>
            <w:r>
              <w:rPr>
                <w:w w:val="105"/>
                <w:sz w:val="24"/>
                <w:szCs w:val="24"/>
              </w:rPr>
              <w:t>գործընթացների համար ավտոմատացված համակարգերի ներդրում և արդիականացում</w:t>
            </w:r>
          </w:p>
        </w:tc>
        <w:tc>
          <w:tcPr>
            <w:tcW w:w="1092" w:type="dxa"/>
            <w:shd w:val="clear" w:color="auto" w:fill="DDE9F6"/>
          </w:tcPr>
          <w:p w14:paraId="42EC0418" w14:textId="77777777" w:rsidR="008F3F52" w:rsidRDefault="0006369B">
            <w:pPr>
              <w:pStyle w:val="TableParagraph"/>
              <w:spacing w:before="32"/>
              <w:ind w:left="330"/>
              <w:rPr>
                <w:sz w:val="24"/>
              </w:rPr>
            </w:pPr>
            <w:r>
              <w:rPr>
                <w:w w:val="120"/>
                <w:sz w:val="24"/>
              </w:rPr>
              <w:t>200</w:t>
            </w:r>
          </w:p>
        </w:tc>
        <w:tc>
          <w:tcPr>
            <w:tcW w:w="994" w:type="dxa"/>
            <w:gridSpan w:val="2"/>
            <w:shd w:val="clear" w:color="auto" w:fill="DDE9F6"/>
          </w:tcPr>
          <w:p w14:paraId="7365E295" w14:textId="77777777" w:rsidR="008F3F52" w:rsidRDefault="0006369B">
            <w:pPr>
              <w:pStyle w:val="TableParagraph"/>
              <w:spacing w:before="32"/>
              <w:ind w:left="331" w:right="325"/>
              <w:jc w:val="center"/>
              <w:rPr>
                <w:sz w:val="24"/>
              </w:rPr>
            </w:pPr>
            <w:r>
              <w:rPr>
                <w:w w:val="120"/>
                <w:sz w:val="24"/>
              </w:rPr>
              <w:t>50</w:t>
            </w:r>
          </w:p>
        </w:tc>
        <w:tc>
          <w:tcPr>
            <w:tcW w:w="851" w:type="dxa"/>
            <w:gridSpan w:val="2"/>
            <w:shd w:val="clear" w:color="auto" w:fill="DDE9F6"/>
          </w:tcPr>
          <w:p w14:paraId="26B2747A" w14:textId="77777777" w:rsidR="008F3F52" w:rsidRDefault="0006369B">
            <w:pPr>
              <w:pStyle w:val="TableParagraph"/>
              <w:spacing w:before="32"/>
              <w:ind w:left="279"/>
              <w:rPr>
                <w:sz w:val="24"/>
              </w:rPr>
            </w:pPr>
            <w:r>
              <w:rPr>
                <w:w w:val="120"/>
                <w:sz w:val="24"/>
              </w:rPr>
              <w:t>30</w:t>
            </w:r>
          </w:p>
        </w:tc>
        <w:tc>
          <w:tcPr>
            <w:tcW w:w="1386" w:type="dxa"/>
            <w:gridSpan w:val="2"/>
            <w:shd w:val="clear" w:color="auto" w:fill="DDE9F6"/>
          </w:tcPr>
          <w:p w14:paraId="272B3A06" w14:textId="77777777" w:rsidR="008F3F52" w:rsidRDefault="0006369B">
            <w:pPr>
              <w:pStyle w:val="TableParagraph"/>
              <w:spacing w:before="32"/>
              <w:ind w:left="529" w:right="530"/>
              <w:jc w:val="center"/>
              <w:rPr>
                <w:sz w:val="24"/>
              </w:rPr>
            </w:pPr>
            <w:r>
              <w:rPr>
                <w:w w:val="115"/>
                <w:sz w:val="24"/>
              </w:rPr>
              <w:t>20</w:t>
            </w:r>
          </w:p>
        </w:tc>
        <w:tc>
          <w:tcPr>
            <w:tcW w:w="1309" w:type="dxa"/>
            <w:shd w:val="clear" w:color="auto" w:fill="DDE9F6"/>
          </w:tcPr>
          <w:p w14:paraId="405DB984" w14:textId="77777777" w:rsidR="008F3F52" w:rsidRDefault="0006369B">
            <w:pPr>
              <w:pStyle w:val="TableParagraph"/>
              <w:spacing w:before="32"/>
              <w:ind w:left="491" w:right="492"/>
              <w:jc w:val="center"/>
              <w:rPr>
                <w:sz w:val="24"/>
              </w:rPr>
            </w:pPr>
            <w:r>
              <w:rPr>
                <w:w w:val="115"/>
                <w:sz w:val="24"/>
              </w:rPr>
              <w:t>20</w:t>
            </w:r>
          </w:p>
        </w:tc>
        <w:tc>
          <w:tcPr>
            <w:tcW w:w="2131" w:type="dxa"/>
            <w:gridSpan w:val="2"/>
            <w:shd w:val="clear" w:color="auto" w:fill="DDE9F6"/>
          </w:tcPr>
          <w:p w14:paraId="66A2E5C7" w14:textId="77777777" w:rsidR="008F3F52" w:rsidRDefault="0006369B">
            <w:pPr>
              <w:pStyle w:val="TableParagraph"/>
              <w:spacing w:before="32"/>
              <w:ind w:left="822" w:right="826"/>
              <w:jc w:val="center"/>
              <w:rPr>
                <w:sz w:val="24"/>
              </w:rPr>
            </w:pPr>
            <w:r>
              <w:rPr>
                <w:w w:val="115"/>
                <w:sz w:val="24"/>
              </w:rPr>
              <w:t>320</w:t>
            </w:r>
          </w:p>
        </w:tc>
      </w:tr>
      <w:tr w:rsidR="008F3F52" w14:paraId="10B8283B" w14:textId="77777777">
        <w:trPr>
          <w:trHeight w:val="637"/>
        </w:trPr>
        <w:tc>
          <w:tcPr>
            <w:tcW w:w="2266" w:type="dxa"/>
            <w:gridSpan w:val="2"/>
            <w:shd w:val="clear" w:color="auto" w:fill="BCD6ED"/>
          </w:tcPr>
          <w:p w14:paraId="03BACB66" w14:textId="77777777" w:rsidR="008F3F52" w:rsidRDefault="008F3F52">
            <w:pPr>
              <w:pStyle w:val="TableParagraph"/>
            </w:pPr>
          </w:p>
        </w:tc>
        <w:tc>
          <w:tcPr>
            <w:tcW w:w="12520" w:type="dxa"/>
            <w:gridSpan w:val="11"/>
            <w:shd w:val="clear" w:color="auto" w:fill="BCD6ED"/>
          </w:tcPr>
          <w:p w14:paraId="3019AE1F" w14:textId="77777777" w:rsidR="008F3F52" w:rsidRDefault="0006369B">
            <w:pPr>
              <w:pStyle w:val="TableParagraph"/>
              <w:spacing w:before="30"/>
              <w:ind w:left="107"/>
              <w:rPr>
                <w:sz w:val="24"/>
                <w:szCs w:val="24"/>
              </w:rPr>
            </w:pPr>
            <w:r>
              <w:rPr>
                <w:color w:val="1F3664"/>
                <w:w w:val="115"/>
                <w:sz w:val="24"/>
                <w:szCs w:val="24"/>
              </w:rPr>
              <w:t>Ենթանպատակ 3.2.</w:t>
            </w:r>
          </w:p>
          <w:p w14:paraId="6439993A" w14:textId="77777777" w:rsidR="008F3F52" w:rsidRDefault="0006369B">
            <w:pPr>
              <w:pStyle w:val="TableParagraph"/>
              <w:spacing w:before="43" w:line="269" w:lineRule="exact"/>
              <w:ind w:left="107"/>
              <w:rPr>
                <w:sz w:val="24"/>
                <w:szCs w:val="24"/>
              </w:rPr>
            </w:pPr>
            <w:r>
              <w:rPr>
                <w:color w:val="1F3664"/>
                <w:w w:val="110"/>
                <w:sz w:val="24"/>
                <w:szCs w:val="24"/>
              </w:rPr>
              <w:t>Մաքսային ենթահամակարգերի արդիականացում և տեխնիկական հագեցվածություն</w:t>
            </w:r>
          </w:p>
        </w:tc>
      </w:tr>
      <w:tr w:rsidR="008F3F52" w14:paraId="6608EA37" w14:textId="77777777">
        <w:trPr>
          <w:trHeight w:val="426"/>
        </w:trPr>
        <w:tc>
          <w:tcPr>
            <w:tcW w:w="744" w:type="dxa"/>
            <w:shd w:val="clear" w:color="auto" w:fill="DDE9F6"/>
          </w:tcPr>
          <w:p w14:paraId="03EC10F7" w14:textId="77777777" w:rsidR="008F3F52" w:rsidRDefault="0006369B">
            <w:pPr>
              <w:pStyle w:val="TableParagraph"/>
              <w:spacing w:before="30"/>
              <w:ind w:left="10"/>
              <w:jc w:val="center"/>
              <w:rPr>
                <w:sz w:val="24"/>
              </w:rPr>
            </w:pPr>
            <w:r>
              <w:rPr>
                <w:w w:val="84"/>
                <w:sz w:val="24"/>
              </w:rPr>
              <w:t>1</w:t>
            </w:r>
          </w:p>
        </w:tc>
        <w:tc>
          <w:tcPr>
            <w:tcW w:w="6279" w:type="dxa"/>
            <w:gridSpan w:val="2"/>
            <w:shd w:val="clear" w:color="auto" w:fill="DDE9F6"/>
          </w:tcPr>
          <w:p w14:paraId="125389AF" w14:textId="77777777" w:rsidR="008F3F52" w:rsidRDefault="0006369B">
            <w:pPr>
              <w:pStyle w:val="TableParagraph"/>
              <w:spacing w:before="30"/>
              <w:ind w:left="107"/>
              <w:rPr>
                <w:sz w:val="24"/>
                <w:szCs w:val="24"/>
              </w:rPr>
            </w:pPr>
            <w:r>
              <w:rPr>
                <w:w w:val="105"/>
                <w:sz w:val="24"/>
                <w:szCs w:val="24"/>
              </w:rPr>
              <w:t>ՊԵԿ փորձագիտական լաբորատորիաների ստեղծում</w:t>
            </w:r>
          </w:p>
        </w:tc>
        <w:tc>
          <w:tcPr>
            <w:tcW w:w="1260" w:type="dxa"/>
            <w:gridSpan w:val="2"/>
            <w:shd w:val="clear" w:color="auto" w:fill="DDE9F6"/>
          </w:tcPr>
          <w:p w14:paraId="29D5A9A9" w14:textId="77777777" w:rsidR="008F3F52" w:rsidRDefault="0006369B">
            <w:pPr>
              <w:pStyle w:val="TableParagraph"/>
              <w:spacing w:before="30"/>
              <w:ind w:left="404"/>
              <w:rPr>
                <w:sz w:val="24"/>
              </w:rPr>
            </w:pPr>
            <w:r>
              <w:rPr>
                <w:w w:val="125"/>
                <w:sz w:val="24"/>
              </w:rPr>
              <w:t>600</w:t>
            </w:r>
          </w:p>
        </w:tc>
        <w:tc>
          <w:tcPr>
            <w:tcW w:w="1081" w:type="dxa"/>
            <w:gridSpan w:val="2"/>
            <w:shd w:val="clear" w:color="auto" w:fill="DDE9F6"/>
          </w:tcPr>
          <w:p w14:paraId="04DA7CE2" w14:textId="77777777" w:rsidR="008F3F52" w:rsidRDefault="0006369B">
            <w:pPr>
              <w:pStyle w:val="TableParagraph"/>
              <w:spacing w:before="30"/>
              <w:ind w:left="316"/>
              <w:rPr>
                <w:sz w:val="24"/>
              </w:rPr>
            </w:pPr>
            <w:r>
              <w:rPr>
                <w:w w:val="125"/>
                <w:sz w:val="24"/>
              </w:rPr>
              <w:t>600</w:t>
            </w:r>
          </w:p>
        </w:tc>
        <w:tc>
          <w:tcPr>
            <w:tcW w:w="990" w:type="dxa"/>
            <w:gridSpan w:val="2"/>
            <w:shd w:val="clear" w:color="auto" w:fill="DDE9F6"/>
          </w:tcPr>
          <w:p w14:paraId="4CF59E53" w14:textId="77777777" w:rsidR="008F3F52" w:rsidRDefault="008F3F52">
            <w:pPr>
              <w:pStyle w:val="TableParagraph"/>
            </w:pPr>
          </w:p>
        </w:tc>
        <w:tc>
          <w:tcPr>
            <w:tcW w:w="992" w:type="dxa"/>
            <w:shd w:val="clear" w:color="auto" w:fill="DDE9F6"/>
          </w:tcPr>
          <w:p w14:paraId="05C7C726" w14:textId="77777777" w:rsidR="008F3F52" w:rsidRDefault="008F3F52">
            <w:pPr>
              <w:pStyle w:val="TableParagraph"/>
            </w:pPr>
          </w:p>
        </w:tc>
        <w:tc>
          <w:tcPr>
            <w:tcW w:w="1802" w:type="dxa"/>
            <w:gridSpan w:val="2"/>
            <w:shd w:val="clear" w:color="auto" w:fill="DDE9F6"/>
          </w:tcPr>
          <w:p w14:paraId="5C2FACFB" w14:textId="77777777" w:rsidR="008F3F52" w:rsidRDefault="008F3F52">
            <w:pPr>
              <w:pStyle w:val="TableParagraph"/>
            </w:pPr>
          </w:p>
        </w:tc>
        <w:tc>
          <w:tcPr>
            <w:tcW w:w="1638" w:type="dxa"/>
            <w:shd w:val="clear" w:color="auto" w:fill="DDE9F6"/>
          </w:tcPr>
          <w:p w14:paraId="2C0C1185" w14:textId="77777777" w:rsidR="008F3F52" w:rsidRDefault="0006369B">
            <w:pPr>
              <w:pStyle w:val="TableParagraph"/>
              <w:spacing w:before="30"/>
              <w:ind w:left="452" w:right="460"/>
              <w:jc w:val="center"/>
              <w:rPr>
                <w:sz w:val="24"/>
              </w:rPr>
            </w:pPr>
            <w:r>
              <w:rPr>
                <w:w w:val="110"/>
                <w:sz w:val="24"/>
              </w:rPr>
              <w:t>1200</w:t>
            </w:r>
          </w:p>
        </w:tc>
      </w:tr>
      <w:tr w:rsidR="008F3F52" w14:paraId="3CD22429" w14:textId="77777777">
        <w:trPr>
          <w:trHeight w:val="645"/>
        </w:trPr>
        <w:tc>
          <w:tcPr>
            <w:tcW w:w="744" w:type="dxa"/>
          </w:tcPr>
          <w:p w14:paraId="7F0E2415" w14:textId="77777777" w:rsidR="008F3F52" w:rsidRDefault="0006369B">
            <w:pPr>
              <w:pStyle w:val="TableParagraph"/>
              <w:spacing w:before="32"/>
              <w:ind w:left="7"/>
              <w:jc w:val="center"/>
              <w:rPr>
                <w:sz w:val="24"/>
              </w:rPr>
            </w:pPr>
            <w:r>
              <w:rPr>
                <w:w w:val="110"/>
                <w:sz w:val="24"/>
              </w:rPr>
              <w:t>2</w:t>
            </w:r>
          </w:p>
        </w:tc>
        <w:tc>
          <w:tcPr>
            <w:tcW w:w="6279" w:type="dxa"/>
            <w:gridSpan w:val="2"/>
          </w:tcPr>
          <w:p w14:paraId="5C8B2D3E" w14:textId="77777777" w:rsidR="008F3F52" w:rsidRDefault="0006369B">
            <w:pPr>
              <w:pStyle w:val="TableParagraph"/>
              <w:spacing w:before="32"/>
              <w:ind w:left="107"/>
              <w:rPr>
                <w:sz w:val="24"/>
                <w:szCs w:val="24"/>
              </w:rPr>
            </w:pPr>
            <w:r>
              <w:rPr>
                <w:w w:val="105"/>
                <w:sz w:val="24"/>
                <w:szCs w:val="24"/>
              </w:rPr>
              <w:t>ԱՏԳ մասնակիցների սպասարկման կենտրոնների</w:t>
            </w:r>
          </w:p>
          <w:p w14:paraId="625387DA" w14:textId="77777777" w:rsidR="008F3F52" w:rsidRDefault="0006369B">
            <w:pPr>
              <w:pStyle w:val="TableParagraph"/>
              <w:spacing w:before="46" w:line="271" w:lineRule="exact"/>
              <w:ind w:left="107"/>
              <w:rPr>
                <w:sz w:val="24"/>
                <w:szCs w:val="24"/>
              </w:rPr>
            </w:pPr>
            <w:r>
              <w:rPr>
                <w:sz w:val="24"/>
                <w:szCs w:val="24"/>
              </w:rPr>
              <w:t>ստեղծում</w:t>
            </w:r>
          </w:p>
        </w:tc>
        <w:tc>
          <w:tcPr>
            <w:tcW w:w="1260" w:type="dxa"/>
            <w:gridSpan w:val="2"/>
          </w:tcPr>
          <w:p w14:paraId="398F985A" w14:textId="77777777" w:rsidR="008F3F52" w:rsidRDefault="0006369B">
            <w:pPr>
              <w:pStyle w:val="TableParagraph"/>
              <w:spacing w:before="32"/>
              <w:ind w:left="296"/>
              <w:rPr>
                <w:sz w:val="24"/>
              </w:rPr>
            </w:pPr>
            <w:r>
              <w:rPr>
                <w:w w:val="120"/>
                <w:sz w:val="24"/>
              </w:rPr>
              <w:t>3,000</w:t>
            </w:r>
          </w:p>
        </w:tc>
        <w:tc>
          <w:tcPr>
            <w:tcW w:w="1081" w:type="dxa"/>
            <w:gridSpan w:val="2"/>
          </w:tcPr>
          <w:p w14:paraId="54D48C96" w14:textId="77777777" w:rsidR="008F3F52" w:rsidRDefault="0006369B">
            <w:pPr>
              <w:pStyle w:val="TableParagraph"/>
              <w:spacing w:before="32"/>
              <w:ind w:left="220"/>
              <w:rPr>
                <w:sz w:val="24"/>
              </w:rPr>
            </w:pPr>
            <w:r>
              <w:rPr>
                <w:w w:val="120"/>
                <w:sz w:val="24"/>
              </w:rPr>
              <w:t>2,500</w:t>
            </w:r>
          </w:p>
        </w:tc>
        <w:tc>
          <w:tcPr>
            <w:tcW w:w="990" w:type="dxa"/>
            <w:gridSpan w:val="2"/>
          </w:tcPr>
          <w:p w14:paraId="792232CD" w14:textId="77777777" w:rsidR="008F3F52" w:rsidRDefault="0006369B">
            <w:pPr>
              <w:pStyle w:val="TableParagraph"/>
              <w:spacing w:before="32"/>
              <w:ind w:left="174"/>
              <w:rPr>
                <w:sz w:val="24"/>
              </w:rPr>
            </w:pPr>
            <w:r>
              <w:rPr>
                <w:w w:val="120"/>
                <w:sz w:val="24"/>
              </w:rPr>
              <w:t>2,500</w:t>
            </w:r>
          </w:p>
        </w:tc>
        <w:tc>
          <w:tcPr>
            <w:tcW w:w="992" w:type="dxa"/>
          </w:tcPr>
          <w:p w14:paraId="3003DA49" w14:textId="77777777" w:rsidR="008F3F52" w:rsidRDefault="008F3F52">
            <w:pPr>
              <w:pStyle w:val="TableParagraph"/>
            </w:pPr>
          </w:p>
        </w:tc>
        <w:tc>
          <w:tcPr>
            <w:tcW w:w="1802" w:type="dxa"/>
            <w:gridSpan w:val="2"/>
          </w:tcPr>
          <w:p w14:paraId="1ED9E715" w14:textId="77777777" w:rsidR="008F3F52" w:rsidRDefault="008F3F52">
            <w:pPr>
              <w:pStyle w:val="TableParagraph"/>
            </w:pPr>
          </w:p>
        </w:tc>
        <w:tc>
          <w:tcPr>
            <w:tcW w:w="1638" w:type="dxa"/>
          </w:tcPr>
          <w:p w14:paraId="2882CBD3" w14:textId="77777777" w:rsidR="008F3F52" w:rsidRDefault="0006369B">
            <w:pPr>
              <w:pStyle w:val="TableParagraph"/>
              <w:spacing w:before="32"/>
              <w:ind w:left="453" w:right="460"/>
              <w:jc w:val="center"/>
              <w:rPr>
                <w:sz w:val="24"/>
              </w:rPr>
            </w:pPr>
            <w:r>
              <w:rPr>
                <w:w w:val="125"/>
                <w:sz w:val="24"/>
              </w:rPr>
              <w:t>8,000</w:t>
            </w:r>
          </w:p>
        </w:tc>
      </w:tr>
      <w:tr w:rsidR="008F3F52" w14:paraId="5C9BD3CD" w14:textId="77777777">
        <w:trPr>
          <w:trHeight w:val="645"/>
        </w:trPr>
        <w:tc>
          <w:tcPr>
            <w:tcW w:w="744" w:type="dxa"/>
            <w:shd w:val="clear" w:color="auto" w:fill="DDE9F6"/>
          </w:tcPr>
          <w:p w14:paraId="64C20FCF" w14:textId="77777777" w:rsidR="008F3F52" w:rsidRDefault="0006369B">
            <w:pPr>
              <w:pStyle w:val="TableParagraph"/>
              <w:spacing w:before="30"/>
              <w:ind w:left="9"/>
              <w:jc w:val="center"/>
              <w:rPr>
                <w:sz w:val="24"/>
              </w:rPr>
            </w:pPr>
            <w:r>
              <w:rPr>
                <w:w w:val="120"/>
                <w:sz w:val="24"/>
              </w:rPr>
              <w:t>3</w:t>
            </w:r>
          </w:p>
        </w:tc>
        <w:tc>
          <w:tcPr>
            <w:tcW w:w="6279" w:type="dxa"/>
            <w:gridSpan w:val="2"/>
            <w:shd w:val="clear" w:color="auto" w:fill="DDE9F6"/>
          </w:tcPr>
          <w:p w14:paraId="03E56D04" w14:textId="77777777" w:rsidR="008F3F52" w:rsidRDefault="0006369B">
            <w:pPr>
              <w:pStyle w:val="TableParagraph"/>
              <w:spacing w:before="30"/>
              <w:ind w:left="107"/>
              <w:rPr>
                <w:sz w:val="24"/>
                <w:szCs w:val="24"/>
              </w:rPr>
            </w:pPr>
            <w:r>
              <w:rPr>
                <w:w w:val="105"/>
                <w:sz w:val="24"/>
                <w:szCs w:val="24"/>
              </w:rPr>
              <w:t>«Այրում երկաթուղային մաքսակետի</w:t>
            </w:r>
          </w:p>
          <w:p w14:paraId="1393ECC0" w14:textId="77777777" w:rsidR="008F3F52" w:rsidRDefault="0006369B">
            <w:pPr>
              <w:pStyle w:val="TableParagraph"/>
              <w:spacing w:before="45" w:line="273" w:lineRule="exact"/>
              <w:ind w:left="107"/>
              <w:rPr>
                <w:sz w:val="14"/>
                <w:szCs w:val="14"/>
              </w:rPr>
            </w:pPr>
            <w:r>
              <w:rPr>
                <w:w w:val="105"/>
                <w:sz w:val="24"/>
                <w:szCs w:val="24"/>
              </w:rPr>
              <w:t>արդիականացում</w:t>
            </w:r>
            <w:r>
              <w:rPr>
                <w:w w:val="105"/>
                <w:position w:val="8"/>
                <w:sz w:val="14"/>
                <w:szCs w:val="14"/>
              </w:rPr>
              <w:t>18</w:t>
            </w:r>
          </w:p>
        </w:tc>
        <w:tc>
          <w:tcPr>
            <w:tcW w:w="1260" w:type="dxa"/>
            <w:gridSpan w:val="2"/>
            <w:shd w:val="clear" w:color="auto" w:fill="DDE9F6"/>
          </w:tcPr>
          <w:p w14:paraId="2CEE415E" w14:textId="77777777" w:rsidR="008F3F52" w:rsidRDefault="008F3F52">
            <w:pPr>
              <w:pStyle w:val="TableParagraph"/>
            </w:pPr>
          </w:p>
        </w:tc>
        <w:tc>
          <w:tcPr>
            <w:tcW w:w="1081" w:type="dxa"/>
            <w:gridSpan w:val="2"/>
            <w:shd w:val="clear" w:color="auto" w:fill="DDE9F6"/>
          </w:tcPr>
          <w:p w14:paraId="4B4E6ECA" w14:textId="77777777" w:rsidR="008F3F52" w:rsidRDefault="0006369B">
            <w:pPr>
              <w:pStyle w:val="TableParagraph"/>
              <w:spacing w:before="30"/>
              <w:ind w:left="318"/>
              <w:rPr>
                <w:sz w:val="24"/>
              </w:rPr>
            </w:pPr>
            <w:r>
              <w:rPr>
                <w:w w:val="120"/>
                <w:sz w:val="24"/>
              </w:rPr>
              <w:t>300</w:t>
            </w:r>
          </w:p>
        </w:tc>
        <w:tc>
          <w:tcPr>
            <w:tcW w:w="990" w:type="dxa"/>
            <w:gridSpan w:val="2"/>
            <w:shd w:val="clear" w:color="auto" w:fill="DDE9F6"/>
          </w:tcPr>
          <w:p w14:paraId="1AFD2BB4" w14:textId="77777777" w:rsidR="008F3F52" w:rsidRDefault="0006369B">
            <w:pPr>
              <w:pStyle w:val="TableParagraph"/>
              <w:spacing w:before="30"/>
              <w:ind w:left="286"/>
              <w:rPr>
                <w:sz w:val="24"/>
              </w:rPr>
            </w:pPr>
            <w:r>
              <w:rPr>
                <w:w w:val="115"/>
                <w:sz w:val="24"/>
              </w:rPr>
              <w:t>345</w:t>
            </w:r>
          </w:p>
        </w:tc>
        <w:tc>
          <w:tcPr>
            <w:tcW w:w="992" w:type="dxa"/>
            <w:shd w:val="clear" w:color="auto" w:fill="DDE9F6"/>
          </w:tcPr>
          <w:p w14:paraId="7D825694" w14:textId="77777777" w:rsidR="008F3F52" w:rsidRDefault="008F3F52">
            <w:pPr>
              <w:pStyle w:val="TableParagraph"/>
            </w:pPr>
          </w:p>
        </w:tc>
        <w:tc>
          <w:tcPr>
            <w:tcW w:w="1802" w:type="dxa"/>
            <w:gridSpan w:val="2"/>
            <w:shd w:val="clear" w:color="auto" w:fill="DDE9F6"/>
          </w:tcPr>
          <w:p w14:paraId="0C4062D5" w14:textId="77777777" w:rsidR="008F3F52" w:rsidRDefault="008F3F52">
            <w:pPr>
              <w:pStyle w:val="TableParagraph"/>
            </w:pPr>
          </w:p>
        </w:tc>
        <w:tc>
          <w:tcPr>
            <w:tcW w:w="1638" w:type="dxa"/>
            <w:shd w:val="clear" w:color="auto" w:fill="DDE9F6"/>
          </w:tcPr>
          <w:p w14:paraId="1D1C2A9F" w14:textId="77777777" w:rsidR="008F3F52" w:rsidRDefault="0006369B">
            <w:pPr>
              <w:pStyle w:val="TableParagraph"/>
              <w:spacing w:before="30"/>
              <w:ind w:left="450" w:right="460"/>
              <w:jc w:val="center"/>
              <w:rPr>
                <w:sz w:val="24"/>
              </w:rPr>
            </w:pPr>
            <w:r>
              <w:rPr>
                <w:w w:val="115"/>
                <w:sz w:val="24"/>
              </w:rPr>
              <w:t>645</w:t>
            </w:r>
          </w:p>
        </w:tc>
      </w:tr>
      <w:tr w:rsidR="008F3F52" w14:paraId="4E1A6E7E" w14:textId="77777777">
        <w:trPr>
          <w:trHeight w:val="426"/>
        </w:trPr>
        <w:tc>
          <w:tcPr>
            <w:tcW w:w="744" w:type="dxa"/>
          </w:tcPr>
          <w:p w14:paraId="61194898" w14:textId="77777777" w:rsidR="008F3F52" w:rsidRDefault="0006369B">
            <w:pPr>
              <w:pStyle w:val="TableParagraph"/>
              <w:spacing w:before="30"/>
              <w:ind w:left="7"/>
              <w:jc w:val="center"/>
              <w:rPr>
                <w:sz w:val="24"/>
              </w:rPr>
            </w:pPr>
            <w:r>
              <w:rPr>
                <w:w w:val="122"/>
                <w:sz w:val="24"/>
              </w:rPr>
              <w:t>4</w:t>
            </w:r>
          </w:p>
        </w:tc>
        <w:tc>
          <w:tcPr>
            <w:tcW w:w="6279" w:type="dxa"/>
            <w:gridSpan w:val="2"/>
          </w:tcPr>
          <w:p w14:paraId="2202E95B" w14:textId="77777777" w:rsidR="008F3F52" w:rsidRDefault="0006369B">
            <w:pPr>
              <w:pStyle w:val="TableParagraph"/>
              <w:spacing w:before="30"/>
              <w:ind w:left="107"/>
              <w:rPr>
                <w:sz w:val="24"/>
                <w:szCs w:val="24"/>
              </w:rPr>
            </w:pPr>
            <w:r>
              <w:rPr>
                <w:w w:val="105"/>
                <w:sz w:val="24"/>
                <w:szCs w:val="24"/>
              </w:rPr>
              <w:t>Բագրատաշենի մաքսակետի կատարելագործում</w:t>
            </w:r>
          </w:p>
        </w:tc>
        <w:tc>
          <w:tcPr>
            <w:tcW w:w="1260" w:type="dxa"/>
            <w:gridSpan w:val="2"/>
          </w:tcPr>
          <w:p w14:paraId="64BEFE61" w14:textId="77777777" w:rsidR="008F3F52" w:rsidRDefault="0006369B">
            <w:pPr>
              <w:pStyle w:val="TableParagraph"/>
              <w:spacing w:before="30"/>
              <w:ind w:left="424" w:right="408"/>
              <w:jc w:val="center"/>
              <w:rPr>
                <w:sz w:val="24"/>
              </w:rPr>
            </w:pPr>
            <w:r>
              <w:rPr>
                <w:w w:val="105"/>
                <w:sz w:val="24"/>
              </w:rPr>
              <w:t>150</w:t>
            </w:r>
          </w:p>
        </w:tc>
        <w:tc>
          <w:tcPr>
            <w:tcW w:w="1081" w:type="dxa"/>
            <w:gridSpan w:val="2"/>
          </w:tcPr>
          <w:p w14:paraId="0E31C388" w14:textId="77777777" w:rsidR="008F3F52" w:rsidRDefault="008F3F52">
            <w:pPr>
              <w:pStyle w:val="TableParagraph"/>
            </w:pPr>
          </w:p>
        </w:tc>
        <w:tc>
          <w:tcPr>
            <w:tcW w:w="990" w:type="dxa"/>
            <w:gridSpan w:val="2"/>
          </w:tcPr>
          <w:p w14:paraId="2626E84A" w14:textId="77777777" w:rsidR="008F3F52" w:rsidRDefault="008F3F52">
            <w:pPr>
              <w:pStyle w:val="TableParagraph"/>
            </w:pPr>
          </w:p>
        </w:tc>
        <w:tc>
          <w:tcPr>
            <w:tcW w:w="992" w:type="dxa"/>
          </w:tcPr>
          <w:p w14:paraId="3DAA14FB" w14:textId="77777777" w:rsidR="008F3F52" w:rsidRDefault="008F3F52">
            <w:pPr>
              <w:pStyle w:val="TableParagraph"/>
            </w:pPr>
          </w:p>
        </w:tc>
        <w:tc>
          <w:tcPr>
            <w:tcW w:w="1802" w:type="dxa"/>
            <w:gridSpan w:val="2"/>
          </w:tcPr>
          <w:p w14:paraId="40F3C091" w14:textId="77777777" w:rsidR="008F3F52" w:rsidRDefault="008F3F52">
            <w:pPr>
              <w:pStyle w:val="TableParagraph"/>
            </w:pPr>
          </w:p>
        </w:tc>
        <w:tc>
          <w:tcPr>
            <w:tcW w:w="1638" w:type="dxa"/>
          </w:tcPr>
          <w:p w14:paraId="622F5D48" w14:textId="77777777" w:rsidR="008F3F52" w:rsidRDefault="0006369B">
            <w:pPr>
              <w:pStyle w:val="TableParagraph"/>
              <w:spacing w:before="30"/>
              <w:ind w:left="453" w:right="458"/>
              <w:jc w:val="center"/>
              <w:rPr>
                <w:sz w:val="24"/>
              </w:rPr>
            </w:pPr>
            <w:r>
              <w:rPr>
                <w:w w:val="105"/>
                <w:sz w:val="24"/>
              </w:rPr>
              <w:t>150</w:t>
            </w:r>
          </w:p>
        </w:tc>
      </w:tr>
      <w:tr w:rsidR="008F3F52" w14:paraId="041DEEB3" w14:textId="77777777">
        <w:trPr>
          <w:trHeight w:val="429"/>
        </w:trPr>
        <w:tc>
          <w:tcPr>
            <w:tcW w:w="744" w:type="dxa"/>
            <w:shd w:val="clear" w:color="auto" w:fill="DDE9F6"/>
          </w:tcPr>
          <w:p w14:paraId="670DC1B8" w14:textId="77777777" w:rsidR="008F3F52" w:rsidRDefault="0006369B">
            <w:pPr>
              <w:pStyle w:val="TableParagraph"/>
              <w:spacing w:before="30"/>
              <w:ind w:left="9"/>
              <w:jc w:val="center"/>
              <w:rPr>
                <w:sz w:val="24"/>
              </w:rPr>
            </w:pPr>
            <w:r>
              <w:rPr>
                <w:w w:val="119"/>
                <w:sz w:val="24"/>
              </w:rPr>
              <w:t>5</w:t>
            </w:r>
          </w:p>
        </w:tc>
        <w:tc>
          <w:tcPr>
            <w:tcW w:w="6279" w:type="dxa"/>
            <w:gridSpan w:val="2"/>
            <w:shd w:val="clear" w:color="auto" w:fill="DDE9F6"/>
          </w:tcPr>
          <w:p w14:paraId="15CDA9E8" w14:textId="77777777" w:rsidR="008F3F52" w:rsidRDefault="0006369B">
            <w:pPr>
              <w:pStyle w:val="TableParagraph"/>
              <w:spacing w:before="30"/>
              <w:ind w:left="107"/>
              <w:rPr>
                <w:sz w:val="24"/>
                <w:szCs w:val="24"/>
              </w:rPr>
            </w:pPr>
            <w:r>
              <w:rPr>
                <w:w w:val="105"/>
                <w:sz w:val="24"/>
                <w:szCs w:val="24"/>
              </w:rPr>
              <w:t>ՊԵԿ Մեղրիի մաքսակետի արդիականացում</w:t>
            </w:r>
            <w:r>
              <w:rPr>
                <w:w w:val="105"/>
                <w:position w:val="8"/>
                <w:sz w:val="14"/>
                <w:szCs w:val="14"/>
              </w:rPr>
              <w:t>19</w:t>
            </w:r>
            <w:r>
              <w:rPr>
                <w:w w:val="105"/>
                <w:sz w:val="24"/>
                <w:szCs w:val="24"/>
              </w:rPr>
              <w:t>(*)</w:t>
            </w:r>
          </w:p>
        </w:tc>
        <w:tc>
          <w:tcPr>
            <w:tcW w:w="1260" w:type="dxa"/>
            <w:gridSpan w:val="2"/>
            <w:shd w:val="clear" w:color="auto" w:fill="DDE9F6"/>
          </w:tcPr>
          <w:p w14:paraId="0DFBD8A4" w14:textId="77777777" w:rsidR="008F3F52" w:rsidRDefault="008F3F52">
            <w:pPr>
              <w:pStyle w:val="TableParagraph"/>
            </w:pPr>
          </w:p>
        </w:tc>
        <w:tc>
          <w:tcPr>
            <w:tcW w:w="1081" w:type="dxa"/>
            <w:gridSpan w:val="2"/>
            <w:shd w:val="clear" w:color="auto" w:fill="DDE9F6"/>
          </w:tcPr>
          <w:p w14:paraId="11B2B744" w14:textId="77777777" w:rsidR="008F3F52" w:rsidRDefault="008F3F52">
            <w:pPr>
              <w:pStyle w:val="TableParagraph"/>
            </w:pPr>
          </w:p>
        </w:tc>
        <w:tc>
          <w:tcPr>
            <w:tcW w:w="990" w:type="dxa"/>
            <w:gridSpan w:val="2"/>
            <w:shd w:val="clear" w:color="auto" w:fill="DDE9F6"/>
          </w:tcPr>
          <w:p w14:paraId="102D5B36" w14:textId="77777777" w:rsidR="008F3F52" w:rsidRDefault="008F3F52">
            <w:pPr>
              <w:pStyle w:val="TableParagraph"/>
            </w:pPr>
          </w:p>
        </w:tc>
        <w:tc>
          <w:tcPr>
            <w:tcW w:w="992" w:type="dxa"/>
            <w:shd w:val="clear" w:color="auto" w:fill="DDE9F6"/>
          </w:tcPr>
          <w:p w14:paraId="3710E03D" w14:textId="77777777" w:rsidR="008F3F52" w:rsidRDefault="008F3F52">
            <w:pPr>
              <w:pStyle w:val="TableParagraph"/>
            </w:pPr>
          </w:p>
        </w:tc>
        <w:tc>
          <w:tcPr>
            <w:tcW w:w="1802" w:type="dxa"/>
            <w:gridSpan w:val="2"/>
            <w:shd w:val="clear" w:color="auto" w:fill="DDE9F6"/>
          </w:tcPr>
          <w:p w14:paraId="1D7751CA" w14:textId="77777777" w:rsidR="008F3F52" w:rsidRDefault="008F3F52">
            <w:pPr>
              <w:pStyle w:val="TableParagraph"/>
            </w:pPr>
          </w:p>
        </w:tc>
        <w:tc>
          <w:tcPr>
            <w:tcW w:w="1638" w:type="dxa"/>
            <w:shd w:val="clear" w:color="auto" w:fill="DDE9F6"/>
          </w:tcPr>
          <w:p w14:paraId="05896CC1" w14:textId="77777777" w:rsidR="008F3F52" w:rsidRDefault="008F3F52">
            <w:pPr>
              <w:pStyle w:val="TableParagraph"/>
            </w:pPr>
          </w:p>
        </w:tc>
      </w:tr>
      <w:tr w:rsidR="008F3F52" w14:paraId="3BBC485C" w14:textId="77777777">
        <w:trPr>
          <w:trHeight w:val="642"/>
        </w:trPr>
        <w:tc>
          <w:tcPr>
            <w:tcW w:w="744" w:type="dxa"/>
          </w:tcPr>
          <w:p w14:paraId="0B5B008E" w14:textId="77777777" w:rsidR="008F3F52" w:rsidRDefault="0006369B">
            <w:pPr>
              <w:pStyle w:val="TableParagraph"/>
              <w:spacing w:before="30"/>
              <w:ind w:left="10"/>
              <w:jc w:val="center"/>
              <w:rPr>
                <w:sz w:val="24"/>
              </w:rPr>
            </w:pPr>
            <w:r>
              <w:rPr>
                <w:w w:val="124"/>
                <w:sz w:val="24"/>
              </w:rPr>
              <w:t>6</w:t>
            </w:r>
          </w:p>
        </w:tc>
        <w:tc>
          <w:tcPr>
            <w:tcW w:w="6279" w:type="dxa"/>
            <w:gridSpan w:val="2"/>
          </w:tcPr>
          <w:p w14:paraId="3D30EB8D" w14:textId="77777777" w:rsidR="008F3F52" w:rsidRDefault="0006369B">
            <w:pPr>
              <w:pStyle w:val="TableParagraph"/>
              <w:spacing w:before="30"/>
              <w:ind w:left="107"/>
              <w:rPr>
                <w:sz w:val="24"/>
                <w:szCs w:val="24"/>
              </w:rPr>
            </w:pPr>
            <w:r>
              <w:rPr>
                <w:w w:val="105"/>
                <w:sz w:val="24"/>
                <w:szCs w:val="24"/>
              </w:rPr>
              <w:t>ՊԵԿ մաքսային մարմինների տեխնիկական</w:t>
            </w:r>
          </w:p>
          <w:p w14:paraId="18C96142" w14:textId="77777777" w:rsidR="008F3F52" w:rsidRDefault="0006369B">
            <w:pPr>
              <w:pStyle w:val="TableParagraph"/>
              <w:spacing w:before="45" w:line="271" w:lineRule="exact"/>
              <w:ind w:left="107"/>
              <w:rPr>
                <w:sz w:val="24"/>
                <w:szCs w:val="24"/>
              </w:rPr>
            </w:pPr>
            <w:r>
              <w:rPr>
                <w:w w:val="105"/>
                <w:sz w:val="24"/>
                <w:szCs w:val="24"/>
              </w:rPr>
              <w:t>հագեցվածության ապահովում և արդիականացում</w:t>
            </w:r>
          </w:p>
        </w:tc>
        <w:tc>
          <w:tcPr>
            <w:tcW w:w="1260" w:type="dxa"/>
            <w:gridSpan w:val="2"/>
          </w:tcPr>
          <w:p w14:paraId="00A4DD13" w14:textId="77777777" w:rsidR="008F3F52" w:rsidRDefault="0006369B">
            <w:pPr>
              <w:pStyle w:val="TableParagraph"/>
              <w:spacing w:before="30"/>
              <w:ind w:left="414"/>
              <w:rPr>
                <w:sz w:val="24"/>
              </w:rPr>
            </w:pPr>
            <w:r>
              <w:rPr>
                <w:w w:val="120"/>
                <w:sz w:val="24"/>
              </w:rPr>
              <w:t>468</w:t>
            </w:r>
          </w:p>
        </w:tc>
        <w:tc>
          <w:tcPr>
            <w:tcW w:w="1081" w:type="dxa"/>
            <w:gridSpan w:val="2"/>
          </w:tcPr>
          <w:p w14:paraId="4FC1C8F0" w14:textId="77777777" w:rsidR="008F3F52" w:rsidRDefault="0006369B">
            <w:pPr>
              <w:pStyle w:val="TableParagraph"/>
              <w:spacing w:before="30"/>
              <w:ind w:left="372" w:right="370"/>
              <w:jc w:val="center"/>
              <w:rPr>
                <w:sz w:val="24"/>
              </w:rPr>
            </w:pPr>
            <w:r>
              <w:rPr>
                <w:w w:val="120"/>
                <w:sz w:val="24"/>
              </w:rPr>
              <w:t>30</w:t>
            </w:r>
          </w:p>
        </w:tc>
        <w:tc>
          <w:tcPr>
            <w:tcW w:w="990" w:type="dxa"/>
            <w:gridSpan w:val="2"/>
          </w:tcPr>
          <w:p w14:paraId="58469161" w14:textId="77777777" w:rsidR="008F3F52" w:rsidRDefault="0006369B">
            <w:pPr>
              <w:pStyle w:val="TableParagraph"/>
              <w:spacing w:before="30"/>
              <w:ind w:left="350" w:right="350"/>
              <w:jc w:val="center"/>
              <w:rPr>
                <w:sz w:val="24"/>
              </w:rPr>
            </w:pPr>
            <w:r>
              <w:rPr>
                <w:sz w:val="24"/>
              </w:rPr>
              <w:t>14</w:t>
            </w:r>
          </w:p>
        </w:tc>
        <w:tc>
          <w:tcPr>
            <w:tcW w:w="992" w:type="dxa"/>
          </w:tcPr>
          <w:p w14:paraId="264414A6" w14:textId="77777777" w:rsidR="008F3F52" w:rsidRDefault="0006369B">
            <w:pPr>
              <w:pStyle w:val="TableParagraph"/>
              <w:spacing w:before="30"/>
              <w:ind w:left="351" w:right="350"/>
              <w:jc w:val="center"/>
              <w:rPr>
                <w:sz w:val="24"/>
              </w:rPr>
            </w:pPr>
            <w:r>
              <w:rPr>
                <w:sz w:val="24"/>
              </w:rPr>
              <w:t>14</w:t>
            </w:r>
          </w:p>
        </w:tc>
        <w:tc>
          <w:tcPr>
            <w:tcW w:w="1802" w:type="dxa"/>
            <w:gridSpan w:val="2"/>
          </w:tcPr>
          <w:p w14:paraId="1CD8F90D" w14:textId="77777777" w:rsidR="008F3F52" w:rsidRDefault="0006369B">
            <w:pPr>
              <w:pStyle w:val="TableParagraph"/>
              <w:spacing w:before="30"/>
              <w:ind w:right="1"/>
              <w:jc w:val="center"/>
              <w:rPr>
                <w:sz w:val="24"/>
              </w:rPr>
            </w:pPr>
            <w:r>
              <w:rPr>
                <w:w w:val="105"/>
                <w:sz w:val="24"/>
              </w:rPr>
              <w:t>7</w:t>
            </w:r>
          </w:p>
        </w:tc>
        <w:tc>
          <w:tcPr>
            <w:tcW w:w="1638" w:type="dxa"/>
          </w:tcPr>
          <w:p w14:paraId="4AD72BE8" w14:textId="77777777" w:rsidR="008F3F52" w:rsidRDefault="0006369B">
            <w:pPr>
              <w:pStyle w:val="TableParagraph"/>
              <w:spacing w:before="30"/>
              <w:ind w:left="453" w:right="455"/>
              <w:jc w:val="center"/>
              <w:rPr>
                <w:sz w:val="24"/>
              </w:rPr>
            </w:pPr>
            <w:r>
              <w:rPr>
                <w:w w:val="115"/>
                <w:sz w:val="24"/>
              </w:rPr>
              <w:t>533</w:t>
            </w:r>
          </w:p>
        </w:tc>
      </w:tr>
      <w:tr w:rsidR="008F3F52" w14:paraId="765AF078" w14:textId="77777777">
        <w:trPr>
          <w:trHeight w:val="645"/>
        </w:trPr>
        <w:tc>
          <w:tcPr>
            <w:tcW w:w="744" w:type="dxa"/>
            <w:shd w:val="clear" w:color="auto" w:fill="DDE9F6"/>
          </w:tcPr>
          <w:p w14:paraId="4130CC89" w14:textId="77777777" w:rsidR="008F3F52" w:rsidRDefault="0006369B">
            <w:pPr>
              <w:pStyle w:val="TableParagraph"/>
              <w:spacing w:before="30"/>
              <w:ind w:left="7"/>
              <w:jc w:val="center"/>
              <w:rPr>
                <w:sz w:val="24"/>
              </w:rPr>
            </w:pPr>
            <w:r>
              <w:rPr>
                <w:w w:val="110"/>
                <w:sz w:val="24"/>
              </w:rPr>
              <w:t>7</w:t>
            </w:r>
          </w:p>
        </w:tc>
        <w:tc>
          <w:tcPr>
            <w:tcW w:w="6279" w:type="dxa"/>
            <w:gridSpan w:val="2"/>
            <w:shd w:val="clear" w:color="auto" w:fill="DDE9F6"/>
          </w:tcPr>
          <w:p w14:paraId="082378D1" w14:textId="77777777" w:rsidR="008F3F52" w:rsidRDefault="0006369B">
            <w:pPr>
              <w:pStyle w:val="TableParagraph"/>
              <w:spacing w:before="30"/>
              <w:ind w:left="107"/>
              <w:rPr>
                <w:sz w:val="24"/>
                <w:szCs w:val="24"/>
              </w:rPr>
            </w:pPr>
            <w:r>
              <w:rPr>
                <w:w w:val="105"/>
                <w:sz w:val="24"/>
                <w:szCs w:val="24"/>
              </w:rPr>
              <w:t>Կշռման կենտրոնացված համակարգ: Վերլուծական</w:t>
            </w:r>
          </w:p>
          <w:p w14:paraId="53DEA39F" w14:textId="77777777" w:rsidR="008F3F52" w:rsidRDefault="0006369B">
            <w:pPr>
              <w:pStyle w:val="TableParagraph"/>
              <w:spacing w:before="45" w:line="273" w:lineRule="exact"/>
              <w:ind w:left="107"/>
              <w:rPr>
                <w:sz w:val="24"/>
                <w:szCs w:val="24"/>
              </w:rPr>
            </w:pPr>
            <w:r>
              <w:rPr>
                <w:w w:val="105"/>
                <w:sz w:val="24"/>
                <w:szCs w:val="24"/>
              </w:rPr>
              <w:t>գործիքների ներդրում</w:t>
            </w:r>
          </w:p>
        </w:tc>
        <w:tc>
          <w:tcPr>
            <w:tcW w:w="1260" w:type="dxa"/>
            <w:gridSpan w:val="2"/>
            <w:shd w:val="clear" w:color="auto" w:fill="DDE9F6"/>
          </w:tcPr>
          <w:p w14:paraId="1F37DF5C" w14:textId="77777777" w:rsidR="008F3F52" w:rsidRDefault="0006369B">
            <w:pPr>
              <w:pStyle w:val="TableParagraph"/>
              <w:spacing w:before="30"/>
              <w:ind w:left="409" w:right="408"/>
              <w:jc w:val="center"/>
              <w:rPr>
                <w:sz w:val="24"/>
              </w:rPr>
            </w:pPr>
            <w:r>
              <w:rPr>
                <w:w w:val="120"/>
                <w:sz w:val="24"/>
              </w:rPr>
              <w:t>30</w:t>
            </w:r>
          </w:p>
        </w:tc>
        <w:tc>
          <w:tcPr>
            <w:tcW w:w="1081" w:type="dxa"/>
            <w:gridSpan w:val="2"/>
            <w:shd w:val="clear" w:color="auto" w:fill="DDE9F6"/>
          </w:tcPr>
          <w:p w14:paraId="3D8082AC" w14:textId="77777777" w:rsidR="008F3F52" w:rsidRDefault="008F3F52">
            <w:pPr>
              <w:pStyle w:val="TableParagraph"/>
            </w:pPr>
          </w:p>
        </w:tc>
        <w:tc>
          <w:tcPr>
            <w:tcW w:w="990" w:type="dxa"/>
            <w:gridSpan w:val="2"/>
            <w:shd w:val="clear" w:color="auto" w:fill="DDE9F6"/>
          </w:tcPr>
          <w:p w14:paraId="0621C772" w14:textId="77777777" w:rsidR="008F3F52" w:rsidRDefault="008F3F52">
            <w:pPr>
              <w:pStyle w:val="TableParagraph"/>
            </w:pPr>
          </w:p>
        </w:tc>
        <w:tc>
          <w:tcPr>
            <w:tcW w:w="992" w:type="dxa"/>
            <w:shd w:val="clear" w:color="auto" w:fill="DDE9F6"/>
          </w:tcPr>
          <w:p w14:paraId="58ED146A" w14:textId="77777777" w:rsidR="008F3F52" w:rsidRDefault="008F3F52">
            <w:pPr>
              <w:pStyle w:val="TableParagraph"/>
            </w:pPr>
          </w:p>
        </w:tc>
        <w:tc>
          <w:tcPr>
            <w:tcW w:w="1802" w:type="dxa"/>
            <w:gridSpan w:val="2"/>
            <w:shd w:val="clear" w:color="auto" w:fill="DDE9F6"/>
          </w:tcPr>
          <w:p w14:paraId="1A350299" w14:textId="77777777" w:rsidR="008F3F52" w:rsidRDefault="008F3F52">
            <w:pPr>
              <w:pStyle w:val="TableParagraph"/>
            </w:pPr>
          </w:p>
        </w:tc>
        <w:tc>
          <w:tcPr>
            <w:tcW w:w="1638" w:type="dxa"/>
            <w:shd w:val="clear" w:color="auto" w:fill="DDE9F6"/>
          </w:tcPr>
          <w:p w14:paraId="7EB1641F" w14:textId="77777777" w:rsidR="008F3F52" w:rsidRDefault="0006369B">
            <w:pPr>
              <w:pStyle w:val="TableParagraph"/>
              <w:spacing w:before="30"/>
              <w:ind w:left="453" w:right="458"/>
              <w:jc w:val="center"/>
              <w:rPr>
                <w:sz w:val="24"/>
              </w:rPr>
            </w:pPr>
            <w:r>
              <w:rPr>
                <w:w w:val="120"/>
                <w:sz w:val="24"/>
              </w:rPr>
              <w:t>30</w:t>
            </w:r>
          </w:p>
        </w:tc>
      </w:tr>
      <w:tr w:rsidR="008F3F52" w14:paraId="4E8E96AF" w14:textId="77777777">
        <w:trPr>
          <w:trHeight w:val="966"/>
        </w:trPr>
        <w:tc>
          <w:tcPr>
            <w:tcW w:w="744" w:type="dxa"/>
          </w:tcPr>
          <w:p w14:paraId="19C82B80" w14:textId="77777777" w:rsidR="008F3F52" w:rsidRDefault="0006369B">
            <w:pPr>
              <w:pStyle w:val="TableParagraph"/>
              <w:spacing w:before="30"/>
              <w:ind w:left="8"/>
              <w:jc w:val="center"/>
              <w:rPr>
                <w:sz w:val="24"/>
              </w:rPr>
            </w:pPr>
            <w:r>
              <w:rPr>
                <w:w w:val="135"/>
                <w:sz w:val="24"/>
              </w:rPr>
              <w:t>8</w:t>
            </w:r>
          </w:p>
        </w:tc>
        <w:tc>
          <w:tcPr>
            <w:tcW w:w="6279" w:type="dxa"/>
            <w:gridSpan w:val="2"/>
          </w:tcPr>
          <w:p w14:paraId="2F398360" w14:textId="77777777" w:rsidR="008F3F52" w:rsidRDefault="0006369B">
            <w:pPr>
              <w:pStyle w:val="TableParagraph"/>
              <w:spacing w:before="30" w:line="280" w:lineRule="auto"/>
              <w:ind w:left="107" w:right="85"/>
              <w:rPr>
                <w:sz w:val="24"/>
                <w:szCs w:val="24"/>
              </w:rPr>
            </w:pPr>
            <w:r>
              <w:rPr>
                <w:w w:val="105"/>
                <w:sz w:val="24"/>
                <w:szCs w:val="24"/>
              </w:rPr>
              <w:t>Էքսպրես-բեռների հաշվառման համակարգի ներդրում և ինտեգրում մաքսային մարմնի ավտոմատացված այլ</w:t>
            </w:r>
          </w:p>
          <w:p w14:paraId="4C71C45A" w14:textId="77777777" w:rsidR="008F3F52" w:rsidRDefault="0006369B">
            <w:pPr>
              <w:pStyle w:val="TableParagraph"/>
              <w:spacing w:line="271" w:lineRule="exact"/>
              <w:ind w:left="107"/>
              <w:rPr>
                <w:sz w:val="24"/>
                <w:szCs w:val="24"/>
              </w:rPr>
            </w:pPr>
            <w:r>
              <w:rPr>
                <w:w w:val="105"/>
                <w:sz w:val="24"/>
                <w:szCs w:val="24"/>
              </w:rPr>
              <w:t>համակարգերի հետ</w:t>
            </w:r>
          </w:p>
        </w:tc>
        <w:tc>
          <w:tcPr>
            <w:tcW w:w="1260" w:type="dxa"/>
            <w:gridSpan w:val="2"/>
          </w:tcPr>
          <w:p w14:paraId="43869FAA" w14:textId="77777777" w:rsidR="008F3F52" w:rsidRDefault="0006369B">
            <w:pPr>
              <w:pStyle w:val="TableParagraph"/>
              <w:spacing w:before="30"/>
              <w:ind w:left="410" w:right="408"/>
              <w:jc w:val="center"/>
              <w:rPr>
                <w:sz w:val="24"/>
              </w:rPr>
            </w:pPr>
            <w:r>
              <w:rPr>
                <w:w w:val="120"/>
                <w:sz w:val="24"/>
              </w:rPr>
              <w:t>60</w:t>
            </w:r>
          </w:p>
        </w:tc>
        <w:tc>
          <w:tcPr>
            <w:tcW w:w="1081" w:type="dxa"/>
            <w:gridSpan w:val="2"/>
          </w:tcPr>
          <w:p w14:paraId="1EA816F9" w14:textId="77777777" w:rsidR="008F3F52" w:rsidRDefault="008F3F52">
            <w:pPr>
              <w:pStyle w:val="TableParagraph"/>
            </w:pPr>
          </w:p>
        </w:tc>
        <w:tc>
          <w:tcPr>
            <w:tcW w:w="990" w:type="dxa"/>
            <w:gridSpan w:val="2"/>
          </w:tcPr>
          <w:p w14:paraId="31861C9C" w14:textId="77777777" w:rsidR="008F3F52" w:rsidRDefault="008F3F52">
            <w:pPr>
              <w:pStyle w:val="TableParagraph"/>
            </w:pPr>
          </w:p>
        </w:tc>
        <w:tc>
          <w:tcPr>
            <w:tcW w:w="992" w:type="dxa"/>
          </w:tcPr>
          <w:p w14:paraId="01045176" w14:textId="77777777" w:rsidR="008F3F52" w:rsidRDefault="008F3F52">
            <w:pPr>
              <w:pStyle w:val="TableParagraph"/>
            </w:pPr>
          </w:p>
        </w:tc>
        <w:tc>
          <w:tcPr>
            <w:tcW w:w="1802" w:type="dxa"/>
            <w:gridSpan w:val="2"/>
          </w:tcPr>
          <w:p w14:paraId="1DB5C59B" w14:textId="77777777" w:rsidR="008F3F52" w:rsidRDefault="008F3F52">
            <w:pPr>
              <w:pStyle w:val="TableParagraph"/>
            </w:pPr>
          </w:p>
        </w:tc>
        <w:tc>
          <w:tcPr>
            <w:tcW w:w="1638" w:type="dxa"/>
          </w:tcPr>
          <w:p w14:paraId="616A8574" w14:textId="77777777" w:rsidR="008F3F52" w:rsidRDefault="0006369B">
            <w:pPr>
              <w:pStyle w:val="TableParagraph"/>
              <w:spacing w:before="30"/>
              <w:ind w:left="453" w:right="455"/>
              <w:jc w:val="center"/>
              <w:rPr>
                <w:sz w:val="24"/>
              </w:rPr>
            </w:pPr>
            <w:r>
              <w:rPr>
                <w:w w:val="120"/>
                <w:sz w:val="24"/>
              </w:rPr>
              <w:t>60</w:t>
            </w:r>
          </w:p>
        </w:tc>
      </w:tr>
    </w:tbl>
    <w:p w14:paraId="4F378A25" w14:textId="77777777" w:rsidR="008F3F52" w:rsidRDefault="008F3F52">
      <w:pPr>
        <w:pStyle w:val="BodyText"/>
        <w:ind w:left="0"/>
        <w:rPr>
          <w:sz w:val="20"/>
        </w:rPr>
      </w:pPr>
    </w:p>
    <w:p w14:paraId="20BB8DBA" w14:textId="77777777" w:rsidR="008F3F52" w:rsidRDefault="002B26A5">
      <w:pPr>
        <w:pStyle w:val="BodyText"/>
        <w:spacing w:before="7"/>
        <w:ind w:left="0"/>
        <w:rPr>
          <w:sz w:val="21"/>
        </w:rPr>
      </w:pPr>
      <w:r>
        <w:pict w14:anchorId="63FD1F58">
          <v:line id="_x0000_s1027" style="position:absolute;z-index:1360;mso-wrap-distance-left:0;mso-wrap-distance-right:0;mso-position-horizontal-relative:page" from="1in,14.85pt" to="3in,14.85pt" strokeweight=".84pt">
            <w10:wrap type="topAndBottom" anchorx="page"/>
          </v:line>
        </w:pict>
      </w:r>
    </w:p>
    <w:p w14:paraId="5638DBB4" w14:textId="77777777" w:rsidR="008F3F52" w:rsidRDefault="0006369B">
      <w:pPr>
        <w:spacing w:before="77" w:line="328" w:lineRule="auto"/>
        <w:ind w:left="820" w:right="884"/>
        <w:jc w:val="both"/>
        <w:rPr>
          <w:sz w:val="20"/>
          <w:szCs w:val="20"/>
        </w:rPr>
      </w:pPr>
      <w:r>
        <w:rPr>
          <w:w w:val="105"/>
          <w:position w:val="8"/>
          <w:sz w:val="16"/>
          <w:szCs w:val="16"/>
        </w:rPr>
        <w:t xml:space="preserve">18 </w:t>
      </w:r>
      <w:r>
        <w:rPr>
          <w:w w:val="105"/>
          <w:sz w:val="20"/>
          <w:szCs w:val="20"/>
        </w:rPr>
        <w:t>Ֆինանսավորումն ակնկալվում է ԵՄ Սահմանների համալիր կառավարման նախաձեռնության շրջանակներում որպես դրամաշնորհ։ Ծրագրի ընդհանուր արժեքը կազմում է շուրջ՝ 12 մլն եվրո, երկու երկրների համար՝ հավասար չափաքանակով, որոնցից յուրաքանչյուրը կիրականացնի համաֆինանսավորում իր չափաբաժնի 20 տոկոսի չափով, որը կազմում է ՀՀ պետբյուջեից՝ 645 մլն ՀՀ դրամ:</w:t>
      </w:r>
    </w:p>
    <w:p w14:paraId="5E517F00" w14:textId="77777777" w:rsidR="008F3F52" w:rsidRDefault="0006369B">
      <w:pPr>
        <w:spacing w:line="223" w:lineRule="exact"/>
        <w:ind w:left="820"/>
        <w:jc w:val="both"/>
        <w:rPr>
          <w:sz w:val="20"/>
          <w:szCs w:val="20"/>
        </w:rPr>
      </w:pPr>
      <w:r>
        <w:rPr>
          <w:w w:val="105"/>
          <w:position w:val="7"/>
          <w:sz w:val="12"/>
          <w:szCs w:val="12"/>
        </w:rPr>
        <w:t xml:space="preserve">19 </w:t>
      </w:r>
      <w:r>
        <w:rPr>
          <w:w w:val="105"/>
          <w:sz w:val="20"/>
          <w:szCs w:val="20"/>
        </w:rPr>
        <w:t>Նախատեսվում է իրականացնել դրամաշնորհի շրջանակներում։</w:t>
      </w:r>
    </w:p>
    <w:p w14:paraId="77821171" w14:textId="77777777" w:rsidR="008F3F52" w:rsidRDefault="0006369B">
      <w:pPr>
        <w:spacing w:before="39"/>
        <w:ind w:left="820"/>
        <w:jc w:val="both"/>
        <w:rPr>
          <w:sz w:val="20"/>
          <w:szCs w:val="20"/>
        </w:rPr>
      </w:pPr>
      <w:r>
        <w:rPr>
          <w:w w:val="105"/>
          <w:sz w:val="20"/>
          <w:szCs w:val="20"/>
        </w:rPr>
        <w:t>(*) Ներառված է հավելված 1-ի վարկային և դրամաշնորհային միջոցների մեջ:</w:t>
      </w:r>
    </w:p>
    <w:p w14:paraId="53E41236" w14:textId="77777777" w:rsidR="008F3F52" w:rsidRDefault="008F3F52">
      <w:pPr>
        <w:jc w:val="both"/>
        <w:rPr>
          <w:sz w:val="20"/>
          <w:szCs w:val="20"/>
        </w:rPr>
        <w:sectPr w:rsidR="008F3F52">
          <w:pgSz w:w="15840" w:h="12240" w:orient="landscape"/>
          <w:pgMar w:top="1620" w:right="60" w:bottom="1020" w:left="620" w:header="278" w:footer="748" w:gutter="0"/>
          <w:cols w:space="720"/>
        </w:sectPr>
      </w:pPr>
    </w:p>
    <w:tbl>
      <w:tblPr>
        <w:tblW w:w="0" w:type="auto"/>
        <w:tblInd w:w="188" w:type="dxa"/>
        <w:tblBorders>
          <w:top w:val="single" w:sz="4" w:space="0" w:color="9CC1E4"/>
          <w:left w:val="single" w:sz="4" w:space="0" w:color="9CC1E4"/>
          <w:bottom w:val="single" w:sz="4" w:space="0" w:color="9CC1E4"/>
          <w:right w:val="single" w:sz="4" w:space="0" w:color="9CC1E4"/>
          <w:insideH w:val="single" w:sz="4" w:space="0" w:color="9CC1E4"/>
          <w:insideV w:val="single" w:sz="4" w:space="0" w:color="9CC1E4"/>
        </w:tblBorders>
        <w:tblLayout w:type="fixed"/>
        <w:tblCellMar>
          <w:left w:w="0" w:type="dxa"/>
          <w:right w:w="0" w:type="dxa"/>
        </w:tblCellMar>
        <w:tblLook w:val="01E0" w:firstRow="1" w:lastRow="1" w:firstColumn="1" w:lastColumn="1" w:noHBand="0" w:noVBand="0"/>
      </w:tblPr>
      <w:tblGrid>
        <w:gridCol w:w="752"/>
        <w:gridCol w:w="6270"/>
        <w:gridCol w:w="213"/>
        <w:gridCol w:w="1046"/>
        <w:gridCol w:w="252"/>
        <w:gridCol w:w="828"/>
        <w:gridCol w:w="283"/>
        <w:gridCol w:w="705"/>
        <w:gridCol w:w="91"/>
        <w:gridCol w:w="223"/>
        <w:gridCol w:w="677"/>
        <w:gridCol w:w="343"/>
        <w:gridCol w:w="1440"/>
        <w:gridCol w:w="1657"/>
      </w:tblGrid>
      <w:tr w:rsidR="008F3F52" w14:paraId="645FC551" w14:textId="77777777">
        <w:trPr>
          <w:trHeight w:val="467"/>
        </w:trPr>
        <w:tc>
          <w:tcPr>
            <w:tcW w:w="7022" w:type="dxa"/>
            <w:gridSpan w:val="2"/>
            <w:shd w:val="clear" w:color="auto" w:fill="DDE9F6"/>
          </w:tcPr>
          <w:p w14:paraId="6F9B8CB0" w14:textId="77777777" w:rsidR="008F3F52" w:rsidRDefault="0006369B">
            <w:pPr>
              <w:pStyle w:val="TableParagraph"/>
              <w:spacing w:before="20"/>
              <w:ind w:left="107"/>
              <w:rPr>
                <w:sz w:val="24"/>
                <w:szCs w:val="24"/>
              </w:rPr>
            </w:pPr>
            <w:r>
              <w:rPr>
                <w:w w:val="110"/>
                <w:sz w:val="24"/>
                <w:szCs w:val="24"/>
              </w:rPr>
              <w:lastRenderedPageBreak/>
              <w:t>Ընդամենը</w:t>
            </w:r>
          </w:p>
        </w:tc>
        <w:tc>
          <w:tcPr>
            <w:tcW w:w="1259" w:type="dxa"/>
            <w:gridSpan w:val="2"/>
            <w:shd w:val="clear" w:color="auto" w:fill="DDE9F6"/>
          </w:tcPr>
          <w:p w14:paraId="3D712B6E" w14:textId="77777777" w:rsidR="008F3F52" w:rsidRDefault="0006369B">
            <w:pPr>
              <w:pStyle w:val="TableParagraph"/>
              <w:spacing w:before="20"/>
              <w:ind w:left="305"/>
              <w:rPr>
                <w:sz w:val="24"/>
              </w:rPr>
            </w:pPr>
            <w:r>
              <w:rPr>
                <w:w w:val="120"/>
                <w:sz w:val="24"/>
              </w:rPr>
              <w:t>4,778</w:t>
            </w:r>
          </w:p>
        </w:tc>
        <w:tc>
          <w:tcPr>
            <w:tcW w:w="1080" w:type="dxa"/>
            <w:gridSpan w:val="2"/>
            <w:shd w:val="clear" w:color="auto" w:fill="DDE9F6"/>
          </w:tcPr>
          <w:p w14:paraId="399BFF97" w14:textId="77777777" w:rsidR="008F3F52" w:rsidRDefault="0006369B">
            <w:pPr>
              <w:pStyle w:val="TableParagraph"/>
              <w:spacing w:before="20"/>
              <w:ind w:left="181"/>
              <w:rPr>
                <w:sz w:val="24"/>
              </w:rPr>
            </w:pPr>
            <w:r>
              <w:rPr>
                <w:w w:val="120"/>
                <w:sz w:val="24"/>
              </w:rPr>
              <w:t>3,790</w:t>
            </w:r>
          </w:p>
        </w:tc>
        <w:tc>
          <w:tcPr>
            <w:tcW w:w="988" w:type="dxa"/>
            <w:gridSpan w:val="2"/>
            <w:shd w:val="clear" w:color="auto" w:fill="DDE9F6"/>
          </w:tcPr>
          <w:p w14:paraId="30A91B86" w14:textId="77777777" w:rsidR="008F3F52" w:rsidRDefault="0006369B">
            <w:pPr>
              <w:pStyle w:val="TableParagraph"/>
              <w:spacing w:before="20"/>
              <w:ind w:left="195"/>
              <w:rPr>
                <w:sz w:val="24"/>
              </w:rPr>
            </w:pPr>
            <w:r>
              <w:rPr>
                <w:w w:val="125"/>
                <w:sz w:val="24"/>
              </w:rPr>
              <w:t>2,899</w:t>
            </w:r>
          </w:p>
        </w:tc>
        <w:tc>
          <w:tcPr>
            <w:tcW w:w="991" w:type="dxa"/>
            <w:gridSpan w:val="3"/>
            <w:shd w:val="clear" w:color="auto" w:fill="DDE9F6"/>
          </w:tcPr>
          <w:p w14:paraId="6291AB16" w14:textId="77777777" w:rsidR="008F3F52" w:rsidRDefault="0006369B">
            <w:pPr>
              <w:pStyle w:val="TableParagraph"/>
              <w:spacing w:before="20"/>
              <w:ind w:left="332" w:right="321"/>
              <w:jc w:val="center"/>
              <w:rPr>
                <w:sz w:val="24"/>
              </w:rPr>
            </w:pPr>
            <w:r>
              <w:rPr>
                <w:w w:val="120"/>
                <w:sz w:val="24"/>
              </w:rPr>
              <w:t>44</w:t>
            </w:r>
          </w:p>
        </w:tc>
        <w:tc>
          <w:tcPr>
            <w:tcW w:w="1783" w:type="dxa"/>
            <w:gridSpan w:val="2"/>
            <w:shd w:val="clear" w:color="auto" w:fill="DDE9F6"/>
          </w:tcPr>
          <w:p w14:paraId="095D48CE" w14:textId="77777777" w:rsidR="008F3F52" w:rsidRDefault="0006369B">
            <w:pPr>
              <w:pStyle w:val="TableParagraph"/>
              <w:spacing w:before="20"/>
              <w:ind w:left="601" w:right="577"/>
              <w:jc w:val="center"/>
              <w:rPr>
                <w:sz w:val="24"/>
              </w:rPr>
            </w:pPr>
            <w:r>
              <w:rPr>
                <w:w w:val="115"/>
                <w:sz w:val="24"/>
              </w:rPr>
              <w:t>37</w:t>
            </w:r>
          </w:p>
        </w:tc>
        <w:tc>
          <w:tcPr>
            <w:tcW w:w="1657" w:type="dxa"/>
            <w:shd w:val="clear" w:color="auto" w:fill="DDE9F6"/>
          </w:tcPr>
          <w:p w14:paraId="5ABECA32" w14:textId="77777777" w:rsidR="008F3F52" w:rsidRDefault="0006369B">
            <w:pPr>
              <w:pStyle w:val="TableParagraph"/>
              <w:spacing w:before="20"/>
              <w:ind w:left="508"/>
              <w:rPr>
                <w:sz w:val="24"/>
              </w:rPr>
            </w:pPr>
            <w:r>
              <w:rPr>
                <w:w w:val="110"/>
                <w:sz w:val="24"/>
              </w:rPr>
              <w:t>11,548</w:t>
            </w:r>
          </w:p>
        </w:tc>
      </w:tr>
      <w:tr w:rsidR="008F3F52" w14:paraId="6232F43C" w14:textId="77777777">
        <w:trPr>
          <w:trHeight w:val="657"/>
        </w:trPr>
        <w:tc>
          <w:tcPr>
            <w:tcW w:w="14780" w:type="dxa"/>
            <w:gridSpan w:val="14"/>
            <w:tcBorders>
              <w:left w:val="nil"/>
              <w:bottom w:val="nil"/>
              <w:right w:val="nil"/>
            </w:tcBorders>
            <w:shd w:val="clear" w:color="auto" w:fill="5B9AD4"/>
          </w:tcPr>
          <w:p w14:paraId="49219682" w14:textId="77777777" w:rsidR="008F3F52" w:rsidRDefault="0006369B">
            <w:pPr>
              <w:pStyle w:val="TableParagraph"/>
              <w:spacing w:before="30"/>
              <w:ind w:left="112"/>
              <w:rPr>
                <w:sz w:val="24"/>
                <w:szCs w:val="24"/>
              </w:rPr>
            </w:pPr>
            <w:r>
              <w:rPr>
                <w:color w:val="1F3664"/>
                <w:w w:val="115"/>
                <w:sz w:val="24"/>
                <w:szCs w:val="24"/>
              </w:rPr>
              <w:t>Ռազմավարական նպատակ 4.</w:t>
            </w:r>
          </w:p>
          <w:p w14:paraId="2897CA27" w14:textId="77777777" w:rsidR="008F3F52" w:rsidRDefault="0006369B">
            <w:pPr>
              <w:pStyle w:val="TableParagraph"/>
              <w:spacing w:before="43"/>
              <w:ind w:left="112"/>
              <w:rPr>
                <w:sz w:val="24"/>
                <w:szCs w:val="24"/>
              </w:rPr>
            </w:pPr>
            <w:r>
              <w:rPr>
                <w:color w:val="1F3664"/>
                <w:w w:val="105"/>
                <w:sz w:val="24"/>
                <w:szCs w:val="24"/>
              </w:rPr>
              <w:t>ՀԱՆՐՈՒԹՅԱՆ ՀԵՏ ԵՐԿԽՈՍՈՒԹՅԱՆ ՄԱԿԱՐԴԱԿԻ ԲԱՐԵԼԱՎՈՒՄ</w:t>
            </w:r>
          </w:p>
        </w:tc>
      </w:tr>
      <w:tr w:rsidR="008F3F52" w14:paraId="480F59AB" w14:textId="77777777">
        <w:trPr>
          <w:trHeight w:val="645"/>
        </w:trPr>
        <w:tc>
          <w:tcPr>
            <w:tcW w:w="14780" w:type="dxa"/>
            <w:gridSpan w:val="14"/>
            <w:tcBorders>
              <w:top w:val="nil"/>
            </w:tcBorders>
            <w:shd w:val="clear" w:color="auto" w:fill="DDE9F6"/>
          </w:tcPr>
          <w:p w14:paraId="57D0993B" w14:textId="77777777" w:rsidR="008F3F52" w:rsidRDefault="0006369B">
            <w:pPr>
              <w:pStyle w:val="TableParagraph"/>
              <w:spacing w:before="20"/>
              <w:ind w:left="107"/>
              <w:rPr>
                <w:sz w:val="24"/>
                <w:szCs w:val="24"/>
              </w:rPr>
            </w:pPr>
            <w:r>
              <w:rPr>
                <w:color w:val="1F3664"/>
                <w:w w:val="110"/>
                <w:sz w:val="24"/>
                <w:szCs w:val="24"/>
              </w:rPr>
              <w:t>Ենթանպատակ 4.1.</w:t>
            </w:r>
          </w:p>
          <w:p w14:paraId="78935ACD" w14:textId="77777777" w:rsidR="008F3F52" w:rsidRDefault="0006369B">
            <w:pPr>
              <w:pStyle w:val="TableParagraph"/>
              <w:spacing w:before="41"/>
              <w:ind w:left="107"/>
              <w:rPr>
                <w:sz w:val="24"/>
                <w:szCs w:val="24"/>
              </w:rPr>
            </w:pPr>
            <w:r>
              <w:rPr>
                <w:color w:val="1F3664"/>
                <w:w w:val="110"/>
                <w:sz w:val="24"/>
                <w:szCs w:val="24"/>
              </w:rPr>
              <w:t>Հասարակության հետ դինամիկ հետադարձ կապի հնարավորությունների</w:t>
            </w:r>
            <w:r>
              <w:rPr>
                <w:color w:val="1F3664"/>
                <w:spacing w:val="51"/>
                <w:w w:val="110"/>
                <w:sz w:val="24"/>
                <w:szCs w:val="24"/>
              </w:rPr>
              <w:t xml:space="preserve"> </w:t>
            </w:r>
            <w:r>
              <w:rPr>
                <w:color w:val="1F3664"/>
                <w:w w:val="110"/>
                <w:sz w:val="24"/>
                <w:szCs w:val="24"/>
              </w:rPr>
              <w:t>ընդլայնում</w:t>
            </w:r>
          </w:p>
        </w:tc>
      </w:tr>
      <w:tr w:rsidR="008F3F52" w14:paraId="3724E67D" w14:textId="77777777">
        <w:trPr>
          <w:trHeight w:val="532"/>
        </w:trPr>
        <w:tc>
          <w:tcPr>
            <w:tcW w:w="7235" w:type="dxa"/>
            <w:gridSpan w:val="3"/>
          </w:tcPr>
          <w:p w14:paraId="0FEFBDE1" w14:textId="77777777" w:rsidR="008F3F52" w:rsidRDefault="0006369B">
            <w:pPr>
              <w:pStyle w:val="TableParagraph"/>
              <w:spacing w:before="20"/>
              <w:ind w:left="107"/>
              <w:rPr>
                <w:sz w:val="24"/>
                <w:szCs w:val="24"/>
              </w:rPr>
            </w:pPr>
            <w:r>
              <w:rPr>
                <w:color w:val="1F3664"/>
                <w:w w:val="110"/>
                <w:sz w:val="24"/>
                <w:szCs w:val="24"/>
              </w:rPr>
              <w:t>Միջոցառումներ</w:t>
            </w:r>
          </w:p>
        </w:tc>
        <w:tc>
          <w:tcPr>
            <w:tcW w:w="1298" w:type="dxa"/>
            <w:gridSpan w:val="2"/>
          </w:tcPr>
          <w:p w14:paraId="7B542286" w14:textId="77777777" w:rsidR="008F3F52" w:rsidRDefault="0006369B">
            <w:pPr>
              <w:pStyle w:val="TableParagraph"/>
              <w:spacing w:before="20"/>
              <w:ind w:left="392"/>
              <w:rPr>
                <w:sz w:val="24"/>
              </w:rPr>
            </w:pPr>
            <w:r>
              <w:rPr>
                <w:color w:val="1F3664"/>
                <w:w w:val="105"/>
                <w:sz w:val="24"/>
              </w:rPr>
              <w:t>2021</w:t>
            </w:r>
          </w:p>
        </w:tc>
        <w:tc>
          <w:tcPr>
            <w:tcW w:w="1111" w:type="dxa"/>
            <w:gridSpan w:val="2"/>
          </w:tcPr>
          <w:p w14:paraId="65BD5AF3" w14:textId="77777777" w:rsidR="008F3F52" w:rsidRDefault="0006369B">
            <w:pPr>
              <w:pStyle w:val="TableParagraph"/>
              <w:spacing w:before="20"/>
              <w:ind w:left="284"/>
              <w:rPr>
                <w:sz w:val="24"/>
              </w:rPr>
            </w:pPr>
            <w:r>
              <w:rPr>
                <w:color w:val="1F3664"/>
                <w:w w:val="115"/>
                <w:sz w:val="24"/>
              </w:rPr>
              <w:t>2022</w:t>
            </w:r>
          </w:p>
        </w:tc>
        <w:tc>
          <w:tcPr>
            <w:tcW w:w="1019" w:type="dxa"/>
            <w:gridSpan w:val="3"/>
          </w:tcPr>
          <w:p w14:paraId="2C570840" w14:textId="77777777" w:rsidR="008F3F52" w:rsidRDefault="0006369B">
            <w:pPr>
              <w:pStyle w:val="TableParagraph"/>
              <w:spacing w:before="20"/>
              <w:ind w:left="231"/>
              <w:rPr>
                <w:sz w:val="24"/>
              </w:rPr>
            </w:pPr>
            <w:r>
              <w:rPr>
                <w:color w:val="1F3664"/>
                <w:w w:val="115"/>
                <w:sz w:val="24"/>
              </w:rPr>
              <w:t>2023</w:t>
            </w:r>
          </w:p>
        </w:tc>
        <w:tc>
          <w:tcPr>
            <w:tcW w:w="1020" w:type="dxa"/>
            <w:gridSpan w:val="2"/>
          </w:tcPr>
          <w:p w14:paraId="21E44F47" w14:textId="77777777" w:rsidR="008F3F52" w:rsidRDefault="0006369B">
            <w:pPr>
              <w:pStyle w:val="TableParagraph"/>
              <w:spacing w:before="20"/>
              <w:ind w:left="232"/>
              <w:rPr>
                <w:sz w:val="24"/>
              </w:rPr>
            </w:pPr>
            <w:r>
              <w:rPr>
                <w:color w:val="1F3664"/>
                <w:w w:val="115"/>
                <w:sz w:val="24"/>
              </w:rPr>
              <w:t>2024</w:t>
            </w:r>
          </w:p>
        </w:tc>
        <w:tc>
          <w:tcPr>
            <w:tcW w:w="1440" w:type="dxa"/>
          </w:tcPr>
          <w:p w14:paraId="4EC209F8" w14:textId="77777777" w:rsidR="008F3F52" w:rsidRDefault="0006369B">
            <w:pPr>
              <w:pStyle w:val="TableParagraph"/>
              <w:spacing w:before="20"/>
              <w:ind w:left="403" w:right="434"/>
              <w:jc w:val="center"/>
              <w:rPr>
                <w:sz w:val="24"/>
              </w:rPr>
            </w:pPr>
            <w:r>
              <w:rPr>
                <w:color w:val="1F3664"/>
                <w:w w:val="115"/>
                <w:sz w:val="24"/>
              </w:rPr>
              <w:t>2025</w:t>
            </w:r>
          </w:p>
        </w:tc>
        <w:tc>
          <w:tcPr>
            <w:tcW w:w="1657" w:type="dxa"/>
          </w:tcPr>
          <w:p w14:paraId="05054B42" w14:textId="77777777" w:rsidR="008F3F52" w:rsidRDefault="0006369B">
            <w:pPr>
              <w:pStyle w:val="TableParagraph"/>
              <w:spacing w:before="20"/>
              <w:ind w:left="201"/>
              <w:rPr>
                <w:sz w:val="24"/>
                <w:szCs w:val="24"/>
              </w:rPr>
            </w:pPr>
            <w:r>
              <w:rPr>
                <w:color w:val="1F3664"/>
                <w:w w:val="110"/>
                <w:sz w:val="24"/>
                <w:szCs w:val="24"/>
              </w:rPr>
              <w:t>Ընդամենը</w:t>
            </w:r>
          </w:p>
        </w:tc>
      </w:tr>
      <w:tr w:rsidR="008F3F52" w14:paraId="5628D90E" w14:textId="77777777">
        <w:trPr>
          <w:trHeight w:val="530"/>
        </w:trPr>
        <w:tc>
          <w:tcPr>
            <w:tcW w:w="752" w:type="dxa"/>
            <w:shd w:val="clear" w:color="auto" w:fill="DDE9F6"/>
          </w:tcPr>
          <w:p w14:paraId="1DAB1624" w14:textId="77777777" w:rsidR="008F3F52" w:rsidRDefault="0006369B">
            <w:pPr>
              <w:pStyle w:val="TableParagraph"/>
              <w:spacing w:before="20"/>
              <w:ind w:left="331"/>
              <w:rPr>
                <w:sz w:val="24"/>
              </w:rPr>
            </w:pPr>
            <w:r>
              <w:rPr>
                <w:w w:val="84"/>
                <w:sz w:val="24"/>
              </w:rPr>
              <w:t>1</w:t>
            </w:r>
          </w:p>
        </w:tc>
        <w:tc>
          <w:tcPr>
            <w:tcW w:w="6483" w:type="dxa"/>
            <w:gridSpan w:val="2"/>
            <w:shd w:val="clear" w:color="auto" w:fill="DDE9F6"/>
          </w:tcPr>
          <w:p w14:paraId="477D168E" w14:textId="77777777" w:rsidR="008F3F52" w:rsidRDefault="0006369B">
            <w:pPr>
              <w:pStyle w:val="TableParagraph"/>
              <w:spacing w:before="20"/>
              <w:ind w:left="123"/>
              <w:rPr>
                <w:sz w:val="24"/>
                <w:szCs w:val="24"/>
              </w:rPr>
            </w:pPr>
            <w:r>
              <w:rPr>
                <w:w w:val="105"/>
                <w:sz w:val="24"/>
                <w:szCs w:val="24"/>
              </w:rPr>
              <w:t>ՊԵԿ կայքէջի արդիականացում</w:t>
            </w:r>
          </w:p>
        </w:tc>
        <w:tc>
          <w:tcPr>
            <w:tcW w:w="1298" w:type="dxa"/>
            <w:gridSpan w:val="2"/>
            <w:shd w:val="clear" w:color="auto" w:fill="DDE9F6"/>
          </w:tcPr>
          <w:p w14:paraId="24D71742" w14:textId="77777777" w:rsidR="008F3F52" w:rsidRDefault="0006369B">
            <w:pPr>
              <w:pStyle w:val="TableParagraph"/>
              <w:spacing w:before="20"/>
              <w:ind w:left="484" w:right="473"/>
              <w:jc w:val="center"/>
              <w:rPr>
                <w:sz w:val="24"/>
              </w:rPr>
            </w:pPr>
            <w:r>
              <w:rPr>
                <w:w w:val="115"/>
                <w:sz w:val="24"/>
              </w:rPr>
              <w:t>20</w:t>
            </w:r>
          </w:p>
        </w:tc>
        <w:tc>
          <w:tcPr>
            <w:tcW w:w="1111" w:type="dxa"/>
            <w:gridSpan w:val="2"/>
            <w:shd w:val="clear" w:color="auto" w:fill="DDE9F6"/>
          </w:tcPr>
          <w:p w14:paraId="6AA4185D" w14:textId="77777777" w:rsidR="008F3F52" w:rsidRDefault="008F3F52">
            <w:pPr>
              <w:pStyle w:val="TableParagraph"/>
              <w:rPr>
                <w:sz w:val="24"/>
              </w:rPr>
            </w:pPr>
          </w:p>
        </w:tc>
        <w:tc>
          <w:tcPr>
            <w:tcW w:w="1019" w:type="dxa"/>
            <w:gridSpan w:val="3"/>
            <w:shd w:val="clear" w:color="auto" w:fill="DDE9F6"/>
          </w:tcPr>
          <w:p w14:paraId="34479C60" w14:textId="77777777" w:rsidR="008F3F52" w:rsidRDefault="008F3F52">
            <w:pPr>
              <w:pStyle w:val="TableParagraph"/>
              <w:rPr>
                <w:sz w:val="24"/>
              </w:rPr>
            </w:pPr>
          </w:p>
        </w:tc>
        <w:tc>
          <w:tcPr>
            <w:tcW w:w="1020" w:type="dxa"/>
            <w:gridSpan w:val="2"/>
            <w:shd w:val="clear" w:color="auto" w:fill="DDE9F6"/>
          </w:tcPr>
          <w:p w14:paraId="3A46DAA1" w14:textId="77777777" w:rsidR="008F3F52" w:rsidRDefault="008F3F52">
            <w:pPr>
              <w:pStyle w:val="TableParagraph"/>
              <w:rPr>
                <w:sz w:val="24"/>
              </w:rPr>
            </w:pPr>
          </w:p>
        </w:tc>
        <w:tc>
          <w:tcPr>
            <w:tcW w:w="1440" w:type="dxa"/>
            <w:shd w:val="clear" w:color="auto" w:fill="DDE9F6"/>
          </w:tcPr>
          <w:p w14:paraId="4B3E1E77" w14:textId="77777777" w:rsidR="008F3F52" w:rsidRDefault="008F3F52">
            <w:pPr>
              <w:pStyle w:val="TableParagraph"/>
              <w:rPr>
                <w:sz w:val="24"/>
              </w:rPr>
            </w:pPr>
          </w:p>
        </w:tc>
        <w:tc>
          <w:tcPr>
            <w:tcW w:w="1657" w:type="dxa"/>
            <w:shd w:val="clear" w:color="auto" w:fill="DDE9F6"/>
          </w:tcPr>
          <w:p w14:paraId="29239C1D" w14:textId="77777777" w:rsidR="008F3F52" w:rsidRDefault="0006369B">
            <w:pPr>
              <w:pStyle w:val="TableParagraph"/>
              <w:spacing w:before="20"/>
              <w:ind w:left="542" w:right="567"/>
              <w:jc w:val="center"/>
              <w:rPr>
                <w:sz w:val="24"/>
              </w:rPr>
            </w:pPr>
            <w:r>
              <w:rPr>
                <w:w w:val="115"/>
                <w:sz w:val="24"/>
              </w:rPr>
              <w:t>20</w:t>
            </w:r>
          </w:p>
        </w:tc>
      </w:tr>
      <w:tr w:rsidR="008F3F52" w14:paraId="5E5D4A9F" w14:textId="77777777">
        <w:trPr>
          <w:trHeight w:val="645"/>
        </w:trPr>
        <w:tc>
          <w:tcPr>
            <w:tcW w:w="752" w:type="dxa"/>
          </w:tcPr>
          <w:p w14:paraId="781BC3BA" w14:textId="77777777" w:rsidR="008F3F52" w:rsidRDefault="0006369B">
            <w:pPr>
              <w:pStyle w:val="TableParagraph"/>
              <w:spacing w:before="23"/>
              <w:ind w:left="316"/>
              <w:rPr>
                <w:sz w:val="24"/>
              </w:rPr>
            </w:pPr>
            <w:r>
              <w:rPr>
                <w:w w:val="110"/>
                <w:sz w:val="24"/>
              </w:rPr>
              <w:t>2</w:t>
            </w:r>
          </w:p>
        </w:tc>
        <w:tc>
          <w:tcPr>
            <w:tcW w:w="6483" w:type="dxa"/>
            <w:gridSpan w:val="2"/>
          </w:tcPr>
          <w:p w14:paraId="5C30A803" w14:textId="77777777" w:rsidR="008F3F52" w:rsidRDefault="0006369B">
            <w:pPr>
              <w:pStyle w:val="TableParagraph"/>
              <w:spacing w:before="23"/>
              <w:ind w:left="123"/>
              <w:rPr>
                <w:sz w:val="24"/>
                <w:szCs w:val="24"/>
              </w:rPr>
            </w:pPr>
            <w:r>
              <w:rPr>
                <w:sz w:val="24"/>
                <w:szCs w:val="24"/>
              </w:rPr>
              <w:t>«Հանրություն – ՊԵԿ» փոխվստահության մշակույթի</w:t>
            </w:r>
          </w:p>
          <w:p w14:paraId="51AA553A" w14:textId="77777777" w:rsidR="008F3F52" w:rsidRDefault="0006369B">
            <w:pPr>
              <w:pStyle w:val="TableParagraph"/>
              <w:spacing w:before="45"/>
              <w:ind w:left="123"/>
              <w:rPr>
                <w:sz w:val="24"/>
                <w:szCs w:val="24"/>
              </w:rPr>
            </w:pPr>
            <w:r>
              <w:rPr>
                <w:sz w:val="24"/>
                <w:szCs w:val="24"/>
              </w:rPr>
              <w:t>ձևավորում</w:t>
            </w:r>
          </w:p>
        </w:tc>
        <w:tc>
          <w:tcPr>
            <w:tcW w:w="1298" w:type="dxa"/>
            <w:gridSpan w:val="2"/>
          </w:tcPr>
          <w:p w14:paraId="0E947F9E" w14:textId="77777777" w:rsidR="008F3F52" w:rsidRDefault="0006369B">
            <w:pPr>
              <w:pStyle w:val="TableParagraph"/>
              <w:spacing w:before="23"/>
              <w:ind w:left="486" w:right="473"/>
              <w:jc w:val="center"/>
              <w:rPr>
                <w:sz w:val="24"/>
              </w:rPr>
            </w:pPr>
            <w:r>
              <w:rPr>
                <w:w w:val="120"/>
                <w:sz w:val="24"/>
              </w:rPr>
              <w:t>50</w:t>
            </w:r>
          </w:p>
        </w:tc>
        <w:tc>
          <w:tcPr>
            <w:tcW w:w="1111" w:type="dxa"/>
            <w:gridSpan w:val="2"/>
          </w:tcPr>
          <w:p w14:paraId="71F0994D" w14:textId="77777777" w:rsidR="008F3F52" w:rsidRDefault="0006369B">
            <w:pPr>
              <w:pStyle w:val="TableParagraph"/>
              <w:spacing w:before="23"/>
              <w:ind w:left="393" w:right="378"/>
              <w:jc w:val="center"/>
              <w:rPr>
                <w:sz w:val="24"/>
              </w:rPr>
            </w:pPr>
            <w:r>
              <w:rPr>
                <w:w w:val="120"/>
                <w:sz w:val="24"/>
              </w:rPr>
              <w:t>50</w:t>
            </w:r>
          </w:p>
        </w:tc>
        <w:tc>
          <w:tcPr>
            <w:tcW w:w="1019" w:type="dxa"/>
            <w:gridSpan w:val="3"/>
          </w:tcPr>
          <w:p w14:paraId="36361510" w14:textId="77777777" w:rsidR="008F3F52" w:rsidRDefault="0006369B">
            <w:pPr>
              <w:pStyle w:val="TableParagraph"/>
              <w:spacing w:before="23"/>
              <w:ind w:left="345" w:right="328"/>
              <w:jc w:val="center"/>
              <w:rPr>
                <w:sz w:val="24"/>
              </w:rPr>
            </w:pPr>
            <w:r>
              <w:rPr>
                <w:w w:val="120"/>
                <w:sz w:val="24"/>
              </w:rPr>
              <w:t>50</w:t>
            </w:r>
          </w:p>
        </w:tc>
        <w:tc>
          <w:tcPr>
            <w:tcW w:w="1020" w:type="dxa"/>
            <w:gridSpan w:val="2"/>
          </w:tcPr>
          <w:p w14:paraId="53D2C47A" w14:textId="77777777" w:rsidR="008F3F52" w:rsidRDefault="0006369B">
            <w:pPr>
              <w:pStyle w:val="TableParagraph"/>
              <w:spacing w:before="23"/>
              <w:ind w:left="346" w:right="330"/>
              <w:jc w:val="center"/>
              <w:rPr>
                <w:sz w:val="24"/>
              </w:rPr>
            </w:pPr>
            <w:r>
              <w:rPr>
                <w:w w:val="120"/>
                <w:sz w:val="24"/>
              </w:rPr>
              <w:t>50</w:t>
            </w:r>
          </w:p>
        </w:tc>
        <w:tc>
          <w:tcPr>
            <w:tcW w:w="1440" w:type="dxa"/>
          </w:tcPr>
          <w:p w14:paraId="57C868F7" w14:textId="77777777" w:rsidR="008F3F52" w:rsidRDefault="0006369B">
            <w:pPr>
              <w:pStyle w:val="TableParagraph"/>
              <w:spacing w:before="23"/>
              <w:ind w:left="403" w:right="433"/>
              <w:jc w:val="center"/>
              <w:rPr>
                <w:sz w:val="24"/>
              </w:rPr>
            </w:pPr>
            <w:r>
              <w:rPr>
                <w:w w:val="110"/>
                <w:sz w:val="24"/>
              </w:rPr>
              <w:t>37</w:t>
            </w:r>
          </w:p>
        </w:tc>
        <w:tc>
          <w:tcPr>
            <w:tcW w:w="1657" w:type="dxa"/>
          </w:tcPr>
          <w:p w14:paraId="3E6FB41B" w14:textId="77777777" w:rsidR="008F3F52" w:rsidRDefault="0006369B">
            <w:pPr>
              <w:pStyle w:val="TableParagraph"/>
              <w:spacing w:before="23"/>
              <w:ind w:left="543" w:right="567"/>
              <w:jc w:val="center"/>
              <w:rPr>
                <w:sz w:val="24"/>
              </w:rPr>
            </w:pPr>
            <w:r>
              <w:rPr>
                <w:w w:val="110"/>
                <w:sz w:val="24"/>
              </w:rPr>
              <w:t>237</w:t>
            </w:r>
          </w:p>
        </w:tc>
      </w:tr>
      <w:tr w:rsidR="008F3F52" w14:paraId="6E47D144" w14:textId="77777777">
        <w:trPr>
          <w:trHeight w:val="573"/>
        </w:trPr>
        <w:tc>
          <w:tcPr>
            <w:tcW w:w="7235" w:type="dxa"/>
            <w:gridSpan w:val="3"/>
            <w:shd w:val="clear" w:color="auto" w:fill="DDE9F6"/>
          </w:tcPr>
          <w:p w14:paraId="3C04954C" w14:textId="77777777" w:rsidR="008F3F52" w:rsidRDefault="0006369B">
            <w:pPr>
              <w:pStyle w:val="TableParagraph"/>
              <w:spacing w:before="20"/>
              <w:ind w:left="107"/>
              <w:rPr>
                <w:sz w:val="24"/>
                <w:szCs w:val="24"/>
              </w:rPr>
            </w:pPr>
            <w:r>
              <w:rPr>
                <w:w w:val="110"/>
                <w:sz w:val="24"/>
                <w:szCs w:val="24"/>
              </w:rPr>
              <w:t>Ընդամենը</w:t>
            </w:r>
          </w:p>
        </w:tc>
        <w:tc>
          <w:tcPr>
            <w:tcW w:w="1298" w:type="dxa"/>
            <w:gridSpan w:val="2"/>
            <w:shd w:val="clear" w:color="auto" w:fill="DDE9F6"/>
          </w:tcPr>
          <w:p w14:paraId="16E04ECB" w14:textId="77777777" w:rsidR="008F3F52" w:rsidRDefault="0006369B">
            <w:pPr>
              <w:pStyle w:val="TableParagraph"/>
              <w:spacing w:before="20"/>
              <w:ind w:left="484" w:right="473"/>
              <w:jc w:val="center"/>
              <w:rPr>
                <w:sz w:val="24"/>
              </w:rPr>
            </w:pPr>
            <w:r>
              <w:rPr>
                <w:w w:val="115"/>
                <w:sz w:val="24"/>
              </w:rPr>
              <w:t>70</w:t>
            </w:r>
          </w:p>
        </w:tc>
        <w:tc>
          <w:tcPr>
            <w:tcW w:w="1111" w:type="dxa"/>
            <w:gridSpan w:val="2"/>
            <w:shd w:val="clear" w:color="auto" w:fill="DDE9F6"/>
          </w:tcPr>
          <w:p w14:paraId="363B6E7B" w14:textId="77777777" w:rsidR="008F3F52" w:rsidRDefault="0006369B">
            <w:pPr>
              <w:pStyle w:val="TableParagraph"/>
              <w:spacing w:before="20"/>
              <w:ind w:left="393" w:right="379"/>
              <w:jc w:val="center"/>
              <w:rPr>
                <w:sz w:val="24"/>
              </w:rPr>
            </w:pPr>
            <w:r>
              <w:rPr>
                <w:w w:val="120"/>
                <w:sz w:val="24"/>
              </w:rPr>
              <w:t>50</w:t>
            </w:r>
          </w:p>
        </w:tc>
        <w:tc>
          <w:tcPr>
            <w:tcW w:w="1019" w:type="dxa"/>
            <w:gridSpan w:val="3"/>
            <w:shd w:val="clear" w:color="auto" w:fill="DDE9F6"/>
          </w:tcPr>
          <w:p w14:paraId="210A2905" w14:textId="77777777" w:rsidR="008F3F52" w:rsidRDefault="0006369B">
            <w:pPr>
              <w:pStyle w:val="TableParagraph"/>
              <w:spacing w:before="20"/>
              <w:ind w:left="342" w:right="332"/>
              <w:jc w:val="center"/>
              <w:rPr>
                <w:sz w:val="24"/>
              </w:rPr>
            </w:pPr>
            <w:r>
              <w:rPr>
                <w:w w:val="120"/>
                <w:sz w:val="24"/>
              </w:rPr>
              <w:t>50</w:t>
            </w:r>
          </w:p>
        </w:tc>
        <w:tc>
          <w:tcPr>
            <w:tcW w:w="1020" w:type="dxa"/>
            <w:gridSpan w:val="2"/>
            <w:shd w:val="clear" w:color="auto" w:fill="DDE9F6"/>
          </w:tcPr>
          <w:p w14:paraId="1DD47178" w14:textId="77777777" w:rsidR="008F3F52" w:rsidRDefault="0006369B">
            <w:pPr>
              <w:pStyle w:val="TableParagraph"/>
              <w:spacing w:before="20"/>
              <w:ind w:left="344" w:right="333"/>
              <w:jc w:val="center"/>
              <w:rPr>
                <w:sz w:val="24"/>
              </w:rPr>
            </w:pPr>
            <w:r>
              <w:rPr>
                <w:w w:val="120"/>
                <w:sz w:val="24"/>
              </w:rPr>
              <w:t>50</w:t>
            </w:r>
          </w:p>
        </w:tc>
        <w:tc>
          <w:tcPr>
            <w:tcW w:w="1440" w:type="dxa"/>
            <w:shd w:val="clear" w:color="auto" w:fill="DDE9F6"/>
          </w:tcPr>
          <w:p w14:paraId="7A11DB76" w14:textId="77777777" w:rsidR="008F3F52" w:rsidRDefault="0006369B">
            <w:pPr>
              <w:pStyle w:val="TableParagraph"/>
              <w:spacing w:before="20"/>
              <w:ind w:left="401" w:right="434"/>
              <w:jc w:val="center"/>
              <w:rPr>
                <w:sz w:val="24"/>
              </w:rPr>
            </w:pPr>
            <w:r>
              <w:rPr>
                <w:w w:val="115"/>
                <w:sz w:val="24"/>
              </w:rPr>
              <w:t>37</w:t>
            </w:r>
          </w:p>
        </w:tc>
        <w:tc>
          <w:tcPr>
            <w:tcW w:w="1657" w:type="dxa"/>
            <w:shd w:val="clear" w:color="auto" w:fill="DDE9F6"/>
          </w:tcPr>
          <w:p w14:paraId="1A1D3A07" w14:textId="77777777" w:rsidR="008F3F52" w:rsidRDefault="0006369B">
            <w:pPr>
              <w:pStyle w:val="TableParagraph"/>
              <w:spacing w:before="20"/>
              <w:ind w:left="540" w:right="567"/>
              <w:jc w:val="center"/>
              <w:rPr>
                <w:sz w:val="24"/>
              </w:rPr>
            </w:pPr>
            <w:r>
              <w:rPr>
                <w:w w:val="115"/>
                <w:sz w:val="24"/>
              </w:rPr>
              <w:t>257</w:t>
            </w:r>
          </w:p>
        </w:tc>
      </w:tr>
      <w:tr w:rsidR="008F3F52" w14:paraId="4ECC1BAB" w14:textId="77777777">
        <w:trPr>
          <w:trHeight w:val="774"/>
        </w:trPr>
        <w:tc>
          <w:tcPr>
            <w:tcW w:w="14780" w:type="dxa"/>
            <w:gridSpan w:val="14"/>
            <w:tcBorders>
              <w:left w:val="nil"/>
              <w:bottom w:val="nil"/>
              <w:right w:val="nil"/>
            </w:tcBorders>
            <w:shd w:val="clear" w:color="auto" w:fill="5B9AD4"/>
          </w:tcPr>
          <w:p w14:paraId="54341CC8" w14:textId="77777777" w:rsidR="008F3F52" w:rsidRDefault="0006369B">
            <w:pPr>
              <w:pStyle w:val="TableParagraph"/>
              <w:spacing w:before="30"/>
              <w:ind w:left="112"/>
              <w:rPr>
                <w:sz w:val="24"/>
                <w:szCs w:val="24"/>
              </w:rPr>
            </w:pPr>
            <w:r>
              <w:rPr>
                <w:color w:val="1F3664"/>
                <w:w w:val="115"/>
                <w:sz w:val="24"/>
                <w:szCs w:val="24"/>
              </w:rPr>
              <w:t>Ռազմավարական նպատակ 5.</w:t>
            </w:r>
          </w:p>
          <w:p w14:paraId="6E4100E4" w14:textId="77777777" w:rsidR="008F3F52" w:rsidRDefault="0006369B">
            <w:pPr>
              <w:pStyle w:val="TableParagraph"/>
              <w:spacing w:before="43"/>
              <w:ind w:left="112"/>
              <w:rPr>
                <w:sz w:val="24"/>
                <w:szCs w:val="24"/>
              </w:rPr>
            </w:pPr>
            <w:r>
              <w:rPr>
                <w:color w:val="1F3664"/>
                <w:sz w:val="24"/>
                <w:szCs w:val="24"/>
              </w:rPr>
              <w:t>ՄԱՐԴԿԱՅԻՆ ՌԵՍՈՒՐՍՆԵՐԻ ԿԱՌԱՎԱՐՄԱՆ ԱՐԴԻ ՀԱՄԱԿԱՐԳԻ ՆԵՐԴՐՈՒՄ (ԲԱՐԵԼԱՎՈՒՄ)</w:t>
            </w:r>
          </w:p>
        </w:tc>
      </w:tr>
      <w:tr w:rsidR="008F3F52" w14:paraId="71D0ECF8" w14:textId="77777777">
        <w:trPr>
          <w:trHeight w:val="691"/>
        </w:trPr>
        <w:tc>
          <w:tcPr>
            <w:tcW w:w="14780" w:type="dxa"/>
            <w:gridSpan w:val="14"/>
            <w:tcBorders>
              <w:top w:val="nil"/>
              <w:left w:val="nil"/>
              <w:bottom w:val="nil"/>
              <w:right w:val="nil"/>
            </w:tcBorders>
            <w:shd w:val="clear" w:color="auto" w:fill="9CC1E4"/>
          </w:tcPr>
          <w:p w14:paraId="074E5E3E" w14:textId="77777777" w:rsidR="008F3F52" w:rsidRDefault="0006369B">
            <w:pPr>
              <w:pStyle w:val="TableParagraph"/>
              <w:spacing w:before="20"/>
              <w:ind w:left="112"/>
              <w:rPr>
                <w:sz w:val="24"/>
                <w:szCs w:val="24"/>
              </w:rPr>
            </w:pPr>
            <w:r>
              <w:rPr>
                <w:color w:val="1F3664"/>
                <w:w w:val="110"/>
                <w:sz w:val="24"/>
                <w:szCs w:val="24"/>
              </w:rPr>
              <w:t>5.1. Ենթանպատակ</w:t>
            </w:r>
          </w:p>
          <w:p w14:paraId="6482324F" w14:textId="77777777" w:rsidR="008F3F52" w:rsidRDefault="0006369B">
            <w:pPr>
              <w:pStyle w:val="TableParagraph"/>
              <w:spacing w:before="44"/>
              <w:ind w:left="112"/>
              <w:rPr>
                <w:sz w:val="24"/>
                <w:szCs w:val="24"/>
              </w:rPr>
            </w:pPr>
            <w:r>
              <w:rPr>
                <w:color w:val="1F3664"/>
                <w:w w:val="110"/>
                <w:sz w:val="24"/>
                <w:szCs w:val="24"/>
              </w:rPr>
              <w:t>Կադրային քաղաքականության և աշխատանքային մշակույթի ձևավորում</w:t>
            </w:r>
          </w:p>
        </w:tc>
      </w:tr>
      <w:tr w:rsidR="008F3F52" w14:paraId="114CC4AF" w14:textId="77777777">
        <w:trPr>
          <w:trHeight w:val="393"/>
        </w:trPr>
        <w:tc>
          <w:tcPr>
            <w:tcW w:w="7022" w:type="dxa"/>
            <w:gridSpan w:val="2"/>
          </w:tcPr>
          <w:p w14:paraId="771FD1FD" w14:textId="77777777" w:rsidR="008F3F52" w:rsidRDefault="0006369B">
            <w:pPr>
              <w:pStyle w:val="TableParagraph"/>
              <w:spacing w:before="27"/>
              <w:ind w:left="107"/>
              <w:rPr>
                <w:sz w:val="24"/>
                <w:szCs w:val="24"/>
              </w:rPr>
            </w:pPr>
            <w:r>
              <w:rPr>
                <w:color w:val="1F3664"/>
                <w:w w:val="110"/>
                <w:sz w:val="24"/>
                <w:szCs w:val="24"/>
              </w:rPr>
              <w:t>Միջոցառումներ</w:t>
            </w:r>
          </w:p>
        </w:tc>
        <w:tc>
          <w:tcPr>
            <w:tcW w:w="1259" w:type="dxa"/>
            <w:gridSpan w:val="2"/>
          </w:tcPr>
          <w:p w14:paraId="1AC7C655" w14:textId="77777777" w:rsidR="008F3F52" w:rsidRDefault="0006369B">
            <w:pPr>
              <w:pStyle w:val="TableParagraph"/>
              <w:spacing w:before="27"/>
              <w:ind w:left="369"/>
              <w:rPr>
                <w:sz w:val="24"/>
              </w:rPr>
            </w:pPr>
            <w:r>
              <w:rPr>
                <w:color w:val="1F3664"/>
                <w:w w:val="105"/>
                <w:sz w:val="24"/>
              </w:rPr>
              <w:t>2021</w:t>
            </w:r>
          </w:p>
        </w:tc>
        <w:tc>
          <w:tcPr>
            <w:tcW w:w="1080" w:type="dxa"/>
            <w:gridSpan w:val="2"/>
          </w:tcPr>
          <w:p w14:paraId="7D10623F" w14:textId="77777777" w:rsidR="008F3F52" w:rsidRDefault="0006369B">
            <w:pPr>
              <w:pStyle w:val="TableParagraph"/>
              <w:spacing w:before="27"/>
              <w:ind w:left="265"/>
              <w:rPr>
                <w:sz w:val="24"/>
              </w:rPr>
            </w:pPr>
            <w:r>
              <w:rPr>
                <w:color w:val="1F3664"/>
                <w:w w:val="115"/>
                <w:sz w:val="24"/>
              </w:rPr>
              <w:t>2022</w:t>
            </w:r>
          </w:p>
        </w:tc>
        <w:tc>
          <w:tcPr>
            <w:tcW w:w="1079" w:type="dxa"/>
            <w:gridSpan w:val="3"/>
          </w:tcPr>
          <w:p w14:paraId="78961401" w14:textId="77777777" w:rsidR="008F3F52" w:rsidRDefault="0006369B">
            <w:pPr>
              <w:pStyle w:val="TableParagraph"/>
              <w:spacing w:before="27"/>
              <w:ind w:left="260"/>
              <w:rPr>
                <w:sz w:val="24"/>
              </w:rPr>
            </w:pPr>
            <w:r>
              <w:rPr>
                <w:color w:val="1F3664"/>
                <w:w w:val="115"/>
                <w:sz w:val="24"/>
              </w:rPr>
              <w:t>2023</w:t>
            </w:r>
          </w:p>
        </w:tc>
        <w:tc>
          <w:tcPr>
            <w:tcW w:w="900" w:type="dxa"/>
            <w:gridSpan w:val="2"/>
          </w:tcPr>
          <w:p w14:paraId="308A53CA" w14:textId="77777777" w:rsidR="008F3F52" w:rsidRDefault="0006369B">
            <w:pPr>
              <w:pStyle w:val="TableParagraph"/>
              <w:spacing w:before="27"/>
              <w:ind w:left="170"/>
              <w:rPr>
                <w:sz w:val="24"/>
              </w:rPr>
            </w:pPr>
            <w:r>
              <w:rPr>
                <w:color w:val="1F3664"/>
                <w:w w:val="115"/>
                <w:sz w:val="24"/>
              </w:rPr>
              <w:t>2024</w:t>
            </w:r>
          </w:p>
        </w:tc>
        <w:tc>
          <w:tcPr>
            <w:tcW w:w="1783" w:type="dxa"/>
            <w:gridSpan w:val="2"/>
          </w:tcPr>
          <w:p w14:paraId="45BD35BD" w14:textId="77777777" w:rsidR="008F3F52" w:rsidRDefault="0006369B">
            <w:pPr>
              <w:pStyle w:val="TableParagraph"/>
              <w:spacing w:before="27"/>
              <w:ind w:left="603" w:right="577"/>
              <w:jc w:val="center"/>
              <w:rPr>
                <w:sz w:val="24"/>
              </w:rPr>
            </w:pPr>
            <w:r>
              <w:rPr>
                <w:color w:val="1F3664"/>
                <w:w w:val="115"/>
                <w:sz w:val="24"/>
              </w:rPr>
              <w:t>2025</w:t>
            </w:r>
          </w:p>
        </w:tc>
        <w:tc>
          <w:tcPr>
            <w:tcW w:w="1657" w:type="dxa"/>
          </w:tcPr>
          <w:p w14:paraId="06C366D6" w14:textId="77777777" w:rsidR="008F3F52" w:rsidRDefault="0006369B">
            <w:pPr>
              <w:pStyle w:val="TableParagraph"/>
              <w:spacing w:before="27"/>
              <w:ind w:left="225"/>
              <w:rPr>
                <w:sz w:val="24"/>
                <w:szCs w:val="24"/>
              </w:rPr>
            </w:pPr>
            <w:r>
              <w:rPr>
                <w:color w:val="1F3664"/>
                <w:w w:val="110"/>
                <w:sz w:val="24"/>
                <w:szCs w:val="24"/>
              </w:rPr>
              <w:t>Ընդամենը</w:t>
            </w:r>
          </w:p>
        </w:tc>
      </w:tr>
      <w:tr w:rsidR="008F3F52" w14:paraId="1DFAA19E" w14:textId="77777777">
        <w:trPr>
          <w:trHeight w:val="650"/>
        </w:trPr>
        <w:tc>
          <w:tcPr>
            <w:tcW w:w="752" w:type="dxa"/>
            <w:shd w:val="clear" w:color="auto" w:fill="DDE9F6"/>
          </w:tcPr>
          <w:p w14:paraId="4922361B" w14:textId="77777777" w:rsidR="008F3F52" w:rsidRDefault="0006369B">
            <w:pPr>
              <w:pStyle w:val="TableParagraph"/>
              <w:spacing w:before="20"/>
              <w:ind w:right="103"/>
              <w:jc w:val="right"/>
              <w:rPr>
                <w:sz w:val="24"/>
              </w:rPr>
            </w:pPr>
            <w:r>
              <w:rPr>
                <w:w w:val="84"/>
                <w:sz w:val="24"/>
              </w:rPr>
              <w:t>1</w:t>
            </w:r>
          </w:p>
        </w:tc>
        <w:tc>
          <w:tcPr>
            <w:tcW w:w="6270" w:type="dxa"/>
            <w:shd w:val="clear" w:color="auto" w:fill="DDE9F6"/>
          </w:tcPr>
          <w:p w14:paraId="40827D0E" w14:textId="77777777" w:rsidR="008F3F52" w:rsidRDefault="0006369B">
            <w:pPr>
              <w:pStyle w:val="TableParagraph"/>
              <w:spacing w:before="20"/>
              <w:ind w:left="99"/>
              <w:rPr>
                <w:sz w:val="24"/>
                <w:szCs w:val="24"/>
              </w:rPr>
            </w:pPr>
            <w:r>
              <w:rPr>
                <w:w w:val="105"/>
                <w:sz w:val="24"/>
                <w:szCs w:val="24"/>
              </w:rPr>
              <w:t>ՊԵԿ մարդկային ռեսուրսների կառավարման</w:t>
            </w:r>
            <w:r>
              <w:rPr>
                <w:spacing w:val="52"/>
                <w:w w:val="105"/>
                <w:sz w:val="24"/>
                <w:szCs w:val="24"/>
              </w:rPr>
              <w:t xml:space="preserve"> </w:t>
            </w:r>
            <w:r>
              <w:rPr>
                <w:w w:val="105"/>
                <w:sz w:val="24"/>
                <w:szCs w:val="24"/>
              </w:rPr>
              <w:t>արդի</w:t>
            </w:r>
          </w:p>
          <w:p w14:paraId="6904545B" w14:textId="77777777" w:rsidR="008F3F52" w:rsidRDefault="0006369B">
            <w:pPr>
              <w:pStyle w:val="TableParagraph"/>
              <w:spacing w:before="46"/>
              <w:ind w:left="99"/>
              <w:rPr>
                <w:sz w:val="24"/>
                <w:szCs w:val="24"/>
              </w:rPr>
            </w:pPr>
            <w:r>
              <w:rPr>
                <w:w w:val="105"/>
                <w:sz w:val="24"/>
                <w:szCs w:val="24"/>
              </w:rPr>
              <w:t>համակարգի ներդրում</w:t>
            </w:r>
          </w:p>
        </w:tc>
        <w:tc>
          <w:tcPr>
            <w:tcW w:w="1259" w:type="dxa"/>
            <w:gridSpan w:val="2"/>
            <w:shd w:val="clear" w:color="auto" w:fill="DDE9F6"/>
          </w:tcPr>
          <w:p w14:paraId="662511D4" w14:textId="77777777" w:rsidR="008F3F52" w:rsidRDefault="0006369B">
            <w:pPr>
              <w:pStyle w:val="TableParagraph"/>
              <w:spacing w:before="20"/>
              <w:ind w:left="407" w:right="399"/>
              <w:jc w:val="center"/>
              <w:rPr>
                <w:sz w:val="24"/>
              </w:rPr>
            </w:pPr>
            <w:r>
              <w:rPr>
                <w:w w:val="105"/>
                <w:sz w:val="24"/>
              </w:rPr>
              <w:t>135</w:t>
            </w:r>
          </w:p>
        </w:tc>
        <w:tc>
          <w:tcPr>
            <w:tcW w:w="1080" w:type="dxa"/>
            <w:gridSpan w:val="2"/>
            <w:shd w:val="clear" w:color="auto" w:fill="DDE9F6"/>
          </w:tcPr>
          <w:p w14:paraId="3729EC00" w14:textId="77777777" w:rsidR="008F3F52" w:rsidRDefault="008F3F52">
            <w:pPr>
              <w:pStyle w:val="TableParagraph"/>
              <w:rPr>
                <w:sz w:val="24"/>
              </w:rPr>
            </w:pPr>
          </w:p>
        </w:tc>
        <w:tc>
          <w:tcPr>
            <w:tcW w:w="1079" w:type="dxa"/>
            <w:gridSpan w:val="3"/>
            <w:shd w:val="clear" w:color="auto" w:fill="DDE9F6"/>
          </w:tcPr>
          <w:p w14:paraId="5E4F8AC0" w14:textId="77777777" w:rsidR="008F3F52" w:rsidRDefault="008F3F52">
            <w:pPr>
              <w:pStyle w:val="TableParagraph"/>
              <w:rPr>
                <w:sz w:val="24"/>
              </w:rPr>
            </w:pPr>
          </w:p>
        </w:tc>
        <w:tc>
          <w:tcPr>
            <w:tcW w:w="900" w:type="dxa"/>
            <w:gridSpan w:val="2"/>
            <w:shd w:val="clear" w:color="auto" w:fill="DDE9F6"/>
          </w:tcPr>
          <w:p w14:paraId="2C8ABDEB" w14:textId="77777777" w:rsidR="008F3F52" w:rsidRDefault="008F3F52">
            <w:pPr>
              <w:pStyle w:val="TableParagraph"/>
              <w:rPr>
                <w:sz w:val="24"/>
              </w:rPr>
            </w:pPr>
          </w:p>
        </w:tc>
        <w:tc>
          <w:tcPr>
            <w:tcW w:w="1783" w:type="dxa"/>
            <w:gridSpan w:val="2"/>
            <w:shd w:val="clear" w:color="auto" w:fill="DDE9F6"/>
          </w:tcPr>
          <w:p w14:paraId="61A4B5DD" w14:textId="77777777" w:rsidR="008F3F52" w:rsidRDefault="008F3F52">
            <w:pPr>
              <w:pStyle w:val="TableParagraph"/>
              <w:rPr>
                <w:sz w:val="24"/>
              </w:rPr>
            </w:pPr>
          </w:p>
        </w:tc>
        <w:tc>
          <w:tcPr>
            <w:tcW w:w="1657" w:type="dxa"/>
            <w:shd w:val="clear" w:color="auto" w:fill="DDE9F6"/>
          </w:tcPr>
          <w:p w14:paraId="06E1C2CB" w14:textId="77777777" w:rsidR="008F3F52" w:rsidRDefault="0006369B">
            <w:pPr>
              <w:pStyle w:val="TableParagraph"/>
              <w:spacing w:before="20"/>
              <w:ind w:left="583" w:right="561"/>
              <w:jc w:val="center"/>
              <w:rPr>
                <w:sz w:val="24"/>
              </w:rPr>
            </w:pPr>
            <w:r>
              <w:rPr>
                <w:w w:val="105"/>
                <w:sz w:val="24"/>
              </w:rPr>
              <w:t>135</w:t>
            </w:r>
          </w:p>
        </w:tc>
      </w:tr>
      <w:tr w:rsidR="008F3F52" w14:paraId="77BA2DEA" w14:textId="77777777">
        <w:trPr>
          <w:trHeight w:val="650"/>
        </w:trPr>
        <w:tc>
          <w:tcPr>
            <w:tcW w:w="752" w:type="dxa"/>
          </w:tcPr>
          <w:p w14:paraId="3316E2E5" w14:textId="77777777" w:rsidR="008F3F52" w:rsidRDefault="0006369B">
            <w:pPr>
              <w:pStyle w:val="TableParagraph"/>
              <w:spacing w:before="20"/>
              <w:ind w:right="103"/>
              <w:jc w:val="right"/>
              <w:rPr>
                <w:sz w:val="24"/>
              </w:rPr>
            </w:pPr>
            <w:r>
              <w:rPr>
                <w:w w:val="110"/>
                <w:sz w:val="24"/>
              </w:rPr>
              <w:t>2</w:t>
            </w:r>
          </w:p>
        </w:tc>
        <w:tc>
          <w:tcPr>
            <w:tcW w:w="6270" w:type="dxa"/>
          </w:tcPr>
          <w:p w14:paraId="100B4363" w14:textId="77777777" w:rsidR="008F3F52" w:rsidRDefault="0006369B">
            <w:pPr>
              <w:pStyle w:val="TableParagraph"/>
              <w:spacing w:before="20"/>
              <w:ind w:left="99"/>
              <w:rPr>
                <w:sz w:val="24"/>
                <w:szCs w:val="24"/>
              </w:rPr>
            </w:pPr>
            <w:r>
              <w:rPr>
                <w:w w:val="105"/>
                <w:sz w:val="24"/>
                <w:szCs w:val="24"/>
              </w:rPr>
              <w:t>Աշխատանքի դիմաց արժանավայել հատուցման</w:t>
            </w:r>
          </w:p>
          <w:p w14:paraId="1B24D86D" w14:textId="77777777" w:rsidR="008F3F52" w:rsidRDefault="0006369B">
            <w:pPr>
              <w:pStyle w:val="TableParagraph"/>
              <w:spacing w:before="48"/>
              <w:ind w:left="99"/>
              <w:rPr>
                <w:sz w:val="24"/>
                <w:szCs w:val="24"/>
              </w:rPr>
            </w:pPr>
            <w:r>
              <w:rPr>
                <w:w w:val="105"/>
                <w:sz w:val="24"/>
                <w:szCs w:val="24"/>
              </w:rPr>
              <w:t>համակարգի ներդրում</w:t>
            </w:r>
          </w:p>
        </w:tc>
        <w:tc>
          <w:tcPr>
            <w:tcW w:w="1259" w:type="dxa"/>
            <w:gridSpan w:val="2"/>
          </w:tcPr>
          <w:p w14:paraId="6F8F8E8F" w14:textId="77777777" w:rsidR="008F3F52" w:rsidRDefault="0006369B">
            <w:pPr>
              <w:pStyle w:val="TableParagraph"/>
              <w:spacing w:before="20"/>
              <w:ind w:left="5"/>
              <w:jc w:val="center"/>
              <w:rPr>
                <w:sz w:val="24"/>
              </w:rPr>
            </w:pPr>
            <w:r>
              <w:rPr>
                <w:w w:val="121"/>
                <w:sz w:val="24"/>
              </w:rPr>
              <w:t>6</w:t>
            </w:r>
          </w:p>
        </w:tc>
        <w:tc>
          <w:tcPr>
            <w:tcW w:w="1080" w:type="dxa"/>
            <w:gridSpan w:val="2"/>
          </w:tcPr>
          <w:p w14:paraId="715CF04B" w14:textId="77777777" w:rsidR="008F3F52" w:rsidRDefault="008F3F52">
            <w:pPr>
              <w:pStyle w:val="TableParagraph"/>
              <w:rPr>
                <w:sz w:val="24"/>
              </w:rPr>
            </w:pPr>
          </w:p>
        </w:tc>
        <w:tc>
          <w:tcPr>
            <w:tcW w:w="1079" w:type="dxa"/>
            <w:gridSpan w:val="3"/>
          </w:tcPr>
          <w:p w14:paraId="157B6044" w14:textId="77777777" w:rsidR="008F3F52" w:rsidRDefault="008F3F52">
            <w:pPr>
              <w:pStyle w:val="TableParagraph"/>
              <w:rPr>
                <w:sz w:val="24"/>
              </w:rPr>
            </w:pPr>
          </w:p>
        </w:tc>
        <w:tc>
          <w:tcPr>
            <w:tcW w:w="900" w:type="dxa"/>
            <w:gridSpan w:val="2"/>
          </w:tcPr>
          <w:p w14:paraId="3928BD49" w14:textId="77777777" w:rsidR="008F3F52" w:rsidRDefault="008F3F52">
            <w:pPr>
              <w:pStyle w:val="TableParagraph"/>
              <w:rPr>
                <w:sz w:val="24"/>
              </w:rPr>
            </w:pPr>
          </w:p>
        </w:tc>
        <w:tc>
          <w:tcPr>
            <w:tcW w:w="1783" w:type="dxa"/>
            <w:gridSpan w:val="2"/>
          </w:tcPr>
          <w:p w14:paraId="6AF27647" w14:textId="77777777" w:rsidR="008F3F52" w:rsidRDefault="008F3F52">
            <w:pPr>
              <w:pStyle w:val="TableParagraph"/>
              <w:rPr>
                <w:sz w:val="24"/>
              </w:rPr>
            </w:pPr>
          </w:p>
        </w:tc>
        <w:tc>
          <w:tcPr>
            <w:tcW w:w="1657" w:type="dxa"/>
          </w:tcPr>
          <w:p w14:paraId="72B07D0C" w14:textId="77777777" w:rsidR="008F3F52" w:rsidRDefault="0006369B">
            <w:pPr>
              <w:pStyle w:val="TableParagraph"/>
              <w:spacing w:before="20"/>
              <w:ind w:left="26"/>
              <w:jc w:val="center"/>
              <w:rPr>
                <w:sz w:val="24"/>
              </w:rPr>
            </w:pPr>
            <w:r>
              <w:rPr>
                <w:w w:val="121"/>
                <w:sz w:val="24"/>
              </w:rPr>
              <w:t>6</w:t>
            </w:r>
          </w:p>
        </w:tc>
      </w:tr>
      <w:tr w:rsidR="008F3F52" w14:paraId="2A3A1C7E" w14:textId="77777777">
        <w:trPr>
          <w:trHeight w:val="633"/>
        </w:trPr>
        <w:tc>
          <w:tcPr>
            <w:tcW w:w="14780" w:type="dxa"/>
            <w:gridSpan w:val="14"/>
            <w:tcBorders>
              <w:top w:val="nil"/>
              <w:left w:val="nil"/>
              <w:bottom w:val="nil"/>
              <w:right w:val="nil"/>
            </w:tcBorders>
            <w:shd w:val="clear" w:color="auto" w:fill="9CC1E4"/>
          </w:tcPr>
          <w:p w14:paraId="3C807440" w14:textId="77777777" w:rsidR="008F3F52" w:rsidRDefault="0006369B">
            <w:pPr>
              <w:pStyle w:val="TableParagraph"/>
              <w:spacing w:before="15"/>
              <w:ind w:left="2388"/>
              <w:rPr>
                <w:sz w:val="24"/>
                <w:szCs w:val="24"/>
              </w:rPr>
            </w:pPr>
            <w:r>
              <w:rPr>
                <w:color w:val="1F3664"/>
                <w:w w:val="110"/>
                <w:sz w:val="24"/>
                <w:szCs w:val="24"/>
              </w:rPr>
              <w:t>5.2. Ենթանպատակ</w:t>
            </w:r>
          </w:p>
          <w:p w14:paraId="26F89A09" w14:textId="77777777" w:rsidR="008F3F52" w:rsidRDefault="0006369B">
            <w:pPr>
              <w:pStyle w:val="TableParagraph"/>
              <w:spacing w:before="46"/>
              <w:ind w:left="2388"/>
              <w:rPr>
                <w:sz w:val="24"/>
                <w:szCs w:val="24"/>
              </w:rPr>
            </w:pPr>
            <w:r>
              <w:rPr>
                <w:color w:val="1F3664"/>
                <w:w w:val="105"/>
                <w:sz w:val="24"/>
                <w:szCs w:val="24"/>
              </w:rPr>
              <w:t>Մասնագիտական կրթության, վերապատրաստման և որակավորման համակարգի արդիականացում</w:t>
            </w:r>
          </w:p>
        </w:tc>
      </w:tr>
      <w:tr w:rsidR="008F3F52" w14:paraId="46E49197" w14:textId="77777777">
        <w:trPr>
          <w:trHeight w:val="493"/>
        </w:trPr>
        <w:tc>
          <w:tcPr>
            <w:tcW w:w="752" w:type="dxa"/>
          </w:tcPr>
          <w:p w14:paraId="1263E3B8" w14:textId="77777777" w:rsidR="008F3F52" w:rsidRDefault="0006369B">
            <w:pPr>
              <w:pStyle w:val="TableParagraph"/>
              <w:spacing w:before="27"/>
              <w:ind w:right="103"/>
              <w:jc w:val="right"/>
              <w:rPr>
                <w:sz w:val="24"/>
              </w:rPr>
            </w:pPr>
            <w:r>
              <w:rPr>
                <w:w w:val="84"/>
                <w:sz w:val="24"/>
              </w:rPr>
              <w:t>1</w:t>
            </w:r>
          </w:p>
        </w:tc>
        <w:tc>
          <w:tcPr>
            <w:tcW w:w="6270" w:type="dxa"/>
          </w:tcPr>
          <w:p w14:paraId="1D23CA6F" w14:textId="77777777" w:rsidR="008F3F52" w:rsidRDefault="0006369B">
            <w:pPr>
              <w:pStyle w:val="TableParagraph"/>
              <w:spacing w:before="27"/>
              <w:ind w:left="99"/>
              <w:rPr>
                <w:sz w:val="24"/>
                <w:szCs w:val="24"/>
              </w:rPr>
            </w:pPr>
            <w:r>
              <w:rPr>
                <w:w w:val="105"/>
                <w:sz w:val="24"/>
                <w:szCs w:val="24"/>
              </w:rPr>
              <w:t>«Ուսումնական կենտրոն» ՊՈԱԿ-ի արդիականացում</w:t>
            </w:r>
          </w:p>
        </w:tc>
        <w:tc>
          <w:tcPr>
            <w:tcW w:w="1259" w:type="dxa"/>
            <w:gridSpan w:val="2"/>
          </w:tcPr>
          <w:p w14:paraId="0119CDD5" w14:textId="77777777" w:rsidR="008F3F52" w:rsidRDefault="0006369B">
            <w:pPr>
              <w:pStyle w:val="TableParagraph"/>
              <w:spacing w:before="27"/>
              <w:ind w:left="413" w:right="399"/>
              <w:jc w:val="center"/>
              <w:rPr>
                <w:sz w:val="24"/>
              </w:rPr>
            </w:pPr>
            <w:r>
              <w:rPr>
                <w:w w:val="110"/>
                <w:sz w:val="24"/>
              </w:rPr>
              <w:t>100</w:t>
            </w:r>
          </w:p>
        </w:tc>
        <w:tc>
          <w:tcPr>
            <w:tcW w:w="1080" w:type="dxa"/>
            <w:gridSpan w:val="2"/>
          </w:tcPr>
          <w:p w14:paraId="55FA1F1F" w14:textId="77777777" w:rsidR="008F3F52" w:rsidRDefault="0006369B">
            <w:pPr>
              <w:pStyle w:val="TableParagraph"/>
              <w:spacing w:before="27"/>
              <w:ind w:left="348"/>
              <w:rPr>
                <w:sz w:val="24"/>
              </w:rPr>
            </w:pPr>
            <w:r>
              <w:rPr>
                <w:w w:val="110"/>
                <w:sz w:val="24"/>
              </w:rPr>
              <w:t>100</w:t>
            </w:r>
          </w:p>
        </w:tc>
        <w:tc>
          <w:tcPr>
            <w:tcW w:w="1079" w:type="dxa"/>
            <w:gridSpan w:val="3"/>
          </w:tcPr>
          <w:p w14:paraId="7788D1AF" w14:textId="77777777" w:rsidR="008F3F52" w:rsidRDefault="0006369B">
            <w:pPr>
              <w:pStyle w:val="TableParagraph"/>
              <w:spacing w:before="27"/>
              <w:ind w:left="354"/>
              <w:rPr>
                <w:sz w:val="24"/>
              </w:rPr>
            </w:pPr>
            <w:r>
              <w:rPr>
                <w:w w:val="105"/>
                <w:sz w:val="24"/>
              </w:rPr>
              <w:t>150</w:t>
            </w:r>
          </w:p>
        </w:tc>
        <w:tc>
          <w:tcPr>
            <w:tcW w:w="900" w:type="dxa"/>
            <w:gridSpan w:val="2"/>
          </w:tcPr>
          <w:p w14:paraId="56E121AE" w14:textId="77777777" w:rsidR="008F3F52" w:rsidRDefault="0006369B">
            <w:pPr>
              <w:pStyle w:val="TableParagraph"/>
              <w:spacing w:before="27"/>
              <w:ind w:left="267"/>
              <w:rPr>
                <w:sz w:val="24"/>
              </w:rPr>
            </w:pPr>
            <w:r>
              <w:rPr>
                <w:w w:val="105"/>
                <w:sz w:val="24"/>
              </w:rPr>
              <w:t>150</w:t>
            </w:r>
          </w:p>
        </w:tc>
        <w:tc>
          <w:tcPr>
            <w:tcW w:w="1783" w:type="dxa"/>
            <w:gridSpan w:val="2"/>
          </w:tcPr>
          <w:p w14:paraId="15D5FAD6" w14:textId="77777777" w:rsidR="008F3F52" w:rsidRDefault="0006369B">
            <w:pPr>
              <w:pStyle w:val="TableParagraph"/>
              <w:spacing w:before="27"/>
              <w:ind w:left="603" w:right="562"/>
              <w:jc w:val="center"/>
              <w:rPr>
                <w:sz w:val="24"/>
              </w:rPr>
            </w:pPr>
            <w:r>
              <w:rPr>
                <w:w w:val="105"/>
                <w:sz w:val="24"/>
              </w:rPr>
              <w:t>150</w:t>
            </w:r>
          </w:p>
        </w:tc>
        <w:tc>
          <w:tcPr>
            <w:tcW w:w="1657" w:type="dxa"/>
          </w:tcPr>
          <w:p w14:paraId="4D04A96D" w14:textId="77777777" w:rsidR="008F3F52" w:rsidRDefault="0006369B">
            <w:pPr>
              <w:pStyle w:val="TableParagraph"/>
              <w:spacing w:before="27"/>
              <w:ind w:left="583" w:right="543"/>
              <w:jc w:val="center"/>
              <w:rPr>
                <w:sz w:val="24"/>
              </w:rPr>
            </w:pPr>
            <w:r>
              <w:rPr>
                <w:w w:val="120"/>
                <w:sz w:val="24"/>
              </w:rPr>
              <w:t>650</w:t>
            </w:r>
          </w:p>
        </w:tc>
      </w:tr>
      <w:tr w:rsidR="008F3F52" w14:paraId="4D7796D1" w14:textId="77777777">
        <w:trPr>
          <w:trHeight w:val="645"/>
        </w:trPr>
        <w:tc>
          <w:tcPr>
            <w:tcW w:w="752" w:type="dxa"/>
            <w:shd w:val="clear" w:color="auto" w:fill="DDE9F6"/>
          </w:tcPr>
          <w:p w14:paraId="49B22346" w14:textId="77777777" w:rsidR="008F3F52" w:rsidRDefault="0006369B">
            <w:pPr>
              <w:pStyle w:val="TableParagraph"/>
              <w:spacing w:before="20"/>
              <w:ind w:right="103"/>
              <w:jc w:val="right"/>
              <w:rPr>
                <w:sz w:val="24"/>
              </w:rPr>
            </w:pPr>
            <w:r>
              <w:rPr>
                <w:w w:val="110"/>
                <w:sz w:val="24"/>
              </w:rPr>
              <w:t>2</w:t>
            </w:r>
          </w:p>
        </w:tc>
        <w:tc>
          <w:tcPr>
            <w:tcW w:w="6270" w:type="dxa"/>
            <w:shd w:val="clear" w:color="auto" w:fill="DDE9F6"/>
          </w:tcPr>
          <w:p w14:paraId="520010F7" w14:textId="77777777" w:rsidR="008F3F52" w:rsidRDefault="0006369B">
            <w:pPr>
              <w:pStyle w:val="TableParagraph"/>
              <w:spacing w:before="20"/>
              <w:ind w:left="99"/>
              <w:rPr>
                <w:sz w:val="24"/>
                <w:szCs w:val="24"/>
              </w:rPr>
            </w:pPr>
            <w:r>
              <w:rPr>
                <w:sz w:val="24"/>
                <w:szCs w:val="24"/>
              </w:rPr>
              <w:t>Հարկային և մաքսային ծառայության ընդունելության</w:t>
            </w:r>
          </w:p>
          <w:p w14:paraId="6797BA15" w14:textId="77777777" w:rsidR="008F3F52" w:rsidRDefault="0006369B">
            <w:pPr>
              <w:pStyle w:val="TableParagraph"/>
              <w:spacing w:before="46"/>
              <w:ind w:left="99"/>
              <w:rPr>
                <w:sz w:val="24"/>
                <w:szCs w:val="24"/>
              </w:rPr>
            </w:pPr>
            <w:r>
              <w:rPr>
                <w:w w:val="105"/>
                <w:sz w:val="24"/>
                <w:szCs w:val="24"/>
              </w:rPr>
              <w:t>գործընթացի վերանայում</w:t>
            </w:r>
          </w:p>
        </w:tc>
        <w:tc>
          <w:tcPr>
            <w:tcW w:w="1259" w:type="dxa"/>
            <w:gridSpan w:val="2"/>
            <w:shd w:val="clear" w:color="auto" w:fill="DDE9F6"/>
          </w:tcPr>
          <w:p w14:paraId="42CA961D" w14:textId="77777777" w:rsidR="008F3F52" w:rsidRDefault="0006369B">
            <w:pPr>
              <w:pStyle w:val="TableParagraph"/>
              <w:spacing w:before="20"/>
              <w:ind w:left="406" w:right="399"/>
              <w:jc w:val="center"/>
              <w:rPr>
                <w:sz w:val="24"/>
              </w:rPr>
            </w:pPr>
            <w:r>
              <w:rPr>
                <w:w w:val="120"/>
                <w:sz w:val="24"/>
              </w:rPr>
              <w:t>50</w:t>
            </w:r>
          </w:p>
        </w:tc>
        <w:tc>
          <w:tcPr>
            <w:tcW w:w="1080" w:type="dxa"/>
            <w:gridSpan w:val="2"/>
            <w:shd w:val="clear" w:color="auto" w:fill="DDE9F6"/>
          </w:tcPr>
          <w:p w14:paraId="70EDB23F" w14:textId="77777777" w:rsidR="008F3F52" w:rsidRDefault="0006369B">
            <w:pPr>
              <w:pStyle w:val="TableParagraph"/>
              <w:spacing w:before="20"/>
              <w:ind w:left="317" w:right="311"/>
              <w:jc w:val="center"/>
              <w:rPr>
                <w:sz w:val="24"/>
              </w:rPr>
            </w:pPr>
            <w:r>
              <w:rPr>
                <w:w w:val="115"/>
                <w:sz w:val="24"/>
              </w:rPr>
              <w:t>35</w:t>
            </w:r>
          </w:p>
        </w:tc>
        <w:tc>
          <w:tcPr>
            <w:tcW w:w="1079" w:type="dxa"/>
            <w:gridSpan w:val="3"/>
            <w:shd w:val="clear" w:color="auto" w:fill="DDE9F6"/>
          </w:tcPr>
          <w:p w14:paraId="69DC0150" w14:textId="77777777" w:rsidR="008F3F52" w:rsidRDefault="008F3F52">
            <w:pPr>
              <w:pStyle w:val="TableParagraph"/>
              <w:rPr>
                <w:sz w:val="24"/>
              </w:rPr>
            </w:pPr>
          </w:p>
        </w:tc>
        <w:tc>
          <w:tcPr>
            <w:tcW w:w="900" w:type="dxa"/>
            <w:gridSpan w:val="2"/>
            <w:shd w:val="clear" w:color="auto" w:fill="DDE9F6"/>
          </w:tcPr>
          <w:p w14:paraId="382B3F97" w14:textId="77777777" w:rsidR="008F3F52" w:rsidRDefault="008F3F52">
            <w:pPr>
              <w:pStyle w:val="TableParagraph"/>
              <w:rPr>
                <w:sz w:val="24"/>
              </w:rPr>
            </w:pPr>
          </w:p>
        </w:tc>
        <w:tc>
          <w:tcPr>
            <w:tcW w:w="1783" w:type="dxa"/>
            <w:gridSpan w:val="2"/>
            <w:shd w:val="clear" w:color="auto" w:fill="DDE9F6"/>
          </w:tcPr>
          <w:p w14:paraId="6E33626A" w14:textId="77777777" w:rsidR="008F3F52" w:rsidRDefault="008F3F52">
            <w:pPr>
              <w:pStyle w:val="TableParagraph"/>
              <w:rPr>
                <w:sz w:val="24"/>
              </w:rPr>
            </w:pPr>
          </w:p>
        </w:tc>
        <w:tc>
          <w:tcPr>
            <w:tcW w:w="1657" w:type="dxa"/>
            <w:shd w:val="clear" w:color="auto" w:fill="DDE9F6"/>
          </w:tcPr>
          <w:p w14:paraId="44535F30" w14:textId="77777777" w:rsidR="008F3F52" w:rsidRDefault="0006369B">
            <w:pPr>
              <w:pStyle w:val="TableParagraph"/>
              <w:spacing w:before="20"/>
              <w:ind w:left="583" w:right="559"/>
              <w:jc w:val="center"/>
              <w:rPr>
                <w:sz w:val="24"/>
              </w:rPr>
            </w:pPr>
            <w:r>
              <w:rPr>
                <w:w w:val="120"/>
                <w:sz w:val="24"/>
              </w:rPr>
              <w:t>85</w:t>
            </w:r>
          </w:p>
        </w:tc>
      </w:tr>
    </w:tbl>
    <w:p w14:paraId="7FE1BCB8" w14:textId="77777777" w:rsidR="008F3F52" w:rsidRDefault="008F3F52">
      <w:pPr>
        <w:jc w:val="center"/>
        <w:rPr>
          <w:sz w:val="24"/>
        </w:rPr>
        <w:sectPr w:rsidR="008F3F52">
          <w:pgSz w:w="15840" w:h="12240" w:orient="landscape"/>
          <w:pgMar w:top="1640" w:right="60" w:bottom="940" w:left="620" w:header="278" w:footer="748" w:gutter="0"/>
          <w:cols w:space="720"/>
        </w:sectPr>
      </w:pPr>
    </w:p>
    <w:tbl>
      <w:tblPr>
        <w:tblW w:w="0" w:type="auto"/>
        <w:tblInd w:w="188" w:type="dxa"/>
        <w:tblBorders>
          <w:top w:val="single" w:sz="4" w:space="0" w:color="9CC1E4"/>
          <w:left w:val="single" w:sz="4" w:space="0" w:color="9CC1E4"/>
          <w:bottom w:val="single" w:sz="4" w:space="0" w:color="9CC1E4"/>
          <w:right w:val="single" w:sz="4" w:space="0" w:color="9CC1E4"/>
          <w:insideH w:val="single" w:sz="4" w:space="0" w:color="9CC1E4"/>
          <w:insideV w:val="single" w:sz="4" w:space="0" w:color="9CC1E4"/>
        </w:tblBorders>
        <w:tblLayout w:type="fixed"/>
        <w:tblCellMar>
          <w:left w:w="0" w:type="dxa"/>
          <w:right w:w="0" w:type="dxa"/>
        </w:tblCellMar>
        <w:tblLook w:val="01E0" w:firstRow="1" w:lastRow="1" w:firstColumn="1" w:lastColumn="1" w:noHBand="0" w:noVBand="0"/>
      </w:tblPr>
      <w:tblGrid>
        <w:gridCol w:w="744"/>
        <w:gridCol w:w="6278"/>
        <w:gridCol w:w="1260"/>
        <w:gridCol w:w="1080"/>
        <w:gridCol w:w="1080"/>
        <w:gridCol w:w="900"/>
        <w:gridCol w:w="1800"/>
        <w:gridCol w:w="1637"/>
      </w:tblGrid>
      <w:tr w:rsidR="008F3F52" w14:paraId="38F38C1C" w14:textId="77777777">
        <w:trPr>
          <w:trHeight w:val="642"/>
        </w:trPr>
        <w:tc>
          <w:tcPr>
            <w:tcW w:w="744" w:type="dxa"/>
          </w:tcPr>
          <w:p w14:paraId="1211D529" w14:textId="77777777" w:rsidR="008F3F52" w:rsidRDefault="0006369B">
            <w:pPr>
              <w:pStyle w:val="TableParagraph"/>
              <w:spacing w:before="30"/>
              <w:ind w:right="96"/>
              <w:jc w:val="right"/>
              <w:rPr>
                <w:sz w:val="24"/>
              </w:rPr>
            </w:pPr>
            <w:r>
              <w:rPr>
                <w:w w:val="120"/>
                <w:sz w:val="24"/>
              </w:rPr>
              <w:lastRenderedPageBreak/>
              <w:t>3</w:t>
            </w:r>
          </w:p>
        </w:tc>
        <w:tc>
          <w:tcPr>
            <w:tcW w:w="6278" w:type="dxa"/>
          </w:tcPr>
          <w:p w14:paraId="512B322D" w14:textId="77777777" w:rsidR="008F3F52" w:rsidRDefault="0006369B">
            <w:pPr>
              <w:pStyle w:val="TableParagraph"/>
              <w:spacing w:before="30"/>
              <w:ind w:left="107"/>
              <w:rPr>
                <w:sz w:val="24"/>
                <w:szCs w:val="24"/>
              </w:rPr>
            </w:pPr>
            <w:r>
              <w:rPr>
                <w:w w:val="105"/>
                <w:sz w:val="24"/>
                <w:szCs w:val="24"/>
              </w:rPr>
              <w:t>Ժամանակակից չափանիշների համապատասխանող</w:t>
            </w:r>
          </w:p>
          <w:p w14:paraId="0130CF9A" w14:textId="77777777" w:rsidR="008F3F52" w:rsidRDefault="0006369B">
            <w:pPr>
              <w:pStyle w:val="TableParagraph"/>
              <w:spacing w:before="45" w:line="271" w:lineRule="exact"/>
              <w:ind w:left="107"/>
              <w:rPr>
                <w:sz w:val="24"/>
                <w:szCs w:val="24"/>
              </w:rPr>
            </w:pPr>
            <w:r>
              <w:rPr>
                <w:w w:val="105"/>
                <w:sz w:val="24"/>
                <w:szCs w:val="24"/>
              </w:rPr>
              <w:t>ՊԵԿ կինոլոգիական կենտրոնի ստեղծում</w:t>
            </w:r>
          </w:p>
        </w:tc>
        <w:tc>
          <w:tcPr>
            <w:tcW w:w="1260" w:type="dxa"/>
          </w:tcPr>
          <w:p w14:paraId="489905F6" w14:textId="77777777" w:rsidR="008F3F52" w:rsidRDefault="0006369B">
            <w:pPr>
              <w:pStyle w:val="TableParagraph"/>
              <w:spacing w:before="30"/>
              <w:ind w:left="489"/>
              <w:rPr>
                <w:sz w:val="24"/>
              </w:rPr>
            </w:pPr>
            <w:r>
              <w:rPr>
                <w:w w:val="115"/>
                <w:sz w:val="24"/>
              </w:rPr>
              <w:t>20</w:t>
            </w:r>
          </w:p>
        </w:tc>
        <w:tc>
          <w:tcPr>
            <w:tcW w:w="1080" w:type="dxa"/>
          </w:tcPr>
          <w:p w14:paraId="31867EFE" w14:textId="77777777" w:rsidR="008F3F52" w:rsidRDefault="0006369B">
            <w:pPr>
              <w:pStyle w:val="TableParagraph"/>
              <w:spacing w:before="30"/>
              <w:ind w:right="394"/>
              <w:jc w:val="right"/>
              <w:rPr>
                <w:sz w:val="24"/>
              </w:rPr>
            </w:pPr>
            <w:r>
              <w:rPr>
                <w:w w:val="115"/>
                <w:sz w:val="24"/>
              </w:rPr>
              <w:t>20</w:t>
            </w:r>
          </w:p>
        </w:tc>
        <w:tc>
          <w:tcPr>
            <w:tcW w:w="1080" w:type="dxa"/>
          </w:tcPr>
          <w:p w14:paraId="0FC2A64D" w14:textId="77777777" w:rsidR="008F3F52" w:rsidRDefault="0006369B">
            <w:pPr>
              <w:pStyle w:val="TableParagraph"/>
              <w:spacing w:before="30"/>
              <w:ind w:left="317" w:right="310"/>
              <w:jc w:val="center"/>
              <w:rPr>
                <w:sz w:val="24"/>
              </w:rPr>
            </w:pPr>
            <w:r>
              <w:rPr>
                <w:sz w:val="24"/>
              </w:rPr>
              <w:t>13</w:t>
            </w:r>
          </w:p>
        </w:tc>
        <w:tc>
          <w:tcPr>
            <w:tcW w:w="900" w:type="dxa"/>
          </w:tcPr>
          <w:p w14:paraId="39728B26" w14:textId="77777777" w:rsidR="008F3F52" w:rsidRDefault="0006369B">
            <w:pPr>
              <w:pStyle w:val="TableParagraph"/>
              <w:spacing w:before="30"/>
              <w:ind w:left="229" w:right="225"/>
              <w:jc w:val="center"/>
              <w:rPr>
                <w:sz w:val="24"/>
              </w:rPr>
            </w:pPr>
            <w:r>
              <w:rPr>
                <w:sz w:val="24"/>
              </w:rPr>
              <w:t>13</w:t>
            </w:r>
          </w:p>
        </w:tc>
        <w:tc>
          <w:tcPr>
            <w:tcW w:w="1800" w:type="dxa"/>
          </w:tcPr>
          <w:p w14:paraId="7A510CF7" w14:textId="77777777" w:rsidR="008F3F52" w:rsidRDefault="0006369B">
            <w:pPr>
              <w:pStyle w:val="TableParagraph"/>
              <w:spacing w:before="30"/>
              <w:ind w:left="687" w:right="681"/>
              <w:jc w:val="center"/>
              <w:rPr>
                <w:sz w:val="24"/>
              </w:rPr>
            </w:pPr>
            <w:r>
              <w:rPr>
                <w:sz w:val="24"/>
              </w:rPr>
              <w:t>12</w:t>
            </w:r>
          </w:p>
        </w:tc>
        <w:tc>
          <w:tcPr>
            <w:tcW w:w="1637" w:type="dxa"/>
          </w:tcPr>
          <w:p w14:paraId="126B499B" w14:textId="77777777" w:rsidR="008F3F52" w:rsidRDefault="0006369B">
            <w:pPr>
              <w:pStyle w:val="TableParagraph"/>
              <w:spacing w:before="30"/>
              <w:ind w:left="579" w:right="573"/>
              <w:jc w:val="center"/>
              <w:rPr>
                <w:sz w:val="24"/>
              </w:rPr>
            </w:pPr>
            <w:r>
              <w:rPr>
                <w:w w:val="115"/>
                <w:sz w:val="24"/>
              </w:rPr>
              <w:t>78</w:t>
            </w:r>
          </w:p>
        </w:tc>
      </w:tr>
      <w:tr w:rsidR="008F3F52" w14:paraId="6091EEA5" w14:textId="77777777">
        <w:trPr>
          <w:trHeight w:val="489"/>
        </w:trPr>
        <w:tc>
          <w:tcPr>
            <w:tcW w:w="7022" w:type="dxa"/>
            <w:gridSpan w:val="2"/>
            <w:shd w:val="clear" w:color="auto" w:fill="DDE9F6"/>
          </w:tcPr>
          <w:p w14:paraId="7252EEFA" w14:textId="77777777" w:rsidR="008F3F52" w:rsidRDefault="0006369B">
            <w:pPr>
              <w:pStyle w:val="TableParagraph"/>
              <w:spacing w:before="32"/>
              <w:ind w:left="107"/>
              <w:rPr>
                <w:sz w:val="24"/>
                <w:szCs w:val="24"/>
              </w:rPr>
            </w:pPr>
            <w:r>
              <w:rPr>
                <w:w w:val="110"/>
                <w:sz w:val="24"/>
                <w:szCs w:val="24"/>
              </w:rPr>
              <w:t>Ընդամենը</w:t>
            </w:r>
          </w:p>
        </w:tc>
        <w:tc>
          <w:tcPr>
            <w:tcW w:w="1260" w:type="dxa"/>
            <w:shd w:val="clear" w:color="auto" w:fill="DDE9F6"/>
          </w:tcPr>
          <w:p w14:paraId="72A6E0BB" w14:textId="77777777" w:rsidR="008F3F52" w:rsidRDefault="0006369B">
            <w:pPr>
              <w:pStyle w:val="TableParagraph"/>
              <w:spacing w:before="32"/>
              <w:ind w:left="453"/>
              <w:rPr>
                <w:sz w:val="24"/>
              </w:rPr>
            </w:pPr>
            <w:r>
              <w:rPr>
                <w:sz w:val="24"/>
              </w:rPr>
              <w:t>311</w:t>
            </w:r>
          </w:p>
        </w:tc>
        <w:tc>
          <w:tcPr>
            <w:tcW w:w="1080" w:type="dxa"/>
            <w:shd w:val="clear" w:color="auto" w:fill="DDE9F6"/>
          </w:tcPr>
          <w:p w14:paraId="07086624" w14:textId="77777777" w:rsidR="008F3F52" w:rsidRDefault="0006369B">
            <w:pPr>
              <w:pStyle w:val="TableParagraph"/>
              <w:spacing w:before="32"/>
              <w:ind w:right="337"/>
              <w:jc w:val="right"/>
              <w:rPr>
                <w:sz w:val="24"/>
              </w:rPr>
            </w:pPr>
            <w:r>
              <w:rPr>
                <w:w w:val="105"/>
                <w:sz w:val="24"/>
              </w:rPr>
              <w:t>155</w:t>
            </w:r>
          </w:p>
        </w:tc>
        <w:tc>
          <w:tcPr>
            <w:tcW w:w="1080" w:type="dxa"/>
            <w:shd w:val="clear" w:color="auto" w:fill="DDE9F6"/>
          </w:tcPr>
          <w:p w14:paraId="68431E76" w14:textId="77777777" w:rsidR="008F3F52" w:rsidRDefault="0006369B">
            <w:pPr>
              <w:pStyle w:val="TableParagraph"/>
              <w:spacing w:before="32"/>
              <w:ind w:left="317" w:right="317"/>
              <w:jc w:val="center"/>
              <w:rPr>
                <w:sz w:val="24"/>
              </w:rPr>
            </w:pPr>
            <w:r>
              <w:rPr>
                <w:w w:val="110"/>
                <w:sz w:val="24"/>
              </w:rPr>
              <w:t>163</w:t>
            </w:r>
          </w:p>
        </w:tc>
        <w:tc>
          <w:tcPr>
            <w:tcW w:w="900" w:type="dxa"/>
            <w:shd w:val="clear" w:color="auto" w:fill="DDE9F6"/>
          </w:tcPr>
          <w:p w14:paraId="71F47539" w14:textId="77777777" w:rsidR="008F3F52" w:rsidRDefault="0006369B">
            <w:pPr>
              <w:pStyle w:val="TableParagraph"/>
              <w:spacing w:before="32"/>
              <w:ind w:left="229" w:right="225"/>
              <w:jc w:val="center"/>
              <w:rPr>
                <w:sz w:val="24"/>
              </w:rPr>
            </w:pPr>
            <w:r>
              <w:rPr>
                <w:w w:val="110"/>
                <w:sz w:val="24"/>
              </w:rPr>
              <w:t>163</w:t>
            </w:r>
          </w:p>
        </w:tc>
        <w:tc>
          <w:tcPr>
            <w:tcW w:w="1800" w:type="dxa"/>
            <w:shd w:val="clear" w:color="auto" w:fill="DDE9F6"/>
          </w:tcPr>
          <w:p w14:paraId="4A41FC2D" w14:textId="77777777" w:rsidR="008F3F52" w:rsidRDefault="0006369B">
            <w:pPr>
              <w:pStyle w:val="TableParagraph"/>
              <w:spacing w:before="32"/>
              <w:ind w:left="687" w:right="685"/>
              <w:jc w:val="center"/>
              <w:rPr>
                <w:sz w:val="24"/>
              </w:rPr>
            </w:pPr>
            <w:r>
              <w:rPr>
                <w:w w:val="105"/>
                <w:sz w:val="24"/>
              </w:rPr>
              <w:t>162</w:t>
            </w:r>
          </w:p>
        </w:tc>
        <w:tc>
          <w:tcPr>
            <w:tcW w:w="1637" w:type="dxa"/>
            <w:shd w:val="clear" w:color="auto" w:fill="DDE9F6"/>
          </w:tcPr>
          <w:p w14:paraId="6074168C" w14:textId="77777777" w:rsidR="008F3F52" w:rsidRDefault="0006369B">
            <w:pPr>
              <w:pStyle w:val="TableParagraph"/>
              <w:spacing w:before="32"/>
              <w:ind w:left="579" w:right="576"/>
              <w:jc w:val="center"/>
              <w:rPr>
                <w:sz w:val="24"/>
              </w:rPr>
            </w:pPr>
            <w:r>
              <w:rPr>
                <w:w w:val="120"/>
                <w:sz w:val="24"/>
              </w:rPr>
              <w:t>954</w:t>
            </w:r>
          </w:p>
        </w:tc>
      </w:tr>
    </w:tbl>
    <w:p w14:paraId="597D1E76" w14:textId="77777777" w:rsidR="008F3F52" w:rsidRDefault="008F3F52">
      <w:pPr>
        <w:jc w:val="center"/>
        <w:rPr>
          <w:sz w:val="24"/>
        </w:rPr>
        <w:sectPr w:rsidR="008F3F52">
          <w:pgSz w:w="15840" w:h="12240" w:orient="landscape"/>
          <w:pgMar w:top="1620" w:right="60" w:bottom="940" w:left="620" w:header="278" w:footer="748" w:gutter="0"/>
          <w:cols w:space="720"/>
        </w:sectPr>
      </w:pPr>
    </w:p>
    <w:p w14:paraId="30066BA3" w14:textId="77777777" w:rsidR="008F3F52" w:rsidRDefault="0006369B">
      <w:pPr>
        <w:pStyle w:val="Heading1"/>
      </w:pPr>
      <w:r>
        <w:rPr>
          <w:color w:val="2B6EAA"/>
          <w:w w:val="110"/>
        </w:rPr>
        <w:lastRenderedPageBreak/>
        <w:t>ՀԱՎԵԼՎԱԾ 3. Ռազմավարության միջոցառումների կատարման ժամանակացույցը</w:t>
      </w:r>
    </w:p>
    <w:p w14:paraId="015C0CBB" w14:textId="77777777" w:rsidR="008F3F52" w:rsidRDefault="008F3F52">
      <w:pPr>
        <w:pStyle w:val="BodyText"/>
        <w:ind w:left="0"/>
        <w:rPr>
          <w:sz w:val="20"/>
        </w:rPr>
      </w:pPr>
    </w:p>
    <w:p w14:paraId="43612478" w14:textId="77777777" w:rsidR="008F3F52" w:rsidRDefault="008F3F52">
      <w:pPr>
        <w:pStyle w:val="BodyText"/>
        <w:spacing w:before="4"/>
        <w:ind w:left="0"/>
        <w:rPr>
          <w:sz w:val="27"/>
        </w:rPr>
      </w:pPr>
    </w:p>
    <w:tbl>
      <w:tblPr>
        <w:tblW w:w="0" w:type="auto"/>
        <w:tblInd w:w="380"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CellMar>
          <w:left w:w="0" w:type="dxa"/>
          <w:right w:w="0" w:type="dxa"/>
        </w:tblCellMar>
        <w:tblLook w:val="01E0" w:firstRow="1" w:lastRow="1" w:firstColumn="1" w:lastColumn="1" w:noHBand="0" w:noVBand="0"/>
      </w:tblPr>
      <w:tblGrid>
        <w:gridCol w:w="3340"/>
        <w:gridCol w:w="2510"/>
        <w:gridCol w:w="6404"/>
        <w:gridCol w:w="2216"/>
      </w:tblGrid>
      <w:tr w:rsidR="008F3F52" w14:paraId="29FA739F" w14:textId="77777777">
        <w:trPr>
          <w:trHeight w:val="846"/>
        </w:trPr>
        <w:tc>
          <w:tcPr>
            <w:tcW w:w="5850" w:type="dxa"/>
            <w:gridSpan w:val="2"/>
            <w:tcBorders>
              <w:top w:val="nil"/>
              <w:left w:val="nil"/>
              <w:right w:val="single" w:sz="8" w:space="0" w:color="FFFFFF"/>
            </w:tcBorders>
            <w:shd w:val="clear" w:color="auto" w:fill="5B9AD4"/>
          </w:tcPr>
          <w:p w14:paraId="00C0F4D4" w14:textId="77777777" w:rsidR="008F3F52" w:rsidRDefault="0006369B">
            <w:pPr>
              <w:pStyle w:val="TableParagraph"/>
              <w:tabs>
                <w:tab w:val="left" w:pos="3489"/>
              </w:tabs>
              <w:spacing w:before="30" w:line="278" w:lineRule="auto"/>
              <w:ind w:left="904" w:right="137" w:hanging="264"/>
              <w:rPr>
                <w:sz w:val="24"/>
                <w:szCs w:val="24"/>
              </w:rPr>
            </w:pPr>
            <w:r>
              <w:rPr>
                <w:w w:val="110"/>
                <w:sz w:val="24"/>
                <w:szCs w:val="24"/>
              </w:rPr>
              <w:t>Ռազմավարական</w:t>
            </w:r>
            <w:r>
              <w:rPr>
                <w:w w:val="110"/>
                <w:sz w:val="24"/>
                <w:szCs w:val="24"/>
              </w:rPr>
              <w:tab/>
            </w:r>
            <w:r>
              <w:rPr>
                <w:spacing w:val="-1"/>
                <w:w w:val="110"/>
                <w:sz w:val="24"/>
                <w:szCs w:val="24"/>
              </w:rPr>
              <w:t xml:space="preserve">Ենթանպատակներ </w:t>
            </w:r>
            <w:r>
              <w:rPr>
                <w:w w:val="110"/>
                <w:sz w:val="24"/>
                <w:szCs w:val="24"/>
              </w:rPr>
              <w:t>նպատակներ</w:t>
            </w:r>
          </w:p>
        </w:tc>
        <w:tc>
          <w:tcPr>
            <w:tcW w:w="8620" w:type="dxa"/>
            <w:gridSpan w:val="2"/>
            <w:tcBorders>
              <w:top w:val="nil"/>
              <w:left w:val="single" w:sz="8" w:space="0" w:color="FFFFFF"/>
              <w:right w:val="nil"/>
            </w:tcBorders>
            <w:shd w:val="clear" w:color="auto" w:fill="5B9AD4"/>
          </w:tcPr>
          <w:p w14:paraId="057D10CE" w14:textId="77777777" w:rsidR="008F3F52" w:rsidRDefault="0006369B">
            <w:pPr>
              <w:pStyle w:val="TableParagraph"/>
              <w:tabs>
                <w:tab w:val="left" w:pos="6802"/>
              </w:tabs>
              <w:spacing w:before="30" w:line="278" w:lineRule="auto"/>
              <w:ind w:left="6569" w:right="166" w:hanging="4316"/>
              <w:rPr>
                <w:sz w:val="24"/>
                <w:szCs w:val="24"/>
              </w:rPr>
            </w:pPr>
            <w:r>
              <w:rPr>
                <w:w w:val="110"/>
                <w:sz w:val="24"/>
                <w:szCs w:val="24"/>
              </w:rPr>
              <w:t>Միջոցառումներ</w:t>
            </w:r>
            <w:r>
              <w:rPr>
                <w:w w:val="110"/>
                <w:sz w:val="24"/>
                <w:szCs w:val="24"/>
              </w:rPr>
              <w:tab/>
            </w:r>
            <w:r>
              <w:rPr>
                <w:w w:val="110"/>
                <w:sz w:val="24"/>
                <w:szCs w:val="24"/>
              </w:rPr>
              <w:tab/>
              <w:t xml:space="preserve">Կատարման </w:t>
            </w:r>
            <w:r>
              <w:rPr>
                <w:spacing w:val="-1"/>
                <w:w w:val="110"/>
                <w:sz w:val="24"/>
                <w:szCs w:val="24"/>
              </w:rPr>
              <w:t>վերջնաժամկետ</w:t>
            </w:r>
          </w:p>
        </w:tc>
      </w:tr>
      <w:tr w:rsidR="008F3F52" w14:paraId="1BFD975A" w14:textId="77777777">
        <w:trPr>
          <w:trHeight w:val="793"/>
        </w:trPr>
        <w:tc>
          <w:tcPr>
            <w:tcW w:w="3340" w:type="dxa"/>
            <w:vMerge w:val="restart"/>
            <w:tcBorders>
              <w:left w:val="nil"/>
              <w:bottom w:val="nil"/>
            </w:tcBorders>
            <w:shd w:val="clear" w:color="auto" w:fill="5B9AD4"/>
          </w:tcPr>
          <w:p w14:paraId="0832765C" w14:textId="77777777" w:rsidR="008F3F52" w:rsidRDefault="0006369B">
            <w:pPr>
              <w:pStyle w:val="TableParagraph"/>
              <w:spacing w:before="12" w:line="276" w:lineRule="auto"/>
              <w:ind w:left="105" w:right="66"/>
              <w:jc w:val="center"/>
              <w:rPr>
                <w:sz w:val="20"/>
                <w:szCs w:val="20"/>
              </w:rPr>
            </w:pPr>
            <w:r>
              <w:rPr>
                <w:w w:val="110"/>
                <w:sz w:val="20"/>
                <w:szCs w:val="20"/>
              </w:rPr>
              <w:t>1 .Կառավարման համակարգերի կատարելագործում, հարկ վճարողներին թվայնացված ծառայությունների մատուցում</w:t>
            </w:r>
          </w:p>
        </w:tc>
        <w:tc>
          <w:tcPr>
            <w:tcW w:w="2510" w:type="dxa"/>
            <w:vMerge w:val="restart"/>
            <w:tcBorders>
              <w:bottom w:val="nil"/>
              <w:right w:val="single" w:sz="8" w:space="0" w:color="FFFFFF"/>
            </w:tcBorders>
            <w:shd w:val="clear" w:color="auto" w:fill="ACCCE9"/>
          </w:tcPr>
          <w:p w14:paraId="12F36893" w14:textId="77777777" w:rsidR="008F3F52" w:rsidRDefault="0006369B">
            <w:pPr>
              <w:pStyle w:val="TableParagraph"/>
              <w:spacing w:before="12" w:line="280" w:lineRule="auto"/>
              <w:ind w:left="116" w:firstLine="276"/>
              <w:rPr>
                <w:sz w:val="20"/>
                <w:szCs w:val="20"/>
              </w:rPr>
            </w:pPr>
            <w:r>
              <w:rPr>
                <w:sz w:val="20"/>
                <w:szCs w:val="20"/>
              </w:rPr>
              <w:t>1 Էլեկտրոնային և թվային գործիքակազմի ներդրում և զարգացում</w:t>
            </w:r>
          </w:p>
        </w:tc>
        <w:tc>
          <w:tcPr>
            <w:tcW w:w="6404" w:type="dxa"/>
            <w:tcBorders>
              <w:left w:val="single" w:sz="8" w:space="0" w:color="FFFFFF"/>
              <w:bottom w:val="single" w:sz="8" w:space="0" w:color="FFFFFF"/>
              <w:right w:val="nil"/>
            </w:tcBorders>
            <w:shd w:val="clear" w:color="auto" w:fill="ACCCE9"/>
          </w:tcPr>
          <w:p w14:paraId="1EFF93A0" w14:textId="77777777" w:rsidR="008F3F52" w:rsidRDefault="0006369B">
            <w:pPr>
              <w:pStyle w:val="TableParagraph"/>
              <w:spacing w:before="12" w:line="280" w:lineRule="auto"/>
              <w:ind w:left="96" w:right="604"/>
              <w:rPr>
                <w:sz w:val="20"/>
                <w:szCs w:val="20"/>
              </w:rPr>
            </w:pPr>
            <w:r>
              <w:rPr>
                <w:w w:val="105"/>
                <w:sz w:val="20"/>
                <w:szCs w:val="20"/>
              </w:rPr>
              <w:t>1. Հարկ վճարողների սպասարկման կենտրոնների հաղորդակցման համակարգի ներդրում, էլեկտրոնային</w:t>
            </w:r>
          </w:p>
          <w:p w14:paraId="4DCF3681" w14:textId="77777777" w:rsidR="008F3F52" w:rsidRDefault="0006369B">
            <w:pPr>
              <w:pStyle w:val="TableParagraph"/>
              <w:spacing w:line="223" w:lineRule="exact"/>
              <w:ind w:left="96"/>
              <w:rPr>
                <w:sz w:val="20"/>
                <w:szCs w:val="20"/>
              </w:rPr>
            </w:pPr>
            <w:r>
              <w:rPr>
                <w:w w:val="105"/>
                <w:sz w:val="20"/>
                <w:szCs w:val="20"/>
              </w:rPr>
              <w:t>արխիվացման համակարգի ստեղծում</w:t>
            </w:r>
          </w:p>
        </w:tc>
        <w:tc>
          <w:tcPr>
            <w:tcW w:w="2216" w:type="dxa"/>
            <w:tcBorders>
              <w:left w:val="nil"/>
              <w:bottom w:val="single" w:sz="8" w:space="0" w:color="FFFFFF"/>
              <w:right w:val="nil"/>
            </w:tcBorders>
            <w:shd w:val="clear" w:color="auto" w:fill="ACCCE9"/>
          </w:tcPr>
          <w:p w14:paraId="216ADF19" w14:textId="77777777" w:rsidR="008F3F52" w:rsidRDefault="0006369B">
            <w:pPr>
              <w:pStyle w:val="TableParagraph"/>
              <w:spacing w:before="12"/>
              <w:ind w:left="466" w:right="464"/>
              <w:jc w:val="center"/>
              <w:rPr>
                <w:sz w:val="20"/>
                <w:szCs w:val="20"/>
              </w:rPr>
            </w:pPr>
            <w:r>
              <w:rPr>
                <w:w w:val="110"/>
                <w:sz w:val="20"/>
                <w:szCs w:val="20"/>
              </w:rPr>
              <w:t>31.12.2022 թ.</w:t>
            </w:r>
          </w:p>
        </w:tc>
      </w:tr>
      <w:tr w:rsidR="008F3F52" w14:paraId="33F138E0" w14:textId="77777777">
        <w:trPr>
          <w:trHeight w:val="536"/>
        </w:trPr>
        <w:tc>
          <w:tcPr>
            <w:tcW w:w="3340" w:type="dxa"/>
            <w:vMerge/>
            <w:tcBorders>
              <w:top w:val="nil"/>
              <w:left w:val="nil"/>
              <w:bottom w:val="nil"/>
            </w:tcBorders>
            <w:shd w:val="clear" w:color="auto" w:fill="5B9AD4"/>
          </w:tcPr>
          <w:p w14:paraId="6AA4264B"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365DF9D7"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nil"/>
            </w:tcBorders>
            <w:shd w:val="clear" w:color="auto" w:fill="D6E6F4"/>
          </w:tcPr>
          <w:p w14:paraId="4E468AD7" w14:textId="77777777" w:rsidR="008F3F52" w:rsidRDefault="0006369B">
            <w:pPr>
              <w:pStyle w:val="TableParagraph"/>
              <w:spacing w:before="24"/>
              <w:ind w:left="96"/>
              <w:rPr>
                <w:sz w:val="20"/>
                <w:szCs w:val="20"/>
              </w:rPr>
            </w:pPr>
            <w:r>
              <w:rPr>
                <w:w w:val="105"/>
                <w:sz w:val="20"/>
                <w:szCs w:val="20"/>
              </w:rPr>
              <w:t>2.ՊԵԿ տեղեկատվական բազայի հուսալիության մակարդակի</w:t>
            </w:r>
          </w:p>
          <w:p w14:paraId="03493CDD" w14:textId="77777777" w:rsidR="008F3F52" w:rsidRDefault="0006369B">
            <w:pPr>
              <w:pStyle w:val="TableParagraph"/>
              <w:spacing w:before="39" w:line="224" w:lineRule="exact"/>
              <w:ind w:left="96"/>
              <w:rPr>
                <w:sz w:val="20"/>
                <w:szCs w:val="20"/>
              </w:rPr>
            </w:pPr>
            <w:r>
              <w:rPr>
                <w:w w:val="105"/>
                <w:sz w:val="20"/>
                <w:szCs w:val="20"/>
              </w:rPr>
              <w:t>բարելավում</w:t>
            </w:r>
          </w:p>
        </w:tc>
        <w:tc>
          <w:tcPr>
            <w:tcW w:w="2216" w:type="dxa"/>
            <w:tcBorders>
              <w:top w:val="single" w:sz="8" w:space="0" w:color="FFFFFF"/>
              <w:left w:val="nil"/>
              <w:bottom w:val="single" w:sz="8" w:space="0" w:color="FFFFFF"/>
              <w:right w:val="nil"/>
            </w:tcBorders>
            <w:shd w:val="clear" w:color="auto" w:fill="D6E6F4"/>
          </w:tcPr>
          <w:p w14:paraId="2BB0AD33" w14:textId="77777777" w:rsidR="008F3F52" w:rsidRDefault="0006369B">
            <w:pPr>
              <w:pStyle w:val="TableParagraph"/>
              <w:spacing w:before="24"/>
              <w:ind w:left="467" w:right="462"/>
              <w:jc w:val="center"/>
              <w:rPr>
                <w:sz w:val="20"/>
                <w:szCs w:val="20"/>
              </w:rPr>
            </w:pPr>
            <w:r>
              <w:rPr>
                <w:w w:val="110"/>
                <w:sz w:val="20"/>
                <w:szCs w:val="20"/>
              </w:rPr>
              <w:t>31.03.2022 թ.</w:t>
            </w:r>
          </w:p>
        </w:tc>
      </w:tr>
      <w:tr w:rsidR="008F3F52" w14:paraId="494E2636" w14:textId="77777777">
        <w:trPr>
          <w:trHeight w:val="536"/>
        </w:trPr>
        <w:tc>
          <w:tcPr>
            <w:tcW w:w="3340" w:type="dxa"/>
            <w:vMerge/>
            <w:tcBorders>
              <w:top w:val="nil"/>
              <w:left w:val="nil"/>
              <w:bottom w:val="nil"/>
            </w:tcBorders>
            <w:shd w:val="clear" w:color="auto" w:fill="5B9AD4"/>
          </w:tcPr>
          <w:p w14:paraId="481FAE75"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0274AA7B"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nil"/>
            </w:tcBorders>
            <w:shd w:val="clear" w:color="auto" w:fill="ACCCE9"/>
          </w:tcPr>
          <w:p w14:paraId="50BCDA58" w14:textId="77777777" w:rsidR="008F3F52" w:rsidRDefault="0006369B">
            <w:pPr>
              <w:pStyle w:val="TableParagraph"/>
              <w:spacing w:before="24"/>
              <w:ind w:left="96"/>
              <w:rPr>
                <w:sz w:val="20"/>
                <w:szCs w:val="20"/>
              </w:rPr>
            </w:pPr>
            <w:r>
              <w:rPr>
                <w:w w:val="105"/>
                <w:sz w:val="20"/>
                <w:szCs w:val="20"/>
              </w:rPr>
              <w:t>3.ՊԵԿ սերվերային և օպերացիոն համակարգերի զարգացում և</w:t>
            </w:r>
          </w:p>
          <w:p w14:paraId="78113B82" w14:textId="77777777" w:rsidR="008F3F52" w:rsidRDefault="0006369B">
            <w:pPr>
              <w:pStyle w:val="TableParagraph"/>
              <w:spacing w:before="39" w:line="224" w:lineRule="exact"/>
              <w:ind w:left="96"/>
              <w:rPr>
                <w:sz w:val="20"/>
                <w:szCs w:val="20"/>
              </w:rPr>
            </w:pPr>
            <w:r>
              <w:rPr>
                <w:w w:val="105"/>
                <w:sz w:val="20"/>
                <w:szCs w:val="20"/>
              </w:rPr>
              <w:t>արդիականացում</w:t>
            </w:r>
          </w:p>
        </w:tc>
        <w:tc>
          <w:tcPr>
            <w:tcW w:w="2216" w:type="dxa"/>
            <w:tcBorders>
              <w:top w:val="single" w:sz="8" w:space="0" w:color="FFFFFF"/>
              <w:left w:val="nil"/>
              <w:bottom w:val="single" w:sz="8" w:space="0" w:color="FFFFFF"/>
              <w:right w:val="nil"/>
            </w:tcBorders>
            <w:shd w:val="clear" w:color="auto" w:fill="ACCCE9"/>
          </w:tcPr>
          <w:p w14:paraId="4824DD64" w14:textId="77777777" w:rsidR="008F3F52" w:rsidRDefault="0006369B">
            <w:pPr>
              <w:pStyle w:val="TableParagraph"/>
              <w:spacing w:before="24"/>
              <w:ind w:left="465" w:right="464"/>
              <w:jc w:val="center"/>
              <w:rPr>
                <w:sz w:val="20"/>
                <w:szCs w:val="20"/>
              </w:rPr>
            </w:pPr>
            <w:r>
              <w:rPr>
                <w:w w:val="110"/>
                <w:sz w:val="20"/>
                <w:szCs w:val="20"/>
              </w:rPr>
              <w:t>31.12.2025 թ.</w:t>
            </w:r>
          </w:p>
        </w:tc>
      </w:tr>
      <w:tr w:rsidR="008F3F52" w14:paraId="74BC91F6" w14:textId="77777777">
        <w:trPr>
          <w:trHeight w:val="536"/>
        </w:trPr>
        <w:tc>
          <w:tcPr>
            <w:tcW w:w="3340" w:type="dxa"/>
            <w:vMerge/>
            <w:tcBorders>
              <w:top w:val="nil"/>
              <w:left w:val="nil"/>
              <w:bottom w:val="nil"/>
            </w:tcBorders>
            <w:shd w:val="clear" w:color="auto" w:fill="5B9AD4"/>
          </w:tcPr>
          <w:p w14:paraId="561CBA23"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271DA65C"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nil"/>
            </w:tcBorders>
            <w:shd w:val="clear" w:color="auto" w:fill="D6E6F4"/>
          </w:tcPr>
          <w:p w14:paraId="3783E280" w14:textId="77777777" w:rsidR="008F3F52" w:rsidRDefault="0006369B">
            <w:pPr>
              <w:pStyle w:val="TableParagraph"/>
              <w:spacing w:before="24"/>
              <w:ind w:left="96"/>
              <w:rPr>
                <w:sz w:val="20"/>
                <w:szCs w:val="20"/>
              </w:rPr>
            </w:pPr>
            <w:r>
              <w:rPr>
                <w:w w:val="105"/>
                <w:sz w:val="20"/>
                <w:szCs w:val="20"/>
              </w:rPr>
              <w:t>4.Այլ պետական մարմինների հետ տեղեկատվության</w:t>
            </w:r>
          </w:p>
          <w:p w14:paraId="5995227D" w14:textId="77777777" w:rsidR="008F3F52" w:rsidRDefault="0006369B">
            <w:pPr>
              <w:pStyle w:val="TableParagraph"/>
              <w:spacing w:before="39" w:line="224" w:lineRule="exact"/>
              <w:ind w:left="96"/>
              <w:rPr>
                <w:sz w:val="20"/>
                <w:szCs w:val="20"/>
              </w:rPr>
            </w:pPr>
            <w:r>
              <w:rPr>
                <w:w w:val="105"/>
                <w:sz w:val="20"/>
                <w:szCs w:val="20"/>
              </w:rPr>
              <w:t>փոխանակում</w:t>
            </w:r>
          </w:p>
        </w:tc>
        <w:tc>
          <w:tcPr>
            <w:tcW w:w="2216" w:type="dxa"/>
            <w:tcBorders>
              <w:top w:val="single" w:sz="8" w:space="0" w:color="FFFFFF"/>
              <w:left w:val="nil"/>
              <w:bottom w:val="single" w:sz="8" w:space="0" w:color="FFFFFF"/>
              <w:right w:val="nil"/>
            </w:tcBorders>
            <w:shd w:val="clear" w:color="auto" w:fill="D6E6F4"/>
          </w:tcPr>
          <w:p w14:paraId="4958F505" w14:textId="77777777" w:rsidR="008F3F52" w:rsidRDefault="0006369B">
            <w:pPr>
              <w:pStyle w:val="TableParagraph"/>
              <w:spacing w:before="24"/>
              <w:ind w:left="466" w:right="464"/>
              <w:jc w:val="center"/>
              <w:rPr>
                <w:sz w:val="20"/>
                <w:szCs w:val="20"/>
              </w:rPr>
            </w:pPr>
            <w:r>
              <w:rPr>
                <w:w w:val="110"/>
                <w:sz w:val="20"/>
                <w:szCs w:val="20"/>
              </w:rPr>
              <w:t>31.12.2024 թ.</w:t>
            </w:r>
          </w:p>
        </w:tc>
      </w:tr>
      <w:tr w:rsidR="008F3F52" w14:paraId="2764F2A3" w14:textId="77777777">
        <w:trPr>
          <w:trHeight w:val="1068"/>
        </w:trPr>
        <w:tc>
          <w:tcPr>
            <w:tcW w:w="3340" w:type="dxa"/>
            <w:vMerge/>
            <w:tcBorders>
              <w:top w:val="nil"/>
              <w:left w:val="nil"/>
              <w:bottom w:val="nil"/>
            </w:tcBorders>
            <w:shd w:val="clear" w:color="auto" w:fill="5B9AD4"/>
          </w:tcPr>
          <w:p w14:paraId="01387FB6"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6F88079C" w14:textId="77777777" w:rsidR="008F3F52" w:rsidRDefault="008F3F52">
            <w:pPr>
              <w:rPr>
                <w:sz w:val="2"/>
                <w:szCs w:val="2"/>
              </w:rPr>
            </w:pPr>
          </w:p>
        </w:tc>
        <w:tc>
          <w:tcPr>
            <w:tcW w:w="6404" w:type="dxa"/>
            <w:tcBorders>
              <w:top w:val="single" w:sz="8" w:space="0" w:color="FFFFFF"/>
              <w:left w:val="single" w:sz="8" w:space="0" w:color="FFFFFF"/>
              <w:bottom w:val="single" w:sz="12" w:space="0" w:color="FFFFFF"/>
              <w:right w:val="nil"/>
            </w:tcBorders>
            <w:shd w:val="clear" w:color="auto" w:fill="ACCCE9"/>
          </w:tcPr>
          <w:p w14:paraId="5098E91A" w14:textId="77777777" w:rsidR="008F3F52" w:rsidRDefault="0006369B">
            <w:pPr>
              <w:pStyle w:val="TableParagraph"/>
              <w:spacing w:before="24" w:line="280" w:lineRule="auto"/>
              <w:ind w:left="96" w:right="604"/>
              <w:rPr>
                <w:sz w:val="20"/>
                <w:szCs w:val="20"/>
              </w:rPr>
            </w:pPr>
            <w:r>
              <w:rPr>
                <w:w w:val="105"/>
                <w:sz w:val="20"/>
                <w:szCs w:val="20"/>
              </w:rPr>
              <w:t>5.Դրոշմանիշային վճարի գծով չկատարված պարտավորությունների գանձման վարույթների հարուցման և վարչական ակտերի կայացման՝ գործընթացի Էլեկտրոնային</w:t>
            </w:r>
          </w:p>
          <w:p w14:paraId="15337260" w14:textId="77777777" w:rsidR="008F3F52" w:rsidRDefault="0006369B">
            <w:pPr>
              <w:pStyle w:val="TableParagraph"/>
              <w:spacing w:line="217" w:lineRule="exact"/>
              <w:ind w:left="96"/>
              <w:rPr>
                <w:sz w:val="20"/>
                <w:szCs w:val="20"/>
              </w:rPr>
            </w:pPr>
            <w:r>
              <w:rPr>
                <w:w w:val="105"/>
                <w:sz w:val="20"/>
                <w:szCs w:val="20"/>
              </w:rPr>
              <w:t>համակարգի միջոցով իրականացում</w:t>
            </w:r>
          </w:p>
        </w:tc>
        <w:tc>
          <w:tcPr>
            <w:tcW w:w="2216" w:type="dxa"/>
            <w:tcBorders>
              <w:top w:val="single" w:sz="8" w:space="0" w:color="FFFFFF"/>
              <w:left w:val="nil"/>
              <w:bottom w:val="single" w:sz="12" w:space="0" w:color="FFFFFF"/>
              <w:right w:val="nil"/>
            </w:tcBorders>
            <w:shd w:val="clear" w:color="auto" w:fill="ACCCE9"/>
          </w:tcPr>
          <w:p w14:paraId="71B77DE0" w14:textId="77777777" w:rsidR="008F3F52" w:rsidRDefault="0006369B">
            <w:pPr>
              <w:pStyle w:val="TableParagraph"/>
              <w:spacing w:before="24"/>
              <w:ind w:left="465" w:right="464"/>
              <w:jc w:val="center"/>
              <w:rPr>
                <w:sz w:val="20"/>
                <w:szCs w:val="20"/>
              </w:rPr>
            </w:pPr>
            <w:r>
              <w:rPr>
                <w:w w:val="110"/>
                <w:sz w:val="20"/>
                <w:szCs w:val="20"/>
              </w:rPr>
              <w:t>31.12.2025 թ.</w:t>
            </w:r>
          </w:p>
        </w:tc>
      </w:tr>
      <w:tr w:rsidR="008F3F52" w14:paraId="6EBDD1AE" w14:textId="77777777">
        <w:trPr>
          <w:trHeight w:val="272"/>
        </w:trPr>
        <w:tc>
          <w:tcPr>
            <w:tcW w:w="3340" w:type="dxa"/>
            <w:vMerge/>
            <w:tcBorders>
              <w:top w:val="nil"/>
              <w:left w:val="nil"/>
              <w:bottom w:val="nil"/>
            </w:tcBorders>
            <w:shd w:val="clear" w:color="auto" w:fill="5B9AD4"/>
          </w:tcPr>
          <w:p w14:paraId="66BD1F38"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0063968B" w14:textId="77777777" w:rsidR="008F3F52" w:rsidRDefault="008F3F52">
            <w:pPr>
              <w:rPr>
                <w:sz w:val="2"/>
                <w:szCs w:val="2"/>
              </w:rPr>
            </w:pPr>
          </w:p>
        </w:tc>
        <w:tc>
          <w:tcPr>
            <w:tcW w:w="6404" w:type="dxa"/>
            <w:tcBorders>
              <w:top w:val="single" w:sz="12" w:space="0" w:color="FFFFFF"/>
              <w:left w:val="single" w:sz="8" w:space="0" w:color="FFFFFF"/>
              <w:bottom w:val="single" w:sz="12" w:space="0" w:color="FFFFFF"/>
              <w:right w:val="nil"/>
            </w:tcBorders>
            <w:shd w:val="clear" w:color="auto" w:fill="D6E6F4"/>
          </w:tcPr>
          <w:p w14:paraId="0792F4E4" w14:textId="77777777" w:rsidR="008F3F52" w:rsidRDefault="0006369B">
            <w:pPr>
              <w:pStyle w:val="TableParagraph"/>
              <w:spacing w:before="20"/>
              <w:ind w:left="96"/>
              <w:rPr>
                <w:sz w:val="20"/>
                <w:szCs w:val="20"/>
              </w:rPr>
            </w:pPr>
            <w:r>
              <w:rPr>
                <w:w w:val="105"/>
                <w:sz w:val="20"/>
                <w:szCs w:val="20"/>
              </w:rPr>
              <w:t>6.Արդի համակարգերի կիրառմամբ փաստաթղթերի փոխանակում</w:t>
            </w:r>
          </w:p>
        </w:tc>
        <w:tc>
          <w:tcPr>
            <w:tcW w:w="2216" w:type="dxa"/>
            <w:tcBorders>
              <w:top w:val="single" w:sz="12" w:space="0" w:color="FFFFFF"/>
              <w:left w:val="nil"/>
              <w:bottom w:val="single" w:sz="12" w:space="0" w:color="FFFFFF"/>
              <w:right w:val="nil"/>
            </w:tcBorders>
            <w:shd w:val="clear" w:color="auto" w:fill="D6E6F4"/>
          </w:tcPr>
          <w:p w14:paraId="2BC9909E" w14:textId="77777777" w:rsidR="008F3F52" w:rsidRDefault="0006369B">
            <w:pPr>
              <w:pStyle w:val="TableParagraph"/>
              <w:spacing w:before="20"/>
              <w:ind w:left="466" w:right="464"/>
              <w:jc w:val="center"/>
              <w:rPr>
                <w:sz w:val="20"/>
                <w:szCs w:val="20"/>
              </w:rPr>
            </w:pPr>
            <w:r>
              <w:rPr>
                <w:w w:val="110"/>
                <w:sz w:val="20"/>
                <w:szCs w:val="20"/>
              </w:rPr>
              <w:t>31.12.2022 թ.</w:t>
            </w:r>
          </w:p>
        </w:tc>
      </w:tr>
      <w:tr w:rsidR="008F3F52" w14:paraId="37FC819B" w14:textId="77777777">
        <w:trPr>
          <w:trHeight w:val="526"/>
        </w:trPr>
        <w:tc>
          <w:tcPr>
            <w:tcW w:w="3340" w:type="dxa"/>
            <w:vMerge/>
            <w:tcBorders>
              <w:top w:val="nil"/>
              <w:left w:val="nil"/>
              <w:bottom w:val="nil"/>
            </w:tcBorders>
            <w:shd w:val="clear" w:color="auto" w:fill="5B9AD4"/>
          </w:tcPr>
          <w:p w14:paraId="0321FE6F"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4A2A87B8" w14:textId="77777777" w:rsidR="008F3F52" w:rsidRDefault="008F3F52">
            <w:pPr>
              <w:rPr>
                <w:sz w:val="2"/>
                <w:szCs w:val="2"/>
              </w:rPr>
            </w:pPr>
          </w:p>
        </w:tc>
        <w:tc>
          <w:tcPr>
            <w:tcW w:w="6404" w:type="dxa"/>
            <w:tcBorders>
              <w:top w:val="single" w:sz="12" w:space="0" w:color="FFFFFF"/>
              <w:left w:val="single" w:sz="8" w:space="0" w:color="FFFFFF"/>
              <w:bottom w:val="single" w:sz="12" w:space="0" w:color="FFFFFF"/>
              <w:right w:val="nil"/>
            </w:tcBorders>
            <w:shd w:val="clear" w:color="auto" w:fill="ACCCE9"/>
          </w:tcPr>
          <w:p w14:paraId="5CA57BCE" w14:textId="77777777" w:rsidR="008F3F52" w:rsidRDefault="0006369B">
            <w:pPr>
              <w:pStyle w:val="TableParagraph"/>
              <w:spacing w:before="20"/>
              <w:ind w:left="96"/>
              <w:rPr>
                <w:sz w:val="20"/>
                <w:szCs w:val="20"/>
              </w:rPr>
            </w:pPr>
            <w:r>
              <w:rPr>
                <w:w w:val="105"/>
                <w:sz w:val="20"/>
                <w:szCs w:val="20"/>
              </w:rPr>
              <w:t>7.Մեծ ծավալի տվյալների (Big Data) վերլուծական գործիքակազմի</w:t>
            </w:r>
          </w:p>
          <w:p w14:paraId="538B7623" w14:textId="77777777" w:rsidR="008F3F52" w:rsidRDefault="0006369B">
            <w:pPr>
              <w:pStyle w:val="TableParagraph"/>
              <w:spacing w:before="39" w:line="218" w:lineRule="exact"/>
              <w:ind w:left="96"/>
              <w:rPr>
                <w:sz w:val="20"/>
                <w:szCs w:val="20"/>
              </w:rPr>
            </w:pPr>
            <w:r>
              <w:rPr>
                <w:w w:val="105"/>
                <w:sz w:val="20"/>
                <w:szCs w:val="20"/>
              </w:rPr>
              <w:t>ներդրում</w:t>
            </w:r>
          </w:p>
        </w:tc>
        <w:tc>
          <w:tcPr>
            <w:tcW w:w="2216" w:type="dxa"/>
            <w:tcBorders>
              <w:top w:val="single" w:sz="12" w:space="0" w:color="FFFFFF"/>
              <w:left w:val="nil"/>
              <w:bottom w:val="single" w:sz="12" w:space="0" w:color="FFFFFF"/>
              <w:right w:val="nil"/>
            </w:tcBorders>
            <w:shd w:val="clear" w:color="auto" w:fill="ACCCE9"/>
          </w:tcPr>
          <w:p w14:paraId="283FF090" w14:textId="77777777" w:rsidR="008F3F52" w:rsidRDefault="0006369B">
            <w:pPr>
              <w:pStyle w:val="TableParagraph"/>
              <w:spacing w:before="20"/>
              <w:ind w:left="465" w:right="464"/>
              <w:jc w:val="center"/>
              <w:rPr>
                <w:sz w:val="20"/>
                <w:szCs w:val="20"/>
              </w:rPr>
            </w:pPr>
            <w:r>
              <w:rPr>
                <w:w w:val="110"/>
                <w:sz w:val="20"/>
                <w:szCs w:val="20"/>
              </w:rPr>
              <w:t>31.12.2025 թ.</w:t>
            </w:r>
          </w:p>
        </w:tc>
      </w:tr>
      <w:tr w:rsidR="008F3F52" w14:paraId="62A59918" w14:textId="77777777">
        <w:trPr>
          <w:trHeight w:val="526"/>
        </w:trPr>
        <w:tc>
          <w:tcPr>
            <w:tcW w:w="3340" w:type="dxa"/>
            <w:vMerge/>
            <w:tcBorders>
              <w:top w:val="nil"/>
              <w:left w:val="nil"/>
              <w:bottom w:val="nil"/>
            </w:tcBorders>
            <w:shd w:val="clear" w:color="auto" w:fill="5B9AD4"/>
          </w:tcPr>
          <w:p w14:paraId="6D04E11C"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6F3CEC26" w14:textId="77777777" w:rsidR="008F3F52" w:rsidRDefault="008F3F52">
            <w:pPr>
              <w:rPr>
                <w:sz w:val="2"/>
                <w:szCs w:val="2"/>
              </w:rPr>
            </w:pPr>
          </w:p>
        </w:tc>
        <w:tc>
          <w:tcPr>
            <w:tcW w:w="6404" w:type="dxa"/>
            <w:tcBorders>
              <w:top w:val="single" w:sz="12" w:space="0" w:color="FFFFFF"/>
              <w:left w:val="single" w:sz="8" w:space="0" w:color="FFFFFF"/>
              <w:bottom w:val="single" w:sz="12" w:space="0" w:color="FFFFFF"/>
              <w:right w:val="nil"/>
            </w:tcBorders>
            <w:shd w:val="clear" w:color="auto" w:fill="D6E6F4"/>
          </w:tcPr>
          <w:p w14:paraId="0F3C6D1C" w14:textId="77777777" w:rsidR="008F3F52" w:rsidRDefault="0006369B">
            <w:pPr>
              <w:pStyle w:val="TableParagraph"/>
              <w:spacing w:before="20"/>
              <w:ind w:left="96"/>
              <w:rPr>
                <w:sz w:val="20"/>
                <w:szCs w:val="20"/>
              </w:rPr>
            </w:pPr>
            <w:r>
              <w:rPr>
                <w:w w:val="105"/>
                <w:sz w:val="20"/>
                <w:szCs w:val="20"/>
              </w:rPr>
              <w:t>8.Մեքենայական ուսուցման (machine learning) գործիքակազմի</w:t>
            </w:r>
          </w:p>
          <w:p w14:paraId="1C329607" w14:textId="77777777" w:rsidR="008F3F52" w:rsidRDefault="0006369B">
            <w:pPr>
              <w:pStyle w:val="TableParagraph"/>
              <w:spacing w:before="39" w:line="218" w:lineRule="exact"/>
              <w:ind w:left="96"/>
              <w:rPr>
                <w:sz w:val="20"/>
                <w:szCs w:val="20"/>
              </w:rPr>
            </w:pPr>
            <w:r>
              <w:rPr>
                <w:w w:val="105"/>
                <w:sz w:val="20"/>
                <w:szCs w:val="20"/>
              </w:rPr>
              <w:t>ներդրում</w:t>
            </w:r>
          </w:p>
        </w:tc>
        <w:tc>
          <w:tcPr>
            <w:tcW w:w="2216" w:type="dxa"/>
            <w:tcBorders>
              <w:top w:val="single" w:sz="12" w:space="0" w:color="FFFFFF"/>
              <w:left w:val="nil"/>
              <w:bottom w:val="single" w:sz="12" w:space="0" w:color="FFFFFF"/>
              <w:right w:val="nil"/>
            </w:tcBorders>
            <w:shd w:val="clear" w:color="auto" w:fill="D6E6F4"/>
          </w:tcPr>
          <w:p w14:paraId="5BB24FA0" w14:textId="77777777" w:rsidR="008F3F52" w:rsidRDefault="0006369B">
            <w:pPr>
              <w:pStyle w:val="TableParagraph"/>
              <w:spacing w:before="20"/>
              <w:ind w:left="465" w:right="464"/>
              <w:jc w:val="center"/>
              <w:rPr>
                <w:sz w:val="20"/>
                <w:szCs w:val="20"/>
              </w:rPr>
            </w:pPr>
            <w:r>
              <w:rPr>
                <w:w w:val="110"/>
                <w:sz w:val="20"/>
                <w:szCs w:val="20"/>
              </w:rPr>
              <w:t>31.12.2025 թ.</w:t>
            </w:r>
          </w:p>
        </w:tc>
      </w:tr>
      <w:tr w:rsidR="008F3F52" w14:paraId="23448B09" w14:textId="77777777">
        <w:trPr>
          <w:trHeight w:val="264"/>
        </w:trPr>
        <w:tc>
          <w:tcPr>
            <w:tcW w:w="3340" w:type="dxa"/>
            <w:vMerge/>
            <w:tcBorders>
              <w:top w:val="nil"/>
              <w:left w:val="nil"/>
              <w:bottom w:val="nil"/>
            </w:tcBorders>
            <w:shd w:val="clear" w:color="auto" w:fill="5B9AD4"/>
          </w:tcPr>
          <w:p w14:paraId="05EF241C"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4248F959" w14:textId="77777777" w:rsidR="008F3F52" w:rsidRDefault="008F3F52">
            <w:pPr>
              <w:rPr>
                <w:sz w:val="2"/>
                <w:szCs w:val="2"/>
              </w:rPr>
            </w:pPr>
          </w:p>
        </w:tc>
        <w:tc>
          <w:tcPr>
            <w:tcW w:w="6404" w:type="dxa"/>
            <w:tcBorders>
              <w:top w:val="single" w:sz="12" w:space="0" w:color="FFFFFF"/>
              <w:left w:val="single" w:sz="8" w:space="0" w:color="FFFFFF"/>
              <w:bottom w:val="single" w:sz="8" w:space="0" w:color="FFFFFF"/>
              <w:right w:val="nil"/>
            </w:tcBorders>
            <w:shd w:val="clear" w:color="auto" w:fill="ACCCE9"/>
          </w:tcPr>
          <w:p w14:paraId="0492A77F" w14:textId="77777777" w:rsidR="008F3F52" w:rsidRDefault="0006369B">
            <w:pPr>
              <w:pStyle w:val="TableParagraph"/>
              <w:spacing w:before="20" w:line="224" w:lineRule="exact"/>
              <w:ind w:left="96"/>
              <w:rPr>
                <w:sz w:val="20"/>
                <w:szCs w:val="20"/>
              </w:rPr>
            </w:pPr>
            <w:r>
              <w:rPr>
                <w:w w:val="105"/>
                <w:sz w:val="20"/>
                <w:szCs w:val="20"/>
              </w:rPr>
              <w:t>9.Էլեկտրոնային համակարգերի բջջային հավելվածների ներդրում</w:t>
            </w:r>
          </w:p>
        </w:tc>
        <w:tc>
          <w:tcPr>
            <w:tcW w:w="2216" w:type="dxa"/>
            <w:tcBorders>
              <w:top w:val="single" w:sz="12" w:space="0" w:color="FFFFFF"/>
              <w:left w:val="nil"/>
              <w:bottom w:val="single" w:sz="8" w:space="0" w:color="FFFFFF"/>
              <w:right w:val="nil"/>
            </w:tcBorders>
            <w:shd w:val="clear" w:color="auto" w:fill="ACCCE9"/>
          </w:tcPr>
          <w:p w14:paraId="093076A7" w14:textId="77777777" w:rsidR="008F3F52" w:rsidRDefault="0006369B">
            <w:pPr>
              <w:pStyle w:val="TableParagraph"/>
              <w:spacing w:before="20" w:line="224" w:lineRule="exact"/>
              <w:ind w:left="465" w:right="464"/>
              <w:jc w:val="center"/>
              <w:rPr>
                <w:sz w:val="20"/>
                <w:szCs w:val="20"/>
              </w:rPr>
            </w:pPr>
            <w:r>
              <w:rPr>
                <w:w w:val="110"/>
                <w:sz w:val="20"/>
                <w:szCs w:val="20"/>
              </w:rPr>
              <w:t>31.12.2025 թ.</w:t>
            </w:r>
          </w:p>
        </w:tc>
      </w:tr>
      <w:tr w:rsidR="008F3F52" w14:paraId="3D2D98D4" w14:textId="77777777">
        <w:trPr>
          <w:trHeight w:val="536"/>
        </w:trPr>
        <w:tc>
          <w:tcPr>
            <w:tcW w:w="3340" w:type="dxa"/>
            <w:vMerge/>
            <w:tcBorders>
              <w:top w:val="nil"/>
              <w:left w:val="nil"/>
              <w:bottom w:val="nil"/>
            </w:tcBorders>
            <w:shd w:val="clear" w:color="auto" w:fill="5B9AD4"/>
          </w:tcPr>
          <w:p w14:paraId="17968BC0"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057BF010"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nil"/>
            </w:tcBorders>
            <w:shd w:val="clear" w:color="auto" w:fill="D6E6F4"/>
          </w:tcPr>
          <w:p w14:paraId="7EB548D6" w14:textId="77777777" w:rsidR="008F3F52" w:rsidRDefault="0006369B">
            <w:pPr>
              <w:pStyle w:val="TableParagraph"/>
              <w:spacing w:before="24"/>
              <w:ind w:left="96"/>
              <w:rPr>
                <w:sz w:val="20"/>
                <w:szCs w:val="20"/>
              </w:rPr>
            </w:pPr>
            <w:r>
              <w:rPr>
                <w:w w:val="105"/>
                <w:sz w:val="20"/>
                <w:szCs w:val="20"/>
              </w:rPr>
              <w:t>10.Պետական գնումների գործընթացին առնչվող գործառույթների</w:t>
            </w:r>
          </w:p>
          <w:p w14:paraId="0BB82E56" w14:textId="77777777" w:rsidR="008F3F52" w:rsidRDefault="0006369B">
            <w:pPr>
              <w:pStyle w:val="TableParagraph"/>
              <w:spacing w:before="39" w:line="224" w:lineRule="exact"/>
              <w:ind w:left="96"/>
              <w:rPr>
                <w:sz w:val="20"/>
                <w:szCs w:val="20"/>
              </w:rPr>
            </w:pPr>
            <w:r>
              <w:rPr>
                <w:w w:val="105"/>
                <w:sz w:val="20"/>
                <w:szCs w:val="20"/>
              </w:rPr>
              <w:t>ավտոմատացում</w:t>
            </w:r>
          </w:p>
        </w:tc>
        <w:tc>
          <w:tcPr>
            <w:tcW w:w="2216" w:type="dxa"/>
            <w:tcBorders>
              <w:top w:val="single" w:sz="8" w:space="0" w:color="FFFFFF"/>
              <w:left w:val="nil"/>
              <w:bottom w:val="single" w:sz="8" w:space="0" w:color="FFFFFF"/>
              <w:right w:val="nil"/>
            </w:tcBorders>
            <w:shd w:val="clear" w:color="auto" w:fill="D6E6F4"/>
          </w:tcPr>
          <w:p w14:paraId="33D63EA2" w14:textId="77777777" w:rsidR="008F3F52" w:rsidRDefault="0006369B">
            <w:pPr>
              <w:pStyle w:val="TableParagraph"/>
              <w:spacing w:before="24"/>
              <w:ind w:left="466" w:right="464"/>
              <w:jc w:val="center"/>
              <w:rPr>
                <w:sz w:val="20"/>
                <w:szCs w:val="20"/>
              </w:rPr>
            </w:pPr>
            <w:r>
              <w:rPr>
                <w:w w:val="110"/>
                <w:sz w:val="20"/>
                <w:szCs w:val="20"/>
              </w:rPr>
              <w:t>31.12.2024 թ.</w:t>
            </w:r>
          </w:p>
        </w:tc>
      </w:tr>
      <w:tr w:rsidR="008F3F52" w14:paraId="70AE50AA" w14:textId="77777777">
        <w:trPr>
          <w:trHeight w:val="536"/>
        </w:trPr>
        <w:tc>
          <w:tcPr>
            <w:tcW w:w="3340" w:type="dxa"/>
            <w:vMerge/>
            <w:tcBorders>
              <w:top w:val="nil"/>
              <w:left w:val="nil"/>
              <w:bottom w:val="nil"/>
            </w:tcBorders>
            <w:shd w:val="clear" w:color="auto" w:fill="5B9AD4"/>
          </w:tcPr>
          <w:p w14:paraId="194CDDE7"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34E99513"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nil"/>
            </w:tcBorders>
            <w:shd w:val="clear" w:color="auto" w:fill="ACCCE9"/>
          </w:tcPr>
          <w:p w14:paraId="0008CF8D" w14:textId="77777777" w:rsidR="008F3F52" w:rsidRDefault="0006369B">
            <w:pPr>
              <w:pStyle w:val="TableParagraph"/>
              <w:spacing w:before="24"/>
              <w:ind w:left="96"/>
              <w:rPr>
                <w:sz w:val="20"/>
                <w:szCs w:val="20"/>
              </w:rPr>
            </w:pPr>
            <w:r>
              <w:rPr>
                <w:w w:val="105"/>
                <w:sz w:val="20"/>
                <w:szCs w:val="20"/>
              </w:rPr>
              <w:t>11.Պետական տուրքի հաշվառման ինքնաշխատ համակարգի</w:t>
            </w:r>
          </w:p>
          <w:p w14:paraId="6D0EF8EF" w14:textId="77777777" w:rsidR="008F3F52" w:rsidRDefault="0006369B">
            <w:pPr>
              <w:pStyle w:val="TableParagraph"/>
              <w:spacing w:before="39" w:line="224" w:lineRule="exact"/>
              <w:ind w:left="96"/>
              <w:rPr>
                <w:sz w:val="20"/>
                <w:szCs w:val="20"/>
              </w:rPr>
            </w:pPr>
            <w:r>
              <w:rPr>
                <w:w w:val="105"/>
                <w:sz w:val="20"/>
                <w:szCs w:val="20"/>
              </w:rPr>
              <w:t>ներդրում</w:t>
            </w:r>
          </w:p>
        </w:tc>
        <w:tc>
          <w:tcPr>
            <w:tcW w:w="2216" w:type="dxa"/>
            <w:tcBorders>
              <w:top w:val="single" w:sz="8" w:space="0" w:color="FFFFFF"/>
              <w:left w:val="nil"/>
              <w:bottom w:val="single" w:sz="8" w:space="0" w:color="FFFFFF"/>
              <w:right w:val="nil"/>
            </w:tcBorders>
            <w:shd w:val="clear" w:color="auto" w:fill="ACCCE9"/>
          </w:tcPr>
          <w:p w14:paraId="7270E92D" w14:textId="77777777" w:rsidR="008F3F52" w:rsidRDefault="0006369B">
            <w:pPr>
              <w:pStyle w:val="TableParagraph"/>
              <w:spacing w:before="24"/>
              <w:ind w:left="466" w:right="464"/>
              <w:jc w:val="center"/>
              <w:rPr>
                <w:sz w:val="20"/>
                <w:szCs w:val="20"/>
              </w:rPr>
            </w:pPr>
            <w:r>
              <w:rPr>
                <w:w w:val="110"/>
                <w:sz w:val="20"/>
                <w:szCs w:val="20"/>
              </w:rPr>
              <w:t>31.12.2024 թ.</w:t>
            </w:r>
          </w:p>
        </w:tc>
      </w:tr>
      <w:tr w:rsidR="008F3F52" w14:paraId="7C02F5AF" w14:textId="77777777">
        <w:trPr>
          <w:trHeight w:val="311"/>
        </w:trPr>
        <w:tc>
          <w:tcPr>
            <w:tcW w:w="3340" w:type="dxa"/>
            <w:vMerge/>
            <w:tcBorders>
              <w:top w:val="nil"/>
              <w:left w:val="nil"/>
              <w:bottom w:val="nil"/>
            </w:tcBorders>
            <w:shd w:val="clear" w:color="auto" w:fill="5B9AD4"/>
          </w:tcPr>
          <w:p w14:paraId="6A598A8F"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08257315"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nil"/>
            </w:tcBorders>
            <w:shd w:val="clear" w:color="auto" w:fill="D6E6F4"/>
          </w:tcPr>
          <w:p w14:paraId="1FBCAC05" w14:textId="77777777" w:rsidR="008F3F52" w:rsidRDefault="0006369B">
            <w:pPr>
              <w:pStyle w:val="TableParagraph"/>
              <w:spacing w:before="24"/>
              <w:ind w:left="96"/>
              <w:rPr>
                <w:sz w:val="20"/>
                <w:szCs w:val="20"/>
              </w:rPr>
            </w:pPr>
            <w:r>
              <w:rPr>
                <w:w w:val="105"/>
                <w:sz w:val="20"/>
                <w:szCs w:val="20"/>
              </w:rPr>
              <w:t>12.Էլեկտրոնային վճարման համակարգերի ներդրում</w:t>
            </w:r>
          </w:p>
        </w:tc>
        <w:tc>
          <w:tcPr>
            <w:tcW w:w="2216" w:type="dxa"/>
            <w:tcBorders>
              <w:top w:val="single" w:sz="8" w:space="0" w:color="FFFFFF"/>
              <w:left w:val="nil"/>
              <w:bottom w:val="single" w:sz="8" w:space="0" w:color="FFFFFF"/>
              <w:right w:val="nil"/>
            </w:tcBorders>
            <w:shd w:val="clear" w:color="auto" w:fill="D6E6F4"/>
          </w:tcPr>
          <w:p w14:paraId="242008EB" w14:textId="77777777" w:rsidR="008F3F52" w:rsidRDefault="0006369B">
            <w:pPr>
              <w:pStyle w:val="TableParagraph"/>
              <w:spacing w:before="24"/>
              <w:ind w:left="466" w:right="464"/>
              <w:jc w:val="center"/>
              <w:rPr>
                <w:sz w:val="20"/>
                <w:szCs w:val="20"/>
              </w:rPr>
            </w:pPr>
            <w:r>
              <w:rPr>
                <w:w w:val="110"/>
                <w:sz w:val="20"/>
                <w:szCs w:val="20"/>
              </w:rPr>
              <w:t>31.12.2024 թ.</w:t>
            </w:r>
          </w:p>
        </w:tc>
      </w:tr>
      <w:tr w:rsidR="008F3F52" w14:paraId="2178CEA1" w14:textId="77777777">
        <w:trPr>
          <w:trHeight w:val="542"/>
        </w:trPr>
        <w:tc>
          <w:tcPr>
            <w:tcW w:w="3340" w:type="dxa"/>
            <w:vMerge/>
            <w:tcBorders>
              <w:top w:val="nil"/>
              <w:left w:val="nil"/>
              <w:bottom w:val="nil"/>
            </w:tcBorders>
            <w:shd w:val="clear" w:color="auto" w:fill="5B9AD4"/>
          </w:tcPr>
          <w:p w14:paraId="1898445F"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2483A57D" w14:textId="77777777" w:rsidR="008F3F52" w:rsidRDefault="008F3F52">
            <w:pPr>
              <w:rPr>
                <w:sz w:val="2"/>
                <w:szCs w:val="2"/>
              </w:rPr>
            </w:pPr>
          </w:p>
        </w:tc>
        <w:tc>
          <w:tcPr>
            <w:tcW w:w="6404" w:type="dxa"/>
            <w:tcBorders>
              <w:top w:val="single" w:sz="8" w:space="0" w:color="FFFFFF"/>
              <w:left w:val="single" w:sz="8" w:space="0" w:color="FFFFFF"/>
              <w:bottom w:val="nil"/>
              <w:right w:val="nil"/>
            </w:tcBorders>
            <w:shd w:val="clear" w:color="auto" w:fill="ACCCE9"/>
          </w:tcPr>
          <w:p w14:paraId="69706FFE" w14:textId="77777777" w:rsidR="008F3F52" w:rsidRDefault="0006369B">
            <w:pPr>
              <w:pStyle w:val="TableParagraph"/>
              <w:spacing w:before="24"/>
              <w:ind w:left="96"/>
              <w:rPr>
                <w:sz w:val="20"/>
                <w:szCs w:val="20"/>
              </w:rPr>
            </w:pPr>
            <w:r>
              <w:rPr>
                <w:w w:val="105"/>
                <w:sz w:val="20"/>
                <w:szCs w:val="20"/>
              </w:rPr>
              <w:t>13.ՊԵԿ իրավապահ գործառույթի էլեկտրոնային</w:t>
            </w:r>
          </w:p>
          <w:p w14:paraId="19855D56" w14:textId="77777777" w:rsidR="008F3F52" w:rsidRDefault="0006369B">
            <w:pPr>
              <w:pStyle w:val="TableParagraph"/>
              <w:spacing w:before="39" w:line="229" w:lineRule="exact"/>
              <w:ind w:left="96"/>
              <w:rPr>
                <w:sz w:val="20"/>
                <w:szCs w:val="20"/>
              </w:rPr>
            </w:pPr>
            <w:r>
              <w:rPr>
                <w:w w:val="105"/>
                <w:sz w:val="20"/>
                <w:szCs w:val="20"/>
              </w:rPr>
              <w:t>փաստաթղթավորում</w:t>
            </w:r>
          </w:p>
        </w:tc>
        <w:tc>
          <w:tcPr>
            <w:tcW w:w="2216" w:type="dxa"/>
            <w:tcBorders>
              <w:top w:val="single" w:sz="8" w:space="0" w:color="FFFFFF"/>
              <w:left w:val="nil"/>
              <w:bottom w:val="nil"/>
              <w:right w:val="nil"/>
            </w:tcBorders>
            <w:shd w:val="clear" w:color="auto" w:fill="ACCCE9"/>
          </w:tcPr>
          <w:p w14:paraId="2C5A5B99" w14:textId="77777777" w:rsidR="008F3F52" w:rsidRDefault="0006369B">
            <w:pPr>
              <w:pStyle w:val="TableParagraph"/>
              <w:spacing w:before="24"/>
              <w:ind w:left="467" w:right="464"/>
              <w:jc w:val="center"/>
              <w:rPr>
                <w:sz w:val="20"/>
                <w:szCs w:val="20"/>
              </w:rPr>
            </w:pPr>
            <w:r>
              <w:rPr>
                <w:w w:val="110"/>
                <w:sz w:val="20"/>
                <w:szCs w:val="20"/>
              </w:rPr>
              <w:t>31.12.2023 թ.</w:t>
            </w:r>
          </w:p>
        </w:tc>
      </w:tr>
    </w:tbl>
    <w:p w14:paraId="329BCC5B" w14:textId="77777777" w:rsidR="008F3F52" w:rsidRDefault="008F3F52">
      <w:pPr>
        <w:jc w:val="center"/>
        <w:rPr>
          <w:sz w:val="20"/>
          <w:szCs w:val="20"/>
        </w:rPr>
        <w:sectPr w:rsidR="008F3F52">
          <w:pgSz w:w="15840" w:h="12240" w:orient="landscape"/>
          <w:pgMar w:top="1620" w:right="60" w:bottom="940" w:left="620" w:header="278" w:footer="748" w:gutter="0"/>
          <w:cols w:space="720"/>
        </w:sectPr>
      </w:pPr>
    </w:p>
    <w:p w14:paraId="1DFB9F0B" w14:textId="77777777" w:rsidR="008F3F52" w:rsidRDefault="002B26A5">
      <w:pPr>
        <w:pStyle w:val="BodyText"/>
        <w:spacing w:after="34"/>
        <w:ind w:left="709"/>
        <w:rPr>
          <w:sz w:val="20"/>
        </w:rPr>
      </w:pPr>
      <w:r>
        <w:lastRenderedPageBreak/>
        <w:pict w14:anchorId="00A85FFE">
          <v:shapetype id="_x0000_t202" coordsize="21600,21600" o:spt="202" path="m,l,21600r21600,l21600,xe">
            <v:stroke joinstyle="miter"/>
            <v:path gradientshapeok="t" o:connecttype="rect"/>
          </v:shapetype>
          <v:shape id="_x0000_s1026" type="#_x0000_t202" style="position:absolute;left:0;text-align:left;margin-left:50.05pt;margin-top:81.7pt;width:165.5pt;height:460.7pt;z-index:1384;mso-position-horizontal-relative:page;mso-position-vertical-relative:page" fillcolor="#5b9ad4" stroked="f">
            <v:textbox inset="0,0,0,0">
              <w:txbxContent>
                <w:p w14:paraId="47CA50CC" w14:textId="77777777" w:rsidR="008F3F52" w:rsidRDefault="008F3F52">
                  <w:pPr>
                    <w:pStyle w:val="BodyText"/>
                    <w:ind w:left="0"/>
                    <w:rPr>
                      <w:sz w:val="22"/>
                    </w:rPr>
                  </w:pPr>
                </w:p>
                <w:p w14:paraId="378A702F" w14:textId="77777777" w:rsidR="008F3F52" w:rsidRDefault="008F3F52">
                  <w:pPr>
                    <w:pStyle w:val="BodyText"/>
                    <w:ind w:left="0"/>
                    <w:rPr>
                      <w:sz w:val="22"/>
                    </w:rPr>
                  </w:pPr>
                </w:p>
                <w:p w14:paraId="54FE9F41" w14:textId="77777777" w:rsidR="008F3F52" w:rsidRDefault="008F3F52">
                  <w:pPr>
                    <w:pStyle w:val="BodyText"/>
                    <w:ind w:left="0"/>
                    <w:rPr>
                      <w:sz w:val="22"/>
                    </w:rPr>
                  </w:pPr>
                </w:p>
                <w:p w14:paraId="473054D5" w14:textId="77777777" w:rsidR="008F3F52" w:rsidRDefault="008F3F52">
                  <w:pPr>
                    <w:pStyle w:val="BodyText"/>
                    <w:ind w:left="0"/>
                    <w:rPr>
                      <w:sz w:val="22"/>
                    </w:rPr>
                  </w:pPr>
                </w:p>
                <w:p w14:paraId="24334F84" w14:textId="77777777" w:rsidR="008F3F52" w:rsidRDefault="008F3F52">
                  <w:pPr>
                    <w:pStyle w:val="BodyText"/>
                    <w:ind w:left="0"/>
                    <w:rPr>
                      <w:sz w:val="22"/>
                    </w:rPr>
                  </w:pPr>
                </w:p>
                <w:p w14:paraId="5F7E3027" w14:textId="77777777" w:rsidR="008F3F52" w:rsidRDefault="008F3F52">
                  <w:pPr>
                    <w:pStyle w:val="BodyText"/>
                    <w:ind w:left="0"/>
                    <w:rPr>
                      <w:sz w:val="22"/>
                    </w:rPr>
                  </w:pPr>
                </w:p>
                <w:p w14:paraId="070A20A9" w14:textId="77777777" w:rsidR="008F3F52" w:rsidRDefault="008F3F52">
                  <w:pPr>
                    <w:pStyle w:val="BodyText"/>
                    <w:ind w:left="0"/>
                    <w:rPr>
                      <w:sz w:val="22"/>
                    </w:rPr>
                  </w:pPr>
                </w:p>
                <w:p w14:paraId="2A93BABA" w14:textId="77777777" w:rsidR="008F3F52" w:rsidRDefault="008F3F52">
                  <w:pPr>
                    <w:pStyle w:val="BodyText"/>
                    <w:ind w:left="0"/>
                    <w:rPr>
                      <w:sz w:val="22"/>
                    </w:rPr>
                  </w:pPr>
                </w:p>
                <w:p w14:paraId="006F486B" w14:textId="77777777" w:rsidR="008F3F52" w:rsidRDefault="008F3F52">
                  <w:pPr>
                    <w:pStyle w:val="BodyText"/>
                    <w:ind w:left="0"/>
                    <w:rPr>
                      <w:sz w:val="22"/>
                    </w:rPr>
                  </w:pPr>
                </w:p>
                <w:p w14:paraId="4839D1FD" w14:textId="77777777" w:rsidR="008F3F52" w:rsidRDefault="008F3F52">
                  <w:pPr>
                    <w:pStyle w:val="BodyText"/>
                    <w:ind w:left="0"/>
                    <w:rPr>
                      <w:sz w:val="22"/>
                    </w:rPr>
                  </w:pPr>
                </w:p>
                <w:p w14:paraId="6D39BBB0" w14:textId="77777777" w:rsidR="008F3F52" w:rsidRDefault="008F3F52">
                  <w:pPr>
                    <w:pStyle w:val="BodyText"/>
                    <w:ind w:left="0"/>
                    <w:rPr>
                      <w:sz w:val="22"/>
                    </w:rPr>
                  </w:pPr>
                </w:p>
                <w:p w14:paraId="5AE24001" w14:textId="77777777" w:rsidR="008F3F52" w:rsidRDefault="008F3F52">
                  <w:pPr>
                    <w:pStyle w:val="BodyText"/>
                    <w:ind w:left="0"/>
                    <w:rPr>
                      <w:sz w:val="22"/>
                    </w:rPr>
                  </w:pPr>
                </w:p>
                <w:p w14:paraId="34BE43F3" w14:textId="77777777" w:rsidR="008F3F52" w:rsidRDefault="008F3F52">
                  <w:pPr>
                    <w:pStyle w:val="BodyText"/>
                    <w:ind w:left="0"/>
                    <w:rPr>
                      <w:sz w:val="22"/>
                    </w:rPr>
                  </w:pPr>
                </w:p>
                <w:p w14:paraId="0241961A" w14:textId="77777777" w:rsidR="008F3F52" w:rsidRDefault="008F3F52">
                  <w:pPr>
                    <w:pStyle w:val="BodyText"/>
                    <w:ind w:left="0"/>
                    <w:rPr>
                      <w:sz w:val="22"/>
                    </w:rPr>
                  </w:pPr>
                </w:p>
                <w:p w14:paraId="2928083D" w14:textId="77777777" w:rsidR="008F3F52" w:rsidRDefault="008F3F52">
                  <w:pPr>
                    <w:pStyle w:val="BodyText"/>
                    <w:ind w:left="0"/>
                    <w:rPr>
                      <w:sz w:val="22"/>
                    </w:rPr>
                  </w:pPr>
                </w:p>
                <w:p w14:paraId="7FD0C6C1" w14:textId="77777777" w:rsidR="008F3F52" w:rsidRDefault="008F3F52">
                  <w:pPr>
                    <w:pStyle w:val="BodyText"/>
                    <w:ind w:left="0"/>
                    <w:rPr>
                      <w:sz w:val="22"/>
                    </w:rPr>
                  </w:pPr>
                </w:p>
                <w:p w14:paraId="0765CC9C" w14:textId="77777777" w:rsidR="008F3F52" w:rsidRDefault="008F3F52">
                  <w:pPr>
                    <w:pStyle w:val="BodyText"/>
                    <w:ind w:left="0"/>
                    <w:rPr>
                      <w:sz w:val="22"/>
                    </w:rPr>
                  </w:pPr>
                </w:p>
                <w:p w14:paraId="67671EC3" w14:textId="77777777" w:rsidR="008F3F52" w:rsidRDefault="008F3F52">
                  <w:pPr>
                    <w:pStyle w:val="BodyText"/>
                    <w:ind w:left="0"/>
                    <w:rPr>
                      <w:sz w:val="22"/>
                    </w:rPr>
                  </w:pPr>
                </w:p>
                <w:p w14:paraId="7A14117A" w14:textId="77777777" w:rsidR="008F3F52" w:rsidRDefault="008F3F52">
                  <w:pPr>
                    <w:pStyle w:val="BodyText"/>
                    <w:ind w:left="0"/>
                    <w:rPr>
                      <w:sz w:val="22"/>
                    </w:rPr>
                  </w:pPr>
                </w:p>
                <w:p w14:paraId="6EEF7213" w14:textId="77777777" w:rsidR="008F3F52" w:rsidRDefault="008F3F52">
                  <w:pPr>
                    <w:pStyle w:val="BodyText"/>
                    <w:ind w:left="0"/>
                    <w:rPr>
                      <w:sz w:val="22"/>
                    </w:rPr>
                  </w:pPr>
                </w:p>
                <w:p w14:paraId="72F82D5F" w14:textId="77777777" w:rsidR="008F3F52" w:rsidRDefault="008F3F52">
                  <w:pPr>
                    <w:pStyle w:val="BodyText"/>
                    <w:ind w:left="0"/>
                    <w:rPr>
                      <w:sz w:val="22"/>
                    </w:rPr>
                  </w:pPr>
                </w:p>
                <w:p w14:paraId="35F19A10" w14:textId="77777777" w:rsidR="008F3F52" w:rsidRDefault="008F3F52">
                  <w:pPr>
                    <w:pStyle w:val="BodyText"/>
                    <w:ind w:left="0"/>
                    <w:rPr>
                      <w:sz w:val="22"/>
                    </w:rPr>
                  </w:pPr>
                </w:p>
                <w:p w14:paraId="10B017BB" w14:textId="77777777" w:rsidR="008F3F52" w:rsidRDefault="008F3F52">
                  <w:pPr>
                    <w:pStyle w:val="BodyText"/>
                    <w:ind w:left="0"/>
                    <w:rPr>
                      <w:sz w:val="22"/>
                    </w:rPr>
                  </w:pPr>
                </w:p>
                <w:p w14:paraId="4E8B1216" w14:textId="77777777" w:rsidR="008F3F52" w:rsidRDefault="008F3F52">
                  <w:pPr>
                    <w:pStyle w:val="BodyText"/>
                    <w:ind w:left="0"/>
                    <w:rPr>
                      <w:sz w:val="22"/>
                    </w:rPr>
                  </w:pPr>
                </w:p>
                <w:p w14:paraId="4841B5D3" w14:textId="77777777" w:rsidR="008F3F52" w:rsidRDefault="008F3F52">
                  <w:pPr>
                    <w:pStyle w:val="BodyText"/>
                    <w:ind w:left="0"/>
                    <w:rPr>
                      <w:sz w:val="22"/>
                    </w:rPr>
                  </w:pPr>
                </w:p>
                <w:p w14:paraId="1BE945B5" w14:textId="77777777" w:rsidR="008F3F52" w:rsidRDefault="008F3F52">
                  <w:pPr>
                    <w:pStyle w:val="BodyText"/>
                    <w:ind w:left="0"/>
                    <w:rPr>
                      <w:sz w:val="22"/>
                    </w:rPr>
                  </w:pPr>
                </w:p>
                <w:p w14:paraId="5F23F35D" w14:textId="77777777" w:rsidR="008F3F52" w:rsidRDefault="008F3F52">
                  <w:pPr>
                    <w:pStyle w:val="BodyText"/>
                    <w:ind w:left="0"/>
                    <w:rPr>
                      <w:sz w:val="22"/>
                    </w:rPr>
                  </w:pPr>
                </w:p>
                <w:p w14:paraId="013C22FC" w14:textId="77777777" w:rsidR="008F3F52" w:rsidRDefault="008F3F52">
                  <w:pPr>
                    <w:pStyle w:val="BodyText"/>
                    <w:ind w:left="0"/>
                    <w:rPr>
                      <w:sz w:val="22"/>
                    </w:rPr>
                  </w:pPr>
                </w:p>
                <w:p w14:paraId="7B16DC1C" w14:textId="77777777" w:rsidR="008F3F52" w:rsidRDefault="008F3F52">
                  <w:pPr>
                    <w:pStyle w:val="BodyText"/>
                    <w:ind w:left="0"/>
                    <w:rPr>
                      <w:sz w:val="22"/>
                    </w:rPr>
                  </w:pPr>
                </w:p>
                <w:p w14:paraId="370711B7" w14:textId="77777777" w:rsidR="008F3F52" w:rsidRDefault="008F3F52">
                  <w:pPr>
                    <w:pStyle w:val="BodyText"/>
                    <w:ind w:left="0"/>
                    <w:rPr>
                      <w:sz w:val="22"/>
                    </w:rPr>
                  </w:pPr>
                </w:p>
                <w:p w14:paraId="253F5BF2" w14:textId="77777777" w:rsidR="008F3F52" w:rsidRDefault="008F3F52">
                  <w:pPr>
                    <w:pStyle w:val="BodyText"/>
                    <w:ind w:left="0"/>
                    <w:rPr>
                      <w:sz w:val="22"/>
                    </w:rPr>
                  </w:pPr>
                </w:p>
                <w:p w14:paraId="0AB70AD0" w14:textId="77777777" w:rsidR="008F3F52" w:rsidRDefault="008F3F52">
                  <w:pPr>
                    <w:pStyle w:val="BodyText"/>
                    <w:ind w:left="0"/>
                    <w:rPr>
                      <w:sz w:val="23"/>
                    </w:rPr>
                  </w:pPr>
                </w:p>
                <w:p w14:paraId="2B26945F" w14:textId="77777777" w:rsidR="008F3F52" w:rsidRDefault="0006369B">
                  <w:pPr>
                    <w:spacing w:before="1" w:line="276" w:lineRule="auto"/>
                    <w:ind w:left="170" w:right="146" w:hanging="1"/>
                    <w:jc w:val="center"/>
                    <w:rPr>
                      <w:sz w:val="20"/>
                      <w:szCs w:val="20"/>
                    </w:rPr>
                  </w:pPr>
                  <w:r>
                    <w:rPr>
                      <w:w w:val="110"/>
                      <w:sz w:val="20"/>
                      <w:szCs w:val="20"/>
                    </w:rPr>
                    <w:t>2.Վարչարարության արդյունավետության բարձրացում, եկամուտների ավելացում, ստվերի կրճատում</w:t>
                  </w:r>
                </w:p>
              </w:txbxContent>
            </v:textbox>
            <w10:wrap anchorx="page" anchory="page"/>
          </v:shape>
        </w:pict>
      </w:r>
      <w:r w:rsidR="0006369B">
        <w:rPr>
          <w:noProof/>
          <w:sz w:val="20"/>
        </w:rPr>
        <w:drawing>
          <wp:inline distT="0" distB="0" distL="0" distR="0" wp14:anchorId="567751C3" wp14:editId="3A88926A">
            <wp:extent cx="1548384" cy="850392"/>
            <wp:effectExtent l="0" t="0" r="0" b="0"/>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44" cstate="print"/>
                    <a:stretch>
                      <a:fillRect/>
                    </a:stretch>
                  </pic:blipFill>
                  <pic:spPr>
                    <a:xfrm>
                      <a:off x="0" y="0"/>
                      <a:ext cx="1548384" cy="850392"/>
                    </a:xfrm>
                    <a:prstGeom prst="rect">
                      <a:avLst/>
                    </a:prstGeom>
                  </pic:spPr>
                </pic:pic>
              </a:graphicData>
            </a:graphic>
          </wp:inline>
        </w:drawing>
      </w:r>
    </w:p>
    <w:tbl>
      <w:tblPr>
        <w:tblW w:w="0" w:type="auto"/>
        <w:tblInd w:w="3732"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CellMar>
          <w:left w:w="0" w:type="dxa"/>
          <w:right w:w="0" w:type="dxa"/>
        </w:tblCellMar>
        <w:tblLook w:val="01E0" w:firstRow="1" w:lastRow="1" w:firstColumn="1" w:lastColumn="1" w:noHBand="0" w:noVBand="0"/>
      </w:tblPr>
      <w:tblGrid>
        <w:gridCol w:w="2512"/>
        <w:gridCol w:w="6401"/>
        <w:gridCol w:w="2215"/>
      </w:tblGrid>
      <w:tr w:rsidR="008F3F52" w14:paraId="66A6D843" w14:textId="77777777">
        <w:trPr>
          <w:trHeight w:val="563"/>
        </w:trPr>
        <w:tc>
          <w:tcPr>
            <w:tcW w:w="2512" w:type="dxa"/>
            <w:vMerge w:val="restart"/>
            <w:tcBorders>
              <w:top w:val="nil"/>
              <w:bottom w:val="single" w:sz="8" w:space="0" w:color="FFFFFF"/>
              <w:right w:val="nil"/>
            </w:tcBorders>
            <w:shd w:val="clear" w:color="auto" w:fill="ACCCE9"/>
          </w:tcPr>
          <w:p w14:paraId="5911369F" w14:textId="77777777" w:rsidR="008F3F52" w:rsidRDefault="008F3F52">
            <w:pPr>
              <w:pStyle w:val="TableParagraph"/>
              <w:rPr>
                <w:sz w:val="18"/>
              </w:rPr>
            </w:pPr>
          </w:p>
        </w:tc>
        <w:tc>
          <w:tcPr>
            <w:tcW w:w="6401" w:type="dxa"/>
            <w:tcBorders>
              <w:top w:val="nil"/>
              <w:left w:val="nil"/>
              <w:bottom w:val="single" w:sz="8" w:space="0" w:color="FFFFFF"/>
              <w:right w:val="single" w:sz="6" w:space="0" w:color="FFFFFF"/>
            </w:tcBorders>
            <w:shd w:val="clear" w:color="auto" w:fill="D6E6F4"/>
          </w:tcPr>
          <w:p w14:paraId="04695280" w14:textId="77777777" w:rsidR="008F3F52" w:rsidRDefault="0006369B">
            <w:pPr>
              <w:pStyle w:val="TableParagraph"/>
              <w:spacing w:before="24"/>
              <w:ind w:left="135"/>
              <w:rPr>
                <w:sz w:val="20"/>
                <w:szCs w:val="20"/>
              </w:rPr>
            </w:pPr>
            <w:r>
              <w:rPr>
                <w:w w:val="105"/>
                <w:sz w:val="20"/>
                <w:szCs w:val="20"/>
              </w:rPr>
              <w:t>14.Վարչական իրավախախտումների էլեկտրոնային կառավարման</w:t>
            </w:r>
          </w:p>
          <w:p w14:paraId="578E98B8" w14:textId="77777777" w:rsidR="008F3F52" w:rsidRDefault="0006369B">
            <w:pPr>
              <w:pStyle w:val="TableParagraph"/>
              <w:spacing w:before="39"/>
              <w:ind w:left="135"/>
              <w:rPr>
                <w:sz w:val="20"/>
                <w:szCs w:val="20"/>
              </w:rPr>
            </w:pPr>
            <w:r>
              <w:rPr>
                <w:w w:val="105"/>
                <w:sz w:val="20"/>
                <w:szCs w:val="20"/>
              </w:rPr>
              <w:t>համակարգի ներդրում</w:t>
            </w:r>
          </w:p>
        </w:tc>
        <w:tc>
          <w:tcPr>
            <w:tcW w:w="2215" w:type="dxa"/>
            <w:tcBorders>
              <w:top w:val="nil"/>
              <w:left w:val="single" w:sz="6" w:space="0" w:color="FFFFFF"/>
              <w:bottom w:val="single" w:sz="8" w:space="0" w:color="FFFFFF"/>
              <w:right w:val="nil"/>
            </w:tcBorders>
            <w:shd w:val="clear" w:color="auto" w:fill="D6E6F4"/>
          </w:tcPr>
          <w:p w14:paraId="1485A8BB" w14:textId="77777777" w:rsidR="008F3F52" w:rsidRDefault="0006369B">
            <w:pPr>
              <w:pStyle w:val="TableParagraph"/>
              <w:spacing w:before="24"/>
              <w:ind w:right="466"/>
              <w:jc w:val="right"/>
              <w:rPr>
                <w:sz w:val="20"/>
                <w:szCs w:val="20"/>
              </w:rPr>
            </w:pPr>
            <w:r>
              <w:rPr>
                <w:w w:val="110"/>
                <w:sz w:val="20"/>
                <w:szCs w:val="20"/>
              </w:rPr>
              <w:t>31.12.2023 թ.</w:t>
            </w:r>
          </w:p>
        </w:tc>
      </w:tr>
      <w:tr w:rsidR="008F3F52" w14:paraId="258A0BF7" w14:textId="77777777">
        <w:trPr>
          <w:trHeight w:val="275"/>
        </w:trPr>
        <w:tc>
          <w:tcPr>
            <w:tcW w:w="2512" w:type="dxa"/>
            <w:vMerge/>
            <w:tcBorders>
              <w:top w:val="nil"/>
              <w:bottom w:val="single" w:sz="8" w:space="0" w:color="FFFFFF"/>
              <w:right w:val="nil"/>
            </w:tcBorders>
            <w:shd w:val="clear" w:color="auto" w:fill="ACCCE9"/>
          </w:tcPr>
          <w:p w14:paraId="29C36360" w14:textId="77777777" w:rsidR="008F3F52" w:rsidRDefault="008F3F52">
            <w:pPr>
              <w:rPr>
                <w:sz w:val="2"/>
                <w:szCs w:val="2"/>
              </w:rPr>
            </w:pPr>
          </w:p>
        </w:tc>
        <w:tc>
          <w:tcPr>
            <w:tcW w:w="6401" w:type="dxa"/>
            <w:tcBorders>
              <w:top w:val="single" w:sz="8" w:space="0" w:color="FFFFFF"/>
              <w:left w:val="single" w:sz="8" w:space="0" w:color="FFFFFF"/>
              <w:bottom w:val="single" w:sz="8" w:space="0" w:color="FFFFFF"/>
              <w:right w:val="single" w:sz="6" w:space="0" w:color="FFFFFF"/>
            </w:tcBorders>
            <w:shd w:val="clear" w:color="auto" w:fill="ACCCE9"/>
          </w:tcPr>
          <w:p w14:paraId="47C815F8" w14:textId="77777777" w:rsidR="008F3F52" w:rsidRDefault="0006369B">
            <w:pPr>
              <w:pStyle w:val="TableParagraph"/>
              <w:spacing w:before="24"/>
              <w:ind w:left="125"/>
              <w:rPr>
                <w:sz w:val="20"/>
                <w:szCs w:val="20"/>
              </w:rPr>
            </w:pPr>
            <w:r>
              <w:rPr>
                <w:w w:val="105"/>
                <w:sz w:val="20"/>
                <w:szCs w:val="20"/>
              </w:rPr>
              <w:t>15.ԵԱՏՄ շրջանակներում փաստաթղթերի փոխադարձ ճանաչում</w:t>
            </w:r>
          </w:p>
        </w:tc>
        <w:tc>
          <w:tcPr>
            <w:tcW w:w="2215" w:type="dxa"/>
            <w:tcBorders>
              <w:top w:val="single" w:sz="8" w:space="0" w:color="FFFFFF"/>
              <w:left w:val="single" w:sz="6" w:space="0" w:color="FFFFFF"/>
              <w:bottom w:val="single" w:sz="8" w:space="0" w:color="FFFFFF"/>
              <w:right w:val="nil"/>
            </w:tcBorders>
            <w:shd w:val="clear" w:color="auto" w:fill="ACCCE9"/>
          </w:tcPr>
          <w:p w14:paraId="61FF987E" w14:textId="77777777" w:rsidR="008F3F52" w:rsidRDefault="0006369B">
            <w:pPr>
              <w:pStyle w:val="TableParagraph"/>
              <w:spacing w:before="24"/>
              <w:ind w:right="469"/>
              <w:jc w:val="right"/>
              <w:rPr>
                <w:sz w:val="20"/>
                <w:szCs w:val="20"/>
              </w:rPr>
            </w:pPr>
            <w:r>
              <w:rPr>
                <w:w w:val="105"/>
                <w:sz w:val="20"/>
                <w:szCs w:val="20"/>
              </w:rPr>
              <w:t>31.12.2024 թ.</w:t>
            </w:r>
          </w:p>
        </w:tc>
      </w:tr>
      <w:tr w:rsidR="008F3F52" w14:paraId="488599D1" w14:textId="77777777">
        <w:trPr>
          <w:trHeight w:val="563"/>
        </w:trPr>
        <w:tc>
          <w:tcPr>
            <w:tcW w:w="2512" w:type="dxa"/>
            <w:vMerge/>
            <w:tcBorders>
              <w:top w:val="nil"/>
              <w:bottom w:val="single" w:sz="8" w:space="0" w:color="FFFFFF"/>
              <w:right w:val="nil"/>
            </w:tcBorders>
            <w:shd w:val="clear" w:color="auto" w:fill="ACCCE9"/>
          </w:tcPr>
          <w:p w14:paraId="3BF9D5AD" w14:textId="77777777" w:rsidR="008F3F52" w:rsidRDefault="008F3F52">
            <w:pPr>
              <w:rPr>
                <w:sz w:val="2"/>
                <w:szCs w:val="2"/>
              </w:rPr>
            </w:pPr>
          </w:p>
        </w:tc>
        <w:tc>
          <w:tcPr>
            <w:tcW w:w="6401" w:type="dxa"/>
            <w:tcBorders>
              <w:top w:val="single" w:sz="8" w:space="0" w:color="FFFFFF"/>
              <w:left w:val="nil"/>
              <w:bottom w:val="single" w:sz="8" w:space="0" w:color="FFFFFF"/>
              <w:right w:val="single" w:sz="6" w:space="0" w:color="FFFFFF"/>
            </w:tcBorders>
            <w:shd w:val="clear" w:color="auto" w:fill="D6E6F4"/>
          </w:tcPr>
          <w:p w14:paraId="7A872A9B" w14:textId="77777777" w:rsidR="008F3F52" w:rsidRDefault="0006369B">
            <w:pPr>
              <w:pStyle w:val="TableParagraph"/>
              <w:spacing w:before="24"/>
              <w:ind w:left="135"/>
              <w:rPr>
                <w:sz w:val="20"/>
                <w:szCs w:val="20"/>
              </w:rPr>
            </w:pPr>
            <w:r>
              <w:rPr>
                <w:w w:val="105"/>
                <w:sz w:val="20"/>
                <w:szCs w:val="20"/>
              </w:rPr>
              <w:t>16.ԵՄ Արևելյան գործընկերության շրջանակներում պիլոտային</w:t>
            </w:r>
          </w:p>
          <w:p w14:paraId="2E7A7791" w14:textId="77777777" w:rsidR="008F3F52" w:rsidRDefault="0006369B">
            <w:pPr>
              <w:pStyle w:val="TableParagraph"/>
              <w:spacing w:before="39"/>
              <w:ind w:left="135"/>
              <w:rPr>
                <w:sz w:val="20"/>
                <w:szCs w:val="20"/>
              </w:rPr>
            </w:pPr>
            <w:r>
              <w:rPr>
                <w:w w:val="105"/>
                <w:sz w:val="20"/>
                <w:szCs w:val="20"/>
              </w:rPr>
              <w:t>նախագծերի իրականացում</w:t>
            </w:r>
          </w:p>
        </w:tc>
        <w:tc>
          <w:tcPr>
            <w:tcW w:w="2215" w:type="dxa"/>
            <w:tcBorders>
              <w:top w:val="single" w:sz="8" w:space="0" w:color="FFFFFF"/>
              <w:left w:val="single" w:sz="6" w:space="0" w:color="FFFFFF"/>
              <w:bottom w:val="single" w:sz="8" w:space="0" w:color="FFFFFF"/>
              <w:right w:val="nil"/>
            </w:tcBorders>
            <w:shd w:val="clear" w:color="auto" w:fill="D6E6F4"/>
          </w:tcPr>
          <w:p w14:paraId="2B49C7E0" w14:textId="77777777" w:rsidR="008F3F52" w:rsidRDefault="0006369B">
            <w:pPr>
              <w:pStyle w:val="TableParagraph"/>
              <w:spacing w:before="24"/>
              <w:ind w:right="468"/>
              <w:jc w:val="right"/>
              <w:rPr>
                <w:sz w:val="20"/>
                <w:szCs w:val="20"/>
              </w:rPr>
            </w:pPr>
            <w:r>
              <w:rPr>
                <w:w w:val="110"/>
                <w:sz w:val="20"/>
                <w:szCs w:val="20"/>
              </w:rPr>
              <w:t>31.12.2025 թ.</w:t>
            </w:r>
          </w:p>
        </w:tc>
      </w:tr>
      <w:tr w:rsidR="008F3F52" w14:paraId="53F2FC61" w14:textId="77777777">
        <w:trPr>
          <w:trHeight w:val="805"/>
        </w:trPr>
        <w:tc>
          <w:tcPr>
            <w:tcW w:w="2512" w:type="dxa"/>
            <w:vMerge/>
            <w:tcBorders>
              <w:top w:val="nil"/>
              <w:bottom w:val="single" w:sz="8" w:space="0" w:color="FFFFFF"/>
              <w:right w:val="nil"/>
            </w:tcBorders>
            <w:shd w:val="clear" w:color="auto" w:fill="ACCCE9"/>
          </w:tcPr>
          <w:p w14:paraId="486ABEAB" w14:textId="77777777" w:rsidR="008F3F52" w:rsidRDefault="008F3F52">
            <w:pPr>
              <w:rPr>
                <w:sz w:val="2"/>
                <w:szCs w:val="2"/>
              </w:rPr>
            </w:pPr>
          </w:p>
        </w:tc>
        <w:tc>
          <w:tcPr>
            <w:tcW w:w="6401" w:type="dxa"/>
            <w:tcBorders>
              <w:top w:val="single" w:sz="8" w:space="0" w:color="FFFFFF"/>
              <w:left w:val="single" w:sz="8" w:space="0" w:color="FFFFFF"/>
              <w:bottom w:val="single" w:sz="8" w:space="0" w:color="FFFFFF"/>
              <w:right w:val="single" w:sz="6" w:space="0" w:color="FFFFFF"/>
            </w:tcBorders>
            <w:shd w:val="clear" w:color="auto" w:fill="ACCCE9"/>
          </w:tcPr>
          <w:p w14:paraId="4221747F" w14:textId="77777777" w:rsidR="008F3F52" w:rsidRDefault="0006369B">
            <w:pPr>
              <w:pStyle w:val="TableParagraph"/>
              <w:spacing w:before="24" w:line="280" w:lineRule="auto"/>
              <w:ind w:left="125" w:right="87"/>
              <w:rPr>
                <w:sz w:val="20"/>
                <w:szCs w:val="20"/>
              </w:rPr>
            </w:pPr>
            <w:r>
              <w:rPr>
                <w:w w:val="105"/>
                <w:sz w:val="20"/>
                <w:szCs w:val="20"/>
              </w:rPr>
              <w:t>17.Հիպոտեկային վարկի սպասարկման համար վճարվող տոկոսների գումարների վերադարձի էլեկտրոնային հարթակի</w:t>
            </w:r>
          </w:p>
          <w:p w14:paraId="187F05D4" w14:textId="77777777" w:rsidR="008F3F52" w:rsidRDefault="0006369B">
            <w:pPr>
              <w:pStyle w:val="TableParagraph"/>
              <w:spacing w:line="223" w:lineRule="exact"/>
              <w:ind w:left="125"/>
              <w:rPr>
                <w:sz w:val="20"/>
                <w:szCs w:val="20"/>
              </w:rPr>
            </w:pPr>
            <w:r>
              <w:rPr>
                <w:sz w:val="20"/>
                <w:szCs w:val="20"/>
              </w:rPr>
              <w:t>ստեղծում</w:t>
            </w:r>
          </w:p>
        </w:tc>
        <w:tc>
          <w:tcPr>
            <w:tcW w:w="2215" w:type="dxa"/>
            <w:tcBorders>
              <w:top w:val="single" w:sz="8" w:space="0" w:color="FFFFFF"/>
              <w:left w:val="single" w:sz="6" w:space="0" w:color="FFFFFF"/>
              <w:bottom w:val="single" w:sz="8" w:space="0" w:color="FFFFFF"/>
              <w:right w:val="nil"/>
            </w:tcBorders>
            <w:shd w:val="clear" w:color="auto" w:fill="ACCCE9"/>
          </w:tcPr>
          <w:p w14:paraId="5C0F59C0" w14:textId="77777777" w:rsidR="008F3F52" w:rsidRDefault="0006369B">
            <w:pPr>
              <w:pStyle w:val="TableParagraph"/>
              <w:spacing w:before="24"/>
              <w:ind w:right="415"/>
              <w:jc w:val="right"/>
              <w:rPr>
                <w:sz w:val="20"/>
                <w:szCs w:val="20"/>
              </w:rPr>
            </w:pPr>
            <w:r>
              <w:rPr>
                <w:w w:val="115"/>
                <w:sz w:val="20"/>
                <w:szCs w:val="20"/>
              </w:rPr>
              <w:t>30.06.2023 թ.</w:t>
            </w:r>
          </w:p>
        </w:tc>
      </w:tr>
      <w:tr w:rsidR="008F3F52" w14:paraId="00147712" w14:textId="77777777">
        <w:trPr>
          <w:trHeight w:val="536"/>
        </w:trPr>
        <w:tc>
          <w:tcPr>
            <w:tcW w:w="2512" w:type="dxa"/>
            <w:vMerge/>
            <w:tcBorders>
              <w:top w:val="nil"/>
              <w:bottom w:val="single" w:sz="8" w:space="0" w:color="FFFFFF"/>
              <w:right w:val="nil"/>
            </w:tcBorders>
            <w:shd w:val="clear" w:color="auto" w:fill="ACCCE9"/>
          </w:tcPr>
          <w:p w14:paraId="2BC90914" w14:textId="77777777" w:rsidR="008F3F52" w:rsidRDefault="008F3F52">
            <w:pPr>
              <w:rPr>
                <w:sz w:val="2"/>
                <w:szCs w:val="2"/>
              </w:rPr>
            </w:pPr>
          </w:p>
        </w:tc>
        <w:tc>
          <w:tcPr>
            <w:tcW w:w="6401" w:type="dxa"/>
            <w:tcBorders>
              <w:top w:val="single" w:sz="8" w:space="0" w:color="FFFFFF"/>
              <w:left w:val="nil"/>
              <w:bottom w:val="single" w:sz="8" w:space="0" w:color="FFFFFF"/>
              <w:right w:val="single" w:sz="6" w:space="0" w:color="FFFFFF"/>
            </w:tcBorders>
            <w:shd w:val="clear" w:color="auto" w:fill="D6E6F4"/>
          </w:tcPr>
          <w:p w14:paraId="5A6E170F" w14:textId="77777777" w:rsidR="008F3F52" w:rsidRDefault="0006369B">
            <w:pPr>
              <w:pStyle w:val="TableParagraph"/>
              <w:spacing w:before="24"/>
              <w:ind w:left="135"/>
              <w:rPr>
                <w:sz w:val="20"/>
                <w:szCs w:val="20"/>
              </w:rPr>
            </w:pPr>
            <w:r>
              <w:rPr>
                <w:w w:val="105"/>
                <w:sz w:val="20"/>
                <w:szCs w:val="20"/>
              </w:rPr>
              <w:t>18.«Հաշվետվությունների ներկայացման էլեկտրոնային</w:t>
            </w:r>
          </w:p>
          <w:p w14:paraId="4C778FA3" w14:textId="77777777" w:rsidR="008F3F52" w:rsidRDefault="0006369B">
            <w:pPr>
              <w:pStyle w:val="TableParagraph"/>
              <w:spacing w:before="39" w:line="224" w:lineRule="exact"/>
              <w:ind w:left="135"/>
              <w:rPr>
                <w:sz w:val="20"/>
                <w:szCs w:val="20"/>
              </w:rPr>
            </w:pPr>
            <w:r>
              <w:rPr>
                <w:w w:val="105"/>
                <w:sz w:val="20"/>
                <w:szCs w:val="20"/>
              </w:rPr>
              <w:t>համակարգի» (file-online.taxservice.am) փոփոխություն</w:t>
            </w:r>
          </w:p>
        </w:tc>
        <w:tc>
          <w:tcPr>
            <w:tcW w:w="2215" w:type="dxa"/>
            <w:tcBorders>
              <w:top w:val="single" w:sz="8" w:space="0" w:color="FFFFFF"/>
              <w:left w:val="single" w:sz="6" w:space="0" w:color="FFFFFF"/>
              <w:bottom w:val="single" w:sz="8" w:space="0" w:color="FFFFFF"/>
              <w:right w:val="nil"/>
            </w:tcBorders>
            <w:shd w:val="clear" w:color="auto" w:fill="D6E6F4"/>
          </w:tcPr>
          <w:p w14:paraId="21CE3D5A" w14:textId="77777777" w:rsidR="008F3F52" w:rsidRDefault="0006369B">
            <w:pPr>
              <w:pStyle w:val="TableParagraph"/>
              <w:spacing w:before="24"/>
              <w:ind w:right="472"/>
              <w:jc w:val="right"/>
              <w:rPr>
                <w:sz w:val="20"/>
                <w:szCs w:val="20"/>
              </w:rPr>
            </w:pPr>
            <w:r>
              <w:rPr>
                <w:w w:val="105"/>
                <w:sz w:val="20"/>
                <w:szCs w:val="20"/>
              </w:rPr>
              <w:t>31.12.2022 թ.</w:t>
            </w:r>
          </w:p>
        </w:tc>
      </w:tr>
      <w:tr w:rsidR="008F3F52" w14:paraId="67086282" w14:textId="77777777">
        <w:trPr>
          <w:trHeight w:val="536"/>
        </w:trPr>
        <w:tc>
          <w:tcPr>
            <w:tcW w:w="2512" w:type="dxa"/>
            <w:vMerge/>
            <w:tcBorders>
              <w:top w:val="nil"/>
              <w:bottom w:val="single" w:sz="8" w:space="0" w:color="FFFFFF"/>
              <w:right w:val="nil"/>
            </w:tcBorders>
            <w:shd w:val="clear" w:color="auto" w:fill="ACCCE9"/>
          </w:tcPr>
          <w:p w14:paraId="2C28AB0F" w14:textId="77777777" w:rsidR="008F3F52" w:rsidRDefault="008F3F52">
            <w:pPr>
              <w:rPr>
                <w:sz w:val="2"/>
                <w:szCs w:val="2"/>
              </w:rPr>
            </w:pPr>
          </w:p>
        </w:tc>
        <w:tc>
          <w:tcPr>
            <w:tcW w:w="6401" w:type="dxa"/>
            <w:tcBorders>
              <w:top w:val="single" w:sz="8" w:space="0" w:color="FFFFFF"/>
              <w:left w:val="single" w:sz="8" w:space="0" w:color="FFFFFF"/>
              <w:bottom w:val="single" w:sz="8" w:space="0" w:color="FFFFFF"/>
              <w:right w:val="single" w:sz="6" w:space="0" w:color="FFFFFF"/>
            </w:tcBorders>
            <w:shd w:val="clear" w:color="auto" w:fill="ACCCE9"/>
          </w:tcPr>
          <w:p w14:paraId="2F3716CC" w14:textId="77777777" w:rsidR="008F3F52" w:rsidRDefault="0006369B">
            <w:pPr>
              <w:pStyle w:val="TableParagraph"/>
              <w:spacing w:before="24"/>
              <w:ind w:left="125"/>
              <w:rPr>
                <w:sz w:val="20"/>
                <w:szCs w:val="20"/>
              </w:rPr>
            </w:pPr>
            <w:r>
              <w:rPr>
                <w:w w:val="105"/>
                <w:sz w:val="20"/>
                <w:szCs w:val="20"/>
              </w:rPr>
              <w:t>19.«Էլեկտրոնային հաշվարկային փաստաթղթեր և գրքեր» (e-</w:t>
            </w:r>
          </w:p>
          <w:p w14:paraId="6F7267FF" w14:textId="77777777" w:rsidR="008F3F52" w:rsidRDefault="0006369B">
            <w:pPr>
              <w:pStyle w:val="TableParagraph"/>
              <w:spacing w:before="39" w:line="224" w:lineRule="exact"/>
              <w:ind w:left="125"/>
              <w:rPr>
                <w:sz w:val="20"/>
                <w:szCs w:val="20"/>
              </w:rPr>
            </w:pPr>
            <w:r>
              <w:rPr>
                <w:sz w:val="20"/>
                <w:szCs w:val="20"/>
              </w:rPr>
              <w:t>invoicing) համակարգի «վեբ» տարբերակի նախագծում և ներդրում</w:t>
            </w:r>
          </w:p>
        </w:tc>
        <w:tc>
          <w:tcPr>
            <w:tcW w:w="2215" w:type="dxa"/>
            <w:tcBorders>
              <w:top w:val="single" w:sz="8" w:space="0" w:color="FFFFFF"/>
              <w:left w:val="single" w:sz="6" w:space="0" w:color="FFFFFF"/>
              <w:bottom w:val="single" w:sz="8" w:space="0" w:color="FFFFFF"/>
              <w:right w:val="nil"/>
            </w:tcBorders>
            <w:shd w:val="clear" w:color="auto" w:fill="ACCCE9"/>
          </w:tcPr>
          <w:p w14:paraId="130CA451" w14:textId="77777777" w:rsidR="008F3F52" w:rsidRDefault="0006369B">
            <w:pPr>
              <w:pStyle w:val="TableParagraph"/>
              <w:spacing w:before="24"/>
              <w:ind w:right="485"/>
              <w:jc w:val="right"/>
              <w:rPr>
                <w:sz w:val="20"/>
                <w:szCs w:val="20"/>
              </w:rPr>
            </w:pPr>
            <w:r>
              <w:rPr>
                <w:w w:val="105"/>
                <w:sz w:val="20"/>
                <w:szCs w:val="20"/>
              </w:rPr>
              <w:t>31.12.2021 թ.</w:t>
            </w:r>
          </w:p>
        </w:tc>
      </w:tr>
      <w:tr w:rsidR="008F3F52" w14:paraId="11ED4B6B" w14:textId="77777777">
        <w:trPr>
          <w:trHeight w:val="1072"/>
        </w:trPr>
        <w:tc>
          <w:tcPr>
            <w:tcW w:w="2512" w:type="dxa"/>
            <w:vMerge/>
            <w:tcBorders>
              <w:top w:val="nil"/>
              <w:bottom w:val="single" w:sz="8" w:space="0" w:color="FFFFFF"/>
              <w:right w:val="nil"/>
            </w:tcBorders>
            <w:shd w:val="clear" w:color="auto" w:fill="ACCCE9"/>
          </w:tcPr>
          <w:p w14:paraId="47B80013" w14:textId="77777777" w:rsidR="008F3F52" w:rsidRDefault="008F3F52">
            <w:pPr>
              <w:rPr>
                <w:sz w:val="2"/>
                <w:szCs w:val="2"/>
              </w:rPr>
            </w:pPr>
          </w:p>
        </w:tc>
        <w:tc>
          <w:tcPr>
            <w:tcW w:w="6401" w:type="dxa"/>
            <w:tcBorders>
              <w:top w:val="single" w:sz="8" w:space="0" w:color="FFFFFF"/>
              <w:left w:val="nil"/>
              <w:bottom w:val="single" w:sz="8" w:space="0" w:color="FFFFFF"/>
              <w:right w:val="single" w:sz="6" w:space="0" w:color="FFFFFF"/>
            </w:tcBorders>
            <w:shd w:val="clear" w:color="auto" w:fill="D6E6F4"/>
          </w:tcPr>
          <w:p w14:paraId="78E7B37D" w14:textId="77777777" w:rsidR="008F3F52" w:rsidRDefault="0006369B">
            <w:pPr>
              <w:pStyle w:val="TableParagraph"/>
              <w:spacing w:before="24" w:line="280" w:lineRule="auto"/>
              <w:ind w:left="135" w:right="89"/>
              <w:rPr>
                <w:sz w:val="20"/>
                <w:szCs w:val="20"/>
              </w:rPr>
            </w:pPr>
            <w:r>
              <w:rPr>
                <w:w w:val="105"/>
                <w:sz w:val="20"/>
                <w:szCs w:val="20"/>
              </w:rPr>
              <w:t>20.ԵԱՏՄ անդամ պետություններից ԵԱՏՄ ապրանքի կարգավիճակ ունեցող ապրանքի՝ ՀՀ ներմուծման դեպքում անուղղակի հարկերի վճարման հայտարարությունների</w:t>
            </w:r>
          </w:p>
          <w:p w14:paraId="6BDDB366" w14:textId="77777777" w:rsidR="008F3F52" w:rsidRDefault="0006369B">
            <w:pPr>
              <w:pStyle w:val="TableParagraph"/>
              <w:spacing w:line="221" w:lineRule="exact"/>
              <w:ind w:left="135"/>
              <w:rPr>
                <w:sz w:val="20"/>
                <w:szCs w:val="20"/>
              </w:rPr>
            </w:pPr>
            <w:r>
              <w:rPr>
                <w:w w:val="105"/>
                <w:sz w:val="20"/>
                <w:szCs w:val="20"/>
              </w:rPr>
              <w:t>հաստատման գործառույթի ավտոմատացում</w:t>
            </w:r>
          </w:p>
        </w:tc>
        <w:tc>
          <w:tcPr>
            <w:tcW w:w="2215" w:type="dxa"/>
            <w:tcBorders>
              <w:top w:val="single" w:sz="8" w:space="0" w:color="FFFFFF"/>
              <w:left w:val="single" w:sz="6" w:space="0" w:color="FFFFFF"/>
              <w:bottom w:val="single" w:sz="8" w:space="0" w:color="FFFFFF"/>
              <w:right w:val="nil"/>
            </w:tcBorders>
            <w:shd w:val="clear" w:color="auto" w:fill="D6E6F4"/>
          </w:tcPr>
          <w:p w14:paraId="33384CF6" w14:textId="77777777" w:rsidR="008F3F52" w:rsidRDefault="0006369B">
            <w:pPr>
              <w:pStyle w:val="TableParagraph"/>
              <w:spacing w:before="24"/>
              <w:ind w:right="466"/>
              <w:jc w:val="right"/>
              <w:rPr>
                <w:sz w:val="20"/>
                <w:szCs w:val="20"/>
              </w:rPr>
            </w:pPr>
            <w:r>
              <w:rPr>
                <w:w w:val="110"/>
                <w:sz w:val="20"/>
                <w:szCs w:val="20"/>
              </w:rPr>
              <w:t>31.12.2023 թ.</w:t>
            </w:r>
          </w:p>
        </w:tc>
      </w:tr>
      <w:tr w:rsidR="008F3F52" w14:paraId="58A7BACD" w14:textId="77777777">
        <w:trPr>
          <w:trHeight w:val="1343"/>
        </w:trPr>
        <w:tc>
          <w:tcPr>
            <w:tcW w:w="2512" w:type="dxa"/>
            <w:vMerge/>
            <w:tcBorders>
              <w:top w:val="nil"/>
              <w:bottom w:val="single" w:sz="8" w:space="0" w:color="FFFFFF"/>
              <w:right w:val="nil"/>
            </w:tcBorders>
            <w:shd w:val="clear" w:color="auto" w:fill="ACCCE9"/>
          </w:tcPr>
          <w:p w14:paraId="5772F760" w14:textId="77777777" w:rsidR="008F3F52" w:rsidRDefault="008F3F52">
            <w:pPr>
              <w:rPr>
                <w:sz w:val="2"/>
                <w:szCs w:val="2"/>
              </w:rPr>
            </w:pPr>
          </w:p>
        </w:tc>
        <w:tc>
          <w:tcPr>
            <w:tcW w:w="6401" w:type="dxa"/>
            <w:tcBorders>
              <w:top w:val="single" w:sz="8" w:space="0" w:color="FFFFFF"/>
              <w:left w:val="single" w:sz="8" w:space="0" w:color="FFFFFF"/>
              <w:bottom w:val="single" w:sz="8" w:space="0" w:color="FFFFFF"/>
              <w:right w:val="single" w:sz="6" w:space="0" w:color="FFFFFF"/>
            </w:tcBorders>
            <w:shd w:val="clear" w:color="auto" w:fill="ACCCE9"/>
          </w:tcPr>
          <w:p w14:paraId="7088FDDB" w14:textId="77777777" w:rsidR="008F3F52" w:rsidRDefault="0006369B">
            <w:pPr>
              <w:pStyle w:val="TableParagraph"/>
              <w:spacing w:before="26" w:line="280" w:lineRule="auto"/>
              <w:ind w:left="125"/>
              <w:rPr>
                <w:sz w:val="20"/>
                <w:szCs w:val="20"/>
              </w:rPr>
            </w:pPr>
            <w:r>
              <w:rPr>
                <w:w w:val="105"/>
                <w:sz w:val="20"/>
                <w:szCs w:val="20"/>
              </w:rPr>
              <w:t>21. Մի քանի աղբյուրից ստացման ենթակա (ստացված) եկամտից հաշվարկված և փոխանցված (գանձված) սոցիալական վճարների առավելագույն չափը գերազանցող գումարները մասնակիցներին վերադարձնելու նպատակով ֆիզիկական անձանց</w:t>
            </w:r>
            <w:r>
              <w:rPr>
                <w:spacing w:val="51"/>
                <w:w w:val="105"/>
                <w:sz w:val="20"/>
                <w:szCs w:val="20"/>
              </w:rPr>
              <w:t xml:space="preserve"> </w:t>
            </w:r>
            <w:r>
              <w:rPr>
                <w:w w:val="105"/>
                <w:sz w:val="20"/>
                <w:szCs w:val="20"/>
              </w:rPr>
              <w:t>բանկային</w:t>
            </w:r>
          </w:p>
          <w:p w14:paraId="527FAE8C" w14:textId="77777777" w:rsidR="008F3F52" w:rsidRDefault="0006369B">
            <w:pPr>
              <w:pStyle w:val="TableParagraph"/>
              <w:spacing w:line="220" w:lineRule="exact"/>
              <w:ind w:left="125"/>
              <w:rPr>
                <w:sz w:val="20"/>
                <w:szCs w:val="20"/>
              </w:rPr>
            </w:pPr>
            <w:r>
              <w:rPr>
                <w:w w:val="105"/>
                <w:sz w:val="20"/>
                <w:szCs w:val="20"/>
              </w:rPr>
              <w:t>հաշվեհամարների ստացման գործընթացի ավտոմատացում</w:t>
            </w:r>
          </w:p>
        </w:tc>
        <w:tc>
          <w:tcPr>
            <w:tcW w:w="2215" w:type="dxa"/>
            <w:tcBorders>
              <w:top w:val="single" w:sz="8" w:space="0" w:color="FFFFFF"/>
              <w:left w:val="single" w:sz="6" w:space="0" w:color="FFFFFF"/>
              <w:bottom w:val="single" w:sz="8" w:space="0" w:color="FFFFFF"/>
              <w:right w:val="nil"/>
            </w:tcBorders>
            <w:shd w:val="clear" w:color="auto" w:fill="ACCCE9"/>
          </w:tcPr>
          <w:p w14:paraId="07581198" w14:textId="77777777" w:rsidR="008F3F52" w:rsidRDefault="0006369B">
            <w:pPr>
              <w:pStyle w:val="TableParagraph"/>
              <w:spacing w:before="26"/>
              <w:ind w:right="485"/>
              <w:jc w:val="right"/>
              <w:rPr>
                <w:sz w:val="20"/>
                <w:szCs w:val="20"/>
              </w:rPr>
            </w:pPr>
            <w:r>
              <w:rPr>
                <w:w w:val="105"/>
                <w:sz w:val="20"/>
                <w:szCs w:val="20"/>
              </w:rPr>
              <w:t>31.12.2021 թ.</w:t>
            </w:r>
          </w:p>
        </w:tc>
      </w:tr>
      <w:tr w:rsidR="008F3F52" w14:paraId="5A9191EF" w14:textId="77777777">
        <w:trPr>
          <w:trHeight w:val="536"/>
        </w:trPr>
        <w:tc>
          <w:tcPr>
            <w:tcW w:w="2512" w:type="dxa"/>
            <w:vMerge w:val="restart"/>
            <w:tcBorders>
              <w:top w:val="single" w:sz="8" w:space="0" w:color="FFFFFF"/>
              <w:bottom w:val="single" w:sz="8" w:space="0" w:color="FFFFFF"/>
              <w:right w:val="nil"/>
            </w:tcBorders>
            <w:shd w:val="clear" w:color="auto" w:fill="D6E6F4"/>
          </w:tcPr>
          <w:p w14:paraId="35B6285C" w14:textId="77777777" w:rsidR="008F3F52" w:rsidRDefault="0006369B">
            <w:pPr>
              <w:pStyle w:val="TableParagraph"/>
              <w:spacing w:before="24" w:line="280" w:lineRule="auto"/>
              <w:ind w:left="168" w:right="150"/>
              <w:jc w:val="center"/>
              <w:rPr>
                <w:sz w:val="20"/>
                <w:szCs w:val="20"/>
              </w:rPr>
            </w:pPr>
            <w:r>
              <w:rPr>
                <w:sz w:val="20"/>
                <w:szCs w:val="20"/>
              </w:rPr>
              <w:t>2.ՊԵԿ գործառույթների և ընթացակարգերի վերակառուցում և օպտիմալացում</w:t>
            </w:r>
          </w:p>
        </w:tc>
        <w:tc>
          <w:tcPr>
            <w:tcW w:w="6401" w:type="dxa"/>
            <w:tcBorders>
              <w:top w:val="single" w:sz="8" w:space="0" w:color="FFFFFF"/>
              <w:left w:val="nil"/>
              <w:bottom w:val="single" w:sz="8" w:space="0" w:color="FFFFFF"/>
              <w:right w:val="single" w:sz="6" w:space="0" w:color="FFFFFF"/>
            </w:tcBorders>
            <w:shd w:val="clear" w:color="auto" w:fill="D6E6F4"/>
          </w:tcPr>
          <w:p w14:paraId="28371BC1" w14:textId="77777777" w:rsidR="008F3F52" w:rsidRDefault="0006369B">
            <w:pPr>
              <w:pStyle w:val="TableParagraph"/>
              <w:spacing w:before="24"/>
              <w:ind w:left="135"/>
              <w:rPr>
                <w:sz w:val="20"/>
                <w:szCs w:val="20"/>
              </w:rPr>
            </w:pPr>
            <w:r>
              <w:rPr>
                <w:sz w:val="20"/>
                <w:szCs w:val="20"/>
              </w:rPr>
              <w:t>1.ՊԵԿ «բիզնես» գործընթացների վերակառուցում և</w:t>
            </w:r>
          </w:p>
          <w:p w14:paraId="653075C8" w14:textId="77777777" w:rsidR="008F3F52" w:rsidRDefault="0006369B">
            <w:pPr>
              <w:pStyle w:val="TableParagraph"/>
              <w:spacing w:before="39" w:line="224" w:lineRule="exact"/>
              <w:ind w:left="135"/>
              <w:rPr>
                <w:sz w:val="20"/>
                <w:szCs w:val="20"/>
              </w:rPr>
            </w:pPr>
            <w:r>
              <w:rPr>
                <w:w w:val="105"/>
                <w:sz w:val="20"/>
                <w:szCs w:val="20"/>
              </w:rPr>
              <w:t>վերակազմակերպում</w:t>
            </w:r>
          </w:p>
        </w:tc>
        <w:tc>
          <w:tcPr>
            <w:tcW w:w="2215" w:type="dxa"/>
            <w:tcBorders>
              <w:top w:val="single" w:sz="8" w:space="0" w:color="FFFFFF"/>
              <w:left w:val="single" w:sz="6" w:space="0" w:color="FFFFFF"/>
              <w:bottom w:val="single" w:sz="8" w:space="0" w:color="FFFFFF"/>
              <w:right w:val="nil"/>
            </w:tcBorders>
            <w:shd w:val="clear" w:color="auto" w:fill="D6E6F4"/>
          </w:tcPr>
          <w:p w14:paraId="0F235C1E" w14:textId="77777777" w:rsidR="008F3F52" w:rsidRDefault="0006369B">
            <w:pPr>
              <w:pStyle w:val="TableParagraph"/>
              <w:spacing w:before="24"/>
              <w:ind w:right="469"/>
              <w:jc w:val="right"/>
              <w:rPr>
                <w:sz w:val="20"/>
                <w:szCs w:val="20"/>
              </w:rPr>
            </w:pPr>
            <w:r>
              <w:rPr>
                <w:w w:val="105"/>
                <w:sz w:val="20"/>
                <w:szCs w:val="20"/>
              </w:rPr>
              <w:t>31.12.2024 թ.</w:t>
            </w:r>
          </w:p>
        </w:tc>
      </w:tr>
      <w:tr w:rsidR="008F3F52" w14:paraId="39707127" w14:textId="77777777">
        <w:trPr>
          <w:trHeight w:val="805"/>
        </w:trPr>
        <w:tc>
          <w:tcPr>
            <w:tcW w:w="2512" w:type="dxa"/>
            <w:vMerge/>
            <w:tcBorders>
              <w:top w:val="nil"/>
              <w:bottom w:val="single" w:sz="8" w:space="0" w:color="FFFFFF"/>
              <w:right w:val="nil"/>
            </w:tcBorders>
            <w:shd w:val="clear" w:color="auto" w:fill="D6E6F4"/>
          </w:tcPr>
          <w:p w14:paraId="1D987004" w14:textId="77777777" w:rsidR="008F3F52" w:rsidRDefault="008F3F52">
            <w:pPr>
              <w:rPr>
                <w:sz w:val="2"/>
                <w:szCs w:val="2"/>
              </w:rPr>
            </w:pPr>
          </w:p>
        </w:tc>
        <w:tc>
          <w:tcPr>
            <w:tcW w:w="6401" w:type="dxa"/>
            <w:tcBorders>
              <w:top w:val="single" w:sz="8" w:space="0" w:color="FFFFFF"/>
              <w:left w:val="nil"/>
              <w:bottom w:val="single" w:sz="8" w:space="0" w:color="FFFFFF"/>
              <w:right w:val="single" w:sz="6" w:space="0" w:color="FFFFFF"/>
            </w:tcBorders>
            <w:shd w:val="clear" w:color="auto" w:fill="ACCCE9"/>
          </w:tcPr>
          <w:p w14:paraId="7C0E1C65" w14:textId="77777777" w:rsidR="008F3F52" w:rsidRDefault="0006369B">
            <w:pPr>
              <w:pStyle w:val="TableParagraph"/>
              <w:spacing w:before="24" w:line="280" w:lineRule="auto"/>
              <w:ind w:left="135" w:right="89"/>
              <w:rPr>
                <w:sz w:val="20"/>
                <w:szCs w:val="20"/>
              </w:rPr>
            </w:pPr>
            <w:r>
              <w:rPr>
                <w:w w:val="105"/>
                <w:sz w:val="20"/>
                <w:szCs w:val="20"/>
              </w:rPr>
              <w:t>2.ՊԵԿ աշխատանքներում նախագծերի կառավարման սկզբունքների արդյունավետ կիրառման կառուցակարգերի</w:t>
            </w:r>
          </w:p>
          <w:p w14:paraId="446451D1" w14:textId="77777777" w:rsidR="008F3F52" w:rsidRDefault="0006369B">
            <w:pPr>
              <w:pStyle w:val="TableParagraph"/>
              <w:spacing w:line="223" w:lineRule="exact"/>
              <w:ind w:left="135"/>
              <w:rPr>
                <w:sz w:val="20"/>
                <w:szCs w:val="20"/>
              </w:rPr>
            </w:pPr>
            <w:r>
              <w:rPr>
                <w:w w:val="105"/>
                <w:sz w:val="20"/>
                <w:szCs w:val="20"/>
              </w:rPr>
              <w:t>ներդրում</w:t>
            </w:r>
          </w:p>
        </w:tc>
        <w:tc>
          <w:tcPr>
            <w:tcW w:w="2215" w:type="dxa"/>
            <w:tcBorders>
              <w:top w:val="single" w:sz="8" w:space="0" w:color="FFFFFF"/>
              <w:left w:val="single" w:sz="6" w:space="0" w:color="FFFFFF"/>
              <w:bottom w:val="single" w:sz="8" w:space="0" w:color="FFFFFF"/>
              <w:right w:val="nil"/>
            </w:tcBorders>
            <w:shd w:val="clear" w:color="auto" w:fill="ACCCE9"/>
          </w:tcPr>
          <w:p w14:paraId="57A393F8" w14:textId="77777777" w:rsidR="008F3F52" w:rsidRDefault="0006369B">
            <w:pPr>
              <w:pStyle w:val="TableParagraph"/>
              <w:spacing w:before="24"/>
              <w:ind w:right="469"/>
              <w:jc w:val="right"/>
              <w:rPr>
                <w:sz w:val="20"/>
                <w:szCs w:val="20"/>
              </w:rPr>
            </w:pPr>
            <w:r>
              <w:rPr>
                <w:w w:val="105"/>
                <w:sz w:val="20"/>
                <w:szCs w:val="20"/>
              </w:rPr>
              <w:t>31.12.2024 թ.</w:t>
            </w:r>
          </w:p>
        </w:tc>
      </w:tr>
      <w:tr w:rsidR="008F3F52" w14:paraId="6F902980" w14:textId="77777777">
        <w:trPr>
          <w:trHeight w:val="805"/>
        </w:trPr>
        <w:tc>
          <w:tcPr>
            <w:tcW w:w="2512" w:type="dxa"/>
            <w:vMerge/>
            <w:tcBorders>
              <w:top w:val="nil"/>
              <w:bottom w:val="single" w:sz="8" w:space="0" w:color="FFFFFF"/>
              <w:right w:val="nil"/>
            </w:tcBorders>
            <w:shd w:val="clear" w:color="auto" w:fill="D6E6F4"/>
          </w:tcPr>
          <w:p w14:paraId="29B1B9C4" w14:textId="77777777" w:rsidR="008F3F52" w:rsidRDefault="008F3F52">
            <w:pPr>
              <w:rPr>
                <w:sz w:val="2"/>
                <w:szCs w:val="2"/>
              </w:rPr>
            </w:pPr>
          </w:p>
        </w:tc>
        <w:tc>
          <w:tcPr>
            <w:tcW w:w="6401" w:type="dxa"/>
            <w:tcBorders>
              <w:top w:val="single" w:sz="8" w:space="0" w:color="FFFFFF"/>
              <w:left w:val="nil"/>
              <w:bottom w:val="single" w:sz="8" w:space="0" w:color="FFFFFF"/>
              <w:right w:val="single" w:sz="6" w:space="0" w:color="FFFFFF"/>
            </w:tcBorders>
            <w:shd w:val="clear" w:color="auto" w:fill="D6E6F4"/>
          </w:tcPr>
          <w:p w14:paraId="22304A74" w14:textId="77777777" w:rsidR="008F3F52" w:rsidRDefault="0006369B">
            <w:pPr>
              <w:pStyle w:val="TableParagraph"/>
              <w:spacing w:before="24" w:line="280" w:lineRule="auto"/>
              <w:ind w:left="135"/>
              <w:rPr>
                <w:sz w:val="20"/>
                <w:szCs w:val="20"/>
              </w:rPr>
            </w:pPr>
            <w:r>
              <w:rPr>
                <w:w w:val="105"/>
                <w:sz w:val="20"/>
                <w:szCs w:val="20"/>
              </w:rPr>
              <w:t>3.ՊԵԿ տեղեկատվական համակարգերի պարբերական տեխնիկական աուդիտի անցկացման և անվտանգության</w:t>
            </w:r>
          </w:p>
          <w:p w14:paraId="31A50B19" w14:textId="77777777" w:rsidR="008F3F52" w:rsidRDefault="0006369B">
            <w:pPr>
              <w:pStyle w:val="TableParagraph"/>
              <w:spacing w:line="223" w:lineRule="exact"/>
              <w:ind w:left="135"/>
              <w:rPr>
                <w:sz w:val="20"/>
                <w:szCs w:val="20"/>
              </w:rPr>
            </w:pPr>
            <w:r>
              <w:rPr>
                <w:w w:val="105"/>
                <w:sz w:val="20"/>
                <w:szCs w:val="20"/>
              </w:rPr>
              <w:t>հավաստման կառուցակարգերի ներդրում</w:t>
            </w:r>
          </w:p>
        </w:tc>
        <w:tc>
          <w:tcPr>
            <w:tcW w:w="2215" w:type="dxa"/>
            <w:tcBorders>
              <w:top w:val="single" w:sz="8" w:space="0" w:color="FFFFFF"/>
              <w:left w:val="single" w:sz="6" w:space="0" w:color="FFFFFF"/>
              <w:bottom w:val="single" w:sz="8" w:space="0" w:color="FFFFFF"/>
              <w:right w:val="nil"/>
            </w:tcBorders>
            <w:shd w:val="clear" w:color="auto" w:fill="D6E6F4"/>
          </w:tcPr>
          <w:p w14:paraId="23A79873" w14:textId="77777777" w:rsidR="008F3F52" w:rsidRDefault="0006369B">
            <w:pPr>
              <w:pStyle w:val="TableParagraph"/>
              <w:spacing w:before="24"/>
              <w:ind w:right="469"/>
              <w:jc w:val="right"/>
              <w:rPr>
                <w:sz w:val="20"/>
                <w:szCs w:val="20"/>
              </w:rPr>
            </w:pPr>
            <w:r>
              <w:rPr>
                <w:w w:val="105"/>
                <w:sz w:val="20"/>
                <w:szCs w:val="20"/>
              </w:rPr>
              <w:t>31.12.2024 թ.</w:t>
            </w:r>
          </w:p>
        </w:tc>
      </w:tr>
      <w:tr w:rsidR="008F3F52" w14:paraId="2DCDDF73" w14:textId="77777777">
        <w:trPr>
          <w:trHeight w:val="559"/>
        </w:trPr>
        <w:tc>
          <w:tcPr>
            <w:tcW w:w="2512" w:type="dxa"/>
            <w:vMerge w:val="restart"/>
            <w:tcBorders>
              <w:top w:val="single" w:sz="8" w:space="0" w:color="FFFFFF"/>
              <w:bottom w:val="nil"/>
              <w:right w:val="nil"/>
            </w:tcBorders>
            <w:shd w:val="clear" w:color="auto" w:fill="ACCCE9"/>
          </w:tcPr>
          <w:p w14:paraId="0894F669" w14:textId="77777777" w:rsidR="008F3F52" w:rsidRDefault="0006369B">
            <w:pPr>
              <w:pStyle w:val="TableParagraph"/>
              <w:spacing w:before="24" w:line="280" w:lineRule="auto"/>
              <w:ind w:left="101" w:right="84"/>
              <w:jc w:val="center"/>
              <w:rPr>
                <w:sz w:val="20"/>
                <w:szCs w:val="20"/>
              </w:rPr>
            </w:pPr>
            <w:r>
              <w:rPr>
                <w:w w:val="105"/>
                <w:sz w:val="20"/>
                <w:szCs w:val="20"/>
              </w:rPr>
              <w:t>1.Հարկային և մաքսային իրավախախտումների կանխարգելում</w:t>
            </w:r>
          </w:p>
        </w:tc>
        <w:tc>
          <w:tcPr>
            <w:tcW w:w="6401" w:type="dxa"/>
            <w:tcBorders>
              <w:top w:val="single" w:sz="8" w:space="0" w:color="FFFFFF"/>
              <w:left w:val="nil"/>
              <w:bottom w:val="single" w:sz="12" w:space="0" w:color="FFFFFF"/>
              <w:right w:val="single" w:sz="6" w:space="0" w:color="FFFFFF"/>
            </w:tcBorders>
            <w:shd w:val="clear" w:color="auto" w:fill="ACCCE9"/>
          </w:tcPr>
          <w:p w14:paraId="55BDC4A1" w14:textId="77777777" w:rsidR="008F3F52" w:rsidRDefault="0006369B">
            <w:pPr>
              <w:pStyle w:val="TableParagraph"/>
              <w:spacing w:before="24"/>
              <w:ind w:left="135"/>
              <w:rPr>
                <w:sz w:val="20"/>
                <w:szCs w:val="20"/>
              </w:rPr>
            </w:pPr>
            <w:r>
              <w:rPr>
                <w:w w:val="105"/>
                <w:sz w:val="20"/>
                <w:szCs w:val="20"/>
              </w:rPr>
              <w:t>1.Հարկային կարգապահության ռիսկերի կառավարման</w:t>
            </w:r>
          </w:p>
          <w:p w14:paraId="6C2D2DF3" w14:textId="77777777" w:rsidR="008F3F52" w:rsidRDefault="0006369B">
            <w:pPr>
              <w:pStyle w:val="TableParagraph"/>
              <w:spacing w:before="39"/>
              <w:ind w:left="135"/>
              <w:rPr>
                <w:sz w:val="20"/>
                <w:szCs w:val="20"/>
              </w:rPr>
            </w:pPr>
            <w:r>
              <w:rPr>
                <w:w w:val="105"/>
                <w:sz w:val="20"/>
                <w:szCs w:val="20"/>
              </w:rPr>
              <w:t>համակարգի կատարելագործում</w:t>
            </w:r>
          </w:p>
        </w:tc>
        <w:tc>
          <w:tcPr>
            <w:tcW w:w="2215" w:type="dxa"/>
            <w:tcBorders>
              <w:top w:val="single" w:sz="8" w:space="0" w:color="FFFFFF"/>
              <w:left w:val="single" w:sz="6" w:space="0" w:color="FFFFFF"/>
              <w:bottom w:val="single" w:sz="12" w:space="0" w:color="FFFFFF"/>
              <w:right w:val="nil"/>
            </w:tcBorders>
            <w:shd w:val="clear" w:color="auto" w:fill="ACCCE9"/>
          </w:tcPr>
          <w:p w14:paraId="1C48BED6" w14:textId="77777777" w:rsidR="008F3F52" w:rsidRDefault="0006369B">
            <w:pPr>
              <w:pStyle w:val="TableParagraph"/>
              <w:spacing w:before="24"/>
              <w:ind w:right="469"/>
              <w:jc w:val="right"/>
              <w:rPr>
                <w:sz w:val="20"/>
                <w:szCs w:val="20"/>
              </w:rPr>
            </w:pPr>
            <w:r>
              <w:rPr>
                <w:w w:val="105"/>
                <w:sz w:val="20"/>
                <w:szCs w:val="20"/>
              </w:rPr>
              <w:t>31.12.2024 թ.</w:t>
            </w:r>
          </w:p>
        </w:tc>
      </w:tr>
      <w:tr w:rsidR="008F3F52" w14:paraId="1A08C897" w14:textId="77777777">
        <w:trPr>
          <w:trHeight w:val="540"/>
        </w:trPr>
        <w:tc>
          <w:tcPr>
            <w:tcW w:w="2512" w:type="dxa"/>
            <w:vMerge/>
            <w:tcBorders>
              <w:top w:val="nil"/>
              <w:bottom w:val="nil"/>
              <w:right w:val="nil"/>
            </w:tcBorders>
            <w:shd w:val="clear" w:color="auto" w:fill="ACCCE9"/>
          </w:tcPr>
          <w:p w14:paraId="4E021219" w14:textId="77777777" w:rsidR="008F3F52" w:rsidRDefault="008F3F52">
            <w:pPr>
              <w:rPr>
                <w:sz w:val="2"/>
                <w:szCs w:val="2"/>
              </w:rPr>
            </w:pPr>
          </w:p>
        </w:tc>
        <w:tc>
          <w:tcPr>
            <w:tcW w:w="6401" w:type="dxa"/>
            <w:tcBorders>
              <w:top w:val="single" w:sz="12" w:space="0" w:color="FFFFFF"/>
              <w:left w:val="nil"/>
              <w:bottom w:val="nil"/>
              <w:right w:val="single" w:sz="6" w:space="0" w:color="FFFFFF"/>
            </w:tcBorders>
            <w:shd w:val="clear" w:color="auto" w:fill="D6E6F4"/>
          </w:tcPr>
          <w:p w14:paraId="407D2252" w14:textId="77777777" w:rsidR="008F3F52" w:rsidRDefault="0006369B">
            <w:pPr>
              <w:pStyle w:val="TableParagraph"/>
              <w:spacing w:before="20"/>
              <w:ind w:left="135"/>
              <w:rPr>
                <w:sz w:val="20"/>
                <w:szCs w:val="20"/>
              </w:rPr>
            </w:pPr>
            <w:r>
              <w:rPr>
                <w:w w:val="105"/>
                <w:sz w:val="20"/>
                <w:szCs w:val="20"/>
              </w:rPr>
              <w:t>2.Մաքսային ռիսկերի կառավարման համակարգի</w:t>
            </w:r>
          </w:p>
          <w:p w14:paraId="1B9A8A72" w14:textId="77777777" w:rsidR="008F3F52" w:rsidRDefault="0006369B">
            <w:pPr>
              <w:pStyle w:val="TableParagraph"/>
              <w:spacing w:before="39"/>
              <w:ind w:left="135"/>
              <w:rPr>
                <w:sz w:val="20"/>
                <w:szCs w:val="20"/>
              </w:rPr>
            </w:pPr>
            <w:r>
              <w:rPr>
                <w:w w:val="105"/>
                <w:sz w:val="20"/>
                <w:szCs w:val="20"/>
              </w:rPr>
              <w:t>կատարելագործում</w:t>
            </w:r>
          </w:p>
        </w:tc>
        <w:tc>
          <w:tcPr>
            <w:tcW w:w="2215" w:type="dxa"/>
            <w:tcBorders>
              <w:top w:val="single" w:sz="12" w:space="0" w:color="FFFFFF"/>
              <w:left w:val="single" w:sz="6" w:space="0" w:color="FFFFFF"/>
              <w:bottom w:val="nil"/>
              <w:right w:val="nil"/>
            </w:tcBorders>
            <w:shd w:val="clear" w:color="auto" w:fill="D6E6F4"/>
          </w:tcPr>
          <w:p w14:paraId="12BDE50C" w14:textId="77777777" w:rsidR="008F3F52" w:rsidRDefault="0006369B">
            <w:pPr>
              <w:pStyle w:val="TableParagraph"/>
              <w:spacing w:before="20"/>
              <w:ind w:right="468"/>
              <w:jc w:val="right"/>
              <w:rPr>
                <w:sz w:val="20"/>
                <w:szCs w:val="20"/>
              </w:rPr>
            </w:pPr>
            <w:r>
              <w:rPr>
                <w:w w:val="110"/>
                <w:sz w:val="20"/>
                <w:szCs w:val="20"/>
              </w:rPr>
              <w:t>31.12.2025 թ.</w:t>
            </w:r>
          </w:p>
        </w:tc>
      </w:tr>
    </w:tbl>
    <w:p w14:paraId="5E040A6B" w14:textId="77777777" w:rsidR="008F3F52" w:rsidRDefault="008F3F52">
      <w:pPr>
        <w:jc w:val="right"/>
        <w:rPr>
          <w:sz w:val="20"/>
          <w:szCs w:val="20"/>
        </w:rPr>
        <w:sectPr w:rsidR="008F3F52">
          <w:headerReference w:type="default" r:id="rId45"/>
          <w:footerReference w:type="default" r:id="rId46"/>
          <w:pgSz w:w="15840" w:h="12240" w:orient="landscape"/>
          <w:pgMar w:top="280" w:right="60" w:bottom="1020" w:left="620" w:header="0" w:footer="828" w:gutter="0"/>
          <w:pgNumType w:start="186"/>
          <w:cols w:space="720"/>
        </w:sectPr>
      </w:pPr>
    </w:p>
    <w:tbl>
      <w:tblPr>
        <w:tblW w:w="0" w:type="auto"/>
        <w:tblInd w:w="380"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CellMar>
          <w:left w:w="0" w:type="dxa"/>
          <w:right w:w="0" w:type="dxa"/>
        </w:tblCellMar>
        <w:tblLook w:val="01E0" w:firstRow="1" w:lastRow="1" w:firstColumn="1" w:lastColumn="1" w:noHBand="0" w:noVBand="0"/>
      </w:tblPr>
      <w:tblGrid>
        <w:gridCol w:w="3340"/>
        <w:gridCol w:w="2510"/>
        <w:gridCol w:w="6404"/>
        <w:gridCol w:w="2216"/>
      </w:tblGrid>
      <w:tr w:rsidR="008F3F52" w14:paraId="163A2C7F" w14:textId="77777777">
        <w:trPr>
          <w:trHeight w:val="268"/>
        </w:trPr>
        <w:tc>
          <w:tcPr>
            <w:tcW w:w="3340" w:type="dxa"/>
            <w:vMerge w:val="restart"/>
            <w:tcBorders>
              <w:top w:val="nil"/>
              <w:left w:val="nil"/>
              <w:bottom w:val="nil"/>
            </w:tcBorders>
            <w:shd w:val="clear" w:color="auto" w:fill="5B9AD4"/>
          </w:tcPr>
          <w:p w14:paraId="5C10823C" w14:textId="77777777" w:rsidR="008F3F52" w:rsidRDefault="008F3F52">
            <w:pPr>
              <w:pStyle w:val="TableParagraph"/>
              <w:rPr>
                <w:sz w:val="18"/>
              </w:rPr>
            </w:pPr>
          </w:p>
        </w:tc>
        <w:tc>
          <w:tcPr>
            <w:tcW w:w="2510" w:type="dxa"/>
            <w:vMerge w:val="restart"/>
            <w:tcBorders>
              <w:top w:val="nil"/>
              <w:bottom w:val="single" w:sz="8" w:space="0" w:color="FFFFFF"/>
              <w:right w:val="single" w:sz="8" w:space="0" w:color="FFFFFF"/>
            </w:tcBorders>
            <w:shd w:val="clear" w:color="auto" w:fill="ACCCE9"/>
          </w:tcPr>
          <w:p w14:paraId="00613010" w14:textId="77777777" w:rsidR="008F3F52" w:rsidRDefault="008F3F52">
            <w:pPr>
              <w:pStyle w:val="TableParagraph"/>
              <w:rPr>
                <w:sz w:val="18"/>
              </w:rPr>
            </w:pPr>
          </w:p>
        </w:tc>
        <w:tc>
          <w:tcPr>
            <w:tcW w:w="6404" w:type="dxa"/>
            <w:tcBorders>
              <w:top w:val="nil"/>
              <w:left w:val="single" w:sz="8" w:space="0" w:color="FFFFFF"/>
              <w:bottom w:val="single" w:sz="8" w:space="0" w:color="FFFFFF"/>
              <w:right w:val="single" w:sz="8" w:space="0" w:color="FFFFFF"/>
            </w:tcBorders>
            <w:shd w:val="clear" w:color="auto" w:fill="ACCCE9"/>
          </w:tcPr>
          <w:p w14:paraId="2B7D7762" w14:textId="77777777" w:rsidR="008F3F52" w:rsidRDefault="0006369B">
            <w:pPr>
              <w:pStyle w:val="TableParagraph"/>
              <w:spacing w:before="24" w:line="224" w:lineRule="exact"/>
              <w:ind w:left="96"/>
              <w:rPr>
                <w:sz w:val="20"/>
                <w:szCs w:val="20"/>
              </w:rPr>
            </w:pPr>
            <w:r>
              <w:rPr>
                <w:w w:val="105"/>
                <w:sz w:val="20"/>
                <w:szCs w:val="20"/>
              </w:rPr>
              <w:t>3.Ինքնաշխատ ծանուցման համակարգի կատարելագործում</w:t>
            </w:r>
          </w:p>
        </w:tc>
        <w:tc>
          <w:tcPr>
            <w:tcW w:w="2216" w:type="dxa"/>
            <w:tcBorders>
              <w:top w:val="nil"/>
              <w:left w:val="single" w:sz="8" w:space="0" w:color="FFFFFF"/>
              <w:bottom w:val="single" w:sz="8" w:space="0" w:color="FFFFFF"/>
              <w:right w:val="nil"/>
            </w:tcBorders>
            <w:shd w:val="clear" w:color="auto" w:fill="ACCCE9"/>
          </w:tcPr>
          <w:p w14:paraId="0759AC78" w14:textId="77777777" w:rsidR="008F3F52" w:rsidRDefault="0006369B">
            <w:pPr>
              <w:pStyle w:val="TableParagraph"/>
              <w:spacing w:before="24" w:line="224" w:lineRule="exact"/>
              <w:ind w:left="457" w:right="463"/>
              <w:jc w:val="center"/>
              <w:rPr>
                <w:sz w:val="20"/>
                <w:szCs w:val="20"/>
              </w:rPr>
            </w:pPr>
            <w:r>
              <w:rPr>
                <w:w w:val="110"/>
                <w:sz w:val="20"/>
                <w:szCs w:val="20"/>
              </w:rPr>
              <w:t>31.12.2025 թ.</w:t>
            </w:r>
          </w:p>
        </w:tc>
      </w:tr>
      <w:tr w:rsidR="008F3F52" w14:paraId="60AA03E4" w14:textId="77777777">
        <w:trPr>
          <w:trHeight w:val="267"/>
        </w:trPr>
        <w:tc>
          <w:tcPr>
            <w:tcW w:w="3340" w:type="dxa"/>
            <w:vMerge/>
            <w:tcBorders>
              <w:top w:val="nil"/>
              <w:left w:val="nil"/>
              <w:bottom w:val="nil"/>
            </w:tcBorders>
            <w:shd w:val="clear" w:color="auto" w:fill="5B9AD4"/>
          </w:tcPr>
          <w:p w14:paraId="50C9C0C1"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66F483ED"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D6E6F4"/>
          </w:tcPr>
          <w:p w14:paraId="4D7616CE" w14:textId="77777777" w:rsidR="008F3F52" w:rsidRDefault="0006369B">
            <w:pPr>
              <w:pStyle w:val="TableParagraph"/>
              <w:spacing w:before="24" w:line="224" w:lineRule="exact"/>
              <w:ind w:left="96"/>
              <w:rPr>
                <w:sz w:val="20"/>
                <w:szCs w:val="20"/>
              </w:rPr>
            </w:pPr>
            <w:r>
              <w:rPr>
                <w:w w:val="105"/>
                <w:sz w:val="20"/>
                <w:szCs w:val="20"/>
              </w:rPr>
              <w:t>4.Մաքսային հսկողության արդյունավետության բարձրացում</w:t>
            </w:r>
          </w:p>
        </w:tc>
        <w:tc>
          <w:tcPr>
            <w:tcW w:w="2216" w:type="dxa"/>
            <w:tcBorders>
              <w:top w:val="single" w:sz="8" w:space="0" w:color="FFFFFF"/>
              <w:left w:val="single" w:sz="8" w:space="0" w:color="FFFFFF"/>
              <w:bottom w:val="single" w:sz="8" w:space="0" w:color="FFFFFF"/>
              <w:right w:val="nil"/>
            </w:tcBorders>
            <w:shd w:val="clear" w:color="auto" w:fill="D6E6F4"/>
          </w:tcPr>
          <w:p w14:paraId="4655B267" w14:textId="77777777" w:rsidR="008F3F52" w:rsidRDefault="0006369B">
            <w:pPr>
              <w:pStyle w:val="TableParagraph"/>
              <w:spacing w:before="24" w:line="224" w:lineRule="exact"/>
              <w:ind w:left="457" w:right="463"/>
              <w:jc w:val="center"/>
              <w:rPr>
                <w:sz w:val="20"/>
                <w:szCs w:val="20"/>
              </w:rPr>
            </w:pPr>
            <w:r>
              <w:rPr>
                <w:w w:val="110"/>
                <w:sz w:val="20"/>
                <w:szCs w:val="20"/>
              </w:rPr>
              <w:t>31.12.2025 թ.</w:t>
            </w:r>
          </w:p>
        </w:tc>
      </w:tr>
      <w:tr w:rsidR="008F3F52" w14:paraId="6AAC1BEC" w14:textId="77777777">
        <w:trPr>
          <w:trHeight w:val="805"/>
        </w:trPr>
        <w:tc>
          <w:tcPr>
            <w:tcW w:w="3340" w:type="dxa"/>
            <w:vMerge/>
            <w:tcBorders>
              <w:top w:val="nil"/>
              <w:left w:val="nil"/>
              <w:bottom w:val="nil"/>
            </w:tcBorders>
            <w:shd w:val="clear" w:color="auto" w:fill="5B9AD4"/>
          </w:tcPr>
          <w:p w14:paraId="75641FEF"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1D2A196C"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ACCCE9"/>
          </w:tcPr>
          <w:p w14:paraId="731E18FA" w14:textId="77777777" w:rsidR="008F3F52" w:rsidRDefault="0006369B">
            <w:pPr>
              <w:pStyle w:val="TableParagraph"/>
              <w:spacing w:before="24" w:line="280" w:lineRule="auto"/>
              <w:ind w:left="96"/>
              <w:rPr>
                <w:sz w:val="20"/>
                <w:szCs w:val="20"/>
              </w:rPr>
            </w:pPr>
            <w:r>
              <w:rPr>
                <w:w w:val="105"/>
                <w:sz w:val="20"/>
                <w:szCs w:val="20"/>
              </w:rPr>
              <w:t>5.Շահումով խաղերի, խաղատների և վիճակախաղերի գործունեության վերահսկողության էլեկտրոնային կառավարման</w:t>
            </w:r>
          </w:p>
          <w:p w14:paraId="64B1195E" w14:textId="77777777" w:rsidR="008F3F52" w:rsidRDefault="0006369B">
            <w:pPr>
              <w:pStyle w:val="TableParagraph"/>
              <w:spacing w:line="223" w:lineRule="exact"/>
              <w:ind w:left="96"/>
              <w:rPr>
                <w:sz w:val="20"/>
                <w:szCs w:val="20"/>
              </w:rPr>
            </w:pPr>
            <w:r>
              <w:rPr>
                <w:w w:val="105"/>
                <w:sz w:val="20"/>
                <w:szCs w:val="20"/>
              </w:rPr>
              <w:t>համակարգերի ներդրում</w:t>
            </w:r>
          </w:p>
        </w:tc>
        <w:tc>
          <w:tcPr>
            <w:tcW w:w="2216" w:type="dxa"/>
            <w:tcBorders>
              <w:top w:val="single" w:sz="8" w:space="0" w:color="FFFFFF"/>
              <w:left w:val="single" w:sz="8" w:space="0" w:color="FFFFFF"/>
              <w:bottom w:val="single" w:sz="8" w:space="0" w:color="FFFFFF"/>
              <w:right w:val="nil"/>
            </w:tcBorders>
            <w:shd w:val="clear" w:color="auto" w:fill="ACCCE9"/>
          </w:tcPr>
          <w:p w14:paraId="79271060"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7A48DB48" w14:textId="77777777">
        <w:trPr>
          <w:trHeight w:val="805"/>
        </w:trPr>
        <w:tc>
          <w:tcPr>
            <w:tcW w:w="3340" w:type="dxa"/>
            <w:vMerge/>
            <w:tcBorders>
              <w:top w:val="nil"/>
              <w:left w:val="nil"/>
              <w:bottom w:val="nil"/>
            </w:tcBorders>
            <w:shd w:val="clear" w:color="auto" w:fill="5B9AD4"/>
          </w:tcPr>
          <w:p w14:paraId="67B8200C"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1DB25B1B"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D6E6F4"/>
          </w:tcPr>
          <w:p w14:paraId="5E5DE01E" w14:textId="77777777" w:rsidR="008F3F52" w:rsidRDefault="0006369B">
            <w:pPr>
              <w:pStyle w:val="TableParagraph"/>
              <w:spacing w:before="24" w:line="280" w:lineRule="auto"/>
              <w:ind w:left="96"/>
              <w:rPr>
                <w:sz w:val="20"/>
                <w:szCs w:val="20"/>
              </w:rPr>
            </w:pPr>
            <w:r>
              <w:rPr>
                <w:w w:val="105"/>
                <w:sz w:val="20"/>
                <w:szCs w:val="20"/>
              </w:rPr>
              <w:t>6.Փոստային առաքանիների հաշվառման համակարգի ինտեգրում ռիսկերի կառավարման ավտոմատացված համակարգին և</w:t>
            </w:r>
          </w:p>
          <w:p w14:paraId="526BB969" w14:textId="77777777" w:rsidR="008F3F52" w:rsidRDefault="0006369B">
            <w:pPr>
              <w:pStyle w:val="TableParagraph"/>
              <w:spacing w:line="223" w:lineRule="exact"/>
              <w:ind w:left="96"/>
              <w:rPr>
                <w:sz w:val="20"/>
                <w:szCs w:val="20"/>
              </w:rPr>
            </w:pPr>
            <w:r>
              <w:rPr>
                <w:w w:val="105"/>
                <w:sz w:val="20"/>
                <w:szCs w:val="20"/>
              </w:rPr>
              <w:t>միջազգային փոստային միության համակարգին</w:t>
            </w:r>
          </w:p>
        </w:tc>
        <w:tc>
          <w:tcPr>
            <w:tcW w:w="2216" w:type="dxa"/>
            <w:tcBorders>
              <w:top w:val="single" w:sz="8" w:space="0" w:color="FFFFFF"/>
              <w:left w:val="single" w:sz="8" w:space="0" w:color="FFFFFF"/>
              <w:bottom w:val="single" w:sz="8" w:space="0" w:color="FFFFFF"/>
              <w:right w:val="nil"/>
            </w:tcBorders>
            <w:shd w:val="clear" w:color="auto" w:fill="D6E6F4"/>
          </w:tcPr>
          <w:p w14:paraId="09B4DB2C"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264356D7" w14:textId="77777777">
        <w:trPr>
          <w:trHeight w:val="805"/>
        </w:trPr>
        <w:tc>
          <w:tcPr>
            <w:tcW w:w="3340" w:type="dxa"/>
            <w:vMerge/>
            <w:tcBorders>
              <w:top w:val="nil"/>
              <w:left w:val="nil"/>
              <w:bottom w:val="nil"/>
            </w:tcBorders>
            <w:shd w:val="clear" w:color="auto" w:fill="5B9AD4"/>
          </w:tcPr>
          <w:p w14:paraId="5811511E"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2B61BE65"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ACCCE9"/>
          </w:tcPr>
          <w:p w14:paraId="5FD20201" w14:textId="77777777" w:rsidR="008F3F52" w:rsidRDefault="0006369B">
            <w:pPr>
              <w:pStyle w:val="TableParagraph"/>
              <w:spacing w:before="24" w:line="280" w:lineRule="auto"/>
              <w:ind w:left="96"/>
              <w:rPr>
                <w:sz w:val="20"/>
                <w:szCs w:val="20"/>
              </w:rPr>
            </w:pPr>
            <w:r>
              <w:rPr>
                <w:w w:val="105"/>
                <w:sz w:val="20"/>
                <w:szCs w:val="20"/>
              </w:rPr>
              <w:t>7.Ուղևորների վերաբերյալ նախնական տեղեկատվության և տվյալների գրանցման համակարգերի ներդրում և ինտեգրում</w:t>
            </w:r>
          </w:p>
          <w:p w14:paraId="16A3CDFC" w14:textId="77777777" w:rsidR="008F3F52" w:rsidRDefault="0006369B">
            <w:pPr>
              <w:pStyle w:val="TableParagraph"/>
              <w:spacing w:line="223" w:lineRule="exact"/>
              <w:ind w:left="96"/>
              <w:rPr>
                <w:sz w:val="20"/>
                <w:szCs w:val="20"/>
              </w:rPr>
            </w:pPr>
            <w:r>
              <w:rPr>
                <w:w w:val="105"/>
                <w:sz w:val="20"/>
                <w:szCs w:val="20"/>
              </w:rPr>
              <w:t>մաքսային մարմնի տեղեկատվական համակարգերի հետ</w:t>
            </w:r>
          </w:p>
        </w:tc>
        <w:tc>
          <w:tcPr>
            <w:tcW w:w="2216" w:type="dxa"/>
            <w:tcBorders>
              <w:top w:val="single" w:sz="8" w:space="0" w:color="FFFFFF"/>
              <w:left w:val="single" w:sz="8" w:space="0" w:color="FFFFFF"/>
              <w:bottom w:val="single" w:sz="8" w:space="0" w:color="FFFFFF"/>
              <w:right w:val="nil"/>
            </w:tcBorders>
            <w:shd w:val="clear" w:color="auto" w:fill="ACCCE9"/>
          </w:tcPr>
          <w:p w14:paraId="25220C6C"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113E4242" w14:textId="77777777">
        <w:trPr>
          <w:trHeight w:val="536"/>
        </w:trPr>
        <w:tc>
          <w:tcPr>
            <w:tcW w:w="3340" w:type="dxa"/>
            <w:vMerge/>
            <w:tcBorders>
              <w:top w:val="nil"/>
              <w:left w:val="nil"/>
              <w:bottom w:val="nil"/>
            </w:tcBorders>
            <w:shd w:val="clear" w:color="auto" w:fill="5B9AD4"/>
          </w:tcPr>
          <w:p w14:paraId="00673426"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12485892"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D6E6F4"/>
          </w:tcPr>
          <w:p w14:paraId="7C7A8672" w14:textId="77777777" w:rsidR="008F3F52" w:rsidRDefault="0006369B">
            <w:pPr>
              <w:pStyle w:val="TableParagraph"/>
              <w:spacing w:before="24"/>
              <w:ind w:left="96"/>
              <w:rPr>
                <w:sz w:val="20"/>
                <w:szCs w:val="20"/>
              </w:rPr>
            </w:pPr>
            <w:r>
              <w:rPr>
                <w:w w:val="105"/>
                <w:sz w:val="20"/>
                <w:szCs w:val="20"/>
              </w:rPr>
              <w:t>8.ԵԱՏՄ շրջանակներում ապրանքների հետագծելիության</w:t>
            </w:r>
          </w:p>
          <w:p w14:paraId="0384AE79" w14:textId="77777777" w:rsidR="008F3F52" w:rsidRDefault="0006369B">
            <w:pPr>
              <w:pStyle w:val="TableParagraph"/>
              <w:spacing w:before="39" w:line="224" w:lineRule="exact"/>
              <w:ind w:left="96"/>
              <w:rPr>
                <w:sz w:val="20"/>
                <w:szCs w:val="20"/>
              </w:rPr>
            </w:pPr>
            <w:r>
              <w:rPr>
                <w:w w:val="105"/>
                <w:sz w:val="20"/>
                <w:szCs w:val="20"/>
              </w:rPr>
              <w:t>ապահովման մեխանիզմի ներդրում</w:t>
            </w:r>
          </w:p>
        </w:tc>
        <w:tc>
          <w:tcPr>
            <w:tcW w:w="2216" w:type="dxa"/>
            <w:tcBorders>
              <w:top w:val="single" w:sz="8" w:space="0" w:color="FFFFFF"/>
              <w:left w:val="single" w:sz="8" w:space="0" w:color="FFFFFF"/>
              <w:bottom w:val="single" w:sz="8" w:space="0" w:color="FFFFFF"/>
              <w:right w:val="nil"/>
            </w:tcBorders>
            <w:shd w:val="clear" w:color="auto" w:fill="D6E6F4"/>
          </w:tcPr>
          <w:p w14:paraId="14260298"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23DCA996" w14:textId="77777777">
        <w:trPr>
          <w:trHeight w:val="536"/>
        </w:trPr>
        <w:tc>
          <w:tcPr>
            <w:tcW w:w="3340" w:type="dxa"/>
            <w:vMerge/>
            <w:tcBorders>
              <w:top w:val="nil"/>
              <w:left w:val="nil"/>
              <w:bottom w:val="nil"/>
            </w:tcBorders>
            <w:shd w:val="clear" w:color="auto" w:fill="5B9AD4"/>
          </w:tcPr>
          <w:p w14:paraId="1C80AAEE"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0F2A34D8"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ACCCE9"/>
          </w:tcPr>
          <w:p w14:paraId="613A07C7" w14:textId="77777777" w:rsidR="008F3F52" w:rsidRDefault="0006369B">
            <w:pPr>
              <w:pStyle w:val="TableParagraph"/>
              <w:spacing w:before="24"/>
              <w:ind w:left="96"/>
              <w:rPr>
                <w:sz w:val="20"/>
                <w:szCs w:val="20"/>
              </w:rPr>
            </w:pPr>
            <w:r>
              <w:rPr>
                <w:w w:val="105"/>
                <w:sz w:val="20"/>
                <w:szCs w:val="20"/>
              </w:rPr>
              <w:t>9.Հարկային կարգապահության ռիսկերի բացահայտման,</w:t>
            </w:r>
          </w:p>
          <w:p w14:paraId="0A4937CF" w14:textId="77777777" w:rsidR="008F3F52" w:rsidRDefault="0006369B">
            <w:pPr>
              <w:pStyle w:val="TableParagraph"/>
              <w:spacing w:before="39" w:line="224" w:lineRule="exact"/>
              <w:ind w:left="96"/>
              <w:rPr>
                <w:sz w:val="20"/>
                <w:szCs w:val="20"/>
              </w:rPr>
            </w:pPr>
            <w:r>
              <w:rPr>
                <w:w w:val="105"/>
                <w:sz w:val="20"/>
                <w:szCs w:val="20"/>
              </w:rPr>
              <w:t>գնահատման և նվազեցման գործընթացների կատարելագործում</w:t>
            </w:r>
          </w:p>
        </w:tc>
        <w:tc>
          <w:tcPr>
            <w:tcW w:w="2216" w:type="dxa"/>
            <w:tcBorders>
              <w:top w:val="single" w:sz="8" w:space="0" w:color="FFFFFF"/>
              <w:left w:val="single" w:sz="8" w:space="0" w:color="FFFFFF"/>
              <w:bottom w:val="single" w:sz="8" w:space="0" w:color="FFFFFF"/>
              <w:right w:val="nil"/>
            </w:tcBorders>
            <w:shd w:val="clear" w:color="auto" w:fill="ACCCE9"/>
          </w:tcPr>
          <w:p w14:paraId="35EEC3DC" w14:textId="77777777" w:rsidR="008F3F52" w:rsidRDefault="0006369B">
            <w:pPr>
              <w:pStyle w:val="TableParagraph"/>
              <w:spacing w:before="24"/>
              <w:ind w:left="458" w:right="463"/>
              <w:jc w:val="center"/>
              <w:rPr>
                <w:sz w:val="20"/>
                <w:szCs w:val="20"/>
              </w:rPr>
            </w:pPr>
            <w:r>
              <w:rPr>
                <w:w w:val="110"/>
                <w:sz w:val="20"/>
                <w:szCs w:val="20"/>
              </w:rPr>
              <w:t>31.12.2022 թ.</w:t>
            </w:r>
          </w:p>
        </w:tc>
      </w:tr>
      <w:tr w:rsidR="008F3F52" w14:paraId="50B134FD" w14:textId="77777777">
        <w:trPr>
          <w:trHeight w:val="536"/>
        </w:trPr>
        <w:tc>
          <w:tcPr>
            <w:tcW w:w="3340" w:type="dxa"/>
            <w:vMerge/>
            <w:tcBorders>
              <w:top w:val="nil"/>
              <w:left w:val="nil"/>
              <w:bottom w:val="nil"/>
            </w:tcBorders>
            <w:shd w:val="clear" w:color="auto" w:fill="5B9AD4"/>
          </w:tcPr>
          <w:p w14:paraId="6362B116"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5C3091C6"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D6E6F4"/>
          </w:tcPr>
          <w:p w14:paraId="4E5551A3" w14:textId="77777777" w:rsidR="008F3F52" w:rsidRDefault="0006369B">
            <w:pPr>
              <w:pStyle w:val="TableParagraph"/>
              <w:spacing w:before="24"/>
              <w:ind w:left="96"/>
              <w:rPr>
                <w:sz w:val="20"/>
                <w:szCs w:val="20"/>
              </w:rPr>
            </w:pPr>
            <w:r>
              <w:rPr>
                <w:w w:val="105"/>
                <w:sz w:val="20"/>
                <w:szCs w:val="20"/>
              </w:rPr>
              <w:t>10.Պետական տուրքի վերահսկողության մեխանիզմի</w:t>
            </w:r>
          </w:p>
          <w:p w14:paraId="3A29CBF5" w14:textId="77777777" w:rsidR="008F3F52" w:rsidRDefault="0006369B">
            <w:pPr>
              <w:pStyle w:val="TableParagraph"/>
              <w:spacing w:before="39" w:line="224" w:lineRule="exact"/>
              <w:ind w:left="96"/>
              <w:rPr>
                <w:sz w:val="20"/>
                <w:szCs w:val="20"/>
              </w:rPr>
            </w:pPr>
            <w:r>
              <w:rPr>
                <w:w w:val="105"/>
                <w:sz w:val="20"/>
                <w:szCs w:val="20"/>
              </w:rPr>
              <w:t>արդիականացում</w:t>
            </w:r>
          </w:p>
        </w:tc>
        <w:tc>
          <w:tcPr>
            <w:tcW w:w="2216" w:type="dxa"/>
            <w:tcBorders>
              <w:top w:val="single" w:sz="8" w:space="0" w:color="FFFFFF"/>
              <w:left w:val="single" w:sz="8" w:space="0" w:color="FFFFFF"/>
              <w:bottom w:val="single" w:sz="8" w:space="0" w:color="FFFFFF"/>
              <w:right w:val="nil"/>
            </w:tcBorders>
            <w:shd w:val="clear" w:color="auto" w:fill="D6E6F4"/>
          </w:tcPr>
          <w:p w14:paraId="70824580" w14:textId="77777777" w:rsidR="008F3F52" w:rsidRDefault="0006369B">
            <w:pPr>
              <w:pStyle w:val="TableParagraph"/>
              <w:spacing w:before="24"/>
              <w:ind w:left="458" w:right="463"/>
              <w:jc w:val="center"/>
              <w:rPr>
                <w:sz w:val="20"/>
                <w:szCs w:val="20"/>
              </w:rPr>
            </w:pPr>
            <w:r>
              <w:rPr>
                <w:w w:val="110"/>
                <w:sz w:val="20"/>
                <w:szCs w:val="20"/>
              </w:rPr>
              <w:t>31.12.2024 թ.</w:t>
            </w:r>
          </w:p>
        </w:tc>
      </w:tr>
      <w:tr w:rsidR="008F3F52" w14:paraId="471A747F" w14:textId="77777777">
        <w:trPr>
          <w:trHeight w:val="815"/>
        </w:trPr>
        <w:tc>
          <w:tcPr>
            <w:tcW w:w="3340" w:type="dxa"/>
            <w:vMerge/>
            <w:tcBorders>
              <w:top w:val="nil"/>
              <w:left w:val="nil"/>
              <w:bottom w:val="nil"/>
            </w:tcBorders>
            <w:shd w:val="clear" w:color="auto" w:fill="5B9AD4"/>
          </w:tcPr>
          <w:p w14:paraId="394AA08F"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7EFE4ED5"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ACCCE9"/>
          </w:tcPr>
          <w:p w14:paraId="7D234D1E" w14:textId="77777777" w:rsidR="008F3F52" w:rsidRDefault="0006369B">
            <w:pPr>
              <w:pStyle w:val="TableParagraph"/>
              <w:spacing w:before="24" w:line="280" w:lineRule="auto"/>
              <w:ind w:left="96"/>
              <w:rPr>
                <w:sz w:val="20"/>
                <w:szCs w:val="20"/>
              </w:rPr>
            </w:pPr>
            <w:r>
              <w:rPr>
                <w:w w:val="105"/>
                <w:sz w:val="20"/>
                <w:szCs w:val="20"/>
              </w:rPr>
              <w:t>11.Ֆիզիկական անձանց և անձնական օգտագործման տրանսպորտային միջոցների մաքսային ռիսկերի կառավարման</w:t>
            </w:r>
          </w:p>
          <w:p w14:paraId="4E526EF5" w14:textId="77777777" w:rsidR="008F3F52" w:rsidRDefault="0006369B">
            <w:pPr>
              <w:pStyle w:val="TableParagraph"/>
              <w:spacing w:line="229" w:lineRule="exact"/>
              <w:ind w:left="96"/>
              <w:rPr>
                <w:sz w:val="20"/>
                <w:szCs w:val="20"/>
              </w:rPr>
            </w:pPr>
            <w:r>
              <w:rPr>
                <w:w w:val="105"/>
                <w:sz w:val="20"/>
                <w:szCs w:val="20"/>
              </w:rPr>
              <w:t>ավտոմատ համակարգի ներդրում</w:t>
            </w:r>
          </w:p>
        </w:tc>
        <w:tc>
          <w:tcPr>
            <w:tcW w:w="2216" w:type="dxa"/>
            <w:tcBorders>
              <w:top w:val="single" w:sz="8" w:space="0" w:color="FFFFFF"/>
              <w:left w:val="single" w:sz="8" w:space="0" w:color="FFFFFF"/>
              <w:bottom w:val="single" w:sz="8" w:space="0" w:color="FFFFFF"/>
              <w:right w:val="nil"/>
            </w:tcBorders>
            <w:shd w:val="clear" w:color="auto" w:fill="ACCCE9"/>
          </w:tcPr>
          <w:p w14:paraId="4B779EF8"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5B12665D" w14:textId="77777777">
        <w:trPr>
          <w:trHeight w:val="554"/>
        </w:trPr>
        <w:tc>
          <w:tcPr>
            <w:tcW w:w="3340" w:type="dxa"/>
            <w:vMerge/>
            <w:tcBorders>
              <w:top w:val="nil"/>
              <w:left w:val="nil"/>
              <w:bottom w:val="nil"/>
            </w:tcBorders>
            <w:shd w:val="clear" w:color="auto" w:fill="5B9AD4"/>
          </w:tcPr>
          <w:p w14:paraId="5CF41542"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1AE07F1D" w14:textId="77777777" w:rsidR="008F3F52" w:rsidRDefault="008F3F52">
            <w:pPr>
              <w:rPr>
                <w:sz w:val="2"/>
                <w:szCs w:val="2"/>
              </w:rPr>
            </w:pPr>
          </w:p>
        </w:tc>
        <w:tc>
          <w:tcPr>
            <w:tcW w:w="6404" w:type="dxa"/>
            <w:tcBorders>
              <w:top w:val="single" w:sz="8" w:space="0" w:color="FFFFFF"/>
              <w:left w:val="single" w:sz="8" w:space="0" w:color="FFFFFF"/>
              <w:bottom w:val="single" w:sz="12" w:space="0" w:color="FFFFFF"/>
              <w:right w:val="single" w:sz="8" w:space="0" w:color="FFFFFF"/>
            </w:tcBorders>
            <w:shd w:val="clear" w:color="auto" w:fill="D6E6F4"/>
          </w:tcPr>
          <w:p w14:paraId="317931DC" w14:textId="77777777" w:rsidR="008F3F52" w:rsidRDefault="0006369B">
            <w:pPr>
              <w:pStyle w:val="TableParagraph"/>
              <w:spacing w:before="24"/>
              <w:ind w:left="96"/>
              <w:rPr>
                <w:sz w:val="20"/>
                <w:szCs w:val="20"/>
              </w:rPr>
            </w:pPr>
            <w:r>
              <w:rPr>
                <w:w w:val="105"/>
                <w:sz w:val="20"/>
                <w:szCs w:val="20"/>
              </w:rPr>
              <w:t>12.«Տրանսպորտային միջոցների էլեկտրոնային մաքսային</w:t>
            </w:r>
          </w:p>
          <w:p w14:paraId="117A92DA" w14:textId="77777777" w:rsidR="008F3F52" w:rsidRDefault="0006369B">
            <w:pPr>
              <w:pStyle w:val="TableParagraph"/>
              <w:spacing w:before="39"/>
              <w:ind w:left="96"/>
              <w:rPr>
                <w:sz w:val="20"/>
                <w:szCs w:val="20"/>
              </w:rPr>
            </w:pPr>
            <w:r>
              <w:rPr>
                <w:w w:val="105"/>
                <w:sz w:val="20"/>
                <w:szCs w:val="20"/>
              </w:rPr>
              <w:t>հայտարարագիր» համակարգի ներդրում</w:t>
            </w:r>
          </w:p>
        </w:tc>
        <w:tc>
          <w:tcPr>
            <w:tcW w:w="2216" w:type="dxa"/>
            <w:tcBorders>
              <w:top w:val="single" w:sz="8" w:space="0" w:color="FFFFFF"/>
              <w:left w:val="single" w:sz="8" w:space="0" w:color="FFFFFF"/>
              <w:bottom w:val="single" w:sz="12" w:space="0" w:color="FFFFFF"/>
              <w:right w:val="nil"/>
            </w:tcBorders>
            <w:shd w:val="clear" w:color="auto" w:fill="D6E6F4"/>
          </w:tcPr>
          <w:p w14:paraId="26606514"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0F356B49" w14:textId="77777777">
        <w:trPr>
          <w:trHeight w:val="526"/>
        </w:trPr>
        <w:tc>
          <w:tcPr>
            <w:tcW w:w="3340" w:type="dxa"/>
            <w:vMerge/>
            <w:tcBorders>
              <w:top w:val="nil"/>
              <w:left w:val="nil"/>
              <w:bottom w:val="nil"/>
            </w:tcBorders>
            <w:shd w:val="clear" w:color="auto" w:fill="5B9AD4"/>
          </w:tcPr>
          <w:p w14:paraId="6BEDDD2B"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1F4A9D3B" w14:textId="77777777" w:rsidR="008F3F52" w:rsidRDefault="008F3F52">
            <w:pPr>
              <w:rPr>
                <w:sz w:val="2"/>
                <w:szCs w:val="2"/>
              </w:rPr>
            </w:pPr>
          </w:p>
        </w:tc>
        <w:tc>
          <w:tcPr>
            <w:tcW w:w="6404" w:type="dxa"/>
            <w:tcBorders>
              <w:top w:val="single" w:sz="12" w:space="0" w:color="FFFFFF"/>
              <w:left w:val="single" w:sz="8" w:space="0" w:color="FFFFFF"/>
              <w:bottom w:val="single" w:sz="12" w:space="0" w:color="FFFFFF"/>
              <w:right w:val="single" w:sz="8" w:space="0" w:color="FFFFFF"/>
            </w:tcBorders>
            <w:shd w:val="clear" w:color="auto" w:fill="ACCCE9"/>
          </w:tcPr>
          <w:p w14:paraId="0C7E9569" w14:textId="77777777" w:rsidR="008F3F52" w:rsidRDefault="0006369B">
            <w:pPr>
              <w:pStyle w:val="TableParagraph"/>
              <w:spacing w:before="20"/>
              <w:ind w:left="96"/>
              <w:rPr>
                <w:sz w:val="20"/>
                <w:szCs w:val="20"/>
              </w:rPr>
            </w:pPr>
            <w:r>
              <w:rPr>
                <w:w w:val="105"/>
                <w:sz w:val="20"/>
                <w:szCs w:val="20"/>
              </w:rPr>
              <w:t>13.Էլեկտրոնային առևտրի վերահսկողության մեխանիզմների</w:t>
            </w:r>
          </w:p>
          <w:p w14:paraId="6F36A0BA" w14:textId="77777777" w:rsidR="008F3F52" w:rsidRDefault="0006369B">
            <w:pPr>
              <w:pStyle w:val="TableParagraph"/>
              <w:spacing w:before="36" w:line="220" w:lineRule="exact"/>
              <w:ind w:left="96"/>
              <w:rPr>
                <w:sz w:val="20"/>
                <w:szCs w:val="20"/>
              </w:rPr>
            </w:pPr>
            <w:r>
              <w:rPr>
                <w:w w:val="105"/>
                <w:sz w:val="20"/>
                <w:szCs w:val="20"/>
              </w:rPr>
              <w:t>կատարելագործում</w:t>
            </w:r>
          </w:p>
        </w:tc>
        <w:tc>
          <w:tcPr>
            <w:tcW w:w="2216" w:type="dxa"/>
            <w:tcBorders>
              <w:top w:val="single" w:sz="12" w:space="0" w:color="FFFFFF"/>
              <w:left w:val="single" w:sz="8" w:space="0" w:color="FFFFFF"/>
              <w:bottom w:val="single" w:sz="12" w:space="0" w:color="FFFFFF"/>
              <w:right w:val="nil"/>
            </w:tcBorders>
            <w:shd w:val="clear" w:color="auto" w:fill="ACCCE9"/>
          </w:tcPr>
          <w:p w14:paraId="1DC0F9A2" w14:textId="77777777" w:rsidR="008F3F52" w:rsidRDefault="0006369B">
            <w:pPr>
              <w:pStyle w:val="TableParagraph"/>
              <w:spacing w:before="20"/>
              <w:ind w:left="457" w:right="463"/>
              <w:jc w:val="center"/>
              <w:rPr>
                <w:sz w:val="20"/>
                <w:szCs w:val="20"/>
              </w:rPr>
            </w:pPr>
            <w:r>
              <w:rPr>
                <w:w w:val="110"/>
                <w:sz w:val="20"/>
                <w:szCs w:val="20"/>
              </w:rPr>
              <w:t>31.12.2025 թ.</w:t>
            </w:r>
          </w:p>
        </w:tc>
      </w:tr>
      <w:tr w:rsidR="008F3F52" w14:paraId="62C29F1B" w14:textId="77777777">
        <w:trPr>
          <w:trHeight w:val="799"/>
        </w:trPr>
        <w:tc>
          <w:tcPr>
            <w:tcW w:w="3340" w:type="dxa"/>
            <w:vMerge/>
            <w:tcBorders>
              <w:top w:val="nil"/>
              <w:left w:val="nil"/>
              <w:bottom w:val="nil"/>
            </w:tcBorders>
            <w:shd w:val="clear" w:color="auto" w:fill="5B9AD4"/>
          </w:tcPr>
          <w:p w14:paraId="0F61822D"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2ACBA3BC" w14:textId="77777777" w:rsidR="008F3F52" w:rsidRDefault="008F3F52">
            <w:pPr>
              <w:rPr>
                <w:sz w:val="2"/>
                <w:szCs w:val="2"/>
              </w:rPr>
            </w:pPr>
          </w:p>
        </w:tc>
        <w:tc>
          <w:tcPr>
            <w:tcW w:w="6404" w:type="dxa"/>
            <w:tcBorders>
              <w:top w:val="single" w:sz="12" w:space="0" w:color="FFFFFF"/>
              <w:left w:val="single" w:sz="8" w:space="0" w:color="FFFFFF"/>
              <w:bottom w:val="single" w:sz="8" w:space="0" w:color="FFFFFF"/>
              <w:right w:val="single" w:sz="8" w:space="0" w:color="FFFFFF"/>
            </w:tcBorders>
            <w:shd w:val="clear" w:color="auto" w:fill="D6E6F4"/>
          </w:tcPr>
          <w:p w14:paraId="61551D4A" w14:textId="77777777" w:rsidR="008F3F52" w:rsidRDefault="0006369B">
            <w:pPr>
              <w:pStyle w:val="TableParagraph"/>
              <w:spacing w:before="20" w:line="278" w:lineRule="auto"/>
              <w:ind w:left="96"/>
              <w:rPr>
                <w:sz w:val="20"/>
                <w:szCs w:val="20"/>
              </w:rPr>
            </w:pPr>
            <w:r>
              <w:rPr>
                <w:w w:val="105"/>
                <w:sz w:val="20"/>
                <w:szCs w:val="20"/>
              </w:rPr>
              <w:t>14.Հարկային պարտավորությունների կատարման ապահովման գործընթացում արգելադրման գործիքակազմի</w:t>
            </w:r>
          </w:p>
          <w:p w14:paraId="1951905A" w14:textId="77777777" w:rsidR="008F3F52" w:rsidRDefault="0006369B">
            <w:pPr>
              <w:pStyle w:val="TableParagraph"/>
              <w:spacing w:before="2" w:line="224" w:lineRule="exact"/>
              <w:ind w:left="96"/>
              <w:rPr>
                <w:sz w:val="20"/>
                <w:szCs w:val="20"/>
              </w:rPr>
            </w:pPr>
            <w:r>
              <w:rPr>
                <w:w w:val="105"/>
                <w:sz w:val="20"/>
                <w:szCs w:val="20"/>
              </w:rPr>
              <w:t>արդյունավետության բարձրացում</w:t>
            </w:r>
          </w:p>
        </w:tc>
        <w:tc>
          <w:tcPr>
            <w:tcW w:w="2216" w:type="dxa"/>
            <w:tcBorders>
              <w:top w:val="single" w:sz="12" w:space="0" w:color="FFFFFF"/>
              <w:left w:val="single" w:sz="8" w:space="0" w:color="FFFFFF"/>
              <w:bottom w:val="single" w:sz="8" w:space="0" w:color="FFFFFF"/>
              <w:right w:val="nil"/>
            </w:tcBorders>
            <w:shd w:val="clear" w:color="auto" w:fill="D6E6F4"/>
          </w:tcPr>
          <w:p w14:paraId="691B98D2" w14:textId="77777777" w:rsidR="008F3F52" w:rsidRDefault="0006369B">
            <w:pPr>
              <w:pStyle w:val="TableParagraph"/>
              <w:spacing w:before="20"/>
              <w:ind w:left="457" w:right="463"/>
              <w:jc w:val="center"/>
              <w:rPr>
                <w:sz w:val="20"/>
                <w:szCs w:val="20"/>
              </w:rPr>
            </w:pPr>
            <w:r>
              <w:rPr>
                <w:w w:val="110"/>
                <w:sz w:val="20"/>
                <w:szCs w:val="20"/>
              </w:rPr>
              <w:t>31.12.2025 թ.</w:t>
            </w:r>
          </w:p>
        </w:tc>
      </w:tr>
      <w:tr w:rsidR="008F3F52" w14:paraId="1C2D3F5D" w14:textId="77777777">
        <w:trPr>
          <w:trHeight w:val="299"/>
        </w:trPr>
        <w:tc>
          <w:tcPr>
            <w:tcW w:w="3340" w:type="dxa"/>
            <w:vMerge/>
            <w:tcBorders>
              <w:top w:val="nil"/>
              <w:left w:val="nil"/>
              <w:bottom w:val="nil"/>
            </w:tcBorders>
            <w:shd w:val="clear" w:color="auto" w:fill="5B9AD4"/>
          </w:tcPr>
          <w:p w14:paraId="5F5EC173" w14:textId="77777777" w:rsidR="008F3F52" w:rsidRDefault="008F3F52">
            <w:pPr>
              <w:rPr>
                <w:sz w:val="2"/>
                <w:szCs w:val="2"/>
              </w:rPr>
            </w:pPr>
          </w:p>
        </w:tc>
        <w:tc>
          <w:tcPr>
            <w:tcW w:w="2510" w:type="dxa"/>
            <w:vMerge w:val="restart"/>
            <w:tcBorders>
              <w:top w:val="single" w:sz="8" w:space="0" w:color="FFFFFF"/>
              <w:bottom w:val="nil"/>
              <w:right w:val="single" w:sz="8" w:space="0" w:color="FFFFFF"/>
            </w:tcBorders>
            <w:shd w:val="clear" w:color="auto" w:fill="ACCCE9"/>
          </w:tcPr>
          <w:p w14:paraId="51302F2B" w14:textId="77777777" w:rsidR="008F3F52" w:rsidRDefault="0006369B">
            <w:pPr>
              <w:pStyle w:val="TableParagraph"/>
              <w:spacing w:before="24" w:line="280" w:lineRule="auto"/>
              <w:ind w:left="116" w:right="144"/>
              <w:jc w:val="center"/>
              <w:rPr>
                <w:sz w:val="20"/>
                <w:szCs w:val="20"/>
              </w:rPr>
            </w:pPr>
            <w:r>
              <w:rPr>
                <w:w w:val="105"/>
                <w:sz w:val="20"/>
                <w:szCs w:val="20"/>
              </w:rPr>
              <w:t>2.Խրախուսել կամավոր կարգապահությունը, բարձրացնել հարկերից խուսափողների դեմ պայքարի</w:t>
            </w:r>
          </w:p>
        </w:tc>
        <w:tc>
          <w:tcPr>
            <w:tcW w:w="6404" w:type="dxa"/>
            <w:tcBorders>
              <w:top w:val="single" w:sz="8" w:space="0" w:color="FFFFFF"/>
              <w:left w:val="single" w:sz="8" w:space="0" w:color="FFFFFF"/>
              <w:bottom w:val="single" w:sz="8" w:space="0" w:color="FFFFFF"/>
              <w:right w:val="single" w:sz="8" w:space="0" w:color="FFFFFF"/>
            </w:tcBorders>
            <w:shd w:val="clear" w:color="auto" w:fill="ACCCE9"/>
          </w:tcPr>
          <w:p w14:paraId="408E6F05" w14:textId="77777777" w:rsidR="008F3F52" w:rsidRDefault="0006369B">
            <w:pPr>
              <w:pStyle w:val="TableParagraph"/>
              <w:spacing w:before="24"/>
              <w:ind w:left="96"/>
              <w:rPr>
                <w:sz w:val="20"/>
                <w:szCs w:val="20"/>
              </w:rPr>
            </w:pPr>
            <w:r>
              <w:rPr>
                <w:w w:val="105"/>
                <w:sz w:val="20"/>
                <w:szCs w:val="20"/>
              </w:rPr>
              <w:t>1. Օրինապահ հարկ վճարողների համակարգի կատարելագործում</w:t>
            </w:r>
          </w:p>
        </w:tc>
        <w:tc>
          <w:tcPr>
            <w:tcW w:w="2216" w:type="dxa"/>
            <w:tcBorders>
              <w:top w:val="single" w:sz="8" w:space="0" w:color="FFFFFF"/>
              <w:left w:val="single" w:sz="8" w:space="0" w:color="FFFFFF"/>
              <w:bottom w:val="single" w:sz="8" w:space="0" w:color="FFFFFF"/>
              <w:right w:val="nil"/>
            </w:tcBorders>
            <w:shd w:val="clear" w:color="auto" w:fill="ACCCE9"/>
          </w:tcPr>
          <w:p w14:paraId="3345E9F6" w14:textId="77777777" w:rsidR="008F3F52" w:rsidRDefault="0006369B">
            <w:pPr>
              <w:pStyle w:val="TableParagraph"/>
              <w:spacing w:before="24"/>
              <w:ind w:left="459" w:right="461"/>
              <w:jc w:val="center"/>
              <w:rPr>
                <w:sz w:val="20"/>
                <w:szCs w:val="20"/>
              </w:rPr>
            </w:pPr>
            <w:r>
              <w:rPr>
                <w:w w:val="110"/>
                <w:sz w:val="20"/>
                <w:szCs w:val="20"/>
              </w:rPr>
              <w:t>31.03.2022 թ.</w:t>
            </w:r>
          </w:p>
        </w:tc>
      </w:tr>
      <w:tr w:rsidR="008F3F52" w14:paraId="3EC687D9" w14:textId="77777777">
        <w:trPr>
          <w:trHeight w:val="536"/>
        </w:trPr>
        <w:tc>
          <w:tcPr>
            <w:tcW w:w="3340" w:type="dxa"/>
            <w:vMerge/>
            <w:tcBorders>
              <w:top w:val="nil"/>
              <w:left w:val="nil"/>
              <w:bottom w:val="nil"/>
            </w:tcBorders>
            <w:shd w:val="clear" w:color="auto" w:fill="5B9AD4"/>
          </w:tcPr>
          <w:p w14:paraId="0EE480B8"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6F2AD394"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D6E6F4"/>
          </w:tcPr>
          <w:p w14:paraId="5903D292" w14:textId="77777777" w:rsidR="008F3F52" w:rsidRDefault="0006369B">
            <w:pPr>
              <w:pStyle w:val="TableParagraph"/>
              <w:spacing w:before="24"/>
              <w:ind w:left="96"/>
              <w:rPr>
                <w:sz w:val="20"/>
                <w:szCs w:val="20"/>
              </w:rPr>
            </w:pPr>
            <w:r>
              <w:rPr>
                <w:w w:val="110"/>
                <w:sz w:val="20"/>
                <w:szCs w:val="20"/>
              </w:rPr>
              <w:t>2. Ֆիզիկական անձանց ինքնահայտարարագրման</w:t>
            </w:r>
          </w:p>
          <w:p w14:paraId="02B203FC" w14:textId="77777777" w:rsidR="008F3F52" w:rsidRDefault="0006369B">
            <w:pPr>
              <w:pStyle w:val="TableParagraph"/>
              <w:spacing w:before="39" w:line="224" w:lineRule="exact"/>
              <w:ind w:left="96"/>
              <w:rPr>
                <w:sz w:val="20"/>
                <w:szCs w:val="20"/>
              </w:rPr>
            </w:pPr>
            <w:r>
              <w:rPr>
                <w:w w:val="105"/>
                <w:sz w:val="20"/>
                <w:szCs w:val="20"/>
              </w:rPr>
              <w:t>ավտոմատացված համակարգի ներդրում</w:t>
            </w:r>
          </w:p>
        </w:tc>
        <w:tc>
          <w:tcPr>
            <w:tcW w:w="2216" w:type="dxa"/>
            <w:tcBorders>
              <w:top w:val="single" w:sz="8" w:space="0" w:color="FFFFFF"/>
              <w:left w:val="single" w:sz="8" w:space="0" w:color="FFFFFF"/>
              <w:bottom w:val="single" w:sz="8" w:space="0" w:color="FFFFFF"/>
              <w:right w:val="nil"/>
            </w:tcBorders>
            <w:shd w:val="clear" w:color="auto" w:fill="D6E6F4"/>
          </w:tcPr>
          <w:p w14:paraId="024F7EF7"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0DD99812" w14:textId="77777777">
        <w:trPr>
          <w:trHeight w:val="537"/>
        </w:trPr>
        <w:tc>
          <w:tcPr>
            <w:tcW w:w="3340" w:type="dxa"/>
            <w:vMerge/>
            <w:tcBorders>
              <w:top w:val="nil"/>
              <w:left w:val="nil"/>
              <w:bottom w:val="nil"/>
            </w:tcBorders>
            <w:shd w:val="clear" w:color="auto" w:fill="5B9AD4"/>
          </w:tcPr>
          <w:p w14:paraId="6156708F"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4C290340" w14:textId="77777777" w:rsidR="008F3F52" w:rsidRDefault="008F3F52">
            <w:pPr>
              <w:rPr>
                <w:sz w:val="2"/>
                <w:szCs w:val="2"/>
              </w:rPr>
            </w:pPr>
          </w:p>
        </w:tc>
        <w:tc>
          <w:tcPr>
            <w:tcW w:w="6404" w:type="dxa"/>
            <w:tcBorders>
              <w:top w:val="single" w:sz="8" w:space="0" w:color="FFFFFF"/>
              <w:left w:val="single" w:sz="8" w:space="0" w:color="FFFFFF"/>
              <w:bottom w:val="nil"/>
              <w:right w:val="single" w:sz="8" w:space="0" w:color="FFFFFF"/>
            </w:tcBorders>
            <w:shd w:val="clear" w:color="auto" w:fill="ACCCE9"/>
          </w:tcPr>
          <w:p w14:paraId="5C6E9E44" w14:textId="77777777" w:rsidR="008F3F52" w:rsidRDefault="0006369B">
            <w:pPr>
              <w:pStyle w:val="TableParagraph"/>
              <w:spacing w:before="24"/>
              <w:ind w:left="96"/>
              <w:rPr>
                <w:sz w:val="20"/>
                <w:szCs w:val="20"/>
              </w:rPr>
            </w:pPr>
            <w:r>
              <w:rPr>
                <w:w w:val="110"/>
                <w:sz w:val="20"/>
                <w:szCs w:val="20"/>
              </w:rPr>
              <w:t>3. Հարկային տեղեկատվության փոխանակման գործընթացների</w:t>
            </w:r>
          </w:p>
          <w:p w14:paraId="1ABA85C0" w14:textId="77777777" w:rsidR="008F3F52" w:rsidRDefault="0006369B">
            <w:pPr>
              <w:pStyle w:val="TableParagraph"/>
              <w:spacing w:before="39" w:line="224" w:lineRule="exact"/>
              <w:ind w:left="96"/>
              <w:rPr>
                <w:sz w:val="20"/>
                <w:szCs w:val="20"/>
              </w:rPr>
            </w:pPr>
            <w:r>
              <w:rPr>
                <w:w w:val="105"/>
                <w:sz w:val="20"/>
                <w:szCs w:val="20"/>
              </w:rPr>
              <w:t>համապատասխանեցում միջազգային ստանդարտներին</w:t>
            </w:r>
          </w:p>
        </w:tc>
        <w:tc>
          <w:tcPr>
            <w:tcW w:w="2216" w:type="dxa"/>
            <w:tcBorders>
              <w:top w:val="single" w:sz="8" w:space="0" w:color="FFFFFF"/>
              <w:left w:val="single" w:sz="8" w:space="0" w:color="FFFFFF"/>
              <w:bottom w:val="nil"/>
              <w:right w:val="nil"/>
            </w:tcBorders>
            <w:shd w:val="clear" w:color="auto" w:fill="ACCCE9"/>
          </w:tcPr>
          <w:p w14:paraId="00A9D193" w14:textId="77777777" w:rsidR="008F3F52" w:rsidRDefault="0006369B">
            <w:pPr>
              <w:pStyle w:val="TableParagraph"/>
              <w:spacing w:before="24"/>
              <w:ind w:left="457" w:right="463"/>
              <w:jc w:val="center"/>
              <w:rPr>
                <w:sz w:val="20"/>
                <w:szCs w:val="20"/>
              </w:rPr>
            </w:pPr>
            <w:r>
              <w:rPr>
                <w:w w:val="105"/>
                <w:sz w:val="20"/>
                <w:szCs w:val="20"/>
              </w:rPr>
              <w:t>31.12.2021 թ.</w:t>
            </w:r>
          </w:p>
        </w:tc>
      </w:tr>
    </w:tbl>
    <w:p w14:paraId="6FABAFB2" w14:textId="77777777" w:rsidR="008F3F52" w:rsidRDefault="008F3F52">
      <w:pPr>
        <w:jc w:val="center"/>
        <w:rPr>
          <w:sz w:val="20"/>
          <w:szCs w:val="20"/>
        </w:rPr>
        <w:sectPr w:rsidR="008F3F52">
          <w:headerReference w:type="default" r:id="rId47"/>
          <w:pgSz w:w="15840" w:h="12240" w:orient="landscape"/>
          <w:pgMar w:top="1640" w:right="60" w:bottom="940" w:left="620" w:header="288" w:footer="828" w:gutter="0"/>
          <w:cols w:space="720"/>
        </w:sectPr>
      </w:pPr>
    </w:p>
    <w:tbl>
      <w:tblPr>
        <w:tblW w:w="0" w:type="auto"/>
        <w:tblInd w:w="380"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CellMar>
          <w:left w:w="0" w:type="dxa"/>
          <w:right w:w="0" w:type="dxa"/>
        </w:tblCellMar>
        <w:tblLook w:val="01E0" w:firstRow="1" w:lastRow="1" w:firstColumn="1" w:lastColumn="1" w:noHBand="0" w:noVBand="0"/>
      </w:tblPr>
      <w:tblGrid>
        <w:gridCol w:w="3340"/>
        <w:gridCol w:w="2510"/>
        <w:gridCol w:w="6404"/>
        <w:gridCol w:w="2216"/>
      </w:tblGrid>
      <w:tr w:rsidR="008F3F52" w14:paraId="04E2BFBC" w14:textId="77777777">
        <w:trPr>
          <w:trHeight w:val="537"/>
        </w:trPr>
        <w:tc>
          <w:tcPr>
            <w:tcW w:w="3340" w:type="dxa"/>
            <w:vMerge w:val="restart"/>
            <w:tcBorders>
              <w:top w:val="nil"/>
              <w:left w:val="nil"/>
              <w:bottom w:val="nil"/>
            </w:tcBorders>
            <w:shd w:val="clear" w:color="auto" w:fill="5B9AD4"/>
          </w:tcPr>
          <w:p w14:paraId="28803E1B" w14:textId="77777777" w:rsidR="008F3F52" w:rsidRDefault="008F3F52">
            <w:pPr>
              <w:pStyle w:val="TableParagraph"/>
            </w:pPr>
          </w:p>
          <w:p w14:paraId="5ADB6C65" w14:textId="77777777" w:rsidR="008F3F52" w:rsidRDefault="008F3F52">
            <w:pPr>
              <w:pStyle w:val="TableParagraph"/>
            </w:pPr>
          </w:p>
          <w:p w14:paraId="2EDA4FAF" w14:textId="77777777" w:rsidR="008F3F52" w:rsidRDefault="008F3F52">
            <w:pPr>
              <w:pStyle w:val="TableParagraph"/>
            </w:pPr>
          </w:p>
          <w:p w14:paraId="082FC31F" w14:textId="77777777" w:rsidR="008F3F52" w:rsidRDefault="008F3F52">
            <w:pPr>
              <w:pStyle w:val="TableParagraph"/>
            </w:pPr>
          </w:p>
          <w:p w14:paraId="2B5D27DF" w14:textId="77777777" w:rsidR="008F3F52" w:rsidRDefault="008F3F52">
            <w:pPr>
              <w:pStyle w:val="TableParagraph"/>
            </w:pPr>
          </w:p>
          <w:p w14:paraId="2FCF64EA" w14:textId="77777777" w:rsidR="008F3F52" w:rsidRDefault="008F3F52">
            <w:pPr>
              <w:pStyle w:val="TableParagraph"/>
            </w:pPr>
          </w:p>
          <w:p w14:paraId="425F22C0" w14:textId="77777777" w:rsidR="008F3F52" w:rsidRDefault="008F3F52">
            <w:pPr>
              <w:pStyle w:val="TableParagraph"/>
            </w:pPr>
          </w:p>
          <w:p w14:paraId="56C4ED00" w14:textId="77777777" w:rsidR="008F3F52" w:rsidRDefault="008F3F52">
            <w:pPr>
              <w:pStyle w:val="TableParagraph"/>
            </w:pPr>
          </w:p>
          <w:p w14:paraId="5BC4FD41" w14:textId="77777777" w:rsidR="008F3F52" w:rsidRDefault="008F3F52">
            <w:pPr>
              <w:pStyle w:val="TableParagraph"/>
            </w:pPr>
          </w:p>
          <w:p w14:paraId="2F3481CD" w14:textId="77777777" w:rsidR="008F3F52" w:rsidRDefault="008F3F52">
            <w:pPr>
              <w:pStyle w:val="TableParagraph"/>
            </w:pPr>
          </w:p>
          <w:p w14:paraId="0C64717D" w14:textId="77777777" w:rsidR="008F3F52" w:rsidRDefault="008F3F52">
            <w:pPr>
              <w:pStyle w:val="TableParagraph"/>
            </w:pPr>
          </w:p>
          <w:p w14:paraId="04627DFD" w14:textId="77777777" w:rsidR="008F3F52" w:rsidRDefault="008F3F52">
            <w:pPr>
              <w:pStyle w:val="TableParagraph"/>
            </w:pPr>
          </w:p>
          <w:p w14:paraId="51880184" w14:textId="77777777" w:rsidR="008F3F52" w:rsidRDefault="008F3F52">
            <w:pPr>
              <w:pStyle w:val="TableParagraph"/>
            </w:pPr>
          </w:p>
          <w:p w14:paraId="69AEFE0A" w14:textId="77777777" w:rsidR="008F3F52" w:rsidRDefault="008F3F52">
            <w:pPr>
              <w:pStyle w:val="TableParagraph"/>
              <w:spacing w:before="9"/>
              <w:rPr>
                <w:sz w:val="30"/>
              </w:rPr>
            </w:pPr>
          </w:p>
          <w:p w14:paraId="7954C4B5" w14:textId="77777777" w:rsidR="008F3F52" w:rsidRDefault="0006369B">
            <w:pPr>
              <w:pStyle w:val="TableParagraph"/>
              <w:spacing w:before="1" w:line="278" w:lineRule="auto"/>
              <w:ind w:left="256" w:firstLine="184"/>
              <w:rPr>
                <w:sz w:val="20"/>
                <w:szCs w:val="20"/>
              </w:rPr>
            </w:pPr>
            <w:r>
              <w:rPr>
                <w:w w:val="110"/>
                <w:sz w:val="20"/>
                <w:szCs w:val="20"/>
              </w:rPr>
              <w:t>3.Ենթակառուցվածքների արդիականացում, կառուցում</w:t>
            </w:r>
          </w:p>
        </w:tc>
        <w:tc>
          <w:tcPr>
            <w:tcW w:w="2510" w:type="dxa"/>
            <w:vMerge w:val="restart"/>
            <w:tcBorders>
              <w:top w:val="nil"/>
              <w:bottom w:val="single" w:sz="8" w:space="0" w:color="FFFFFF"/>
              <w:right w:val="single" w:sz="8" w:space="0" w:color="FFFFFF"/>
            </w:tcBorders>
            <w:shd w:val="clear" w:color="auto" w:fill="ACCCE9"/>
          </w:tcPr>
          <w:p w14:paraId="440B565B" w14:textId="77777777" w:rsidR="008F3F52" w:rsidRDefault="0006369B">
            <w:pPr>
              <w:pStyle w:val="TableParagraph"/>
              <w:spacing w:before="24" w:line="280" w:lineRule="auto"/>
              <w:ind w:left="116" w:right="146"/>
              <w:jc w:val="center"/>
              <w:rPr>
                <w:sz w:val="20"/>
                <w:szCs w:val="20"/>
              </w:rPr>
            </w:pPr>
            <w:r>
              <w:rPr>
                <w:sz w:val="20"/>
                <w:szCs w:val="20"/>
              </w:rPr>
              <w:t>արդյունավետությունը և կրճատել հարկային ստվերի մակարդակը</w:t>
            </w:r>
          </w:p>
        </w:tc>
        <w:tc>
          <w:tcPr>
            <w:tcW w:w="6404" w:type="dxa"/>
            <w:tcBorders>
              <w:top w:val="nil"/>
              <w:left w:val="single" w:sz="8" w:space="0" w:color="FFFFFF"/>
              <w:bottom w:val="single" w:sz="8" w:space="0" w:color="FFFFFF"/>
              <w:right w:val="single" w:sz="8" w:space="0" w:color="FFFFFF"/>
            </w:tcBorders>
            <w:shd w:val="clear" w:color="auto" w:fill="D6E6F4"/>
          </w:tcPr>
          <w:p w14:paraId="01FCAB9E" w14:textId="77777777" w:rsidR="008F3F52" w:rsidRDefault="0006369B">
            <w:pPr>
              <w:pStyle w:val="TableParagraph"/>
              <w:spacing w:before="24"/>
              <w:ind w:left="96"/>
              <w:rPr>
                <w:sz w:val="20"/>
                <w:szCs w:val="20"/>
              </w:rPr>
            </w:pPr>
            <w:r>
              <w:rPr>
                <w:w w:val="105"/>
                <w:sz w:val="20"/>
                <w:szCs w:val="20"/>
              </w:rPr>
              <w:t>4. Տրանսֆերային գնագոյացման իրավակարգավորումների</w:t>
            </w:r>
          </w:p>
          <w:p w14:paraId="5550759C" w14:textId="77777777" w:rsidR="008F3F52" w:rsidRDefault="0006369B">
            <w:pPr>
              <w:pStyle w:val="TableParagraph"/>
              <w:spacing w:before="39" w:line="224" w:lineRule="exact"/>
              <w:ind w:left="96"/>
              <w:rPr>
                <w:sz w:val="20"/>
                <w:szCs w:val="20"/>
              </w:rPr>
            </w:pPr>
            <w:r>
              <w:rPr>
                <w:w w:val="105"/>
                <w:sz w:val="20"/>
                <w:szCs w:val="20"/>
              </w:rPr>
              <w:t>կիրառում, հարկային հսկողության ուժեղացում</w:t>
            </w:r>
          </w:p>
        </w:tc>
        <w:tc>
          <w:tcPr>
            <w:tcW w:w="2216" w:type="dxa"/>
            <w:tcBorders>
              <w:top w:val="nil"/>
              <w:left w:val="single" w:sz="8" w:space="0" w:color="FFFFFF"/>
              <w:bottom w:val="single" w:sz="8" w:space="0" w:color="FFFFFF"/>
              <w:right w:val="nil"/>
            </w:tcBorders>
            <w:shd w:val="clear" w:color="auto" w:fill="D6E6F4"/>
          </w:tcPr>
          <w:p w14:paraId="0ABCB7C5" w14:textId="77777777" w:rsidR="008F3F52" w:rsidRDefault="0006369B">
            <w:pPr>
              <w:pStyle w:val="TableParagraph"/>
              <w:spacing w:before="24"/>
              <w:ind w:left="457" w:right="463"/>
              <w:jc w:val="center"/>
              <w:rPr>
                <w:sz w:val="20"/>
                <w:szCs w:val="20"/>
              </w:rPr>
            </w:pPr>
            <w:r>
              <w:rPr>
                <w:w w:val="105"/>
                <w:sz w:val="20"/>
                <w:szCs w:val="20"/>
              </w:rPr>
              <w:t>31.12.2021 թ.</w:t>
            </w:r>
          </w:p>
        </w:tc>
      </w:tr>
      <w:tr w:rsidR="008F3F52" w14:paraId="269E855D" w14:textId="77777777">
        <w:trPr>
          <w:trHeight w:val="805"/>
        </w:trPr>
        <w:tc>
          <w:tcPr>
            <w:tcW w:w="3340" w:type="dxa"/>
            <w:vMerge/>
            <w:tcBorders>
              <w:top w:val="nil"/>
              <w:left w:val="nil"/>
              <w:bottom w:val="nil"/>
            </w:tcBorders>
            <w:shd w:val="clear" w:color="auto" w:fill="5B9AD4"/>
          </w:tcPr>
          <w:p w14:paraId="09E2477F"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48DD8F74"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ACCCE9"/>
          </w:tcPr>
          <w:p w14:paraId="76D53772" w14:textId="77777777" w:rsidR="008F3F52" w:rsidRDefault="0006369B">
            <w:pPr>
              <w:pStyle w:val="TableParagraph"/>
              <w:spacing w:before="24" w:line="280" w:lineRule="auto"/>
              <w:ind w:left="96" w:right="61"/>
              <w:rPr>
                <w:sz w:val="20"/>
                <w:szCs w:val="20"/>
              </w:rPr>
            </w:pPr>
            <w:r>
              <w:rPr>
                <w:sz w:val="20"/>
                <w:szCs w:val="20"/>
              </w:rPr>
              <w:t>5. ՏՀԶԿ «Հարկման բազայի խեղաթյուրման և շահույթների տեղաշարժ» (BEPS) ծրագրի գործողությունների (ստանդարտների)</w:t>
            </w:r>
          </w:p>
          <w:p w14:paraId="6CBCF63D" w14:textId="77777777" w:rsidR="008F3F52" w:rsidRDefault="0006369B">
            <w:pPr>
              <w:pStyle w:val="TableParagraph"/>
              <w:spacing w:line="223" w:lineRule="exact"/>
              <w:ind w:left="96"/>
              <w:rPr>
                <w:sz w:val="20"/>
                <w:szCs w:val="20"/>
              </w:rPr>
            </w:pPr>
            <w:r>
              <w:rPr>
                <w:w w:val="105"/>
                <w:sz w:val="20"/>
                <w:szCs w:val="20"/>
              </w:rPr>
              <w:t>ներդրում</w:t>
            </w:r>
          </w:p>
        </w:tc>
        <w:tc>
          <w:tcPr>
            <w:tcW w:w="2216" w:type="dxa"/>
            <w:tcBorders>
              <w:top w:val="single" w:sz="8" w:space="0" w:color="FFFFFF"/>
              <w:left w:val="single" w:sz="8" w:space="0" w:color="FFFFFF"/>
              <w:bottom w:val="single" w:sz="8" w:space="0" w:color="FFFFFF"/>
              <w:right w:val="nil"/>
            </w:tcBorders>
            <w:shd w:val="clear" w:color="auto" w:fill="ACCCE9"/>
          </w:tcPr>
          <w:p w14:paraId="283F7CAB" w14:textId="77777777" w:rsidR="008F3F52" w:rsidRDefault="0006369B">
            <w:pPr>
              <w:pStyle w:val="TableParagraph"/>
              <w:spacing w:before="24"/>
              <w:ind w:left="458" w:right="463"/>
              <w:jc w:val="center"/>
              <w:rPr>
                <w:sz w:val="20"/>
                <w:szCs w:val="20"/>
              </w:rPr>
            </w:pPr>
            <w:r>
              <w:rPr>
                <w:w w:val="110"/>
                <w:sz w:val="20"/>
                <w:szCs w:val="20"/>
              </w:rPr>
              <w:t>31.12.2022 թ.</w:t>
            </w:r>
          </w:p>
        </w:tc>
      </w:tr>
      <w:tr w:rsidR="008F3F52" w14:paraId="064DFC0A" w14:textId="77777777">
        <w:trPr>
          <w:trHeight w:val="536"/>
        </w:trPr>
        <w:tc>
          <w:tcPr>
            <w:tcW w:w="3340" w:type="dxa"/>
            <w:vMerge/>
            <w:tcBorders>
              <w:top w:val="nil"/>
              <w:left w:val="nil"/>
              <w:bottom w:val="nil"/>
            </w:tcBorders>
            <w:shd w:val="clear" w:color="auto" w:fill="5B9AD4"/>
          </w:tcPr>
          <w:p w14:paraId="2A6F0113"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7F8909E5"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D6E6F4"/>
          </w:tcPr>
          <w:p w14:paraId="474D87C8" w14:textId="77777777" w:rsidR="008F3F52" w:rsidRDefault="0006369B">
            <w:pPr>
              <w:pStyle w:val="TableParagraph"/>
              <w:spacing w:before="24"/>
              <w:ind w:left="96"/>
              <w:rPr>
                <w:sz w:val="20"/>
                <w:szCs w:val="20"/>
              </w:rPr>
            </w:pPr>
            <w:r>
              <w:rPr>
                <w:w w:val="110"/>
                <w:sz w:val="20"/>
                <w:szCs w:val="20"/>
              </w:rPr>
              <w:t>6. Հարկային պոտենցիալի, ստվերի և հարկային ճեղքի</w:t>
            </w:r>
          </w:p>
          <w:p w14:paraId="045EEB96" w14:textId="77777777" w:rsidR="008F3F52" w:rsidRDefault="0006369B">
            <w:pPr>
              <w:pStyle w:val="TableParagraph"/>
              <w:spacing w:before="39" w:line="224" w:lineRule="exact"/>
              <w:ind w:left="96"/>
              <w:rPr>
                <w:sz w:val="20"/>
                <w:szCs w:val="20"/>
              </w:rPr>
            </w:pPr>
            <w:r>
              <w:rPr>
                <w:w w:val="105"/>
                <w:sz w:val="20"/>
                <w:szCs w:val="20"/>
              </w:rPr>
              <w:t>գնահատում</w:t>
            </w:r>
          </w:p>
        </w:tc>
        <w:tc>
          <w:tcPr>
            <w:tcW w:w="2216" w:type="dxa"/>
            <w:tcBorders>
              <w:top w:val="single" w:sz="8" w:space="0" w:color="FFFFFF"/>
              <w:left w:val="single" w:sz="8" w:space="0" w:color="FFFFFF"/>
              <w:bottom w:val="single" w:sz="8" w:space="0" w:color="FFFFFF"/>
              <w:right w:val="nil"/>
            </w:tcBorders>
            <w:shd w:val="clear" w:color="auto" w:fill="D6E6F4"/>
          </w:tcPr>
          <w:p w14:paraId="48808A7F" w14:textId="77777777" w:rsidR="008F3F52" w:rsidRDefault="0006369B">
            <w:pPr>
              <w:pStyle w:val="TableParagraph"/>
              <w:spacing w:before="24"/>
              <w:ind w:left="457" w:right="463"/>
              <w:jc w:val="center"/>
              <w:rPr>
                <w:sz w:val="20"/>
                <w:szCs w:val="20"/>
              </w:rPr>
            </w:pPr>
            <w:r>
              <w:rPr>
                <w:w w:val="105"/>
                <w:sz w:val="20"/>
                <w:szCs w:val="20"/>
              </w:rPr>
              <w:t>31.12.2021 թ.</w:t>
            </w:r>
          </w:p>
        </w:tc>
      </w:tr>
      <w:tr w:rsidR="008F3F52" w14:paraId="02434B7E" w14:textId="77777777">
        <w:trPr>
          <w:trHeight w:val="536"/>
        </w:trPr>
        <w:tc>
          <w:tcPr>
            <w:tcW w:w="3340" w:type="dxa"/>
            <w:vMerge/>
            <w:tcBorders>
              <w:top w:val="nil"/>
              <w:left w:val="nil"/>
              <w:bottom w:val="nil"/>
            </w:tcBorders>
            <w:shd w:val="clear" w:color="auto" w:fill="5B9AD4"/>
          </w:tcPr>
          <w:p w14:paraId="78CAAD33"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126365C1"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ACCCE9"/>
          </w:tcPr>
          <w:p w14:paraId="0A436A11" w14:textId="77777777" w:rsidR="008F3F52" w:rsidRDefault="0006369B">
            <w:pPr>
              <w:pStyle w:val="TableParagraph"/>
              <w:spacing w:before="24"/>
              <w:ind w:left="96"/>
              <w:rPr>
                <w:sz w:val="20"/>
                <w:szCs w:val="20"/>
              </w:rPr>
            </w:pPr>
            <w:r>
              <w:rPr>
                <w:w w:val="105"/>
                <w:sz w:val="20"/>
                <w:szCs w:val="20"/>
              </w:rPr>
              <w:t>7. Հետբացթողումային թիրախային ստուգումների համակարգի</w:t>
            </w:r>
          </w:p>
          <w:p w14:paraId="5748D68E" w14:textId="77777777" w:rsidR="008F3F52" w:rsidRDefault="0006369B">
            <w:pPr>
              <w:pStyle w:val="TableParagraph"/>
              <w:spacing w:before="39" w:line="224" w:lineRule="exact"/>
              <w:ind w:left="96"/>
              <w:rPr>
                <w:sz w:val="20"/>
                <w:szCs w:val="20"/>
              </w:rPr>
            </w:pPr>
            <w:r>
              <w:rPr>
                <w:w w:val="105"/>
                <w:sz w:val="20"/>
                <w:szCs w:val="20"/>
              </w:rPr>
              <w:t>կատարելագործում</w:t>
            </w:r>
          </w:p>
        </w:tc>
        <w:tc>
          <w:tcPr>
            <w:tcW w:w="2216" w:type="dxa"/>
            <w:tcBorders>
              <w:top w:val="single" w:sz="8" w:space="0" w:color="FFFFFF"/>
              <w:left w:val="single" w:sz="8" w:space="0" w:color="FFFFFF"/>
              <w:bottom w:val="single" w:sz="8" w:space="0" w:color="FFFFFF"/>
              <w:right w:val="nil"/>
            </w:tcBorders>
            <w:shd w:val="clear" w:color="auto" w:fill="ACCCE9"/>
          </w:tcPr>
          <w:p w14:paraId="205BF143"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4403164C" w14:textId="77777777">
        <w:trPr>
          <w:trHeight w:val="536"/>
        </w:trPr>
        <w:tc>
          <w:tcPr>
            <w:tcW w:w="3340" w:type="dxa"/>
            <w:vMerge/>
            <w:tcBorders>
              <w:top w:val="nil"/>
              <w:left w:val="nil"/>
              <w:bottom w:val="nil"/>
            </w:tcBorders>
            <w:shd w:val="clear" w:color="auto" w:fill="5B9AD4"/>
          </w:tcPr>
          <w:p w14:paraId="6AB3E46E"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124F50FE"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D6E6F4"/>
          </w:tcPr>
          <w:p w14:paraId="07E2E284" w14:textId="77777777" w:rsidR="008F3F52" w:rsidRDefault="0006369B">
            <w:pPr>
              <w:pStyle w:val="TableParagraph"/>
              <w:spacing w:before="24"/>
              <w:ind w:left="96"/>
              <w:rPr>
                <w:sz w:val="20"/>
                <w:szCs w:val="20"/>
              </w:rPr>
            </w:pPr>
            <w:r>
              <w:rPr>
                <w:w w:val="105"/>
                <w:sz w:val="20"/>
                <w:szCs w:val="20"/>
              </w:rPr>
              <w:t>8. Հետբացթողումային գործառույթների ընդլայնում,</w:t>
            </w:r>
          </w:p>
          <w:p w14:paraId="261884F2" w14:textId="77777777" w:rsidR="008F3F52" w:rsidRDefault="0006369B">
            <w:pPr>
              <w:pStyle w:val="TableParagraph"/>
              <w:spacing w:before="39" w:line="224" w:lineRule="exact"/>
              <w:ind w:left="96"/>
              <w:rPr>
                <w:sz w:val="20"/>
                <w:szCs w:val="20"/>
              </w:rPr>
            </w:pPr>
            <w:r>
              <w:rPr>
                <w:w w:val="105"/>
                <w:sz w:val="20"/>
                <w:szCs w:val="20"/>
              </w:rPr>
              <w:t>ավտոմատացում</w:t>
            </w:r>
          </w:p>
        </w:tc>
        <w:tc>
          <w:tcPr>
            <w:tcW w:w="2216" w:type="dxa"/>
            <w:tcBorders>
              <w:top w:val="single" w:sz="8" w:space="0" w:color="FFFFFF"/>
              <w:left w:val="single" w:sz="8" w:space="0" w:color="FFFFFF"/>
              <w:bottom w:val="single" w:sz="8" w:space="0" w:color="FFFFFF"/>
              <w:right w:val="nil"/>
            </w:tcBorders>
            <w:shd w:val="clear" w:color="auto" w:fill="D6E6F4"/>
          </w:tcPr>
          <w:p w14:paraId="15B10B16"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7700F2F3" w14:textId="77777777">
        <w:trPr>
          <w:trHeight w:val="546"/>
        </w:trPr>
        <w:tc>
          <w:tcPr>
            <w:tcW w:w="3340" w:type="dxa"/>
            <w:vMerge/>
            <w:tcBorders>
              <w:top w:val="nil"/>
              <w:left w:val="nil"/>
              <w:bottom w:val="nil"/>
            </w:tcBorders>
            <w:shd w:val="clear" w:color="auto" w:fill="5B9AD4"/>
          </w:tcPr>
          <w:p w14:paraId="457B2A24"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ACCCE9"/>
          </w:tcPr>
          <w:p w14:paraId="210C7A53"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ACCCE9"/>
          </w:tcPr>
          <w:p w14:paraId="76BD946C" w14:textId="77777777" w:rsidR="008F3F52" w:rsidRDefault="0006369B">
            <w:pPr>
              <w:pStyle w:val="TableParagraph"/>
              <w:spacing w:before="24"/>
              <w:ind w:left="96"/>
              <w:rPr>
                <w:sz w:val="20"/>
                <w:szCs w:val="20"/>
              </w:rPr>
            </w:pPr>
            <w:r>
              <w:rPr>
                <w:w w:val="105"/>
                <w:sz w:val="20"/>
                <w:szCs w:val="20"/>
              </w:rPr>
              <w:t>9. Հետբացթողումային գործառույթների «Թվինինգ» ծրագրի</w:t>
            </w:r>
          </w:p>
          <w:p w14:paraId="61F3DE01" w14:textId="77777777" w:rsidR="008F3F52" w:rsidRDefault="0006369B">
            <w:pPr>
              <w:pStyle w:val="TableParagraph"/>
              <w:spacing w:before="39"/>
              <w:ind w:left="96"/>
              <w:rPr>
                <w:sz w:val="20"/>
                <w:szCs w:val="20"/>
              </w:rPr>
            </w:pPr>
            <w:r>
              <w:rPr>
                <w:w w:val="105"/>
                <w:sz w:val="20"/>
                <w:szCs w:val="20"/>
              </w:rPr>
              <w:t>իրականացում</w:t>
            </w:r>
          </w:p>
        </w:tc>
        <w:tc>
          <w:tcPr>
            <w:tcW w:w="2216" w:type="dxa"/>
            <w:tcBorders>
              <w:top w:val="single" w:sz="8" w:space="0" w:color="FFFFFF"/>
              <w:left w:val="single" w:sz="8" w:space="0" w:color="FFFFFF"/>
              <w:bottom w:val="single" w:sz="8" w:space="0" w:color="FFFFFF"/>
              <w:right w:val="nil"/>
            </w:tcBorders>
            <w:shd w:val="clear" w:color="auto" w:fill="ACCCE9"/>
          </w:tcPr>
          <w:p w14:paraId="6398C66B"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2EB94464" w14:textId="77777777">
        <w:trPr>
          <w:trHeight w:val="805"/>
        </w:trPr>
        <w:tc>
          <w:tcPr>
            <w:tcW w:w="3340" w:type="dxa"/>
            <w:vMerge/>
            <w:tcBorders>
              <w:top w:val="nil"/>
              <w:left w:val="nil"/>
              <w:bottom w:val="nil"/>
            </w:tcBorders>
            <w:shd w:val="clear" w:color="auto" w:fill="5B9AD4"/>
          </w:tcPr>
          <w:p w14:paraId="7A754CAF" w14:textId="77777777" w:rsidR="008F3F52" w:rsidRDefault="008F3F52">
            <w:pPr>
              <w:rPr>
                <w:sz w:val="2"/>
                <w:szCs w:val="2"/>
              </w:rPr>
            </w:pPr>
          </w:p>
        </w:tc>
        <w:tc>
          <w:tcPr>
            <w:tcW w:w="2510" w:type="dxa"/>
            <w:vMerge w:val="restart"/>
            <w:tcBorders>
              <w:top w:val="single" w:sz="8" w:space="0" w:color="FFFFFF"/>
              <w:bottom w:val="single" w:sz="8" w:space="0" w:color="FFFFFF"/>
              <w:right w:val="single" w:sz="8" w:space="0" w:color="FFFFFF"/>
            </w:tcBorders>
            <w:shd w:val="clear" w:color="auto" w:fill="D6E6F4"/>
          </w:tcPr>
          <w:p w14:paraId="010BD1E2" w14:textId="77777777" w:rsidR="008F3F52" w:rsidRDefault="0006369B">
            <w:pPr>
              <w:pStyle w:val="TableParagraph"/>
              <w:spacing w:before="24" w:line="280" w:lineRule="auto"/>
              <w:ind w:left="66" w:right="250"/>
              <w:rPr>
                <w:sz w:val="20"/>
                <w:szCs w:val="20"/>
              </w:rPr>
            </w:pPr>
            <w:r>
              <w:rPr>
                <w:w w:val="105"/>
                <w:sz w:val="20"/>
                <w:szCs w:val="20"/>
              </w:rPr>
              <w:t>1. Գործող ենթակառուցվածքների արդիականացում և համագործակցության ընդլայնում</w:t>
            </w:r>
          </w:p>
        </w:tc>
        <w:tc>
          <w:tcPr>
            <w:tcW w:w="6404" w:type="dxa"/>
            <w:tcBorders>
              <w:top w:val="single" w:sz="8" w:space="0" w:color="FFFFFF"/>
              <w:left w:val="single" w:sz="8" w:space="0" w:color="FFFFFF"/>
              <w:bottom w:val="single" w:sz="8" w:space="0" w:color="FFFFFF"/>
              <w:right w:val="single" w:sz="8" w:space="0" w:color="FFFFFF"/>
            </w:tcBorders>
            <w:shd w:val="clear" w:color="auto" w:fill="D6E6F4"/>
          </w:tcPr>
          <w:p w14:paraId="3D7F8BC4" w14:textId="77777777" w:rsidR="008F3F52" w:rsidRDefault="0006369B">
            <w:pPr>
              <w:pStyle w:val="TableParagraph"/>
              <w:spacing w:before="24" w:line="280" w:lineRule="auto"/>
              <w:ind w:left="96"/>
              <w:rPr>
                <w:sz w:val="20"/>
                <w:szCs w:val="20"/>
              </w:rPr>
            </w:pPr>
            <w:r>
              <w:rPr>
                <w:w w:val="105"/>
                <w:sz w:val="20"/>
                <w:szCs w:val="20"/>
              </w:rPr>
              <w:t>1. Հարկ վճարողների անձնական հաշվի քարտերում պարտավորությունների և դեբետային գումարների մարման</w:t>
            </w:r>
          </w:p>
          <w:p w14:paraId="6121AEAD" w14:textId="77777777" w:rsidR="008F3F52" w:rsidRDefault="0006369B">
            <w:pPr>
              <w:pStyle w:val="TableParagraph"/>
              <w:spacing w:line="223" w:lineRule="exact"/>
              <w:ind w:left="96"/>
              <w:rPr>
                <w:sz w:val="20"/>
                <w:szCs w:val="20"/>
              </w:rPr>
            </w:pPr>
            <w:r>
              <w:rPr>
                <w:w w:val="105"/>
                <w:sz w:val="20"/>
                <w:szCs w:val="20"/>
              </w:rPr>
              <w:t>հաջորդականության նոր մեթոդաբանության ներդրում</w:t>
            </w:r>
          </w:p>
        </w:tc>
        <w:tc>
          <w:tcPr>
            <w:tcW w:w="2216" w:type="dxa"/>
            <w:tcBorders>
              <w:top w:val="single" w:sz="8" w:space="0" w:color="FFFFFF"/>
              <w:left w:val="single" w:sz="8" w:space="0" w:color="FFFFFF"/>
              <w:bottom w:val="single" w:sz="8" w:space="0" w:color="FFFFFF"/>
              <w:right w:val="nil"/>
            </w:tcBorders>
            <w:shd w:val="clear" w:color="auto" w:fill="D6E6F4"/>
          </w:tcPr>
          <w:p w14:paraId="64370B4C"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3F5DEFD9" w14:textId="77777777">
        <w:trPr>
          <w:trHeight w:val="536"/>
        </w:trPr>
        <w:tc>
          <w:tcPr>
            <w:tcW w:w="3340" w:type="dxa"/>
            <w:vMerge/>
            <w:tcBorders>
              <w:top w:val="nil"/>
              <w:left w:val="nil"/>
              <w:bottom w:val="nil"/>
            </w:tcBorders>
            <w:shd w:val="clear" w:color="auto" w:fill="5B9AD4"/>
          </w:tcPr>
          <w:p w14:paraId="14818BBE"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D6E6F4"/>
          </w:tcPr>
          <w:p w14:paraId="48DAC294"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ACCCE9"/>
          </w:tcPr>
          <w:p w14:paraId="0B677758" w14:textId="77777777" w:rsidR="008F3F52" w:rsidRDefault="0006369B">
            <w:pPr>
              <w:pStyle w:val="TableParagraph"/>
              <w:spacing w:before="24"/>
              <w:ind w:left="96"/>
              <w:rPr>
                <w:sz w:val="20"/>
                <w:szCs w:val="20"/>
              </w:rPr>
            </w:pPr>
            <w:r>
              <w:rPr>
                <w:w w:val="105"/>
                <w:sz w:val="20"/>
                <w:szCs w:val="20"/>
              </w:rPr>
              <w:t>2. ՊԵԿ աշխատակիցների կենսական օգտագործման</w:t>
            </w:r>
          </w:p>
          <w:p w14:paraId="1B5A1AB3" w14:textId="77777777" w:rsidR="008F3F52" w:rsidRDefault="0006369B">
            <w:pPr>
              <w:pStyle w:val="TableParagraph"/>
              <w:spacing w:before="39" w:line="224" w:lineRule="exact"/>
              <w:ind w:left="96"/>
              <w:rPr>
                <w:sz w:val="20"/>
                <w:szCs w:val="20"/>
              </w:rPr>
            </w:pPr>
            <w:r>
              <w:rPr>
                <w:w w:val="105"/>
                <w:sz w:val="20"/>
                <w:szCs w:val="20"/>
              </w:rPr>
              <w:t>ենթակառուցվածքների արդիականացում</w:t>
            </w:r>
          </w:p>
        </w:tc>
        <w:tc>
          <w:tcPr>
            <w:tcW w:w="2216" w:type="dxa"/>
            <w:tcBorders>
              <w:top w:val="single" w:sz="8" w:space="0" w:color="FFFFFF"/>
              <w:left w:val="single" w:sz="8" w:space="0" w:color="FFFFFF"/>
              <w:bottom w:val="single" w:sz="8" w:space="0" w:color="FFFFFF"/>
              <w:right w:val="nil"/>
            </w:tcBorders>
            <w:shd w:val="clear" w:color="auto" w:fill="ACCCE9"/>
          </w:tcPr>
          <w:p w14:paraId="6ABF138D"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4CE5383A" w14:textId="77777777">
        <w:trPr>
          <w:trHeight w:val="805"/>
        </w:trPr>
        <w:tc>
          <w:tcPr>
            <w:tcW w:w="3340" w:type="dxa"/>
            <w:vMerge/>
            <w:tcBorders>
              <w:top w:val="nil"/>
              <w:left w:val="nil"/>
              <w:bottom w:val="nil"/>
            </w:tcBorders>
            <w:shd w:val="clear" w:color="auto" w:fill="5B9AD4"/>
          </w:tcPr>
          <w:p w14:paraId="11C739B1" w14:textId="77777777" w:rsidR="008F3F52" w:rsidRDefault="008F3F52">
            <w:pPr>
              <w:rPr>
                <w:sz w:val="2"/>
                <w:szCs w:val="2"/>
              </w:rPr>
            </w:pPr>
          </w:p>
        </w:tc>
        <w:tc>
          <w:tcPr>
            <w:tcW w:w="2510" w:type="dxa"/>
            <w:vMerge/>
            <w:tcBorders>
              <w:top w:val="nil"/>
              <w:bottom w:val="single" w:sz="8" w:space="0" w:color="FFFFFF"/>
              <w:right w:val="single" w:sz="8" w:space="0" w:color="FFFFFF"/>
            </w:tcBorders>
            <w:shd w:val="clear" w:color="auto" w:fill="D6E6F4"/>
          </w:tcPr>
          <w:p w14:paraId="22FCF752"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D6E6F4"/>
          </w:tcPr>
          <w:p w14:paraId="5DA8CB38" w14:textId="77777777" w:rsidR="008F3F52" w:rsidRDefault="0006369B">
            <w:pPr>
              <w:pStyle w:val="TableParagraph"/>
              <w:spacing w:before="24" w:line="280" w:lineRule="auto"/>
              <w:ind w:left="96"/>
              <w:rPr>
                <w:sz w:val="20"/>
                <w:szCs w:val="20"/>
              </w:rPr>
            </w:pPr>
            <w:r>
              <w:rPr>
                <w:w w:val="105"/>
                <w:sz w:val="20"/>
                <w:szCs w:val="20"/>
              </w:rPr>
              <w:t>3. ԵԱՏՄ շրջանակներում մաքսային ընդհանուր գործընթացների համար ավտոմատացված համակարգերի ներդրում և</w:t>
            </w:r>
          </w:p>
          <w:p w14:paraId="2F8919A8" w14:textId="77777777" w:rsidR="008F3F52" w:rsidRDefault="0006369B">
            <w:pPr>
              <w:pStyle w:val="TableParagraph"/>
              <w:spacing w:line="223" w:lineRule="exact"/>
              <w:ind w:left="96"/>
              <w:rPr>
                <w:sz w:val="20"/>
                <w:szCs w:val="20"/>
              </w:rPr>
            </w:pPr>
            <w:r>
              <w:rPr>
                <w:w w:val="105"/>
                <w:sz w:val="20"/>
                <w:szCs w:val="20"/>
              </w:rPr>
              <w:t>արդիականացում</w:t>
            </w:r>
          </w:p>
        </w:tc>
        <w:tc>
          <w:tcPr>
            <w:tcW w:w="2216" w:type="dxa"/>
            <w:tcBorders>
              <w:top w:val="single" w:sz="8" w:space="0" w:color="FFFFFF"/>
              <w:left w:val="single" w:sz="8" w:space="0" w:color="FFFFFF"/>
              <w:bottom w:val="single" w:sz="8" w:space="0" w:color="FFFFFF"/>
              <w:right w:val="nil"/>
            </w:tcBorders>
            <w:shd w:val="clear" w:color="auto" w:fill="D6E6F4"/>
          </w:tcPr>
          <w:p w14:paraId="39AA149A"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1013221E" w14:textId="77777777">
        <w:trPr>
          <w:trHeight w:val="327"/>
        </w:trPr>
        <w:tc>
          <w:tcPr>
            <w:tcW w:w="3340" w:type="dxa"/>
            <w:vMerge/>
            <w:tcBorders>
              <w:top w:val="nil"/>
              <w:left w:val="nil"/>
              <w:bottom w:val="nil"/>
            </w:tcBorders>
            <w:shd w:val="clear" w:color="auto" w:fill="5B9AD4"/>
          </w:tcPr>
          <w:p w14:paraId="10AAF293" w14:textId="77777777" w:rsidR="008F3F52" w:rsidRDefault="008F3F52">
            <w:pPr>
              <w:rPr>
                <w:sz w:val="2"/>
                <w:szCs w:val="2"/>
              </w:rPr>
            </w:pPr>
          </w:p>
        </w:tc>
        <w:tc>
          <w:tcPr>
            <w:tcW w:w="2510" w:type="dxa"/>
            <w:vMerge w:val="restart"/>
            <w:tcBorders>
              <w:top w:val="single" w:sz="8" w:space="0" w:color="FFFFFF"/>
              <w:bottom w:val="nil"/>
              <w:right w:val="single" w:sz="8" w:space="0" w:color="FFFFFF"/>
            </w:tcBorders>
            <w:shd w:val="clear" w:color="auto" w:fill="ACCCE9"/>
          </w:tcPr>
          <w:p w14:paraId="09289B4A" w14:textId="77777777" w:rsidR="008F3F52" w:rsidRDefault="0006369B">
            <w:pPr>
              <w:pStyle w:val="TableParagraph"/>
              <w:spacing w:before="24" w:line="280" w:lineRule="auto"/>
              <w:ind w:left="66"/>
              <w:rPr>
                <w:sz w:val="20"/>
                <w:szCs w:val="20"/>
              </w:rPr>
            </w:pPr>
            <w:r>
              <w:rPr>
                <w:w w:val="105"/>
                <w:sz w:val="20"/>
                <w:szCs w:val="20"/>
              </w:rPr>
              <w:t>2. Մաքսային ենթահամակարգերի արդիականացում և տեխնիկական հագեցվածություն</w:t>
            </w:r>
          </w:p>
        </w:tc>
        <w:tc>
          <w:tcPr>
            <w:tcW w:w="6404" w:type="dxa"/>
            <w:tcBorders>
              <w:top w:val="single" w:sz="8" w:space="0" w:color="FFFFFF"/>
              <w:left w:val="single" w:sz="8" w:space="0" w:color="FFFFFF"/>
              <w:bottom w:val="single" w:sz="8" w:space="0" w:color="FFFFFF"/>
              <w:right w:val="single" w:sz="8" w:space="0" w:color="FFFFFF"/>
            </w:tcBorders>
            <w:shd w:val="clear" w:color="auto" w:fill="ACCCE9"/>
          </w:tcPr>
          <w:p w14:paraId="75DA2DF6" w14:textId="77777777" w:rsidR="008F3F52" w:rsidRDefault="0006369B">
            <w:pPr>
              <w:pStyle w:val="TableParagraph"/>
              <w:spacing w:before="24"/>
              <w:ind w:left="96"/>
              <w:rPr>
                <w:sz w:val="20"/>
                <w:szCs w:val="20"/>
              </w:rPr>
            </w:pPr>
            <w:r>
              <w:rPr>
                <w:w w:val="105"/>
                <w:sz w:val="20"/>
                <w:szCs w:val="20"/>
              </w:rPr>
              <w:t>1. ՊԵԿ փորձագիտական լաբորատորիաների ստեղծում</w:t>
            </w:r>
          </w:p>
        </w:tc>
        <w:tc>
          <w:tcPr>
            <w:tcW w:w="2216" w:type="dxa"/>
            <w:tcBorders>
              <w:top w:val="single" w:sz="8" w:space="0" w:color="FFFFFF"/>
              <w:left w:val="single" w:sz="8" w:space="0" w:color="FFFFFF"/>
              <w:bottom w:val="single" w:sz="8" w:space="0" w:color="FFFFFF"/>
              <w:right w:val="nil"/>
            </w:tcBorders>
            <w:shd w:val="clear" w:color="auto" w:fill="ACCCE9"/>
          </w:tcPr>
          <w:p w14:paraId="4E222C87"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26E4AAB7" w14:textId="77777777">
        <w:trPr>
          <w:trHeight w:val="337"/>
        </w:trPr>
        <w:tc>
          <w:tcPr>
            <w:tcW w:w="3340" w:type="dxa"/>
            <w:vMerge/>
            <w:tcBorders>
              <w:top w:val="nil"/>
              <w:left w:val="nil"/>
              <w:bottom w:val="nil"/>
            </w:tcBorders>
            <w:shd w:val="clear" w:color="auto" w:fill="5B9AD4"/>
          </w:tcPr>
          <w:p w14:paraId="4910A207"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1E24CB2D"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D6E6F4"/>
          </w:tcPr>
          <w:p w14:paraId="04932EA8" w14:textId="77777777" w:rsidR="008F3F52" w:rsidRDefault="0006369B">
            <w:pPr>
              <w:pStyle w:val="TableParagraph"/>
              <w:spacing w:before="24"/>
              <w:ind w:left="96"/>
              <w:rPr>
                <w:sz w:val="20"/>
                <w:szCs w:val="20"/>
              </w:rPr>
            </w:pPr>
            <w:r>
              <w:rPr>
                <w:w w:val="105"/>
                <w:sz w:val="20"/>
                <w:szCs w:val="20"/>
              </w:rPr>
              <w:t>2. ԱՏԳ մասնակիցների սպասարկման կենտրոնների ստեղծում</w:t>
            </w:r>
          </w:p>
        </w:tc>
        <w:tc>
          <w:tcPr>
            <w:tcW w:w="2216" w:type="dxa"/>
            <w:tcBorders>
              <w:top w:val="single" w:sz="8" w:space="0" w:color="FFFFFF"/>
              <w:left w:val="single" w:sz="8" w:space="0" w:color="FFFFFF"/>
              <w:bottom w:val="single" w:sz="8" w:space="0" w:color="FFFFFF"/>
              <w:right w:val="nil"/>
            </w:tcBorders>
            <w:shd w:val="clear" w:color="auto" w:fill="D6E6F4"/>
          </w:tcPr>
          <w:p w14:paraId="1D718414"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59CDB4F1" w14:textId="77777777">
        <w:trPr>
          <w:trHeight w:val="464"/>
        </w:trPr>
        <w:tc>
          <w:tcPr>
            <w:tcW w:w="3340" w:type="dxa"/>
            <w:vMerge/>
            <w:tcBorders>
              <w:top w:val="nil"/>
              <w:left w:val="nil"/>
              <w:bottom w:val="nil"/>
            </w:tcBorders>
            <w:shd w:val="clear" w:color="auto" w:fill="5B9AD4"/>
          </w:tcPr>
          <w:p w14:paraId="2D75F1D8"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20CBAA43"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8" w:space="0" w:color="FFFFFF"/>
            </w:tcBorders>
            <w:shd w:val="clear" w:color="auto" w:fill="ACCCE9"/>
          </w:tcPr>
          <w:p w14:paraId="404F880F" w14:textId="77777777" w:rsidR="008F3F52" w:rsidRDefault="0006369B">
            <w:pPr>
              <w:pStyle w:val="TableParagraph"/>
              <w:spacing w:before="24"/>
              <w:ind w:left="96"/>
              <w:rPr>
                <w:sz w:val="20"/>
                <w:szCs w:val="20"/>
              </w:rPr>
            </w:pPr>
            <w:r>
              <w:rPr>
                <w:w w:val="105"/>
                <w:sz w:val="20"/>
                <w:szCs w:val="20"/>
              </w:rPr>
              <w:t>3. «Այրում» երկաթուղային մաքսակետի արդիականացում</w:t>
            </w:r>
          </w:p>
        </w:tc>
        <w:tc>
          <w:tcPr>
            <w:tcW w:w="2216" w:type="dxa"/>
            <w:tcBorders>
              <w:top w:val="single" w:sz="8" w:space="0" w:color="FFFFFF"/>
              <w:left w:val="single" w:sz="8" w:space="0" w:color="FFFFFF"/>
              <w:bottom w:val="single" w:sz="8" w:space="0" w:color="FFFFFF"/>
              <w:right w:val="nil"/>
            </w:tcBorders>
            <w:shd w:val="clear" w:color="auto" w:fill="ACCCE9"/>
          </w:tcPr>
          <w:p w14:paraId="4623785F"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4B237617" w14:textId="77777777">
        <w:trPr>
          <w:trHeight w:val="300"/>
        </w:trPr>
        <w:tc>
          <w:tcPr>
            <w:tcW w:w="3340" w:type="dxa"/>
            <w:vMerge/>
            <w:tcBorders>
              <w:top w:val="nil"/>
              <w:left w:val="nil"/>
              <w:bottom w:val="nil"/>
            </w:tcBorders>
            <w:shd w:val="clear" w:color="auto" w:fill="5B9AD4"/>
          </w:tcPr>
          <w:p w14:paraId="43A378FD"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716549EA" w14:textId="77777777" w:rsidR="008F3F52" w:rsidRDefault="008F3F52">
            <w:pPr>
              <w:rPr>
                <w:sz w:val="2"/>
                <w:szCs w:val="2"/>
              </w:rPr>
            </w:pPr>
          </w:p>
        </w:tc>
        <w:tc>
          <w:tcPr>
            <w:tcW w:w="6404" w:type="dxa"/>
            <w:tcBorders>
              <w:top w:val="single" w:sz="8" w:space="0" w:color="FFFFFF"/>
              <w:left w:val="single" w:sz="8" w:space="0" w:color="FFFFFF"/>
              <w:bottom w:val="single" w:sz="12" w:space="0" w:color="FFFFFF"/>
              <w:right w:val="single" w:sz="8" w:space="0" w:color="FFFFFF"/>
            </w:tcBorders>
            <w:shd w:val="clear" w:color="auto" w:fill="D6E6F4"/>
          </w:tcPr>
          <w:p w14:paraId="55D18533" w14:textId="77777777" w:rsidR="008F3F52" w:rsidRDefault="0006369B">
            <w:pPr>
              <w:pStyle w:val="TableParagraph"/>
              <w:spacing w:before="24"/>
              <w:ind w:left="96"/>
              <w:rPr>
                <w:sz w:val="20"/>
                <w:szCs w:val="20"/>
              </w:rPr>
            </w:pPr>
            <w:r>
              <w:rPr>
                <w:w w:val="105"/>
                <w:sz w:val="20"/>
                <w:szCs w:val="20"/>
              </w:rPr>
              <w:t>4. Բագրատաշենի մաքսակետի կատարելագործում</w:t>
            </w:r>
          </w:p>
        </w:tc>
        <w:tc>
          <w:tcPr>
            <w:tcW w:w="2216" w:type="dxa"/>
            <w:tcBorders>
              <w:top w:val="single" w:sz="8" w:space="0" w:color="FFFFFF"/>
              <w:left w:val="single" w:sz="8" w:space="0" w:color="FFFFFF"/>
              <w:bottom w:val="single" w:sz="12" w:space="0" w:color="FFFFFF"/>
              <w:right w:val="nil"/>
            </w:tcBorders>
            <w:shd w:val="clear" w:color="auto" w:fill="D6E6F4"/>
          </w:tcPr>
          <w:p w14:paraId="61EFE4A5" w14:textId="77777777" w:rsidR="008F3F52" w:rsidRDefault="0006369B">
            <w:pPr>
              <w:pStyle w:val="TableParagraph"/>
              <w:spacing w:before="24"/>
              <w:ind w:left="457" w:right="463"/>
              <w:jc w:val="center"/>
              <w:rPr>
                <w:sz w:val="20"/>
                <w:szCs w:val="20"/>
              </w:rPr>
            </w:pPr>
            <w:r>
              <w:rPr>
                <w:w w:val="110"/>
                <w:sz w:val="20"/>
                <w:szCs w:val="20"/>
              </w:rPr>
              <w:t>31.12.2025 թ.</w:t>
            </w:r>
          </w:p>
        </w:tc>
      </w:tr>
      <w:tr w:rsidR="008F3F52" w14:paraId="4395D44B" w14:textId="77777777">
        <w:trPr>
          <w:trHeight w:val="257"/>
        </w:trPr>
        <w:tc>
          <w:tcPr>
            <w:tcW w:w="3340" w:type="dxa"/>
            <w:vMerge/>
            <w:tcBorders>
              <w:top w:val="nil"/>
              <w:left w:val="nil"/>
              <w:bottom w:val="nil"/>
            </w:tcBorders>
            <w:shd w:val="clear" w:color="auto" w:fill="5B9AD4"/>
          </w:tcPr>
          <w:p w14:paraId="2A763CA1"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1500B206" w14:textId="77777777" w:rsidR="008F3F52" w:rsidRDefault="008F3F52">
            <w:pPr>
              <w:rPr>
                <w:sz w:val="2"/>
                <w:szCs w:val="2"/>
              </w:rPr>
            </w:pPr>
          </w:p>
        </w:tc>
        <w:tc>
          <w:tcPr>
            <w:tcW w:w="6404" w:type="dxa"/>
            <w:tcBorders>
              <w:top w:val="single" w:sz="12" w:space="0" w:color="FFFFFF"/>
              <w:left w:val="single" w:sz="8" w:space="0" w:color="FFFFFF"/>
              <w:bottom w:val="single" w:sz="12" w:space="0" w:color="FFFFFF"/>
              <w:right w:val="single" w:sz="8" w:space="0" w:color="FFFFFF"/>
            </w:tcBorders>
            <w:shd w:val="clear" w:color="auto" w:fill="ACCCE9"/>
          </w:tcPr>
          <w:p w14:paraId="56BA593C" w14:textId="77777777" w:rsidR="008F3F52" w:rsidRDefault="0006369B">
            <w:pPr>
              <w:pStyle w:val="TableParagraph"/>
              <w:spacing w:before="20" w:line="218" w:lineRule="exact"/>
              <w:ind w:left="96"/>
              <w:rPr>
                <w:sz w:val="20"/>
                <w:szCs w:val="20"/>
              </w:rPr>
            </w:pPr>
            <w:r>
              <w:rPr>
                <w:w w:val="105"/>
                <w:sz w:val="20"/>
                <w:szCs w:val="20"/>
              </w:rPr>
              <w:t>5. ՊԵԿ Մեղրիի մաքսակետի արդիականացում</w:t>
            </w:r>
          </w:p>
        </w:tc>
        <w:tc>
          <w:tcPr>
            <w:tcW w:w="2216" w:type="dxa"/>
            <w:tcBorders>
              <w:top w:val="single" w:sz="12" w:space="0" w:color="FFFFFF"/>
              <w:left w:val="single" w:sz="8" w:space="0" w:color="FFFFFF"/>
              <w:bottom w:val="single" w:sz="12" w:space="0" w:color="FFFFFF"/>
              <w:right w:val="nil"/>
            </w:tcBorders>
            <w:shd w:val="clear" w:color="auto" w:fill="ACCCE9"/>
          </w:tcPr>
          <w:p w14:paraId="45FE3075" w14:textId="77777777" w:rsidR="008F3F52" w:rsidRDefault="0006369B">
            <w:pPr>
              <w:pStyle w:val="TableParagraph"/>
              <w:spacing w:before="20" w:line="218" w:lineRule="exact"/>
              <w:ind w:left="457" w:right="463"/>
              <w:jc w:val="center"/>
              <w:rPr>
                <w:sz w:val="20"/>
                <w:szCs w:val="20"/>
              </w:rPr>
            </w:pPr>
            <w:r>
              <w:rPr>
                <w:w w:val="110"/>
                <w:sz w:val="20"/>
                <w:szCs w:val="20"/>
              </w:rPr>
              <w:t>31.12.2025 թ.</w:t>
            </w:r>
          </w:p>
        </w:tc>
      </w:tr>
      <w:tr w:rsidR="008F3F52" w14:paraId="682F96DA" w14:textId="77777777">
        <w:trPr>
          <w:trHeight w:val="526"/>
        </w:trPr>
        <w:tc>
          <w:tcPr>
            <w:tcW w:w="3340" w:type="dxa"/>
            <w:vMerge/>
            <w:tcBorders>
              <w:top w:val="nil"/>
              <w:left w:val="nil"/>
              <w:bottom w:val="nil"/>
            </w:tcBorders>
            <w:shd w:val="clear" w:color="auto" w:fill="5B9AD4"/>
          </w:tcPr>
          <w:p w14:paraId="65FE0847"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5D906D20" w14:textId="77777777" w:rsidR="008F3F52" w:rsidRDefault="008F3F52">
            <w:pPr>
              <w:rPr>
                <w:sz w:val="2"/>
                <w:szCs w:val="2"/>
              </w:rPr>
            </w:pPr>
          </w:p>
        </w:tc>
        <w:tc>
          <w:tcPr>
            <w:tcW w:w="6404" w:type="dxa"/>
            <w:tcBorders>
              <w:top w:val="single" w:sz="12" w:space="0" w:color="FFFFFF"/>
              <w:left w:val="single" w:sz="8" w:space="0" w:color="FFFFFF"/>
              <w:bottom w:val="single" w:sz="12" w:space="0" w:color="FFFFFF"/>
              <w:right w:val="single" w:sz="8" w:space="0" w:color="FFFFFF"/>
            </w:tcBorders>
            <w:shd w:val="clear" w:color="auto" w:fill="D6E6F4"/>
          </w:tcPr>
          <w:p w14:paraId="08B73C98" w14:textId="77777777" w:rsidR="008F3F52" w:rsidRDefault="0006369B">
            <w:pPr>
              <w:pStyle w:val="TableParagraph"/>
              <w:spacing w:before="20"/>
              <w:ind w:left="96"/>
              <w:rPr>
                <w:sz w:val="20"/>
                <w:szCs w:val="20"/>
              </w:rPr>
            </w:pPr>
            <w:r>
              <w:rPr>
                <w:w w:val="105"/>
                <w:sz w:val="20"/>
                <w:szCs w:val="20"/>
              </w:rPr>
              <w:t>6. ՊԵԿ մաքսային մարմինների տեխնիկական հագեցվածության</w:t>
            </w:r>
          </w:p>
          <w:p w14:paraId="789C5022" w14:textId="77777777" w:rsidR="008F3F52" w:rsidRDefault="0006369B">
            <w:pPr>
              <w:pStyle w:val="TableParagraph"/>
              <w:spacing w:before="39" w:line="218" w:lineRule="exact"/>
              <w:ind w:left="96"/>
              <w:rPr>
                <w:sz w:val="20"/>
                <w:szCs w:val="20"/>
              </w:rPr>
            </w:pPr>
            <w:r>
              <w:rPr>
                <w:sz w:val="20"/>
                <w:szCs w:val="20"/>
              </w:rPr>
              <w:t>ապահովում և արդիականացում</w:t>
            </w:r>
          </w:p>
        </w:tc>
        <w:tc>
          <w:tcPr>
            <w:tcW w:w="2216" w:type="dxa"/>
            <w:tcBorders>
              <w:top w:val="single" w:sz="12" w:space="0" w:color="FFFFFF"/>
              <w:left w:val="single" w:sz="8" w:space="0" w:color="FFFFFF"/>
              <w:bottom w:val="single" w:sz="12" w:space="0" w:color="FFFFFF"/>
              <w:right w:val="nil"/>
            </w:tcBorders>
            <w:shd w:val="clear" w:color="auto" w:fill="D6E6F4"/>
          </w:tcPr>
          <w:p w14:paraId="1FBB1C0B" w14:textId="77777777" w:rsidR="008F3F52" w:rsidRDefault="0006369B">
            <w:pPr>
              <w:pStyle w:val="TableParagraph"/>
              <w:spacing w:before="20"/>
              <w:ind w:left="457" w:right="463"/>
              <w:jc w:val="center"/>
              <w:rPr>
                <w:sz w:val="20"/>
                <w:szCs w:val="20"/>
              </w:rPr>
            </w:pPr>
            <w:r>
              <w:rPr>
                <w:w w:val="110"/>
                <w:sz w:val="20"/>
                <w:szCs w:val="20"/>
              </w:rPr>
              <w:t>31.12.2025 թ.</w:t>
            </w:r>
          </w:p>
        </w:tc>
      </w:tr>
      <w:tr w:rsidR="008F3F52" w14:paraId="439484E5" w14:textId="77777777">
        <w:trPr>
          <w:trHeight w:val="531"/>
        </w:trPr>
        <w:tc>
          <w:tcPr>
            <w:tcW w:w="3340" w:type="dxa"/>
            <w:vMerge/>
            <w:tcBorders>
              <w:top w:val="nil"/>
              <w:left w:val="nil"/>
              <w:bottom w:val="nil"/>
            </w:tcBorders>
            <w:shd w:val="clear" w:color="auto" w:fill="5B9AD4"/>
          </w:tcPr>
          <w:p w14:paraId="04BB26A1" w14:textId="77777777" w:rsidR="008F3F52" w:rsidRDefault="008F3F52">
            <w:pPr>
              <w:rPr>
                <w:sz w:val="2"/>
                <w:szCs w:val="2"/>
              </w:rPr>
            </w:pPr>
          </w:p>
        </w:tc>
        <w:tc>
          <w:tcPr>
            <w:tcW w:w="2510" w:type="dxa"/>
            <w:vMerge/>
            <w:tcBorders>
              <w:top w:val="nil"/>
              <w:bottom w:val="nil"/>
              <w:right w:val="single" w:sz="8" w:space="0" w:color="FFFFFF"/>
            </w:tcBorders>
            <w:shd w:val="clear" w:color="auto" w:fill="ACCCE9"/>
          </w:tcPr>
          <w:p w14:paraId="1AC5A484" w14:textId="77777777" w:rsidR="008F3F52" w:rsidRDefault="008F3F52">
            <w:pPr>
              <w:rPr>
                <w:sz w:val="2"/>
                <w:szCs w:val="2"/>
              </w:rPr>
            </w:pPr>
          </w:p>
        </w:tc>
        <w:tc>
          <w:tcPr>
            <w:tcW w:w="6404" w:type="dxa"/>
            <w:tcBorders>
              <w:top w:val="single" w:sz="12" w:space="0" w:color="FFFFFF"/>
              <w:left w:val="single" w:sz="8" w:space="0" w:color="FFFFFF"/>
              <w:bottom w:val="nil"/>
              <w:right w:val="single" w:sz="8" w:space="0" w:color="FFFFFF"/>
            </w:tcBorders>
            <w:shd w:val="clear" w:color="auto" w:fill="ACCCE9"/>
          </w:tcPr>
          <w:p w14:paraId="2B450E02" w14:textId="77777777" w:rsidR="008F3F52" w:rsidRDefault="0006369B">
            <w:pPr>
              <w:pStyle w:val="TableParagraph"/>
              <w:spacing w:before="20"/>
              <w:ind w:left="96"/>
              <w:rPr>
                <w:sz w:val="20"/>
                <w:szCs w:val="20"/>
              </w:rPr>
            </w:pPr>
            <w:r>
              <w:rPr>
                <w:w w:val="105"/>
                <w:sz w:val="20"/>
                <w:szCs w:val="20"/>
              </w:rPr>
              <w:t>7. Կշռման կենտրոնացված համակարգ: Վերլուծական գործիքների</w:t>
            </w:r>
          </w:p>
          <w:p w14:paraId="13372318" w14:textId="77777777" w:rsidR="008F3F52" w:rsidRDefault="0006369B">
            <w:pPr>
              <w:pStyle w:val="TableParagraph"/>
              <w:spacing w:before="39" w:line="222" w:lineRule="exact"/>
              <w:ind w:left="96"/>
              <w:rPr>
                <w:sz w:val="20"/>
                <w:szCs w:val="20"/>
              </w:rPr>
            </w:pPr>
            <w:r>
              <w:rPr>
                <w:w w:val="105"/>
                <w:sz w:val="20"/>
                <w:szCs w:val="20"/>
              </w:rPr>
              <w:t>ներդրում</w:t>
            </w:r>
          </w:p>
        </w:tc>
        <w:tc>
          <w:tcPr>
            <w:tcW w:w="2216" w:type="dxa"/>
            <w:tcBorders>
              <w:top w:val="single" w:sz="12" w:space="0" w:color="FFFFFF"/>
              <w:left w:val="single" w:sz="8" w:space="0" w:color="FFFFFF"/>
              <w:bottom w:val="nil"/>
              <w:right w:val="nil"/>
            </w:tcBorders>
            <w:shd w:val="clear" w:color="auto" w:fill="ACCCE9"/>
          </w:tcPr>
          <w:p w14:paraId="454A0452" w14:textId="77777777" w:rsidR="008F3F52" w:rsidRDefault="0006369B">
            <w:pPr>
              <w:pStyle w:val="TableParagraph"/>
              <w:spacing w:before="20"/>
              <w:ind w:left="457" w:right="463"/>
              <w:jc w:val="center"/>
              <w:rPr>
                <w:sz w:val="20"/>
                <w:szCs w:val="20"/>
              </w:rPr>
            </w:pPr>
            <w:r>
              <w:rPr>
                <w:w w:val="110"/>
                <w:sz w:val="20"/>
                <w:szCs w:val="20"/>
              </w:rPr>
              <w:t>31.12.2025 թ.</w:t>
            </w:r>
          </w:p>
        </w:tc>
      </w:tr>
    </w:tbl>
    <w:p w14:paraId="33BB2D7E" w14:textId="77777777" w:rsidR="008F3F52" w:rsidRDefault="008F3F52">
      <w:pPr>
        <w:jc w:val="center"/>
        <w:rPr>
          <w:sz w:val="20"/>
          <w:szCs w:val="20"/>
        </w:rPr>
        <w:sectPr w:rsidR="008F3F52">
          <w:pgSz w:w="15840" w:h="12240" w:orient="landscape"/>
          <w:pgMar w:top="1640" w:right="60" w:bottom="940" w:left="620" w:header="288" w:footer="828" w:gutter="0"/>
          <w:cols w:space="720"/>
        </w:sectPr>
      </w:pPr>
    </w:p>
    <w:p w14:paraId="2ECD0E9F" w14:textId="77777777" w:rsidR="008F3F52" w:rsidRDefault="008F3F52">
      <w:pPr>
        <w:pStyle w:val="BodyText"/>
        <w:spacing w:before="3"/>
        <w:ind w:left="0"/>
        <w:rPr>
          <w:sz w:val="2"/>
        </w:rPr>
      </w:pPr>
    </w:p>
    <w:tbl>
      <w:tblPr>
        <w:tblW w:w="0" w:type="auto"/>
        <w:tblInd w:w="380"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CellMar>
          <w:left w:w="0" w:type="dxa"/>
          <w:right w:w="0" w:type="dxa"/>
        </w:tblCellMar>
        <w:tblLook w:val="01E0" w:firstRow="1" w:lastRow="1" w:firstColumn="1" w:lastColumn="1" w:noHBand="0" w:noVBand="0"/>
      </w:tblPr>
      <w:tblGrid>
        <w:gridCol w:w="3340"/>
        <w:gridCol w:w="2508"/>
        <w:gridCol w:w="6404"/>
        <w:gridCol w:w="2215"/>
      </w:tblGrid>
      <w:tr w:rsidR="008F3F52" w14:paraId="444FDB19" w14:textId="77777777">
        <w:trPr>
          <w:trHeight w:val="806"/>
        </w:trPr>
        <w:tc>
          <w:tcPr>
            <w:tcW w:w="3340" w:type="dxa"/>
            <w:vMerge w:val="restart"/>
            <w:tcBorders>
              <w:top w:val="nil"/>
              <w:left w:val="nil"/>
              <w:bottom w:val="nil"/>
            </w:tcBorders>
            <w:shd w:val="clear" w:color="auto" w:fill="5B9AD4"/>
          </w:tcPr>
          <w:p w14:paraId="0BB6A70E" w14:textId="77777777" w:rsidR="008F3F52" w:rsidRDefault="008F3F52">
            <w:pPr>
              <w:pStyle w:val="TableParagraph"/>
            </w:pPr>
          </w:p>
          <w:p w14:paraId="79338DE3" w14:textId="77777777" w:rsidR="008F3F52" w:rsidRDefault="008F3F52">
            <w:pPr>
              <w:pStyle w:val="TableParagraph"/>
            </w:pPr>
          </w:p>
          <w:p w14:paraId="49D73A72" w14:textId="77777777" w:rsidR="008F3F52" w:rsidRDefault="008F3F52">
            <w:pPr>
              <w:pStyle w:val="TableParagraph"/>
              <w:spacing w:before="10"/>
              <w:rPr>
                <w:sz w:val="29"/>
              </w:rPr>
            </w:pPr>
          </w:p>
          <w:p w14:paraId="60EA005A" w14:textId="77777777" w:rsidR="008F3F52" w:rsidRDefault="0006369B">
            <w:pPr>
              <w:pStyle w:val="TableParagraph"/>
              <w:spacing w:line="278" w:lineRule="auto"/>
              <w:ind w:left="311" w:firstLine="388"/>
              <w:rPr>
                <w:sz w:val="20"/>
                <w:szCs w:val="20"/>
              </w:rPr>
            </w:pPr>
            <w:r>
              <w:rPr>
                <w:w w:val="110"/>
                <w:sz w:val="20"/>
                <w:szCs w:val="20"/>
              </w:rPr>
              <w:t>4. Հանրության հետ երկխոսության մակարդակի</w:t>
            </w:r>
          </w:p>
          <w:p w14:paraId="0C1C6DD7" w14:textId="77777777" w:rsidR="008F3F52" w:rsidRDefault="0006369B">
            <w:pPr>
              <w:pStyle w:val="TableParagraph"/>
              <w:spacing w:line="227" w:lineRule="exact"/>
              <w:ind w:left="1082"/>
              <w:rPr>
                <w:sz w:val="20"/>
                <w:szCs w:val="20"/>
              </w:rPr>
            </w:pPr>
            <w:r>
              <w:rPr>
                <w:w w:val="110"/>
                <w:sz w:val="20"/>
                <w:szCs w:val="20"/>
              </w:rPr>
              <w:t>բարելավում</w:t>
            </w:r>
          </w:p>
          <w:p w14:paraId="39AE8F39" w14:textId="77777777" w:rsidR="008F3F52" w:rsidRDefault="008F3F52">
            <w:pPr>
              <w:pStyle w:val="TableParagraph"/>
            </w:pPr>
          </w:p>
          <w:p w14:paraId="78B9476F" w14:textId="77777777" w:rsidR="008F3F52" w:rsidRDefault="008F3F52">
            <w:pPr>
              <w:pStyle w:val="TableParagraph"/>
              <w:spacing w:before="3"/>
              <w:rPr>
                <w:sz w:val="30"/>
              </w:rPr>
            </w:pPr>
          </w:p>
          <w:p w14:paraId="76F66355" w14:textId="77777777" w:rsidR="008F3F52" w:rsidRDefault="0006369B">
            <w:pPr>
              <w:pStyle w:val="TableParagraph"/>
              <w:spacing w:line="276" w:lineRule="auto"/>
              <w:ind w:left="350" w:right="315"/>
              <w:jc w:val="center"/>
              <w:rPr>
                <w:sz w:val="20"/>
                <w:szCs w:val="20"/>
              </w:rPr>
            </w:pPr>
            <w:r>
              <w:rPr>
                <w:w w:val="110"/>
                <w:sz w:val="20"/>
                <w:szCs w:val="20"/>
              </w:rPr>
              <w:t>5.Մարդկային ռեսուրսների կառավարման արդի համակարգի ներդրում (բարելավում)</w:t>
            </w:r>
          </w:p>
        </w:tc>
        <w:tc>
          <w:tcPr>
            <w:tcW w:w="2508" w:type="dxa"/>
            <w:tcBorders>
              <w:top w:val="nil"/>
              <w:bottom w:val="single" w:sz="8" w:space="0" w:color="FFFFFF"/>
              <w:right w:val="single" w:sz="8" w:space="0" w:color="FFFFFF"/>
            </w:tcBorders>
            <w:shd w:val="clear" w:color="auto" w:fill="ACCCE9"/>
          </w:tcPr>
          <w:p w14:paraId="654DB760" w14:textId="77777777" w:rsidR="008F3F52" w:rsidRDefault="008F3F52">
            <w:pPr>
              <w:pStyle w:val="TableParagraph"/>
              <w:rPr>
                <w:sz w:val="20"/>
              </w:rPr>
            </w:pPr>
          </w:p>
        </w:tc>
        <w:tc>
          <w:tcPr>
            <w:tcW w:w="6404" w:type="dxa"/>
            <w:tcBorders>
              <w:top w:val="nil"/>
              <w:left w:val="single" w:sz="8" w:space="0" w:color="FFFFFF"/>
              <w:bottom w:val="single" w:sz="8" w:space="0" w:color="FFFFFF"/>
              <w:right w:val="single" w:sz="6" w:space="0" w:color="FFFFFF"/>
            </w:tcBorders>
            <w:shd w:val="clear" w:color="auto" w:fill="D6E6F4"/>
          </w:tcPr>
          <w:p w14:paraId="7180D5AF" w14:textId="77777777" w:rsidR="008F3F52" w:rsidRDefault="0006369B">
            <w:pPr>
              <w:pStyle w:val="TableParagraph"/>
              <w:spacing w:before="24" w:line="280" w:lineRule="auto"/>
              <w:ind w:left="98"/>
              <w:rPr>
                <w:sz w:val="20"/>
                <w:szCs w:val="20"/>
              </w:rPr>
            </w:pPr>
            <w:r>
              <w:rPr>
                <w:w w:val="105"/>
                <w:sz w:val="20"/>
                <w:szCs w:val="20"/>
              </w:rPr>
              <w:t>8. Էքսպրես-բեռների հաշվառման համակարգի ներդրում և ինտեգրում մաքսային մարմնի ավտոմատացված այլ</w:t>
            </w:r>
          </w:p>
          <w:p w14:paraId="7692856B" w14:textId="77777777" w:rsidR="008F3F52" w:rsidRDefault="0006369B">
            <w:pPr>
              <w:pStyle w:val="TableParagraph"/>
              <w:spacing w:line="223" w:lineRule="exact"/>
              <w:ind w:left="98"/>
              <w:rPr>
                <w:sz w:val="20"/>
                <w:szCs w:val="20"/>
              </w:rPr>
            </w:pPr>
            <w:r>
              <w:rPr>
                <w:w w:val="105"/>
                <w:sz w:val="20"/>
                <w:szCs w:val="20"/>
              </w:rPr>
              <w:t>համակարգերի հետ</w:t>
            </w:r>
          </w:p>
        </w:tc>
        <w:tc>
          <w:tcPr>
            <w:tcW w:w="2215" w:type="dxa"/>
            <w:tcBorders>
              <w:top w:val="nil"/>
              <w:left w:val="single" w:sz="6" w:space="0" w:color="FFFFFF"/>
              <w:bottom w:val="single" w:sz="8" w:space="0" w:color="FFFFFF"/>
              <w:right w:val="nil"/>
            </w:tcBorders>
            <w:shd w:val="clear" w:color="auto" w:fill="D6E6F4"/>
          </w:tcPr>
          <w:p w14:paraId="6E155AF8" w14:textId="77777777" w:rsidR="008F3F52" w:rsidRDefault="0006369B">
            <w:pPr>
              <w:pStyle w:val="TableParagraph"/>
              <w:spacing w:before="24"/>
              <w:ind w:left="377" w:right="377"/>
              <w:jc w:val="center"/>
              <w:rPr>
                <w:sz w:val="20"/>
                <w:szCs w:val="20"/>
              </w:rPr>
            </w:pPr>
            <w:r>
              <w:rPr>
                <w:w w:val="110"/>
                <w:sz w:val="20"/>
                <w:szCs w:val="20"/>
              </w:rPr>
              <w:t>31.12.2025 թ.</w:t>
            </w:r>
          </w:p>
        </w:tc>
      </w:tr>
      <w:tr w:rsidR="008F3F52" w14:paraId="55338C2D" w14:textId="77777777">
        <w:trPr>
          <w:trHeight w:val="435"/>
        </w:trPr>
        <w:tc>
          <w:tcPr>
            <w:tcW w:w="3340" w:type="dxa"/>
            <w:vMerge/>
            <w:tcBorders>
              <w:top w:val="nil"/>
              <w:left w:val="nil"/>
              <w:bottom w:val="nil"/>
            </w:tcBorders>
            <w:shd w:val="clear" w:color="auto" w:fill="5B9AD4"/>
          </w:tcPr>
          <w:p w14:paraId="4695236D" w14:textId="77777777" w:rsidR="008F3F52" w:rsidRDefault="008F3F52">
            <w:pPr>
              <w:rPr>
                <w:sz w:val="2"/>
                <w:szCs w:val="2"/>
              </w:rPr>
            </w:pPr>
          </w:p>
        </w:tc>
        <w:tc>
          <w:tcPr>
            <w:tcW w:w="2508" w:type="dxa"/>
            <w:vMerge w:val="restart"/>
            <w:tcBorders>
              <w:top w:val="single" w:sz="8" w:space="0" w:color="FFFFFF"/>
              <w:bottom w:val="single" w:sz="8" w:space="0" w:color="FFFFFF"/>
              <w:right w:val="single" w:sz="8" w:space="0" w:color="FFFFFF"/>
            </w:tcBorders>
            <w:shd w:val="clear" w:color="auto" w:fill="ACCCE9"/>
          </w:tcPr>
          <w:p w14:paraId="627CE22A" w14:textId="77777777" w:rsidR="008F3F52" w:rsidRDefault="0006369B">
            <w:pPr>
              <w:pStyle w:val="TableParagraph"/>
              <w:spacing w:before="24" w:line="280" w:lineRule="auto"/>
              <w:ind w:left="66" w:right="140"/>
              <w:rPr>
                <w:sz w:val="20"/>
                <w:szCs w:val="20"/>
              </w:rPr>
            </w:pPr>
            <w:r>
              <w:rPr>
                <w:w w:val="105"/>
                <w:sz w:val="20"/>
                <w:szCs w:val="20"/>
              </w:rPr>
              <w:t>1. Հասարակության հետ դինամիկ հետադարձ կապի հնարավորությունների</w:t>
            </w:r>
          </w:p>
          <w:p w14:paraId="6BFD4FBB" w14:textId="77777777" w:rsidR="008F3F52" w:rsidRDefault="0006369B">
            <w:pPr>
              <w:pStyle w:val="TableParagraph"/>
              <w:spacing w:line="220" w:lineRule="exact"/>
              <w:ind w:left="66"/>
              <w:rPr>
                <w:sz w:val="20"/>
                <w:szCs w:val="20"/>
              </w:rPr>
            </w:pPr>
            <w:r>
              <w:rPr>
                <w:w w:val="105"/>
                <w:sz w:val="20"/>
                <w:szCs w:val="20"/>
              </w:rPr>
              <w:t>ընդլայնում</w:t>
            </w:r>
          </w:p>
        </w:tc>
        <w:tc>
          <w:tcPr>
            <w:tcW w:w="6404" w:type="dxa"/>
            <w:tcBorders>
              <w:top w:val="single" w:sz="8" w:space="0" w:color="FFFFFF"/>
              <w:left w:val="single" w:sz="8" w:space="0" w:color="FFFFFF"/>
              <w:bottom w:val="single" w:sz="8" w:space="0" w:color="FFFFFF"/>
              <w:right w:val="single" w:sz="6" w:space="0" w:color="FFFFFF"/>
            </w:tcBorders>
            <w:shd w:val="clear" w:color="auto" w:fill="ACCCE9"/>
          </w:tcPr>
          <w:p w14:paraId="6FE8970A" w14:textId="77777777" w:rsidR="008F3F52" w:rsidRDefault="0006369B">
            <w:pPr>
              <w:pStyle w:val="TableParagraph"/>
              <w:spacing w:before="24"/>
              <w:ind w:left="98"/>
              <w:rPr>
                <w:sz w:val="20"/>
                <w:szCs w:val="20"/>
              </w:rPr>
            </w:pPr>
            <w:r>
              <w:rPr>
                <w:w w:val="105"/>
                <w:sz w:val="20"/>
                <w:szCs w:val="20"/>
              </w:rPr>
              <w:t>1. ՊԵԿ կայքէջի արդիականացում</w:t>
            </w:r>
          </w:p>
        </w:tc>
        <w:tc>
          <w:tcPr>
            <w:tcW w:w="2215" w:type="dxa"/>
            <w:tcBorders>
              <w:top w:val="single" w:sz="8" w:space="0" w:color="FFFFFF"/>
              <w:left w:val="single" w:sz="6" w:space="0" w:color="FFFFFF"/>
              <w:bottom w:val="single" w:sz="8" w:space="0" w:color="FFFFFF"/>
              <w:right w:val="nil"/>
            </w:tcBorders>
            <w:shd w:val="clear" w:color="auto" w:fill="ACCCE9"/>
          </w:tcPr>
          <w:p w14:paraId="48F7603B" w14:textId="77777777" w:rsidR="008F3F52" w:rsidRDefault="0006369B">
            <w:pPr>
              <w:pStyle w:val="TableParagraph"/>
              <w:spacing w:before="24"/>
              <w:ind w:left="377" w:right="377"/>
              <w:jc w:val="center"/>
              <w:rPr>
                <w:sz w:val="20"/>
                <w:szCs w:val="20"/>
              </w:rPr>
            </w:pPr>
            <w:r>
              <w:rPr>
                <w:w w:val="110"/>
                <w:sz w:val="20"/>
                <w:szCs w:val="20"/>
              </w:rPr>
              <w:t>31.12.2025 թ.</w:t>
            </w:r>
          </w:p>
        </w:tc>
      </w:tr>
      <w:tr w:rsidR="008F3F52" w14:paraId="6533153F" w14:textId="77777777">
        <w:trPr>
          <w:trHeight w:val="884"/>
        </w:trPr>
        <w:tc>
          <w:tcPr>
            <w:tcW w:w="3340" w:type="dxa"/>
            <w:vMerge/>
            <w:tcBorders>
              <w:top w:val="nil"/>
              <w:left w:val="nil"/>
              <w:bottom w:val="nil"/>
            </w:tcBorders>
            <w:shd w:val="clear" w:color="auto" w:fill="5B9AD4"/>
          </w:tcPr>
          <w:p w14:paraId="359584E6" w14:textId="77777777" w:rsidR="008F3F52" w:rsidRDefault="008F3F52">
            <w:pPr>
              <w:rPr>
                <w:sz w:val="2"/>
                <w:szCs w:val="2"/>
              </w:rPr>
            </w:pPr>
          </w:p>
        </w:tc>
        <w:tc>
          <w:tcPr>
            <w:tcW w:w="2508" w:type="dxa"/>
            <w:vMerge/>
            <w:tcBorders>
              <w:top w:val="nil"/>
              <w:bottom w:val="single" w:sz="8" w:space="0" w:color="FFFFFF"/>
              <w:right w:val="single" w:sz="8" w:space="0" w:color="FFFFFF"/>
            </w:tcBorders>
            <w:shd w:val="clear" w:color="auto" w:fill="ACCCE9"/>
          </w:tcPr>
          <w:p w14:paraId="44182A45"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6" w:space="0" w:color="FFFFFF"/>
            </w:tcBorders>
            <w:shd w:val="clear" w:color="auto" w:fill="D6E6F4"/>
          </w:tcPr>
          <w:p w14:paraId="6E1A742D" w14:textId="77777777" w:rsidR="008F3F52" w:rsidRDefault="0006369B">
            <w:pPr>
              <w:pStyle w:val="TableParagraph"/>
              <w:spacing w:before="24"/>
              <w:ind w:left="98"/>
              <w:rPr>
                <w:sz w:val="20"/>
                <w:szCs w:val="20"/>
              </w:rPr>
            </w:pPr>
            <w:r>
              <w:rPr>
                <w:w w:val="105"/>
                <w:sz w:val="20"/>
                <w:szCs w:val="20"/>
              </w:rPr>
              <w:t>2. «Հանրություն – ՊԵԿ» փոխվստահության մշակույթի ձևավորում</w:t>
            </w:r>
          </w:p>
        </w:tc>
        <w:tc>
          <w:tcPr>
            <w:tcW w:w="2215" w:type="dxa"/>
            <w:tcBorders>
              <w:top w:val="single" w:sz="8" w:space="0" w:color="FFFFFF"/>
              <w:left w:val="single" w:sz="6" w:space="0" w:color="FFFFFF"/>
              <w:bottom w:val="single" w:sz="8" w:space="0" w:color="FFFFFF"/>
              <w:right w:val="nil"/>
            </w:tcBorders>
            <w:shd w:val="clear" w:color="auto" w:fill="D6E6F4"/>
          </w:tcPr>
          <w:p w14:paraId="07E7DDC2" w14:textId="77777777" w:rsidR="008F3F52" w:rsidRDefault="0006369B">
            <w:pPr>
              <w:pStyle w:val="TableParagraph"/>
              <w:spacing w:before="24"/>
              <w:ind w:left="377" w:right="377"/>
              <w:jc w:val="center"/>
              <w:rPr>
                <w:sz w:val="20"/>
                <w:szCs w:val="20"/>
              </w:rPr>
            </w:pPr>
            <w:r>
              <w:rPr>
                <w:w w:val="110"/>
                <w:sz w:val="20"/>
                <w:szCs w:val="20"/>
              </w:rPr>
              <w:t>31.12.2025 թ.</w:t>
            </w:r>
          </w:p>
        </w:tc>
      </w:tr>
      <w:tr w:rsidR="008F3F52" w14:paraId="1E834855" w14:textId="77777777">
        <w:trPr>
          <w:trHeight w:val="536"/>
        </w:trPr>
        <w:tc>
          <w:tcPr>
            <w:tcW w:w="3340" w:type="dxa"/>
            <w:vMerge/>
            <w:tcBorders>
              <w:top w:val="nil"/>
              <w:left w:val="nil"/>
              <w:bottom w:val="nil"/>
            </w:tcBorders>
            <w:shd w:val="clear" w:color="auto" w:fill="5B9AD4"/>
          </w:tcPr>
          <w:p w14:paraId="73C2ED72" w14:textId="77777777" w:rsidR="008F3F52" w:rsidRDefault="008F3F52">
            <w:pPr>
              <w:rPr>
                <w:sz w:val="2"/>
                <w:szCs w:val="2"/>
              </w:rPr>
            </w:pPr>
          </w:p>
        </w:tc>
        <w:tc>
          <w:tcPr>
            <w:tcW w:w="2508" w:type="dxa"/>
            <w:vMerge w:val="restart"/>
            <w:tcBorders>
              <w:top w:val="single" w:sz="8" w:space="0" w:color="FFFFFF"/>
              <w:bottom w:val="single" w:sz="8" w:space="0" w:color="FFFFFF"/>
              <w:right w:val="single" w:sz="8" w:space="0" w:color="FFFFFF"/>
            </w:tcBorders>
            <w:shd w:val="clear" w:color="auto" w:fill="ACCCE9"/>
          </w:tcPr>
          <w:p w14:paraId="181C2D45" w14:textId="77777777" w:rsidR="008F3F52" w:rsidRDefault="0006369B">
            <w:pPr>
              <w:pStyle w:val="TableParagraph"/>
              <w:spacing w:before="24" w:line="280" w:lineRule="auto"/>
              <w:ind w:left="66" w:right="140"/>
              <w:rPr>
                <w:sz w:val="20"/>
                <w:szCs w:val="20"/>
              </w:rPr>
            </w:pPr>
            <w:r>
              <w:rPr>
                <w:w w:val="105"/>
                <w:sz w:val="20"/>
                <w:szCs w:val="20"/>
              </w:rPr>
              <w:t>1. Կադրային քաղաքականության և աշխատանքային</w:t>
            </w:r>
          </w:p>
          <w:p w14:paraId="0C01777A" w14:textId="77777777" w:rsidR="008F3F52" w:rsidRDefault="0006369B">
            <w:pPr>
              <w:pStyle w:val="TableParagraph"/>
              <w:spacing w:line="229" w:lineRule="exact"/>
              <w:ind w:left="66"/>
              <w:rPr>
                <w:sz w:val="20"/>
                <w:szCs w:val="20"/>
              </w:rPr>
            </w:pPr>
            <w:r>
              <w:rPr>
                <w:sz w:val="20"/>
                <w:szCs w:val="20"/>
              </w:rPr>
              <w:t>մշակույթի ձևավորում</w:t>
            </w:r>
          </w:p>
        </w:tc>
        <w:tc>
          <w:tcPr>
            <w:tcW w:w="6404" w:type="dxa"/>
            <w:tcBorders>
              <w:top w:val="single" w:sz="8" w:space="0" w:color="FFFFFF"/>
              <w:left w:val="single" w:sz="8" w:space="0" w:color="FFFFFF"/>
              <w:bottom w:val="single" w:sz="8" w:space="0" w:color="FFFFFF"/>
              <w:right w:val="single" w:sz="6" w:space="0" w:color="FFFFFF"/>
            </w:tcBorders>
            <w:shd w:val="clear" w:color="auto" w:fill="ACCCE9"/>
          </w:tcPr>
          <w:p w14:paraId="2F513AC5" w14:textId="77777777" w:rsidR="008F3F52" w:rsidRDefault="0006369B">
            <w:pPr>
              <w:pStyle w:val="TableParagraph"/>
              <w:spacing w:before="24"/>
              <w:ind w:left="98"/>
              <w:rPr>
                <w:sz w:val="20"/>
                <w:szCs w:val="20"/>
              </w:rPr>
            </w:pPr>
            <w:r>
              <w:rPr>
                <w:w w:val="105"/>
                <w:sz w:val="20"/>
                <w:szCs w:val="20"/>
              </w:rPr>
              <w:t>1. ՊԵԿ մարդկային ռեսուրսների կառավարման արդի</w:t>
            </w:r>
          </w:p>
          <w:p w14:paraId="5A485AED" w14:textId="77777777" w:rsidR="008F3F52" w:rsidRDefault="0006369B">
            <w:pPr>
              <w:pStyle w:val="TableParagraph"/>
              <w:spacing w:before="39" w:line="224" w:lineRule="exact"/>
              <w:ind w:left="98"/>
              <w:rPr>
                <w:sz w:val="20"/>
                <w:szCs w:val="20"/>
              </w:rPr>
            </w:pPr>
            <w:r>
              <w:rPr>
                <w:w w:val="105"/>
                <w:sz w:val="20"/>
                <w:szCs w:val="20"/>
              </w:rPr>
              <w:t>համակարգի ներդրում</w:t>
            </w:r>
          </w:p>
        </w:tc>
        <w:tc>
          <w:tcPr>
            <w:tcW w:w="2215" w:type="dxa"/>
            <w:tcBorders>
              <w:top w:val="single" w:sz="8" w:space="0" w:color="FFFFFF"/>
              <w:left w:val="single" w:sz="6" w:space="0" w:color="FFFFFF"/>
              <w:bottom w:val="single" w:sz="8" w:space="0" w:color="FFFFFF"/>
              <w:right w:val="nil"/>
            </w:tcBorders>
            <w:shd w:val="clear" w:color="auto" w:fill="ACCCE9"/>
          </w:tcPr>
          <w:p w14:paraId="24D51B41" w14:textId="77777777" w:rsidR="008F3F52" w:rsidRDefault="0006369B">
            <w:pPr>
              <w:pStyle w:val="TableParagraph"/>
              <w:spacing w:before="24"/>
              <w:ind w:left="377" w:right="377"/>
              <w:jc w:val="center"/>
              <w:rPr>
                <w:sz w:val="20"/>
                <w:szCs w:val="20"/>
              </w:rPr>
            </w:pPr>
            <w:r>
              <w:rPr>
                <w:w w:val="110"/>
                <w:sz w:val="20"/>
                <w:szCs w:val="20"/>
              </w:rPr>
              <w:t>31.12.2025 թ.</w:t>
            </w:r>
          </w:p>
        </w:tc>
      </w:tr>
      <w:tr w:rsidR="008F3F52" w14:paraId="4D948B7B" w14:textId="77777777">
        <w:trPr>
          <w:trHeight w:val="536"/>
        </w:trPr>
        <w:tc>
          <w:tcPr>
            <w:tcW w:w="3340" w:type="dxa"/>
            <w:vMerge/>
            <w:tcBorders>
              <w:top w:val="nil"/>
              <w:left w:val="nil"/>
              <w:bottom w:val="nil"/>
            </w:tcBorders>
            <w:shd w:val="clear" w:color="auto" w:fill="5B9AD4"/>
          </w:tcPr>
          <w:p w14:paraId="2D7AB5CE" w14:textId="77777777" w:rsidR="008F3F52" w:rsidRDefault="008F3F52">
            <w:pPr>
              <w:rPr>
                <w:sz w:val="2"/>
                <w:szCs w:val="2"/>
              </w:rPr>
            </w:pPr>
          </w:p>
        </w:tc>
        <w:tc>
          <w:tcPr>
            <w:tcW w:w="2508" w:type="dxa"/>
            <w:vMerge/>
            <w:tcBorders>
              <w:top w:val="nil"/>
              <w:bottom w:val="single" w:sz="8" w:space="0" w:color="FFFFFF"/>
              <w:right w:val="single" w:sz="8" w:space="0" w:color="FFFFFF"/>
            </w:tcBorders>
            <w:shd w:val="clear" w:color="auto" w:fill="ACCCE9"/>
          </w:tcPr>
          <w:p w14:paraId="579D59E7"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6" w:space="0" w:color="FFFFFF"/>
            </w:tcBorders>
            <w:shd w:val="clear" w:color="auto" w:fill="D6E6F4"/>
          </w:tcPr>
          <w:p w14:paraId="4A8EEA5A" w14:textId="77777777" w:rsidR="008F3F52" w:rsidRDefault="0006369B">
            <w:pPr>
              <w:pStyle w:val="TableParagraph"/>
              <w:spacing w:before="24"/>
              <w:ind w:left="98"/>
              <w:rPr>
                <w:sz w:val="20"/>
                <w:szCs w:val="20"/>
              </w:rPr>
            </w:pPr>
            <w:r>
              <w:rPr>
                <w:w w:val="105"/>
                <w:sz w:val="20"/>
                <w:szCs w:val="20"/>
              </w:rPr>
              <w:t>2. Աշխատանքի դիմաց արժանավայել հատուցման համակարգի</w:t>
            </w:r>
          </w:p>
          <w:p w14:paraId="67C16D10" w14:textId="77777777" w:rsidR="008F3F52" w:rsidRDefault="0006369B">
            <w:pPr>
              <w:pStyle w:val="TableParagraph"/>
              <w:spacing w:before="39" w:line="224" w:lineRule="exact"/>
              <w:ind w:left="98"/>
              <w:rPr>
                <w:sz w:val="20"/>
                <w:szCs w:val="20"/>
              </w:rPr>
            </w:pPr>
            <w:r>
              <w:rPr>
                <w:w w:val="105"/>
                <w:sz w:val="20"/>
                <w:szCs w:val="20"/>
              </w:rPr>
              <w:t>ներդրում</w:t>
            </w:r>
          </w:p>
        </w:tc>
        <w:tc>
          <w:tcPr>
            <w:tcW w:w="2215" w:type="dxa"/>
            <w:tcBorders>
              <w:top w:val="single" w:sz="8" w:space="0" w:color="FFFFFF"/>
              <w:left w:val="single" w:sz="6" w:space="0" w:color="FFFFFF"/>
              <w:bottom w:val="single" w:sz="8" w:space="0" w:color="FFFFFF"/>
              <w:right w:val="nil"/>
            </w:tcBorders>
            <w:shd w:val="clear" w:color="auto" w:fill="D6E6F4"/>
          </w:tcPr>
          <w:p w14:paraId="0281EE03" w14:textId="77777777" w:rsidR="008F3F52" w:rsidRDefault="0006369B">
            <w:pPr>
              <w:pStyle w:val="TableParagraph"/>
              <w:spacing w:before="24"/>
              <w:ind w:left="377" w:right="377"/>
              <w:jc w:val="center"/>
              <w:rPr>
                <w:sz w:val="20"/>
                <w:szCs w:val="20"/>
              </w:rPr>
            </w:pPr>
            <w:r>
              <w:rPr>
                <w:w w:val="115"/>
                <w:sz w:val="20"/>
                <w:szCs w:val="20"/>
              </w:rPr>
              <w:t>30.06.2021 թ.</w:t>
            </w:r>
          </w:p>
        </w:tc>
      </w:tr>
      <w:tr w:rsidR="008F3F52" w14:paraId="36484579" w14:textId="77777777">
        <w:trPr>
          <w:trHeight w:val="304"/>
        </w:trPr>
        <w:tc>
          <w:tcPr>
            <w:tcW w:w="3340" w:type="dxa"/>
            <w:vMerge/>
            <w:tcBorders>
              <w:top w:val="nil"/>
              <w:left w:val="nil"/>
              <w:bottom w:val="nil"/>
            </w:tcBorders>
            <w:shd w:val="clear" w:color="auto" w:fill="5B9AD4"/>
          </w:tcPr>
          <w:p w14:paraId="56B7D5D6" w14:textId="77777777" w:rsidR="008F3F52" w:rsidRDefault="008F3F52">
            <w:pPr>
              <w:rPr>
                <w:sz w:val="2"/>
                <w:szCs w:val="2"/>
              </w:rPr>
            </w:pPr>
          </w:p>
        </w:tc>
        <w:tc>
          <w:tcPr>
            <w:tcW w:w="2508" w:type="dxa"/>
            <w:vMerge w:val="restart"/>
            <w:tcBorders>
              <w:top w:val="single" w:sz="8" w:space="0" w:color="FFFFFF"/>
              <w:bottom w:val="nil"/>
              <w:right w:val="single" w:sz="8" w:space="0" w:color="FFFFFF"/>
            </w:tcBorders>
            <w:shd w:val="clear" w:color="auto" w:fill="ACCCE9"/>
          </w:tcPr>
          <w:p w14:paraId="65934FA7" w14:textId="77777777" w:rsidR="008F3F52" w:rsidRDefault="0006369B">
            <w:pPr>
              <w:pStyle w:val="TableParagraph"/>
              <w:spacing w:before="24" w:line="280" w:lineRule="auto"/>
              <w:ind w:left="66" w:right="140"/>
              <w:rPr>
                <w:sz w:val="20"/>
                <w:szCs w:val="20"/>
              </w:rPr>
            </w:pPr>
            <w:r>
              <w:rPr>
                <w:w w:val="105"/>
                <w:sz w:val="20"/>
                <w:szCs w:val="20"/>
              </w:rPr>
              <w:t>2. Մասնագիտական կրթության, վերապատրաստման և որակավորման համակարգի</w:t>
            </w:r>
          </w:p>
          <w:p w14:paraId="5F639C7F" w14:textId="77777777" w:rsidR="008F3F52" w:rsidRDefault="0006369B">
            <w:pPr>
              <w:pStyle w:val="TableParagraph"/>
              <w:spacing w:line="221" w:lineRule="exact"/>
              <w:ind w:left="66"/>
              <w:rPr>
                <w:sz w:val="20"/>
                <w:szCs w:val="20"/>
              </w:rPr>
            </w:pPr>
            <w:r>
              <w:rPr>
                <w:w w:val="105"/>
                <w:sz w:val="20"/>
                <w:szCs w:val="20"/>
              </w:rPr>
              <w:t>արդիականացում</w:t>
            </w:r>
          </w:p>
        </w:tc>
        <w:tc>
          <w:tcPr>
            <w:tcW w:w="6404" w:type="dxa"/>
            <w:tcBorders>
              <w:top w:val="single" w:sz="8" w:space="0" w:color="FFFFFF"/>
              <w:left w:val="single" w:sz="8" w:space="0" w:color="FFFFFF"/>
              <w:bottom w:val="single" w:sz="8" w:space="0" w:color="FFFFFF"/>
              <w:right w:val="single" w:sz="6" w:space="0" w:color="FFFFFF"/>
            </w:tcBorders>
            <w:shd w:val="clear" w:color="auto" w:fill="ACCCE9"/>
          </w:tcPr>
          <w:p w14:paraId="0B77A462" w14:textId="77777777" w:rsidR="008F3F52" w:rsidRDefault="0006369B">
            <w:pPr>
              <w:pStyle w:val="TableParagraph"/>
              <w:spacing w:before="24"/>
              <w:ind w:left="98"/>
              <w:rPr>
                <w:sz w:val="20"/>
                <w:szCs w:val="20"/>
              </w:rPr>
            </w:pPr>
            <w:r>
              <w:rPr>
                <w:sz w:val="20"/>
                <w:szCs w:val="20"/>
              </w:rPr>
              <w:t>1. «Ուսումնական կենտրոն» ՊՈԱԿ-ի արդիականացում</w:t>
            </w:r>
          </w:p>
        </w:tc>
        <w:tc>
          <w:tcPr>
            <w:tcW w:w="2215" w:type="dxa"/>
            <w:tcBorders>
              <w:top w:val="single" w:sz="8" w:space="0" w:color="FFFFFF"/>
              <w:left w:val="single" w:sz="6" w:space="0" w:color="FFFFFF"/>
              <w:bottom w:val="single" w:sz="8" w:space="0" w:color="FFFFFF"/>
              <w:right w:val="nil"/>
            </w:tcBorders>
            <w:shd w:val="clear" w:color="auto" w:fill="ACCCE9"/>
          </w:tcPr>
          <w:p w14:paraId="07E9FAD4" w14:textId="77777777" w:rsidR="008F3F52" w:rsidRDefault="0006369B">
            <w:pPr>
              <w:pStyle w:val="TableParagraph"/>
              <w:spacing w:before="24"/>
              <w:ind w:left="377" w:right="377"/>
              <w:jc w:val="center"/>
              <w:rPr>
                <w:sz w:val="20"/>
                <w:szCs w:val="20"/>
              </w:rPr>
            </w:pPr>
            <w:r>
              <w:rPr>
                <w:w w:val="110"/>
                <w:sz w:val="20"/>
                <w:szCs w:val="20"/>
              </w:rPr>
              <w:t>31.12.2025 թ.</w:t>
            </w:r>
          </w:p>
        </w:tc>
      </w:tr>
      <w:tr w:rsidR="008F3F52" w14:paraId="1C28306B" w14:textId="77777777">
        <w:trPr>
          <w:trHeight w:val="536"/>
        </w:trPr>
        <w:tc>
          <w:tcPr>
            <w:tcW w:w="3340" w:type="dxa"/>
            <w:vMerge/>
            <w:tcBorders>
              <w:top w:val="nil"/>
              <w:left w:val="nil"/>
              <w:bottom w:val="nil"/>
            </w:tcBorders>
            <w:shd w:val="clear" w:color="auto" w:fill="5B9AD4"/>
          </w:tcPr>
          <w:p w14:paraId="0D9DFE1D" w14:textId="77777777" w:rsidR="008F3F52" w:rsidRDefault="008F3F52">
            <w:pPr>
              <w:rPr>
                <w:sz w:val="2"/>
                <w:szCs w:val="2"/>
              </w:rPr>
            </w:pPr>
          </w:p>
        </w:tc>
        <w:tc>
          <w:tcPr>
            <w:tcW w:w="2508" w:type="dxa"/>
            <w:vMerge/>
            <w:tcBorders>
              <w:top w:val="nil"/>
              <w:bottom w:val="nil"/>
              <w:right w:val="single" w:sz="8" w:space="0" w:color="FFFFFF"/>
            </w:tcBorders>
            <w:shd w:val="clear" w:color="auto" w:fill="ACCCE9"/>
          </w:tcPr>
          <w:p w14:paraId="012A5922" w14:textId="77777777" w:rsidR="008F3F52" w:rsidRDefault="008F3F52">
            <w:pPr>
              <w:rPr>
                <w:sz w:val="2"/>
                <w:szCs w:val="2"/>
              </w:rPr>
            </w:pPr>
          </w:p>
        </w:tc>
        <w:tc>
          <w:tcPr>
            <w:tcW w:w="6404" w:type="dxa"/>
            <w:tcBorders>
              <w:top w:val="single" w:sz="8" w:space="0" w:color="FFFFFF"/>
              <w:left w:val="single" w:sz="8" w:space="0" w:color="FFFFFF"/>
              <w:bottom w:val="single" w:sz="8" w:space="0" w:color="FFFFFF"/>
              <w:right w:val="single" w:sz="6" w:space="0" w:color="FFFFFF"/>
            </w:tcBorders>
            <w:shd w:val="clear" w:color="auto" w:fill="D6E6F4"/>
          </w:tcPr>
          <w:p w14:paraId="50AA227A" w14:textId="77777777" w:rsidR="008F3F52" w:rsidRDefault="0006369B">
            <w:pPr>
              <w:pStyle w:val="TableParagraph"/>
              <w:spacing w:before="24"/>
              <w:ind w:left="98"/>
              <w:rPr>
                <w:sz w:val="20"/>
                <w:szCs w:val="20"/>
              </w:rPr>
            </w:pPr>
            <w:r>
              <w:rPr>
                <w:w w:val="105"/>
                <w:sz w:val="20"/>
                <w:szCs w:val="20"/>
              </w:rPr>
              <w:t>2. Հարկային և մաքսային ծառայության ընդունելության</w:t>
            </w:r>
          </w:p>
          <w:p w14:paraId="29F973D8" w14:textId="77777777" w:rsidR="008F3F52" w:rsidRDefault="0006369B">
            <w:pPr>
              <w:pStyle w:val="TableParagraph"/>
              <w:spacing w:before="39" w:line="224" w:lineRule="exact"/>
              <w:ind w:left="98"/>
              <w:rPr>
                <w:sz w:val="20"/>
                <w:szCs w:val="20"/>
              </w:rPr>
            </w:pPr>
            <w:r>
              <w:rPr>
                <w:w w:val="105"/>
                <w:sz w:val="20"/>
                <w:szCs w:val="20"/>
              </w:rPr>
              <w:t>գործընթացի վերանայում</w:t>
            </w:r>
          </w:p>
        </w:tc>
        <w:tc>
          <w:tcPr>
            <w:tcW w:w="2215" w:type="dxa"/>
            <w:tcBorders>
              <w:top w:val="single" w:sz="8" w:space="0" w:color="FFFFFF"/>
              <w:left w:val="single" w:sz="6" w:space="0" w:color="FFFFFF"/>
              <w:bottom w:val="single" w:sz="8" w:space="0" w:color="FFFFFF"/>
              <w:right w:val="nil"/>
            </w:tcBorders>
            <w:shd w:val="clear" w:color="auto" w:fill="D6E6F4"/>
          </w:tcPr>
          <w:p w14:paraId="61DDFC62" w14:textId="77777777" w:rsidR="008F3F52" w:rsidRDefault="0006369B">
            <w:pPr>
              <w:pStyle w:val="TableParagraph"/>
              <w:spacing w:before="24"/>
              <w:ind w:left="377" w:right="377"/>
              <w:jc w:val="center"/>
              <w:rPr>
                <w:sz w:val="20"/>
                <w:szCs w:val="20"/>
              </w:rPr>
            </w:pPr>
            <w:r>
              <w:rPr>
                <w:w w:val="105"/>
                <w:sz w:val="20"/>
                <w:szCs w:val="20"/>
              </w:rPr>
              <w:t>31.12.2025 թ</w:t>
            </w:r>
          </w:p>
        </w:tc>
      </w:tr>
      <w:tr w:rsidR="008F3F52" w14:paraId="71D2E0EF" w14:textId="77777777">
        <w:trPr>
          <w:trHeight w:val="729"/>
        </w:trPr>
        <w:tc>
          <w:tcPr>
            <w:tcW w:w="3340" w:type="dxa"/>
            <w:vMerge/>
            <w:tcBorders>
              <w:top w:val="nil"/>
              <w:left w:val="nil"/>
              <w:bottom w:val="nil"/>
            </w:tcBorders>
            <w:shd w:val="clear" w:color="auto" w:fill="5B9AD4"/>
          </w:tcPr>
          <w:p w14:paraId="4CD6332A" w14:textId="77777777" w:rsidR="008F3F52" w:rsidRDefault="008F3F52">
            <w:pPr>
              <w:rPr>
                <w:sz w:val="2"/>
                <w:szCs w:val="2"/>
              </w:rPr>
            </w:pPr>
          </w:p>
        </w:tc>
        <w:tc>
          <w:tcPr>
            <w:tcW w:w="2508" w:type="dxa"/>
            <w:vMerge/>
            <w:tcBorders>
              <w:top w:val="nil"/>
              <w:bottom w:val="nil"/>
              <w:right w:val="single" w:sz="8" w:space="0" w:color="FFFFFF"/>
            </w:tcBorders>
            <w:shd w:val="clear" w:color="auto" w:fill="ACCCE9"/>
          </w:tcPr>
          <w:p w14:paraId="5075B83C" w14:textId="77777777" w:rsidR="008F3F52" w:rsidRDefault="008F3F52">
            <w:pPr>
              <w:rPr>
                <w:sz w:val="2"/>
                <w:szCs w:val="2"/>
              </w:rPr>
            </w:pPr>
          </w:p>
        </w:tc>
        <w:tc>
          <w:tcPr>
            <w:tcW w:w="6404" w:type="dxa"/>
            <w:tcBorders>
              <w:top w:val="single" w:sz="8" w:space="0" w:color="FFFFFF"/>
              <w:left w:val="single" w:sz="8" w:space="0" w:color="FFFFFF"/>
              <w:bottom w:val="nil"/>
              <w:right w:val="single" w:sz="6" w:space="0" w:color="FFFFFF"/>
            </w:tcBorders>
            <w:shd w:val="clear" w:color="auto" w:fill="ACCCE9"/>
          </w:tcPr>
          <w:p w14:paraId="4F29B7CD" w14:textId="77777777" w:rsidR="008F3F52" w:rsidRDefault="0006369B">
            <w:pPr>
              <w:pStyle w:val="TableParagraph"/>
              <w:spacing w:before="24" w:line="280" w:lineRule="auto"/>
              <w:ind w:left="98"/>
              <w:rPr>
                <w:sz w:val="20"/>
                <w:szCs w:val="20"/>
              </w:rPr>
            </w:pPr>
            <w:r>
              <w:rPr>
                <w:w w:val="105"/>
                <w:sz w:val="20"/>
                <w:szCs w:val="20"/>
              </w:rPr>
              <w:t>3. Ժամանակակից չափանիշների համապատասխանող ՊԵԿ կինոլոգիական կենտրոնի ստեղծում</w:t>
            </w:r>
          </w:p>
        </w:tc>
        <w:tc>
          <w:tcPr>
            <w:tcW w:w="2215" w:type="dxa"/>
            <w:tcBorders>
              <w:top w:val="single" w:sz="8" w:space="0" w:color="FFFFFF"/>
              <w:left w:val="single" w:sz="6" w:space="0" w:color="FFFFFF"/>
              <w:bottom w:val="nil"/>
              <w:right w:val="nil"/>
            </w:tcBorders>
            <w:shd w:val="clear" w:color="auto" w:fill="ACCCE9"/>
          </w:tcPr>
          <w:p w14:paraId="0E7D23CB" w14:textId="3090E9E6" w:rsidR="008F3F52" w:rsidRDefault="0006369B">
            <w:pPr>
              <w:pStyle w:val="TableParagraph"/>
              <w:spacing w:before="24"/>
              <w:ind w:left="377" w:right="377"/>
              <w:jc w:val="center"/>
              <w:rPr>
                <w:sz w:val="20"/>
                <w:szCs w:val="20"/>
              </w:rPr>
            </w:pPr>
            <w:r>
              <w:rPr>
                <w:w w:val="110"/>
                <w:sz w:val="20"/>
                <w:szCs w:val="20"/>
              </w:rPr>
              <w:t>31.12.2025 թ.</w:t>
            </w:r>
          </w:p>
        </w:tc>
      </w:tr>
    </w:tbl>
    <w:p w14:paraId="420C27E3" w14:textId="77777777" w:rsidR="008F3F52" w:rsidRDefault="008F3F52">
      <w:pPr>
        <w:pStyle w:val="BodyText"/>
        <w:ind w:left="0"/>
        <w:rPr>
          <w:sz w:val="20"/>
        </w:rPr>
      </w:pPr>
    </w:p>
    <w:p w14:paraId="6762FB11" w14:textId="77777777" w:rsidR="008F3F52" w:rsidRDefault="008F3F52">
      <w:pPr>
        <w:pStyle w:val="BodyText"/>
        <w:ind w:left="0"/>
        <w:rPr>
          <w:sz w:val="20"/>
        </w:rPr>
      </w:pPr>
    </w:p>
    <w:p w14:paraId="5B469F94" w14:textId="77777777" w:rsidR="008F3F52" w:rsidRDefault="008F3F52">
      <w:pPr>
        <w:pStyle w:val="BodyText"/>
        <w:ind w:left="0"/>
        <w:rPr>
          <w:sz w:val="20"/>
        </w:rPr>
      </w:pPr>
    </w:p>
    <w:p w14:paraId="3F64D9E4" w14:textId="77777777" w:rsidR="008F3F52" w:rsidRDefault="008F3F52">
      <w:pPr>
        <w:pStyle w:val="BodyText"/>
        <w:ind w:left="0"/>
        <w:rPr>
          <w:sz w:val="20"/>
        </w:rPr>
      </w:pPr>
    </w:p>
    <w:p w14:paraId="1B07D39A" w14:textId="77777777" w:rsidR="008F3F52" w:rsidRDefault="008F3F52">
      <w:pPr>
        <w:pStyle w:val="BodyText"/>
        <w:ind w:left="0"/>
        <w:rPr>
          <w:sz w:val="20"/>
        </w:rPr>
      </w:pPr>
    </w:p>
    <w:p w14:paraId="164D7145" w14:textId="77777777" w:rsidR="008F3F52" w:rsidRDefault="008F3F52">
      <w:pPr>
        <w:pStyle w:val="BodyText"/>
        <w:spacing w:before="8"/>
        <w:ind w:left="0"/>
        <w:rPr>
          <w:sz w:val="20"/>
        </w:rPr>
      </w:pPr>
    </w:p>
    <w:p w14:paraId="33FF31FE" w14:textId="77777777" w:rsidR="008F3F52" w:rsidRDefault="0006369B">
      <w:pPr>
        <w:spacing w:line="283" w:lineRule="auto"/>
        <w:ind w:left="2909" w:right="8530" w:hanging="122"/>
      </w:pPr>
      <w:r>
        <w:rPr>
          <w:w w:val="105"/>
        </w:rPr>
        <w:t>ՀԱՅԱՍՏԱՆԻ ՀԱՆՐԱՊԵՏՈՒԹՅԱՆ ՎԱՐՉԱՊԵՏԻ ԱՇԽԱՏԱԿԱԶՄԻ</w:t>
      </w:r>
    </w:p>
    <w:p w14:paraId="602DB384" w14:textId="77777777" w:rsidR="008F3F52" w:rsidRDefault="0006369B">
      <w:pPr>
        <w:tabs>
          <w:tab w:val="left" w:pos="10732"/>
        </w:tabs>
        <w:spacing w:line="249" w:lineRule="exact"/>
        <w:ind w:left="3892"/>
      </w:pPr>
      <w:r>
        <w:rPr>
          <w:w w:val="105"/>
        </w:rPr>
        <w:t>ՂԵԿԱՎԱՐ</w:t>
      </w:r>
      <w:r>
        <w:rPr>
          <w:w w:val="105"/>
        </w:rPr>
        <w:tab/>
        <w:t>Ա. ԹՈՐՈՍՅԱՆ</w:t>
      </w:r>
    </w:p>
    <w:sectPr w:rsidR="008F3F52">
      <w:pgSz w:w="15840" w:h="12240" w:orient="landscape"/>
      <w:pgMar w:top="1620" w:right="60" w:bottom="940" w:left="620" w:header="288"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ABACB" w14:textId="77777777" w:rsidR="002B26A5" w:rsidRDefault="002B26A5">
      <w:r>
        <w:separator/>
      </w:r>
    </w:p>
  </w:endnote>
  <w:endnote w:type="continuationSeparator" w:id="0">
    <w:p w14:paraId="59E5909B" w14:textId="77777777" w:rsidR="002B26A5" w:rsidRDefault="002B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0F10D" w14:textId="77777777" w:rsidR="008F3F52" w:rsidRDefault="002B26A5">
    <w:pPr>
      <w:pStyle w:val="BodyText"/>
      <w:spacing w:line="14" w:lineRule="auto"/>
      <w:ind w:left="0"/>
      <w:rPr>
        <w:sz w:val="20"/>
      </w:rPr>
    </w:pPr>
    <w:r>
      <w:pict w14:anchorId="2E86513F">
        <v:shapetype id="_x0000_t202" coordsize="21600,21600" o:spt="202" path="m,l,21600r21600,l21600,xe">
          <v:stroke joinstyle="miter"/>
          <v:path gradientshapeok="t" o:connecttype="rect"/>
        </v:shapetype>
        <v:shape id="_x0000_s2071" type="#_x0000_t202" style="position:absolute;margin-left:313.5pt;margin-top:742.2pt;width:9.7pt;height:14.5pt;z-index:-181840;mso-position-horizontal-relative:page;mso-position-vertical-relative:page" filled="f" stroked="f">
          <v:textbox inset="0,0,0,0">
            <w:txbxContent>
              <w:p w14:paraId="68E4651C" w14:textId="77777777" w:rsidR="008F3F52" w:rsidRDefault="0006369B">
                <w:pPr>
                  <w:spacing w:before="15"/>
                  <w:ind w:left="40"/>
                </w:pPr>
                <w:r>
                  <w:fldChar w:fldCharType="begin"/>
                </w:r>
                <w:r>
                  <w:rPr>
                    <w:w w:val="103"/>
                  </w:rPr>
                  <w:instrText xml:space="preserve"> PAGE </w:instrText>
                </w:r>
                <w:r>
                  <w:fldChar w:fldCharType="separate"/>
                </w:r>
                <w:r w:rsidR="00325203">
                  <w:rPr>
                    <w:noProof/>
                    <w:w w:val="103"/>
                  </w:rPr>
                  <w:t>13</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1371" w14:textId="77777777" w:rsidR="008F3F52" w:rsidRDefault="002B26A5">
    <w:pPr>
      <w:pStyle w:val="BodyText"/>
      <w:spacing w:line="14" w:lineRule="auto"/>
      <w:ind w:left="0"/>
      <w:rPr>
        <w:sz w:val="20"/>
      </w:rPr>
    </w:pPr>
    <w:r>
      <w:pict w14:anchorId="72B8BD34">
        <v:shapetype id="_x0000_t202" coordsize="21600,21600" o:spt="202" path="m,l,21600r21600,l21600,xe">
          <v:stroke joinstyle="miter"/>
          <v:path gradientshapeok="t" o:connecttype="rect"/>
        </v:shapetype>
        <v:shape id="_x0000_s2067" type="#_x0000_t202" style="position:absolute;margin-left:311.3pt;margin-top:739.75pt;width:16.15pt;height:15.3pt;z-index:-181672;mso-position-horizontal-relative:page;mso-position-vertical-relative:page" filled="f" stroked="f">
          <v:textbox inset="0,0,0,0">
            <w:txbxContent>
              <w:p w14:paraId="712E2522" w14:textId="77777777" w:rsidR="008F3F52" w:rsidRDefault="0006369B">
                <w:pPr>
                  <w:pStyle w:val="BodyText"/>
                  <w:spacing w:before="9"/>
                  <w:ind w:left="40"/>
                </w:pPr>
                <w:r>
                  <w:fldChar w:fldCharType="begin"/>
                </w:r>
                <w:r>
                  <w:instrText xml:space="preserve"> PAGE </w:instrText>
                </w:r>
                <w:r>
                  <w:fldChar w:fldCharType="separate"/>
                </w:r>
                <w:r w:rsidR="00325203">
                  <w:rPr>
                    <w:noProof/>
                  </w:rPr>
                  <w:t>30</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E80F6" w14:textId="77777777" w:rsidR="008F3F52" w:rsidRDefault="002B26A5">
    <w:pPr>
      <w:pStyle w:val="BodyText"/>
      <w:spacing w:line="14" w:lineRule="auto"/>
      <w:ind w:left="0"/>
      <w:rPr>
        <w:sz w:val="20"/>
      </w:rPr>
    </w:pPr>
    <w:r>
      <w:pict w14:anchorId="343F59B8">
        <v:shapetype id="_x0000_t202" coordsize="21600,21600" o:spt="202" path="m,l,21600r21600,l21600,xe">
          <v:stroke joinstyle="miter"/>
          <v:path gradientshapeok="t" o:connecttype="rect"/>
        </v:shapetype>
        <v:shape id="_x0000_s2066" type="#_x0000_t202" style="position:absolute;margin-left:311.3pt;margin-top:739.75pt;width:16.15pt;height:15.3pt;z-index:-181648;mso-position-horizontal-relative:page;mso-position-vertical-relative:page" filled="f" stroked="f">
          <v:textbox inset="0,0,0,0">
            <w:txbxContent>
              <w:p w14:paraId="2ACAF328" w14:textId="77777777" w:rsidR="008F3F52" w:rsidRDefault="0006369B">
                <w:pPr>
                  <w:pStyle w:val="BodyText"/>
                  <w:spacing w:before="9"/>
                  <w:ind w:left="40"/>
                </w:pPr>
                <w:r>
                  <w:fldChar w:fldCharType="begin"/>
                </w:r>
                <w:r>
                  <w:instrText xml:space="preserve"> PAGE </w:instrText>
                </w:r>
                <w:r>
                  <w:fldChar w:fldCharType="separate"/>
                </w:r>
                <w:r w:rsidR="00325203">
                  <w:rPr>
                    <w:noProof/>
                  </w:rPr>
                  <w:t>46</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8B2E" w14:textId="77777777" w:rsidR="008F3F52" w:rsidRDefault="002B26A5">
    <w:pPr>
      <w:pStyle w:val="BodyText"/>
      <w:spacing w:line="14" w:lineRule="auto"/>
      <w:ind w:left="0"/>
      <w:rPr>
        <w:sz w:val="20"/>
      </w:rPr>
    </w:pPr>
    <w:r>
      <w:pict w14:anchorId="7D61BBFC">
        <v:shapetype id="_x0000_t202" coordsize="21600,21600" o:spt="202" path="m,l,21600r21600,l21600,xe">
          <v:stroke joinstyle="miter"/>
          <v:path gradientshapeok="t" o:connecttype="rect"/>
        </v:shapetype>
        <v:shape id="_x0000_s2065" type="#_x0000_t202" style="position:absolute;margin-left:311.3pt;margin-top:739.75pt;width:16.15pt;height:15.3pt;z-index:-181624;mso-position-horizontal-relative:page;mso-position-vertical-relative:page" filled="f" stroked="f">
          <v:textbox inset="0,0,0,0">
            <w:txbxContent>
              <w:p w14:paraId="78CBF0CB" w14:textId="77777777" w:rsidR="008F3F52" w:rsidRDefault="0006369B">
                <w:pPr>
                  <w:pStyle w:val="BodyText"/>
                  <w:spacing w:before="9"/>
                  <w:ind w:left="40"/>
                </w:pPr>
                <w:r>
                  <w:fldChar w:fldCharType="begin"/>
                </w:r>
                <w:r>
                  <w:instrText xml:space="preserve"> PAGE </w:instrText>
                </w:r>
                <w:r>
                  <w:fldChar w:fldCharType="separate"/>
                </w:r>
                <w:r w:rsidR="00117A75">
                  <w:rPr>
                    <w:noProof/>
                  </w:rPr>
                  <w:t>59</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8E0DE" w14:textId="77777777" w:rsidR="008F3F52" w:rsidRDefault="002B26A5">
    <w:pPr>
      <w:pStyle w:val="BodyText"/>
      <w:spacing w:line="14" w:lineRule="auto"/>
      <w:ind w:left="0"/>
      <w:rPr>
        <w:sz w:val="20"/>
      </w:rPr>
    </w:pPr>
    <w:r>
      <w:pict w14:anchorId="2975B214">
        <v:shapetype id="_x0000_t202" coordsize="21600,21600" o:spt="202" path="m,l,21600r21600,l21600,xe">
          <v:stroke joinstyle="miter"/>
          <v:path gradientshapeok="t" o:connecttype="rect"/>
        </v:shapetype>
        <v:shape id="_x0000_s2064" type="#_x0000_t202" style="position:absolute;margin-left:311.3pt;margin-top:739.75pt;width:16.15pt;height:15.3pt;z-index:-181600;mso-position-horizontal-relative:page;mso-position-vertical-relative:page" filled="f" stroked="f">
          <v:textbox inset="0,0,0,0">
            <w:txbxContent>
              <w:p w14:paraId="623D0110" w14:textId="77777777" w:rsidR="008F3F52" w:rsidRDefault="0006369B">
                <w:pPr>
                  <w:pStyle w:val="BodyText"/>
                  <w:spacing w:before="9"/>
                  <w:ind w:left="40"/>
                </w:pPr>
                <w:r>
                  <w:fldChar w:fldCharType="begin"/>
                </w:r>
                <w:r>
                  <w:instrText xml:space="preserve"> PAGE </w:instrText>
                </w:r>
                <w:r>
                  <w:fldChar w:fldCharType="separate"/>
                </w:r>
                <w:r w:rsidR="00117A75">
                  <w:rPr>
                    <w:noProof/>
                  </w:rPr>
                  <w:t>69</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311BC" w14:textId="77777777" w:rsidR="008F3F52" w:rsidRDefault="002B26A5">
    <w:pPr>
      <w:pStyle w:val="BodyText"/>
      <w:spacing w:line="14" w:lineRule="auto"/>
      <w:ind w:left="0"/>
      <w:rPr>
        <w:sz w:val="20"/>
      </w:rPr>
    </w:pPr>
    <w:r>
      <w:pict w14:anchorId="233D62BD">
        <v:shapetype id="_x0000_t202" coordsize="21600,21600" o:spt="202" path="m,l,21600r21600,l21600,xe">
          <v:stroke joinstyle="miter"/>
          <v:path gradientshapeok="t" o:connecttype="rect"/>
        </v:shapetype>
        <v:shape id="_x0000_s2063" type="#_x0000_t202" style="position:absolute;margin-left:311.3pt;margin-top:739.75pt;width:16.15pt;height:15.3pt;z-index:-181576;mso-position-horizontal-relative:page;mso-position-vertical-relative:page" filled="f" stroked="f">
          <v:textbox inset="0,0,0,0">
            <w:txbxContent>
              <w:p w14:paraId="1FBA8CAD" w14:textId="77777777" w:rsidR="008F3F52" w:rsidRDefault="0006369B">
                <w:pPr>
                  <w:pStyle w:val="BodyText"/>
                  <w:spacing w:before="9"/>
                  <w:ind w:left="40"/>
                </w:pPr>
                <w:r>
                  <w:fldChar w:fldCharType="begin"/>
                </w:r>
                <w:r>
                  <w:instrText xml:space="preserve"> PAGE </w:instrText>
                </w:r>
                <w:r>
                  <w:fldChar w:fldCharType="separate"/>
                </w:r>
                <w:r w:rsidR="007800AE">
                  <w:rPr>
                    <w:noProof/>
                  </w:rPr>
                  <w:t>79</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51BFD" w14:textId="77777777" w:rsidR="008F3F52" w:rsidRDefault="002B26A5">
    <w:pPr>
      <w:pStyle w:val="BodyText"/>
      <w:spacing w:line="14" w:lineRule="auto"/>
      <w:ind w:left="0"/>
      <w:rPr>
        <w:sz w:val="20"/>
      </w:rPr>
    </w:pPr>
    <w:r>
      <w:pict w14:anchorId="0501AC5A">
        <v:shapetype id="_x0000_t202" coordsize="21600,21600" o:spt="202" path="m,l,21600r21600,l21600,xe">
          <v:stroke joinstyle="miter"/>
          <v:path gradientshapeok="t" o:connecttype="rect"/>
        </v:shapetype>
        <v:shape id="_x0000_s2062" type="#_x0000_t202" style="position:absolute;margin-left:311.3pt;margin-top:739.75pt;width:16.15pt;height:15.3pt;z-index:-181552;mso-position-horizontal-relative:page;mso-position-vertical-relative:page" filled="f" stroked="f">
          <v:textbox inset="0,0,0,0">
            <w:txbxContent>
              <w:p w14:paraId="4C9B17F8" w14:textId="77777777" w:rsidR="008F3F52" w:rsidRDefault="0006369B">
                <w:pPr>
                  <w:pStyle w:val="BodyText"/>
                  <w:spacing w:before="9"/>
                  <w:ind w:left="40"/>
                </w:pPr>
                <w:r>
                  <w:fldChar w:fldCharType="begin"/>
                </w:r>
                <w:r>
                  <w:instrText xml:space="preserve"> PAGE </w:instrText>
                </w:r>
                <w:r>
                  <w:fldChar w:fldCharType="separate"/>
                </w:r>
                <w:r w:rsidR="0032545D">
                  <w:rPr>
                    <w:noProof/>
                  </w:rPr>
                  <w:t>89</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9E9E6" w14:textId="77777777" w:rsidR="008F3F52" w:rsidRDefault="002B26A5">
    <w:pPr>
      <w:pStyle w:val="BodyText"/>
      <w:spacing w:line="14" w:lineRule="auto"/>
      <w:ind w:left="0"/>
      <w:rPr>
        <w:sz w:val="20"/>
      </w:rPr>
    </w:pPr>
    <w:r>
      <w:pict w14:anchorId="2C3DBB4F">
        <v:shapetype id="_x0000_t202" coordsize="21600,21600" o:spt="202" path="m,l,21600r21600,l21600,xe">
          <v:stroke joinstyle="miter"/>
          <v:path gradientshapeok="t" o:connecttype="rect"/>
        </v:shapetype>
        <v:shape id="_x0000_s2061" type="#_x0000_t202" style="position:absolute;margin-left:311.3pt;margin-top:739.75pt;width:16.15pt;height:15.3pt;z-index:-181528;mso-position-horizontal-relative:page;mso-position-vertical-relative:page" filled="f" stroked="f">
          <v:textbox inset="0,0,0,0">
            <w:txbxContent>
              <w:p w14:paraId="3699737D" w14:textId="77777777" w:rsidR="008F3F52" w:rsidRDefault="0006369B">
                <w:pPr>
                  <w:pStyle w:val="BodyText"/>
                  <w:spacing w:before="9"/>
                  <w:ind w:left="40"/>
                </w:pPr>
                <w:r>
                  <w:fldChar w:fldCharType="begin"/>
                </w:r>
                <w:r>
                  <w:instrText xml:space="preserve"> PAGE </w:instrText>
                </w:r>
                <w:r>
                  <w:fldChar w:fldCharType="separate"/>
                </w:r>
                <w:r w:rsidR="0001217E">
                  <w:rPr>
                    <w:noProof/>
                  </w:rPr>
                  <w:t>98</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309E2" w14:textId="77777777" w:rsidR="008F3F52" w:rsidRDefault="002B26A5">
    <w:pPr>
      <w:pStyle w:val="BodyText"/>
      <w:spacing w:line="14" w:lineRule="auto"/>
      <w:ind w:left="0"/>
      <w:rPr>
        <w:sz w:val="20"/>
      </w:rPr>
    </w:pPr>
    <w:r>
      <w:pict w14:anchorId="57478B88">
        <v:shapetype id="_x0000_t202" coordsize="21600,21600" o:spt="202" path="m,l,21600r21600,l21600,xe">
          <v:stroke joinstyle="miter"/>
          <v:path gradientshapeok="t" o:connecttype="rect"/>
        </v:shapetype>
        <v:shape id="_x0000_s2060" type="#_x0000_t202" style="position:absolute;margin-left:311.3pt;margin-top:739.75pt;width:16.15pt;height:15.3pt;z-index:-181504;mso-position-horizontal-relative:page;mso-position-vertical-relative:page" filled="f" stroked="f">
          <v:textbox inset="0,0,0,0">
            <w:txbxContent>
              <w:p w14:paraId="1BC20CE8" w14:textId="77777777" w:rsidR="008F3F52" w:rsidRDefault="0006369B">
                <w:pPr>
                  <w:pStyle w:val="BodyText"/>
                  <w:spacing w:before="9"/>
                  <w:ind w:left="40"/>
                </w:pPr>
                <w:r>
                  <w:fldChar w:fldCharType="begin"/>
                </w:r>
                <w:r>
                  <w:instrText xml:space="preserve"> PAGE </w:instrText>
                </w:r>
                <w:r>
                  <w:fldChar w:fldCharType="separate"/>
                </w:r>
                <w:r w:rsidR="0045719F">
                  <w:rPr>
                    <w:noProof/>
                  </w:rPr>
                  <w:t>109</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40331" w14:textId="77777777" w:rsidR="008F3F52" w:rsidRDefault="002B26A5">
    <w:pPr>
      <w:pStyle w:val="BodyText"/>
      <w:spacing w:line="14" w:lineRule="auto"/>
      <w:ind w:left="0"/>
      <w:rPr>
        <w:sz w:val="20"/>
      </w:rPr>
    </w:pPr>
    <w:r>
      <w:pict w14:anchorId="6EC0C555">
        <v:shapetype id="_x0000_t202" coordsize="21600,21600" o:spt="202" path="m,l,21600r21600,l21600,xe">
          <v:stroke joinstyle="miter"/>
          <v:path gradientshapeok="t" o:connecttype="rect"/>
        </v:shapetype>
        <v:shape id="_x0000_s2059" type="#_x0000_t202" style="position:absolute;margin-left:308.3pt;margin-top:739.75pt;width:22.25pt;height:15.3pt;z-index:-181480;mso-position-horizontal-relative:page;mso-position-vertical-relative:page" filled="f" stroked="f">
          <v:textbox inset="0,0,0,0">
            <w:txbxContent>
              <w:p w14:paraId="0B2C756D" w14:textId="77777777" w:rsidR="008F3F52" w:rsidRDefault="0006369B">
                <w:pPr>
                  <w:pStyle w:val="BodyText"/>
                  <w:spacing w:before="9"/>
                  <w:ind w:left="40"/>
                </w:pPr>
                <w:r>
                  <w:fldChar w:fldCharType="begin"/>
                </w:r>
                <w:r>
                  <w:instrText xml:space="preserve"> PAGE </w:instrText>
                </w:r>
                <w:r>
                  <w:fldChar w:fldCharType="separate"/>
                </w:r>
                <w:r w:rsidR="00CC44EC">
                  <w:rPr>
                    <w:noProof/>
                  </w:rPr>
                  <w:t>119</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2DE02" w14:textId="77777777" w:rsidR="008F3F52" w:rsidRDefault="002B26A5">
    <w:pPr>
      <w:pStyle w:val="BodyText"/>
      <w:spacing w:line="14" w:lineRule="auto"/>
      <w:ind w:left="0"/>
      <w:rPr>
        <w:sz w:val="20"/>
      </w:rPr>
    </w:pPr>
    <w:r>
      <w:pict w14:anchorId="745F416A">
        <v:shapetype id="_x0000_t202" coordsize="21600,21600" o:spt="202" path="m,l,21600r21600,l21600,xe">
          <v:stroke joinstyle="miter"/>
          <v:path gradientshapeok="t" o:connecttype="rect"/>
        </v:shapetype>
        <v:shape id="_x0000_s2058" type="#_x0000_t202" style="position:absolute;margin-left:308.3pt;margin-top:739.75pt;width:22.25pt;height:15.3pt;z-index:-181456;mso-position-horizontal-relative:page;mso-position-vertical-relative:page" filled="f" stroked="f">
          <v:textbox inset="0,0,0,0">
            <w:txbxContent>
              <w:p w14:paraId="26EA5032" w14:textId="77777777" w:rsidR="008F3F52" w:rsidRDefault="0006369B">
                <w:pPr>
                  <w:pStyle w:val="BodyText"/>
                  <w:spacing w:before="9"/>
                  <w:ind w:left="40"/>
                </w:pPr>
                <w:r>
                  <w:fldChar w:fldCharType="begin"/>
                </w:r>
                <w:r>
                  <w:instrText xml:space="preserve"> PAGE </w:instrText>
                </w:r>
                <w:r>
                  <w:fldChar w:fldCharType="separate"/>
                </w:r>
                <w:r w:rsidR="000F78FD">
                  <w:rPr>
                    <w:noProof/>
                  </w:rPr>
                  <w:t>128</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5CA72" w14:textId="77777777" w:rsidR="008F3F52" w:rsidRDefault="002B26A5">
    <w:pPr>
      <w:pStyle w:val="BodyText"/>
      <w:spacing w:line="14" w:lineRule="auto"/>
      <w:ind w:left="0"/>
      <w:rPr>
        <w:sz w:val="20"/>
      </w:rPr>
    </w:pPr>
    <w:r>
      <w:pict w14:anchorId="71E79EEC">
        <v:shapetype id="_x0000_t202" coordsize="21600,21600" o:spt="202" path="m,l,21600r21600,l21600,xe">
          <v:stroke joinstyle="miter"/>
          <v:path gradientshapeok="t" o:connecttype="rect"/>
        </v:shapetype>
        <v:shape id="_x0000_s2070" type="#_x0000_t202" style="position:absolute;margin-left:310.7pt;margin-top:742.2pt;width:15.45pt;height:14.5pt;z-index:-181816;mso-position-horizontal-relative:page;mso-position-vertical-relative:page" filled="f" stroked="f">
          <v:textbox inset="0,0,0,0">
            <w:txbxContent>
              <w:p w14:paraId="5012A96C" w14:textId="77777777" w:rsidR="008F3F52" w:rsidRDefault="0006369B">
                <w:pPr>
                  <w:spacing w:before="15"/>
                  <w:ind w:left="40"/>
                </w:pPr>
                <w:r>
                  <w:fldChar w:fldCharType="begin"/>
                </w:r>
                <w:r>
                  <w:rPr>
                    <w:w w:val="105"/>
                  </w:rPr>
                  <w:instrText xml:space="preserve"> PAGE </w:instrText>
                </w:r>
                <w:r>
                  <w:fldChar w:fldCharType="separate"/>
                </w:r>
                <w:r w:rsidR="00325203">
                  <w:rPr>
                    <w:noProof/>
                    <w:w w:val="105"/>
                  </w:rPr>
                  <w:t>26</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FAA5D" w14:textId="77777777" w:rsidR="008F3F52" w:rsidRDefault="002B26A5">
    <w:pPr>
      <w:pStyle w:val="BodyText"/>
      <w:spacing w:line="14" w:lineRule="auto"/>
      <w:ind w:left="0"/>
      <w:rPr>
        <w:sz w:val="20"/>
      </w:rPr>
    </w:pPr>
    <w:r>
      <w:pict w14:anchorId="055D8350">
        <v:shapetype id="_x0000_t202" coordsize="21600,21600" o:spt="202" path="m,l,21600r21600,l21600,xe">
          <v:stroke joinstyle="miter"/>
          <v:path gradientshapeok="t" o:connecttype="rect"/>
        </v:shapetype>
        <v:shape id="_x0000_s2057" type="#_x0000_t202" style="position:absolute;margin-left:308.3pt;margin-top:739.75pt;width:22.25pt;height:15.3pt;z-index:-181432;mso-position-horizontal-relative:page;mso-position-vertical-relative:page" filled="f" stroked="f">
          <v:textbox inset="0,0,0,0">
            <w:txbxContent>
              <w:p w14:paraId="3184004C" w14:textId="77777777" w:rsidR="008F3F52" w:rsidRDefault="0006369B">
                <w:pPr>
                  <w:pStyle w:val="BodyText"/>
                  <w:spacing w:before="9"/>
                  <w:ind w:left="40"/>
                </w:pPr>
                <w:r>
                  <w:fldChar w:fldCharType="begin"/>
                </w:r>
                <w:r>
                  <w:instrText xml:space="preserve"> PAGE </w:instrText>
                </w:r>
                <w:r>
                  <w:fldChar w:fldCharType="separate"/>
                </w:r>
                <w:r w:rsidR="000F78FD">
                  <w:rPr>
                    <w:noProof/>
                  </w:rPr>
                  <w:t>139</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61D1B" w14:textId="77777777" w:rsidR="008F3F52" w:rsidRDefault="002B26A5">
    <w:pPr>
      <w:pStyle w:val="BodyText"/>
      <w:spacing w:line="14" w:lineRule="auto"/>
      <w:ind w:left="0"/>
      <w:rPr>
        <w:sz w:val="20"/>
      </w:rPr>
    </w:pPr>
    <w:r>
      <w:pict w14:anchorId="6F8334A7">
        <v:shapetype id="_x0000_t202" coordsize="21600,21600" o:spt="202" path="m,l,21600r21600,l21600,xe">
          <v:stroke joinstyle="miter"/>
          <v:path gradientshapeok="t" o:connecttype="rect"/>
        </v:shapetype>
        <v:shape id="_x0000_s2056" type="#_x0000_t202" style="position:absolute;margin-left:308.3pt;margin-top:739.75pt;width:22.25pt;height:15.3pt;z-index:-181408;mso-position-horizontal-relative:page;mso-position-vertical-relative:page" filled="f" stroked="f">
          <v:textbox inset="0,0,0,0">
            <w:txbxContent>
              <w:p w14:paraId="5C096B36" w14:textId="77777777" w:rsidR="008F3F52" w:rsidRDefault="0006369B">
                <w:pPr>
                  <w:pStyle w:val="BodyText"/>
                  <w:spacing w:before="9"/>
                  <w:ind w:left="40"/>
                </w:pPr>
                <w:r>
                  <w:fldChar w:fldCharType="begin"/>
                </w:r>
                <w:r>
                  <w:instrText xml:space="preserve"> PAGE </w:instrText>
                </w:r>
                <w:r>
                  <w:fldChar w:fldCharType="separate"/>
                </w:r>
                <w:r w:rsidR="00D02C4E">
                  <w:rPr>
                    <w:noProof/>
                  </w:rPr>
                  <w:t>149</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216DA" w14:textId="77777777" w:rsidR="008F3F52" w:rsidRDefault="002B26A5">
    <w:pPr>
      <w:pStyle w:val="BodyText"/>
      <w:spacing w:line="14" w:lineRule="auto"/>
      <w:ind w:left="0"/>
      <w:rPr>
        <w:sz w:val="20"/>
      </w:rPr>
    </w:pPr>
    <w:r>
      <w:pict w14:anchorId="1787EB66">
        <v:shapetype id="_x0000_t202" coordsize="21600,21600" o:spt="202" path="m,l,21600r21600,l21600,xe">
          <v:stroke joinstyle="miter"/>
          <v:path gradientshapeok="t" o:connecttype="rect"/>
        </v:shapetype>
        <v:shape id="_x0000_s2055" type="#_x0000_t202" style="position:absolute;margin-left:308.3pt;margin-top:739.75pt;width:22.25pt;height:15.3pt;z-index:-181384;mso-position-horizontal-relative:page;mso-position-vertical-relative:page" filled="f" stroked="f">
          <v:textbox inset="0,0,0,0">
            <w:txbxContent>
              <w:p w14:paraId="1E95741F" w14:textId="77777777" w:rsidR="008F3F52" w:rsidRDefault="0006369B">
                <w:pPr>
                  <w:pStyle w:val="BodyText"/>
                  <w:spacing w:before="9"/>
                  <w:ind w:left="40"/>
                </w:pPr>
                <w:r>
                  <w:fldChar w:fldCharType="begin"/>
                </w:r>
                <w:r>
                  <w:instrText xml:space="preserve"> PAGE </w:instrText>
                </w:r>
                <w:r>
                  <w:fldChar w:fldCharType="separate"/>
                </w:r>
                <w:r w:rsidR="00674EB3">
                  <w:rPr>
                    <w:noProof/>
                  </w:rPr>
                  <w:t>159</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E0D86" w14:textId="77777777" w:rsidR="008F3F52" w:rsidRDefault="002B26A5">
    <w:pPr>
      <w:pStyle w:val="BodyText"/>
      <w:spacing w:line="14" w:lineRule="auto"/>
      <w:ind w:left="0"/>
      <w:rPr>
        <w:sz w:val="20"/>
      </w:rPr>
    </w:pPr>
    <w:r>
      <w:pict w14:anchorId="545E5DED">
        <v:shapetype id="_x0000_t202" coordsize="21600,21600" o:spt="202" path="m,l,21600r21600,l21600,xe">
          <v:stroke joinstyle="miter"/>
          <v:path gradientshapeok="t" o:connecttype="rect"/>
        </v:shapetype>
        <v:shape id="_x0000_s2054" type="#_x0000_t202" style="position:absolute;margin-left:308.3pt;margin-top:739.75pt;width:22.25pt;height:15.3pt;z-index:-181360;mso-position-horizontal-relative:page;mso-position-vertical-relative:page" filled="f" stroked="f">
          <v:textbox inset="0,0,0,0">
            <w:txbxContent>
              <w:p w14:paraId="6A00AAA4" w14:textId="77777777" w:rsidR="008F3F52" w:rsidRDefault="0006369B">
                <w:pPr>
                  <w:pStyle w:val="BodyText"/>
                  <w:spacing w:before="9"/>
                  <w:ind w:left="40"/>
                </w:pPr>
                <w:r>
                  <w:fldChar w:fldCharType="begin"/>
                </w:r>
                <w:r>
                  <w:instrText xml:space="preserve"> PAGE </w:instrText>
                </w:r>
                <w:r>
                  <w:fldChar w:fldCharType="separate"/>
                </w:r>
                <w:r w:rsidR="00674EB3">
                  <w:rPr>
                    <w:noProof/>
                  </w:rPr>
                  <w:t>168</w:t>
                </w:r>
                <w: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33E72" w14:textId="77777777" w:rsidR="008F3F52" w:rsidRDefault="002B26A5">
    <w:pPr>
      <w:pStyle w:val="BodyText"/>
      <w:spacing w:line="14" w:lineRule="auto"/>
      <w:ind w:left="0"/>
      <w:rPr>
        <w:sz w:val="20"/>
      </w:rPr>
    </w:pPr>
    <w:r>
      <w:pict w14:anchorId="43463DF1">
        <v:shapetype id="_x0000_t202" coordsize="21600,21600" o:spt="202" path="m,l,21600r21600,l21600,xe">
          <v:stroke joinstyle="miter"/>
          <v:path gradientshapeok="t" o:connecttype="rect"/>
        </v:shapetype>
        <v:shape id="_x0000_s2053" type="#_x0000_t202" style="position:absolute;margin-left:308.3pt;margin-top:739.75pt;width:22.25pt;height:15.3pt;z-index:-181336;mso-position-horizontal-relative:page;mso-position-vertical-relative:page" filled="f" stroked="f">
          <v:textbox inset="0,0,0,0">
            <w:txbxContent>
              <w:p w14:paraId="156C1C37" w14:textId="77777777" w:rsidR="008F3F52" w:rsidRDefault="0006369B">
                <w:pPr>
                  <w:pStyle w:val="BodyText"/>
                  <w:spacing w:before="9"/>
                  <w:ind w:left="40"/>
                </w:pPr>
                <w:r>
                  <w:fldChar w:fldCharType="begin"/>
                </w:r>
                <w:r>
                  <w:instrText xml:space="preserve"> PAGE </w:instrText>
                </w:r>
                <w:r>
                  <w:fldChar w:fldCharType="separate"/>
                </w:r>
                <w:r w:rsidR="007460E2">
                  <w:rPr>
                    <w:noProof/>
                  </w:rPr>
                  <w:t>178</w:t>
                </w:r>
                <w: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6CCDE" w14:textId="77777777" w:rsidR="008F3F52" w:rsidRDefault="002B26A5">
    <w:pPr>
      <w:pStyle w:val="BodyText"/>
      <w:spacing w:line="14" w:lineRule="auto"/>
      <w:ind w:left="0"/>
      <w:rPr>
        <w:sz w:val="20"/>
      </w:rPr>
    </w:pPr>
    <w:r>
      <w:pict w14:anchorId="78C30F27">
        <v:shapetype id="_x0000_t202" coordsize="21600,21600" o:spt="202" path="m,l,21600r21600,l21600,xe">
          <v:stroke joinstyle="miter"/>
          <v:path gradientshapeok="t" o:connecttype="rect"/>
        </v:shapetype>
        <v:shape id="_x0000_s2052" type="#_x0000_t202" style="position:absolute;margin-left:308.3pt;margin-top:739.75pt;width:22.25pt;height:15.3pt;z-index:-181312;mso-position-horizontal-relative:page;mso-position-vertical-relative:page" filled="f" stroked="f">
          <v:textbox inset="0,0,0,0">
            <w:txbxContent>
              <w:p w14:paraId="1777BBDD" w14:textId="77777777" w:rsidR="008F3F52" w:rsidRDefault="0006369B">
                <w:pPr>
                  <w:pStyle w:val="BodyText"/>
                  <w:spacing w:before="9"/>
                  <w:ind w:left="40"/>
                </w:pPr>
                <w:r>
                  <w:fldChar w:fldCharType="begin"/>
                </w:r>
                <w:r>
                  <w:instrText xml:space="preserve"> PAGE </w:instrText>
                </w:r>
                <w:r>
                  <w:fldChar w:fldCharType="separate"/>
                </w:r>
                <w:r w:rsidR="007460E2">
                  <w:rPr>
                    <w:noProof/>
                  </w:rPr>
                  <w:t>175</w:t>
                </w:r>
                <w: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D7BDB" w14:textId="77777777" w:rsidR="008F3F52" w:rsidRDefault="008F3F52">
    <w:pPr>
      <w:pStyle w:val="BodyText"/>
      <w:spacing w:line="14" w:lineRule="auto"/>
      <w:ind w:left="0"/>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B92BB" w14:textId="77777777" w:rsidR="008F3F52" w:rsidRDefault="002B26A5">
    <w:pPr>
      <w:pStyle w:val="BodyText"/>
      <w:spacing w:line="14" w:lineRule="auto"/>
      <w:ind w:left="0"/>
      <w:rPr>
        <w:sz w:val="19"/>
      </w:rPr>
    </w:pPr>
    <w:r>
      <w:pict w14:anchorId="0F26EEFF">
        <v:shapetype id="_x0000_t202" coordsize="21600,21600" o:spt="202" path="m,l,21600r21600,l21600,xe">
          <v:stroke joinstyle="miter"/>
          <v:path gradientshapeok="t" o:connecttype="rect"/>
        </v:shapetype>
        <v:shape id="_x0000_s2051" type="#_x0000_t202" style="position:absolute;margin-left:397pt;margin-top:559.6pt;width:22.3pt;height:15.35pt;z-index:-181264;mso-position-horizontal-relative:page;mso-position-vertical-relative:page" filled="f" stroked="f">
          <v:textbox inset="0,0,0,0">
            <w:txbxContent>
              <w:p w14:paraId="20D43445" w14:textId="77777777" w:rsidR="008F3F52" w:rsidRDefault="0006369B">
                <w:pPr>
                  <w:pStyle w:val="BodyText"/>
                  <w:spacing w:before="10"/>
                  <w:ind w:left="40"/>
                </w:pPr>
                <w:r>
                  <w:fldChar w:fldCharType="begin"/>
                </w:r>
                <w:r>
                  <w:instrText xml:space="preserve"> PAGE </w:instrText>
                </w:r>
                <w:r>
                  <w:fldChar w:fldCharType="separate"/>
                </w:r>
                <w:r w:rsidR="00325203">
                  <w:rPr>
                    <w:noProof/>
                  </w:rPr>
                  <w:t>181</w:t>
                </w:r>
                <w: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4A87F" w14:textId="77777777" w:rsidR="008F3F52" w:rsidRDefault="002B26A5">
    <w:pPr>
      <w:pStyle w:val="BodyText"/>
      <w:spacing w:line="14" w:lineRule="auto"/>
      <w:ind w:left="0"/>
      <w:rPr>
        <w:sz w:val="20"/>
      </w:rPr>
    </w:pPr>
    <w:r>
      <w:pict w14:anchorId="63AB5D57">
        <v:shapetype id="_x0000_t202" coordsize="21600,21600" o:spt="202" path="m,l,21600r21600,l21600,xe">
          <v:stroke joinstyle="miter"/>
          <v:path gradientshapeok="t" o:connecttype="rect"/>
        </v:shapetype>
        <v:shape id="_x0000_s2050" type="#_x0000_t202" style="position:absolute;margin-left:397pt;margin-top:559.6pt;width:22.3pt;height:15.35pt;z-index:-181240;mso-position-horizontal-relative:page;mso-position-vertical-relative:page" filled="f" stroked="f">
          <v:textbox inset="0,0,0,0">
            <w:txbxContent>
              <w:p w14:paraId="1DEE3A49" w14:textId="77777777" w:rsidR="008F3F52" w:rsidRDefault="0006369B">
                <w:pPr>
                  <w:pStyle w:val="BodyText"/>
                  <w:spacing w:before="10"/>
                  <w:ind w:left="40"/>
                </w:pPr>
                <w:r>
                  <w:fldChar w:fldCharType="begin"/>
                </w:r>
                <w:r>
                  <w:instrText xml:space="preserve"> PAGE </w:instrText>
                </w:r>
                <w:r>
                  <w:fldChar w:fldCharType="separate"/>
                </w:r>
                <w:r w:rsidR="00325203">
                  <w:rPr>
                    <w:noProof/>
                  </w:rPr>
                  <w:t>190</w:t>
                </w:r>
                <w: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6860F" w14:textId="77777777" w:rsidR="008F3F52" w:rsidRDefault="002B26A5">
    <w:pPr>
      <w:pStyle w:val="BodyText"/>
      <w:spacing w:line="14" w:lineRule="auto"/>
      <w:ind w:left="0"/>
      <w:rPr>
        <w:sz w:val="20"/>
      </w:rPr>
    </w:pPr>
    <w:r>
      <w:pict w14:anchorId="4028AEFE">
        <v:shapetype id="_x0000_t202" coordsize="21600,21600" o:spt="202" path="m,l,21600r21600,l21600,xe">
          <v:stroke joinstyle="miter"/>
          <v:path gradientshapeok="t" o:connecttype="rect"/>
        </v:shapetype>
        <v:shape id="_x0000_s2049" type="#_x0000_t202" style="position:absolute;margin-left:397pt;margin-top:559.6pt;width:22.3pt;height:15.35pt;z-index:-181216;mso-position-horizontal-relative:page;mso-position-vertical-relative:page" filled="f" stroked="f">
          <v:textbox inset="0,0,0,0">
            <w:txbxContent>
              <w:p w14:paraId="20B29171" w14:textId="77777777" w:rsidR="008F3F52" w:rsidRDefault="0006369B">
                <w:pPr>
                  <w:pStyle w:val="BodyText"/>
                  <w:spacing w:before="10"/>
                  <w:ind w:left="40"/>
                </w:pPr>
                <w:r>
                  <w:fldChar w:fldCharType="begin"/>
                </w:r>
                <w:r>
                  <w:instrText xml:space="preserve"> PAGE </w:instrText>
                </w:r>
                <w:r>
                  <w:fldChar w:fldCharType="separate"/>
                </w:r>
                <w:r w:rsidR="00325203">
                  <w:rPr>
                    <w:noProof/>
                  </w:rPr>
                  <w:t>192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6B4A8" w14:textId="77777777" w:rsidR="008F3F52" w:rsidRDefault="008F3F52">
    <w:pPr>
      <w:pStyle w:val="Body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E0F70" w14:textId="77777777" w:rsidR="008F3F52" w:rsidRDefault="002B26A5">
    <w:pPr>
      <w:pStyle w:val="BodyText"/>
      <w:spacing w:line="14" w:lineRule="auto"/>
      <w:ind w:left="0"/>
      <w:rPr>
        <w:sz w:val="20"/>
      </w:rPr>
    </w:pPr>
    <w:r>
      <w:pict w14:anchorId="79E24EFC">
        <v:shapetype id="_x0000_t202" coordsize="21600,21600" o:spt="202" path="m,l,21600r21600,l21600,xe">
          <v:stroke joinstyle="miter"/>
          <v:path gradientshapeok="t" o:connecttype="rect"/>
        </v:shapetype>
        <v:shape id="_x0000_s2069" type="#_x0000_t202" style="position:absolute;margin-left:388pt;margin-top:536.25pt;width:15.5pt;height:14.5pt;z-index:-181768;mso-position-horizontal-relative:page;mso-position-vertical-relative:page" filled="f" stroked="f">
          <v:textbox inset="0,0,0,0">
            <w:txbxContent>
              <w:p w14:paraId="7F3B4DA2" w14:textId="77777777" w:rsidR="008F3F52" w:rsidRDefault="0006369B">
                <w:pPr>
                  <w:spacing w:before="15"/>
                  <w:ind w:left="40"/>
                </w:pPr>
                <w:r>
                  <w:fldChar w:fldCharType="begin"/>
                </w:r>
                <w:r>
                  <w:rPr>
                    <w:w w:val="105"/>
                  </w:rPr>
                  <w:instrText xml:space="preserve"> PAGE </w:instrText>
                </w:r>
                <w:r>
                  <w:fldChar w:fldCharType="separate"/>
                </w:r>
                <w:r w:rsidR="00325203">
                  <w:rPr>
                    <w:noProof/>
                    <w:w w:val="105"/>
                  </w:rPr>
                  <w:t>25</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D21BA" w14:textId="77777777" w:rsidR="008F3F52" w:rsidRDefault="008F3F52">
    <w:pPr>
      <w:pStyle w:val="Body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7AC47" w14:textId="77777777" w:rsidR="008F3F52" w:rsidRDefault="008F3F52">
    <w:pPr>
      <w:pStyle w:val="BodyText"/>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19C11" w14:textId="77777777" w:rsidR="008F3F52" w:rsidRDefault="002B26A5">
    <w:pPr>
      <w:pStyle w:val="BodyText"/>
      <w:spacing w:line="14" w:lineRule="auto"/>
      <w:ind w:left="0"/>
      <w:rPr>
        <w:sz w:val="20"/>
      </w:rPr>
    </w:pPr>
    <w:r>
      <w:pict w14:anchorId="7BB93160">
        <v:shapetype id="_x0000_t202" coordsize="21600,21600" o:spt="202" path="m,l,21600r21600,l21600,xe">
          <v:stroke joinstyle="miter"/>
          <v:path gradientshapeok="t" o:connecttype="rect"/>
        </v:shapetype>
        <v:shape id="_x0000_s2068" type="#_x0000_t202" style="position:absolute;margin-left:311.45pt;margin-top:739.75pt;width:16.15pt;height:15.3pt;z-index:-181720;mso-position-horizontal-relative:page;mso-position-vertical-relative:page" filled="f" stroked="f">
          <v:textbox inset="0,0,0,0">
            <w:txbxContent>
              <w:p w14:paraId="1FA07571" w14:textId="77777777" w:rsidR="008F3F52" w:rsidRDefault="0006369B">
                <w:pPr>
                  <w:pStyle w:val="BodyText"/>
                  <w:spacing w:before="9"/>
                  <w:ind w:left="40"/>
                </w:pPr>
                <w:r>
                  <w:fldChar w:fldCharType="begin"/>
                </w:r>
                <w:r>
                  <w:instrText xml:space="preserve"> PAGE </w:instrText>
                </w:r>
                <w:r>
                  <w:fldChar w:fldCharType="separate"/>
                </w:r>
                <w:r w:rsidR="00325203">
                  <w:rPr>
                    <w:noProof/>
                  </w:rPr>
                  <w:t>27</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3A08D" w14:textId="77777777" w:rsidR="008F3F52" w:rsidRDefault="008F3F52">
    <w:pPr>
      <w:pStyle w:val="BodyText"/>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D53C6" w14:textId="77777777" w:rsidR="008F3F52" w:rsidRDefault="008F3F52">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2C096" w14:textId="77777777" w:rsidR="002B26A5" w:rsidRDefault="002B26A5">
      <w:r>
        <w:separator/>
      </w:r>
    </w:p>
  </w:footnote>
  <w:footnote w:type="continuationSeparator" w:id="0">
    <w:p w14:paraId="6B3DC614" w14:textId="77777777" w:rsidR="002B26A5" w:rsidRDefault="002B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5AF5B" w14:textId="77777777" w:rsidR="008F3F52" w:rsidRDefault="0006369B">
    <w:pPr>
      <w:pStyle w:val="BodyText"/>
      <w:spacing w:line="14" w:lineRule="auto"/>
      <w:ind w:left="0"/>
      <w:rPr>
        <w:sz w:val="20"/>
      </w:rPr>
    </w:pPr>
    <w:r>
      <w:rPr>
        <w:noProof/>
      </w:rPr>
      <w:drawing>
        <wp:anchor distT="0" distB="0" distL="0" distR="0" simplePos="0" relativeHeight="268253591" behindDoc="1" locked="0" layoutInCell="1" allowOverlap="1" wp14:anchorId="5342239D" wp14:editId="2B5D1F4B">
          <wp:simplePos x="0" y="0"/>
          <wp:positionH relativeFrom="page">
            <wp:posOffset>1123247</wp:posOffset>
          </wp:positionH>
          <wp:positionV relativeFrom="page">
            <wp:posOffset>173367</wp:posOffset>
          </wp:positionV>
          <wp:extent cx="1455360" cy="798944"/>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455360" cy="7989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C80FF" w14:textId="77777777" w:rsidR="008F3F52" w:rsidRDefault="0006369B">
    <w:pPr>
      <w:pStyle w:val="BodyText"/>
      <w:spacing w:line="14" w:lineRule="auto"/>
      <w:ind w:left="0"/>
      <w:rPr>
        <w:sz w:val="20"/>
      </w:rPr>
    </w:pPr>
    <w:r>
      <w:rPr>
        <w:noProof/>
      </w:rPr>
      <w:drawing>
        <wp:anchor distT="0" distB="0" distL="0" distR="0" simplePos="0" relativeHeight="268253663" behindDoc="1" locked="0" layoutInCell="1" allowOverlap="1" wp14:anchorId="5DC8B70C" wp14:editId="7823362D">
          <wp:simplePos x="0" y="0"/>
          <wp:positionH relativeFrom="page">
            <wp:posOffset>624899</wp:posOffset>
          </wp:positionH>
          <wp:positionV relativeFrom="page">
            <wp:posOffset>496823</wp:posOffset>
          </wp:positionV>
          <wp:extent cx="1455360" cy="804671"/>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1455360" cy="80467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96D83" w14:textId="77777777" w:rsidR="008F3F52" w:rsidRDefault="008F3F52">
    <w:pPr>
      <w:pStyle w:val="BodyText"/>
      <w:spacing w:line="14" w:lineRule="auto"/>
      <w:ind w:left="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F1AB0" w14:textId="77777777" w:rsidR="008F3F52" w:rsidRDefault="0006369B">
    <w:pPr>
      <w:pStyle w:val="BodyText"/>
      <w:spacing w:line="14" w:lineRule="auto"/>
      <w:ind w:left="0"/>
      <w:rPr>
        <w:sz w:val="20"/>
      </w:rPr>
    </w:pPr>
    <w:r>
      <w:rPr>
        <w:noProof/>
      </w:rPr>
      <w:drawing>
        <wp:anchor distT="0" distB="0" distL="0" distR="0" simplePos="0" relativeHeight="268253711" behindDoc="1" locked="0" layoutInCell="1" allowOverlap="1" wp14:anchorId="79FD1673" wp14:editId="7D53322F">
          <wp:simplePos x="0" y="0"/>
          <wp:positionH relativeFrom="page">
            <wp:posOffset>664463</wp:posOffset>
          </wp:positionH>
          <wp:positionV relativeFrom="page">
            <wp:posOffset>176783</wp:posOffset>
          </wp:positionV>
          <wp:extent cx="1548383" cy="856487"/>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1548383" cy="85648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7D703" w14:textId="77777777" w:rsidR="008F3F52" w:rsidRDefault="008F3F52">
    <w:pPr>
      <w:pStyle w:val="BodyText"/>
      <w:spacing w:line="14" w:lineRule="auto"/>
      <w:ind w:left="0"/>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0194C" w14:textId="77777777" w:rsidR="008F3F52" w:rsidRDefault="0006369B">
    <w:pPr>
      <w:pStyle w:val="BodyText"/>
      <w:spacing w:line="14" w:lineRule="auto"/>
      <w:ind w:left="0"/>
      <w:rPr>
        <w:sz w:val="20"/>
      </w:rPr>
    </w:pPr>
    <w:r>
      <w:rPr>
        <w:noProof/>
      </w:rPr>
      <w:drawing>
        <wp:anchor distT="0" distB="0" distL="0" distR="0" simplePos="0" relativeHeight="268253759" behindDoc="1" locked="0" layoutInCell="1" allowOverlap="1" wp14:anchorId="0AA83D45" wp14:editId="73432A40">
          <wp:simplePos x="0" y="0"/>
          <wp:positionH relativeFrom="page">
            <wp:posOffset>664463</wp:posOffset>
          </wp:positionH>
          <wp:positionV relativeFrom="page">
            <wp:posOffset>176783</wp:posOffset>
          </wp:positionV>
          <wp:extent cx="1548383" cy="856487"/>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 cstate="print"/>
                  <a:stretch>
                    <a:fillRect/>
                  </a:stretch>
                </pic:blipFill>
                <pic:spPr>
                  <a:xfrm>
                    <a:off x="0" y="0"/>
                    <a:ext cx="1548383" cy="856487"/>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7110F" w14:textId="77777777" w:rsidR="008F3F52" w:rsidRDefault="0006369B">
    <w:pPr>
      <w:pStyle w:val="BodyText"/>
      <w:spacing w:line="14" w:lineRule="auto"/>
      <w:ind w:left="0"/>
      <w:rPr>
        <w:sz w:val="20"/>
      </w:rPr>
    </w:pPr>
    <w:r>
      <w:rPr>
        <w:noProof/>
      </w:rPr>
      <w:drawing>
        <wp:anchor distT="0" distB="0" distL="0" distR="0" simplePos="0" relativeHeight="268254167" behindDoc="1" locked="0" layoutInCell="1" allowOverlap="1" wp14:anchorId="6E294BBE" wp14:editId="414BAC8A">
          <wp:simplePos x="0" y="0"/>
          <wp:positionH relativeFrom="page">
            <wp:posOffset>664463</wp:posOffset>
          </wp:positionH>
          <wp:positionV relativeFrom="page">
            <wp:posOffset>176783</wp:posOffset>
          </wp:positionV>
          <wp:extent cx="1548383" cy="856487"/>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1" cstate="print"/>
                  <a:stretch>
                    <a:fillRect/>
                  </a:stretch>
                </pic:blipFill>
                <pic:spPr>
                  <a:xfrm>
                    <a:off x="0" y="0"/>
                    <a:ext cx="1548383" cy="856487"/>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EE969" w14:textId="77777777" w:rsidR="008F3F52" w:rsidRDefault="008F3F52">
    <w:pPr>
      <w:pStyle w:val="BodyText"/>
      <w:spacing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9F437" w14:textId="77777777" w:rsidR="008F3F52" w:rsidRDefault="0006369B">
    <w:pPr>
      <w:pStyle w:val="BodyText"/>
      <w:spacing w:line="14" w:lineRule="auto"/>
      <w:ind w:left="0"/>
      <w:rPr>
        <w:sz w:val="20"/>
      </w:rPr>
    </w:pPr>
    <w:r>
      <w:rPr>
        <w:noProof/>
      </w:rPr>
      <w:drawing>
        <wp:anchor distT="0" distB="0" distL="0" distR="0" simplePos="0" relativeHeight="268254263" behindDoc="1" locked="0" layoutInCell="1" allowOverlap="1" wp14:anchorId="73CE1EB0" wp14:editId="457C2CAA">
          <wp:simplePos x="0" y="0"/>
          <wp:positionH relativeFrom="page">
            <wp:posOffset>844296</wp:posOffset>
          </wp:positionH>
          <wp:positionV relativeFrom="page">
            <wp:posOffset>182879</wp:posOffset>
          </wp:positionV>
          <wp:extent cx="1548383" cy="850391"/>
          <wp:effectExtent l="0" t="0" r="0" b="0"/>
          <wp:wrapNone/>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1" cstate="print"/>
                  <a:stretch>
                    <a:fillRect/>
                  </a:stretch>
                </pic:blipFill>
                <pic:spPr>
                  <a:xfrm>
                    <a:off x="0" y="0"/>
                    <a:ext cx="1548383" cy="8503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2465E"/>
    <w:multiLevelType w:val="hybridMultilevel"/>
    <w:tmpl w:val="7862E03C"/>
    <w:lvl w:ilvl="0" w:tplc="E272C2F2">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48BE12E6">
      <w:numFmt w:val="bullet"/>
      <w:lvlText w:val="•"/>
      <w:lvlJc w:val="left"/>
      <w:pPr>
        <w:ind w:left="1748" w:hanging="360"/>
      </w:pPr>
      <w:rPr>
        <w:rFonts w:hint="default"/>
      </w:rPr>
    </w:lvl>
    <w:lvl w:ilvl="2" w:tplc="659A63B0">
      <w:numFmt w:val="bullet"/>
      <w:lvlText w:val="•"/>
      <w:lvlJc w:val="left"/>
      <w:pPr>
        <w:ind w:left="2676" w:hanging="360"/>
      </w:pPr>
      <w:rPr>
        <w:rFonts w:hint="default"/>
      </w:rPr>
    </w:lvl>
    <w:lvl w:ilvl="3" w:tplc="E7961F84">
      <w:numFmt w:val="bullet"/>
      <w:lvlText w:val="•"/>
      <w:lvlJc w:val="left"/>
      <w:pPr>
        <w:ind w:left="3604" w:hanging="360"/>
      </w:pPr>
      <w:rPr>
        <w:rFonts w:hint="default"/>
      </w:rPr>
    </w:lvl>
    <w:lvl w:ilvl="4" w:tplc="6FCECA12">
      <w:numFmt w:val="bullet"/>
      <w:lvlText w:val="•"/>
      <w:lvlJc w:val="left"/>
      <w:pPr>
        <w:ind w:left="4532" w:hanging="360"/>
      </w:pPr>
      <w:rPr>
        <w:rFonts w:hint="default"/>
      </w:rPr>
    </w:lvl>
    <w:lvl w:ilvl="5" w:tplc="9B22F980">
      <w:numFmt w:val="bullet"/>
      <w:lvlText w:val="•"/>
      <w:lvlJc w:val="left"/>
      <w:pPr>
        <w:ind w:left="5460" w:hanging="360"/>
      </w:pPr>
      <w:rPr>
        <w:rFonts w:hint="default"/>
      </w:rPr>
    </w:lvl>
    <w:lvl w:ilvl="6" w:tplc="421EF8A2">
      <w:numFmt w:val="bullet"/>
      <w:lvlText w:val="•"/>
      <w:lvlJc w:val="left"/>
      <w:pPr>
        <w:ind w:left="6388" w:hanging="360"/>
      </w:pPr>
      <w:rPr>
        <w:rFonts w:hint="default"/>
      </w:rPr>
    </w:lvl>
    <w:lvl w:ilvl="7" w:tplc="E8ACA274">
      <w:numFmt w:val="bullet"/>
      <w:lvlText w:val="•"/>
      <w:lvlJc w:val="left"/>
      <w:pPr>
        <w:ind w:left="7316" w:hanging="360"/>
      </w:pPr>
      <w:rPr>
        <w:rFonts w:hint="default"/>
      </w:rPr>
    </w:lvl>
    <w:lvl w:ilvl="8" w:tplc="DA9AD6B4">
      <w:numFmt w:val="bullet"/>
      <w:lvlText w:val="•"/>
      <w:lvlJc w:val="left"/>
      <w:pPr>
        <w:ind w:left="8244" w:hanging="360"/>
      </w:pPr>
      <w:rPr>
        <w:rFonts w:hint="default"/>
      </w:rPr>
    </w:lvl>
  </w:abstractNum>
  <w:abstractNum w:abstractNumId="1" w15:restartNumberingAfterBreak="0">
    <w:nsid w:val="05F24194"/>
    <w:multiLevelType w:val="multilevel"/>
    <w:tmpl w:val="3C02AA54"/>
    <w:lvl w:ilvl="0">
      <w:start w:val="5"/>
      <w:numFmt w:val="decimal"/>
      <w:lvlText w:val="%1"/>
      <w:lvlJc w:val="left"/>
      <w:pPr>
        <w:ind w:left="734" w:hanging="635"/>
        <w:jc w:val="left"/>
      </w:pPr>
      <w:rPr>
        <w:rFonts w:hint="default"/>
      </w:rPr>
    </w:lvl>
    <w:lvl w:ilvl="1">
      <w:start w:val="1"/>
      <w:numFmt w:val="decimal"/>
      <w:lvlText w:val="%1.%2"/>
      <w:lvlJc w:val="left"/>
      <w:pPr>
        <w:ind w:left="734" w:hanging="635"/>
        <w:jc w:val="left"/>
      </w:pPr>
      <w:rPr>
        <w:rFonts w:hint="default"/>
      </w:rPr>
    </w:lvl>
    <w:lvl w:ilvl="2">
      <w:start w:val="1"/>
      <w:numFmt w:val="decimal"/>
      <w:lvlText w:val="%1.%2.%3."/>
      <w:lvlJc w:val="left"/>
      <w:pPr>
        <w:ind w:left="734" w:hanging="635"/>
        <w:jc w:val="left"/>
      </w:pPr>
      <w:rPr>
        <w:rFonts w:ascii="Times New Roman" w:eastAsia="Times New Roman" w:hAnsi="Times New Roman" w:cs="Times New Roman" w:hint="default"/>
        <w:spacing w:val="-2"/>
        <w:w w:val="84"/>
        <w:sz w:val="24"/>
        <w:szCs w:val="24"/>
      </w:rPr>
    </w:lvl>
    <w:lvl w:ilvl="3">
      <w:start w:val="1"/>
      <w:numFmt w:val="decimal"/>
      <w:lvlText w:val="%4)"/>
      <w:lvlJc w:val="left"/>
      <w:pPr>
        <w:ind w:left="820" w:hanging="360"/>
        <w:jc w:val="left"/>
      </w:pPr>
      <w:rPr>
        <w:rFonts w:ascii="Times New Roman" w:eastAsia="Times New Roman" w:hAnsi="Times New Roman" w:cs="Times New Roman" w:hint="default"/>
        <w:spacing w:val="0"/>
        <w:w w:val="84"/>
        <w:sz w:val="24"/>
        <w:szCs w:val="24"/>
      </w:rPr>
    </w:lvl>
    <w:lvl w:ilvl="4">
      <w:numFmt w:val="bullet"/>
      <w:lvlText w:val="•"/>
      <w:lvlJc w:val="left"/>
      <w:pPr>
        <w:ind w:left="3913" w:hanging="360"/>
      </w:pPr>
      <w:rPr>
        <w:rFonts w:hint="default"/>
      </w:rPr>
    </w:lvl>
    <w:lvl w:ilvl="5">
      <w:numFmt w:val="bullet"/>
      <w:lvlText w:val="•"/>
      <w:lvlJc w:val="left"/>
      <w:pPr>
        <w:ind w:left="4944" w:hanging="360"/>
      </w:pPr>
      <w:rPr>
        <w:rFonts w:hint="default"/>
      </w:rPr>
    </w:lvl>
    <w:lvl w:ilvl="6">
      <w:numFmt w:val="bullet"/>
      <w:lvlText w:val="•"/>
      <w:lvlJc w:val="left"/>
      <w:pPr>
        <w:ind w:left="5975" w:hanging="360"/>
      </w:pPr>
      <w:rPr>
        <w:rFonts w:hint="default"/>
      </w:rPr>
    </w:lvl>
    <w:lvl w:ilvl="7">
      <w:numFmt w:val="bullet"/>
      <w:lvlText w:val="•"/>
      <w:lvlJc w:val="left"/>
      <w:pPr>
        <w:ind w:left="7006" w:hanging="360"/>
      </w:pPr>
      <w:rPr>
        <w:rFonts w:hint="default"/>
      </w:rPr>
    </w:lvl>
    <w:lvl w:ilvl="8">
      <w:numFmt w:val="bullet"/>
      <w:lvlText w:val="•"/>
      <w:lvlJc w:val="left"/>
      <w:pPr>
        <w:ind w:left="8037" w:hanging="360"/>
      </w:pPr>
      <w:rPr>
        <w:rFonts w:hint="default"/>
      </w:rPr>
    </w:lvl>
  </w:abstractNum>
  <w:abstractNum w:abstractNumId="2" w15:restartNumberingAfterBreak="0">
    <w:nsid w:val="068A08FD"/>
    <w:multiLevelType w:val="hybridMultilevel"/>
    <w:tmpl w:val="11C063F2"/>
    <w:lvl w:ilvl="0" w:tplc="933A8128">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6E424488">
      <w:numFmt w:val="bullet"/>
      <w:lvlText w:val="•"/>
      <w:lvlJc w:val="left"/>
      <w:pPr>
        <w:ind w:left="1748" w:hanging="360"/>
      </w:pPr>
      <w:rPr>
        <w:rFonts w:hint="default"/>
      </w:rPr>
    </w:lvl>
    <w:lvl w:ilvl="2" w:tplc="7DF0DB02">
      <w:numFmt w:val="bullet"/>
      <w:lvlText w:val="•"/>
      <w:lvlJc w:val="left"/>
      <w:pPr>
        <w:ind w:left="2676" w:hanging="360"/>
      </w:pPr>
      <w:rPr>
        <w:rFonts w:hint="default"/>
      </w:rPr>
    </w:lvl>
    <w:lvl w:ilvl="3" w:tplc="6972D33E">
      <w:numFmt w:val="bullet"/>
      <w:lvlText w:val="•"/>
      <w:lvlJc w:val="left"/>
      <w:pPr>
        <w:ind w:left="3604" w:hanging="360"/>
      </w:pPr>
      <w:rPr>
        <w:rFonts w:hint="default"/>
      </w:rPr>
    </w:lvl>
    <w:lvl w:ilvl="4" w:tplc="991E8F92">
      <w:numFmt w:val="bullet"/>
      <w:lvlText w:val="•"/>
      <w:lvlJc w:val="left"/>
      <w:pPr>
        <w:ind w:left="4532" w:hanging="360"/>
      </w:pPr>
      <w:rPr>
        <w:rFonts w:hint="default"/>
      </w:rPr>
    </w:lvl>
    <w:lvl w:ilvl="5" w:tplc="74AECB80">
      <w:numFmt w:val="bullet"/>
      <w:lvlText w:val="•"/>
      <w:lvlJc w:val="left"/>
      <w:pPr>
        <w:ind w:left="5460" w:hanging="360"/>
      </w:pPr>
      <w:rPr>
        <w:rFonts w:hint="default"/>
      </w:rPr>
    </w:lvl>
    <w:lvl w:ilvl="6" w:tplc="A79ECB5E">
      <w:numFmt w:val="bullet"/>
      <w:lvlText w:val="•"/>
      <w:lvlJc w:val="left"/>
      <w:pPr>
        <w:ind w:left="6388" w:hanging="360"/>
      </w:pPr>
      <w:rPr>
        <w:rFonts w:hint="default"/>
      </w:rPr>
    </w:lvl>
    <w:lvl w:ilvl="7" w:tplc="917A6DB0">
      <w:numFmt w:val="bullet"/>
      <w:lvlText w:val="•"/>
      <w:lvlJc w:val="left"/>
      <w:pPr>
        <w:ind w:left="7316" w:hanging="360"/>
      </w:pPr>
      <w:rPr>
        <w:rFonts w:hint="default"/>
      </w:rPr>
    </w:lvl>
    <w:lvl w:ilvl="8" w:tplc="75BC4D48">
      <w:numFmt w:val="bullet"/>
      <w:lvlText w:val="•"/>
      <w:lvlJc w:val="left"/>
      <w:pPr>
        <w:ind w:left="8244" w:hanging="360"/>
      </w:pPr>
      <w:rPr>
        <w:rFonts w:hint="default"/>
      </w:rPr>
    </w:lvl>
  </w:abstractNum>
  <w:abstractNum w:abstractNumId="3" w15:restartNumberingAfterBreak="0">
    <w:nsid w:val="08EF664A"/>
    <w:multiLevelType w:val="hybridMultilevel"/>
    <w:tmpl w:val="CF8475E0"/>
    <w:lvl w:ilvl="0" w:tplc="9142050E">
      <w:start w:val="1"/>
      <w:numFmt w:val="decimal"/>
      <w:lvlText w:val="%1)"/>
      <w:lvlJc w:val="left"/>
      <w:pPr>
        <w:ind w:left="100" w:hanging="286"/>
        <w:jc w:val="left"/>
      </w:pPr>
      <w:rPr>
        <w:rFonts w:ascii="Times New Roman" w:eastAsia="Times New Roman" w:hAnsi="Times New Roman" w:cs="Times New Roman" w:hint="default"/>
        <w:w w:val="79"/>
        <w:sz w:val="24"/>
        <w:szCs w:val="24"/>
      </w:rPr>
    </w:lvl>
    <w:lvl w:ilvl="1" w:tplc="27928EEC">
      <w:numFmt w:val="bullet"/>
      <w:lvlText w:val="•"/>
      <w:lvlJc w:val="left"/>
      <w:pPr>
        <w:ind w:left="1100" w:hanging="286"/>
      </w:pPr>
      <w:rPr>
        <w:rFonts w:hint="default"/>
      </w:rPr>
    </w:lvl>
    <w:lvl w:ilvl="2" w:tplc="68BEB6D8">
      <w:numFmt w:val="bullet"/>
      <w:lvlText w:val="•"/>
      <w:lvlJc w:val="left"/>
      <w:pPr>
        <w:ind w:left="2100" w:hanging="286"/>
      </w:pPr>
      <w:rPr>
        <w:rFonts w:hint="default"/>
      </w:rPr>
    </w:lvl>
    <w:lvl w:ilvl="3" w:tplc="F304856C">
      <w:numFmt w:val="bullet"/>
      <w:lvlText w:val="•"/>
      <w:lvlJc w:val="left"/>
      <w:pPr>
        <w:ind w:left="3100" w:hanging="286"/>
      </w:pPr>
      <w:rPr>
        <w:rFonts w:hint="default"/>
      </w:rPr>
    </w:lvl>
    <w:lvl w:ilvl="4" w:tplc="2A0EC3DA">
      <w:numFmt w:val="bullet"/>
      <w:lvlText w:val="•"/>
      <w:lvlJc w:val="left"/>
      <w:pPr>
        <w:ind w:left="4100" w:hanging="286"/>
      </w:pPr>
      <w:rPr>
        <w:rFonts w:hint="default"/>
      </w:rPr>
    </w:lvl>
    <w:lvl w:ilvl="5" w:tplc="F42A9D24">
      <w:numFmt w:val="bullet"/>
      <w:lvlText w:val="•"/>
      <w:lvlJc w:val="left"/>
      <w:pPr>
        <w:ind w:left="5100" w:hanging="286"/>
      </w:pPr>
      <w:rPr>
        <w:rFonts w:hint="default"/>
      </w:rPr>
    </w:lvl>
    <w:lvl w:ilvl="6" w:tplc="F9CCCB40">
      <w:numFmt w:val="bullet"/>
      <w:lvlText w:val="•"/>
      <w:lvlJc w:val="left"/>
      <w:pPr>
        <w:ind w:left="6100" w:hanging="286"/>
      </w:pPr>
      <w:rPr>
        <w:rFonts w:hint="default"/>
      </w:rPr>
    </w:lvl>
    <w:lvl w:ilvl="7" w:tplc="FE42DB2A">
      <w:numFmt w:val="bullet"/>
      <w:lvlText w:val="•"/>
      <w:lvlJc w:val="left"/>
      <w:pPr>
        <w:ind w:left="7100" w:hanging="286"/>
      </w:pPr>
      <w:rPr>
        <w:rFonts w:hint="default"/>
      </w:rPr>
    </w:lvl>
    <w:lvl w:ilvl="8" w:tplc="9CEA4156">
      <w:numFmt w:val="bullet"/>
      <w:lvlText w:val="•"/>
      <w:lvlJc w:val="left"/>
      <w:pPr>
        <w:ind w:left="8100" w:hanging="286"/>
      </w:pPr>
      <w:rPr>
        <w:rFonts w:hint="default"/>
      </w:rPr>
    </w:lvl>
  </w:abstractNum>
  <w:abstractNum w:abstractNumId="4" w15:restartNumberingAfterBreak="0">
    <w:nsid w:val="0A087DE5"/>
    <w:multiLevelType w:val="hybridMultilevel"/>
    <w:tmpl w:val="362CC1F0"/>
    <w:lvl w:ilvl="0" w:tplc="BE262AD0">
      <w:start w:val="1"/>
      <w:numFmt w:val="decimal"/>
      <w:lvlText w:val="%1)"/>
      <w:lvlJc w:val="left"/>
      <w:pPr>
        <w:ind w:left="100" w:hanging="286"/>
        <w:jc w:val="left"/>
      </w:pPr>
      <w:rPr>
        <w:rFonts w:ascii="Times New Roman" w:eastAsia="Times New Roman" w:hAnsi="Times New Roman" w:cs="Times New Roman" w:hint="default"/>
        <w:w w:val="79"/>
        <w:sz w:val="24"/>
        <w:szCs w:val="24"/>
      </w:rPr>
    </w:lvl>
    <w:lvl w:ilvl="1" w:tplc="F8987C54">
      <w:numFmt w:val="bullet"/>
      <w:lvlText w:val="•"/>
      <w:lvlJc w:val="left"/>
      <w:pPr>
        <w:ind w:left="1100" w:hanging="286"/>
      </w:pPr>
      <w:rPr>
        <w:rFonts w:hint="default"/>
      </w:rPr>
    </w:lvl>
    <w:lvl w:ilvl="2" w:tplc="2EF6FD0E">
      <w:numFmt w:val="bullet"/>
      <w:lvlText w:val="•"/>
      <w:lvlJc w:val="left"/>
      <w:pPr>
        <w:ind w:left="2100" w:hanging="286"/>
      </w:pPr>
      <w:rPr>
        <w:rFonts w:hint="default"/>
      </w:rPr>
    </w:lvl>
    <w:lvl w:ilvl="3" w:tplc="AB6AB614">
      <w:numFmt w:val="bullet"/>
      <w:lvlText w:val="•"/>
      <w:lvlJc w:val="left"/>
      <w:pPr>
        <w:ind w:left="3100" w:hanging="286"/>
      </w:pPr>
      <w:rPr>
        <w:rFonts w:hint="default"/>
      </w:rPr>
    </w:lvl>
    <w:lvl w:ilvl="4" w:tplc="CB483292">
      <w:numFmt w:val="bullet"/>
      <w:lvlText w:val="•"/>
      <w:lvlJc w:val="left"/>
      <w:pPr>
        <w:ind w:left="4100" w:hanging="286"/>
      </w:pPr>
      <w:rPr>
        <w:rFonts w:hint="default"/>
      </w:rPr>
    </w:lvl>
    <w:lvl w:ilvl="5" w:tplc="5B5A14D4">
      <w:numFmt w:val="bullet"/>
      <w:lvlText w:val="•"/>
      <w:lvlJc w:val="left"/>
      <w:pPr>
        <w:ind w:left="5100" w:hanging="286"/>
      </w:pPr>
      <w:rPr>
        <w:rFonts w:hint="default"/>
      </w:rPr>
    </w:lvl>
    <w:lvl w:ilvl="6" w:tplc="5E3ECF9E">
      <w:numFmt w:val="bullet"/>
      <w:lvlText w:val="•"/>
      <w:lvlJc w:val="left"/>
      <w:pPr>
        <w:ind w:left="6100" w:hanging="286"/>
      </w:pPr>
      <w:rPr>
        <w:rFonts w:hint="default"/>
      </w:rPr>
    </w:lvl>
    <w:lvl w:ilvl="7" w:tplc="85C2EB16">
      <w:numFmt w:val="bullet"/>
      <w:lvlText w:val="•"/>
      <w:lvlJc w:val="left"/>
      <w:pPr>
        <w:ind w:left="7100" w:hanging="286"/>
      </w:pPr>
      <w:rPr>
        <w:rFonts w:hint="default"/>
      </w:rPr>
    </w:lvl>
    <w:lvl w:ilvl="8" w:tplc="67B895C6">
      <w:numFmt w:val="bullet"/>
      <w:lvlText w:val="•"/>
      <w:lvlJc w:val="left"/>
      <w:pPr>
        <w:ind w:left="8100" w:hanging="286"/>
      </w:pPr>
      <w:rPr>
        <w:rFonts w:hint="default"/>
      </w:rPr>
    </w:lvl>
  </w:abstractNum>
  <w:abstractNum w:abstractNumId="5" w15:restartNumberingAfterBreak="0">
    <w:nsid w:val="0B097D77"/>
    <w:multiLevelType w:val="hybridMultilevel"/>
    <w:tmpl w:val="45BA7E50"/>
    <w:lvl w:ilvl="0" w:tplc="417809D4">
      <w:start w:val="1"/>
      <w:numFmt w:val="decimal"/>
      <w:lvlText w:val="%1)"/>
      <w:lvlJc w:val="left"/>
      <w:pPr>
        <w:ind w:left="812" w:hanging="356"/>
        <w:jc w:val="left"/>
      </w:pPr>
      <w:rPr>
        <w:rFonts w:ascii="Times New Roman" w:eastAsia="Times New Roman" w:hAnsi="Times New Roman" w:cs="Times New Roman" w:hint="default"/>
        <w:spacing w:val="0"/>
        <w:w w:val="84"/>
        <w:sz w:val="24"/>
        <w:szCs w:val="24"/>
      </w:rPr>
    </w:lvl>
    <w:lvl w:ilvl="1" w:tplc="7F1835E8">
      <w:numFmt w:val="bullet"/>
      <w:lvlText w:val="•"/>
      <w:lvlJc w:val="left"/>
      <w:pPr>
        <w:ind w:left="1748" w:hanging="356"/>
      </w:pPr>
      <w:rPr>
        <w:rFonts w:hint="default"/>
      </w:rPr>
    </w:lvl>
    <w:lvl w:ilvl="2" w:tplc="980C8592">
      <w:numFmt w:val="bullet"/>
      <w:lvlText w:val="•"/>
      <w:lvlJc w:val="left"/>
      <w:pPr>
        <w:ind w:left="2676" w:hanging="356"/>
      </w:pPr>
      <w:rPr>
        <w:rFonts w:hint="default"/>
      </w:rPr>
    </w:lvl>
    <w:lvl w:ilvl="3" w:tplc="B636D62A">
      <w:numFmt w:val="bullet"/>
      <w:lvlText w:val="•"/>
      <w:lvlJc w:val="left"/>
      <w:pPr>
        <w:ind w:left="3604" w:hanging="356"/>
      </w:pPr>
      <w:rPr>
        <w:rFonts w:hint="default"/>
      </w:rPr>
    </w:lvl>
    <w:lvl w:ilvl="4" w:tplc="9D1CB000">
      <w:numFmt w:val="bullet"/>
      <w:lvlText w:val="•"/>
      <w:lvlJc w:val="left"/>
      <w:pPr>
        <w:ind w:left="4532" w:hanging="356"/>
      </w:pPr>
      <w:rPr>
        <w:rFonts w:hint="default"/>
      </w:rPr>
    </w:lvl>
    <w:lvl w:ilvl="5" w:tplc="69D6ABF4">
      <w:numFmt w:val="bullet"/>
      <w:lvlText w:val="•"/>
      <w:lvlJc w:val="left"/>
      <w:pPr>
        <w:ind w:left="5460" w:hanging="356"/>
      </w:pPr>
      <w:rPr>
        <w:rFonts w:hint="default"/>
      </w:rPr>
    </w:lvl>
    <w:lvl w:ilvl="6" w:tplc="40F0916E">
      <w:numFmt w:val="bullet"/>
      <w:lvlText w:val="•"/>
      <w:lvlJc w:val="left"/>
      <w:pPr>
        <w:ind w:left="6388" w:hanging="356"/>
      </w:pPr>
      <w:rPr>
        <w:rFonts w:hint="default"/>
      </w:rPr>
    </w:lvl>
    <w:lvl w:ilvl="7" w:tplc="C90A0954">
      <w:numFmt w:val="bullet"/>
      <w:lvlText w:val="•"/>
      <w:lvlJc w:val="left"/>
      <w:pPr>
        <w:ind w:left="7316" w:hanging="356"/>
      </w:pPr>
      <w:rPr>
        <w:rFonts w:hint="default"/>
      </w:rPr>
    </w:lvl>
    <w:lvl w:ilvl="8" w:tplc="3F228400">
      <w:numFmt w:val="bullet"/>
      <w:lvlText w:val="•"/>
      <w:lvlJc w:val="left"/>
      <w:pPr>
        <w:ind w:left="8244" w:hanging="356"/>
      </w:pPr>
      <w:rPr>
        <w:rFonts w:hint="default"/>
      </w:rPr>
    </w:lvl>
  </w:abstractNum>
  <w:abstractNum w:abstractNumId="6" w15:restartNumberingAfterBreak="0">
    <w:nsid w:val="0DB0496D"/>
    <w:multiLevelType w:val="hybridMultilevel"/>
    <w:tmpl w:val="20F01B74"/>
    <w:lvl w:ilvl="0" w:tplc="745458F8">
      <w:start w:val="3"/>
      <w:numFmt w:val="decimal"/>
      <w:lvlText w:val="%1."/>
      <w:lvlJc w:val="left"/>
      <w:pPr>
        <w:ind w:left="1009" w:hanging="569"/>
        <w:jc w:val="left"/>
      </w:pPr>
      <w:rPr>
        <w:rFonts w:ascii="Times New Roman" w:eastAsia="Times New Roman" w:hAnsi="Times New Roman" w:cs="Times New Roman" w:hint="default"/>
        <w:color w:val="2B6EAA"/>
        <w:w w:val="118"/>
        <w:sz w:val="32"/>
        <w:szCs w:val="32"/>
      </w:rPr>
    </w:lvl>
    <w:lvl w:ilvl="1" w:tplc="A2DA1682">
      <w:start w:val="18"/>
      <w:numFmt w:val="decimal"/>
      <w:lvlText w:val="%2."/>
      <w:lvlJc w:val="left"/>
      <w:pPr>
        <w:ind w:left="100" w:hanging="569"/>
        <w:jc w:val="left"/>
      </w:pPr>
      <w:rPr>
        <w:rFonts w:hint="default"/>
        <w:spacing w:val="-1"/>
        <w:w w:val="84"/>
      </w:rPr>
    </w:lvl>
    <w:lvl w:ilvl="2" w:tplc="D1D43242">
      <w:numFmt w:val="bullet"/>
      <w:lvlText w:val="•"/>
      <w:lvlJc w:val="left"/>
      <w:pPr>
        <w:ind w:left="1180" w:hanging="569"/>
      </w:pPr>
      <w:rPr>
        <w:rFonts w:hint="default"/>
      </w:rPr>
    </w:lvl>
    <w:lvl w:ilvl="3" w:tplc="5366C87E">
      <w:numFmt w:val="bullet"/>
      <w:lvlText w:val="•"/>
      <w:lvlJc w:val="left"/>
      <w:pPr>
        <w:ind w:left="2295" w:hanging="569"/>
      </w:pPr>
      <w:rPr>
        <w:rFonts w:hint="default"/>
      </w:rPr>
    </w:lvl>
    <w:lvl w:ilvl="4" w:tplc="1924D506">
      <w:numFmt w:val="bullet"/>
      <w:lvlText w:val="•"/>
      <w:lvlJc w:val="left"/>
      <w:pPr>
        <w:ind w:left="3410" w:hanging="569"/>
      </w:pPr>
      <w:rPr>
        <w:rFonts w:hint="default"/>
      </w:rPr>
    </w:lvl>
    <w:lvl w:ilvl="5" w:tplc="E1E46552">
      <w:numFmt w:val="bullet"/>
      <w:lvlText w:val="•"/>
      <w:lvlJc w:val="left"/>
      <w:pPr>
        <w:ind w:left="4525" w:hanging="569"/>
      </w:pPr>
      <w:rPr>
        <w:rFonts w:hint="default"/>
      </w:rPr>
    </w:lvl>
    <w:lvl w:ilvl="6" w:tplc="88489856">
      <w:numFmt w:val="bullet"/>
      <w:lvlText w:val="•"/>
      <w:lvlJc w:val="left"/>
      <w:pPr>
        <w:ind w:left="5640" w:hanging="569"/>
      </w:pPr>
      <w:rPr>
        <w:rFonts w:hint="default"/>
      </w:rPr>
    </w:lvl>
    <w:lvl w:ilvl="7" w:tplc="8E889402">
      <w:numFmt w:val="bullet"/>
      <w:lvlText w:val="•"/>
      <w:lvlJc w:val="left"/>
      <w:pPr>
        <w:ind w:left="6755" w:hanging="569"/>
      </w:pPr>
      <w:rPr>
        <w:rFonts w:hint="default"/>
      </w:rPr>
    </w:lvl>
    <w:lvl w:ilvl="8" w:tplc="AB74FD7A">
      <w:numFmt w:val="bullet"/>
      <w:lvlText w:val="•"/>
      <w:lvlJc w:val="left"/>
      <w:pPr>
        <w:ind w:left="7870" w:hanging="569"/>
      </w:pPr>
      <w:rPr>
        <w:rFonts w:hint="default"/>
      </w:rPr>
    </w:lvl>
  </w:abstractNum>
  <w:abstractNum w:abstractNumId="7" w15:restartNumberingAfterBreak="0">
    <w:nsid w:val="11396749"/>
    <w:multiLevelType w:val="multilevel"/>
    <w:tmpl w:val="C34CF2C8"/>
    <w:lvl w:ilvl="0">
      <w:start w:val="5"/>
      <w:numFmt w:val="decimal"/>
      <w:lvlText w:val="%1"/>
      <w:lvlJc w:val="left"/>
      <w:pPr>
        <w:ind w:left="765" w:hanging="666"/>
        <w:jc w:val="left"/>
      </w:pPr>
      <w:rPr>
        <w:rFonts w:hint="default"/>
      </w:rPr>
    </w:lvl>
    <w:lvl w:ilvl="1">
      <w:start w:val="2"/>
      <w:numFmt w:val="decimal"/>
      <w:lvlText w:val="%1.%2"/>
      <w:lvlJc w:val="left"/>
      <w:pPr>
        <w:ind w:left="765" w:hanging="666"/>
        <w:jc w:val="left"/>
      </w:pPr>
      <w:rPr>
        <w:rFonts w:hint="default"/>
      </w:rPr>
    </w:lvl>
    <w:lvl w:ilvl="2">
      <w:start w:val="1"/>
      <w:numFmt w:val="decimal"/>
      <w:lvlText w:val="%1.%2.%3."/>
      <w:lvlJc w:val="left"/>
      <w:pPr>
        <w:ind w:left="765" w:hanging="666"/>
        <w:jc w:val="left"/>
      </w:pPr>
      <w:rPr>
        <w:rFonts w:ascii="Times New Roman" w:eastAsia="Times New Roman" w:hAnsi="Times New Roman" w:cs="Times New Roman" w:hint="default"/>
        <w:w w:val="84"/>
        <w:sz w:val="24"/>
        <w:szCs w:val="24"/>
      </w:rPr>
    </w:lvl>
    <w:lvl w:ilvl="3">
      <w:start w:val="1"/>
      <w:numFmt w:val="decimal"/>
      <w:lvlText w:val="%4)"/>
      <w:lvlJc w:val="left"/>
      <w:pPr>
        <w:ind w:left="820" w:hanging="360"/>
        <w:jc w:val="left"/>
      </w:pPr>
      <w:rPr>
        <w:rFonts w:ascii="Times New Roman" w:eastAsia="Times New Roman" w:hAnsi="Times New Roman" w:cs="Times New Roman" w:hint="default"/>
        <w:spacing w:val="0"/>
        <w:w w:val="84"/>
        <w:sz w:val="24"/>
        <w:szCs w:val="24"/>
      </w:rPr>
    </w:lvl>
    <w:lvl w:ilvl="4">
      <w:numFmt w:val="bullet"/>
      <w:lvlText w:val="•"/>
      <w:lvlJc w:val="left"/>
      <w:pPr>
        <w:ind w:left="3913" w:hanging="360"/>
      </w:pPr>
      <w:rPr>
        <w:rFonts w:hint="default"/>
      </w:rPr>
    </w:lvl>
    <w:lvl w:ilvl="5">
      <w:numFmt w:val="bullet"/>
      <w:lvlText w:val="•"/>
      <w:lvlJc w:val="left"/>
      <w:pPr>
        <w:ind w:left="4944" w:hanging="360"/>
      </w:pPr>
      <w:rPr>
        <w:rFonts w:hint="default"/>
      </w:rPr>
    </w:lvl>
    <w:lvl w:ilvl="6">
      <w:numFmt w:val="bullet"/>
      <w:lvlText w:val="•"/>
      <w:lvlJc w:val="left"/>
      <w:pPr>
        <w:ind w:left="5975" w:hanging="360"/>
      </w:pPr>
      <w:rPr>
        <w:rFonts w:hint="default"/>
      </w:rPr>
    </w:lvl>
    <w:lvl w:ilvl="7">
      <w:numFmt w:val="bullet"/>
      <w:lvlText w:val="•"/>
      <w:lvlJc w:val="left"/>
      <w:pPr>
        <w:ind w:left="7006" w:hanging="360"/>
      </w:pPr>
      <w:rPr>
        <w:rFonts w:hint="default"/>
      </w:rPr>
    </w:lvl>
    <w:lvl w:ilvl="8">
      <w:numFmt w:val="bullet"/>
      <w:lvlText w:val="•"/>
      <w:lvlJc w:val="left"/>
      <w:pPr>
        <w:ind w:left="8037" w:hanging="360"/>
      </w:pPr>
      <w:rPr>
        <w:rFonts w:hint="default"/>
      </w:rPr>
    </w:lvl>
  </w:abstractNum>
  <w:abstractNum w:abstractNumId="8" w15:restartNumberingAfterBreak="0">
    <w:nsid w:val="124D3FC9"/>
    <w:multiLevelType w:val="hybridMultilevel"/>
    <w:tmpl w:val="6A9677CC"/>
    <w:lvl w:ilvl="0" w:tplc="48F41920">
      <w:start w:val="1"/>
      <w:numFmt w:val="decimal"/>
      <w:lvlText w:val="%1."/>
      <w:lvlJc w:val="left"/>
      <w:pPr>
        <w:ind w:left="1072" w:hanging="269"/>
        <w:jc w:val="right"/>
      </w:pPr>
      <w:rPr>
        <w:rFonts w:hint="default"/>
        <w:spacing w:val="0"/>
        <w:w w:val="86"/>
      </w:rPr>
    </w:lvl>
    <w:lvl w:ilvl="1" w:tplc="26029386">
      <w:numFmt w:val="bullet"/>
      <w:lvlText w:val="•"/>
      <w:lvlJc w:val="left"/>
      <w:pPr>
        <w:ind w:left="2064" w:hanging="269"/>
      </w:pPr>
      <w:rPr>
        <w:rFonts w:hint="default"/>
      </w:rPr>
    </w:lvl>
    <w:lvl w:ilvl="2" w:tplc="16B6988C">
      <w:numFmt w:val="bullet"/>
      <w:lvlText w:val="•"/>
      <w:lvlJc w:val="left"/>
      <w:pPr>
        <w:ind w:left="3048" w:hanging="269"/>
      </w:pPr>
      <w:rPr>
        <w:rFonts w:hint="default"/>
      </w:rPr>
    </w:lvl>
    <w:lvl w:ilvl="3" w:tplc="A61AE058">
      <w:numFmt w:val="bullet"/>
      <w:lvlText w:val="•"/>
      <w:lvlJc w:val="left"/>
      <w:pPr>
        <w:ind w:left="4032" w:hanging="269"/>
      </w:pPr>
      <w:rPr>
        <w:rFonts w:hint="default"/>
      </w:rPr>
    </w:lvl>
    <w:lvl w:ilvl="4" w:tplc="16B4625C">
      <w:numFmt w:val="bullet"/>
      <w:lvlText w:val="•"/>
      <w:lvlJc w:val="left"/>
      <w:pPr>
        <w:ind w:left="5016" w:hanging="269"/>
      </w:pPr>
      <w:rPr>
        <w:rFonts w:hint="default"/>
      </w:rPr>
    </w:lvl>
    <w:lvl w:ilvl="5" w:tplc="E092D386">
      <w:numFmt w:val="bullet"/>
      <w:lvlText w:val="•"/>
      <w:lvlJc w:val="left"/>
      <w:pPr>
        <w:ind w:left="6000" w:hanging="269"/>
      </w:pPr>
      <w:rPr>
        <w:rFonts w:hint="default"/>
      </w:rPr>
    </w:lvl>
    <w:lvl w:ilvl="6" w:tplc="3B4AFA7E">
      <w:numFmt w:val="bullet"/>
      <w:lvlText w:val="•"/>
      <w:lvlJc w:val="left"/>
      <w:pPr>
        <w:ind w:left="6984" w:hanging="269"/>
      </w:pPr>
      <w:rPr>
        <w:rFonts w:hint="default"/>
      </w:rPr>
    </w:lvl>
    <w:lvl w:ilvl="7" w:tplc="621089F6">
      <w:numFmt w:val="bullet"/>
      <w:lvlText w:val="•"/>
      <w:lvlJc w:val="left"/>
      <w:pPr>
        <w:ind w:left="7968" w:hanging="269"/>
      </w:pPr>
      <w:rPr>
        <w:rFonts w:hint="default"/>
      </w:rPr>
    </w:lvl>
    <w:lvl w:ilvl="8" w:tplc="25FCBFE8">
      <w:numFmt w:val="bullet"/>
      <w:lvlText w:val="•"/>
      <w:lvlJc w:val="left"/>
      <w:pPr>
        <w:ind w:left="8952" w:hanging="269"/>
      </w:pPr>
      <w:rPr>
        <w:rFonts w:hint="default"/>
      </w:rPr>
    </w:lvl>
  </w:abstractNum>
  <w:abstractNum w:abstractNumId="9" w15:restartNumberingAfterBreak="0">
    <w:nsid w:val="12A90064"/>
    <w:multiLevelType w:val="hybridMultilevel"/>
    <w:tmpl w:val="43384FA8"/>
    <w:lvl w:ilvl="0" w:tplc="3B7A17BA">
      <w:start w:val="1"/>
      <w:numFmt w:val="decimal"/>
      <w:lvlText w:val="%1)"/>
      <w:lvlJc w:val="left"/>
      <w:pPr>
        <w:ind w:left="817" w:hanging="360"/>
        <w:jc w:val="left"/>
      </w:pPr>
      <w:rPr>
        <w:rFonts w:ascii="Times New Roman" w:eastAsia="Times New Roman" w:hAnsi="Times New Roman" w:cs="Times New Roman" w:hint="default"/>
        <w:spacing w:val="0"/>
        <w:w w:val="84"/>
        <w:sz w:val="24"/>
        <w:szCs w:val="24"/>
      </w:rPr>
    </w:lvl>
    <w:lvl w:ilvl="1" w:tplc="99386412">
      <w:numFmt w:val="bullet"/>
      <w:lvlText w:val="•"/>
      <w:lvlJc w:val="left"/>
      <w:pPr>
        <w:ind w:left="1748" w:hanging="360"/>
      </w:pPr>
      <w:rPr>
        <w:rFonts w:hint="default"/>
      </w:rPr>
    </w:lvl>
    <w:lvl w:ilvl="2" w:tplc="A7248C30">
      <w:numFmt w:val="bullet"/>
      <w:lvlText w:val="•"/>
      <w:lvlJc w:val="left"/>
      <w:pPr>
        <w:ind w:left="2676" w:hanging="360"/>
      </w:pPr>
      <w:rPr>
        <w:rFonts w:hint="default"/>
      </w:rPr>
    </w:lvl>
    <w:lvl w:ilvl="3" w:tplc="882EDCEC">
      <w:numFmt w:val="bullet"/>
      <w:lvlText w:val="•"/>
      <w:lvlJc w:val="left"/>
      <w:pPr>
        <w:ind w:left="3604" w:hanging="360"/>
      </w:pPr>
      <w:rPr>
        <w:rFonts w:hint="default"/>
      </w:rPr>
    </w:lvl>
    <w:lvl w:ilvl="4" w:tplc="E89E81DC">
      <w:numFmt w:val="bullet"/>
      <w:lvlText w:val="•"/>
      <w:lvlJc w:val="left"/>
      <w:pPr>
        <w:ind w:left="4532" w:hanging="360"/>
      </w:pPr>
      <w:rPr>
        <w:rFonts w:hint="default"/>
      </w:rPr>
    </w:lvl>
    <w:lvl w:ilvl="5" w:tplc="4440A1D8">
      <w:numFmt w:val="bullet"/>
      <w:lvlText w:val="•"/>
      <w:lvlJc w:val="left"/>
      <w:pPr>
        <w:ind w:left="5460" w:hanging="360"/>
      </w:pPr>
      <w:rPr>
        <w:rFonts w:hint="default"/>
      </w:rPr>
    </w:lvl>
    <w:lvl w:ilvl="6" w:tplc="48843FEE">
      <w:numFmt w:val="bullet"/>
      <w:lvlText w:val="•"/>
      <w:lvlJc w:val="left"/>
      <w:pPr>
        <w:ind w:left="6388" w:hanging="360"/>
      </w:pPr>
      <w:rPr>
        <w:rFonts w:hint="default"/>
      </w:rPr>
    </w:lvl>
    <w:lvl w:ilvl="7" w:tplc="F206620A">
      <w:numFmt w:val="bullet"/>
      <w:lvlText w:val="•"/>
      <w:lvlJc w:val="left"/>
      <w:pPr>
        <w:ind w:left="7316" w:hanging="360"/>
      </w:pPr>
      <w:rPr>
        <w:rFonts w:hint="default"/>
      </w:rPr>
    </w:lvl>
    <w:lvl w:ilvl="8" w:tplc="B3CE8900">
      <w:numFmt w:val="bullet"/>
      <w:lvlText w:val="•"/>
      <w:lvlJc w:val="left"/>
      <w:pPr>
        <w:ind w:left="8244" w:hanging="360"/>
      </w:pPr>
      <w:rPr>
        <w:rFonts w:hint="default"/>
      </w:rPr>
    </w:lvl>
  </w:abstractNum>
  <w:abstractNum w:abstractNumId="10" w15:restartNumberingAfterBreak="0">
    <w:nsid w:val="137D456E"/>
    <w:multiLevelType w:val="hybridMultilevel"/>
    <w:tmpl w:val="B3FEA07E"/>
    <w:lvl w:ilvl="0" w:tplc="9A38DBF2">
      <w:start w:val="1"/>
      <w:numFmt w:val="decimal"/>
      <w:lvlText w:val="%1)"/>
      <w:lvlJc w:val="left"/>
      <w:pPr>
        <w:ind w:left="100" w:hanging="286"/>
        <w:jc w:val="left"/>
      </w:pPr>
      <w:rPr>
        <w:rFonts w:ascii="Times New Roman" w:eastAsia="Times New Roman" w:hAnsi="Times New Roman" w:cs="Times New Roman" w:hint="default"/>
        <w:w w:val="79"/>
        <w:sz w:val="24"/>
        <w:szCs w:val="24"/>
      </w:rPr>
    </w:lvl>
    <w:lvl w:ilvl="1" w:tplc="5EF6959C">
      <w:numFmt w:val="bullet"/>
      <w:lvlText w:val="•"/>
      <w:lvlJc w:val="left"/>
      <w:pPr>
        <w:ind w:left="1100" w:hanging="286"/>
      </w:pPr>
      <w:rPr>
        <w:rFonts w:hint="default"/>
      </w:rPr>
    </w:lvl>
    <w:lvl w:ilvl="2" w:tplc="F096292C">
      <w:numFmt w:val="bullet"/>
      <w:lvlText w:val="•"/>
      <w:lvlJc w:val="left"/>
      <w:pPr>
        <w:ind w:left="2100" w:hanging="286"/>
      </w:pPr>
      <w:rPr>
        <w:rFonts w:hint="default"/>
      </w:rPr>
    </w:lvl>
    <w:lvl w:ilvl="3" w:tplc="BFE8D672">
      <w:numFmt w:val="bullet"/>
      <w:lvlText w:val="•"/>
      <w:lvlJc w:val="left"/>
      <w:pPr>
        <w:ind w:left="3100" w:hanging="286"/>
      </w:pPr>
      <w:rPr>
        <w:rFonts w:hint="default"/>
      </w:rPr>
    </w:lvl>
    <w:lvl w:ilvl="4" w:tplc="92265C98">
      <w:numFmt w:val="bullet"/>
      <w:lvlText w:val="•"/>
      <w:lvlJc w:val="left"/>
      <w:pPr>
        <w:ind w:left="4100" w:hanging="286"/>
      </w:pPr>
      <w:rPr>
        <w:rFonts w:hint="default"/>
      </w:rPr>
    </w:lvl>
    <w:lvl w:ilvl="5" w:tplc="CB96F2CA">
      <w:numFmt w:val="bullet"/>
      <w:lvlText w:val="•"/>
      <w:lvlJc w:val="left"/>
      <w:pPr>
        <w:ind w:left="5100" w:hanging="286"/>
      </w:pPr>
      <w:rPr>
        <w:rFonts w:hint="default"/>
      </w:rPr>
    </w:lvl>
    <w:lvl w:ilvl="6" w:tplc="C2E09798">
      <w:numFmt w:val="bullet"/>
      <w:lvlText w:val="•"/>
      <w:lvlJc w:val="left"/>
      <w:pPr>
        <w:ind w:left="6100" w:hanging="286"/>
      </w:pPr>
      <w:rPr>
        <w:rFonts w:hint="default"/>
      </w:rPr>
    </w:lvl>
    <w:lvl w:ilvl="7" w:tplc="253CB704">
      <w:numFmt w:val="bullet"/>
      <w:lvlText w:val="•"/>
      <w:lvlJc w:val="left"/>
      <w:pPr>
        <w:ind w:left="7100" w:hanging="286"/>
      </w:pPr>
      <w:rPr>
        <w:rFonts w:hint="default"/>
      </w:rPr>
    </w:lvl>
    <w:lvl w:ilvl="8" w:tplc="B6708490">
      <w:numFmt w:val="bullet"/>
      <w:lvlText w:val="•"/>
      <w:lvlJc w:val="left"/>
      <w:pPr>
        <w:ind w:left="8100" w:hanging="286"/>
      </w:pPr>
      <w:rPr>
        <w:rFonts w:hint="default"/>
      </w:rPr>
    </w:lvl>
  </w:abstractNum>
  <w:abstractNum w:abstractNumId="11" w15:restartNumberingAfterBreak="0">
    <w:nsid w:val="13BD65C1"/>
    <w:multiLevelType w:val="hybridMultilevel"/>
    <w:tmpl w:val="C11AADC8"/>
    <w:lvl w:ilvl="0" w:tplc="43FA4E86">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CDDE329A">
      <w:numFmt w:val="bullet"/>
      <w:lvlText w:val="•"/>
      <w:lvlJc w:val="left"/>
      <w:pPr>
        <w:ind w:left="1748" w:hanging="360"/>
      </w:pPr>
      <w:rPr>
        <w:rFonts w:hint="default"/>
      </w:rPr>
    </w:lvl>
    <w:lvl w:ilvl="2" w:tplc="B5A28B0E">
      <w:numFmt w:val="bullet"/>
      <w:lvlText w:val="•"/>
      <w:lvlJc w:val="left"/>
      <w:pPr>
        <w:ind w:left="2676" w:hanging="360"/>
      </w:pPr>
      <w:rPr>
        <w:rFonts w:hint="default"/>
      </w:rPr>
    </w:lvl>
    <w:lvl w:ilvl="3" w:tplc="2FD20034">
      <w:numFmt w:val="bullet"/>
      <w:lvlText w:val="•"/>
      <w:lvlJc w:val="left"/>
      <w:pPr>
        <w:ind w:left="3604" w:hanging="360"/>
      </w:pPr>
      <w:rPr>
        <w:rFonts w:hint="default"/>
      </w:rPr>
    </w:lvl>
    <w:lvl w:ilvl="4" w:tplc="18E0D1CE">
      <w:numFmt w:val="bullet"/>
      <w:lvlText w:val="•"/>
      <w:lvlJc w:val="left"/>
      <w:pPr>
        <w:ind w:left="4532" w:hanging="360"/>
      </w:pPr>
      <w:rPr>
        <w:rFonts w:hint="default"/>
      </w:rPr>
    </w:lvl>
    <w:lvl w:ilvl="5" w:tplc="500A1BEA">
      <w:numFmt w:val="bullet"/>
      <w:lvlText w:val="•"/>
      <w:lvlJc w:val="left"/>
      <w:pPr>
        <w:ind w:left="5460" w:hanging="360"/>
      </w:pPr>
      <w:rPr>
        <w:rFonts w:hint="default"/>
      </w:rPr>
    </w:lvl>
    <w:lvl w:ilvl="6" w:tplc="5C44FF50">
      <w:numFmt w:val="bullet"/>
      <w:lvlText w:val="•"/>
      <w:lvlJc w:val="left"/>
      <w:pPr>
        <w:ind w:left="6388" w:hanging="360"/>
      </w:pPr>
      <w:rPr>
        <w:rFonts w:hint="default"/>
      </w:rPr>
    </w:lvl>
    <w:lvl w:ilvl="7" w:tplc="6024DC1E">
      <w:numFmt w:val="bullet"/>
      <w:lvlText w:val="•"/>
      <w:lvlJc w:val="left"/>
      <w:pPr>
        <w:ind w:left="7316" w:hanging="360"/>
      </w:pPr>
      <w:rPr>
        <w:rFonts w:hint="default"/>
      </w:rPr>
    </w:lvl>
    <w:lvl w:ilvl="8" w:tplc="EE02573C">
      <w:numFmt w:val="bullet"/>
      <w:lvlText w:val="•"/>
      <w:lvlJc w:val="left"/>
      <w:pPr>
        <w:ind w:left="8244" w:hanging="360"/>
      </w:pPr>
      <w:rPr>
        <w:rFonts w:hint="default"/>
      </w:rPr>
    </w:lvl>
  </w:abstractNum>
  <w:abstractNum w:abstractNumId="12" w15:restartNumberingAfterBreak="0">
    <w:nsid w:val="144C4F42"/>
    <w:multiLevelType w:val="hybridMultilevel"/>
    <w:tmpl w:val="BDB44C6C"/>
    <w:lvl w:ilvl="0" w:tplc="5478EB40">
      <w:start w:val="1"/>
      <w:numFmt w:val="decimal"/>
      <w:lvlText w:val="%1)"/>
      <w:lvlJc w:val="left"/>
      <w:pPr>
        <w:ind w:left="100" w:hanging="286"/>
        <w:jc w:val="left"/>
      </w:pPr>
      <w:rPr>
        <w:rFonts w:ascii="Times New Roman" w:eastAsia="Times New Roman" w:hAnsi="Times New Roman" w:cs="Times New Roman" w:hint="default"/>
        <w:w w:val="79"/>
        <w:sz w:val="24"/>
        <w:szCs w:val="24"/>
      </w:rPr>
    </w:lvl>
    <w:lvl w:ilvl="1" w:tplc="B010C1C4">
      <w:numFmt w:val="bullet"/>
      <w:lvlText w:val="•"/>
      <w:lvlJc w:val="left"/>
      <w:pPr>
        <w:ind w:left="1100" w:hanging="286"/>
      </w:pPr>
      <w:rPr>
        <w:rFonts w:hint="default"/>
      </w:rPr>
    </w:lvl>
    <w:lvl w:ilvl="2" w:tplc="10003D4A">
      <w:numFmt w:val="bullet"/>
      <w:lvlText w:val="•"/>
      <w:lvlJc w:val="left"/>
      <w:pPr>
        <w:ind w:left="2100" w:hanging="286"/>
      </w:pPr>
      <w:rPr>
        <w:rFonts w:hint="default"/>
      </w:rPr>
    </w:lvl>
    <w:lvl w:ilvl="3" w:tplc="A6A817B4">
      <w:numFmt w:val="bullet"/>
      <w:lvlText w:val="•"/>
      <w:lvlJc w:val="left"/>
      <w:pPr>
        <w:ind w:left="3100" w:hanging="286"/>
      </w:pPr>
      <w:rPr>
        <w:rFonts w:hint="default"/>
      </w:rPr>
    </w:lvl>
    <w:lvl w:ilvl="4" w:tplc="9C1C4424">
      <w:numFmt w:val="bullet"/>
      <w:lvlText w:val="•"/>
      <w:lvlJc w:val="left"/>
      <w:pPr>
        <w:ind w:left="4100" w:hanging="286"/>
      </w:pPr>
      <w:rPr>
        <w:rFonts w:hint="default"/>
      </w:rPr>
    </w:lvl>
    <w:lvl w:ilvl="5" w:tplc="9F14632A">
      <w:numFmt w:val="bullet"/>
      <w:lvlText w:val="•"/>
      <w:lvlJc w:val="left"/>
      <w:pPr>
        <w:ind w:left="5100" w:hanging="286"/>
      </w:pPr>
      <w:rPr>
        <w:rFonts w:hint="default"/>
      </w:rPr>
    </w:lvl>
    <w:lvl w:ilvl="6" w:tplc="B8203F2C">
      <w:numFmt w:val="bullet"/>
      <w:lvlText w:val="•"/>
      <w:lvlJc w:val="left"/>
      <w:pPr>
        <w:ind w:left="6100" w:hanging="286"/>
      </w:pPr>
      <w:rPr>
        <w:rFonts w:hint="default"/>
      </w:rPr>
    </w:lvl>
    <w:lvl w:ilvl="7" w:tplc="F4BEB636">
      <w:numFmt w:val="bullet"/>
      <w:lvlText w:val="•"/>
      <w:lvlJc w:val="left"/>
      <w:pPr>
        <w:ind w:left="7100" w:hanging="286"/>
      </w:pPr>
      <w:rPr>
        <w:rFonts w:hint="default"/>
      </w:rPr>
    </w:lvl>
    <w:lvl w:ilvl="8" w:tplc="C32019CE">
      <w:numFmt w:val="bullet"/>
      <w:lvlText w:val="•"/>
      <w:lvlJc w:val="left"/>
      <w:pPr>
        <w:ind w:left="8100" w:hanging="286"/>
      </w:pPr>
      <w:rPr>
        <w:rFonts w:hint="default"/>
      </w:rPr>
    </w:lvl>
  </w:abstractNum>
  <w:abstractNum w:abstractNumId="13" w15:restartNumberingAfterBreak="0">
    <w:nsid w:val="15465C4C"/>
    <w:multiLevelType w:val="hybridMultilevel"/>
    <w:tmpl w:val="241CC2C8"/>
    <w:lvl w:ilvl="0" w:tplc="11649AFC">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268E6A68">
      <w:numFmt w:val="bullet"/>
      <w:lvlText w:val="•"/>
      <w:lvlJc w:val="left"/>
      <w:pPr>
        <w:ind w:left="1748" w:hanging="360"/>
      </w:pPr>
      <w:rPr>
        <w:rFonts w:hint="default"/>
      </w:rPr>
    </w:lvl>
    <w:lvl w:ilvl="2" w:tplc="6DE0CC38">
      <w:numFmt w:val="bullet"/>
      <w:lvlText w:val="•"/>
      <w:lvlJc w:val="left"/>
      <w:pPr>
        <w:ind w:left="2676" w:hanging="360"/>
      </w:pPr>
      <w:rPr>
        <w:rFonts w:hint="default"/>
      </w:rPr>
    </w:lvl>
    <w:lvl w:ilvl="3" w:tplc="289EA296">
      <w:numFmt w:val="bullet"/>
      <w:lvlText w:val="•"/>
      <w:lvlJc w:val="left"/>
      <w:pPr>
        <w:ind w:left="3604" w:hanging="360"/>
      </w:pPr>
      <w:rPr>
        <w:rFonts w:hint="default"/>
      </w:rPr>
    </w:lvl>
    <w:lvl w:ilvl="4" w:tplc="BE9CEF36">
      <w:numFmt w:val="bullet"/>
      <w:lvlText w:val="•"/>
      <w:lvlJc w:val="left"/>
      <w:pPr>
        <w:ind w:left="4532" w:hanging="360"/>
      </w:pPr>
      <w:rPr>
        <w:rFonts w:hint="default"/>
      </w:rPr>
    </w:lvl>
    <w:lvl w:ilvl="5" w:tplc="AD38C9B8">
      <w:numFmt w:val="bullet"/>
      <w:lvlText w:val="•"/>
      <w:lvlJc w:val="left"/>
      <w:pPr>
        <w:ind w:left="5460" w:hanging="360"/>
      </w:pPr>
      <w:rPr>
        <w:rFonts w:hint="default"/>
      </w:rPr>
    </w:lvl>
    <w:lvl w:ilvl="6" w:tplc="10E22C60">
      <w:numFmt w:val="bullet"/>
      <w:lvlText w:val="•"/>
      <w:lvlJc w:val="left"/>
      <w:pPr>
        <w:ind w:left="6388" w:hanging="360"/>
      </w:pPr>
      <w:rPr>
        <w:rFonts w:hint="default"/>
      </w:rPr>
    </w:lvl>
    <w:lvl w:ilvl="7" w:tplc="AAF2923A">
      <w:numFmt w:val="bullet"/>
      <w:lvlText w:val="•"/>
      <w:lvlJc w:val="left"/>
      <w:pPr>
        <w:ind w:left="7316" w:hanging="360"/>
      </w:pPr>
      <w:rPr>
        <w:rFonts w:hint="default"/>
      </w:rPr>
    </w:lvl>
    <w:lvl w:ilvl="8" w:tplc="680C1D58">
      <w:numFmt w:val="bullet"/>
      <w:lvlText w:val="•"/>
      <w:lvlJc w:val="left"/>
      <w:pPr>
        <w:ind w:left="8244" w:hanging="360"/>
      </w:pPr>
      <w:rPr>
        <w:rFonts w:hint="default"/>
      </w:rPr>
    </w:lvl>
  </w:abstractNum>
  <w:abstractNum w:abstractNumId="14" w15:restartNumberingAfterBreak="0">
    <w:nsid w:val="17BC2B7C"/>
    <w:multiLevelType w:val="hybridMultilevel"/>
    <w:tmpl w:val="E7D46AB4"/>
    <w:lvl w:ilvl="0" w:tplc="07C0A7E8">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EACC4FB4">
      <w:numFmt w:val="bullet"/>
      <w:lvlText w:val="•"/>
      <w:lvlJc w:val="left"/>
      <w:pPr>
        <w:ind w:left="1748" w:hanging="360"/>
      </w:pPr>
      <w:rPr>
        <w:rFonts w:hint="default"/>
      </w:rPr>
    </w:lvl>
    <w:lvl w:ilvl="2" w:tplc="13B44098">
      <w:numFmt w:val="bullet"/>
      <w:lvlText w:val="•"/>
      <w:lvlJc w:val="left"/>
      <w:pPr>
        <w:ind w:left="2676" w:hanging="360"/>
      </w:pPr>
      <w:rPr>
        <w:rFonts w:hint="default"/>
      </w:rPr>
    </w:lvl>
    <w:lvl w:ilvl="3" w:tplc="8028E250">
      <w:numFmt w:val="bullet"/>
      <w:lvlText w:val="•"/>
      <w:lvlJc w:val="left"/>
      <w:pPr>
        <w:ind w:left="3604" w:hanging="360"/>
      </w:pPr>
      <w:rPr>
        <w:rFonts w:hint="default"/>
      </w:rPr>
    </w:lvl>
    <w:lvl w:ilvl="4" w:tplc="CF36ED7A">
      <w:numFmt w:val="bullet"/>
      <w:lvlText w:val="•"/>
      <w:lvlJc w:val="left"/>
      <w:pPr>
        <w:ind w:left="4532" w:hanging="360"/>
      </w:pPr>
      <w:rPr>
        <w:rFonts w:hint="default"/>
      </w:rPr>
    </w:lvl>
    <w:lvl w:ilvl="5" w:tplc="E4041B28">
      <w:numFmt w:val="bullet"/>
      <w:lvlText w:val="•"/>
      <w:lvlJc w:val="left"/>
      <w:pPr>
        <w:ind w:left="5460" w:hanging="360"/>
      </w:pPr>
      <w:rPr>
        <w:rFonts w:hint="default"/>
      </w:rPr>
    </w:lvl>
    <w:lvl w:ilvl="6" w:tplc="0E529E5C">
      <w:numFmt w:val="bullet"/>
      <w:lvlText w:val="•"/>
      <w:lvlJc w:val="left"/>
      <w:pPr>
        <w:ind w:left="6388" w:hanging="360"/>
      </w:pPr>
      <w:rPr>
        <w:rFonts w:hint="default"/>
      </w:rPr>
    </w:lvl>
    <w:lvl w:ilvl="7" w:tplc="9FE0F96A">
      <w:numFmt w:val="bullet"/>
      <w:lvlText w:val="•"/>
      <w:lvlJc w:val="left"/>
      <w:pPr>
        <w:ind w:left="7316" w:hanging="360"/>
      </w:pPr>
      <w:rPr>
        <w:rFonts w:hint="default"/>
      </w:rPr>
    </w:lvl>
    <w:lvl w:ilvl="8" w:tplc="1FFEDACA">
      <w:numFmt w:val="bullet"/>
      <w:lvlText w:val="•"/>
      <w:lvlJc w:val="left"/>
      <w:pPr>
        <w:ind w:left="8244" w:hanging="360"/>
      </w:pPr>
      <w:rPr>
        <w:rFonts w:hint="default"/>
      </w:rPr>
    </w:lvl>
  </w:abstractNum>
  <w:abstractNum w:abstractNumId="15" w15:restartNumberingAfterBreak="0">
    <w:nsid w:val="17FA02AF"/>
    <w:multiLevelType w:val="multilevel"/>
    <w:tmpl w:val="8FB20CB6"/>
    <w:lvl w:ilvl="0">
      <w:start w:val="1"/>
      <w:numFmt w:val="decimal"/>
      <w:lvlText w:val="%1"/>
      <w:lvlJc w:val="left"/>
      <w:pPr>
        <w:ind w:left="2198" w:hanging="450"/>
        <w:jc w:val="left"/>
      </w:pPr>
      <w:rPr>
        <w:rFonts w:hint="default"/>
      </w:rPr>
    </w:lvl>
    <w:lvl w:ilvl="1">
      <w:start w:val="1"/>
      <w:numFmt w:val="decimal"/>
      <w:lvlText w:val="%1.%2"/>
      <w:lvlJc w:val="left"/>
      <w:pPr>
        <w:ind w:left="2198" w:hanging="450"/>
        <w:jc w:val="left"/>
      </w:pPr>
      <w:rPr>
        <w:rFonts w:hint="default"/>
      </w:rPr>
    </w:lvl>
    <w:lvl w:ilvl="2">
      <w:start w:val="6"/>
      <w:numFmt w:val="decimal"/>
      <w:lvlText w:val="%1.%2.%3."/>
      <w:lvlJc w:val="left"/>
      <w:pPr>
        <w:ind w:left="1748" w:hanging="450"/>
        <w:jc w:val="left"/>
      </w:pPr>
      <w:rPr>
        <w:rFonts w:ascii="Times New Roman" w:eastAsia="Times New Roman" w:hAnsi="Times New Roman" w:cs="Times New Roman" w:hint="default"/>
        <w:spacing w:val="-1"/>
        <w:w w:val="84"/>
        <w:sz w:val="17"/>
        <w:szCs w:val="17"/>
      </w:rPr>
    </w:lvl>
    <w:lvl w:ilvl="3">
      <w:numFmt w:val="bullet"/>
      <w:lvlText w:val="•"/>
      <w:lvlJc w:val="left"/>
      <w:pPr>
        <w:ind w:left="4137" w:hanging="450"/>
      </w:pPr>
      <w:rPr>
        <w:rFonts w:hint="default"/>
      </w:rPr>
    </w:lvl>
    <w:lvl w:ilvl="4">
      <w:numFmt w:val="bullet"/>
      <w:lvlText w:val="•"/>
      <w:lvlJc w:val="left"/>
      <w:pPr>
        <w:ind w:left="5106" w:hanging="450"/>
      </w:pPr>
      <w:rPr>
        <w:rFonts w:hint="default"/>
      </w:rPr>
    </w:lvl>
    <w:lvl w:ilvl="5">
      <w:numFmt w:val="bullet"/>
      <w:lvlText w:val="•"/>
      <w:lvlJc w:val="left"/>
      <w:pPr>
        <w:ind w:left="6075" w:hanging="450"/>
      </w:pPr>
      <w:rPr>
        <w:rFonts w:hint="default"/>
      </w:rPr>
    </w:lvl>
    <w:lvl w:ilvl="6">
      <w:numFmt w:val="bullet"/>
      <w:lvlText w:val="•"/>
      <w:lvlJc w:val="left"/>
      <w:pPr>
        <w:ind w:left="7044" w:hanging="450"/>
      </w:pPr>
      <w:rPr>
        <w:rFonts w:hint="default"/>
      </w:rPr>
    </w:lvl>
    <w:lvl w:ilvl="7">
      <w:numFmt w:val="bullet"/>
      <w:lvlText w:val="•"/>
      <w:lvlJc w:val="left"/>
      <w:pPr>
        <w:ind w:left="8013" w:hanging="450"/>
      </w:pPr>
      <w:rPr>
        <w:rFonts w:hint="default"/>
      </w:rPr>
    </w:lvl>
    <w:lvl w:ilvl="8">
      <w:numFmt w:val="bullet"/>
      <w:lvlText w:val="•"/>
      <w:lvlJc w:val="left"/>
      <w:pPr>
        <w:ind w:left="8982" w:hanging="450"/>
      </w:pPr>
      <w:rPr>
        <w:rFonts w:hint="default"/>
      </w:rPr>
    </w:lvl>
  </w:abstractNum>
  <w:abstractNum w:abstractNumId="16" w15:restartNumberingAfterBreak="0">
    <w:nsid w:val="17FB21B4"/>
    <w:multiLevelType w:val="hybridMultilevel"/>
    <w:tmpl w:val="3FD2E7B4"/>
    <w:lvl w:ilvl="0" w:tplc="8A741DD0">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24E6D442">
      <w:numFmt w:val="bullet"/>
      <w:lvlText w:val="•"/>
      <w:lvlJc w:val="left"/>
      <w:pPr>
        <w:ind w:left="1748" w:hanging="360"/>
      </w:pPr>
      <w:rPr>
        <w:rFonts w:hint="default"/>
      </w:rPr>
    </w:lvl>
    <w:lvl w:ilvl="2" w:tplc="6AD02068">
      <w:numFmt w:val="bullet"/>
      <w:lvlText w:val="•"/>
      <w:lvlJc w:val="left"/>
      <w:pPr>
        <w:ind w:left="2676" w:hanging="360"/>
      </w:pPr>
      <w:rPr>
        <w:rFonts w:hint="default"/>
      </w:rPr>
    </w:lvl>
    <w:lvl w:ilvl="3" w:tplc="9D64928A">
      <w:numFmt w:val="bullet"/>
      <w:lvlText w:val="•"/>
      <w:lvlJc w:val="left"/>
      <w:pPr>
        <w:ind w:left="3604" w:hanging="360"/>
      </w:pPr>
      <w:rPr>
        <w:rFonts w:hint="default"/>
      </w:rPr>
    </w:lvl>
    <w:lvl w:ilvl="4" w:tplc="32F89AFA">
      <w:numFmt w:val="bullet"/>
      <w:lvlText w:val="•"/>
      <w:lvlJc w:val="left"/>
      <w:pPr>
        <w:ind w:left="4532" w:hanging="360"/>
      </w:pPr>
      <w:rPr>
        <w:rFonts w:hint="default"/>
      </w:rPr>
    </w:lvl>
    <w:lvl w:ilvl="5" w:tplc="161A2C42">
      <w:numFmt w:val="bullet"/>
      <w:lvlText w:val="•"/>
      <w:lvlJc w:val="left"/>
      <w:pPr>
        <w:ind w:left="5460" w:hanging="360"/>
      </w:pPr>
      <w:rPr>
        <w:rFonts w:hint="default"/>
      </w:rPr>
    </w:lvl>
    <w:lvl w:ilvl="6" w:tplc="3D1482F0">
      <w:numFmt w:val="bullet"/>
      <w:lvlText w:val="•"/>
      <w:lvlJc w:val="left"/>
      <w:pPr>
        <w:ind w:left="6388" w:hanging="360"/>
      </w:pPr>
      <w:rPr>
        <w:rFonts w:hint="default"/>
      </w:rPr>
    </w:lvl>
    <w:lvl w:ilvl="7" w:tplc="A08EF902">
      <w:numFmt w:val="bullet"/>
      <w:lvlText w:val="•"/>
      <w:lvlJc w:val="left"/>
      <w:pPr>
        <w:ind w:left="7316" w:hanging="360"/>
      </w:pPr>
      <w:rPr>
        <w:rFonts w:hint="default"/>
      </w:rPr>
    </w:lvl>
    <w:lvl w:ilvl="8" w:tplc="88A6DA22">
      <w:numFmt w:val="bullet"/>
      <w:lvlText w:val="•"/>
      <w:lvlJc w:val="left"/>
      <w:pPr>
        <w:ind w:left="8244" w:hanging="360"/>
      </w:pPr>
      <w:rPr>
        <w:rFonts w:hint="default"/>
      </w:rPr>
    </w:lvl>
  </w:abstractNum>
  <w:abstractNum w:abstractNumId="17" w15:restartNumberingAfterBreak="0">
    <w:nsid w:val="1BD312E6"/>
    <w:multiLevelType w:val="multilevel"/>
    <w:tmpl w:val="17767AAA"/>
    <w:lvl w:ilvl="0">
      <w:start w:val="2"/>
      <w:numFmt w:val="decimal"/>
      <w:lvlText w:val="%1"/>
      <w:lvlJc w:val="left"/>
      <w:pPr>
        <w:ind w:left="1235" w:hanging="569"/>
        <w:jc w:val="left"/>
      </w:pPr>
      <w:rPr>
        <w:rFonts w:hint="default"/>
      </w:rPr>
    </w:lvl>
    <w:lvl w:ilvl="1">
      <w:start w:val="1"/>
      <w:numFmt w:val="decimal"/>
      <w:lvlText w:val="%1.%2"/>
      <w:lvlJc w:val="left"/>
      <w:pPr>
        <w:ind w:left="1235" w:hanging="569"/>
        <w:jc w:val="right"/>
      </w:pPr>
      <w:rPr>
        <w:rFonts w:ascii="Times New Roman" w:eastAsia="Times New Roman" w:hAnsi="Times New Roman" w:cs="Times New Roman" w:hint="default"/>
        <w:color w:val="5B9AD4"/>
        <w:spacing w:val="-2"/>
        <w:w w:val="84"/>
        <w:sz w:val="26"/>
        <w:szCs w:val="26"/>
      </w:rPr>
    </w:lvl>
    <w:lvl w:ilvl="2">
      <w:numFmt w:val="bullet"/>
      <w:lvlText w:val="•"/>
      <w:lvlJc w:val="left"/>
      <w:pPr>
        <w:ind w:left="3064" w:hanging="569"/>
      </w:pPr>
      <w:rPr>
        <w:rFonts w:hint="default"/>
      </w:rPr>
    </w:lvl>
    <w:lvl w:ilvl="3">
      <w:numFmt w:val="bullet"/>
      <w:lvlText w:val="•"/>
      <w:lvlJc w:val="left"/>
      <w:pPr>
        <w:ind w:left="3976" w:hanging="569"/>
      </w:pPr>
      <w:rPr>
        <w:rFonts w:hint="default"/>
      </w:rPr>
    </w:lvl>
    <w:lvl w:ilvl="4">
      <w:numFmt w:val="bullet"/>
      <w:lvlText w:val="•"/>
      <w:lvlJc w:val="left"/>
      <w:pPr>
        <w:ind w:left="4888" w:hanging="569"/>
      </w:pPr>
      <w:rPr>
        <w:rFonts w:hint="default"/>
      </w:rPr>
    </w:lvl>
    <w:lvl w:ilvl="5">
      <w:numFmt w:val="bullet"/>
      <w:lvlText w:val="•"/>
      <w:lvlJc w:val="left"/>
      <w:pPr>
        <w:ind w:left="5800" w:hanging="569"/>
      </w:pPr>
      <w:rPr>
        <w:rFonts w:hint="default"/>
      </w:rPr>
    </w:lvl>
    <w:lvl w:ilvl="6">
      <w:numFmt w:val="bullet"/>
      <w:lvlText w:val="•"/>
      <w:lvlJc w:val="left"/>
      <w:pPr>
        <w:ind w:left="6712" w:hanging="569"/>
      </w:pPr>
      <w:rPr>
        <w:rFonts w:hint="default"/>
      </w:rPr>
    </w:lvl>
    <w:lvl w:ilvl="7">
      <w:numFmt w:val="bullet"/>
      <w:lvlText w:val="•"/>
      <w:lvlJc w:val="left"/>
      <w:pPr>
        <w:ind w:left="7624" w:hanging="569"/>
      </w:pPr>
      <w:rPr>
        <w:rFonts w:hint="default"/>
      </w:rPr>
    </w:lvl>
    <w:lvl w:ilvl="8">
      <w:numFmt w:val="bullet"/>
      <w:lvlText w:val="•"/>
      <w:lvlJc w:val="left"/>
      <w:pPr>
        <w:ind w:left="8536" w:hanging="569"/>
      </w:pPr>
      <w:rPr>
        <w:rFonts w:hint="default"/>
      </w:rPr>
    </w:lvl>
  </w:abstractNum>
  <w:abstractNum w:abstractNumId="18" w15:restartNumberingAfterBreak="0">
    <w:nsid w:val="1C1208CD"/>
    <w:multiLevelType w:val="multilevel"/>
    <w:tmpl w:val="27182992"/>
    <w:lvl w:ilvl="0">
      <w:start w:val="4"/>
      <w:numFmt w:val="decimal"/>
      <w:lvlText w:val="%1"/>
      <w:lvlJc w:val="left"/>
      <w:pPr>
        <w:ind w:left="736" w:hanging="637"/>
        <w:jc w:val="left"/>
      </w:pPr>
      <w:rPr>
        <w:rFonts w:hint="default"/>
      </w:rPr>
    </w:lvl>
    <w:lvl w:ilvl="1">
      <w:start w:val="1"/>
      <w:numFmt w:val="decimal"/>
      <w:lvlText w:val="%1.%2"/>
      <w:lvlJc w:val="left"/>
      <w:pPr>
        <w:ind w:left="736" w:hanging="637"/>
        <w:jc w:val="left"/>
      </w:pPr>
      <w:rPr>
        <w:rFonts w:hint="default"/>
      </w:rPr>
    </w:lvl>
    <w:lvl w:ilvl="2">
      <w:start w:val="1"/>
      <w:numFmt w:val="decimal"/>
      <w:lvlText w:val="%1.%2.%3."/>
      <w:lvlJc w:val="left"/>
      <w:pPr>
        <w:ind w:left="736" w:hanging="637"/>
        <w:jc w:val="left"/>
      </w:pPr>
      <w:rPr>
        <w:rFonts w:ascii="Times New Roman" w:eastAsia="Times New Roman" w:hAnsi="Times New Roman" w:cs="Times New Roman" w:hint="default"/>
        <w:w w:val="84"/>
        <w:sz w:val="24"/>
        <w:szCs w:val="24"/>
      </w:rPr>
    </w:lvl>
    <w:lvl w:ilvl="3">
      <w:start w:val="1"/>
      <w:numFmt w:val="decimal"/>
      <w:lvlText w:val="%4)"/>
      <w:lvlJc w:val="left"/>
      <w:pPr>
        <w:ind w:left="820" w:hanging="360"/>
        <w:jc w:val="left"/>
      </w:pPr>
      <w:rPr>
        <w:rFonts w:ascii="Times New Roman" w:eastAsia="Times New Roman" w:hAnsi="Times New Roman" w:cs="Times New Roman" w:hint="default"/>
        <w:spacing w:val="0"/>
        <w:w w:val="84"/>
        <w:sz w:val="24"/>
        <w:szCs w:val="24"/>
      </w:rPr>
    </w:lvl>
    <w:lvl w:ilvl="4">
      <w:numFmt w:val="bullet"/>
      <w:lvlText w:val="•"/>
      <w:lvlJc w:val="left"/>
      <w:pPr>
        <w:ind w:left="3913" w:hanging="360"/>
      </w:pPr>
      <w:rPr>
        <w:rFonts w:hint="default"/>
      </w:rPr>
    </w:lvl>
    <w:lvl w:ilvl="5">
      <w:numFmt w:val="bullet"/>
      <w:lvlText w:val="•"/>
      <w:lvlJc w:val="left"/>
      <w:pPr>
        <w:ind w:left="4944" w:hanging="360"/>
      </w:pPr>
      <w:rPr>
        <w:rFonts w:hint="default"/>
      </w:rPr>
    </w:lvl>
    <w:lvl w:ilvl="6">
      <w:numFmt w:val="bullet"/>
      <w:lvlText w:val="•"/>
      <w:lvlJc w:val="left"/>
      <w:pPr>
        <w:ind w:left="5975" w:hanging="360"/>
      </w:pPr>
      <w:rPr>
        <w:rFonts w:hint="default"/>
      </w:rPr>
    </w:lvl>
    <w:lvl w:ilvl="7">
      <w:numFmt w:val="bullet"/>
      <w:lvlText w:val="•"/>
      <w:lvlJc w:val="left"/>
      <w:pPr>
        <w:ind w:left="7006" w:hanging="360"/>
      </w:pPr>
      <w:rPr>
        <w:rFonts w:hint="default"/>
      </w:rPr>
    </w:lvl>
    <w:lvl w:ilvl="8">
      <w:numFmt w:val="bullet"/>
      <w:lvlText w:val="•"/>
      <w:lvlJc w:val="left"/>
      <w:pPr>
        <w:ind w:left="8037" w:hanging="360"/>
      </w:pPr>
      <w:rPr>
        <w:rFonts w:hint="default"/>
      </w:rPr>
    </w:lvl>
  </w:abstractNum>
  <w:abstractNum w:abstractNumId="19" w15:restartNumberingAfterBreak="0">
    <w:nsid w:val="1C435ED3"/>
    <w:multiLevelType w:val="hybridMultilevel"/>
    <w:tmpl w:val="364A23CC"/>
    <w:lvl w:ilvl="0" w:tplc="CB14782C">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D020DB66">
      <w:numFmt w:val="bullet"/>
      <w:lvlText w:val="•"/>
      <w:lvlJc w:val="left"/>
      <w:pPr>
        <w:ind w:left="1748" w:hanging="360"/>
      </w:pPr>
      <w:rPr>
        <w:rFonts w:hint="default"/>
      </w:rPr>
    </w:lvl>
    <w:lvl w:ilvl="2" w:tplc="8C6EF86A">
      <w:numFmt w:val="bullet"/>
      <w:lvlText w:val="•"/>
      <w:lvlJc w:val="left"/>
      <w:pPr>
        <w:ind w:left="2676" w:hanging="360"/>
      </w:pPr>
      <w:rPr>
        <w:rFonts w:hint="default"/>
      </w:rPr>
    </w:lvl>
    <w:lvl w:ilvl="3" w:tplc="96E085C4">
      <w:numFmt w:val="bullet"/>
      <w:lvlText w:val="•"/>
      <w:lvlJc w:val="left"/>
      <w:pPr>
        <w:ind w:left="3604" w:hanging="360"/>
      </w:pPr>
      <w:rPr>
        <w:rFonts w:hint="default"/>
      </w:rPr>
    </w:lvl>
    <w:lvl w:ilvl="4" w:tplc="3402ABD2">
      <w:numFmt w:val="bullet"/>
      <w:lvlText w:val="•"/>
      <w:lvlJc w:val="left"/>
      <w:pPr>
        <w:ind w:left="4532" w:hanging="360"/>
      </w:pPr>
      <w:rPr>
        <w:rFonts w:hint="default"/>
      </w:rPr>
    </w:lvl>
    <w:lvl w:ilvl="5" w:tplc="28686AF4">
      <w:numFmt w:val="bullet"/>
      <w:lvlText w:val="•"/>
      <w:lvlJc w:val="left"/>
      <w:pPr>
        <w:ind w:left="5460" w:hanging="360"/>
      </w:pPr>
      <w:rPr>
        <w:rFonts w:hint="default"/>
      </w:rPr>
    </w:lvl>
    <w:lvl w:ilvl="6" w:tplc="8BBE7A2E">
      <w:numFmt w:val="bullet"/>
      <w:lvlText w:val="•"/>
      <w:lvlJc w:val="left"/>
      <w:pPr>
        <w:ind w:left="6388" w:hanging="360"/>
      </w:pPr>
      <w:rPr>
        <w:rFonts w:hint="default"/>
      </w:rPr>
    </w:lvl>
    <w:lvl w:ilvl="7" w:tplc="C458133A">
      <w:numFmt w:val="bullet"/>
      <w:lvlText w:val="•"/>
      <w:lvlJc w:val="left"/>
      <w:pPr>
        <w:ind w:left="7316" w:hanging="360"/>
      </w:pPr>
      <w:rPr>
        <w:rFonts w:hint="default"/>
      </w:rPr>
    </w:lvl>
    <w:lvl w:ilvl="8" w:tplc="17E29334">
      <w:numFmt w:val="bullet"/>
      <w:lvlText w:val="•"/>
      <w:lvlJc w:val="left"/>
      <w:pPr>
        <w:ind w:left="8244" w:hanging="360"/>
      </w:pPr>
      <w:rPr>
        <w:rFonts w:hint="default"/>
      </w:rPr>
    </w:lvl>
  </w:abstractNum>
  <w:abstractNum w:abstractNumId="20" w15:restartNumberingAfterBreak="0">
    <w:nsid w:val="1C797C6C"/>
    <w:multiLevelType w:val="hybridMultilevel"/>
    <w:tmpl w:val="112C2398"/>
    <w:lvl w:ilvl="0" w:tplc="DF4AB85A">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D10C4C64">
      <w:numFmt w:val="bullet"/>
      <w:lvlText w:val="•"/>
      <w:lvlJc w:val="left"/>
      <w:pPr>
        <w:ind w:left="1748" w:hanging="360"/>
      </w:pPr>
      <w:rPr>
        <w:rFonts w:hint="default"/>
      </w:rPr>
    </w:lvl>
    <w:lvl w:ilvl="2" w:tplc="FE2C9676">
      <w:numFmt w:val="bullet"/>
      <w:lvlText w:val="•"/>
      <w:lvlJc w:val="left"/>
      <w:pPr>
        <w:ind w:left="2676" w:hanging="360"/>
      </w:pPr>
      <w:rPr>
        <w:rFonts w:hint="default"/>
      </w:rPr>
    </w:lvl>
    <w:lvl w:ilvl="3" w:tplc="B916FB6C">
      <w:numFmt w:val="bullet"/>
      <w:lvlText w:val="•"/>
      <w:lvlJc w:val="left"/>
      <w:pPr>
        <w:ind w:left="3604" w:hanging="360"/>
      </w:pPr>
      <w:rPr>
        <w:rFonts w:hint="default"/>
      </w:rPr>
    </w:lvl>
    <w:lvl w:ilvl="4" w:tplc="EECEF626">
      <w:numFmt w:val="bullet"/>
      <w:lvlText w:val="•"/>
      <w:lvlJc w:val="left"/>
      <w:pPr>
        <w:ind w:left="4532" w:hanging="360"/>
      </w:pPr>
      <w:rPr>
        <w:rFonts w:hint="default"/>
      </w:rPr>
    </w:lvl>
    <w:lvl w:ilvl="5" w:tplc="C6727DA0">
      <w:numFmt w:val="bullet"/>
      <w:lvlText w:val="•"/>
      <w:lvlJc w:val="left"/>
      <w:pPr>
        <w:ind w:left="5460" w:hanging="360"/>
      </w:pPr>
      <w:rPr>
        <w:rFonts w:hint="default"/>
      </w:rPr>
    </w:lvl>
    <w:lvl w:ilvl="6" w:tplc="D5104CAA">
      <w:numFmt w:val="bullet"/>
      <w:lvlText w:val="•"/>
      <w:lvlJc w:val="left"/>
      <w:pPr>
        <w:ind w:left="6388" w:hanging="360"/>
      </w:pPr>
      <w:rPr>
        <w:rFonts w:hint="default"/>
      </w:rPr>
    </w:lvl>
    <w:lvl w:ilvl="7" w:tplc="9C120F40">
      <w:numFmt w:val="bullet"/>
      <w:lvlText w:val="•"/>
      <w:lvlJc w:val="left"/>
      <w:pPr>
        <w:ind w:left="7316" w:hanging="360"/>
      </w:pPr>
      <w:rPr>
        <w:rFonts w:hint="default"/>
      </w:rPr>
    </w:lvl>
    <w:lvl w:ilvl="8" w:tplc="61C8990A">
      <w:numFmt w:val="bullet"/>
      <w:lvlText w:val="•"/>
      <w:lvlJc w:val="left"/>
      <w:pPr>
        <w:ind w:left="8244" w:hanging="360"/>
      </w:pPr>
      <w:rPr>
        <w:rFonts w:hint="default"/>
      </w:rPr>
    </w:lvl>
  </w:abstractNum>
  <w:abstractNum w:abstractNumId="21" w15:restartNumberingAfterBreak="0">
    <w:nsid w:val="1D2675A5"/>
    <w:multiLevelType w:val="hybridMultilevel"/>
    <w:tmpl w:val="07EC3388"/>
    <w:lvl w:ilvl="0" w:tplc="4F32A8EE">
      <w:start w:val="1"/>
      <w:numFmt w:val="decimal"/>
      <w:lvlText w:val="%1)"/>
      <w:lvlJc w:val="left"/>
      <w:pPr>
        <w:ind w:left="100" w:hanging="286"/>
        <w:jc w:val="left"/>
      </w:pPr>
      <w:rPr>
        <w:rFonts w:ascii="Times New Roman" w:eastAsia="Times New Roman" w:hAnsi="Times New Roman" w:cs="Times New Roman" w:hint="default"/>
        <w:w w:val="79"/>
        <w:sz w:val="24"/>
        <w:szCs w:val="24"/>
      </w:rPr>
    </w:lvl>
    <w:lvl w:ilvl="1" w:tplc="2A60F906">
      <w:numFmt w:val="bullet"/>
      <w:lvlText w:val="•"/>
      <w:lvlJc w:val="left"/>
      <w:pPr>
        <w:ind w:left="1100" w:hanging="286"/>
      </w:pPr>
      <w:rPr>
        <w:rFonts w:hint="default"/>
      </w:rPr>
    </w:lvl>
    <w:lvl w:ilvl="2" w:tplc="E0166198">
      <w:numFmt w:val="bullet"/>
      <w:lvlText w:val="•"/>
      <w:lvlJc w:val="left"/>
      <w:pPr>
        <w:ind w:left="2100" w:hanging="286"/>
      </w:pPr>
      <w:rPr>
        <w:rFonts w:hint="default"/>
      </w:rPr>
    </w:lvl>
    <w:lvl w:ilvl="3" w:tplc="9A96EBC6">
      <w:numFmt w:val="bullet"/>
      <w:lvlText w:val="•"/>
      <w:lvlJc w:val="left"/>
      <w:pPr>
        <w:ind w:left="3100" w:hanging="286"/>
      </w:pPr>
      <w:rPr>
        <w:rFonts w:hint="default"/>
      </w:rPr>
    </w:lvl>
    <w:lvl w:ilvl="4" w:tplc="B4468A64">
      <w:numFmt w:val="bullet"/>
      <w:lvlText w:val="•"/>
      <w:lvlJc w:val="left"/>
      <w:pPr>
        <w:ind w:left="4100" w:hanging="286"/>
      </w:pPr>
      <w:rPr>
        <w:rFonts w:hint="default"/>
      </w:rPr>
    </w:lvl>
    <w:lvl w:ilvl="5" w:tplc="975ADC5E">
      <w:numFmt w:val="bullet"/>
      <w:lvlText w:val="•"/>
      <w:lvlJc w:val="left"/>
      <w:pPr>
        <w:ind w:left="5100" w:hanging="286"/>
      </w:pPr>
      <w:rPr>
        <w:rFonts w:hint="default"/>
      </w:rPr>
    </w:lvl>
    <w:lvl w:ilvl="6" w:tplc="8C365AC0">
      <w:numFmt w:val="bullet"/>
      <w:lvlText w:val="•"/>
      <w:lvlJc w:val="left"/>
      <w:pPr>
        <w:ind w:left="6100" w:hanging="286"/>
      </w:pPr>
      <w:rPr>
        <w:rFonts w:hint="default"/>
      </w:rPr>
    </w:lvl>
    <w:lvl w:ilvl="7" w:tplc="0340FED2">
      <w:numFmt w:val="bullet"/>
      <w:lvlText w:val="•"/>
      <w:lvlJc w:val="left"/>
      <w:pPr>
        <w:ind w:left="7100" w:hanging="286"/>
      </w:pPr>
      <w:rPr>
        <w:rFonts w:hint="default"/>
      </w:rPr>
    </w:lvl>
    <w:lvl w:ilvl="8" w:tplc="7D86E240">
      <w:numFmt w:val="bullet"/>
      <w:lvlText w:val="•"/>
      <w:lvlJc w:val="left"/>
      <w:pPr>
        <w:ind w:left="8100" w:hanging="286"/>
      </w:pPr>
      <w:rPr>
        <w:rFonts w:hint="default"/>
      </w:rPr>
    </w:lvl>
  </w:abstractNum>
  <w:abstractNum w:abstractNumId="22" w15:restartNumberingAfterBreak="0">
    <w:nsid w:val="1F831EE9"/>
    <w:multiLevelType w:val="multilevel"/>
    <w:tmpl w:val="14B015AA"/>
    <w:lvl w:ilvl="0">
      <w:start w:val="2"/>
      <w:numFmt w:val="decimal"/>
      <w:lvlText w:val="%1"/>
      <w:lvlJc w:val="left"/>
      <w:pPr>
        <w:ind w:left="753" w:hanging="654"/>
        <w:jc w:val="left"/>
      </w:pPr>
      <w:rPr>
        <w:rFonts w:hint="default"/>
      </w:rPr>
    </w:lvl>
    <w:lvl w:ilvl="1">
      <w:start w:val="2"/>
      <w:numFmt w:val="decimal"/>
      <w:lvlText w:val="%1.%2"/>
      <w:lvlJc w:val="left"/>
      <w:pPr>
        <w:ind w:left="753" w:hanging="654"/>
        <w:jc w:val="left"/>
      </w:pPr>
      <w:rPr>
        <w:rFonts w:hint="default"/>
      </w:rPr>
    </w:lvl>
    <w:lvl w:ilvl="2">
      <w:start w:val="1"/>
      <w:numFmt w:val="decimal"/>
      <w:lvlText w:val="%1.%2.%3."/>
      <w:lvlJc w:val="left"/>
      <w:pPr>
        <w:ind w:left="100" w:hanging="654"/>
        <w:jc w:val="left"/>
      </w:pPr>
      <w:rPr>
        <w:rFonts w:ascii="Times New Roman" w:eastAsia="Times New Roman" w:hAnsi="Times New Roman" w:cs="Times New Roman" w:hint="default"/>
        <w:w w:val="84"/>
        <w:sz w:val="24"/>
        <w:szCs w:val="24"/>
      </w:rPr>
    </w:lvl>
    <w:lvl w:ilvl="3">
      <w:start w:val="1"/>
      <w:numFmt w:val="decimal"/>
      <w:lvlText w:val="%4)"/>
      <w:lvlJc w:val="left"/>
      <w:pPr>
        <w:ind w:left="820" w:hanging="360"/>
        <w:jc w:val="left"/>
      </w:pPr>
      <w:rPr>
        <w:rFonts w:ascii="Times New Roman" w:eastAsia="Times New Roman" w:hAnsi="Times New Roman" w:cs="Times New Roman" w:hint="default"/>
        <w:spacing w:val="0"/>
        <w:w w:val="84"/>
        <w:sz w:val="24"/>
        <w:szCs w:val="24"/>
      </w:rPr>
    </w:lvl>
    <w:lvl w:ilvl="4">
      <w:numFmt w:val="bullet"/>
      <w:lvlText w:val="•"/>
      <w:lvlJc w:val="left"/>
      <w:pPr>
        <w:ind w:left="3140" w:hanging="360"/>
      </w:pPr>
      <w:rPr>
        <w:rFonts w:hint="default"/>
      </w:rPr>
    </w:lvl>
    <w:lvl w:ilvl="5">
      <w:numFmt w:val="bullet"/>
      <w:lvlText w:val="•"/>
      <w:lvlJc w:val="left"/>
      <w:pPr>
        <w:ind w:left="4300" w:hanging="360"/>
      </w:pPr>
      <w:rPr>
        <w:rFonts w:hint="default"/>
      </w:rPr>
    </w:lvl>
    <w:lvl w:ilvl="6">
      <w:numFmt w:val="bullet"/>
      <w:lvlText w:val="•"/>
      <w:lvlJc w:val="left"/>
      <w:pPr>
        <w:ind w:left="5460" w:hanging="360"/>
      </w:pPr>
      <w:rPr>
        <w:rFonts w:hint="default"/>
      </w:rPr>
    </w:lvl>
    <w:lvl w:ilvl="7">
      <w:numFmt w:val="bullet"/>
      <w:lvlText w:val="•"/>
      <w:lvlJc w:val="left"/>
      <w:pPr>
        <w:ind w:left="6620" w:hanging="360"/>
      </w:pPr>
      <w:rPr>
        <w:rFonts w:hint="default"/>
      </w:rPr>
    </w:lvl>
    <w:lvl w:ilvl="8">
      <w:numFmt w:val="bullet"/>
      <w:lvlText w:val="•"/>
      <w:lvlJc w:val="left"/>
      <w:pPr>
        <w:ind w:left="7780" w:hanging="360"/>
      </w:pPr>
      <w:rPr>
        <w:rFonts w:hint="default"/>
      </w:rPr>
    </w:lvl>
  </w:abstractNum>
  <w:abstractNum w:abstractNumId="23" w15:restartNumberingAfterBreak="0">
    <w:nsid w:val="1FA41CD5"/>
    <w:multiLevelType w:val="multilevel"/>
    <w:tmpl w:val="8FB47AEE"/>
    <w:lvl w:ilvl="0">
      <w:start w:val="4"/>
      <w:numFmt w:val="decimal"/>
      <w:lvlText w:val="%1"/>
      <w:lvlJc w:val="left"/>
      <w:pPr>
        <w:ind w:left="2198" w:hanging="450"/>
        <w:jc w:val="left"/>
      </w:pPr>
      <w:rPr>
        <w:rFonts w:hint="default"/>
      </w:rPr>
    </w:lvl>
    <w:lvl w:ilvl="1">
      <w:start w:val="1"/>
      <w:numFmt w:val="decimal"/>
      <w:lvlText w:val="%1.%2"/>
      <w:lvlJc w:val="left"/>
      <w:pPr>
        <w:ind w:left="2198" w:hanging="450"/>
        <w:jc w:val="left"/>
      </w:pPr>
      <w:rPr>
        <w:rFonts w:hint="default"/>
      </w:rPr>
    </w:lvl>
    <w:lvl w:ilvl="2">
      <w:start w:val="1"/>
      <w:numFmt w:val="decimal"/>
      <w:lvlText w:val="%1.%2.%3."/>
      <w:lvlJc w:val="left"/>
      <w:pPr>
        <w:ind w:left="2198" w:hanging="450"/>
        <w:jc w:val="left"/>
      </w:pPr>
      <w:rPr>
        <w:rFonts w:ascii="Times New Roman" w:eastAsia="Times New Roman" w:hAnsi="Times New Roman" w:cs="Times New Roman" w:hint="default"/>
        <w:spacing w:val="-2"/>
        <w:w w:val="84"/>
        <w:sz w:val="17"/>
        <w:szCs w:val="17"/>
      </w:rPr>
    </w:lvl>
    <w:lvl w:ilvl="3">
      <w:numFmt w:val="bullet"/>
      <w:lvlText w:val="•"/>
      <w:lvlJc w:val="left"/>
      <w:pPr>
        <w:ind w:left="4816" w:hanging="450"/>
      </w:pPr>
      <w:rPr>
        <w:rFonts w:hint="default"/>
      </w:rPr>
    </w:lvl>
    <w:lvl w:ilvl="4">
      <w:numFmt w:val="bullet"/>
      <w:lvlText w:val="•"/>
      <w:lvlJc w:val="left"/>
      <w:pPr>
        <w:ind w:left="5688" w:hanging="450"/>
      </w:pPr>
      <w:rPr>
        <w:rFonts w:hint="default"/>
      </w:rPr>
    </w:lvl>
    <w:lvl w:ilvl="5">
      <w:numFmt w:val="bullet"/>
      <w:lvlText w:val="•"/>
      <w:lvlJc w:val="left"/>
      <w:pPr>
        <w:ind w:left="6560" w:hanging="450"/>
      </w:pPr>
      <w:rPr>
        <w:rFonts w:hint="default"/>
      </w:rPr>
    </w:lvl>
    <w:lvl w:ilvl="6">
      <w:numFmt w:val="bullet"/>
      <w:lvlText w:val="•"/>
      <w:lvlJc w:val="left"/>
      <w:pPr>
        <w:ind w:left="7432" w:hanging="450"/>
      </w:pPr>
      <w:rPr>
        <w:rFonts w:hint="default"/>
      </w:rPr>
    </w:lvl>
    <w:lvl w:ilvl="7">
      <w:numFmt w:val="bullet"/>
      <w:lvlText w:val="•"/>
      <w:lvlJc w:val="left"/>
      <w:pPr>
        <w:ind w:left="8304" w:hanging="450"/>
      </w:pPr>
      <w:rPr>
        <w:rFonts w:hint="default"/>
      </w:rPr>
    </w:lvl>
    <w:lvl w:ilvl="8">
      <w:numFmt w:val="bullet"/>
      <w:lvlText w:val="•"/>
      <w:lvlJc w:val="left"/>
      <w:pPr>
        <w:ind w:left="9176" w:hanging="450"/>
      </w:pPr>
      <w:rPr>
        <w:rFonts w:hint="default"/>
      </w:rPr>
    </w:lvl>
  </w:abstractNum>
  <w:abstractNum w:abstractNumId="24" w15:restartNumberingAfterBreak="0">
    <w:nsid w:val="2199118C"/>
    <w:multiLevelType w:val="hybridMultilevel"/>
    <w:tmpl w:val="9B00ECB6"/>
    <w:lvl w:ilvl="0" w:tplc="96DC2588">
      <w:start w:val="1"/>
      <w:numFmt w:val="decimal"/>
      <w:lvlText w:val="%1)"/>
      <w:lvlJc w:val="left"/>
      <w:pPr>
        <w:ind w:left="1072" w:hanging="269"/>
        <w:jc w:val="left"/>
      </w:pPr>
      <w:rPr>
        <w:rFonts w:hint="default"/>
        <w:spacing w:val="0"/>
        <w:w w:val="81"/>
      </w:rPr>
    </w:lvl>
    <w:lvl w:ilvl="1" w:tplc="58D8AB4A">
      <w:numFmt w:val="bullet"/>
      <w:lvlText w:val="•"/>
      <w:lvlJc w:val="left"/>
      <w:pPr>
        <w:ind w:left="2064" w:hanging="269"/>
      </w:pPr>
      <w:rPr>
        <w:rFonts w:hint="default"/>
      </w:rPr>
    </w:lvl>
    <w:lvl w:ilvl="2" w:tplc="C3341462">
      <w:numFmt w:val="bullet"/>
      <w:lvlText w:val="•"/>
      <w:lvlJc w:val="left"/>
      <w:pPr>
        <w:ind w:left="3048" w:hanging="269"/>
      </w:pPr>
      <w:rPr>
        <w:rFonts w:hint="default"/>
      </w:rPr>
    </w:lvl>
    <w:lvl w:ilvl="3" w:tplc="5914DF00">
      <w:numFmt w:val="bullet"/>
      <w:lvlText w:val="•"/>
      <w:lvlJc w:val="left"/>
      <w:pPr>
        <w:ind w:left="4032" w:hanging="269"/>
      </w:pPr>
      <w:rPr>
        <w:rFonts w:hint="default"/>
      </w:rPr>
    </w:lvl>
    <w:lvl w:ilvl="4" w:tplc="A46065EE">
      <w:numFmt w:val="bullet"/>
      <w:lvlText w:val="•"/>
      <w:lvlJc w:val="left"/>
      <w:pPr>
        <w:ind w:left="5016" w:hanging="269"/>
      </w:pPr>
      <w:rPr>
        <w:rFonts w:hint="default"/>
      </w:rPr>
    </w:lvl>
    <w:lvl w:ilvl="5" w:tplc="BCE65080">
      <w:numFmt w:val="bullet"/>
      <w:lvlText w:val="•"/>
      <w:lvlJc w:val="left"/>
      <w:pPr>
        <w:ind w:left="6000" w:hanging="269"/>
      </w:pPr>
      <w:rPr>
        <w:rFonts w:hint="default"/>
      </w:rPr>
    </w:lvl>
    <w:lvl w:ilvl="6" w:tplc="CFC086F4">
      <w:numFmt w:val="bullet"/>
      <w:lvlText w:val="•"/>
      <w:lvlJc w:val="left"/>
      <w:pPr>
        <w:ind w:left="6984" w:hanging="269"/>
      </w:pPr>
      <w:rPr>
        <w:rFonts w:hint="default"/>
      </w:rPr>
    </w:lvl>
    <w:lvl w:ilvl="7" w:tplc="B3881D2C">
      <w:numFmt w:val="bullet"/>
      <w:lvlText w:val="•"/>
      <w:lvlJc w:val="left"/>
      <w:pPr>
        <w:ind w:left="7968" w:hanging="269"/>
      </w:pPr>
      <w:rPr>
        <w:rFonts w:hint="default"/>
      </w:rPr>
    </w:lvl>
    <w:lvl w:ilvl="8" w:tplc="A8B6F490">
      <w:numFmt w:val="bullet"/>
      <w:lvlText w:val="•"/>
      <w:lvlJc w:val="left"/>
      <w:pPr>
        <w:ind w:left="8952" w:hanging="269"/>
      </w:pPr>
      <w:rPr>
        <w:rFonts w:hint="default"/>
      </w:rPr>
    </w:lvl>
  </w:abstractNum>
  <w:abstractNum w:abstractNumId="25" w15:restartNumberingAfterBreak="0">
    <w:nsid w:val="22AB2D54"/>
    <w:multiLevelType w:val="multilevel"/>
    <w:tmpl w:val="86561118"/>
    <w:lvl w:ilvl="0">
      <w:start w:val="3"/>
      <w:numFmt w:val="decimal"/>
      <w:lvlText w:val="%1"/>
      <w:lvlJc w:val="left"/>
      <w:pPr>
        <w:ind w:left="2216" w:hanging="468"/>
        <w:jc w:val="left"/>
      </w:pPr>
      <w:rPr>
        <w:rFonts w:hint="default"/>
      </w:rPr>
    </w:lvl>
    <w:lvl w:ilvl="1">
      <w:start w:val="2"/>
      <w:numFmt w:val="decimal"/>
      <w:lvlText w:val="%1.%2"/>
      <w:lvlJc w:val="left"/>
      <w:pPr>
        <w:ind w:left="2216" w:hanging="468"/>
        <w:jc w:val="left"/>
      </w:pPr>
      <w:rPr>
        <w:rFonts w:hint="default"/>
      </w:rPr>
    </w:lvl>
    <w:lvl w:ilvl="2">
      <w:start w:val="1"/>
      <w:numFmt w:val="decimal"/>
      <w:lvlText w:val="%1.%2.%3."/>
      <w:lvlJc w:val="left"/>
      <w:pPr>
        <w:ind w:left="2216" w:hanging="468"/>
        <w:jc w:val="left"/>
      </w:pPr>
      <w:rPr>
        <w:rFonts w:ascii="Times New Roman" w:eastAsia="Times New Roman" w:hAnsi="Times New Roman" w:cs="Times New Roman" w:hint="default"/>
        <w:spacing w:val="-3"/>
        <w:w w:val="84"/>
        <w:sz w:val="17"/>
        <w:szCs w:val="17"/>
      </w:rPr>
    </w:lvl>
    <w:lvl w:ilvl="3">
      <w:numFmt w:val="bullet"/>
      <w:lvlText w:val="•"/>
      <w:lvlJc w:val="left"/>
      <w:pPr>
        <w:ind w:left="4830" w:hanging="468"/>
      </w:pPr>
      <w:rPr>
        <w:rFonts w:hint="default"/>
      </w:rPr>
    </w:lvl>
    <w:lvl w:ilvl="4">
      <w:numFmt w:val="bullet"/>
      <w:lvlText w:val="•"/>
      <w:lvlJc w:val="left"/>
      <w:pPr>
        <w:ind w:left="5700" w:hanging="468"/>
      </w:pPr>
      <w:rPr>
        <w:rFonts w:hint="default"/>
      </w:rPr>
    </w:lvl>
    <w:lvl w:ilvl="5">
      <w:numFmt w:val="bullet"/>
      <w:lvlText w:val="•"/>
      <w:lvlJc w:val="left"/>
      <w:pPr>
        <w:ind w:left="6570" w:hanging="468"/>
      </w:pPr>
      <w:rPr>
        <w:rFonts w:hint="default"/>
      </w:rPr>
    </w:lvl>
    <w:lvl w:ilvl="6">
      <w:numFmt w:val="bullet"/>
      <w:lvlText w:val="•"/>
      <w:lvlJc w:val="left"/>
      <w:pPr>
        <w:ind w:left="7440" w:hanging="468"/>
      </w:pPr>
      <w:rPr>
        <w:rFonts w:hint="default"/>
      </w:rPr>
    </w:lvl>
    <w:lvl w:ilvl="7">
      <w:numFmt w:val="bullet"/>
      <w:lvlText w:val="•"/>
      <w:lvlJc w:val="left"/>
      <w:pPr>
        <w:ind w:left="8310" w:hanging="468"/>
      </w:pPr>
      <w:rPr>
        <w:rFonts w:hint="default"/>
      </w:rPr>
    </w:lvl>
    <w:lvl w:ilvl="8">
      <w:numFmt w:val="bullet"/>
      <w:lvlText w:val="•"/>
      <w:lvlJc w:val="left"/>
      <w:pPr>
        <w:ind w:left="9180" w:hanging="468"/>
      </w:pPr>
      <w:rPr>
        <w:rFonts w:hint="default"/>
      </w:rPr>
    </w:lvl>
  </w:abstractNum>
  <w:abstractNum w:abstractNumId="26" w15:restartNumberingAfterBreak="0">
    <w:nsid w:val="2863262A"/>
    <w:multiLevelType w:val="hybridMultilevel"/>
    <w:tmpl w:val="C30AE4F0"/>
    <w:lvl w:ilvl="0" w:tplc="84620406">
      <w:start w:val="1"/>
      <w:numFmt w:val="decimal"/>
      <w:lvlText w:val="%1)"/>
      <w:lvlJc w:val="left"/>
      <w:pPr>
        <w:ind w:left="820" w:hanging="360"/>
        <w:jc w:val="left"/>
      </w:pPr>
      <w:rPr>
        <w:rFonts w:hint="default"/>
        <w:spacing w:val="0"/>
        <w:w w:val="84"/>
      </w:rPr>
    </w:lvl>
    <w:lvl w:ilvl="1" w:tplc="D9E6E1CA">
      <w:numFmt w:val="bullet"/>
      <w:lvlText w:val="•"/>
      <w:lvlJc w:val="left"/>
      <w:pPr>
        <w:ind w:left="1748" w:hanging="360"/>
      </w:pPr>
      <w:rPr>
        <w:rFonts w:hint="default"/>
      </w:rPr>
    </w:lvl>
    <w:lvl w:ilvl="2" w:tplc="88908EF4">
      <w:numFmt w:val="bullet"/>
      <w:lvlText w:val="•"/>
      <w:lvlJc w:val="left"/>
      <w:pPr>
        <w:ind w:left="2676" w:hanging="360"/>
      </w:pPr>
      <w:rPr>
        <w:rFonts w:hint="default"/>
      </w:rPr>
    </w:lvl>
    <w:lvl w:ilvl="3" w:tplc="AF8C0410">
      <w:numFmt w:val="bullet"/>
      <w:lvlText w:val="•"/>
      <w:lvlJc w:val="left"/>
      <w:pPr>
        <w:ind w:left="3604" w:hanging="360"/>
      </w:pPr>
      <w:rPr>
        <w:rFonts w:hint="default"/>
      </w:rPr>
    </w:lvl>
    <w:lvl w:ilvl="4" w:tplc="341679DA">
      <w:numFmt w:val="bullet"/>
      <w:lvlText w:val="•"/>
      <w:lvlJc w:val="left"/>
      <w:pPr>
        <w:ind w:left="4532" w:hanging="360"/>
      </w:pPr>
      <w:rPr>
        <w:rFonts w:hint="default"/>
      </w:rPr>
    </w:lvl>
    <w:lvl w:ilvl="5" w:tplc="0ADAA7FC">
      <w:numFmt w:val="bullet"/>
      <w:lvlText w:val="•"/>
      <w:lvlJc w:val="left"/>
      <w:pPr>
        <w:ind w:left="5460" w:hanging="360"/>
      </w:pPr>
      <w:rPr>
        <w:rFonts w:hint="default"/>
      </w:rPr>
    </w:lvl>
    <w:lvl w:ilvl="6" w:tplc="05DAB462">
      <w:numFmt w:val="bullet"/>
      <w:lvlText w:val="•"/>
      <w:lvlJc w:val="left"/>
      <w:pPr>
        <w:ind w:left="6388" w:hanging="360"/>
      </w:pPr>
      <w:rPr>
        <w:rFonts w:hint="default"/>
      </w:rPr>
    </w:lvl>
    <w:lvl w:ilvl="7" w:tplc="81DEAEB6">
      <w:numFmt w:val="bullet"/>
      <w:lvlText w:val="•"/>
      <w:lvlJc w:val="left"/>
      <w:pPr>
        <w:ind w:left="7316" w:hanging="360"/>
      </w:pPr>
      <w:rPr>
        <w:rFonts w:hint="default"/>
      </w:rPr>
    </w:lvl>
    <w:lvl w:ilvl="8" w:tplc="1730D89A">
      <w:numFmt w:val="bullet"/>
      <w:lvlText w:val="•"/>
      <w:lvlJc w:val="left"/>
      <w:pPr>
        <w:ind w:left="8244" w:hanging="360"/>
      </w:pPr>
      <w:rPr>
        <w:rFonts w:hint="default"/>
      </w:rPr>
    </w:lvl>
  </w:abstractNum>
  <w:abstractNum w:abstractNumId="27" w15:restartNumberingAfterBreak="0">
    <w:nsid w:val="28A86AF5"/>
    <w:multiLevelType w:val="multilevel"/>
    <w:tmpl w:val="0D8CEF32"/>
    <w:lvl w:ilvl="0">
      <w:start w:val="1"/>
      <w:numFmt w:val="decimal"/>
      <w:lvlText w:val="%1"/>
      <w:lvlJc w:val="left"/>
      <w:pPr>
        <w:ind w:left="100" w:hanging="640"/>
        <w:jc w:val="left"/>
      </w:pPr>
      <w:rPr>
        <w:rFonts w:hint="default"/>
      </w:rPr>
    </w:lvl>
    <w:lvl w:ilvl="1">
      <w:start w:val="1"/>
      <w:numFmt w:val="decimal"/>
      <w:lvlText w:val="%1.%2"/>
      <w:lvlJc w:val="left"/>
      <w:pPr>
        <w:ind w:left="100" w:hanging="640"/>
        <w:jc w:val="left"/>
      </w:pPr>
      <w:rPr>
        <w:rFonts w:hint="default"/>
      </w:rPr>
    </w:lvl>
    <w:lvl w:ilvl="2">
      <w:start w:val="1"/>
      <w:numFmt w:val="decimal"/>
      <w:lvlText w:val="%1.%2.%3."/>
      <w:lvlJc w:val="left"/>
      <w:pPr>
        <w:ind w:left="100" w:hanging="640"/>
        <w:jc w:val="left"/>
      </w:pPr>
      <w:rPr>
        <w:rFonts w:ascii="Times New Roman" w:eastAsia="Times New Roman" w:hAnsi="Times New Roman" w:cs="Times New Roman" w:hint="default"/>
        <w:spacing w:val="0"/>
        <w:w w:val="84"/>
        <w:sz w:val="24"/>
        <w:szCs w:val="24"/>
      </w:rPr>
    </w:lvl>
    <w:lvl w:ilvl="3">
      <w:start w:val="1"/>
      <w:numFmt w:val="decimal"/>
      <w:lvlText w:val="%4)"/>
      <w:lvlJc w:val="left"/>
      <w:pPr>
        <w:ind w:left="820" w:hanging="360"/>
        <w:jc w:val="left"/>
      </w:pPr>
      <w:rPr>
        <w:rFonts w:ascii="Times New Roman" w:eastAsia="Times New Roman" w:hAnsi="Times New Roman" w:cs="Times New Roman" w:hint="default"/>
        <w:spacing w:val="0"/>
        <w:w w:val="84"/>
        <w:sz w:val="24"/>
        <w:szCs w:val="24"/>
      </w:rPr>
    </w:lvl>
    <w:lvl w:ilvl="4">
      <w:numFmt w:val="bullet"/>
      <w:lvlText w:val="•"/>
      <w:lvlJc w:val="left"/>
      <w:pPr>
        <w:ind w:left="3913" w:hanging="360"/>
      </w:pPr>
      <w:rPr>
        <w:rFonts w:hint="default"/>
      </w:rPr>
    </w:lvl>
    <w:lvl w:ilvl="5">
      <w:numFmt w:val="bullet"/>
      <w:lvlText w:val="•"/>
      <w:lvlJc w:val="left"/>
      <w:pPr>
        <w:ind w:left="4944" w:hanging="360"/>
      </w:pPr>
      <w:rPr>
        <w:rFonts w:hint="default"/>
      </w:rPr>
    </w:lvl>
    <w:lvl w:ilvl="6">
      <w:numFmt w:val="bullet"/>
      <w:lvlText w:val="•"/>
      <w:lvlJc w:val="left"/>
      <w:pPr>
        <w:ind w:left="5975" w:hanging="360"/>
      </w:pPr>
      <w:rPr>
        <w:rFonts w:hint="default"/>
      </w:rPr>
    </w:lvl>
    <w:lvl w:ilvl="7">
      <w:numFmt w:val="bullet"/>
      <w:lvlText w:val="•"/>
      <w:lvlJc w:val="left"/>
      <w:pPr>
        <w:ind w:left="7006" w:hanging="360"/>
      </w:pPr>
      <w:rPr>
        <w:rFonts w:hint="default"/>
      </w:rPr>
    </w:lvl>
    <w:lvl w:ilvl="8">
      <w:numFmt w:val="bullet"/>
      <w:lvlText w:val="•"/>
      <w:lvlJc w:val="left"/>
      <w:pPr>
        <w:ind w:left="8037" w:hanging="360"/>
      </w:pPr>
      <w:rPr>
        <w:rFonts w:hint="default"/>
      </w:rPr>
    </w:lvl>
  </w:abstractNum>
  <w:abstractNum w:abstractNumId="28" w15:restartNumberingAfterBreak="0">
    <w:nsid w:val="29234B3C"/>
    <w:multiLevelType w:val="multilevel"/>
    <w:tmpl w:val="DAA0C78A"/>
    <w:lvl w:ilvl="0">
      <w:start w:val="3"/>
      <w:numFmt w:val="decimal"/>
      <w:lvlText w:val="%1"/>
      <w:lvlJc w:val="left"/>
      <w:pPr>
        <w:ind w:left="767" w:hanging="668"/>
        <w:jc w:val="left"/>
      </w:pPr>
      <w:rPr>
        <w:rFonts w:hint="default"/>
      </w:rPr>
    </w:lvl>
    <w:lvl w:ilvl="1">
      <w:start w:val="2"/>
      <w:numFmt w:val="decimal"/>
      <w:lvlText w:val="%1.%2"/>
      <w:lvlJc w:val="left"/>
      <w:pPr>
        <w:ind w:left="767" w:hanging="668"/>
        <w:jc w:val="left"/>
      </w:pPr>
      <w:rPr>
        <w:rFonts w:hint="default"/>
      </w:rPr>
    </w:lvl>
    <w:lvl w:ilvl="2">
      <w:start w:val="1"/>
      <w:numFmt w:val="decimal"/>
      <w:lvlText w:val="%1.%2.%3."/>
      <w:lvlJc w:val="left"/>
      <w:pPr>
        <w:ind w:left="100" w:hanging="668"/>
        <w:jc w:val="left"/>
      </w:pPr>
      <w:rPr>
        <w:rFonts w:ascii="Times New Roman" w:eastAsia="Times New Roman" w:hAnsi="Times New Roman" w:cs="Times New Roman" w:hint="default"/>
        <w:w w:val="84"/>
        <w:sz w:val="24"/>
        <w:szCs w:val="24"/>
      </w:rPr>
    </w:lvl>
    <w:lvl w:ilvl="3">
      <w:start w:val="1"/>
      <w:numFmt w:val="decimal"/>
      <w:lvlText w:val="%4)"/>
      <w:lvlJc w:val="left"/>
      <w:pPr>
        <w:ind w:left="820" w:hanging="360"/>
        <w:jc w:val="left"/>
      </w:pPr>
      <w:rPr>
        <w:rFonts w:ascii="Times New Roman" w:eastAsia="Times New Roman" w:hAnsi="Times New Roman" w:cs="Times New Roman" w:hint="default"/>
        <w:spacing w:val="0"/>
        <w:w w:val="84"/>
        <w:sz w:val="24"/>
        <w:szCs w:val="24"/>
      </w:rPr>
    </w:lvl>
    <w:lvl w:ilvl="4">
      <w:numFmt w:val="bullet"/>
      <w:lvlText w:val="•"/>
      <w:lvlJc w:val="left"/>
      <w:pPr>
        <w:ind w:left="3140" w:hanging="360"/>
      </w:pPr>
      <w:rPr>
        <w:rFonts w:hint="default"/>
      </w:rPr>
    </w:lvl>
    <w:lvl w:ilvl="5">
      <w:numFmt w:val="bullet"/>
      <w:lvlText w:val="•"/>
      <w:lvlJc w:val="left"/>
      <w:pPr>
        <w:ind w:left="4300" w:hanging="360"/>
      </w:pPr>
      <w:rPr>
        <w:rFonts w:hint="default"/>
      </w:rPr>
    </w:lvl>
    <w:lvl w:ilvl="6">
      <w:numFmt w:val="bullet"/>
      <w:lvlText w:val="•"/>
      <w:lvlJc w:val="left"/>
      <w:pPr>
        <w:ind w:left="5460" w:hanging="360"/>
      </w:pPr>
      <w:rPr>
        <w:rFonts w:hint="default"/>
      </w:rPr>
    </w:lvl>
    <w:lvl w:ilvl="7">
      <w:numFmt w:val="bullet"/>
      <w:lvlText w:val="•"/>
      <w:lvlJc w:val="left"/>
      <w:pPr>
        <w:ind w:left="6620" w:hanging="360"/>
      </w:pPr>
      <w:rPr>
        <w:rFonts w:hint="default"/>
      </w:rPr>
    </w:lvl>
    <w:lvl w:ilvl="8">
      <w:numFmt w:val="bullet"/>
      <w:lvlText w:val="•"/>
      <w:lvlJc w:val="left"/>
      <w:pPr>
        <w:ind w:left="7780" w:hanging="360"/>
      </w:pPr>
      <w:rPr>
        <w:rFonts w:hint="default"/>
      </w:rPr>
    </w:lvl>
  </w:abstractNum>
  <w:abstractNum w:abstractNumId="29" w15:restartNumberingAfterBreak="0">
    <w:nsid w:val="29D4763E"/>
    <w:multiLevelType w:val="hybridMultilevel"/>
    <w:tmpl w:val="E918D222"/>
    <w:lvl w:ilvl="0" w:tplc="F39AF864">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C5389F40">
      <w:numFmt w:val="bullet"/>
      <w:lvlText w:val="•"/>
      <w:lvlJc w:val="left"/>
      <w:pPr>
        <w:ind w:left="1748" w:hanging="360"/>
      </w:pPr>
      <w:rPr>
        <w:rFonts w:hint="default"/>
      </w:rPr>
    </w:lvl>
    <w:lvl w:ilvl="2" w:tplc="CCEC2868">
      <w:numFmt w:val="bullet"/>
      <w:lvlText w:val="•"/>
      <w:lvlJc w:val="left"/>
      <w:pPr>
        <w:ind w:left="2676" w:hanging="360"/>
      </w:pPr>
      <w:rPr>
        <w:rFonts w:hint="default"/>
      </w:rPr>
    </w:lvl>
    <w:lvl w:ilvl="3" w:tplc="8482DD94">
      <w:numFmt w:val="bullet"/>
      <w:lvlText w:val="•"/>
      <w:lvlJc w:val="left"/>
      <w:pPr>
        <w:ind w:left="3604" w:hanging="360"/>
      </w:pPr>
      <w:rPr>
        <w:rFonts w:hint="default"/>
      </w:rPr>
    </w:lvl>
    <w:lvl w:ilvl="4" w:tplc="F030F238">
      <w:numFmt w:val="bullet"/>
      <w:lvlText w:val="•"/>
      <w:lvlJc w:val="left"/>
      <w:pPr>
        <w:ind w:left="4532" w:hanging="360"/>
      </w:pPr>
      <w:rPr>
        <w:rFonts w:hint="default"/>
      </w:rPr>
    </w:lvl>
    <w:lvl w:ilvl="5" w:tplc="FB102FF4">
      <w:numFmt w:val="bullet"/>
      <w:lvlText w:val="•"/>
      <w:lvlJc w:val="left"/>
      <w:pPr>
        <w:ind w:left="5460" w:hanging="360"/>
      </w:pPr>
      <w:rPr>
        <w:rFonts w:hint="default"/>
      </w:rPr>
    </w:lvl>
    <w:lvl w:ilvl="6" w:tplc="2A8C9928">
      <w:numFmt w:val="bullet"/>
      <w:lvlText w:val="•"/>
      <w:lvlJc w:val="left"/>
      <w:pPr>
        <w:ind w:left="6388" w:hanging="360"/>
      </w:pPr>
      <w:rPr>
        <w:rFonts w:hint="default"/>
      </w:rPr>
    </w:lvl>
    <w:lvl w:ilvl="7" w:tplc="2C22A134">
      <w:numFmt w:val="bullet"/>
      <w:lvlText w:val="•"/>
      <w:lvlJc w:val="left"/>
      <w:pPr>
        <w:ind w:left="7316" w:hanging="360"/>
      </w:pPr>
      <w:rPr>
        <w:rFonts w:hint="default"/>
      </w:rPr>
    </w:lvl>
    <w:lvl w:ilvl="8" w:tplc="F5D8FC56">
      <w:numFmt w:val="bullet"/>
      <w:lvlText w:val="•"/>
      <w:lvlJc w:val="left"/>
      <w:pPr>
        <w:ind w:left="8244" w:hanging="360"/>
      </w:pPr>
      <w:rPr>
        <w:rFonts w:hint="default"/>
      </w:rPr>
    </w:lvl>
  </w:abstractNum>
  <w:abstractNum w:abstractNumId="30" w15:restartNumberingAfterBreak="0">
    <w:nsid w:val="2B7A1C7A"/>
    <w:multiLevelType w:val="hybridMultilevel"/>
    <w:tmpl w:val="3C08784E"/>
    <w:lvl w:ilvl="0" w:tplc="B57A97B8">
      <w:start w:val="1"/>
      <w:numFmt w:val="decimal"/>
      <w:lvlText w:val="%1)"/>
      <w:lvlJc w:val="left"/>
      <w:pPr>
        <w:ind w:left="1072" w:hanging="269"/>
        <w:jc w:val="left"/>
      </w:pPr>
      <w:rPr>
        <w:rFonts w:ascii="Times New Roman" w:eastAsia="Times New Roman" w:hAnsi="Times New Roman" w:cs="Times New Roman" w:hint="default"/>
        <w:spacing w:val="0"/>
        <w:w w:val="86"/>
        <w:sz w:val="22"/>
        <w:szCs w:val="22"/>
      </w:rPr>
    </w:lvl>
    <w:lvl w:ilvl="1" w:tplc="F970F94E">
      <w:numFmt w:val="bullet"/>
      <w:lvlText w:val="•"/>
      <w:lvlJc w:val="left"/>
      <w:pPr>
        <w:ind w:left="2064" w:hanging="269"/>
      </w:pPr>
      <w:rPr>
        <w:rFonts w:hint="default"/>
      </w:rPr>
    </w:lvl>
    <w:lvl w:ilvl="2" w:tplc="EE8AAA52">
      <w:numFmt w:val="bullet"/>
      <w:lvlText w:val="•"/>
      <w:lvlJc w:val="left"/>
      <w:pPr>
        <w:ind w:left="3048" w:hanging="269"/>
      </w:pPr>
      <w:rPr>
        <w:rFonts w:hint="default"/>
      </w:rPr>
    </w:lvl>
    <w:lvl w:ilvl="3" w:tplc="B8784496">
      <w:numFmt w:val="bullet"/>
      <w:lvlText w:val="•"/>
      <w:lvlJc w:val="left"/>
      <w:pPr>
        <w:ind w:left="4032" w:hanging="269"/>
      </w:pPr>
      <w:rPr>
        <w:rFonts w:hint="default"/>
      </w:rPr>
    </w:lvl>
    <w:lvl w:ilvl="4" w:tplc="9502F7E8">
      <w:numFmt w:val="bullet"/>
      <w:lvlText w:val="•"/>
      <w:lvlJc w:val="left"/>
      <w:pPr>
        <w:ind w:left="5016" w:hanging="269"/>
      </w:pPr>
      <w:rPr>
        <w:rFonts w:hint="default"/>
      </w:rPr>
    </w:lvl>
    <w:lvl w:ilvl="5" w:tplc="00727C6E">
      <w:numFmt w:val="bullet"/>
      <w:lvlText w:val="•"/>
      <w:lvlJc w:val="left"/>
      <w:pPr>
        <w:ind w:left="6000" w:hanging="269"/>
      </w:pPr>
      <w:rPr>
        <w:rFonts w:hint="default"/>
      </w:rPr>
    </w:lvl>
    <w:lvl w:ilvl="6" w:tplc="1644985A">
      <w:numFmt w:val="bullet"/>
      <w:lvlText w:val="•"/>
      <w:lvlJc w:val="left"/>
      <w:pPr>
        <w:ind w:left="6984" w:hanging="269"/>
      </w:pPr>
      <w:rPr>
        <w:rFonts w:hint="default"/>
      </w:rPr>
    </w:lvl>
    <w:lvl w:ilvl="7" w:tplc="42D09668">
      <w:numFmt w:val="bullet"/>
      <w:lvlText w:val="•"/>
      <w:lvlJc w:val="left"/>
      <w:pPr>
        <w:ind w:left="7968" w:hanging="269"/>
      </w:pPr>
      <w:rPr>
        <w:rFonts w:hint="default"/>
      </w:rPr>
    </w:lvl>
    <w:lvl w:ilvl="8" w:tplc="9E82603C">
      <w:numFmt w:val="bullet"/>
      <w:lvlText w:val="•"/>
      <w:lvlJc w:val="left"/>
      <w:pPr>
        <w:ind w:left="8952" w:hanging="269"/>
      </w:pPr>
      <w:rPr>
        <w:rFonts w:hint="default"/>
      </w:rPr>
    </w:lvl>
  </w:abstractNum>
  <w:abstractNum w:abstractNumId="31" w15:restartNumberingAfterBreak="0">
    <w:nsid w:val="306C667C"/>
    <w:multiLevelType w:val="multilevel"/>
    <w:tmpl w:val="A91C1368"/>
    <w:lvl w:ilvl="0">
      <w:start w:val="1"/>
      <w:numFmt w:val="decimal"/>
      <w:lvlText w:val="%1."/>
      <w:lvlJc w:val="left"/>
      <w:pPr>
        <w:ind w:left="1525" w:hanging="454"/>
        <w:jc w:val="left"/>
      </w:pPr>
      <w:rPr>
        <w:rFonts w:ascii="Times New Roman" w:eastAsia="Times New Roman" w:hAnsi="Times New Roman" w:cs="Times New Roman" w:hint="default"/>
        <w:spacing w:val="-1"/>
        <w:w w:val="88"/>
        <w:sz w:val="18"/>
        <w:szCs w:val="18"/>
      </w:rPr>
    </w:lvl>
    <w:lvl w:ilvl="1">
      <w:start w:val="1"/>
      <w:numFmt w:val="decimal"/>
      <w:lvlText w:val="%1.%2"/>
      <w:lvlJc w:val="left"/>
      <w:pPr>
        <w:ind w:left="1974" w:hanging="680"/>
        <w:jc w:val="left"/>
      </w:pPr>
      <w:rPr>
        <w:rFonts w:ascii="Times New Roman" w:eastAsia="Times New Roman" w:hAnsi="Times New Roman" w:cs="Times New Roman" w:hint="default"/>
        <w:spacing w:val="0"/>
        <w:w w:val="83"/>
        <w:sz w:val="18"/>
        <w:szCs w:val="18"/>
      </w:rPr>
    </w:lvl>
    <w:lvl w:ilvl="2">
      <w:numFmt w:val="bullet"/>
      <w:lvlText w:val="•"/>
      <w:lvlJc w:val="left"/>
      <w:pPr>
        <w:ind w:left="2973" w:hanging="680"/>
      </w:pPr>
      <w:rPr>
        <w:rFonts w:hint="default"/>
      </w:rPr>
    </w:lvl>
    <w:lvl w:ilvl="3">
      <w:numFmt w:val="bullet"/>
      <w:lvlText w:val="•"/>
      <w:lvlJc w:val="left"/>
      <w:pPr>
        <w:ind w:left="3966" w:hanging="680"/>
      </w:pPr>
      <w:rPr>
        <w:rFonts w:hint="default"/>
      </w:rPr>
    </w:lvl>
    <w:lvl w:ilvl="4">
      <w:numFmt w:val="bullet"/>
      <w:lvlText w:val="•"/>
      <w:lvlJc w:val="left"/>
      <w:pPr>
        <w:ind w:left="4960" w:hanging="680"/>
      </w:pPr>
      <w:rPr>
        <w:rFonts w:hint="default"/>
      </w:rPr>
    </w:lvl>
    <w:lvl w:ilvl="5">
      <w:numFmt w:val="bullet"/>
      <w:lvlText w:val="•"/>
      <w:lvlJc w:val="left"/>
      <w:pPr>
        <w:ind w:left="5953" w:hanging="680"/>
      </w:pPr>
      <w:rPr>
        <w:rFonts w:hint="default"/>
      </w:rPr>
    </w:lvl>
    <w:lvl w:ilvl="6">
      <w:numFmt w:val="bullet"/>
      <w:lvlText w:val="•"/>
      <w:lvlJc w:val="left"/>
      <w:pPr>
        <w:ind w:left="6946" w:hanging="680"/>
      </w:pPr>
      <w:rPr>
        <w:rFonts w:hint="default"/>
      </w:rPr>
    </w:lvl>
    <w:lvl w:ilvl="7">
      <w:numFmt w:val="bullet"/>
      <w:lvlText w:val="•"/>
      <w:lvlJc w:val="left"/>
      <w:pPr>
        <w:ind w:left="7940" w:hanging="680"/>
      </w:pPr>
      <w:rPr>
        <w:rFonts w:hint="default"/>
      </w:rPr>
    </w:lvl>
    <w:lvl w:ilvl="8">
      <w:numFmt w:val="bullet"/>
      <w:lvlText w:val="•"/>
      <w:lvlJc w:val="left"/>
      <w:pPr>
        <w:ind w:left="8933" w:hanging="680"/>
      </w:pPr>
      <w:rPr>
        <w:rFonts w:hint="default"/>
      </w:rPr>
    </w:lvl>
  </w:abstractNum>
  <w:abstractNum w:abstractNumId="32" w15:restartNumberingAfterBreak="0">
    <w:nsid w:val="30BB3358"/>
    <w:multiLevelType w:val="hybridMultilevel"/>
    <w:tmpl w:val="D4C2CC14"/>
    <w:lvl w:ilvl="0" w:tplc="A2E6EA3E">
      <w:start w:val="12"/>
      <w:numFmt w:val="decimal"/>
      <w:lvlText w:val="%1."/>
      <w:lvlJc w:val="left"/>
      <w:pPr>
        <w:ind w:left="100" w:hanging="569"/>
        <w:jc w:val="left"/>
      </w:pPr>
      <w:rPr>
        <w:rFonts w:ascii="Times New Roman" w:eastAsia="Times New Roman" w:hAnsi="Times New Roman" w:cs="Times New Roman" w:hint="default"/>
        <w:spacing w:val="0"/>
        <w:w w:val="84"/>
        <w:sz w:val="24"/>
        <w:szCs w:val="24"/>
      </w:rPr>
    </w:lvl>
    <w:lvl w:ilvl="1" w:tplc="E50A5EB8">
      <w:numFmt w:val="bullet"/>
      <w:lvlText w:val="•"/>
      <w:lvlJc w:val="left"/>
      <w:pPr>
        <w:ind w:left="1100" w:hanging="569"/>
      </w:pPr>
      <w:rPr>
        <w:rFonts w:hint="default"/>
      </w:rPr>
    </w:lvl>
    <w:lvl w:ilvl="2" w:tplc="22C8CACE">
      <w:numFmt w:val="bullet"/>
      <w:lvlText w:val="•"/>
      <w:lvlJc w:val="left"/>
      <w:pPr>
        <w:ind w:left="2100" w:hanging="569"/>
      </w:pPr>
      <w:rPr>
        <w:rFonts w:hint="default"/>
      </w:rPr>
    </w:lvl>
    <w:lvl w:ilvl="3" w:tplc="BBD679DA">
      <w:numFmt w:val="bullet"/>
      <w:lvlText w:val="•"/>
      <w:lvlJc w:val="left"/>
      <w:pPr>
        <w:ind w:left="3100" w:hanging="569"/>
      </w:pPr>
      <w:rPr>
        <w:rFonts w:hint="default"/>
      </w:rPr>
    </w:lvl>
    <w:lvl w:ilvl="4" w:tplc="270ECB72">
      <w:numFmt w:val="bullet"/>
      <w:lvlText w:val="•"/>
      <w:lvlJc w:val="left"/>
      <w:pPr>
        <w:ind w:left="4100" w:hanging="569"/>
      </w:pPr>
      <w:rPr>
        <w:rFonts w:hint="default"/>
      </w:rPr>
    </w:lvl>
    <w:lvl w:ilvl="5" w:tplc="778CB570">
      <w:numFmt w:val="bullet"/>
      <w:lvlText w:val="•"/>
      <w:lvlJc w:val="left"/>
      <w:pPr>
        <w:ind w:left="5100" w:hanging="569"/>
      </w:pPr>
      <w:rPr>
        <w:rFonts w:hint="default"/>
      </w:rPr>
    </w:lvl>
    <w:lvl w:ilvl="6" w:tplc="0A26B654">
      <w:numFmt w:val="bullet"/>
      <w:lvlText w:val="•"/>
      <w:lvlJc w:val="left"/>
      <w:pPr>
        <w:ind w:left="6100" w:hanging="569"/>
      </w:pPr>
      <w:rPr>
        <w:rFonts w:hint="default"/>
      </w:rPr>
    </w:lvl>
    <w:lvl w:ilvl="7" w:tplc="516C056A">
      <w:numFmt w:val="bullet"/>
      <w:lvlText w:val="•"/>
      <w:lvlJc w:val="left"/>
      <w:pPr>
        <w:ind w:left="7100" w:hanging="569"/>
      </w:pPr>
      <w:rPr>
        <w:rFonts w:hint="default"/>
      </w:rPr>
    </w:lvl>
    <w:lvl w:ilvl="8" w:tplc="16FC03E6">
      <w:numFmt w:val="bullet"/>
      <w:lvlText w:val="•"/>
      <w:lvlJc w:val="left"/>
      <w:pPr>
        <w:ind w:left="8100" w:hanging="569"/>
      </w:pPr>
      <w:rPr>
        <w:rFonts w:hint="default"/>
      </w:rPr>
    </w:lvl>
  </w:abstractNum>
  <w:abstractNum w:abstractNumId="33" w15:restartNumberingAfterBreak="0">
    <w:nsid w:val="31222FB1"/>
    <w:multiLevelType w:val="hybridMultilevel"/>
    <w:tmpl w:val="9CDC29D4"/>
    <w:lvl w:ilvl="0" w:tplc="EF4A9178">
      <w:start w:val="1"/>
      <w:numFmt w:val="decimal"/>
      <w:lvlText w:val="%1)"/>
      <w:lvlJc w:val="left"/>
      <w:pPr>
        <w:ind w:left="812" w:hanging="356"/>
        <w:jc w:val="left"/>
      </w:pPr>
      <w:rPr>
        <w:rFonts w:ascii="Times New Roman" w:eastAsia="Times New Roman" w:hAnsi="Times New Roman" w:cs="Times New Roman" w:hint="default"/>
        <w:spacing w:val="0"/>
        <w:w w:val="84"/>
        <w:sz w:val="24"/>
        <w:szCs w:val="24"/>
      </w:rPr>
    </w:lvl>
    <w:lvl w:ilvl="1" w:tplc="2F66DE14">
      <w:numFmt w:val="bullet"/>
      <w:lvlText w:val="•"/>
      <w:lvlJc w:val="left"/>
      <w:pPr>
        <w:ind w:left="1748" w:hanging="356"/>
      </w:pPr>
      <w:rPr>
        <w:rFonts w:hint="default"/>
      </w:rPr>
    </w:lvl>
    <w:lvl w:ilvl="2" w:tplc="1E5C32E0">
      <w:numFmt w:val="bullet"/>
      <w:lvlText w:val="•"/>
      <w:lvlJc w:val="left"/>
      <w:pPr>
        <w:ind w:left="2676" w:hanging="356"/>
      </w:pPr>
      <w:rPr>
        <w:rFonts w:hint="default"/>
      </w:rPr>
    </w:lvl>
    <w:lvl w:ilvl="3" w:tplc="28304046">
      <w:numFmt w:val="bullet"/>
      <w:lvlText w:val="•"/>
      <w:lvlJc w:val="left"/>
      <w:pPr>
        <w:ind w:left="3604" w:hanging="356"/>
      </w:pPr>
      <w:rPr>
        <w:rFonts w:hint="default"/>
      </w:rPr>
    </w:lvl>
    <w:lvl w:ilvl="4" w:tplc="4246F304">
      <w:numFmt w:val="bullet"/>
      <w:lvlText w:val="•"/>
      <w:lvlJc w:val="left"/>
      <w:pPr>
        <w:ind w:left="4532" w:hanging="356"/>
      </w:pPr>
      <w:rPr>
        <w:rFonts w:hint="default"/>
      </w:rPr>
    </w:lvl>
    <w:lvl w:ilvl="5" w:tplc="A5D8032A">
      <w:numFmt w:val="bullet"/>
      <w:lvlText w:val="•"/>
      <w:lvlJc w:val="left"/>
      <w:pPr>
        <w:ind w:left="5460" w:hanging="356"/>
      </w:pPr>
      <w:rPr>
        <w:rFonts w:hint="default"/>
      </w:rPr>
    </w:lvl>
    <w:lvl w:ilvl="6" w:tplc="A65A5CA6">
      <w:numFmt w:val="bullet"/>
      <w:lvlText w:val="•"/>
      <w:lvlJc w:val="left"/>
      <w:pPr>
        <w:ind w:left="6388" w:hanging="356"/>
      </w:pPr>
      <w:rPr>
        <w:rFonts w:hint="default"/>
      </w:rPr>
    </w:lvl>
    <w:lvl w:ilvl="7" w:tplc="C8840A0E">
      <w:numFmt w:val="bullet"/>
      <w:lvlText w:val="•"/>
      <w:lvlJc w:val="left"/>
      <w:pPr>
        <w:ind w:left="7316" w:hanging="356"/>
      </w:pPr>
      <w:rPr>
        <w:rFonts w:hint="default"/>
      </w:rPr>
    </w:lvl>
    <w:lvl w:ilvl="8" w:tplc="19F2CEC0">
      <w:numFmt w:val="bullet"/>
      <w:lvlText w:val="•"/>
      <w:lvlJc w:val="left"/>
      <w:pPr>
        <w:ind w:left="8244" w:hanging="356"/>
      </w:pPr>
      <w:rPr>
        <w:rFonts w:hint="default"/>
      </w:rPr>
    </w:lvl>
  </w:abstractNum>
  <w:abstractNum w:abstractNumId="34" w15:restartNumberingAfterBreak="0">
    <w:nsid w:val="33BC74B3"/>
    <w:multiLevelType w:val="multilevel"/>
    <w:tmpl w:val="ED0A61FE"/>
    <w:lvl w:ilvl="0">
      <w:start w:val="3"/>
      <w:numFmt w:val="decimal"/>
      <w:lvlText w:val="%1"/>
      <w:lvlJc w:val="left"/>
      <w:pPr>
        <w:ind w:left="2194" w:hanging="446"/>
        <w:jc w:val="left"/>
      </w:pPr>
      <w:rPr>
        <w:rFonts w:hint="default"/>
      </w:rPr>
    </w:lvl>
    <w:lvl w:ilvl="1">
      <w:start w:val="1"/>
      <w:numFmt w:val="decimal"/>
      <w:lvlText w:val="%1.%2"/>
      <w:lvlJc w:val="left"/>
      <w:pPr>
        <w:ind w:left="2194" w:hanging="446"/>
        <w:jc w:val="left"/>
      </w:pPr>
      <w:rPr>
        <w:rFonts w:hint="default"/>
      </w:rPr>
    </w:lvl>
    <w:lvl w:ilvl="2">
      <w:start w:val="1"/>
      <w:numFmt w:val="decimal"/>
      <w:lvlText w:val="%1.%2.%3."/>
      <w:lvlJc w:val="left"/>
      <w:pPr>
        <w:ind w:left="2194" w:hanging="446"/>
        <w:jc w:val="left"/>
      </w:pPr>
      <w:rPr>
        <w:rFonts w:ascii="Times New Roman" w:eastAsia="Times New Roman" w:hAnsi="Times New Roman" w:cs="Times New Roman" w:hint="default"/>
        <w:spacing w:val="-2"/>
        <w:w w:val="84"/>
        <w:sz w:val="17"/>
        <w:szCs w:val="17"/>
      </w:rPr>
    </w:lvl>
    <w:lvl w:ilvl="3">
      <w:numFmt w:val="bullet"/>
      <w:lvlText w:val="•"/>
      <w:lvlJc w:val="left"/>
      <w:pPr>
        <w:ind w:left="4816" w:hanging="446"/>
      </w:pPr>
      <w:rPr>
        <w:rFonts w:hint="default"/>
      </w:rPr>
    </w:lvl>
    <w:lvl w:ilvl="4">
      <w:numFmt w:val="bullet"/>
      <w:lvlText w:val="•"/>
      <w:lvlJc w:val="left"/>
      <w:pPr>
        <w:ind w:left="5688" w:hanging="446"/>
      </w:pPr>
      <w:rPr>
        <w:rFonts w:hint="default"/>
      </w:rPr>
    </w:lvl>
    <w:lvl w:ilvl="5">
      <w:numFmt w:val="bullet"/>
      <w:lvlText w:val="•"/>
      <w:lvlJc w:val="left"/>
      <w:pPr>
        <w:ind w:left="6560" w:hanging="446"/>
      </w:pPr>
      <w:rPr>
        <w:rFonts w:hint="default"/>
      </w:rPr>
    </w:lvl>
    <w:lvl w:ilvl="6">
      <w:numFmt w:val="bullet"/>
      <w:lvlText w:val="•"/>
      <w:lvlJc w:val="left"/>
      <w:pPr>
        <w:ind w:left="7432" w:hanging="446"/>
      </w:pPr>
      <w:rPr>
        <w:rFonts w:hint="default"/>
      </w:rPr>
    </w:lvl>
    <w:lvl w:ilvl="7">
      <w:numFmt w:val="bullet"/>
      <w:lvlText w:val="•"/>
      <w:lvlJc w:val="left"/>
      <w:pPr>
        <w:ind w:left="8304" w:hanging="446"/>
      </w:pPr>
      <w:rPr>
        <w:rFonts w:hint="default"/>
      </w:rPr>
    </w:lvl>
    <w:lvl w:ilvl="8">
      <w:numFmt w:val="bullet"/>
      <w:lvlText w:val="•"/>
      <w:lvlJc w:val="left"/>
      <w:pPr>
        <w:ind w:left="9176" w:hanging="446"/>
      </w:pPr>
      <w:rPr>
        <w:rFonts w:hint="default"/>
      </w:rPr>
    </w:lvl>
  </w:abstractNum>
  <w:abstractNum w:abstractNumId="35" w15:restartNumberingAfterBreak="0">
    <w:nsid w:val="352911E0"/>
    <w:multiLevelType w:val="hybridMultilevel"/>
    <w:tmpl w:val="D34A3A84"/>
    <w:lvl w:ilvl="0" w:tplc="4EDA90A0">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C76AAEDC">
      <w:numFmt w:val="bullet"/>
      <w:lvlText w:val="•"/>
      <w:lvlJc w:val="left"/>
      <w:pPr>
        <w:ind w:left="1748" w:hanging="360"/>
      </w:pPr>
      <w:rPr>
        <w:rFonts w:hint="default"/>
      </w:rPr>
    </w:lvl>
    <w:lvl w:ilvl="2" w:tplc="C5E20EA6">
      <w:numFmt w:val="bullet"/>
      <w:lvlText w:val="•"/>
      <w:lvlJc w:val="left"/>
      <w:pPr>
        <w:ind w:left="2676" w:hanging="360"/>
      </w:pPr>
      <w:rPr>
        <w:rFonts w:hint="default"/>
      </w:rPr>
    </w:lvl>
    <w:lvl w:ilvl="3" w:tplc="69A8D304">
      <w:numFmt w:val="bullet"/>
      <w:lvlText w:val="•"/>
      <w:lvlJc w:val="left"/>
      <w:pPr>
        <w:ind w:left="3604" w:hanging="360"/>
      </w:pPr>
      <w:rPr>
        <w:rFonts w:hint="default"/>
      </w:rPr>
    </w:lvl>
    <w:lvl w:ilvl="4" w:tplc="D6725958">
      <w:numFmt w:val="bullet"/>
      <w:lvlText w:val="•"/>
      <w:lvlJc w:val="left"/>
      <w:pPr>
        <w:ind w:left="4532" w:hanging="360"/>
      </w:pPr>
      <w:rPr>
        <w:rFonts w:hint="default"/>
      </w:rPr>
    </w:lvl>
    <w:lvl w:ilvl="5" w:tplc="FA649B70">
      <w:numFmt w:val="bullet"/>
      <w:lvlText w:val="•"/>
      <w:lvlJc w:val="left"/>
      <w:pPr>
        <w:ind w:left="5460" w:hanging="360"/>
      </w:pPr>
      <w:rPr>
        <w:rFonts w:hint="default"/>
      </w:rPr>
    </w:lvl>
    <w:lvl w:ilvl="6" w:tplc="C2AE2A7C">
      <w:numFmt w:val="bullet"/>
      <w:lvlText w:val="•"/>
      <w:lvlJc w:val="left"/>
      <w:pPr>
        <w:ind w:left="6388" w:hanging="360"/>
      </w:pPr>
      <w:rPr>
        <w:rFonts w:hint="default"/>
      </w:rPr>
    </w:lvl>
    <w:lvl w:ilvl="7" w:tplc="1C7E75A0">
      <w:numFmt w:val="bullet"/>
      <w:lvlText w:val="•"/>
      <w:lvlJc w:val="left"/>
      <w:pPr>
        <w:ind w:left="7316" w:hanging="360"/>
      </w:pPr>
      <w:rPr>
        <w:rFonts w:hint="default"/>
      </w:rPr>
    </w:lvl>
    <w:lvl w:ilvl="8" w:tplc="E23C9A64">
      <w:numFmt w:val="bullet"/>
      <w:lvlText w:val="•"/>
      <w:lvlJc w:val="left"/>
      <w:pPr>
        <w:ind w:left="8244" w:hanging="360"/>
      </w:pPr>
      <w:rPr>
        <w:rFonts w:hint="default"/>
      </w:rPr>
    </w:lvl>
  </w:abstractNum>
  <w:abstractNum w:abstractNumId="36" w15:restartNumberingAfterBreak="0">
    <w:nsid w:val="35E67E3B"/>
    <w:multiLevelType w:val="multilevel"/>
    <w:tmpl w:val="CF66116E"/>
    <w:lvl w:ilvl="0">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start w:val="2"/>
      <w:numFmt w:val="decimal"/>
      <w:lvlText w:val="%1.%2)"/>
      <w:lvlJc w:val="left"/>
      <w:pPr>
        <w:ind w:left="1002" w:hanging="476"/>
        <w:jc w:val="left"/>
      </w:pPr>
      <w:rPr>
        <w:rFonts w:ascii="Times New Roman" w:eastAsia="Times New Roman" w:hAnsi="Times New Roman" w:cs="Times New Roman" w:hint="default"/>
        <w:w w:val="95"/>
        <w:sz w:val="24"/>
        <w:szCs w:val="24"/>
      </w:rPr>
    </w:lvl>
    <w:lvl w:ilvl="2">
      <w:start w:val="1"/>
      <w:numFmt w:val="decimal"/>
      <w:lvlText w:val="%1.%2.%3)"/>
      <w:lvlJc w:val="left"/>
      <w:pPr>
        <w:ind w:left="1528" w:hanging="720"/>
        <w:jc w:val="left"/>
      </w:pPr>
      <w:rPr>
        <w:rFonts w:hint="default"/>
        <w:spacing w:val="-3"/>
        <w:w w:val="79"/>
      </w:rPr>
    </w:lvl>
    <w:lvl w:ilvl="3">
      <w:numFmt w:val="bullet"/>
      <w:lvlText w:val="•"/>
      <w:lvlJc w:val="left"/>
      <w:pPr>
        <w:ind w:left="1520" w:hanging="720"/>
      </w:pPr>
      <w:rPr>
        <w:rFonts w:hint="default"/>
      </w:rPr>
    </w:lvl>
    <w:lvl w:ilvl="4">
      <w:numFmt w:val="bullet"/>
      <w:lvlText w:val="•"/>
      <w:lvlJc w:val="left"/>
      <w:pPr>
        <w:ind w:left="2745" w:hanging="720"/>
      </w:pPr>
      <w:rPr>
        <w:rFonts w:hint="default"/>
      </w:rPr>
    </w:lvl>
    <w:lvl w:ilvl="5">
      <w:numFmt w:val="bullet"/>
      <w:lvlText w:val="•"/>
      <w:lvlJc w:val="left"/>
      <w:pPr>
        <w:ind w:left="3971" w:hanging="720"/>
      </w:pPr>
      <w:rPr>
        <w:rFonts w:hint="default"/>
      </w:rPr>
    </w:lvl>
    <w:lvl w:ilvl="6">
      <w:numFmt w:val="bullet"/>
      <w:lvlText w:val="•"/>
      <w:lvlJc w:val="left"/>
      <w:pPr>
        <w:ind w:left="5197" w:hanging="720"/>
      </w:pPr>
      <w:rPr>
        <w:rFonts w:hint="default"/>
      </w:rPr>
    </w:lvl>
    <w:lvl w:ilvl="7">
      <w:numFmt w:val="bullet"/>
      <w:lvlText w:val="•"/>
      <w:lvlJc w:val="left"/>
      <w:pPr>
        <w:ind w:left="6422" w:hanging="720"/>
      </w:pPr>
      <w:rPr>
        <w:rFonts w:hint="default"/>
      </w:rPr>
    </w:lvl>
    <w:lvl w:ilvl="8">
      <w:numFmt w:val="bullet"/>
      <w:lvlText w:val="•"/>
      <w:lvlJc w:val="left"/>
      <w:pPr>
        <w:ind w:left="7648" w:hanging="720"/>
      </w:pPr>
      <w:rPr>
        <w:rFonts w:hint="default"/>
      </w:rPr>
    </w:lvl>
  </w:abstractNum>
  <w:abstractNum w:abstractNumId="37" w15:restartNumberingAfterBreak="0">
    <w:nsid w:val="3A0A62F5"/>
    <w:multiLevelType w:val="hybridMultilevel"/>
    <w:tmpl w:val="541E9688"/>
    <w:lvl w:ilvl="0" w:tplc="7818AC2E">
      <w:start w:val="1"/>
      <w:numFmt w:val="decimal"/>
      <w:lvlText w:val="%1."/>
      <w:lvlJc w:val="left"/>
      <w:pPr>
        <w:ind w:left="3860" w:hanging="267"/>
        <w:jc w:val="left"/>
      </w:pPr>
      <w:rPr>
        <w:rFonts w:ascii="Times New Roman" w:eastAsia="Times New Roman" w:hAnsi="Times New Roman" w:cs="Times New Roman" w:hint="default"/>
        <w:color w:val="2B6EAA"/>
        <w:spacing w:val="0"/>
        <w:w w:val="84"/>
        <w:sz w:val="30"/>
        <w:szCs w:val="30"/>
      </w:rPr>
    </w:lvl>
    <w:lvl w:ilvl="1" w:tplc="E10AE08E">
      <w:numFmt w:val="bullet"/>
      <w:lvlText w:val="•"/>
      <w:lvlJc w:val="left"/>
      <w:pPr>
        <w:ind w:left="4566" w:hanging="267"/>
      </w:pPr>
      <w:rPr>
        <w:rFonts w:hint="default"/>
      </w:rPr>
    </w:lvl>
    <w:lvl w:ilvl="2" w:tplc="4DC2604E">
      <w:numFmt w:val="bullet"/>
      <w:lvlText w:val="•"/>
      <w:lvlJc w:val="left"/>
      <w:pPr>
        <w:ind w:left="5272" w:hanging="267"/>
      </w:pPr>
      <w:rPr>
        <w:rFonts w:hint="default"/>
      </w:rPr>
    </w:lvl>
    <w:lvl w:ilvl="3" w:tplc="27CC0CC4">
      <w:numFmt w:val="bullet"/>
      <w:lvlText w:val="•"/>
      <w:lvlJc w:val="left"/>
      <w:pPr>
        <w:ind w:left="5978" w:hanging="267"/>
      </w:pPr>
      <w:rPr>
        <w:rFonts w:hint="default"/>
      </w:rPr>
    </w:lvl>
    <w:lvl w:ilvl="4" w:tplc="1C36C00E">
      <w:numFmt w:val="bullet"/>
      <w:lvlText w:val="•"/>
      <w:lvlJc w:val="left"/>
      <w:pPr>
        <w:ind w:left="6684" w:hanging="267"/>
      </w:pPr>
      <w:rPr>
        <w:rFonts w:hint="default"/>
      </w:rPr>
    </w:lvl>
    <w:lvl w:ilvl="5" w:tplc="81700E2E">
      <w:numFmt w:val="bullet"/>
      <w:lvlText w:val="•"/>
      <w:lvlJc w:val="left"/>
      <w:pPr>
        <w:ind w:left="7390" w:hanging="267"/>
      </w:pPr>
      <w:rPr>
        <w:rFonts w:hint="default"/>
      </w:rPr>
    </w:lvl>
    <w:lvl w:ilvl="6" w:tplc="75C20E04">
      <w:numFmt w:val="bullet"/>
      <w:lvlText w:val="•"/>
      <w:lvlJc w:val="left"/>
      <w:pPr>
        <w:ind w:left="8096" w:hanging="267"/>
      </w:pPr>
      <w:rPr>
        <w:rFonts w:hint="default"/>
      </w:rPr>
    </w:lvl>
    <w:lvl w:ilvl="7" w:tplc="FBC44270">
      <w:numFmt w:val="bullet"/>
      <w:lvlText w:val="•"/>
      <w:lvlJc w:val="left"/>
      <w:pPr>
        <w:ind w:left="8802" w:hanging="267"/>
      </w:pPr>
      <w:rPr>
        <w:rFonts w:hint="default"/>
      </w:rPr>
    </w:lvl>
    <w:lvl w:ilvl="8" w:tplc="2A5425F6">
      <w:numFmt w:val="bullet"/>
      <w:lvlText w:val="•"/>
      <w:lvlJc w:val="left"/>
      <w:pPr>
        <w:ind w:left="9508" w:hanging="267"/>
      </w:pPr>
      <w:rPr>
        <w:rFonts w:hint="default"/>
      </w:rPr>
    </w:lvl>
  </w:abstractNum>
  <w:abstractNum w:abstractNumId="38" w15:restartNumberingAfterBreak="0">
    <w:nsid w:val="3B572AEE"/>
    <w:multiLevelType w:val="hybridMultilevel"/>
    <w:tmpl w:val="668C983E"/>
    <w:lvl w:ilvl="0" w:tplc="FDF6530C">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6944E7AE">
      <w:numFmt w:val="bullet"/>
      <w:lvlText w:val="•"/>
      <w:lvlJc w:val="left"/>
      <w:pPr>
        <w:ind w:left="1748" w:hanging="360"/>
      </w:pPr>
      <w:rPr>
        <w:rFonts w:hint="default"/>
      </w:rPr>
    </w:lvl>
    <w:lvl w:ilvl="2" w:tplc="9B48AC94">
      <w:numFmt w:val="bullet"/>
      <w:lvlText w:val="•"/>
      <w:lvlJc w:val="left"/>
      <w:pPr>
        <w:ind w:left="2676" w:hanging="360"/>
      </w:pPr>
      <w:rPr>
        <w:rFonts w:hint="default"/>
      </w:rPr>
    </w:lvl>
    <w:lvl w:ilvl="3" w:tplc="5E1A8EF4">
      <w:numFmt w:val="bullet"/>
      <w:lvlText w:val="•"/>
      <w:lvlJc w:val="left"/>
      <w:pPr>
        <w:ind w:left="3604" w:hanging="360"/>
      </w:pPr>
      <w:rPr>
        <w:rFonts w:hint="default"/>
      </w:rPr>
    </w:lvl>
    <w:lvl w:ilvl="4" w:tplc="B2366CFA">
      <w:numFmt w:val="bullet"/>
      <w:lvlText w:val="•"/>
      <w:lvlJc w:val="left"/>
      <w:pPr>
        <w:ind w:left="4532" w:hanging="360"/>
      </w:pPr>
      <w:rPr>
        <w:rFonts w:hint="default"/>
      </w:rPr>
    </w:lvl>
    <w:lvl w:ilvl="5" w:tplc="45D8E39C">
      <w:numFmt w:val="bullet"/>
      <w:lvlText w:val="•"/>
      <w:lvlJc w:val="left"/>
      <w:pPr>
        <w:ind w:left="5460" w:hanging="360"/>
      </w:pPr>
      <w:rPr>
        <w:rFonts w:hint="default"/>
      </w:rPr>
    </w:lvl>
    <w:lvl w:ilvl="6" w:tplc="88D026F6">
      <w:numFmt w:val="bullet"/>
      <w:lvlText w:val="•"/>
      <w:lvlJc w:val="left"/>
      <w:pPr>
        <w:ind w:left="6388" w:hanging="360"/>
      </w:pPr>
      <w:rPr>
        <w:rFonts w:hint="default"/>
      </w:rPr>
    </w:lvl>
    <w:lvl w:ilvl="7" w:tplc="297E1C10">
      <w:numFmt w:val="bullet"/>
      <w:lvlText w:val="•"/>
      <w:lvlJc w:val="left"/>
      <w:pPr>
        <w:ind w:left="7316" w:hanging="360"/>
      </w:pPr>
      <w:rPr>
        <w:rFonts w:hint="default"/>
      </w:rPr>
    </w:lvl>
    <w:lvl w:ilvl="8" w:tplc="08006AA6">
      <w:numFmt w:val="bullet"/>
      <w:lvlText w:val="•"/>
      <w:lvlJc w:val="left"/>
      <w:pPr>
        <w:ind w:left="8244" w:hanging="360"/>
      </w:pPr>
      <w:rPr>
        <w:rFonts w:hint="default"/>
      </w:rPr>
    </w:lvl>
  </w:abstractNum>
  <w:abstractNum w:abstractNumId="39" w15:restartNumberingAfterBreak="0">
    <w:nsid w:val="3B723F66"/>
    <w:multiLevelType w:val="multilevel"/>
    <w:tmpl w:val="09F67F96"/>
    <w:lvl w:ilvl="0">
      <w:start w:val="1"/>
      <w:numFmt w:val="decimal"/>
      <w:lvlText w:val="%1"/>
      <w:lvlJc w:val="left"/>
      <w:pPr>
        <w:ind w:left="2187" w:hanging="440"/>
        <w:jc w:val="left"/>
      </w:pPr>
      <w:rPr>
        <w:rFonts w:hint="default"/>
      </w:rPr>
    </w:lvl>
    <w:lvl w:ilvl="1">
      <w:start w:val="2"/>
      <w:numFmt w:val="decimal"/>
      <w:lvlText w:val="%1.%2"/>
      <w:lvlJc w:val="left"/>
      <w:pPr>
        <w:ind w:left="2187" w:hanging="440"/>
        <w:jc w:val="left"/>
      </w:pPr>
      <w:rPr>
        <w:rFonts w:hint="default"/>
      </w:rPr>
    </w:lvl>
    <w:lvl w:ilvl="2">
      <w:start w:val="1"/>
      <w:numFmt w:val="decimal"/>
      <w:lvlText w:val="%1.%2.%3."/>
      <w:lvlJc w:val="left"/>
      <w:pPr>
        <w:ind w:left="2187" w:hanging="440"/>
        <w:jc w:val="left"/>
      </w:pPr>
      <w:rPr>
        <w:rFonts w:ascii="Times New Roman" w:eastAsia="Times New Roman" w:hAnsi="Times New Roman" w:cs="Times New Roman" w:hint="default"/>
        <w:spacing w:val="-3"/>
        <w:w w:val="84"/>
        <w:sz w:val="17"/>
        <w:szCs w:val="17"/>
      </w:rPr>
    </w:lvl>
    <w:lvl w:ilvl="3">
      <w:numFmt w:val="bullet"/>
      <w:lvlText w:val="•"/>
      <w:lvlJc w:val="left"/>
      <w:pPr>
        <w:ind w:left="4802" w:hanging="440"/>
      </w:pPr>
      <w:rPr>
        <w:rFonts w:hint="default"/>
      </w:rPr>
    </w:lvl>
    <w:lvl w:ilvl="4">
      <w:numFmt w:val="bullet"/>
      <w:lvlText w:val="•"/>
      <w:lvlJc w:val="left"/>
      <w:pPr>
        <w:ind w:left="5676" w:hanging="440"/>
      </w:pPr>
      <w:rPr>
        <w:rFonts w:hint="default"/>
      </w:rPr>
    </w:lvl>
    <w:lvl w:ilvl="5">
      <w:numFmt w:val="bullet"/>
      <w:lvlText w:val="•"/>
      <w:lvlJc w:val="left"/>
      <w:pPr>
        <w:ind w:left="6550" w:hanging="440"/>
      </w:pPr>
      <w:rPr>
        <w:rFonts w:hint="default"/>
      </w:rPr>
    </w:lvl>
    <w:lvl w:ilvl="6">
      <w:numFmt w:val="bullet"/>
      <w:lvlText w:val="•"/>
      <w:lvlJc w:val="left"/>
      <w:pPr>
        <w:ind w:left="7424" w:hanging="440"/>
      </w:pPr>
      <w:rPr>
        <w:rFonts w:hint="default"/>
      </w:rPr>
    </w:lvl>
    <w:lvl w:ilvl="7">
      <w:numFmt w:val="bullet"/>
      <w:lvlText w:val="•"/>
      <w:lvlJc w:val="left"/>
      <w:pPr>
        <w:ind w:left="8298" w:hanging="440"/>
      </w:pPr>
      <w:rPr>
        <w:rFonts w:hint="default"/>
      </w:rPr>
    </w:lvl>
    <w:lvl w:ilvl="8">
      <w:numFmt w:val="bullet"/>
      <w:lvlText w:val="•"/>
      <w:lvlJc w:val="left"/>
      <w:pPr>
        <w:ind w:left="9172" w:hanging="440"/>
      </w:pPr>
      <w:rPr>
        <w:rFonts w:hint="default"/>
      </w:rPr>
    </w:lvl>
  </w:abstractNum>
  <w:abstractNum w:abstractNumId="40" w15:restartNumberingAfterBreak="0">
    <w:nsid w:val="3C512A17"/>
    <w:multiLevelType w:val="multilevel"/>
    <w:tmpl w:val="1066670C"/>
    <w:lvl w:ilvl="0">
      <w:start w:val="1"/>
      <w:numFmt w:val="decimal"/>
      <w:lvlText w:val="%1"/>
      <w:lvlJc w:val="left"/>
      <w:pPr>
        <w:ind w:left="739" w:hanging="640"/>
        <w:jc w:val="left"/>
      </w:pPr>
      <w:rPr>
        <w:rFonts w:hint="default"/>
      </w:rPr>
    </w:lvl>
    <w:lvl w:ilvl="1">
      <w:start w:val="1"/>
      <w:numFmt w:val="decimal"/>
      <w:lvlText w:val="%1.%2"/>
      <w:lvlJc w:val="left"/>
      <w:pPr>
        <w:ind w:left="739" w:hanging="640"/>
        <w:jc w:val="left"/>
      </w:pPr>
      <w:rPr>
        <w:rFonts w:hint="default"/>
      </w:rPr>
    </w:lvl>
    <w:lvl w:ilvl="2">
      <w:start w:val="6"/>
      <w:numFmt w:val="decimal"/>
      <w:lvlText w:val="%1.%2.%3."/>
      <w:lvlJc w:val="left"/>
      <w:pPr>
        <w:ind w:left="100" w:hanging="640"/>
        <w:jc w:val="left"/>
      </w:pPr>
      <w:rPr>
        <w:rFonts w:ascii="Times New Roman" w:eastAsia="Times New Roman" w:hAnsi="Times New Roman" w:cs="Times New Roman" w:hint="default"/>
        <w:spacing w:val="0"/>
        <w:w w:val="84"/>
        <w:sz w:val="24"/>
        <w:szCs w:val="24"/>
      </w:rPr>
    </w:lvl>
    <w:lvl w:ilvl="3">
      <w:start w:val="1"/>
      <w:numFmt w:val="decimal"/>
      <w:lvlText w:val="%4)"/>
      <w:lvlJc w:val="left"/>
      <w:pPr>
        <w:ind w:left="820" w:hanging="360"/>
        <w:jc w:val="left"/>
      </w:pPr>
      <w:rPr>
        <w:rFonts w:ascii="Times New Roman" w:eastAsia="Times New Roman" w:hAnsi="Times New Roman" w:cs="Times New Roman" w:hint="default"/>
        <w:spacing w:val="0"/>
        <w:w w:val="84"/>
        <w:sz w:val="24"/>
        <w:szCs w:val="24"/>
      </w:rPr>
    </w:lvl>
    <w:lvl w:ilvl="4">
      <w:numFmt w:val="bullet"/>
      <w:lvlText w:val="-"/>
      <w:lvlJc w:val="left"/>
      <w:pPr>
        <w:ind w:left="100" w:hanging="141"/>
      </w:pPr>
      <w:rPr>
        <w:rFonts w:ascii="Times New Roman" w:eastAsia="Times New Roman" w:hAnsi="Times New Roman" w:cs="Times New Roman" w:hint="default"/>
        <w:w w:val="101"/>
        <w:sz w:val="24"/>
        <w:szCs w:val="24"/>
      </w:rPr>
    </w:lvl>
    <w:lvl w:ilvl="5">
      <w:numFmt w:val="bullet"/>
      <w:lvlText w:val="•"/>
      <w:lvlJc w:val="left"/>
      <w:pPr>
        <w:ind w:left="4300" w:hanging="141"/>
      </w:pPr>
      <w:rPr>
        <w:rFonts w:hint="default"/>
      </w:rPr>
    </w:lvl>
    <w:lvl w:ilvl="6">
      <w:numFmt w:val="bullet"/>
      <w:lvlText w:val="•"/>
      <w:lvlJc w:val="left"/>
      <w:pPr>
        <w:ind w:left="5460" w:hanging="141"/>
      </w:pPr>
      <w:rPr>
        <w:rFonts w:hint="default"/>
      </w:rPr>
    </w:lvl>
    <w:lvl w:ilvl="7">
      <w:numFmt w:val="bullet"/>
      <w:lvlText w:val="•"/>
      <w:lvlJc w:val="left"/>
      <w:pPr>
        <w:ind w:left="6620" w:hanging="141"/>
      </w:pPr>
      <w:rPr>
        <w:rFonts w:hint="default"/>
      </w:rPr>
    </w:lvl>
    <w:lvl w:ilvl="8">
      <w:numFmt w:val="bullet"/>
      <w:lvlText w:val="•"/>
      <w:lvlJc w:val="left"/>
      <w:pPr>
        <w:ind w:left="7780" w:hanging="141"/>
      </w:pPr>
      <w:rPr>
        <w:rFonts w:hint="default"/>
      </w:rPr>
    </w:lvl>
  </w:abstractNum>
  <w:abstractNum w:abstractNumId="41" w15:restartNumberingAfterBreak="0">
    <w:nsid w:val="3CB6561F"/>
    <w:multiLevelType w:val="hybridMultilevel"/>
    <w:tmpl w:val="5ED0D9AE"/>
    <w:lvl w:ilvl="0" w:tplc="7172A4C2">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25F6A8CE">
      <w:numFmt w:val="bullet"/>
      <w:lvlText w:val="•"/>
      <w:lvlJc w:val="left"/>
      <w:pPr>
        <w:ind w:left="1748" w:hanging="360"/>
      </w:pPr>
      <w:rPr>
        <w:rFonts w:hint="default"/>
      </w:rPr>
    </w:lvl>
    <w:lvl w:ilvl="2" w:tplc="9B3CEFA2">
      <w:numFmt w:val="bullet"/>
      <w:lvlText w:val="•"/>
      <w:lvlJc w:val="left"/>
      <w:pPr>
        <w:ind w:left="2676" w:hanging="360"/>
      </w:pPr>
      <w:rPr>
        <w:rFonts w:hint="default"/>
      </w:rPr>
    </w:lvl>
    <w:lvl w:ilvl="3" w:tplc="CACEE5E4">
      <w:numFmt w:val="bullet"/>
      <w:lvlText w:val="•"/>
      <w:lvlJc w:val="left"/>
      <w:pPr>
        <w:ind w:left="3604" w:hanging="360"/>
      </w:pPr>
      <w:rPr>
        <w:rFonts w:hint="default"/>
      </w:rPr>
    </w:lvl>
    <w:lvl w:ilvl="4" w:tplc="025CCC8E">
      <w:numFmt w:val="bullet"/>
      <w:lvlText w:val="•"/>
      <w:lvlJc w:val="left"/>
      <w:pPr>
        <w:ind w:left="4532" w:hanging="360"/>
      </w:pPr>
      <w:rPr>
        <w:rFonts w:hint="default"/>
      </w:rPr>
    </w:lvl>
    <w:lvl w:ilvl="5" w:tplc="20CA459A">
      <w:numFmt w:val="bullet"/>
      <w:lvlText w:val="•"/>
      <w:lvlJc w:val="left"/>
      <w:pPr>
        <w:ind w:left="5460" w:hanging="360"/>
      </w:pPr>
      <w:rPr>
        <w:rFonts w:hint="default"/>
      </w:rPr>
    </w:lvl>
    <w:lvl w:ilvl="6" w:tplc="B6F67118">
      <w:numFmt w:val="bullet"/>
      <w:lvlText w:val="•"/>
      <w:lvlJc w:val="left"/>
      <w:pPr>
        <w:ind w:left="6388" w:hanging="360"/>
      </w:pPr>
      <w:rPr>
        <w:rFonts w:hint="default"/>
      </w:rPr>
    </w:lvl>
    <w:lvl w:ilvl="7" w:tplc="2FF2E098">
      <w:numFmt w:val="bullet"/>
      <w:lvlText w:val="•"/>
      <w:lvlJc w:val="left"/>
      <w:pPr>
        <w:ind w:left="7316" w:hanging="360"/>
      </w:pPr>
      <w:rPr>
        <w:rFonts w:hint="default"/>
      </w:rPr>
    </w:lvl>
    <w:lvl w:ilvl="8" w:tplc="BA889836">
      <w:numFmt w:val="bullet"/>
      <w:lvlText w:val="•"/>
      <w:lvlJc w:val="left"/>
      <w:pPr>
        <w:ind w:left="8244" w:hanging="360"/>
      </w:pPr>
      <w:rPr>
        <w:rFonts w:hint="default"/>
      </w:rPr>
    </w:lvl>
  </w:abstractNum>
  <w:abstractNum w:abstractNumId="42" w15:restartNumberingAfterBreak="0">
    <w:nsid w:val="40263093"/>
    <w:multiLevelType w:val="multilevel"/>
    <w:tmpl w:val="B2CCB238"/>
    <w:lvl w:ilvl="0">
      <w:start w:val="5"/>
      <w:numFmt w:val="decimal"/>
      <w:lvlText w:val="%1"/>
      <w:lvlJc w:val="left"/>
      <w:pPr>
        <w:ind w:left="2194" w:hanging="446"/>
        <w:jc w:val="left"/>
      </w:pPr>
      <w:rPr>
        <w:rFonts w:hint="default"/>
      </w:rPr>
    </w:lvl>
    <w:lvl w:ilvl="1">
      <w:start w:val="1"/>
      <w:numFmt w:val="decimal"/>
      <w:lvlText w:val="%1.%2"/>
      <w:lvlJc w:val="left"/>
      <w:pPr>
        <w:ind w:left="2194" w:hanging="446"/>
        <w:jc w:val="left"/>
      </w:pPr>
      <w:rPr>
        <w:rFonts w:hint="default"/>
      </w:rPr>
    </w:lvl>
    <w:lvl w:ilvl="2">
      <w:start w:val="1"/>
      <w:numFmt w:val="decimal"/>
      <w:lvlText w:val="%1.%2.%3."/>
      <w:lvlJc w:val="left"/>
      <w:pPr>
        <w:ind w:left="2194" w:hanging="446"/>
        <w:jc w:val="left"/>
      </w:pPr>
      <w:rPr>
        <w:rFonts w:ascii="Times New Roman" w:eastAsia="Times New Roman" w:hAnsi="Times New Roman" w:cs="Times New Roman" w:hint="default"/>
        <w:spacing w:val="-2"/>
        <w:w w:val="84"/>
        <w:sz w:val="17"/>
        <w:szCs w:val="17"/>
      </w:rPr>
    </w:lvl>
    <w:lvl w:ilvl="3">
      <w:numFmt w:val="bullet"/>
      <w:lvlText w:val="•"/>
      <w:lvlJc w:val="left"/>
      <w:pPr>
        <w:ind w:left="4816" w:hanging="446"/>
      </w:pPr>
      <w:rPr>
        <w:rFonts w:hint="default"/>
      </w:rPr>
    </w:lvl>
    <w:lvl w:ilvl="4">
      <w:numFmt w:val="bullet"/>
      <w:lvlText w:val="•"/>
      <w:lvlJc w:val="left"/>
      <w:pPr>
        <w:ind w:left="5688" w:hanging="446"/>
      </w:pPr>
      <w:rPr>
        <w:rFonts w:hint="default"/>
      </w:rPr>
    </w:lvl>
    <w:lvl w:ilvl="5">
      <w:numFmt w:val="bullet"/>
      <w:lvlText w:val="•"/>
      <w:lvlJc w:val="left"/>
      <w:pPr>
        <w:ind w:left="6560" w:hanging="446"/>
      </w:pPr>
      <w:rPr>
        <w:rFonts w:hint="default"/>
      </w:rPr>
    </w:lvl>
    <w:lvl w:ilvl="6">
      <w:numFmt w:val="bullet"/>
      <w:lvlText w:val="•"/>
      <w:lvlJc w:val="left"/>
      <w:pPr>
        <w:ind w:left="7432" w:hanging="446"/>
      </w:pPr>
      <w:rPr>
        <w:rFonts w:hint="default"/>
      </w:rPr>
    </w:lvl>
    <w:lvl w:ilvl="7">
      <w:numFmt w:val="bullet"/>
      <w:lvlText w:val="•"/>
      <w:lvlJc w:val="left"/>
      <w:pPr>
        <w:ind w:left="8304" w:hanging="446"/>
      </w:pPr>
      <w:rPr>
        <w:rFonts w:hint="default"/>
      </w:rPr>
    </w:lvl>
    <w:lvl w:ilvl="8">
      <w:numFmt w:val="bullet"/>
      <w:lvlText w:val="•"/>
      <w:lvlJc w:val="left"/>
      <w:pPr>
        <w:ind w:left="9176" w:hanging="446"/>
      </w:pPr>
      <w:rPr>
        <w:rFonts w:hint="default"/>
      </w:rPr>
    </w:lvl>
  </w:abstractNum>
  <w:abstractNum w:abstractNumId="43" w15:restartNumberingAfterBreak="0">
    <w:nsid w:val="422C5F7A"/>
    <w:multiLevelType w:val="multilevel"/>
    <w:tmpl w:val="8E6EBAA8"/>
    <w:lvl w:ilvl="0">
      <w:start w:val="2"/>
      <w:numFmt w:val="decimal"/>
      <w:lvlText w:val="%1"/>
      <w:lvlJc w:val="left"/>
      <w:pPr>
        <w:ind w:left="2206" w:hanging="458"/>
        <w:jc w:val="left"/>
      </w:pPr>
      <w:rPr>
        <w:rFonts w:hint="default"/>
      </w:rPr>
    </w:lvl>
    <w:lvl w:ilvl="1">
      <w:start w:val="2"/>
      <w:numFmt w:val="decimal"/>
      <w:lvlText w:val="%1.%2"/>
      <w:lvlJc w:val="left"/>
      <w:pPr>
        <w:ind w:left="2206" w:hanging="458"/>
        <w:jc w:val="left"/>
      </w:pPr>
      <w:rPr>
        <w:rFonts w:hint="default"/>
      </w:rPr>
    </w:lvl>
    <w:lvl w:ilvl="2">
      <w:start w:val="1"/>
      <w:numFmt w:val="decimal"/>
      <w:lvlText w:val="%1.%2.%3."/>
      <w:lvlJc w:val="left"/>
      <w:pPr>
        <w:ind w:left="1748" w:hanging="458"/>
        <w:jc w:val="left"/>
      </w:pPr>
      <w:rPr>
        <w:rFonts w:ascii="Times New Roman" w:eastAsia="Times New Roman" w:hAnsi="Times New Roman" w:cs="Times New Roman" w:hint="default"/>
        <w:spacing w:val="-2"/>
        <w:w w:val="84"/>
        <w:sz w:val="17"/>
        <w:szCs w:val="17"/>
      </w:rPr>
    </w:lvl>
    <w:lvl w:ilvl="3">
      <w:numFmt w:val="bullet"/>
      <w:lvlText w:val="•"/>
      <w:lvlJc w:val="left"/>
      <w:pPr>
        <w:ind w:left="4137" w:hanging="458"/>
      </w:pPr>
      <w:rPr>
        <w:rFonts w:hint="default"/>
      </w:rPr>
    </w:lvl>
    <w:lvl w:ilvl="4">
      <w:numFmt w:val="bullet"/>
      <w:lvlText w:val="•"/>
      <w:lvlJc w:val="left"/>
      <w:pPr>
        <w:ind w:left="5106" w:hanging="458"/>
      </w:pPr>
      <w:rPr>
        <w:rFonts w:hint="default"/>
      </w:rPr>
    </w:lvl>
    <w:lvl w:ilvl="5">
      <w:numFmt w:val="bullet"/>
      <w:lvlText w:val="•"/>
      <w:lvlJc w:val="left"/>
      <w:pPr>
        <w:ind w:left="6075" w:hanging="458"/>
      </w:pPr>
      <w:rPr>
        <w:rFonts w:hint="default"/>
      </w:rPr>
    </w:lvl>
    <w:lvl w:ilvl="6">
      <w:numFmt w:val="bullet"/>
      <w:lvlText w:val="•"/>
      <w:lvlJc w:val="left"/>
      <w:pPr>
        <w:ind w:left="7044" w:hanging="458"/>
      </w:pPr>
      <w:rPr>
        <w:rFonts w:hint="default"/>
      </w:rPr>
    </w:lvl>
    <w:lvl w:ilvl="7">
      <w:numFmt w:val="bullet"/>
      <w:lvlText w:val="•"/>
      <w:lvlJc w:val="left"/>
      <w:pPr>
        <w:ind w:left="8013" w:hanging="458"/>
      </w:pPr>
      <w:rPr>
        <w:rFonts w:hint="default"/>
      </w:rPr>
    </w:lvl>
    <w:lvl w:ilvl="8">
      <w:numFmt w:val="bullet"/>
      <w:lvlText w:val="•"/>
      <w:lvlJc w:val="left"/>
      <w:pPr>
        <w:ind w:left="8982" w:hanging="458"/>
      </w:pPr>
      <w:rPr>
        <w:rFonts w:hint="default"/>
      </w:rPr>
    </w:lvl>
  </w:abstractNum>
  <w:abstractNum w:abstractNumId="44" w15:restartNumberingAfterBreak="0">
    <w:nsid w:val="4ABB31F8"/>
    <w:multiLevelType w:val="multilevel"/>
    <w:tmpl w:val="7096C530"/>
    <w:lvl w:ilvl="0">
      <w:start w:val="2"/>
      <w:numFmt w:val="decimal"/>
      <w:lvlText w:val="%1"/>
      <w:lvlJc w:val="left"/>
      <w:pPr>
        <w:ind w:left="100" w:hanging="701"/>
        <w:jc w:val="left"/>
      </w:pPr>
      <w:rPr>
        <w:rFonts w:hint="default"/>
      </w:rPr>
    </w:lvl>
    <w:lvl w:ilvl="1">
      <w:start w:val="3"/>
      <w:numFmt w:val="decimal"/>
      <w:lvlText w:val="%1.%2"/>
      <w:lvlJc w:val="left"/>
      <w:pPr>
        <w:ind w:left="100" w:hanging="701"/>
        <w:jc w:val="left"/>
      </w:pPr>
      <w:rPr>
        <w:rFonts w:hint="default"/>
      </w:rPr>
    </w:lvl>
    <w:lvl w:ilvl="2">
      <w:start w:val="1"/>
      <w:numFmt w:val="decimal"/>
      <w:lvlText w:val="%1.%2.%3)"/>
      <w:lvlJc w:val="left"/>
      <w:pPr>
        <w:ind w:left="100" w:hanging="701"/>
        <w:jc w:val="left"/>
      </w:pPr>
      <w:rPr>
        <w:rFonts w:ascii="Times New Roman" w:eastAsia="Times New Roman" w:hAnsi="Times New Roman" w:cs="Times New Roman" w:hint="default"/>
        <w:spacing w:val="-3"/>
        <w:w w:val="79"/>
        <w:sz w:val="24"/>
        <w:szCs w:val="24"/>
      </w:rPr>
    </w:lvl>
    <w:lvl w:ilvl="3">
      <w:numFmt w:val="bullet"/>
      <w:lvlText w:val="•"/>
      <w:lvlJc w:val="left"/>
      <w:pPr>
        <w:ind w:left="3100" w:hanging="701"/>
      </w:pPr>
      <w:rPr>
        <w:rFonts w:hint="default"/>
      </w:rPr>
    </w:lvl>
    <w:lvl w:ilvl="4">
      <w:numFmt w:val="bullet"/>
      <w:lvlText w:val="•"/>
      <w:lvlJc w:val="left"/>
      <w:pPr>
        <w:ind w:left="4100" w:hanging="701"/>
      </w:pPr>
      <w:rPr>
        <w:rFonts w:hint="default"/>
      </w:rPr>
    </w:lvl>
    <w:lvl w:ilvl="5">
      <w:numFmt w:val="bullet"/>
      <w:lvlText w:val="•"/>
      <w:lvlJc w:val="left"/>
      <w:pPr>
        <w:ind w:left="5100" w:hanging="701"/>
      </w:pPr>
      <w:rPr>
        <w:rFonts w:hint="default"/>
      </w:rPr>
    </w:lvl>
    <w:lvl w:ilvl="6">
      <w:numFmt w:val="bullet"/>
      <w:lvlText w:val="•"/>
      <w:lvlJc w:val="left"/>
      <w:pPr>
        <w:ind w:left="6100" w:hanging="701"/>
      </w:pPr>
      <w:rPr>
        <w:rFonts w:hint="default"/>
      </w:rPr>
    </w:lvl>
    <w:lvl w:ilvl="7">
      <w:numFmt w:val="bullet"/>
      <w:lvlText w:val="•"/>
      <w:lvlJc w:val="left"/>
      <w:pPr>
        <w:ind w:left="7100" w:hanging="701"/>
      </w:pPr>
      <w:rPr>
        <w:rFonts w:hint="default"/>
      </w:rPr>
    </w:lvl>
    <w:lvl w:ilvl="8">
      <w:numFmt w:val="bullet"/>
      <w:lvlText w:val="•"/>
      <w:lvlJc w:val="left"/>
      <w:pPr>
        <w:ind w:left="8100" w:hanging="701"/>
      </w:pPr>
      <w:rPr>
        <w:rFonts w:hint="default"/>
      </w:rPr>
    </w:lvl>
  </w:abstractNum>
  <w:abstractNum w:abstractNumId="45" w15:restartNumberingAfterBreak="0">
    <w:nsid w:val="51F86EF7"/>
    <w:multiLevelType w:val="multilevel"/>
    <w:tmpl w:val="78CCA814"/>
    <w:lvl w:ilvl="0">
      <w:start w:val="2"/>
      <w:numFmt w:val="decimal"/>
      <w:lvlText w:val="%1"/>
      <w:lvlJc w:val="left"/>
      <w:pPr>
        <w:ind w:left="723" w:hanging="624"/>
        <w:jc w:val="left"/>
      </w:pPr>
      <w:rPr>
        <w:rFonts w:hint="default"/>
      </w:rPr>
    </w:lvl>
    <w:lvl w:ilvl="1">
      <w:start w:val="1"/>
      <w:numFmt w:val="decimal"/>
      <w:lvlText w:val="%1.%2"/>
      <w:lvlJc w:val="left"/>
      <w:pPr>
        <w:ind w:left="723" w:hanging="624"/>
        <w:jc w:val="left"/>
      </w:pPr>
      <w:rPr>
        <w:rFonts w:hint="default"/>
      </w:rPr>
    </w:lvl>
    <w:lvl w:ilvl="2">
      <w:start w:val="1"/>
      <w:numFmt w:val="decimal"/>
      <w:lvlText w:val="%1.%2.%3."/>
      <w:lvlJc w:val="left"/>
      <w:pPr>
        <w:ind w:left="100" w:hanging="624"/>
        <w:jc w:val="left"/>
      </w:pPr>
      <w:rPr>
        <w:rFonts w:ascii="Times New Roman" w:eastAsia="Times New Roman" w:hAnsi="Times New Roman" w:cs="Times New Roman" w:hint="default"/>
        <w:spacing w:val="-2"/>
        <w:w w:val="84"/>
        <w:sz w:val="24"/>
        <w:szCs w:val="24"/>
      </w:rPr>
    </w:lvl>
    <w:lvl w:ilvl="3">
      <w:start w:val="1"/>
      <w:numFmt w:val="decimal"/>
      <w:lvlText w:val="%4)"/>
      <w:lvlJc w:val="left"/>
      <w:pPr>
        <w:ind w:left="820" w:hanging="360"/>
        <w:jc w:val="left"/>
      </w:pPr>
      <w:rPr>
        <w:rFonts w:ascii="Times New Roman" w:eastAsia="Times New Roman" w:hAnsi="Times New Roman" w:cs="Times New Roman" w:hint="default"/>
        <w:spacing w:val="0"/>
        <w:w w:val="84"/>
        <w:sz w:val="24"/>
        <w:szCs w:val="24"/>
      </w:rPr>
    </w:lvl>
    <w:lvl w:ilvl="4">
      <w:numFmt w:val="bullet"/>
      <w:lvlText w:val="•"/>
      <w:lvlJc w:val="left"/>
      <w:pPr>
        <w:ind w:left="2197" w:hanging="360"/>
      </w:pPr>
      <w:rPr>
        <w:rFonts w:hint="default"/>
      </w:rPr>
    </w:lvl>
    <w:lvl w:ilvl="5">
      <w:numFmt w:val="bullet"/>
      <w:lvlText w:val="•"/>
      <w:lvlJc w:val="left"/>
      <w:pPr>
        <w:ind w:left="3514" w:hanging="360"/>
      </w:pPr>
      <w:rPr>
        <w:rFonts w:hint="default"/>
      </w:rPr>
    </w:lvl>
    <w:lvl w:ilvl="6">
      <w:numFmt w:val="bullet"/>
      <w:lvlText w:val="•"/>
      <w:lvlJc w:val="left"/>
      <w:pPr>
        <w:ind w:left="4831" w:hanging="360"/>
      </w:pPr>
      <w:rPr>
        <w:rFonts w:hint="default"/>
      </w:rPr>
    </w:lvl>
    <w:lvl w:ilvl="7">
      <w:numFmt w:val="bullet"/>
      <w:lvlText w:val="•"/>
      <w:lvlJc w:val="left"/>
      <w:pPr>
        <w:ind w:left="6148" w:hanging="360"/>
      </w:pPr>
      <w:rPr>
        <w:rFonts w:hint="default"/>
      </w:rPr>
    </w:lvl>
    <w:lvl w:ilvl="8">
      <w:numFmt w:val="bullet"/>
      <w:lvlText w:val="•"/>
      <w:lvlJc w:val="left"/>
      <w:pPr>
        <w:ind w:left="7465" w:hanging="360"/>
      </w:pPr>
      <w:rPr>
        <w:rFonts w:hint="default"/>
      </w:rPr>
    </w:lvl>
  </w:abstractNum>
  <w:abstractNum w:abstractNumId="46" w15:restartNumberingAfterBreak="0">
    <w:nsid w:val="52D44E74"/>
    <w:multiLevelType w:val="hybridMultilevel"/>
    <w:tmpl w:val="DD664CC8"/>
    <w:lvl w:ilvl="0" w:tplc="07C692EE">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3644501A">
      <w:numFmt w:val="bullet"/>
      <w:lvlText w:val="•"/>
      <w:lvlJc w:val="left"/>
      <w:pPr>
        <w:ind w:left="1748" w:hanging="360"/>
      </w:pPr>
      <w:rPr>
        <w:rFonts w:hint="default"/>
      </w:rPr>
    </w:lvl>
    <w:lvl w:ilvl="2" w:tplc="7A20B98C">
      <w:numFmt w:val="bullet"/>
      <w:lvlText w:val="•"/>
      <w:lvlJc w:val="left"/>
      <w:pPr>
        <w:ind w:left="2676" w:hanging="360"/>
      </w:pPr>
      <w:rPr>
        <w:rFonts w:hint="default"/>
      </w:rPr>
    </w:lvl>
    <w:lvl w:ilvl="3" w:tplc="B38C9F2E">
      <w:numFmt w:val="bullet"/>
      <w:lvlText w:val="•"/>
      <w:lvlJc w:val="left"/>
      <w:pPr>
        <w:ind w:left="3604" w:hanging="360"/>
      </w:pPr>
      <w:rPr>
        <w:rFonts w:hint="default"/>
      </w:rPr>
    </w:lvl>
    <w:lvl w:ilvl="4" w:tplc="2544ED4E">
      <w:numFmt w:val="bullet"/>
      <w:lvlText w:val="•"/>
      <w:lvlJc w:val="left"/>
      <w:pPr>
        <w:ind w:left="4532" w:hanging="360"/>
      </w:pPr>
      <w:rPr>
        <w:rFonts w:hint="default"/>
      </w:rPr>
    </w:lvl>
    <w:lvl w:ilvl="5" w:tplc="6CD48A92">
      <w:numFmt w:val="bullet"/>
      <w:lvlText w:val="•"/>
      <w:lvlJc w:val="left"/>
      <w:pPr>
        <w:ind w:left="5460" w:hanging="360"/>
      </w:pPr>
      <w:rPr>
        <w:rFonts w:hint="default"/>
      </w:rPr>
    </w:lvl>
    <w:lvl w:ilvl="6" w:tplc="A0A8B900">
      <w:numFmt w:val="bullet"/>
      <w:lvlText w:val="•"/>
      <w:lvlJc w:val="left"/>
      <w:pPr>
        <w:ind w:left="6388" w:hanging="360"/>
      </w:pPr>
      <w:rPr>
        <w:rFonts w:hint="default"/>
      </w:rPr>
    </w:lvl>
    <w:lvl w:ilvl="7" w:tplc="BE927CD6">
      <w:numFmt w:val="bullet"/>
      <w:lvlText w:val="•"/>
      <w:lvlJc w:val="left"/>
      <w:pPr>
        <w:ind w:left="7316" w:hanging="360"/>
      </w:pPr>
      <w:rPr>
        <w:rFonts w:hint="default"/>
      </w:rPr>
    </w:lvl>
    <w:lvl w:ilvl="8" w:tplc="914CBAD6">
      <w:numFmt w:val="bullet"/>
      <w:lvlText w:val="•"/>
      <w:lvlJc w:val="left"/>
      <w:pPr>
        <w:ind w:left="8244" w:hanging="360"/>
      </w:pPr>
      <w:rPr>
        <w:rFonts w:hint="default"/>
      </w:rPr>
    </w:lvl>
  </w:abstractNum>
  <w:abstractNum w:abstractNumId="47" w15:restartNumberingAfterBreak="0">
    <w:nsid w:val="56FB359D"/>
    <w:multiLevelType w:val="hybridMultilevel"/>
    <w:tmpl w:val="2F7295CC"/>
    <w:lvl w:ilvl="0" w:tplc="32A8A582">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F74848E6">
      <w:numFmt w:val="bullet"/>
      <w:lvlText w:val="•"/>
      <w:lvlJc w:val="left"/>
      <w:pPr>
        <w:ind w:left="1748" w:hanging="360"/>
      </w:pPr>
      <w:rPr>
        <w:rFonts w:hint="default"/>
      </w:rPr>
    </w:lvl>
    <w:lvl w:ilvl="2" w:tplc="153632DE">
      <w:numFmt w:val="bullet"/>
      <w:lvlText w:val="•"/>
      <w:lvlJc w:val="left"/>
      <w:pPr>
        <w:ind w:left="2676" w:hanging="360"/>
      </w:pPr>
      <w:rPr>
        <w:rFonts w:hint="default"/>
      </w:rPr>
    </w:lvl>
    <w:lvl w:ilvl="3" w:tplc="D362CC80">
      <w:numFmt w:val="bullet"/>
      <w:lvlText w:val="•"/>
      <w:lvlJc w:val="left"/>
      <w:pPr>
        <w:ind w:left="3604" w:hanging="360"/>
      </w:pPr>
      <w:rPr>
        <w:rFonts w:hint="default"/>
      </w:rPr>
    </w:lvl>
    <w:lvl w:ilvl="4" w:tplc="CA5E15DE">
      <w:numFmt w:val="bullet"/>
      <w:lvlText w:val="•"/>
      <w:lvlJc w:val="left"/>
      <w:pPr>
        <w:ind w:left="4532" w:hanging="360"/>
      </w:pPr>
      <w:rPr>
        <w:rFonts w:hint="default"/>
      </w:rPr>
    </w:lvl>
    <w:lvl w:ilvl="5" w:tplc="3D0EA730">
      <w:numFmt w:val="bullet"/>
      <w:lvlText w:val="•"/>
      <w:lvlJc w:val="left"/>
      <w:pPr>
        <w:ind w:left="5460" w:hanging="360"/>
      </w:pPr>
      <w:rPr>
        <w:rFonts w:hint="default"/>
      </w:rPr>
    </w:lvl>
    <w:lvl w:ilvl="6" w:tplc="7CFA0612">
      <w:numFmt w:val="bullet"/>
      <w:lvlText w:val="•"/>
      <w:lvlJc w:val="left"/>
      <w:pPr>
        <w:ind w:left="6388" w:hanging="360"/>
      </w:pPr>
      <w:rPr>
        <w:rFonts w:hint="default"/>
      </w:rPr>
    </w:lvl>
    <w:lvl w:ilvl="7" w:tplc="36A4A624">
      <w:numFmt w:val="bullet"/>
      <w:lvlText w:val="•"/>
      <w:lvlJc w:val="left"/>
      <w:pPr>
        <w:ind w:left="7316" w:hanging="360"/>
      </w:pPr>
      <w:rPr>
        <w:rFonts w:hint="default"/>
      </w:rPr>
    </w:lvl>
    <w:lvl w:ilvl="8" w:tplc="251637F2">
      <w:numFmt w:val="bullet"/>
      <w:lvlText w:val="•"/>
      <w:lvlJc w:val="left"/>
      <w:pPr>
        <w:ind w:left="8244" w:hanging="360"/>
      </w:pPr>
      <w:rPr>
        <w:rFonts w:hint="default"/>
      </w:rPr>
    </w:lvl>
  </w:abstractNum>
  <w:abstractNum w:abstractNumId="48" w15:restartNumberingAfterBreak="0">
    <w:nsid w:val="578A052B"/>
    <w:multiLevelType w:val="hybridMultilevel"/>
    <w:tmpl w:val="00E6C05A"/>
    <w:lvl w:ilvl="0" w:tplc="AEB4C230">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55C857C0">
      <w:numFmt w:val="bullet"/>
      <w:lvlText w:val="•"/>
      <w:lvlJc w:val="left"/>
      <w:pPr>
        <w:ind w:left="1748" w:hanging="360"/>
      </w:pPr>
      <w:rPr>
        <w:rFonts w:hint="default"/>
      </w:rPr>
    </w:lvl>
    <w:lvl w:ilvl="2" w:tplc="DC94CC54">
      <w:numFmt w:val="bullet"/>
      <w:lvlText w:val="•"/>
      <w:lvlJc w:val="left"/>
      <w:pPr>
        <w:ind w:left="2676" w:hanging="360"/>
      </w:pPr>
      <w:rPr>
        <w:rFonts w:hint="default"/>
      </w:rPr>
    </w:lvl>
    <w:lvl w:ilvl="3" w:tplc="398AB302">
      <w:numFmt w:val="bullet"/>
      <w:lvlText w:val="•"/>
      <w:lvlJc w:val="left"/>
      <w:pPr>
        <w:ind w:left="3604" w:hanging="360"/>
      </w:pPr>
      <w:rPr>
        <w:rFonts w:hint="default"/>
      </w:rPr>
    </w:lvl>
    <w:lvl w:ilvl="4" w:tplc="0A362C6C">
      <w:numFmt w:val="bullet"/>
      <w:lvlText w:val="•"/>
      <w:lvlJc w:val="left"/>
      <w:pPr>
        <w:ind w:left="4532" w:hanging="360"/>
      </w:pPr>
      <w:rPr>
        <w:rFonts w:hint="default"/>
      </w:rPr>
    </w:lvl>
    <w:lvl w:ilvl="5" w:tplc="71ECF79A">
      <w:numFmt w:val="bullet"/>
      <w:lvlText w:val="•"/>
      <w:lvlJc w:val="left"/>
      <w:pPr>
        <w:ind w:left="5460" w:hanging="360"/>
      </w:pPr>
      <w:rPr>
        <w:rFonts w:hint="default"/>
      </w:rPr>
    </w:lvl>
    <w:lvl w:ilvl="6" w:tplc="6E5E8C40">
      <w:numFmt w:val="bullet"/>
      <w:lvlText w:val="•"/>
      <w:lvlJc w:val="left"/>
      <w:pPr>
        <w:ind w:left="6388" w:hanging="360"/>
      </w:pPr>
      <w:rPr>
        <w:rFonts w:hint="default"/>
      </w:rPr>
    </w:lvl>
    <w:lvl w:ilvl="7" w:tplc="D3F8691E">
      <w:numFmt w:val="bullet"/>
      <w:lvlText w:val="•"/>
      <w:lvlJc w:val="left"/>
      <w:pPr>
        <w:ind w:left="7316" w:hanging="360"/>
      </w:pPr>
      <w:rPr>
        <w:rFonts w:hint="default"/>
      </w:rPr>
    </w:lvl>
    <w:lvl w:ilvl="8" w:tplc="253A6ED2">
      <w:numFmt w:val="bullet"/>
      <w:lvlText w:val="•"/>
      <w:lvlJc w:val="left"/>
      <w:pPr>
        <w:ind w:left="8244" w:hanging="360"/>
      </w:pPr>
      <w:rPr>
        <w:rFonts w:hint="default"/>
      </w:rPr>
    </w:lvl>
  </w:abstractNum>
  <w:abstractNum w:abstractNumId="49" w15:restartNumberingAfterBreak="0">
    <w:nsid w:val="59431E0F"/>
    <w:multiLevelType w:val="hybridMultilevel"/>
    <w:tmpl w:val="C59ECB42"/>
    <w:lvl w:ilvl="0" w:tplc="4BB6F34C">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6C7C4C20">
      <w:numFmt w:val="bullet"/>
      <w:lvlText w:val="•"/>
      <w:lvlJc w:val="left"/>
      <w:pPr>
        <w:ind w:left="1748" w:hanging="360"/>
      </w:pPr>
      <w:rPr>
        <w:rFonts w:hint="default"/>
      </w:rPr>
    </w:lvl>
    <w:lvl w:ilvl="2" w:tplc="ECAE670C">
      <w:numFmt w:val="bullet"/>
      <w:lvlText w:val="•"/>
      <w:lvlJc w:val="left"/>
      <w:pPr>
        <w:ind w:left="2676" w:hanging="360"/>
      </w:pPr>
      <w:rPr>
        <w:rFonts w:hint="default"/>
      </w:rPr>
    </w:lvl>
    <w:lvl w:ilvl="3" w:tplc="D75EB636">
      <w:numFmt w:val="bullet"/>
      <w:lvlText w:val="•"/>
      <w:lvlJc w:val="left"/>
      <w:pPr>
        <w:ind w:left="3604" w:hanging="360"/>
      </w:pPr>
      <w:rPr>
        <w:rFonts w:hint="default"/>
      </w:rPr>
    </w:lvl>
    <w:lvl w:ilvl="4" w:tplc="A4CC9B0C">
      <w:numFmt w:val="bullet"/>
      <w:lvlText w:val="•"/>
      <w:lvlJc w:val="left"/>
      <w:pPr>
        <w:ind w:left="4532" w:hanging="360"/>
      </w:pPr>
      <w:rPr>
        <w:rFonts w:hint="default"/>
      </w:rPr>
    </w:lvl>
    <w:lvl w:ilvl="5" w:tplc="B74C62B4">
      <w:numFmt w:val="bullet"/>
      <w:lvlText w:val="•"/>
      <w:lvlJc w:val="left"/>
      <w:pPr>
        <w:ind w:left="5460" w:hanging="360"/>
      </w:pPr>
      <w:rPr>
        <w:rFonts w:hint="default"/>
      </w:rPr>
    </w:lvl>
    <w:lvl w:ilvl="6" w:tplc="F090807C">
      <w:numFmt w:val="bullet"/>
      <w:lvlText w:val="•"/>
      <w:lvlJc w:val="left"/>
      <w:pPr>
        <w:ind w:left="6388" w:hanging="360"/>
      </w:pPr>
      <w:rPr>
        <w:rFonts w:hint="default"/>
      </w:rPr>
    </w:lvl>
    <w:lvl w:ilvl="7" w:tplc="7C927542">
      <w:numFmt w:val="bullet"/>
      <w:lvlText w:val="•"/>
      <w:lvlJc w:val="left"/>
      <w:pPr>
        <w:ind w:left="7316" w:hanging="360"/>
      </w:pPr>
      <w:rPr>
        <w:rFonts w:hint="default"/>
      </w:rPr>
    </w:lvl>
    <w:lvl w:ilvl="8" w:tplc="CA92FE0E">
      <w:numFmt w:val="bullet"/>
      <w:lvlText w:val="•"/>
      <w:lvlJc w:val="left"/>
      <w:pPr>
        <w:ind w:left="8244" w:hanging="360"/>
      </w:pPr>
      <w:rPr>
        <w:rFonts w:hint="default"/>
      </w:rPr>
    </w:lvl>
  </w:abstractNum>
  <w:abstractNum w:abstractNumId="50" w15:restartNumberingAfterBreak="0">
    <w:nsid w:val="5B017F34"/>
    <w:multiLevelType w:val="multilevel"/>
    <w:tmpl w:val="B6A69A54"/>
    <w:lvl w:ilvl="0">
      <w:start w:val="1"/>
      <w:numFmt w:val="decimal"/>
      <w:lvlText w:val="%1"/>
      <w:lvlJc w:val="left"/>
      <w:pPr>
        <w:ind w:left="723" w:hanging="624"/>
        <w:jc w:val="left"/>
      </w:pPr>
      <w:rPr>
        <w:rFonts w:hint="default"/>
      </w:rPr>
    </w:lvl>
    <w:lvl w:ilvl="1">
      <w:start w:val="2"/>
      <w:numFmt w:val="decimal"/>
      <w:lvlText w:val="%1.%2"/>
      <w:lvlJc w:val="left"/>
      <w:pPr>
        <w:ind w:left="723" w:hanging="624"/>
        <w:jc w:val="left"/>
      </w:pPr>
      <w:rPr>
        <w:rFonts w:hint="default"/>
      </w:rPr>
    </w:lvl>
    <w:lvl w:ilvl="2">
      <w:start w:val="1"/>
      <w:numFmt w:val="decimal"/>
      <w:lvlText w:val="%1.%2.%3."/>
      <w:lvlJc w:val="left"/>
      <w:pPr>
        <w:ind w:left="723" w:hanging="624"/>
        <w:jc w:val="left"/>
      </w:pPr>
      <w:rPr>
        <w:rFonts w:ascii="Times New Roman" w:eastAsia="Times New Roman" w:hAnsi="Times New Roman" w:cs="Times New Roman" w:hint="default"/>
        <w:spacing w:val="-2"/>
        <w:w w:val="84"/>
        <w:sz w:val="24"/>
        <w:szCs w:val="24"/>
      </w:rPr>
    </w:lvl>
    <w:lvl w:ilvl="3">
      <w:start w:val="1"/>
      <w:numFmt w:val="decimal"/>
      <w:lvlText w:val="%4)"/>
      <w:lvlJc w:val="left"/>
      <w:pPr>
        <w:ind w:left="820" w:hanging="360"/>
        <w:jc w:val="left"/>
      </w:pPr>
      <w:rPr>
        <w:rFonts w:hint="default"/>
        <w:spacing w:val="0"/>
        <w:w w:val="84"/>
      </w:rPr>
    </w:lvl>
    <w:lvl w:ilvl="4">
      <w:numFmt w:val="bullet"/>
      <w:lvlText w:val="•"/>
      <w:lvlJc w:val="left"/>
      <w:pPr>
        <w:ind w:left="3913" w:hanging="360"/>
      </w:pPr>
      <w:rPr>
        <w:rFonts w:hint="default"/>
      </w:rPr>
    </w:lvl>
    <w:lvl w:ilvl="5">
      <w:numFmt w:val="bullet"/>
      <w:lvlText w:val="•"/>
      <w:lvlJc w:val="left"/>
      <w:pPr>
        <w:ind w:left="4944" w:hanging="360"/>
      </w:pPr>
      <w:rPr>
        <w:rFonts w:hint="default"/>
      </w:rPr>
    </w:lvl>
    <w:lvl w:ilvl="6">
      <w:numFmt w:val="bullet"/>
      <w:lvlText w:val="•"/>
      <w:lvlJc w:val="left"/>
      <w:pPr>
        <w:ind w:left="5975" w:hanging="360"/>
      </w:pPr>
      <w:rPr>
        <w:rFonts w:hint="default"/>
      </w:rPr>
    </w:lvl>
    <w:lvl w:ilvl="7">
      <w:numFmt w:val="bullet"/>
      <w:lvlText w:val="•"/>
      <w:lvlJc w:val="left"/>
      <w:pPr>
        <w:ind w:left="7006" w:hanging="360"/>
      </w:pPr>
      <w:rPr>
        <w:rFonts w:hint="default"/>
      </w:rPr>
    </w:lvl>
    <w:lvl w:ilvl="8">
      <w:numFmt w:val="bullet"/>
      <w:lvlText w:val="•"/>
      <w:lvlJc w:val="left"/>
      <w:pPr>
        <w:ind w:left="8037" w:hanging="360"/>
      </w:pPr>
      <w:rPr>
        <w:rFonts w:hint="default"/>
      </w:rPr>
    </w:lvl>
  </w:abstractNum>
  <w:abstractNum w:abstractNumId="51" w15:restartNumberingAfterBreak="0">
    <w:nsid w:val="68026934"/>
    <w:multiLevelType w:val="multilevel"/>
    <w:tmpl w:val="08F02704"/>
    <w:lvl w:ilvl="0">
      <w:start w:val="5"/>
      <w:numFmt w:val="decimal"/>
      <w:lvlText w:val="%1"/>
      <w:lvlJc w:val="left"/>
      <w:pPr>
        <w:ind w:left="2216" w:hanging="468"/>
        <w:jc w:val="left"/>
      </w:pPr>
      <w:rPr>
        <w:rFonts w:hint="default"/>
      </w:rPr>
    </w:lvl>
    <w:lvl w:ilvl="1">
      <w:start w:val="2"/>
      <w:numFmt w:val="decimal"/>
      <w:lvlText w:val="%1.%2"/>
      <w:lvlJc w:val="left"/>
      <w:pPr>
        <w:ind w:left="2216" w:hanging="468"/>
        <w:jc w:val="left"/>
      </w:pPr>
      <w:rPr>
        <w:rFonts w:hint="default"/>
      </w:rPr>
    </w:lvl>
    <w:lvl w:ilvl="2">
      <w:start w:val="1"/>
      <w:numFmt w:val="decimal"/>
      <w:lvlText w:val="%1.%2.%3."/>
      <w:lvlJc w:val="left"/>
      <w:pPr>
        <w:ind w:left="2216" w:hanging="468"/>
        <w:jc w:val="left"/>
      </w:pPr>
      <w:rPr>
        <w:rFonts w:ascii="Times New Roman" w:eastAsia="Times New Roman" w:hAnsi="Times New Roman" w:cs="Times New Roman" w:hint="default"/>
        <w:spacing w:val="-3"/>
        <w:w w:val="84"/>
        <w:sz w:val="17"/>
        <w:szCs w:val="17"/>
      </w:rPr>
    </w:lvl>
    <w:lvl w:ilvl="3">
      <w:numFmt w:val="bullet"/>
      <w:lvlText w:val="•"/>
      <w:lvlJc w:val="left"/>
      <w:pPr>
        <w:ind w:left="4830" w:hanging="468"/>
      </w:pPr>
      <w:rPr>
        <w:rFonts w:hint="default"/>
      </w:rPr>
    </w:lvl>
    <w:lvl w:ilvl="4">
      <w:numFmt w:val="bullet"/>
      <w:lvlText w:val="•"/>
      <w:lvlJc w:val="left"/>
      <w:pPr>
        <w:ind w:left="5700" w:hanging="468"/>
      </w:pPr>
      <w:rPr>
        <w:rFonts w:hint="default"/>
      </w:rPr>
    </w:lvl>
    <w:lvl w:ilvl="5">
      <w:numFmt w:val="bullet"/>
      <w:lvlText w:val="•"/>
      <w:lvlJc w:val="left"/>
      <w:pPr>
        <w:ind w:left="6570" w:hanging="468"/>
      </w:pPr>
      <w:rPr>
        <w:rFonts w:hint="default"/>
      </w:rPr>
    </w:lvl>
    <w:lvl w:ilvl="6">
      <w:numFmt w:val="bullet"/>
      <w:lvlText w:val="•"/>
      <w:lvlJc w:val="left"/>
      <w:pPr>
        <w:ind w:left="7440" w:hanging="468"/>
      </w:pPr>
      <w:rPr>
        <w:rFonts w:hint="default"/>
      </w:rPr>
    </w:lvl>
    <w:lvl w:ilvl="7">
      <w:numFmt w:val="bullet"/>
      <w:lvlText w:val="•"/>
      <w:lvlJc w:val="left"/>
      <w:pPr>
        <w:ind w:left="8310" w:hanging="468"/>
      </w:pPr>
      <w:rPr>
        <w:rFonts w:hint="default"/>
      </w:rPr>
    </w:lvl>
    <w:lvl w:ilvl="8">
      <w:numFmt w:val="bullet"/>
      <w:lvlText w:val="•"/>
      <w:lvlJc w:val="left"/>
      <w:pPr>
        <w:ind w:left="9180" w:hanging="468"/>
      </w:pPr>
      <w:rPr>
        <w:rFonts w:hint="default"/>
      </w:rPr>
    </w:lvl>
  </w:abstractNum>
  <w:abstractNum w:abstractNumId="52" w15:restartNumberingAfterBreak="0">
    <w:nsid w:val="6A150598"/>
    <w:multiLevelType w:val="hybridMultilevel"/>
    <w:tmpl w:val="A0B6E944"/>
    <w:lvl w:ilvl="0" w:tplc="918E57D0">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443AF3B2">
      <w:numFmt w:val="bullet"/>
      <w:lvlText w:val="•"/>
      <w:lvlJc w:val="left"/>
      <w:pPr>
        <w:ind w:left="1748" w:hanging="360"/>
      </w:pPr>
      <w:rPr>
        <w:rFonts w:hint="default"/>
      </w:rPr>
    </w:lvl>
    <w:lvl w:ilvl="2" w:tplc="A6C2D3CE">
      <w:numFmt w:val="bullet"/>
      <w:lvlText w:val="•"/>
      <w:lvlJc w:val="left"/>
      <w:pPr>
        <w:ind w:left="2676" w:hanging="360"/>
      </w:pPr>
      <w:rPr>
        <w:rFonts w:hint="default"/>
      </w:rPr>
    </w:lvl>
    <w:lvl w:ilvl="3" w:tplc="01DCAAD4">
      <w:numFmt w:val="bullet"/>
      <w:lvlText w:val="•"/>
      <w:lvlJc w:val="left"/>
      <w:pPr>
        <w:ind w:left="3604" w:hanging="360"/>
      </w:pPr>
      <w:rPr>
        <w:rFonts w:hint="default"/>
      </w:rPr>
    </w:lvl>
    <w:lvl w:ilvl="4" w:tplc="FF6A22C0">
      <w:numFmt w:val="bullet"/>
      <w:lvlText w:val="•"/>
      <w:lvlJc w:val="left"/>
      <w:pPr>
        <w:ind w:left="4532" w:hanging="360"/>
      </w:pPr>
      <w:rPr>
        <w:rFonts w:hint="default"/>
      </w:rPr>
    </w:lvl>
    <w:lvl w:ilvl="5" w:tplc="9C22391A">
      <w:numFmt w:val="bullet"/>
      <w:lvlText w:val="•"/>
      <w:lvlJc w:val="left"/>
      <w:pPr>
        <w:ind w:left="5460" w:hanging="360"/>
      </w:pPr>
      <w:rPr>
        <w:rFonts w:hint="default"/>
      </w:rPr>
    </w:lvl>
    <w:lvl w:ilvl="6" w:tplc="0262E1B2">
      <w:numFmt w:val="bullet"/>
      <w:lvlText w:val="•"/>
      <w:lvlJc w:val="left"/>
      <w:pPr>
        <w:ind w:left="6388" w:hanging="360"/>
      </w:pPr>
      <w:rPr>
        <w:rFonts w:hint="default"/>
      </w:rPr>
    </w:lvl>
    <w:lvl w:ilvl="7" w:tplc="FFF89072">
      <w:numFmt w:val="bullet"/>
      <w:lvlText w:val="•"/>
      <w:lvlJc w:val="left"/>
      <w:pPr>
        <w:ind w:left="7316" w:hanging="360"/>
      </w:pPr>
      <w:rPr>
        <w:rFonts w:hint="default"/>
      </w:rPr>
    </w:lvl>
    <w:lvl w:ilvl="8" w:tplc="C7883904">
      <w:numFmt w:val="bullet"/>
      <w:lvlText w:val="•"/>
      <w:lvlJc w:val="left"/>
      <w:pPr>
        <w:ind w:left="8244" w:hanging="360"/>
      </w:pPr>
      <w:rPr>
        <w:rFonts w:hint="default"/>
      </w:rPr>
    </w:lvl>
  </w:abstractNum>
  <w:abstractNum w:abstractNumId="53" w15:restartNumberingAfterBreak="0">
    <w:nsid w:val="6A8F4A45"/>
    <w:multiLevelType w:val="hybridMultilevel"/>
    <w:tmpl w:val="206AF8E8"/>
    <w:lvl w:ilvl="0" w:tplc="6CF0C9E4">
      <w:start w:val="1"/>
      <w:numFmt w:val="decimal"/>
      <w:lvlText w:val="%1)"/>
      <w:lvlJc w:val="left"/>
      <w:pPr>
        <w:ind w:left="100" w:hanging="286"/>
        <w:jc w:val="left"/>
      </w:pPr>
      <w:rPr>
        <w:rFonts w:ascii="Times New Roman" w:eastAsia="Times New Roman" w:hAnsi="Times New Roman" w:cs="Times New Roman" w:hint="default"/>
        <w:color w:val="212121"/>
        <w:w w:val="79"/>
        <w:sz w:val="24"/>
        <w:szCs w:val="24"/>
      </w:rPr>
    </w:lvl>
    <w:lvl w:ilvl="1" w:tplc="C05284BA">
      <w:numFmt w:val="bullet"/>
      <w:lvlText w:val="•"/>
      <w:lvlJc w:val="left"/>
      <w:pPr>
        <w:ind w:left="1100" w:hanging="286"/>
      </w:pPr>
      <w:rPr>
        <w:rFonts w:hint="default"/>
      </w:rPr>
    </w:lvl>
    <w:lvl w:ilvl="2" w:tplc="63B21A70">
      <w:numFmt w:val="bullet"/>
      <w:lvlText w:val="•"/>
      <w:lvlJc w:val="left"/>
      <w:pPr>
        <w:ind w:left="2100" w:hanging="286"/>
      </w:pPr>
      <w:rPr>
        <w:rFonts w:hint="default"/>
      </w:rPr>
    </w:lvl>
    <w:lvl w:ilvl="3" w:tplc="7B7260D8">
      <w:numFmt w:val="bullet"/>
      <w:lvlText w:val="•"/>
      <w:lvlJc w:val="left"/>
      <w:pPr>
        <w:ind w:left="3100" w:hanging="286"/>
      </w:pPr>
      <w:rPr>
        <w:rFonts w:hint="default"/>
      </w:rPr>
    </w:lvl>
    <w:lvl w:ilvl="4" w:tplc="956CE912">
      <w:numFmt w:val="bullet"/>
      <w:lvlText w:val="•"/>
      <w:lvlJc w:val="left"/>
      <w:pPr>
        <w:ind w:left="4100" w:hanging="286"/>
      </w:pPr>
      <w:rPr>
        <w:rFonts w:hint="default"/>
      </w:rPr>
    </w:lvl>
    <w:lvl w:ilvl="5" w:tplc="108C3D82">
      <w:numFmt w:val="bullet"/>
      <w:lvlText w:val="•"/>
      <w:lvlJc w:val="left"/>
      <w:pPr>
        <w:ind w:left="5100" w:hanging="286"/>
      </w:pPr>
      <w:rPr>
        <w:rFonts w:hint="default"/>
      </w:rPr>
    </w:lvl>
    <w:lvl w:ilvl="6" w:tplc="F50A2D82">
      <w:numFmt w:val="bullet"/>
      <w:lvlText w:val="•"/>
      <w:lvlJc w:val="left"/>
      <w:pPr>
        <w:ind w:left="6100" w:hanging="286"/>
      </w:pPr>
      <w:rPr>
        <w:rFonts w:hint="default"/>
      </w:rPr>
    </w:lvl>
    <w:lvl w:ilvl="7" w:tplc="2818747C">
      <w:numFmt w:val="bullet"/>
      <w:lvlText w:val="•"/>
      <w:lvlJc w:val="left"/>
      <w:pPr>
        <w:ind w:left="7100" w:hanging="286"/>
      </w:pPr>
      <w:rPr>
        <w:rFonts w:hint="default"/>
      </w:rPr>
    </w:lvl>
    <w:lvl w:ilvl="8" w:tplc="47A03FC0">
      <w:numFmt w:val="bullet"/>
      <w:lvlText w:val="•"/>
      <w:lvlJc w:val="left"/>
      <w:pPr>
        <w:ind w:left="8100" w:hanging="286"/>
      </w:pPr>
      <w:rPr>
        <w:rFonts w:hint="default"/>
      </w:rPr>
    </w:lvl>
  </w:abstractNum>
  <w:abstractNum w:abstractNumId="54" w15:restartNumberingAfterBreak="0">
    <w:nsid w:val="6F782B17"/>
    <w:multiLevelType w:val="hybridMultilevel"/>
    <w:tmpl w:val="75ACCB4C"/>
    <w:lvl w:ilvl="0" w:tplc="CEB0E76C">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DCDEE7D0">
      <w:numFmt w:val="bullet"/>
      <w:lvlText w:val="•"/>
      <w:lvlJc w:val="left"/>
      <w:pPr>
        <w:ind w:left="1748" w:hanging="360"/>
      </w:pPr>
      <w:rPr>
        <w:rFonts w:hint="default"/>
      </w:rPr>
    </w:lvl>
    <w:lvl w:ilvl="2" w:tplc="C032C676">
      <w:numFmt w:val="bullet"/>
      <w:lvlText w:val="•"/>
      <w:lvlJc w:val="left"/>
      <w:pPr>
        <w:ind w:left="2676" w:hanging="360"/>
      </w:pPr>
      <w:rPr>
        <w:rFonts w:hint="default"/>
      </w:rPr>
    </w:lvl>
    <w:lvl w:ilvl="3" w:tplc="58DC6B62">
      <w:numFmt w:val="bullet"/>
      <w:lvlText w:val="•"/>
      <w:lvlJc w:val="left"/>
      <w:pPr>
        <w:ind w:left="3604" w:hanging="360"/>
      </w:pPr>
      <w:rPr>
        <w:rFonts w:hint="default"/>
      </w:rPr>
    </w:lvl>
    <w:lvl w:ilvl="4" w:tplc="16C61060">
      <w:numFmt w:val="bullet"/>
      <w:lvlText w:val="•"/>
      <w:lvlJc w:val="left"/>
      <w:pPr>
        <w:ind w:left="4532" w:hanging="360"/>
      </w:pPr>
      <w:rPr>
        <w:rFonts w:hint="default"/>
      </w:rPr>
    </w:lvl>
    <w:lvl w:ilvl="5" w:tplc="A7D8784E">
      <w:numFmt w:val="bullet"/>
      <w:lvlText w:val="•"/>
      <w:lvlJc w:val="left"/>
      <w:pPr>
        <w:ind w:left="5460" w:hanging="360"/>
      </w:pPr>
      <w:rPr>
        <w:rFonts w:hint="default"/>
      </w:rPr>
    </w:lvl>
    <w:lvl w:ilvl="6" w:tplc="C1BAB2DE">
      <w:numFmt w:val="bullet"/>
      <w:lvlText w:val="•"/>
      <w:lvlJc w:val="left"/>
      <w:pPr>
        <w:ind w:left="6388" w:hanging="360"/>
      </w:pPr>
      <w:rPr>
        <w:rFonts w:hint="default"/>
      </w:rPr>
    </w:lvl>
    <w:lvl w:ilvl="7" w:tplc="799E3FCC">
      <w:numFmt w:val="bullet"/>
      <w:lvlText w:val="•"/>
      <w:lvlJc w:val="left"/>
      <w:pPr>
        <w:ind w:left="7316" w:hanging="360"/>
      </w:pPr>
      <w:rPr>
        <w:rFonts w:hint="default"/>
      </w:rPr>
    </w:lvl>
    <w:lvl w:ilvl="8" w:tplc="F252C258">
      <w:numFmt w:val="bullet"/>
      <w:lvlText w:val="•"/>
      <w:lvlJc w:val="left"/>
      <w:pPr>
        <w:ind w:left="8244" w:hanging="360"/>
      </w:pPr>
      <w:rPr>
        <w:rFonts w:hint="default"/>
      </w:rPr>
    </w:lvl>
  </w:abstractNum>
  <w:abstractNum w:abstractNumId="55" w15:restartNumberingAfterBreak="0">
    <w:nsid w:val="75D70730"/>
    <w:multiLevelType w:val="multilevel"/>
    <w:tmpl w:val="2654D1D4"/>
    <w:lvl w:ilvl="0">
      <w:start w:val="2"/>
      <w:numFmt w:val="decimal"/>
      <w:lvlText w:val="%1"/>
      <w:lvlJc w:val="left"/>
      <w:pPr>
        <w:ind w:left="2187" w:hanging="440"/>
        <w:jc w:val="left"/>
      </w:pPr>
      <w:rPr>
        <w:rFonts w:hint="default"/>
      </w:rPr>
    </w:lvl>
    <w:lvl w:ilvl="1">
      <w:start w:val="1"/>
      <w:numFmt w:val="decimal"/>
      <w:lvlText w:val="%1.%2"/>
      <w:lvlJc w:val="left"/>
      <w:pPr>
        <w:ind w:left="2187" w:hanging="440"/>
        <w:jc w:val="left"/>
      </w:pPr>
      <w:rPr>
        <w:rFonts w:hint="default"/>
      </w:rPr>
    </w:lvl>
    <w:lvl w:ilvl="2">
      <w:start w:val="1"/>
      <w:numFmt w:val="decimal"/>
      <w:lvlText w:val="%1.%2.%3."/>
      <w:lvlJc w:val="left"/>
      <w:pPr>
        <w:ind w:left="1748" w:hanging="440"/>
        <w:jc w:val="left"/>
      </w:pPr>
      <w:rPr>
        <w:rFonts w:ascii="Times New Roman" w:eastAsia="Times New Roman" w:hAnsi="Times New Roman" w:cs="Times New Roman" w:hint="default"/>
        <w:spacing w:val="-3"/>
        <w:w w:val="84"/>
        <w:sz w:val="17"/>
        <w:szCs w:val="17"/>
      </w:rPr>
    </w:lvl>
    <w:lvl w:ilvl="3">
      <w:numFmt w:val="bullet"/>
      <w:lvlText w:val="•"/>
      <w:lvlJc w:val="left"/>
      <w:pPr>
        <w:ind w:left="4122" w:hanging="440"/>
      </w:pPr>
      <w:rPr>
        <w:rFonts w:hint="default"/>
      </w:rPr>
    </w:lvl>
    <w:lvl w:ilvl="4">
      <w:numFmt w:val="bullet"/>
      <w:lvlText w:val="•"/>
      <w:lvlJc w:val="left"/>
      <w:pPr>
        <w:ind w:left="5093" w:hanging="440"/>
      </w:pPr>
      <w:rPr>
        <w:rFonts w:hint="default"/>
      </w:rPr>
    </w:lvl>
    <w:lvl w:ilvl="5">
      <w:numFmt w:val="bullet"/>
      <w:lvlText w:val="•"/>
      <w:lvlJc w:val="left"/>
      <w:pPr>
        <w:ind w:left="6064" w:hanging="440"/>
      </w:pPr>
      <w:rPr>
        <w:rFonts w:hint="default"/>
      </w:rPr>
    </w:lvl>
    <w:lvl w:ilvl="6">
      <w:numFmt w:val="bullet"/>
      <w:lvlText w:val="•"/>
      <w:lvlJc w:val="left"/>
      <w:pPr>
        <w:ind w:left="7035" w:hanging="440"/>
      </w:pPr>
      <w:rPr>
        <w:rFonts w:hint="default"/>
      </w:rPr>
    </w:lvl>
    <w:lvl w:ilvl="7">
      <w:numFmt w:val="bullet"/>
      <w:lvlText w:val="•"/>
      <w:lvlJc w:val="left"/>
      <w:pPr>
        <w:ind w:left="8006" w:hanging="440"/>
      </w:pPr>
      <w:rPr>
        <w:rFonts w:hint="default"/>
      </w:rPr>
    </w:lvl>
    <w:lvl w:ilvl="8">
      <w:numFmt w:val="bullet"/>
      <w:lvlText w:val="•"/>
      <w:lvlJc w:val="left"/>
      <w:pPr>
        <w:ind w:left="8977" w:hanging="440"/>
      </w:pPr>
      <w:rPr>
        <w:rFonts w:hint="default"/>
      </w:rPr>
    </w:lvl>
  </w:abstractNum>
  <w:abstractNum w:abstractNumId="56" w15:restartNumberingAfterBreak="0">
    <w:nsid w:val="75E51507"/>
    <w:multiLevelType w:val="multilevel"/>
    <w:tmpl w:val="3DF6985A"/>
    <w:lvl w:ilvl="0">
      <w:start w:val="3"/>
      <w:numFmt w:val="decimal"/>
      <w:lvlText w:val="%1"/>
      <w:lvlJc w:val="left"/>
      <w:pPr>
        <w:ind w:left="733" w:hanging="634"/>
        <w:jc w:val="left"/>
      </w:pPr>
      <w:rPr>
        <w:rFonts w:hint="default"/>
      </w:rPr>
    </w:lvl>
    <w:lvl w:ilvl="1">
      <w:start w:val="1"/>
      <w:numFmt w:val="decimal"/>
      <w:lvlText w:val="%1.%2"/>
      <w:lvlJc w:val="left"/>
      <w:pPr>
        <w:ind w:left="733" w:hanging="634"/>
        <w:jc w:val="left"/>
      </w:pPr>
      <w:rPr>
        <w:rFonts w:hint="default"/>
      </w:rPr>
    </w:lvl>
    <w:lvl w:ilvl="2">
      <w:start w:val="1"/>
      <w:numFmt w:val="decimal"/>
      <w:lvlText w:val="%1.%2.%3."/>
      <w:lvlJc w:val="left"/>
      <w:pPr>
        <w:ind w:left="733" w:hanging="634"/>
        <w:jc w:val="left"/>
      </w:pPr>
      <w:rPr>
        <w:rFonts w:ascii="Times New Roman" w:eastAsia="Times New Roman" w:hAnsi="Times New Roman" w:cs="Times New Roman" w:hint="default"/>
        <w:w w:val="84"/>
        <w:sz w:val="24"/>
        <w:szCs w:val="24"/>
      </w:rPr>
    </w:lvl>
    <w:lvl w:ilvl="3">
      <w:start w:val="1"/>
      <w:numFmt w:val="decimal"/>
      <w:lvlText w:val="%4)"/>
      <w:lvlJc w:val="left"/>
      <w:pPr>
        <w:ind w:left="820" w:hanging="360"/>
        <w:jc w:val="left"/>
      </w:pPr>
      <w:rPr>
        <w:rFonts w:ascii="Times New Roman" w:eastAsia="Times New Roman" w:hAnsi="Times New Roman" w:cs="Times New Roman" w:hint="default"/>
        <w:spacing w:val="0"/>
        <w:w w:val="84"/>
        <w:sz w:val="24"/>
        <w:szCs w:val="24"/>
      </w:rPr>
    </w:lvl>
    <w:lvl w:ilvl="4">
      <w:numFmt w:val="bullet"/>
      <w:lvlText w:val="•"/>
      <w:lvlJc w:val="left"/>
      <w:pPr>
        <w:ind w:left="3913" w:hanging="360"/>
      </w:pPr>
      <w:rPr>
        <w:rFonts w:hint="default"/>
      </w:rPr>
    </w:lvl>
    <w:lvl w:ilvl="5">
      <w:numFmt w:val="bullet"/>
      <w:lvlText w:val="•"/>
      <w:lvlJc w:val="left"/>
      <w:pPr>
        <w:ind w:left="4944" w:hanging="360"/>
      </w:pPr>
      <w:rPr>
        <w:rFonts w:hint="default"/>
      </w:rPr>
    </w:lvl>
    <w:lvl w:ilvl="6">
      <w:numFmt w:val="bullet"/>
      <w:lvlText w:val="•"/>
      <w:lvlJc w:val="left"/>
      <w:pPr>
        <w:ind w:left="5975" w:hanging="360"/>
      </w:pPr>
      <w:rPr>
        <w:rFonts w:hint="default"/>
      </w:rPr>
    </w:lvl>
    <w:lvl w:ilvl="7">
      <w:numFmt w:val="bullet"/>
      <w:lvlText w:val="•"/>
      <w:lvlJc w:val="left"/>
      <w:pPr>
        <w:ind w:left="7006" w:hanging="360"/>
      </w:pPr>
      <w:rPr>
        <w:rFonts w:hint="default"/>
      </w:rPr>
    </w:lvl>
    <w:lvl w:ilvl="8">
      <w:numFmt w:val="bullet"/>
      <w:lvlText w:val="•"/>
      <w:lvlJc w:val="left"/>
      <w:pPr>
        <w:ind w:left="8037" w:hanging="360"/>
      </w:pPr>
      <w:rPr>
        <w:rFonts w:hint="default"/>
      </w:rPr>
    </w:lvl>
  </w:abstractNum>
  <w:abstractNum w:abstractNumId="57" w15:restartNumberingAfterBreak="0">
    <w:nsid w:val="79520161"/>
    <w:multiLevelType w:val="hybridMultilevel"/>
    <w:tmpl w:val="4C747B54"/>
    <w:lvl w:ilvl="0" w:tplc="C87AAA8C">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5B649642">
      <w:numFmt w:val="bullet"/>
      <w:lvlText w:val="•"/>
      <w:lvlJc w:val="left"/>
      <w:pPr>
        <w:ind w:left="1748" w:hanging="360"/>
      </w:pPr>
      <w:rPr>
        <w:rFonts w:hint="default"/>
      </w:rPr>
    </w:lvl>
    <w:lvl w:ilvl="2" w:tplc="FDBC9F50">
      <w:numFmt w:val="bullet"/>
      <w:lvlText w:val="•"/>
      <w:lvlJc w:val="left"/>
      <w:pPr>
        <w:ind w:left="2676" w:hanging="360"/>
      </w:pPr>
      <w:rPr>
        <w:rFonts w:hint="default"/>
      </w:rPr>
    </w:lvl>
    <w:lvl w:ilvl="3" w:tplc="35625890">
      <w:numFmt w:val="bullet"/>
      <w:lvlText w:val="•"/>
      <w:lvlJc w:val="left"/>
      <w:pPr>
        <w:ind w:left="3604" w:hanging="360"/>
      </w:pPr>
      <w:rPr>
        <w:rFonts w:hint="default"/>
      </w:rPr>
    </w:lvl>
    <w:lvl w:ilvl="4" w:tplc="215293F6">
      <w:numFmt w:val="bullet"/>
      <w:lvlText w:val="•"/>
      <w:lvlJc w:val="left"/>
      <w:pPr>
        <w:ind w:left="4532" w:hanging="360"/>
      </w:pPr>
      <w:rPr>
        <w:rFonts w:hint="default"/>
      </w:rPr>
    </w:lvl>
    <w:lvl w:ilvl="5" w:tplc="C38E9FD4">
      <w:numFmt w:val="bullet"/>
      <w:lvlText w:val="•"/>
      <w:lvlJc w:val="left"/>
      <w:pPr>
        <w:ind w:left="5460" w:hanging="360"/>
      </w:pPr>
      <w:rPr>
        <w:rFonts w:hint="default"/>
      </w:rPr>
    </w:lvl>
    <w:lvl w:ilvl="6" w:tplc="1CF66464">
      <w:numFmt w:val="bullet"/>
      <w:lvlText w:val="•"/>
      <w:lvlJc w:val="left"/>
      <w:pPr>
        <w:ind w:left="6388" w:hanging="360"/>
      </w:pPr>
      <w:rPr>
        <w:rFonts w:hint="default"/>
      </w:rPr>
    </w:lvl>
    <w:lvl w:ilvl="7" w:tplc="CF3CCA54">
      <w:numFmt w:val="bullet"/>
      <w:lvlText w:val="•"/>
      <w:lvlJc w:val="left"/>
      <w:pPr>
        <w:ind w:left="7316" w:hanging="360"/>
      </w:pPr>
      <w:rPr>
        <w:rFonts w:hint="default"/>
      </w:rPr>
    </w:lvl>
    <w:lvl w:ilvl="8" w:tplc="94527A2C">
      <w:numFmt w:val="bullet"/>
      <w:lvlText w:val="•"/>
      <w:lvlJc w:val="left"/>
      <w:pPr>
        <w:ind w:left="8244" w:hanging="360"/>
      </w:pPr>
      <w:rPr>
        <w:rFonts w:hint="default"/>
      </w:rPr>
    </w:lvl>
  </w:abstractNum>
  <w:abstractNum w:abstractNumId="58" w15:restartNumberingAfterBreak="0">
    <w:nsid w:val="79CB249E"/>
    <w:multiLevelType w:val="multilevel"/>
    <w:tmpl w:val="626A1B68"/>
    <w:lvl w:ilvl="0">
      <w:start w:val="1"/>
      <w:numFmt w:val="decimal"/>
      <w:lvlText w:val="%1"/>
      <w:lvlJc w:val="left"/>
      <w:pPr>
        <w:ind w:left="1748" w:hanging="418"/>
        <w:jc w:val="left"/>
      </w:pPr>
      <w:rPr>
        <w:rFonts w:hint="default"/>
      </w:rPr>
    </w:lvl>
    <w:lvl w:ilvl="1">
      <w:start w:val="1"/>
      <w:numFmt w:val="decimal"/>
      <w:lvlText w:val="%1.%2"/>
      <w:lvlJc w:val="left"/>
      <w:pPr>
        <w:ind w:left="1748" w:hanging="418"/>
        <w:jc w:val="left"/>
      </w:pPr>
      <w:rPr>
        <w:rFonts w:hint="default"/>
      </w:rPr>
    </w:lvl>
    <w:lvl w:ilvl="2">
      <w:start w:val="1"/>
      <w:numFmt w:val="decimal"/>
      <w:lvlText w:val="%1.%2.%3."/>
      <w:lvlJc w:val="left"/>
      <w:pPr>
        <w:ind w:left="1748" w:hanging="418"/>
        <w:jc w:val="left"/>
      </w:pPr>
      <w:rPr>
        <w:rFonts w:ascii="Times New Roman" w:eastAsia="Times New Roman" w:hAnsi="Times New Roman" w:cs="Times New Roman" w:hint="default"/>
        <w:spacing w:val="-1"/>
        <w:w w:val="84"/>
        <w:sz w:val="17"/>
        <w:szCs w:val="17"/>
      </w:rPr>
    </w:lvl>
    <w:lvl w:ilvl="3">
      <w:numFmt w:val="bullet"/>
      <w:lvlText w:val="•"/>
      <w:lvlJc w:val="left"/>
      <w:pPr>
        <w:ind w:left="4494" w:hanging="418"/>
      </w:pPr>
      <w:rPr>
        <w:rFonts w:hint="default"/>
      </w:rPr>
    </w:lvl>
    <w:lvl w:ilvl="4">
      <w:numFmt w:val="bullet"/>
      <w:lvlText w:val="•"/>
      <w:lvlJc w:val="left"/>
      <w:pPr>
        <w:ind w:left="5412" w:hanging="418"/>
      </w:pPr>
      <w:rPr>
        <w:rFonts w:hint="default"/>
      </w:rPr>
    </w:lvl>
    <w:lvl w:ilvl="5">
      <w:numFmt w:val="bullet"/>
      <w:lvlText w:val="•"/>
      <w:lvlJc w:val="left"/>
      <w:pPr>
        <w:ind w:left="6330" w:hanging="418"/>
      </w:pPr>
      <w:rPr>
        <w:rFonts w:hint="default"/>
      </w:rPr>
    </w:lvl>
    <w:lvl w:ilvl="6">
      <w:numFmt w:val="bullet"/>
      <w:lvlText w:val="•"/>
      <w:lvlJc w:val="left"/>
      <w:pPr>
        <w:ind w:left="7248" w:hanging="418"/>
      </w:pPr>
      <w:rPr>
        <w:rFonts w:hint="default"/>
      </w:rPr>
    </w:lvl>
    <w:lvl w:ilvl="7">
      <w:numFmt w:val="bullet"/>
      <w:lvlText w:val="•"/>
      <w:lvlJc w:val="left"/>
      <w:pPr>
        <w:ind w:left="8166" w:hanging="418"/>
      </w:pPr>
      <w:rPr>
        <w:rFonts w:hint="default"/>
      </w:rPr>
    </w:lvl>
    <w:lvl w:ilvl="8">
      <w:numFmt w:val="bullet"/>
      <w:lvlText w:val="•"/>
      <w:lvlJc w:val="left"/>
      <w:pPr>
        <w:ind w:left="9084" w:hanging="418"/>
      </w:pPr>
      <w:rPr>
        <w:rFonts w:hint="default"/>
      </w:rPr>
    </w:lvl>
  </w:abstractNum>
  <w:abstractNum w:abstractNumId="59" w15:restartNumberingAfterBreak="0">
    <w:nsid w:val="79CB2663"/>
    <w:multiLevelType w:val="hybridMultilevel"/>
    <w:tmpl w:val="D7FC82EA"/>
    <w:lvl w:ilvl="0" w:tplc="A92C8A70">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6D062228">
      <w:numFmt w:val="bullet"/>
      <w:lvlText w:val="•"/>
      <w:lvlJc w:val="left"/>
      <w:pPr>
        <w:ind w:left="1748" w:hanging="360"/>
      </w:pPr>
      <w:rPr>
        <w:rFonts w:hint="default"/>
      </w:rPr>
    </w:lvl>
    <w:lvl w:ilvl="2" w:tplc="D3C6E5FC">
      <w:numFmt w:val="bullet"/>
      <w:lvlText w:val="•"/>
      <w:lvlJc w:val="left"/>
      <w:pPr>
        <w:ind w:left="2676" w:hanging="360"/>
      </w:pPr>
      <w:rPr>
        <w:rFonts w:hint="default"/>
      </w:rPr>
    </w:lvl>
    <w:lvl w:ilvl="3" w:tplc="87B820CE">
      <w:numFmt w:val="bullet"/>
      <w:lvlText w:val="•"/>
      <w:lvlJc w:val="left"/>
      <w:pPr>
        <w:ind w:left="3604" w:hanging="360"/>
      </w:pPr>
      <w:rPr>
        <w:rFonts w:hint="default"/>
      </w:rPr>
    </w:lvl>
    <w:lvl w:ilvl="4" w:tplc="E31C3DCE">
      <w:numFmt w:val="bullet"/>
      <w:lvlText w:val="•"/>
      <w:lvlJc w:val="left"/>
      <w:pPr>
        <w:ind w:left="4532" w:hanging="360"/>
      </w:pPr>
      <w:rPr>
        <w:rFonts w:hint="default"/>
      </w:rPr>
    </w:lvl>
    <w:lvl w:ilvl="5" w:tplc="62AE2F82">
      <w:numFmt w:val="bullet"/>
      <w:lvlText w:val="•"/>
      <w:lvlJc w:val="left"/>
      <w:pPr>
        <w:ind w:left="5460" w:hanging="360"/>
      </w:pPr>
      <w:rPr>
        <w:rFonts w:hint="default"/>
      </w:rPr>
    </w:lvl>
    <w:lvl w:ilvl="6" w:tplc="01266A4A">
      <w:numFmt w:val="bullet"/>
      <w:lvlText w:val="•"/>
      <w:lvlJc w:val="left"/>
      <w:pPr>
        <w:ind w:left="6388" w:hanging="360"/>
      </w:pPr>
      <w:rPr>
        <w:rFonts w:hint="default"/>
      </w:rPr>
    </w:lvl>
    <w:lvl w:ilvl="7" w:tplc="13E6D206">
      <w:numFmt w:val="bullet"/>
      <w:lvlText w:val="•"/>
      <w:lvlJc w:val="left"/>
      <w:pPr>
        <w:ind w:left="7316" w:hanging="360"/>
      </w:pPr>
      <w:rPr>
        <w:rFonts w:hint="default"/>
      </w:rPr>
    </w:lvl>
    <w:lvl w:ilvl="8" w:tplc="B4BABA4C">
      <w:numFmt w:val="bullet"/>
      <w:lvlText w:val="•"/>
      <w:lvlJc w:val="left"/>
      <w:pPr>
        <w:ind w:left="8244" w:hanging="360"/>
      </w:pPr>
      <w:rPr>
        <w:rFonts w:hint="default"/>
      </w:rPr>
    </w:lvl>
  </w:abstractNum>
  <w:abstractNum w:abstractNumId="60" w15:restartNumberingAfterBreak="0">
    <w:nsid w:val="7AC53624"/>
    <w:multiLevelType w:val="hybridMultilevel"/>
    <w:tmpl w:val="A67ED2AC"/>
    <w:lvl w:ilvl="0" w:tplc="ACB2A9F2">
      <w:start w:val="1"/>
      <w:numFmt w:val="decimal"/>
      <w:lvlText w:val="%1)"/>
      <w:lvlJc w:val="left"/>
      <w:pPr>
        <w:ind w:left="1072" w:hanging="269"/>
        <w:jc w:val="left"/>
      </w:pPr>
      <w:rPr>
        <w:rFonts w:ascii="Times New Roman" w:eastAsia="Times New Roman" w:hAnsi="Times New Roman" w:cs="Times New Roman" w:hint="default"/>
        <w:spacing w:val="0"/>
        <w:w w:val="81"/>
        <w:sz w:val="22"/>
        <w:szCs w:val="22"/>
      </w:rPr>
    </w:lvl>
    <w:lvl w:ilvl="1" w:tplc="38383D7E">
      <w:numFmt w:val="bullet"/>
      <w:lvlText w:val="•"/>
      <w:lvlJc w:val="left"/>
      <w:pPr>
        <w:ind w:left="2064" w:hanging="269"/>
      </w:pPr>
      <w:rPr>
        <w:rFonts w:hint="default"/>
      </w:rPr>
    </w:lvl>
    <w:lvl w:ilvl="2" w:tplc="54D4AF4A">
      <w:numFmt w:val="bullet"/>
      <w:lvlText w:val="•"/>
      <w:lvlJc w:val="left"/>
      <w:pPr>
        <w:ind w:left="3048" w:hanging="269"/>
      </w:pPr>
      <w:rPr>
        <w:rFonts w:hint="default"/>
      </w:rPr>
    </w:lvl>
    <w:lvl w:ilvl="3" w:tplc="2034DED2">
      <w:numFmt w:val="bullet"/>
      <w:lvlText w:val="•"/>
      <w:lvlJc w:val="left"/>
      <w:pPr>
        <w:ind w:left="4032" w:hanging="269"/>
      </w:pPr>
      <w:rPr>
        <w:rFonts w:hint="default"/>
      </w:rPr>
    </w:lvl>
    <w:lvl w:ilvl="4" w:tplc="DDBE3AF4">
      <w:numFmt w:val="bullet"/>
      <w:lvlText w:val="•"/>
      <w:lvlJc w:val="left"/>
      <w:pPr>
        <w:ind w:left="5016" w:hanging="269"/>
      </w:pPr>
      <w:rPr>
        <w:rFonts w:hint="default"/>
      </w:rPr>
    </w:lvl>
    <w:lvl w:ilvl="5" w:tplc="F65CBFF0">
      <w:numFmt w:val="bullet"/>
      <w:lvlText w:val="•"/>
      <w:lvlJc w:val="left"/>
      <w:pPr>
        <w:ind w:left="6000" w:hanging="269"/>
      </w:pPr>
      <w:rPr>
        <w:rFonts w:hint="default"/>
      </w:rPr>
    </w:lvl>
    <w:lvl w:ilvl="6" w:tplc="E88E569E">
      <w:numFmt w:val="bullet"/>
      <w:lvlText w:val="•"/>
      <w:lvlJc w:val="left"/>
      <w:pPr>
        <w:ind w:left="6984" w:hanging="269"/>
      </w:pPr>
      <w:rPr>
        <w:rFonts w:hint="default"/>
      </w:rPr>
    </w:lvl>
    <w:lvl w:ilvl="7" w:tplc="5F7200C8">
      <w:numFmt w:val="bullet"/>
      <w:lvlText w:val="•"/>
      <w:lvlJc w:val="left"/>
      <w:pPr>
        <w:ind w:left="7968" w:hanging="269"/>
      </w:pPr>
      <w:rPr>
        <w:rFonts w:hint="default"/>
      </w:rPr>
    </w:lvl>
    <w:lvl w:ilvl="8" w:tplc="5A1E9D5A">
      <w:numFmt w:val="bullet"/>
      <w:lvlText w:val="•"/>
      <w:lvlJc w:val="left"/>
      <w:pPr>
        <w:ind w:left="8952" w:hanging="269"/>
      </w:pPr>
      <w:rPr>
        <w:rFonts w:hint="default"/>
      </w:rPr>
    </w:lvl>
  </w:abstractNum>
  <w:abstractNum w:abstractNumId="61" w15:restartNumberingAfterBreak="0">
    <w:nsid w:val="7C7737FE"/>
    <w:multiLevelType w:val="hybridMultilevel"/>
    <w:tmpl w:val="7A50D386"/>
    <w:lvl w:ilvl="0" w:tplc="37669BD0">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EB12C150">
      <w:numFmt w:val="bullet"/>
      <w:lvlText w:val="•"/>
      <w:lvlJc w:val="left"/>
      <w:pPr>
        <w:ind w:left="1748" w:hanging="360"/>
      </w:pPr>
      <w:rPr>
        <w:rFonts w:hint="default"/>
      </w:rPr>
    </w:lvl>
    <w:lvl w:ilvl="2" w:tplc="B68EFE24">
      <w:numFmt w:val="bullet"/>
      <w:lvlText w:val="•"/>
      <w:lvlJc w:val="left"/>
      <w:pPr>
        <w:ind w:left="2676" w:hanging="360"/>
      </w:pPr>
      <w:rPr>
        <w:rFonts w:hint="default"/>
      </w:rPr>
    </w:lvl>
    <w:lvl w:ilvl="3" w:tplc="4156F626">
      <w:numFmt w:val="bullet"/>
      <w:lvlText w:val="•"/>
      <w:lvlJc w:val="left"/>
      <w:pPr>
        <w:ind w:left="3604" w:hanging="360"/>
      </w:pPr>
      <w:rPr>
        <w:rFonts w:hint="default"/>
      </w:rPr>
    </w:lvl>
    <w:lvl w:ilvl="4" w:tplc="9C644EB4">
      <w:numFmt w:val="bullet"/>
      <w:lvlText w:val="•"/>
      <w:lvlJc w:val="left"/>
      <w:pPr>
        <w:ind w:left="4532" w:hanging="360"/>
      </w:pPr>
      <w:rPr>
        <w:rFonts w:hint="default"/>
      </w:rPr>
    </w:lvl>
    <w:lvl w:ilvl="5" w:tplc="CDE8E302">
      <w:numFmt w:val="bullet"/>
      <w:lvlText w:val="•"/>
      <w:lvlJc w:val="left"/>
      <w:pPr>
        <w:ind w:left="5460" w:hanging="360"/>
      </w:pPr>
      <w:rPr>
        <w:rFonts w:hint="default"/>
      </w:rPr>
    </w:lvl>
    <w:lvl w:ilvl="6" w:tplc="57E446C8">
      <w:numFmt w:val="bullet"/>
      <w:lvlText w:val="•"/>
      <w:lvlJc w:val="left"/>
      <w:pPr>
        <w:ind w:left="6388" w:hanging="360"/>
      </w:pPr>
      <w:rPr>
        <w:rFonts w:hint="default"/>
      </w:rPr>
    </w:lvl>
    <w:lvl w:ilvl="7" w:tplc="EEDE50FE">
      <w:numFmt w:val="bullet"/>
      <w:lvlText w:val="•"/>
      <w:lvlJc w:val="left"/>
      <w:pPr>
        <w:ind w:left="7316" w:hanging="360"/>
      </w:pPr>
      <w:rPr>
        <w:rFonts w:hint="default"/>
      </w:rPr>
    </w:lvl>
    <w:lvl w:ilvl="8" w:tplc="ABAEC122">
      <w:numFmt w:val="bullet"/>
      <w:lvlText w:val="•"/>
      <w:lvlJc w:val="left"/>
      <w:pPr>
        <w:ind w:left="8244" w:hanging="360"/>
      </w:pPr>
      <w:rPr>
        <w:rFonts w:hint="default"/>
      </w:rPr>
    </w:lvl>
  </w:abstractNum>
  <w:abstractNum w:abstractNumId="62" w15:restartNumberingAfterBreak="0">
    <w:nsid w:val="7D2139F6"/>
    <w:multiLevelType w:val="hybridMultilevel"/>
    <w:tmpl w:val="82880094"/>
    <w:lvl w:ilvl="0" w:tplc="9F12E7CC">
      <w:start w:val="1"/>
      <w:numFmt w:val="decimal"/>
      <w:lvlText w:val="%1)"/>
      <w:lvlJc w:val="left"/>
      <w:pPr>
        <w:ind w:left="820" w:hanging="360"/>
        <w:jc w:val="left"/>
      </w:pPr>
      <w:rPr>
        <w:rFonts w:ascii="Times New Roman" w:eastAsia="Times New Roman" w:hAnsi="Times New Roman" w:cs="Times New Roman" w:hint="default"/>
        <w:spacing w:val="0"/>
        <w:w w:val="84"/>
        <w:sz w:val="24"/>
        <w:szCs w:val="24"/>
      </w:rPr>
    </w:lvl>
    <w:lvl w:ilvl="1" w:tplc="1FECF82C">
      <w:numFmt w:val="bullet"/>
      <w:lvlText w:val="•"/>
      <w:lvlJc w:val="left"/>
      <w:pPr>
        <w:ind w:left="1748" w:hanging="360"/>
      </w:pPr>
      <w:rPr>
        <w:rFonts w:hint="default"/>
      </w:rPr>
    </w:lvl>
    <w:lvl w:ilvl="2" w:tplc="3D6A8100">
      <w:numFmt w:val="bullet"/>
      <w:lvlText w:val="•"/>
      <w:lvlJc w:val="left"/>
      <w:pPr>
        <w:ind w:left="2676" w:hanging="360"/>
      </w:pPr>
      <w:rPr>
        <w:rFonts w:hint="default"/>
      </w:rPr>
    </w:lvl>
    <w:lvl w:ilvl="3" w:tplc="43E87ABA">
      <w:numFmt w:val="bullet"/>
      <w:lvlText w:val="•"/>
      <w:lvlJc w:val="left"/>
      <w:pPr>
        <w:ind w:left="3604" w:hanging="360"/>
      </w:pPr>
      <w:rPr>
        <w:rFonts w:hint="default"/>
      </w:rPr>
    </w:lvl>
    <w:lvl w:ilvl="4" w:tplc="A25C18D8">
      <w:numFmt w:val="bullet"/>
      <w:lvlText w:val="•"/>
      <w:lvlJc w:val="left"/>
      <w:pPr>
        <w:ind w:left="4532" w:hanging="360"/>
      </w:pPr>
      <w:rPr>
        <w:rFonts w:hint="default"/>
      </w:rPr>
    </w:lvl>
    <w:lvl w:ilvl="5" w:tplc="7D6860C6">
      <w:numFmt w:val="bullet"/>
      <w:lvlText w:val="•"/>
      <w:lvlJc w:val="left"/>
      <w:pPr>
        <w:ind w:left="5460" w:hanging="360"/>
      </w:pPr>
      <w:rPr>
        <w:rFonts w:hint="default"/>
      </w:rPr>
    </w:lvl>
    <w:lvl w:ilvl="6" w:tplc="260C07CA">
      <w:numFmt w:val="bullet"/>
      <w:lvlText w:val="•"/>
      <w:lvlJc w:val="left"/>
      <w:pPr>
        <w:ind w:left="6388" w:hanging="360"/>
      </w:pPr>
      <w:rPr>
        <w:rFonts w:hint="default"/>
      </w:rPr>
    </w:lvl>
    <w:lvl w:ilvl="7" w:tplc="43F2F5F0">
      <w:numFmt w:val="bullet"/>
      <w:lvlText w:val="•"/>
      <w:lvlJc w:val="left"/>
      <w:pPr>
        <w:ind w:left="7316" w:hanging="360"/>
      </w:pPr>
      <w:rPr>
        <w:rFonts w:hint="default"/>
      </w:rPr>
    </w:lvl>
    <w:lvl w:ilvl="8" w:tplc="B4B29632">
      <w:numFmt w:val="bullet"/>
      <w:lvlText w:val="•"/>
      <w:lvlJc w:val="left"/>
      <w:pPr>
        <w:ind w:left="8244" w:hanging="360"/>
      </w:pPr>
      <w:rPr>
        <w:rFonts w:hint="default"/>
      </w:rPr>
    </w:lvl>
  </w:abstractNum>
  <w:abstractNum w:abstractNumId="63" w15:restartNumberingAfterBreak="0">
    <w:nsid w:val="7F0253BD"/>
    <w:multiLevelType w:val="hybridMultilevel"/>
    <w:tmpl w:val="9FEEE172"/>
    <w:lvl w:ilvl="0" w:tplc="5CBAE060">
      <w:start w:val="12"/>
      <w:numFmt w:val="decimal"/>
      <w:lvlText w:val="%1)"/>
      <w:lvlJc w:val="left"/>
      <w:pPr>
        <w:ind w:left="100" w:hanging="569"/>
        <w:jc w:val="left"/>
      </w:pPr>
      <w:rPr>
        <w:rFonts w:ascii="Times New Roman" w:eastAsia="Times New Roman" w:hAnsi="Times New Roman" w:cs="Times New Roman" w:hint="default"/>
        <w:w w:val="79"/>
        <w:sz w:val="24"/>
        <w:szCs w:val="24"/>
      </w:rPr>
    </w:lvl>
    <w:lvl w:ilvl="1" w:tplc="57468640">
      <w:numFmt w:val="bullet"/>
      <w:lvlText w:val="•"/>
      <w:lvlJc w:val="left"/>
      <w:pPr>
        <w:ind w:left="1100" w:hanging="569"/>
      </w:pPr>
      <w:rPr>
        <w:rFonts w:hint="default"/>
      </w:rPr>
    </w:lvl>
    <w:lvl w:ilvl="2" w:tplc="C5D409D6">
      <w:numFmt w:val="bullet"/>
      <w:lvlText w:val="•"/>
      <w:lvlJc w:val="left"/>
      <w:pPr>
        <w:ind w:left="2100" w:hanging="569"/>
      </w:pPr>
      <w:rPr>
        <w:rFonts w:hint="default"/>
      </w:rPr>
    </w:lvl>
    <w:lvl w:ilvl="3" w:tplc="D946F5FC">
      <w:numFmt w:val="bullet"/>
      <w:lvlText w:val="•"/>
      <w:lvlJc w:val="left"/>
      <w:pPr>
        <w:ind w:left="3100" w:hanging="569"/>
      </w:pPr>
      <w:rPr>
        <w:rFonts w:hint="default"/>
      </w:rPr>
    </w:lvl>
    <w:lvl w:ilvl="4" w:tplc="766C7400">
      <w:numFmt w:val="bullet"/>
      <w:lvlText w:val="•"/>
      <w:lvlJc w:val="left"/>
      <w:pPr>
        <w:ind w:left="4100" w:hanging="569"/>
      </w:pPr>
      <w:rPr>
        <w:rFonts w:hint="default"/>
      </w:rPr>
    </w:lvl>
    <w:lvl w:ilvl="5" w:tplc="AC88892A">
      <w:numFmt w:val="bullet"/>
      <w:lvlText w:val="•"/>
      <w:lvlJc w:val="left"/>
      <w:pPr>
        <w:ind w:left="5100" w:hanging="569"/>
      </w:pPr>
      <w:rPr>
        <w:rFonts w:hint="default"/>
      </w:rPr>
    </w:lvl>
    <w:lvl w:ilvl="6" w:tplc="758023F6">
      <w:numFmt w:val="bullet"/>
      <w:lvlText w:val="•"/>
      <w:lvlJc w:val="left"/>
      <w:pPr>
        <w:ind w:left="6100" w:hanging="569"/>
      </w:pPr>
      <w:rPr>
        <w:rFonts w:hint="default"/>
      </w:rPr>
    </w:lvl>
    <w:lvl w:ilvl="7" w:tplc="11C2A4B8">
      <w:numFmt w:val="bullet"/>
      <w:lvlText w:val="•"/>
      <w:lvlJc w:val="left"/>
      <w:pPr>
        <w:ind w:left="7100" w:hanging="569"/>
      </w:pPr>
      <w:rPr>
        <w:rFonts w:hint="default"/>
      </w:rPr>
    </w:lvl>
    <w:lvl w:ilvl="8" w:tplc="A75C2022">
      <w:numFmt w:val="bullet"/>
      <w:lvlText w:val="•"/>
      <w:lvlJc w:val="left"/>
      <w:pPr>
        <w:ind w:left="8100" w:hanging="569"/>
      </w:pPr>
      <w:rPr>
        <w:rFonts w:hint="default"/>
      </w:rPr>
    </w:lvl>
  </w:abstractNum>
  <w:num w:numId="1">
    <w:abstractNumId w:val="37"/>
  </w:num>
  <w:num w:numId="2">
    <w:abstractNumId w:val="53"/>
  </w:num>
  <w:num w:numId="3">
    <w:abstractNumId w:val="20"/>
  </w:num>
  <w:num w:numId="4">
    <w:abstractNumId w:val="46"/>
  </w:num>
  <w:num w:numId="5">
    <w:abstractNumId w:val="7"/>
  </w:num>
  <w:num w:numId="6">
    <w:abstractNumId w:val="49"/>
  </w:num>
  <w:num w:numId="7">
    <w:abstractNumId w:val="1"/>
  </w:num>
  <w:num w:numId="8">
    <w:abstractNumId w:val="14"/>
  </w:num>
  <w:num w:numId="9">
    <w:abstractNumId w:val="18"/>
  </w:num>
  <w:num w:numId="10">
    <w:abstractNumId w:val="35"/>
  </w:num>
  <w:num w:numId="11">
    <w:abstractNumId w:val="44"/>
  </w:num>
  <w:num w:numId="12">
    <w:abstractNumId w:val="36"/>
  </w:num>
  <w:num w:numId="13">
    <w:abstractNumId w:val="54"/>
  </w:num>
  <w:num w:numId="14">
    <w:abstractNumId w:val="28"/>
  </w:num>
  <w:num w:numId="15">
    <w:abstractNumId w:val="29"/>
  </w:num>
  <w:num w:numId="16">
    <w:abstractNumId w:val="16"/>
  </w:num>
  <w:num w:numId="17">
    <w:abstractNumId w:val="56"/>
  </w:num>
  <w:num w:numId="18">
    <w:abstractNumId w:val="38"/>
  </w:num>
  <w:num w:numId="19">
    <w:abstractNumId w:val="57"/>
  </w:num>
  <w:num w:numId="20">
    <w:abstractNumId w:val="26"/>
  </w:num>
  <w:num w:numId="21">
    <w:abstractNumId w:val="2"/>
  </w:num>
  <w:num w:numId="22">
    <w:abstractNumId w:val="9"/>
  </w:num>
  <w:num w:numId="23">
    <w:abstractNumId w:val="22"/>
  </w:num>
  <w:num w:numId="24">
    <w:abstractNumId w:val="0"/>
  </w:num>
  <w:num w:numId="25">
    <w:abstractNumId w:val="19"/>
  </w:num>
  <w:num w:numId="26">
    <w:abstractNumId w:val="47"/>
  </w:num>
  <w:num w:numId="27">
    <w:abstractNumId w:val="48"/>
  </w:num>
  <w:num w:numId="28">
    <w:abstractNumId w:val="62"/>
  </w:num>
  <w:num w:numId="29">
    <w:abstractNumId w:val="41"/>
  </w:num>
  <w:num w:numId="30">
    <w:abstractNumId w:val="52"/>
  </w:num>
  <w:num w:numId="31">
    <w:abstractNumId w:val="45"/>
  </w:num>
  <w:num w:numId="32">
    <w:abstractNumId w:val="13"/>
  </w:num>
  <w:num w:numId="33">
    <w:abstractNumId w:val="61"/>
  </w:num>
  <w:num w:numId="34">
    <w:abstractNumId w:val="50"/>
  </w:num>
  <w:num w:numId="35">
    <w:abstractNumId w:val="11"/>
  </w:num>
  <w:num w:numId="36">
    <w:abstractNumId w:val="59"/>
  </w:num>
  <w:num w:numId="37">
    <w:abstractNumId w:val="40"/>
  </w:num>
  <w:num w:numId="38">
    <w:abstractNumId w:val="5"/>
  </w:num>
  <w:num w:numId="39">
    <w:abstractNumId w:val="33"/>
  </w:num>
  <w:num w:numId="40">
    <w:abstractNumId w:val="27"/>
  </w:num>
  <w:num w:numId="41">
    <w:abstractNumId w:val="6"/>
  </w:num>
  <w:num w:numId="42">
    <w:abstractNumId w:val="63"/>
  </w:num>
  <w:num w:numId="43">
    <w:abstractNumId w:val="10"/>
  </w:num>
  <w:num w:numId="44">
    <w:abstractNumId w:val="12"/>
  </w:num>
  <w:num w:numId="45">
    <w:abstractNumId w:val="21"/>
  </w:num>
  <w:num w:numId="46">
    <w:abstractNumId w:val="32"/>
  </w:num>
  <w:num w:numId="47">
    <w:abstractNumId w:val="3"/>
  </w:num>
  <w:num w:numId="48">
    <w:abstractNumId w:val="4"/>
  </w:num>
  <w:num w:numId="49">
    <w:abstractNumId w:val="17"/>
  </w:num>
  <w:num w:numId="50">
    <w:abstractNumId w:val="30"/>
  </w:num>
  <w:num w:numId="51">
    <w:abstractNumId w:val="24"/>
  </w:num>
  <w:num w:numId="52">
    <w:abstractNumId w:val="60"/>
  </w:num>
  <w:num w:numId="53">
    <w:abstractNumId w:val="8"/>
  </w:num>
  <w:num w:numId="54">
    <w:abstractNumId w:val="51"/>
  </w:num>
  <w:num w:numId="55">
    <w:abstractNumId w:val="42"/>
  </w:num>
  <w:num w:numId="56">
    <w:abstractNumId w:val="23"/>
  </w:num>
  <w:num w:numId="57">
    <w:abstractNumId w:val="25"/>
  </w:num>
  <w:num w:numId="58">
    <w:abstractNumId w:val="34"/>
  </w:num>
  <w:num w:numId="59">
    <w:abstractNumId w:val="43"/>
  </w:num>
  <w:num w:numId="60">
    <w:abstractNumId w:val="55"/>
  </w:num>
  <w:num w:numId="61">
    <w:abstractNumId w:val="39"/>
  </w:num>
  <w:num w:numId="62">
    <w:abstractNumId w:val="15"/>
  </w:num>
  <w:num w:numId="63">
    <w:abstractNumId w:val="58"/>
  </w:num>
  <w:num w:numId="64">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F3F52"/>
    <w:rsid w:val="0001217E"/>
    <w:rsid w:val="0006369B"/>
    <w:rsid w:val="000F78FD"/>
    <w:rsid w:val="00117A75"/>
    <w:rsid w:val="002B26A5"/>
    <w:rsid w:val="002B6921"/>
    <w:rsid w:val="00322524"/>
    <w:rsid w:val="00325203"/>
    <w:rsid w:val="0032545D"/>
    <w:rsid w:val="0045719F"/>
    <w:rsid w:val="0047187B"/>
    <w:rsid w:val="00674EB3"/>
    <w:rsid w:val="006855A7"/>
    <w:rsid w:val="007460E2"/>
    <w:rsid w:val="007800AE"/>
    <w:rsid w:val="008F3F52"/>
    <w:rsid w:val="00C42D39"/>
    <w:rsid w:val="00CC44EC"/>
    <w:rsid w:val="00CE6B9C"/>
    <w:rsid w:val="00D02C4E"/>
    <w:rsid w:val="00E00547"/>
    <w:rsid w:val="00F4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4EF49DA9"/>
  <w15:docId w15:val="{04E7F4D6-7F80-463D-ADD8-CEDF8506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47"/>
      <w:ind w:left="820"/>
      <w:outlineLvl w:val="0"/>
    </w:pPr>
    <w:rPr>
      <w:sz w:val="32"/>
      <w:szCs w:val="32"/>
    </w:rPr>
  </w:style>
  <w:style w:type="paragraph" w:styleId="Heading2">
    <w:name w:val="heading 2"/>
    <w:basedOn w:val="Normal"/>
    <w:uiPriority w:val="1"/>
    <w:qFormat/>
    <w:pPr>
      <w:spacing w:before="101"/>
      <w:ind w:left="1071"/>
      <w:outlineLvl w:val="1"/>
    </w:pPr>
    <w:rPr>
      <w:sz w:val="30"/>
      <w:szCs w:val="30"/>
    </w:rPr>
  </w:style>
  <w:style w:type="paragraph" w:styleId="Heading3">
    <w:name w:val="heading 3"/>
    <w:basedOn w:val="Normal"/>
    <w:uiPriority w:val="1"/>
    <w:qFormat/>
    <w:pPr>
      <w:spacing w:before="38"/>
      <w:ind w:left="10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6"/>
      <w:ind w:left="1072" w:hanging="453"/>
    </w:pPr>
    <w:rPr>
      <w:sz w:val="18"/>
      <w:szCs w:val="18"/>
    </w:rPr>
  </w:style>
  <w:style w:type="paragraph" w:styleId="TOC2">
    <w:name w:val="toc 2"/>
    <w:basedOn w:val="Normal"/>
    <w:uiPriority w:val="1"/>
    <w:qFormat/>
    <w:pPr>
      <w:spacing w:before="158"/>
      <w:ind w:left="1295"/>
    </w:pPr>
    <w:rPr>
      <w:sz w:val="18"/>
      <w:szCs w:val="18"/>
    </w:rPr>
  </w:style>
  <w:style w:type="paragraph" w:styleId="TOC3">
    <w:name w:val="toc 3"/>
    <w:basedOn w:val="Normal"/>
    <w:uiPriority w:val="1"/>
    <w:qFormat/>
    <w:pPr>
      <w:spacing w:before="114"/>
      <w:ind w:left="1525"/>
    </w:pPr>
    <w:rPr>
      <w:sz w:val="18"/>
      <w:szCs w:val="18"/>
    </w:rPr>
  </w:style>
  <w:style w:type="paragraph" w:styleId="TOC4">
    <w:name w:val="toc 4"/>
    <w:basedOn w:val="Normal"/>
    <w:uiPriority w:val="1"/>
    <w:qFormat/>
    <w:pPr>
      <w:spacing w:before="88"/>
      <w:ind w:left="1748"/>
    </w:pPr>
    <w:rPr>
      <w:sz w:val="17"/>
      <w:szCs w:val="17"/>
    </w:rPr>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5203"/>
    <w:rPr>
      <w:rFonts w:ascii="Tahoma" w:hAnsi="Tahoma" w:cs="Tahoma"/>
      <w:sz w:val="16"/>
      <w:szCs w:val="16"/>
    </w:rPr>
  </w:style>
  <w:style w:type="character" w:customStyle="1" w:styleId="BalloonTextChar">
    <w:name w:val="Balloon Text Char"/>
    <w:basedOn w:val="DefaultParagraphFont"/>
    <w:link w:val="BalloonText"/>
    <w:uiPriority w:val="99"/>
    <w:semiHidden/>
    <w:rsid w:val="003252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2.xml"/><Relationship Id="rId39" Type="http://schemas.openxmlformats.org/officeDocument/2006/relationships/footer" Target="footer25.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footer" Target="footer20.xml"/><Relationship Id="rId42" Type="http://schemas.openxmlformats.org/officeDocument/2006/relationships/footer" Target="footer27.xml"/><Relationship Id="rId47"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 Id="rId46" Type="http://schemas.openxmlformats.org/officeDocument/2006/relationships/footer" Target="footer2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footer" Target="footer15.xml"/><Relationship Id="rId41"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header" Target="header7.xml"/><Relationship Id="rId45"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7.xml"/><Relationship Id="rId44"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footer" Target="footer28.xml"/><Relationship Id="rId48" Type="http://schemas.openxmlformats.org/officeDocument/2006/relationships/fontTable" Target="fontTable.xml"/><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189</Pages>
  <Words>39422</Words>
  <Characters>224712</Characters>
  <Application>Microsoft Office Word</Application>
  <DocSecurity>0</DocSecurity>
  <Lines>1872</Lines>
  <Paragraphs>527</Paragraphs>
  <ScaleCrop>false</ScaleCrop>
  <Company/>
  <LinksUpToDate>false</LinksUpToDate>
  <CharactersWithSpaces>263607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KA-315.1 (2)</dc:title>
  <dc:creator>AnnaA</dc:creator>
  <cp:lastModifiedBy>Tatevik</cp:lastModifiedBy>
  <cp:revision>20</cp:revision>
  <dcterms:created xsi:type="dcterms:W3CDTF">2021-02-04T12:40:00Z</dcterms:created>
  <dcterms:modified xsi:type="dcterms:W3CDTF">2021-02-05T07:00:00Z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LastSaved">
    <vt:filetime>2021-02-04T00:00:00Z</vt:filetime>
  </property>
</Properties>
</file>