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421FC" w14:textId="0EB9CAC1" w:rsidR="0074426B" w:rsidRDefault="0074426B" w:rsidP="007442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Հավելված N 7</w:t>
      </w:r>
    </w:p>
    <w:p w14:paraId="3968B0B7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050331A" w14:textId="5D1EB7E9" w:rsidR="0074426B" w:rsidRDefault="0074426B" w:rsidP="0074426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20771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>-Ն որոշման</w:t>
      </w:r>
    </w:p>
    <w:p w14:paraId="1FC51F06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7886" w:type="dxa"/>
        <w:tblInd w:w="-540" w:type="dxa"/>
        <w:tblLook w:val="04A0" w:firstRow="1" w:lastRow="0" w:firstColumn="1" w:lastColumn="0" w:noHBand="0" w:noVBand="1"/>
      </w:tblPr>
      <w:tblGrid>
        <w:gridCol w:w="3500"/>
        <w:gridCol w:w="8200"/>
        <w:gridCol w:w="1360"/>
        <w:gridCol w:w="1452"/>
        <w:gridCol w:w="1454"/>
        <w:gridCol w:w="960"/>
        <w:gridCol w:w="960"/>
      </w:tblGrid>
      <w:tr w:rsidR="0074426B" w14:paraId="3D24D68B" w14:textId="77777777" w:rsidTr="0074426B">
        <w:trPr>
          <w:trHeight w:val="1050"/>
        </w:trPr>
        <w:tc>
          <w:tcPr>
            <w:tcW w:w="15966" w:type="dxa"/>
            <w:gridSpan w:val="5"/>
            <w:vAlign w:val="center"/>
            <w:hideMark/>
          </w:tcPr>
          <w:p w14:paraId="6843F3F5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11F2F0D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 ՀԱՎԵԼՎԱԾԻ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9.8 ԱՂՅՈՒՍԱԿՈՒՄ ԿԱՏԱՐՎՈՂ ՓՈՓՈԽՈՒԹՅՈՒՆՆԵՐԸ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vAlign w:val="center"/>
            <w:hideMark/>
          </w:tcPr>
          <w:p w14:paraId="300F5FF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Align w:val="center"/>
            <w:hideMark/>
          </w:tcPr>
          <w:p w14:paraId="58E0A4F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5EB2671" w14:textId="77777777" w:rsidTr="0074426B">
        <w:trPr>
          <w:trHeight w:val="405"/>
        </w:trPr>
        <w:tc>
          <w:tcPr>
            <w:tcW w:w="15966" w:type="dxa"/>
            <w:gridSpan w:val="5"/>
            <w:noWrap/>
            <w:vAlign w:val="center"/>
            <w:hideMark/>
          </w:tcPr>
          <w:p w14:paraId="49476B49" w14:textId="77777777" w:rsidR="0074426B" w:rsidRP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960" w:type="dxa"/>
            <w:hideMark/>
          </w:tcPr>
          <w:p w14:paraId="53EBB2B9" w14:textId="77777777" w:rsidR="0074426B" w:rsidRP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hideMark/>
          </w:tcPr>
          <w:p w14:paraId="14344FE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AE6BFEF" w14:textId="77777777" w:rsidTr="0074426B">
        <w:trPr>
          <w:trHeight w:val="285"/>
        </w:trPr>
        <w:tc>
          <w:tcPr>
            <w:tcW w:w="17886" w:type="dxa"/>
            <w:gridSpan w:val="7"/>
            <w:hideMark/>
          </w:tcPr>
          <w:p w14:paraId="192E93BF" w14:textId="77777777" w:rsidR="0074426B" w:rsidRP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74426B" w14:paraId="2B44C5BE" w14:textId="77777777" w:rsidTr="0074426B">
        <w:trPr>
          <w:trHeight w:val="3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FA7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258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60" w:type="dxa"/>
            <w:hideMark/>
          </w:tcPr>
          <w:p w14:paraId="062FE57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hideMark/>
          </w:tcPr>
          <w:p w14:paraId="7683DBC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hideMark/>
          </w:tcPr>
          <w:p w14:paraId="3B9251C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592BD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F2E4E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721784D" w14:textId="77777777" w:rsidTr="0074426B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D09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9A83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360" w:type="dxa"/>
            <w:hideMark/>
          </w:tcPr>
          <w:p w14:paraId="0BE6507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hideMark/>
          </w:tcPr>
          <w:p w14:paraId="1DAAD2C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hideMark/>
          </w:tcPr>
          <w:p w14:paraId="3D660B4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CC09A6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9AF12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131664CA" w14:textId="77777777" w:rsidTr="0074426B">
        <w:trPr>
          <w:trHeight w:val="285"/>
        </w:trPr>
        <w:tc>
          <w:tcPr>
            <w:tcW w:w="3500" w:type="dxa"/>
            <w:hideMark/>
          </w:tcPr>
          <w:p w14:paraId="2A10D85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200" w:type="dxa"/>
            <w:hideMark/>
          </w:tcPr>
          <w:p w14:paraId="6349896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hideMark/>
          </w:tcPr>
          <w:p w14:paraId="17292CE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hideMark/>
          </w:tcPr>
          <w:p w14:paraId="21AC76C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hideMark/>
          </w:tcPr>
          <w:p w14:paraId="7054A5F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7035D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CD969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72843C4" w14:textId="77777777" w:rsidTr="0074426B">
        <w:trPr>
          <w:trHeight w:val="285"/>
        </w:trPr>
        <w:tc>
          <w:tcPr>
            <w:tcW w:w="15966" w:type="dxa"/>
            <w:gridSpan w:val="5"/>
            <w:hideMark/>
          </w:tcPr>
          <w:p w14:paraId="5D2555A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noWrap/>
            <w:vAlign w:val="bottom"/>
            <w:hideMark/>
          </w:tcPr>
          <w:p w14:paraId="7C52B676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2EB6D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44B1EC5" w14:textId="77777777" w:rsidTr="0074426B">
        <w:trPr>
          <w:trHeight w:val="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C03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714AA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7BF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փոփոխությունը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 </w:t>
            </w:r>
          </w:p>
        </w:tc>
        <w:tc>
          <w:tcPr>
            <w:tcW w:w="960" w:type="dxa"/>
            <w:noWrap/>
            <w:vAlign w:val="bottom"/>
            <w:hideMark/>
          </w:tcPr>
          <w:p w14:paraId="62AFE9F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AFE75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051544D" w14:textId="77777777" w:rsidTr="0074426B">
        <w:trPr>
          <w:trHeight w:val="5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327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392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D4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733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622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960" w:type="dxa"/>
            <w:noWrap/>
            <w:vAlign w:val="bottom"/>
            <w:hideMark/>
          </w:tcPr>
          <w:p w14:paraId="0248C72A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0D3FB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8074229" w14:textId="77777777" w:rsidTr="0074426B">
        <w:trPr>
          <w:trHeight w:val="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E72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096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8662B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D9470D7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2B9AD31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835F668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93AEA2B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4364D28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23AFA0E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B97D51D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76DD5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59D7C58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B7E807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B4D26E5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9D9C435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48F4C1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3E25F3C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E6C79CD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89BB1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B2086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97B6CE1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F0CB00D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4CAEB65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7B54129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F916F9A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9733925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463FDE2" w14:textId="77777777" w:rsidR="0074426B" w:rsidRDefault="007442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0F9ED8" w14:textId="77777777" w:rsidR="0074426B" w:rsidRDefault="0074426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4D92D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B97A4B8" w14:textId="77777777" w:rsidTr="0074426B">
        <w:trPr>
          <w:trHeight w:val="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E2A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1C1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Միջպետական, հանրապետական և մարզային նշանակության ավտոճանապարհների քայքայված ծածկի վերանորոգում, մշակված ծածկի փոխարինում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9EBC" w14:textId="77777777" w:rsidR="0074426B" w:rsidRDefault="0074426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8B7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D668" w14:textId="77777777" w:rsidR="0074426B" w:rsidRDefault="0074426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4D118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A60EE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54C98CBF" w14:textId="77777777" w:rsidTr="0074426B">
        <w:trPr>
          <w:trHeight w:val="6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DBA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60B2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F34B" w14:textId="77777777" w:rsidR="0074426B" w:rsidRDefault="0074426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32DA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AE49" w14:textId="77777777" w:rsidR="0074426B" w:rsidRDefault="0074426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44FF3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007D0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A8664DA" w14:textId="77777777" w:rsidTr="0074426B">
        <w:trPr>
          <w:trHeight w:val="6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6A5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1FF4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EE94" w14:textId="77777777" w:rsidR="0074426B" w:rsidRDefault="0074426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8EF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D56FB" w14:textId="77777777" w:rsidR="0074426B" w:rsidRDefault="0074426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8E913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6576A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6B73D83" w14:textId="77777777" w:rsidTr="0074426B">
        <w:trPr>
          <w:trHeight w:val="2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B3D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401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02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1C3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2EDDD70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8EDCB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665374A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B848" w14:textId="77777777" w:rsidR="0074426B" w:rsidRP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Հիմնանորոգվող ավտոճանապարհների երկարությունը (կիլոմետր), այդ թվում՝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9F5C" w14:textId="77777777" w:rsidR="0074426B" w:rsidRP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7A58" w14:textId="77777777" w:rsidR="0074426B" w:rsidRP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D475A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426B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70.977     </w:t>
            </w:r>
          </w:p>
        </w:tc>
        <w:tc>
          <w:tcPr>
            <w:tcW w:w="960" w:type="dxa"/>
            <w:noWrap/>
            <w:vAlign w:val="bottom"/>
            <w:hideMark/>
          </w:tcPr>
          <w:p w14:paraId="0577292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73894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769850F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DFF5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Միջպետական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9E2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454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62E62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7.000     </w:t>
            </w:r>
          </w:p>
        </w:tc>
        <w:tc>
          <w:tcPr>
            <w:tcW w:w="960" w:type="dxa"/>
            <w:noWrap/>
            <w:vAlign w:val="bottom"/>
            <w:hideMark/>
          </w:tcPr>
          <w:p w14:paraId="2DCE1AC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E702F6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2A61548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8DA8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2D9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BF3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68A5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53.900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4A417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BEE6B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291B984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4F7B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Մարզային նշանակության ավտոճանապարհներ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2A3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E4E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B68B6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10.077     </w:t>
            </w:r>
          </w:p>
        </w:tc>
        <w:tc>
          <w:tcPr>
            <w:tcW w:w="960" w:type="dxa"/>
            <w:noWrap/>
            <w:vAlign w:val="bottom"/>
            <w:hideMark/>
          </w:tcPr>
          <w:p w14:paraId="16ACD75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CD506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BE7C446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9E73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5CA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1A7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E56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6ADAE6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07878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EC81B47" w14:textId="77777777" w:rsidTr="0074426B">
        <w:trPr>
          <w:trHeight w:val="34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9709" w14:textId="77777777" w:rsidR="0074426B" w:rsidRP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011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F05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53E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  <w:tc>
          <w:tcPr>
            <w:tcW w:w="960" w:type="dxa"/>
            <w:noWrap/>
            <w:vAlign w:val="bottom"/>
            <w:hideMark/>
          </w:tcPr>
          <w:p w14:paraId="7004DEDD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E6B55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5830B7B" w14:textId="77777777" w:rsidTr="0074426B">
        <w:trPr>
          <w:trHeight w:val="345"/>
        </w:trPr>
        <w:tc>
          <w:tcPr>
            <w:tcW w:w="3500" w:type="dxa"/>
            <w:hideMark/>
          </w:tcPr>
          <w:p w14:paraId="5DCB6DF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200" w:type="dxa"/>
            <w:hideMark/>
          </w:tcPr>
          <w:p w14:paraId="6046DAF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14:paraId="194B636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7C31B4F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19F96C2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B72C5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2D28C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484FB79" w14:textId="77777777" w:rsidTr="0074426B">
        <w:trPr>
          <w:trHeight w:val="81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1A5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B5F5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135370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  <w:tc>
          <w:tcPr>
            <w:tcW w:w="960" w:type="dxa"/>
            <w:hideMark/>
          </w:tcPr>
          <w:p w14:paraId="318C66F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7256519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502E0D8A" w14:textId="77777777" w:rsidTr="0074426B">
        <w:trPr>
          <w:trHeight w:val="6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474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F4B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D15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E88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6AA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960" w:type="dxa"/>
            <w:hideMark/>
          </w:tcPr>
          <w:p w14:paraId="006803F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316D7BA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C193E5E" w14:textId="77777777" w:rsidTr="0074426B">
        <w:trPr>
          <w:trHeight w:val="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34C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D73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AF93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6F76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E67D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26725DC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0C84576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10D7E073" w14:textId="77777777" w:rsidTr="0074426B">
        <w:trPr>
          <w:trHeight w:val="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67F9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3B4C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AA00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A7B7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0852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5FF06CE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258F987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E80418A" w14:textId="77777777" w:rsidTr="0074426B">
        <w:trPr>
          <w:trHeight w:val="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548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793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B84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C7E1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0D9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49FF5BA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646B2BE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68D4DF51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5F384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FD4D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5010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BAAC" w14:textId="77777777" w:rsidR="0074426B" w:rsidRDefault="0074426B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43E70A63" w14:textId="77777777" w:rsidR="0074426B" w:rsidRDefault="0074426B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118650C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561375F5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1325" w14:textId="77777777" w:rsidR="0074426B" w:rsidRP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Հիմնանորոգվող տրանսպորտային օբյեկտների թիվը, այդ թվում՝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361CA" w14:textId="77777777" w:rsidR="0074426B" w:rsidRP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B32B7" w14:textId="77777777" w:rsidR="0074426B" w:rsidRP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55007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1.0  </w:t>
            </w:r>
          </w:p>
        </w:tc>
        <w:tc>
          <w:tcPr>
            <w:tcW w:w="960" w:type="dxa"/>
            <w:hideMark/>
          </w:tcPr>
          <w:p w14:paraId="714BE33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0758006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9FACF1B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2759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F5807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0BE18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3F04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1.0 </w:t>
            </w:r>
          </w:p>
        </w:tc>
        <w:tc>
          <w:tcPr>
            <w:tcW w:w="960" w:type="dxa"/>
            <w:hideMark/>
          </w:tcPr>
          <w:p w14:paraId="7A533AF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6609331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5A59123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040A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FED8A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B55A" w14:textId="77777777" w:rsidR="0074426B" w:rsidRDefault="0074426B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1EF5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0BFA47C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1BA0DF5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2A9A1FF" w14:textId="77777777" w:rsidTr="0074426B">
        <w:trPr>
          <w:trHeight w:val="33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8E7B" w14:textId="77777777" w:rsid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E94F" w14:textId="77777777" w:rsidR="0074426B" w:rsidRDefault="0074426B">
            <w:pPr>
              <w:jc w:val="right"/>
              <w:rPr>
                <w:rFonts w:ascii="GHEA Mariam" w:hAnsi="GHEA Mariam" w:cs="Arial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679BA" w14:textId="77777777" w:rsidR="0074426B" w:rsidRDefault="0074426B">
            <w:pPr>
              <w:jc w:val="right"/>
              <w:rPr>
                <w:rFonts w:ascii="GHEA Mariam" w:hAnsi="GHEA Mariam" w:cs="Arial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8C27D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01BA212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5C96DD0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6ADC1BF7" w14:textId="77777777" w:rsidTr="0074426B">
        <w:trPr>
          <w:trHeight w:val="34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7F50" w14:textId="77777777" w:rsidR="0074426B" w:rsidRP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74426B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0B7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865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18A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960" w:type="dxa"/>
            <w:noWrap/>
            <w:vAlign w:val="bottom"/>
            <w:hideMark/>
          </w:tcPr>
          <w:p w14:paraId="4F6CE48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8921A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50D9248" w14:textId="77777777" w:rsidTr="0074426B">
        <w:trPr>
          <w:trHeight w:val="345"/>
        </w:trPr>
        <w:tc>
          <w:tcPr>
            <w:tcW w:w="3500" w:type="dxa"/>
            <w:hideMark/>
          </w:tcPr>
          <w:p w14:paraId="1929C3F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200" w:type="dxa"/>
            <w:hideMark/>
          </w:tcPr>
          <w:p w14:paraId="724F066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14:paraId="5CB6C34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6A6DD3C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12617AF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B7262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3E960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1183F534" w14:textId="77777777" w:rsidTr="0074426B">
        <w:trPr>
          <w:trHeight w:val="28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BFE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E28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60" w:type="dxa"/>
            <w:hideMark/>
          </w:tcPr>
          <w:p w14:paraId="12CF08B4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hideMark/>
          </w:tcPr>
          <w:p w14:paraId="2B8D8DD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hideMark/>
          </w:tcPr>
          <w:p w14:paraId="7086A67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AD737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3320F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5DA13532" w14:textId="77777777" w:rsidTr="0074426B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871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1D7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60" w:type="dxa"/>
            <w:hideMark/>
          </w:tcPr>
          <w:p w14:paraId="14A98E6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2" w:type="dxa"/>
            <w:hideMark/>
          </w:tcPr>
          <w:p w14:paraId="47C96D52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hideMark/>
          </w:tcPr>
          <w:p w14:paraId="1573C37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1DD265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1D2856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51FA17E" w14:textId="77777777" w:rsidTr="0074426B">
        <w:trPr>
          <w:trHeight w:val="285"/>
        </w:trPr>
        <w:tc>
          <w:tcPr>
            <w:tcW w:w="3500" w:type="dxa"/>
            <w:hideMark/>
          </w:tcPr>
          <w:p w14:paraId="0C82A3B9" w14:textId="77777777" w:rsidR="0074426B" w:rsidRDefault="007442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</w:p>
        </w:tc>
        <w:tc>
          <w:tcPr>
            <w:tcW w:w="8200" w:type="dxa"/>
            <w:hideMark/>
          </w:tcPr>
          <w:p w14:paraId="0ACF9A8C" w14:textId="77777777" w:rsidR="0074426B" w:rsidRDefault="007442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hideMark/>
          </w:tcPr>
          <w:p w14:paraId="59689206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hideMark/>
          </w:tcPr>
          <w:p w14:paraId="1BB6CD9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hideMark/>
          </w:tcPr>
          <w:p w14:paraId="4EFAED4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6DB68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011F6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E9C1FDC" w14:textId="77777777" w:rsidTr="0074426B">
        <w:trPr>
          <w:trHeight w:val="80"/>
        </w:trPr>
        <w:tc>
          <w:tcPr>
            <w:tcW w:w="15966" w:type="dxa"/>
            <w:gridSpan w:val="5"/>
            <w:hideMark/>
          </w:tcPr>
          <w:p w14:paraId="69833324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noWrap/>
            <w:vAlign w:val="bottom"/>
            <w:hideMark/>
          </w:tcPr>
          <w:p w14:paraId="694DDA25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B6B71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F40E931" w14:textId="77777777" w:rsidTr="0074426B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F47F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F79656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F140C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0C9A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5F05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E1915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92AE9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8B8E0BD" w14:textId="77777777" w:rsidTr="0074426B">
        <w:trPr>
          <w:trHeight w:val="10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CCE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741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61DA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   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(նվազեցումները նշված են փակագծերում)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2D27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D028C5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2EB97296" w14:textId="77777777" w:rsidTr="0074426B">
        <w:trPr>
          <w:trHeight w:val="6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DF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7354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E9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32C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D4D9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960" w:type="dxa"/>
            <w:noWrap/>
            <w:vAlign w:val="bottom"/>
            <w:hideMark/>
          </w:tcPr>
          <w:p w14:paraId="50B753B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1402B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149011B0" w14:textId="77777777" w:rsidTr="0074426B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B63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2284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մարզերին սուբվենցիաների տրամադրում՝ ենթակառուցվածքների զարգացման նպատակով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126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855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6093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415D5BC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979DD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14E380D" w14:textId="77777777" w:rsidTr="0074426B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3DB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378D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մարզերին սուբվենցիաների տրամադրում՝ ենթակառուցվածքների զարգացման նպատակով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7E3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C63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F59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3610C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2F6BF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8D9F957" w14:textId="77777777" w:rsidTr="0074426B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299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D115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8A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4FF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BFB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A2CB2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580C3B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3132472C" w14:textId="77777777" w:rsidTr="0074426B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6A8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59FE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80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86B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21B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B58AF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A230A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2086C4B" w14:textId="77777777" w:rsidTr="0074426B">
        <w:trPr>
          <w:trHeight w:val="2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332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6D0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B9B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B96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4AC9BF4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BAD19E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DC95974" w14:textId="77777777" w:rsidTr="0074426B">
        <w:trPr>
          <w:trHeight w:val="27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678A" w14:textId="77777777" w:rsidR="0074426B" w:rsidRPr="0074426B" w:rsidRDefault="0074426B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015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F34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926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(6,165,281.2)</w:t>
            </w:r>
          </w:p>
        </w:tc>
        <w:tc>
          <w:tcPr>
            <w:tcW w:w="960" w:type="dxa"/>
            <w:noWrap/>
            <w:vAlign w:val="bottom"/>
            <w:hideMark/>
          </w:tcPr>
          <w:p w14:paraId="28AAA97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3441B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0079806D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50407B70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54CC471D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3BD0F728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5AA68848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41C70853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C70443D" w14:textId="7E823CDC" w:rsidR="0074426B" w:rsidRDefault="0074426B" w:rsidP="00207717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9F6B7D9" w14:textId="77777777" w:rsidR="00A10B61" w:rsidRDefault="00A10B61"/>
    <w:sectPr w:rsidR="00A10B61" w:rsidSect="00207717">
      <w:pgSz w:w="16834" w:h="11909" w:orient="landscape"/>
      <w:pgMar w:top="63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07717"/>
    <w:rsid w:val="002A1411"/>
    <w:rsid w:val="005D2BA6"/>
    <w:rsid w:val="006F614B"/>
    <w:rsid w:val="0074426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2020-06-29T05:16:00Z</dcterms:modified>
</cp:coreProperties>
</file>