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0CD51" w14:textId="1971E8BC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3EA174C5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30979F7" w14:textId="14A5B071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8172B3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2D98CEC0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p w14:paraId="5A40634E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885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779"/>
        <w:gridCol w:w="830"/>
        <w:gridCol w:w="9458"/>
        <w:gridCol w:w="1360"/>
        <w:gridCol w:w="1655"/>
        <w:gridCol w:w="1803"/>
      </w:tblGrid>
      <w:tr w:rsidR="0074426B" w14:paraId="50060E26" w14:textId="77777777" w:rsidTr="0074426B">
        <w:trPr>
          <w:trHeight w:val="960"/>
        </w:trPr>
        <w:tc>
          <w:tcPr>
            <w:tcW w:w="15888" w:type="dxa"/>
            <w:gridSpan w:val="6"/>
            <w:vAlign w:val="center"/>
            <w:hideMark/>
          </w:tcPr>
          <w:p w14:paraId="732E9314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5CCD6E1C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5 ՀԱՎԵԼՎԱԾԻ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2 ԱՂՅՈՒՍԱԿՈՒՄ ԿԱՏԱՐՎՈՂ ՓՈՓՈԽՈՒԹՅՈՒՆՆԵՐԸ ԵՎ ԼՐԱՑՈՒՄՆԵՐԸ</w:t>
            </w:r>
          </w:p>
        </w:tc>
      </w:tr>
      <w:tr w:rsidR="0074426B" w14:paraId="3657BC7E" w14:textId="77777777" w:rsidTr="0074426B">
        <w:trPr>
          <w:trHeight w:val="345"/>
        </w:trPr>
        <w:tc>
          <w:tcPr>
            <w:tcW w:w="780" w:type="dxa"/>
            <w:vAlign w:val="center"/>
            <w:hideMark/>
          </w:tcPr>
          <w:p w14:paraId="1359A9D0" w14:textId="77777777" w:rsid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0" w:type="dxa"/>
            <w:vAlign w:val="center"/>
            <w:hideMark/>
          </w:tcPr>
          <w:p w14:paraId="71D45A8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460" w:type="dxa"/>
            <w:vAlign w:val="center"/>
            <w:hideMark/>
          </w:tcPr>
          <w:p w14:paraId="7AA15E8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60" w:type="dxa"/>
            <w:vAlign w:val="center"/>
            <w:hideMark/>
          </w:tcPr>
          <w:p w14:paraId="1BB37214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55" w:type="dxa"/>
            <w:vAlign w:val="center"/>
            <w:hideMark/>
          </w:tcPr>
          <w:p w14:paraId="4E2C1C7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vAlign w:val="center"/>
            <w:hideMark/>
          </w:tcPr>
          <w:p w14:paraId="0D4BF73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0FDF3630" w14:textId="77777777" w:rsidTr="0074426B">
        <w:trPr>
          <w:trHeight w:val="915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FA8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4DA5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90D4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05A5D863" w14:textId="77777777" w:rsidTr="0074426B">
        <w:trPr>
          <w:trHeight w:val="149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2E774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A390B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3FB8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164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9BA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304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4426B" w14:paraId="1EBD14EE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AFC5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5FBD8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175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584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FA6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2,529,710.0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0E4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6,165,281.2</w:t>
            </w:r>
          </w:p>
        </w:tc>
      </w:tr>
      <w:tr w:rsidR="0074426B" w14:paraId="52810ABA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D8BA3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C9BF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E6E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66FC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A73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DE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0000B16C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614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D2B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1AC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7C7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CD3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2,529,710.0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3F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6,165,281.2</w:t>
            </w:r>
          </w:p>
        </w:tc>
      </w:tr>
      <w:tr w:rsidR="0074426B" w14:paraId="0AC03915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2DE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2DE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812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BD7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675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82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6B95440" w14:textId="77777777" w:rsidTr="0074426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8BD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375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65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B40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F2A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80C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2FEE3431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6E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D7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C998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C6BB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A6CF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9D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631D0724" w14:textId="77777777" w:rsidTr="0074426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0707" w14:textId="77777777" w:rsidR="0074426B" w:rsidRDefault="0074426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F78" w14:textId="77777777" w:rsidR="0074426B" w:rsidRDefault="0074426B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F5F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B04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E8A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771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1B6F4CED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D7DA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B5FE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850D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0AE7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2F3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42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49FC885F" w14:textId="77777777" w:rsidTr="0074426B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E66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FF9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04D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85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85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482,849.3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19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1,207,123.3</w:t>
            </w:r>
          </w:p>
        </w:tc>
      </w:tr>
      <w:tr w:rsidR="0074426B" w14:paraId="1A5C62CB" w14:textId="77777777" w:rsidTr="0074426B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712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B2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6EF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Մ-1,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Երևան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Գյումրի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Վրաստանի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սահման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9F7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4EE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482,849.3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111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1,207,123.3</w:t>
            </w:r>
          </w:p>
        </w:tc>
      </w:tr>
      <w:tr w:rsidR="0074426B" w14:paraId="7C9D947F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CB8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F1D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CF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կմ134+500-կմ141+500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D33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BB4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482,849.3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0FF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1,207,123.3</w:t>
            </w:r>
          </w:p>
        </w:tc>
      </w:tr>
      <w:tr w:rsidR="0074426B" w14:paraId="68936574" w14:textId="77777777" w:rsidTr="0074426B">
        <w:trPr>
          <w:trHeight w:val="17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C76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3FE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CB4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EDD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EC9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1,565,480.5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D1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3,913,701.3</w:t>
            </w:r>
          </w:p>
        </w:tc>
      </w:tr>
      <w:tr w:rsidR="0074426B" w14:paraId="2DDBDB8F" w14:textId="77777777" w:rsidTr="0074426B">
        <w:trPr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F4C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1D6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1B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Հ-21,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Հոռոմ-Արթիկ-Ալագյազ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4+000-կմ8+500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495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16C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162,519.8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87C0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406,299.4</w:t>
            </w:r>
          </w:p>
        </w:tc>
      </w:tr>
      <w:tr w:rsidR="0074426B" w14:paraId="07406625" w14:textId="77777777" w:rsidTr="0074426B">
        <w:trPr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D8C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19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E8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Հ31, /Մ-1/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Վարդաղբյուր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Տաշիր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/Մ-3/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կմ35+300 - կմ45+300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3B30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A69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405,407.7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E347D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1,013,519.3</w:t>
            </w:r>
          </w:p>
        </w:tc>
      </w:tr>
      <w:tr w:rsidR="0074426B" w14:paraId="649A5A5B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5EE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60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B62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Հ34, Մ3-Ստեփանավան-Պրիվոլնոյե-Վրաստանի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սահման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5+000 -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18+000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984E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700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457,321.3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C1E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1,143,303.3</w:t>
            </w:r>
          </w:p>
        </w:tc>
      </w:tr>
      <w:tr w:rsidR="0074426B" w14:paraId="31F35805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46C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5F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209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Հ-46, Մ2-Տաթև-Աղվանի-Մ2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Սյունիք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25+000-կմ37+500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8C6C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814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471,361.1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86F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1,178,402.8</w:t>
            </w:r>
          </w:p>
        </w:tc>
      </w:tr>
      <w:tr w:rsidR="0074426B" w14:paraId="0BDC01AD" w14:textId="77777777" w:rsidTr="0074426B">
        <w:trPr>
          <w:trHeight w:val="6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AA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57B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79F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Հ-53, Մ-4 -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Սեմյոնովկա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Մ-4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անցանելիության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310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938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68,870.6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DF3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172,176.5</w:t>
            </w:r>
          </w:p>
        </w:tc>
      </w:tr>
      <w:tr w:rsidR="0074426B" w14:paraId="0D063FE9" w14:textId="77777777" w:rsidTr="0074426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0D8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1A6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4E9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03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34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454,996.4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95D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1,018,072.8</w:t>
            </w:r>
          </w:p>
        </w:tc>
      </w:tr>
      <w:tr w:rsidR="0074426B" w14:paraId="49C2E51B" w14:textId="77777777" w:rsidTr="0074426B">
        <w:trPr>
          <w:trHeight w:val="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893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C5F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7D6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/Հ-13/ -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Նորաբաց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/Հ-14/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5,2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CF1B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0DDB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184,870.4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27C9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462,175.9</w:t>
            </w:r>
          </w:p>
        </w:tc>
      </w:tr>
      <w:tr w:rsidR="0074426B" w14:paraId="35B20346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097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C6B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167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Տավուշի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Բերդավանի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ներհամայնքային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երկու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փողոցների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2,1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երկարությամբ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6392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B854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101,904.2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D52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254,760.5</w:t>
            </w:r>
          </w:p>
        </w:tc>
      </w:tr>
      <w:tr w:rsidR="0074426B" w14:paraId="758D80B7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608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166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601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Տավուշի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Կարմիր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համայնքի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1,65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երկարությամբ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F5D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238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88,609.7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CE30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221,524.3</w:t>
            </w:r>
          </w:p>
        </w:tc>
      </w:tr>
      <w:tr w:rsidR="0074426B" w14:paraId="07C776B5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E72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10E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D93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Արարատի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մարզի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Գեղանիստ-Արբաթ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միջհամայնքային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1.127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CDE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D018B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79,612.1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F72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79,612.1</w:t>
            </w:r>
          </w:p>
        </w:tc>
      </w:tr>
      <w:tr w:rsidR="0074426B" w14:paraId="42FBFDE5" w14:textId="77777777" w:rsidTr="0074426B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ACD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5DB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DBA7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4DC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A1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F12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36DCF865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11C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0C7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C670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79AC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A42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8938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3BBC356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065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2F8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E65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ABF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C8F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719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28B158C0" w14:textId="77777777" w:rsidTr="0074426B">
        <w:trPr>
          <w:trHeight w:val="3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A27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A28C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9D3D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18D6" w14:textId="77777777" w:rsidR="0074426B" w:rsidRDefault="0074426B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7DF7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DB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4426B" w14:paraId="7732B5D8" w14:textId="77777777" w:rsidTr="0074426B">
        <w:trPr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8FB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7B1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9EE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Հ-12,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Մասիսի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հանգույց-Մասիս-Ռանչպար-Արաքս-Ջրառատ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-/Մ-3/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444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7C3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BE9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53778D29" w14:textId="77777777" w:rsidTr="0074426B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28C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8B7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BD8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կմ3+450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հատվածում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փլուզված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կամրջի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BC7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BB3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16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26,383.8</w:t>
            </w:r>
          </w:p>
        </w:tc>
      </w:tr>
    </w:tbl>
    <w:p w14:paraId="2C6F4632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43E4C002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39A6F062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460A968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B4FD167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0210EFE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74426B" w:rsidSect="008172B3">
      <w:pgSz w:w="16834" w:h="11909" w:orient="landscape"/>
      <w:pgMar w:top="5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1411"/>
    <w:rsid w:val="005D2BA6"/>
    <w:rsid w:val="006F614B"/>
    <w:rsid w:val="0074426B"/>
    <w:rsid w:val="008172B3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2020-06-29T05:16:00Z</dcterms:modified>
</cp:coreProperties>
</file>