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93F1A" w14:textId="44D44C9D" w:rsidR="00C923DB" w:rsidRDefault="003155ED" w:rsidP="00C923D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r w:rsidR="00C923DB">
        <w:rPr>
          <w:rFonts w:ascii="GHEA Mariam" w:hAnsi="GHEA Mariam"/>
          <w:spacing w:val="-8"/>
        </w:rPr>
        <w:t>Հավելված N 3</w:t>
      </w:r>
    </w:p>
    <w:p w14:paraId="3D568B22" w14:textId="77777777" w:rsidR="00C923DB" w:rsidRDefault="00C923DB" w:rsidP="00C923D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3C246427" w14:textId="67E2FC3B" w:rsidR="00C923DB" w:rsidRDefault="00C923DB" w:rsidP="00C923DB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3155ED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  հուն</w:t>
      </w:r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25-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1059</w:t>
      </w:r>
      <w:r>
        <w:rPr>
          <w:rFonts w:ascii="GHEA Mariam" w:hAnsi="GHEA Mariam"/>
          <w:spacing w:val="-2"/>
        </w:rPr>
        <w:t>-Ն որոշման</w:t>
      </w:r>
    </w:p>
    <w:p w14:paraId="5B230CF9" w14:textId="77777777" w:rsidR="00C923DB" w:rsidRDefault="00C923DB" w:rsidP="00C923DB">
      <w:pPr>
        <w:pStyle w:val="mechtex"/>
        <w:jc w:val="left"/>
        <w:rPr>
          <w:rFonts w:ascii="GHEA Mariam" w:hAnsi="GHEA Mariam" w:cs="Arial"/>
          <w:sz w:val="14"/>
        </w:rPr>
      </w:pPr>
    </w:p>
    <w:p w14:paraId="6AB5A05E" w14:textId="77777777" w:rsidR="00C923DB" w:rsidRDefault="00C923DB" w:rsidP="00C923DB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321" w:type="dxa"/>
        <w:tblInd w:w="-270" w:type="dxa"/>
        <w:tblLook w:val="04A0" w:firstRow="1" w:lastRow="0" w:firstColumn="1" w:lastColumn="0" w:noHBand="0" w:noVBand="1"/>
      </w:tblPr>
      <w:tblGrid>
        <w:gridCol w:w="618"/>
        <w:gridCol w:w="985"/>
        <w:gridCol w:w="5144"/>
        <w:gridCol w:w="1304"/>
        <w:gridCol w:w="1835"/>
        <w:gridCol w:w="2009"/>
        <w:gridCol w:w="1774"/>
        <w:gridCol w:w="1652"/>
      </w:tblGrid>
      <w:tr w:rsidR="00C923DB" w14:paraId="59B44B27" w14:textId="77777777" w:rsidTr="00C923DB">
        <w:trPr>
          <w:trHeight w:val="765"/>
        </w:trPr>
        <w:tc>
          <w:tcPr>
            <w:tcW w:w="15321" w:type="dxa"/>
            <w:gridSpan w:val="8"/>
            <w:vAlign w:val="center"/>
          </w:tcPr>
          <w:p w14:paraId="54D63646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ՀԱՅԱՍՏԱՆԻ ՀԱՆՐԱՊԵՏՈՒԹՅԱՆ  </w:t>
            </w:r>
          </w:p>
          <w:p w14:paraId="38ED0C7F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ՕՐԵՆՔԻ N 1 ՀԱՎԵԼՎԱԾԻ N 3 ԱՂՅՈՒՍԱԿՈՒՄ ԿԱՏԱՐՎՈՂ ԼՐԱՑՈՒՄՆԵՐԸ</w:t>
            </w:r>
          </w:p>
          <w:p w14:paraId="790541A5" w14:textId="77777777" w:rsidR="00C923DB" w:rsidRDefault="00C923DB">
            <w:pPr>
              <w:jc w:val="center"/>
              <w:rPr>
                <w:rFonts w:ascii="GHEA Mariam" w:hAnsi="GHEA Mariam" w:cs="Arial"/>
                <w:sz w:val="18"/>
                <w:szCs w:val="22"/>
                <w:lang w:eastAsia="en-US"/>
              </w:rPr>
            </w:pPr>
          </w:p>
        </w:tc>
      </w:tr>
      <w:tr w:rsidR="00C923DB" w14:paraId="6AA65DC6" w14:textId="77777777" w:rsidTr="00C923DB">
        <w:trPr>
          <w:trHeight w:val="70"/>
        </w:trPr>
        <w:tc>
          <w:tcPr>
            <w:tcW w:w="618" w:type="dxa"/>
            <w:vAlign w:val="center"/>
            <w:hideMark/>
          </w:tcPr>
          <w:p w14:paraId="74B40CE1" w14:textId="77777777" w:rsidR="00C923DB" w:rsidRDefault="00C923DB">
            <w:pPr>
              <w:rPr>
                <w:rFonts w:ascii="GHEA Mariam" w:hAnsi="GHEA Mariam" w:cs="Arial"/>
                <w:sz w:val="18"/>
                <w:szCs w:val="22"/>
                <w:lang w:eastAsia="en-US"/>
              </w:rPr>
            </w:pPr>
          </w:p>
        </w:tc>
        <w:tc>
          <w:tcPr>
            <w:tcW w:w="985" w:type="dxa"/>
            <w:vAlign w:val="center"/>
            <w:hideMark/>
          </w:tcPr>
          <w:p w14:paraId="3A5EFB4A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144" w:type="dxa"/>
            <w:vAlign w:val="center"/>
            <w:hideMark/>
          </w:tcPr>
          <w:p w14:paraId="68DB20EB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04" w:type="dxa"/>
            <w:vAlign w:val="center"/>
            <w:hideMark/>
          </w:tcPr>
          <w:p w14:paraId="398ACBCF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35" w:type="dxa"/>
            <w:vAlign w:val="center"/>
            <w:hideMark/>
          </w:tcPr>
          <w:p w14:paraId="1CB9A861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09" w:type="dxa"/>
            <w:vAlign w:val="center"/>
            <w:hideMark/>
          </w:tcPr>
          <w:p w14:paraId="197D6576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AA19A2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(հազ. դրամ)</w:t>
            </w:r>
          </w:p>
        </w:tc>
      </w:tr>
      <w:tr w:rsidR="00C923DB" w14:paraId="5BCD2EFA" w14:textId="77777777" w:rsidTr="00C923DB">
        <w:trPr>
          <w:trHeight w:val="60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6873F0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 դասիչ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46D18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A0052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7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FB1206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</w:t>
            </w:r>
          </w:p>
          <w:p w14:paraId="72EF278D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(ավելացումները նշված են դրական նշանով)</w:t>
            </w:r>
          </w:p>
        </w:tc>
      </w:tr>
      <w:tr w:rsidR="00C923DB" w14:paraId="28EA3F18" w14:textId="77777777" w:rsidTr="00C923DB">
        <w:trPr>
          <w:trHeight w:val="6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90163E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B2382A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195D2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8F15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BA6C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կառուցման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9802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վերակառուցման,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վերանորոգման և</w:t>
            </w: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br/>
              <w:t>վերականգնման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>աշխատանքներ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35E2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նախագծահե-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>տազոտական,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>գեոդեզիա-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>քարտեզագրա-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>կան աշխա-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>տանքներ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D892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ոչ ֆինան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  <w:t>սական այլ ակտիվների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>ձեռքբերում</w:t>
            </w:r>
          </w:p>
        </w:tc>
      </w:tr>
      <w:tr w:rsidR="00C923DB" w14:paraId="457338F0" w14:textId="77777777" w:rsidTr="00C923DB">
        <w:trPr>
          <w:trHeight w:val="60"/>
        </w:trPr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D833E55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vAlign w:val="center"/>
            <w:hideMark/>
          </w:tcPr>
          <w:p w14:paraId="6EFB08B6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130C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809C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15,000.0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C4EE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9348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3388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C458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15,000.0</w:t>
            </w:r>
          </w:p>
        </w:tc>
      </w:tr>
      <w:tr w:rsidR="00C923DB" w14:paraId="036C7FDA" w14:textId="77777777" w:rsidTr="00C923DB">
        <w:trPr>
          <w:trHeight w:val="6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C2846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20483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3CB78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5EB6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34B8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776B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3863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F2C0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23DB" w14:paraId="439F04C8" w14:textId="77777777" w:rsidTr="00C923DB">
        <w:trPr>
          <w:trHeight w:val="6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18856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849A5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E2945" w14:textId="77777777" w:rsidR="00C923DB" w:rsidRDefault="00C923DB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spacing w:val="-8"/>
                <w:sz w:val="22"/>
                <w:szCs w:val="22"/>
                <w:u w:val="single"/>
                <w:lang w:eastAsia="en-US"/>
              </w:rPr>
              <w:t>ՀՀ  ԱՐՏԱՔԻՆ ԳՈՐԾԵՐԻ ՆԱԽԱՐԱՐՈՒԹՅՈՒՆ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E5E0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15,000.0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A9DA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EF95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E360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8EDA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15,000.0</w:t>
            </w:r>
          </w:p>
        </w:tc>
      </w:tr>
      <w:tr w:rsidR="00C923DB" w14:paraId="020186C0" w14:textId="77777777" w:rsidTr="00C923DB">
        <w:trPr>
          <w:trHeight w:val="6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7405A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C926A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9BE8E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2374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F91F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0E3F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8DFB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C334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923DB" w14:paraId="2C6A6BE3" w14:textId="77777777" w:rsidTr="00C923DB">
        <w:trPr>
          <w:trHeight w:val="7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B13BF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1061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14F5E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EB6D9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 xml:space="preserve">Արտաքին գործերի ոլորտում </w:t>
            </w:r>
            <w:r>
              <w:rPr>
                <w:rFonts w:ascii="GHEA Mariam" w:hAnsi="GHEA Mariam" w:cs="Arial"/>
                <w:spacing w:val="-6"/>
                <w:sz w:val="22"/>
                <w:szCs w:val="22"/>
                <w:lang w:val="hy-AM" w:eastAsia="en-US"/>
              </w:rPr>
              <w:t>ՀՀ կ</w:t>
            </w:r>
            <w:r>
              <w:rPr>
                <w:rFonts w:ascii="GHEA Mariam" w:hAnsi="GHEA Mariam" w:cs="Arial"/>
                <w:spacing w:val="-6"/>
                <w:sz w:val="22"/>
                <w:szCs w:val="22"/>
                <w:lang w:eastAsia="en-US"/>
              </w:rPr>
              <w:t>առավարության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քաղաքականության մշակում և իրականացում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5350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15,000.0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EB8B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1847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1B08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E770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15,000.0</w:t>
            </w:r>
          </w:p>
        </w:tc>
      </w:tr>
      <w:tr w:rsidR="00C923DB" w14:paraId="66D221B6" w14:textId="77777777" w:rsidTr="00C923DB">
        <w:trPr>
          <w:trHeight w:val="6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99FC9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3A977" w14:textId="77777777" w:rsidR="00C923DB" w:rsidRDefault="00C923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90858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ԱԳՆ և ՀՀ դեսպանատների և հյուպատոսա</w:t>
            </w: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  <w:t>կան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հիմնարկների միջև պաշտպանված բազմակողմ տեսակապի ապահովում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EC73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15,000.0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DD1D" w14:textId="77777777" w:rsidR="00C923DB" w:rsidRDefault="00C923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A842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B63C" w14:textId="77777777" w:rsidR="00C923DB" w:rsidRDefault="00C923D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CF80" w14:textId="77777777" w:rsidR="00C923DB" w:rsidRDefault="00C923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15,000.0</w:t>
            </w:r>
          </w:p>
        </w:tc>
      </w:tr>
    </w:tbl>
    <w:p w14:paraId="26643682" w14:textId="77777777" w:rsidR="00C923DB" w:rsidRDefault="00C923DB" w:rsidP="00C923DB">
      <w:pPr>
        <w:pStyle w:val="mechtex"/>
        <w:ind w:firstLine="720"/>
        <w:jc w:val="left"/>
        <w:rPr>
          <w:rFonts w:ascii="GHEA Mariam" w:hAnsi="GHEA Mariam" w:cs="Arial Armenian"/>
          <w:sz w:val="32"/>
        </w:rPr>
      </w:pPr>
    </w:p>
    <w:p w14:paraId="6D8BE893" w14:textId="77777777" w:rsidR="00C923DB" w:rsidRDefault="00C923DB" w:rsidP="00C923D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2B6636F4" w14:textId="77777777" w:rsidR="00C923DB" w:rsidRDefault="00C923DB" w:rsidP="00C923D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0B5709AF" w14:textId="77777777" w:rsidR="00C923DB" w:rsidRDefault="00C923DB" w:rsidP="00C923D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sectPr w:rsidR="00C923DB" w:rsidSect="003155ED">
      <w:pgSz w:w="16834" w:h="11909" w:orient="landscape"/>
      <w:pgMar w:top="108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3155ED"/>
    <w:rsid w:val="006F45D4"/>
    <w:rsid w:val="006F614B"/>
    <w:rsid w:val="00712C47"/>
    <w:rsid w:val="008B1874"/>
    <w:rsid w:val="008F64A2"/>
    <w:rsid w:val="00A10B61"/>
    <w:rsid w:val="00B13AEA"/>
    <w:rsid w:val="00C9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38D9C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C923D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C923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923D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C923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C923D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C923DB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923DB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C923DB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C923D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923DB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C923DB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C923DB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C923DB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C923DB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C923DB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C923DB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1D600-B93C-4D24-A8A8-CB7AA967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https://mul2-moj.gov.am/tasks/118870/oneclick/Kvoroshum1059.docx?token=2d85e9233435e36e2811d16214c8dafb</cp:keywords>
  <dc:description/>
  <cp:lastModifiedBy>Arpine Khachatryan</cp:lastModifiedBy>
  <cp:revision>9</cp:revision>
  <dcterms:created xsi:type="dcterms:W3CDTF">2020-06-26T12:23:00Z</dcterms:created>
  <dcterms:modified xsi:type="dcterms:W3CDTF">2020-06-29T05:54:00Z</dcterms:modified>
</cp:coreProperties>
</file>