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595EC" w14:textId="66B25648" w:rsidR="005B2225" w:rsidRPr="005F0E13" w:rsidRDefault="00BF72C1" w:rsidP="005B222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5B2225" w:rsidRPr="005F0E13">
        <w:rPr>
          <w:rFonts w:ascii="GHEA Mariam" w:hAnsi="GHEA Mariam"/>
          <w:spacing w:val="-8"/>
        </w:rPr>
        <w:t>Հավելված N 5</w:t>
      </w:r>
    </w:p>
    <w:p w14:paraId="4D053E0C" w14:textId="77777777" w:rsidR="005B2225" w:rsidRPr="005F0E13" w:rsidRDefault="005B2225" w:rsidP="005B222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F0E13">
        <w:rPr>
          <w:rFonts w:ascii="GHEA Mariam" w:hAnsi="GHEA Mariam"/>
          <w:spacing w:val="-6"/>
        </w:rPr>
        <w:t xml:space="preserve">       </w:t>
      </w:r>
      <w:r w:rsidRPr="005F0E13">
        <w:rPr>
          <w:rFonts w:ascii="GHEA Mariam" w:hAnsi="GHEA Mariam"/>
          <w:spacing w:val="-6"/>
        </w:rPr>
        <w:tab/>
        <w:t xml:space="preserve">   </w:t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5D2A3EDB" w14:textId="322D9F08" w:rsidR="005B2225" w:rsidRPr="005F0E13" w:rsidRDefault="005B2225" w:rsidP="005B2225">
      <w:pPr>
        <w:pStyle w:val="mechtex"/>
        <w:jc w:val="left"/>
        <w:rPr>
          <w:rFonts w:ascii="GHEA Mariam" w:hAnsi="GHEA Mariam"/>
          <w:spacing w:val="-2"/>
        </w:rPr>
      </w:pP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  <w:t xml:space="preserve">   </w:t>
      </w:r>
      <w:r w:rsidRPr="005F0E13">
        <w:rPr>
          <w:rFonts w:ascii="GHEA Mariam" w:hAnsi="GHEA Mariam"/>
          <w:spacing w:val="-2"/>
        </w:rPr>
        <w:tab/>
        <w:t xml:space="preserve"> </w:t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  <w:t xml:space="preserve">    </w:t>
      </w:r>
      <w:r w:rsidR="00BF72C1">
        <w:rPr>
          <w:rFonts w:ascii="GHEA Mariam" w:hAnsi="GHEA Mariam"/>
          <w:spacing w:val="-2"/>
        </w:rPr>
        <w:t xml:space="preserve">     </w:t>
      </w:r>
      <w:r w:rsidRPr="005F0E13">
        <w:rPr>
          <w:rFonts w:ascii="GHEA Mariam" w:hAnsi="GHEA Mariam"/>
          <w:spacing w:val="-2"/>
        </w:rPr>
        <w:t>հուն</w:t>
      </w:r>
      <w:r w:rsidRPr="005F0E13">
        <w:rPr>
          <w:rFonts w:ascii="GHEA Mariam" w:hAnsi="GHEA Mariam" w:cs="IRTEK Courier"/>
          <w:spacing w:val="-4"/>
          <w:lang w:val="pt-BR"/>
        </w:rPr>
        <w:t>իսի</w:t>
      </w:r>
      <w:r w:rsidRPr="005F0E13">
        <w:rPr>
          <w:rFonts w:ascii="GHEA Mariam" w:hAnsi="GHEA Mariam" w:cs="Sylfaen"/>
          <w:spacing w:val="-2"/>
          <w:lang w:val="pt-BR"/>
        </w:rPr>
        <w:t xml:space="preserve"> 18-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978</w:t>
      </w:r>
      <w:r w:rsidRPr="005F0E13">
        <w:rPr>
          <w:rFonts w:ascii="GHEA Mariam" w:hAnsi="GHEA Mariam"/>
          <w:spacing w:val="-2"/>
        </w:rPr>
        <w:t>-Ն որոշման</w:t>
      </w:r>
    </w:p>
    <w:p w14:paraId="38BA31FF" w14:textId="77777777" w:rsidR="005B2225" w:rsidRPr="005F0E13" w:rsidRDefault="005B2225" w:rsidP="005B2225">
      <w:pPr>
        <w:pStyle w:val="mechtex"/>
        <w:jc w:val="left"/>
        <w:rPr>
          <w:rFonts w:ascii="GHEA Mariam" w:hAnsi="GHEA Mariam"/>
          <w:spacing w:val="-2"/>
        </w:rPr>
      </w:pPr>
    </w:p>
    <w:p w14:paraId="5A1CE6B1" w14:textId="77777777" w:rsidR="005B2225" w:rsidRPr="005F0E13" w:rsidRDefault="005B2225" w:rsidP="005B2225">
      <w:pPr>
        <w:pStyle w:val="mechtex"/>
        <w:ind w:firstLine="720"/>
        <w:jc w:val="left"/>
        <w:rPr>
          <w:rFonts w:ascii="Arial" w:hAnsi="Arial" w:cs="Arial"/>
          <w:sz w:val="16"/>
        </w:rPr>
      </w:pPr>
    </w:p>
    <w:tbl>
      <w:tblPr>
        <w:tblW w:w="17255" w:type="dxa"/>
        <w:tblInd w:w="-240" w:type="dxa"/>
        <w:tblLook w:val="04A0" w:firstRow="1" w:lastRow="0" w:firstColumn="1" w:lastColumn="0" w:noHBand="0" w:noVBand="1"/>
      </w:tblPr>
      <w:tblGrid>
        <w:gridCol w:w="3590"/>
        <w:gridCol w:w="8105"/>
        <w:gridCol w:w="1820"/>
        <w:gridCol w:w="1820"/>
        <w:gridCol w:w="960"/>
        <w:gridCol w:w="960"/>
      </w:tblGrid>
      <w:tr w:rsidR="005B2225" w:rsidRPr="005F0E13" w14:paraId="5B677453" w14:textId="77777777" w:rsidTr="002D3E70">
        <w:trPr>
          <w:trHeight w:val="780"/>
        </w:trPr>
        <w:tc>
          <w:tcPr>
            <w:tcW w:w="15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AF31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1DC643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9.1 ՀԱՎԵԼՎԱԾԻ N 9.1.58 ԱՂՅՈՒՍԱԿՈՒՄ ԿԱՏԱՐՎՈՂ ՓՈՓՈԽՈՒԹՅՈՒՆՆԵՐԸ ԵՎ ԼՐԱՑՈՒՄՆԵՐԸ</w:t>
            </w:r>
          </w:p>
          <w:p w14:paraId="7EFD67E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8AFB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8D38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FD932D0" w14:textId="77777777" w:rsidTr="002D3E70">
        <w:trPr>
          <w:trHeight w:val="465"/>
        </w:trPr>
        <w:tc>
          <w:tcPr>
            <w:tcW w:w="15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7A4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DE5B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3455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F73216E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F459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D2DC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33F6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35CB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857F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4A57ADE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6411F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CF2A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93051413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64AA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A11C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7D7F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2A948AA" w14:textId="77777777" w:rsidTr="002D3E70">
        <w:trPr>
          <w:trHeight w:val="25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789D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ED16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2F71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CFA9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5CA7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53B1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83E2DD3" w14:textId="77777777" w:rsidTr="002D3E70">
        <w:trPr>
          <w:trHeight w:val="39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4AAC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E62B3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D7266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AB04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8C1E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359F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5A974B9" w14:textId="77777777" w:rsidTr="002D3E70">
        <w:trPr>
          <w:trHeight w:val="39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9EC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97FF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F06D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5A9C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F7BC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B7F2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6EE2640" w14:textId="77777777" w:rsidTr="002D3E70">
        <w:trPr>
          <w:trHeight w:val="30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FC59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BBFF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F601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5F62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1C91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BEF0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A2578DB" w14:textId="77777777" w:rsidTr="002D3E70">
        <w:trPr>
          <w:trHeight w:val="285"/>
        </w:trPr>
        <w:tc>
          <w:tcPr>
            <w:tcW w:w="15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E5A5E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D77F4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FA12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0B88E81" w14:textId="77777777" w:rsidTr="002D3E70">
        <w:trPr>
          <w:trHeight w:val="27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A4BC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A633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E19B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D534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1984D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C87F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F4424D9" w14:textId="77777777" w:rsidTr="002D3E70">
        <w:trPr>
          <w:trHeight w:val="121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D62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C0ED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142B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9B25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C56A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A04D81B" w14:textId="77777777" w:rsidTr="002D3E70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61D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33F41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808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5B5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DD71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1A07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87E5556" w14:textId="77777777" w:rsidTr="002D3E70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617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1461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BAA3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BA2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C750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2E3E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0080BC9" w14:textId="77777777" w:rsidTr="002D3E70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891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818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95B20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C0F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D154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72D0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92254AB" w14:textId="77777777" w:rsidTr="002D3E70">
        <w:trPr>
          <w:trHeight w:val="27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037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108C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2B1AA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825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2938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17E2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00BEE1D" w14:textId="77777777" w:rsidTr="002D3E70">
        <w:trPr>
          <w:trHeight w:val="34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198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  <w:r w:rsidRPr="005F0E13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B6873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C8C8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AC0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D365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9E75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1333E24" w14:textId="77777777" w:rsidTr="002D3E70">
        <w:trPr>
          <w:trHeight w:val="6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805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419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BEA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E393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53D0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733CC1A" w14:textId="77777777" w:rsidTr="002D3E70">
        <w:trPr>
          <w:trHeight w:val="34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A3A6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9F677" w14:textId="77777777" w:rsidR="005B2225" w:rsidRPr="005F0E13" w:rsidRDefault="005B2225" w:rsidP="002D3E7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415,303.4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00EF" w14:textId="77777777" w:rsidR="005B2225" w:rsidRPr="005F0E13" w:rsidRDefault="005B2225" w:rsidP="002D3E7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946,730.0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D9229" w14:textId="77777777" w:rsidR="005B2225" w:rsidRPr="005F0E13" w:rsidRDefault="005B2225" w:rsidP="002D3E7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D17B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D14EA88" w14:textId="77777777" w:rsidTr="002D3E70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9EEC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9AF9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129C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C00BE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5703C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F874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DA00DF2" w14:textId="77777777" w:rsidTr="002D3E70">
        <w:trPr>
          <w:trHeight w:val="6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6516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DA8C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06AE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(նվազեցումները նշված են փակագծերում)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2EC8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8B62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CA7844E" w14:textId="77777777" w:rsidTr="002D3E70">
        <w:trPr>
          <w:trHeight w:val="27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BD5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07A0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6E8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EE09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A60F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5A27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335DD32" w14:textId="77777777" w:rsidTr="002D3E70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779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6166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070D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548A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063F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7D0E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C17DC6E" w14:textId="77777777" w:rsidTr="002D3E70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B8A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CC3F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490D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7727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EBA3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A7CF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F1D10AC" w14:textId="77777777" w:rsidTr="002D3E70">
        <w:trPr>
          <w:trHeight w:val="46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0284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F33F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831D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6D77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4A13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A4CB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0FBCD73" w14:textId="77777777" w:rsidTr="002D3E70">
        <w:trPr>
          <w:trHeight w:val="34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5F6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  <w:r w:rsidRPr="005F0E13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94F0E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A89C1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3776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8461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4D4F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C133FF5" w14:textId="77777777" w:rsidTr="002D3E70">
        <w:trPr>
          <w:trHeight w:val="6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58A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723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671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4AEE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6F64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B720142" w14:textId="77777777" w:rsidTr="002D3E70">
        <w:trPr>
          <w:trHeight w:val="34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9A5B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374BD" w14:textId="77777777" w:rsidR="005B2225" w:rsidRPr="005F0E13" w:rsidRDefault="005B2225" w:rsidP="002D3E7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(415,303.4)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27524" w14:textId="77777777" w:rsidR="005B2225" w:rsidRPr="005F0E13" w:rsidRDefault="005B2225" w:rsidP="002D3E7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(946,730.0)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4B0F0" w14:textId="77777777" w:rsidR="005B2225" w:rsidRPr="005F0E13" w:rsidRDefault="005B2225" w:rsidP="002D3E7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485E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96AE33C" w14:textId="77777777" w:rsidTr="002D3E70">
        <w:trPr>
          <w:trHeight w:val="40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6F61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C14F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2FD398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5865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F0F8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33456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BAAF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EBB8ECB" w14:textId="77777777" w:rsidTr="002D3E70">
        <w:trPr>
          <w:trHeight w:val="900"/>
        </w:trPr>
        <w:tc>
          <w:tcPr>
            <w:tcW w:w="15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C211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54ADE38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9.1 ՀԱՎԵԼՎԱԾԻ N 9.1.19 ԱՂՅՈՒՍԱԿՈՒՄ ԿԱՏԱՐՎՈՂ ՓՈՓՈԽՈՒԹՅՈՒՆՆԵՐԸ ԵՎ ԼՐԱՑՈՒՄՆԵՐԸ</w:t>
            </w:r>
          </w:p>
          <w:p w14:paraId="2DFE245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4A18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4966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B3BC0D5" w14:textId="77777777" w:rsidTr="002D3E70">
        <w:trPr>
          <w:trHeight w:val="540"/>
        </w:trPr>
        <w:tc>
          <w:tcPr>
            <w:tcW w:w="15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C84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արտակարգ իրավիճակների նախարարություն</w:t>
            </w:r>
          </w:p>
          <w:p w14:paraId="7E4C3C8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FBD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E14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895B6B4" w14:textId="77777777" w:rsidTr="002D3E70">
        <w:trPr>
          <w:trHeight w:val="390"/>
        </w:trPr>
        <w:tc>
          <w:tcPr>
            <w:tcW w:w="1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162E6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C023F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F0BE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918D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A4A6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5C679EB" w14:textId="77777777" w:rsidTr="002D3E70">
        <w:trPr>
          <w:trHeight w:val="27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EC3F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1043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BAD3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1CF5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CB9D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32B0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FA63F90" w14:textId="77777777" w:rsidTr="002D3E70">
        <w:trPr>
          <w:trHeight w:val="39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0060F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6E8D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EEFC9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1E6A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B9A4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B1D7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9464B16" w14:textId="77777777" w:rsidTr="002D3E70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14F48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3A13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Հիդրոօդերևութաբանական ծառայություններ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FB83A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B744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9386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5115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C1ED53F" w14:textId="77777777" w:rsidTr="002D3E70">
        <w:trPr>
          <w:trHeight w:val="27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B575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2A85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084C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3374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BE52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3AF0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A3DEE10" w14:textId="77777777" w:rsidTr="002D3E70">
        <w:trPr>
          <w:trHeight w:val="28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797B9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Ծրագրի միջոցառումները </w: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52C6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8431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3401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EB81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9A00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23E87C2" w14:textId="77777777" w:rsidTr="002D3E70">
        <w:trPr>
          <w:trHeight w:val="15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29F6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9DFC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99E7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133A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6F07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3256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780A451" w14:textId="77777777" w:rsidTr="002D3E70">
        <w:trPr>
          <w:trHeight w:val="127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DED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2BA62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5463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(ծախսերի նվազեցումները նշված են փակագծերում)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3E60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C74F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BEB815E" w14:textId="77777777" w:rsidTr="002D3E70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C76D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6FD06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CBD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9A5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049F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21EF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538FEB2" w14:textId="77777777" w:rsidTr="002D3E70">
        <w:trPr>
          <w:trHeight w:val="46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EA22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A18E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Հիդրոօդերևութաբանական ծառայություններ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F8AF0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60B0A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51D2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B528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F422A05" w14:textId="77777777" w:rsidTr="002D3E70">
        <w:trPr>
          <w:trHeight w:val="151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D8B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9CD7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Հիդրոօդերևութաբանական դիտարկումների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«կլիմայի փոփոխության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  <w:t>ուսումնասիրությունների և մոնիթորինգի իրականացում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.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  <w:t>Հիդրոօդերևութաբանական տվյալների հավաքագրում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«կանխատեսումների իրականացում և վտանգավոր աղետային երևույթների վերաբերյալ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  <w:t>նախազգուշացում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BC756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B132C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B4C29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59E2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9E94F8F" w14:textId="77777777" w:rsidTr="002D3E70">
        <w:trPr>
          <w:trHeight w:val="3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2DD7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8A99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FF929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64AD2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14B9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D5F2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5406197" w14:textId="77777777" w:rsidTr="002D3E70">
        <w:trPr>
          <w:trHeight w:val="34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17B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  <w:r w:rsidRPr="005F0E13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7722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7414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FDFD0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A100C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65BE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27FD4C9" w14:textId="77777777" w:rsidTr="002D3E70">
        <w:trPr>
          <w:trHeight w:val="37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CD24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C6B6D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208E3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BF9E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FF6E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CCBB5E3" w14:textId="77777777" w:rsidTr="002D3E70">
        <w:trPr>
          <w:trHeight w:val="39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12E6FB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Օդերևութաբանական դիտարկումներ (հատ)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FB5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(67344)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B98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(101016)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090C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E7A6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0CB184E" w14:textId="77777777" w:rsidTr="002D3E70">
        <w:trPr>
          <w:trHeight w:val="45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0D9CD5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Աերոլոգիական դիտարկումներ, տարեկան դիտարկումների թիվը (ռադիոզոնդերի առկայության դեպքում)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694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(182)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90B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(275)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9F16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FFC3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FFD0827" w14:textId="77777777" w:rsidTr="002D3E70">
        <w:trPr>
          <w:trHeight w:val="43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7031C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Հելիոերկրաֆիզիկական դիտարկումներ, որից`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065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(7470)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A252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(11205)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0121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232A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C081CE4" w14:textId="77777777" w:rsidTr="002D3E70">
        <w:trPr>
          <w:trHeight w:val="43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2EACD1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ակտինոմետրիական դիտարկումներ (դիտարկումների թիվը)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901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(6480)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84B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(9720)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D447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8621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52D56CA" w14:textId="77777777" w:rsidTr="002D3E70">
        <w:trPr>
          <w:trHeight w:val="42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93F80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օզոնոմետրիական դիտարկումներ (դիտարկումների թիվը)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083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(990)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E87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(1485)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7CF1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06A5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7E541E3" w14:textId="77777777" w:rsidTr="002D3E70">
        <w:trPr>
          <w:trHeight w:val="39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675787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Ագրոօդերևութաբանական դիտարկումներ (հատ)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5AF3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(10500)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F63F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(15750)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9C64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9693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BA448D5" w14:textId="77777777" w:rsidTr="002D3E70">
        <w:trPr>
          <w:trHeight w:val="39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1D6713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Հիդրոլոգիական դիտարկումներ (հատ)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13E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(38466)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44A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(57695)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2FD7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215A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7800965" w14:textId="77777777" w:rsidTr="002D3E70">
        <w:trPr>
          <w:trHeight w:val="39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8AE592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Ռադիոլոգիական դիտարկումներ, որից`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1C3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(6412)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F4F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(9619)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7A90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BB1C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CFEE98C" w14:textId="77777777" w:rsidTr="002D3E70">
        <w:trPr>
          <w:trHeight w:val="43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22F6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գամմա ֆոնի չափումներ (դիտարկումների թիվը)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B04D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(6230)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A54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(9345)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1F08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5482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135CEFD" w14:textId="77777777" w:rsidTr="002D3E70">
        <w:trPr>
          <w:trHeight w:val="72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527BCB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Ռադիոակտիվ փոշու ամենօրյա գումարային բետտա ակտիվության չափումներ Երևանում (այդ թվում` ՀԱԷԿ-ի շրջակայքի 30 կմ-ոց գոտուց բերված ջրի, օդի, հողի նմուշների գումարային բետտա ռադիոակտիվության չափումներ)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4161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(182)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FD65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(275)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F39D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B1D0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5E24DE8" w14:textId="77777777" w:rsidTr="002D3E70">
        <w:trPr>
          <w:trHeight w:val="61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52AF40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Մթնոլորտային երևույթների վրա ակտիվ ներգործություն (կատարման հաճախականությունն ըստ պրոցեսի առկայության. մարտից մինչև հոկտեմ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բ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274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(800)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BB3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(1900000)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6268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1875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F1E3629" w14:textId="77777777" w:rsidTr="002D3E70">
        <w:trPr>
          <w:trHeight w:val="61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D37853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Հակակարկտային տեխնիկական միջոցների կոնսերվացման և ապակոնսերվացման, պրոֆիլակտիկ և ընթացիկ աշխատանքներ (մնացած ժամանակահատվածում). կայանների թիվը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E71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162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7A3D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6635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7AABA6F" w14:textId="77777777" w:rsidTr="002D3E70">
        <w:trPr>
          <w:trHeight w:val="58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107ACB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 օդերևութաբանական կազմակերպության ստանդարտներին համապատասխանության աստիճանը, կանխատեսումների արդարացվածության տոկոսը ոչ պակաս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848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080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D3F6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6CE0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B5D89CD" w14:textId="77777777" w:rsidTr="002D3E70">
        <w:trPr>
          <w:trHeight w:val="43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10A3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0EA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(328,285.1)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543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(761,621.5)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DA91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D882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7A71A0B" w14:textId="77777777" w:rsidTr="002D3E70">
        <w:trPr>
          <w:trHeight w:val="28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C4F7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0975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BB9BC2B" w14:textId="77777777" w:rsidR="005B2225" w:rsidRPr="005F0E13" w:rsidRDefault="005B2225" w:rsidP="002D3E70">
            <w:pPr>
              <w:rPr>
                <w:rFonts w:ascii="GHEA Mariam" w:hAnsi="GHEA Mariam"/>
                <w:sz w:val="14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48AE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0714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618E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5BED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C4E296C" w14:textId="77777777" w:rsidTr="002D3E70">
        <w:trPr>
          <w:trHeight w:val="900"/>
        </w:trPr>
        <w:tc>
          <w:tcPr>
            <w:tcW w:w="15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EECF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BF598D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9.1 ՀԱՎԵԼՎԱԾԻ N 9.1.13 ԱՂՅՈՒՍԱԿՈՒՄ ԿԱՏԱՐՎՈՂ ՓՈՓՈԽՈՒԹՅՈՒՆՆԵՐԸ  ԵՎ ԼՐԱՑՈՒՄՆԵՐԸ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4890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8C79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23F664F" w14:textId="77777777" w:rsidTr="002D3E70">
        <w:trPr>
          <w:trHeight w:val="22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8033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FBC2F" w14:textId="77777777" w:rsidR="005B2225" w:rsidRPr="005F0E13" w:rsidRDefault="005B2225" w:rsidP="002D3E70">
            <w:pPr>
              <w:rPr>
                <w:rFonts w:ascii="GHEA Mariam" w:hAnsi="GHEA Mariam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305D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37D0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0DF7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9DBB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D04827D" w14:textId="77777777" w:rsidTr="002D3E70">
        <w:trPr>
          <w:trHeight w:val="480"/>
        </w:trPr>
        <w:tc>
          <w:tcPr>
            <w:tcW w:w="17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4A25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շրջակա միջավայրի նախարարություն  </w:t>
            </w:r>
          </w:p>
          <w:p w14:paraId="6515B66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B2225" w:rsidRPr="005F0E13" w14:paraId="2CADE467" w14:textId="77777777" w:rsidTr="002D3E70">
        <w:trPr>
          <w:trHeight w:val="285"/>
        </w:trPr>
        <w:tc>
          <w:tcPr>
            <w:tcW w:w="17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EB7CD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B2225" w:rsidRPr="005F0E13" w14:paraId="4291FADD" w14:textId="77777777" w:rsidTr="002D3E70">
        <w:trPr>
          <w:trHeight w:val="52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00E59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343E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02B9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583B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AFC5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F6EF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1AE5712" w14:textId="77777777" w:rsidTr="002D3E70">
        <w:trPr>
          <w:trHeight w:val="45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BC0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7979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01CB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A07D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BDD3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3129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D1AF6BF" w14:textId="77777777" w:rsidTr="002D3E70">
        <w:trPr>
          <w:trHeight w:val="3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2A4D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1173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A0DD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Անտառների կառավարում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636C5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0006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C4B4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0D72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EB16012" w14:textId="77777777" w:rsidTr="002D3E70">
        <w:trPr>
          <w:trHeight w:val="30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8AF5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6EC628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D4D9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613D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4CAB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2C37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1DAB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2EF9D71" w14:textId="77777777" w:rsidTr="002D3E70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F837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2EF1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AA85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99FF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9EE8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105F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38623CE" w14:textId="77777777" w:rsidTr="002D3E70">
        <w:trPr>
          <w:trHeight w:val="24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7CC6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A12F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57AF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A763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545A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E5B0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780565E" w14:textId="77777777" w:rsidTr="002D3E70">
        <w:trPr>
          <w:trHeight w:val="106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88BF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դասիչը` </w:t>
            </w:r>
          </w:p>
        </w:tc>
        <w:tc>
          <w:tcPr>
            <w:tcW w:w="8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A0B5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1173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2F5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(ծախսերի նվազեցումները նշված են փակագծերում)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5486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6D18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B5728DE" w14:textId="77777777" w:rsidTr="002D3E70">
        <w:trPr>
          <w:trHeight w:val="58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54CE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11AB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11005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94C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7C7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8BE9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48D2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907C6AD" w14:textId="77777777" w:rsidTr="002D3E70">
        <w:trPr>
          <w:trHeight w:val="43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7AC7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D0BD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Անտառային պետական մոնիթորինգի իրականացում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4A54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344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2D34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FCB5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A94C234" w14:textId="77777777" w:rsidTr="002D3E70">
        <w:trPr>
          <w:trHeight w:val="55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DDC6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D112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Անտառային տարածքներում ուսումնասիրությունների և մասնակի դիտարկումների անցկացում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774F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B86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1D42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4D7B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8928B71" w14:textId="77777777" w:rsidTr="002D3E70">
        <w:trPr>
          <w:trHeight w:val="3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B113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154E3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488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487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B07B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4516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61AAD8F" w14:textId="77777777" w:rsidTr="002D3E70">
        <w:trPr>
          <w:trHeight w:val="51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576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CCBA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կազմակերպություններ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7F24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9D0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5E13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E0CB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F9EED33" w14:textId="77777777" w:rsidTr="002D3E70">
        <w:trPr>
          <w:trHeight w:val="6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221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94D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759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0032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566A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16B608A" w14:textId="77777777" w:rsidTr="002D3E70">
        <w:trPr>
          <w:trHeight w:val="40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BF01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Անտառներում դիտարկումներ և ուսումնասիրությունների քանակ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(հատ)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5E68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C9BD6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35BB2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1BEA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0A762D8" w14:textId="77777777" w:rsidTr="002D3E70">
        <w:trPr>
          <w:trHeight w:val="69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34223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Անտառային տարածքներում իրականացված պետական մոնիթորինգի վերաբերյալ հաշվետվությունների հրապարակումների թիվը (հատ)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EE70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2D18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2D141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274C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30B224B" w14:textId="77777777" w:rsidTr="002D3E70">
        <w:trPr>
          <w:trHeight w:val="45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BCCD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Անտառտնտեսությունների և բնության հատուկ պահպանվող տարածքների ընդգրկվածության աստիճանը (տոկոս)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F77E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4948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124F3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6E4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C384F2B" w14:textId="77777777" w:rsidTr="002D3E70">
        <w:trPr>
          <w:trHeight w:val="43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5237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DFF2" w14:textId="77777777" w:rsidR="005B2225" w:rsidRPr="005F0E13" w:rsidRDefault="005B2225" w:rsidP="002D3E70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   (18,607.8)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4132" w14:textId="77777777" w:rsidR="005B2225" w:rsidRPr="005F0E13" w:rsidRDefault="005B2225" w:rsidP="002D3E70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   (34,605.5)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705CA" w14:textId="77777777" w:rsidR="005B2225" w:rsidRPr="005F0E13" w:rsidRDefault="005B2225" w:rsidP="002D3E70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5DC1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0B823CF" w14:textId="77777777" w:rsidTr="002D3E70">
        <w:trPr>
          <w:trHeight w:val="43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1FA0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22E2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20E0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1C7D0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B4E4F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7D4B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89921D0" w14:textId="77777777" w:rsidTr="002D3E70">
        <w:trPr>
          <w:trHeight w:val="27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2800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5B55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A20D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BDE2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77C6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B5DC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EDB8E99" w14:textId="77777777" w:rsidTr="002D3E70">
        <w:trPr>
          <w:trHeight w:val="43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2FAD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A82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8B3C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61B2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BBD9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54CA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5DE0B30" w14:textId="77777777" w:rsidTr="002D3E70">
        <w:trPr>
          <w:trHeight w:val="6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3FD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1016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5CFD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Շրջակա միջավայրի վրա ազդեցության գնահատում և մոնիթորինգ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3FDC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1AEC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A78D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B59B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577B753" w14:textId="77777777" w:rsidTr="002D3E70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0096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4990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F12E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6248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52B3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879D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488BAE2" w14:textId="77777777" w:rsidTr="002D3E70">
        <w:trPr>
          <w:trHeight w:val="315"/>
        </w:trPr>
        <w:tc>
          <w:tcPr>
            <w:tcW w:w="15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0D32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15D8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CEBA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ADAE39B" w14:textId="77777777" w:rsidTr="002D3E70">
        <w:trPr>
          <w:trHeight w:val="31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654C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0417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C823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D62B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0B6F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7C2D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E6F8798" w14:textId="77777777" w:rsidTr="002D3E70">
        <w:trPr>
          <w:trHeight w:val="123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BD4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C0BF5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1016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3949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(ծախսերի նվազեցումները նշված են փակագծերում)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73AF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F049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A8BF9A2" w14:textId="77777777" w:rsidTr="002D3E70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A64A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3714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5EDE1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7A304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B088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3234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85D83B5" w14:textId="77777777" w:rsidTr="002D3E70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9C3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198DB9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 միջավայրի մոնիթորինգ և տեղեկատվության ապահովում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BE56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8B1B2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5EC4E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742E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C415F9F" w14:textId="77777777" w:rsidTr="002D3E70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AC0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DDF98F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Շրջակա միջավայրի մոնիթորինգ և տեղեկատվության տրամադրման  աշխատանքներ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B03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78C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D6BD9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F197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4268724" w14:textId="77777777" w:rsidTr="002D3E70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E2BB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E07E06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84E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216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14383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7EE8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AFA49F3" w14:textId="77777777" w:rsidTr="002D3E70">
        <w:trPr>
          <w:trHeight w:val="43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185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անվանումը` </w:t>
            </w: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80A3A9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կազմակերպություններ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41C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DEF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C4648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0F37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D186CA0" w14:textId="77777777" w:rsidTr="002D3E70">
        <w:trPr>
          <w:trHeight w:val="6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3979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4B0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31B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E832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A7B4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539A36B" w14:textId="77777777" w:rsidTr="002D3E70">
        <w:trPr>
          <w:trHeight w:val="6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0BE61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Մակերևութային ջրերի որակի մոնիթորինգի իրականացում՝ ՀՀ 6 ջրավազանային կառավարման տարածքի 14 գետա</w:t>
            </w:r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վա</w:t>
            </w:r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զանի 53 ջրային օբյեկտի 127 դիտակետում ջրերի որակը բնութագրող 40-60 աղտոտիչների վերաբերյալ տվյալնե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 (ցուցանիշ)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7C3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(15040)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743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(24760)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1301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F270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008A7FF" w14:textId="77777777" w:rsidTr="002D3E70">
        <w:trPr>
          <w:trHeight w:val="67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3F1237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Մթնոլորտային օդի որակի մոնիթորինգի իրականացում` ՀՀ 10 քաղաքում 15 դիտակայանում և 188 դիտակետում օդի աղտոտվածությունը բնութագրող 2-6 աղտոտիչների վերաբերյալ տվյալներ (ցուցանիշ)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B9B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(18800)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BDD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(37700)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7579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9395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35DB319" w14:textId="77777777" w:rsidTr="002D3E70">
        <w:trPr>
          <w:trHeight w:val="6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21DE18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Արաքս գետի աղտոտվածության հայ-իրանական համատեղ մոնի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թ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ն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 իրականացում` Արաքս գետի ջրի  որակի և հատակային նստվածքների աղտոտիչների վերաբերյալ տվյալներ (ցուցանիշ)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0D5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(680)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CB0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(1200)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A5C8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D6FF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270F391" w14:textId="77777777" w:rsidTr="002D3E70">
        <w:trPr>
          <w:trHeight w:val="6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AC816C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Հողերի աղտոտվածության մոնիթորինգի իրականացում (ցուցանիշ)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070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FFA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D38B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46B3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0B1AB47" w14:textId="77777777" w:rsidTr="002D3E70">
        <w:trPr>
          <w:trHeight w:val="91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3CE76D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Եվրոպայում մեծ հեռավորությունների վրա անդրսահմանային աղտոտիչների տարածման դիտարկումների և գնահատման համատեղ (EMEP) ծրագրի  շրջանակներում Հայաստանում օդի անդրսահմանային աղտոտման մոնիթորինգի իրականացում (ցուցանիշ)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343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(5586)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DFF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(10606)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E291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A6F6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280D95E" w14:textId="77777777" w:rsidTr="002D3E70">
        <w:trPr>
          <w:trHeight w:val="91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046DE1" w14:textId="5041245A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Ստորերկրյա քաղցրահամ ջրերի քանակի մոնիթորինգի իրական</w:t>
            </w:r>
            <w:r w:rsidR="00C511D2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ա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ցում՝ ՀՀ 6 ջրավազանային կառավարման տարածքի 100 ջրաղբյուրում հիդրոերկրաբանական դիտարկումների (ջրի մակարդակ (ճնշում), ծախս, ջերմաստիճան և դիտակետերի տեղազննում) վերաբերյալ տվյալներ (ցուցանիշ)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153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(3990)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064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(7970)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55C3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066B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BD6708D" w14:textId="77777777" w:rsidTr="002D3E70">
        <w:trPr>
          <w:trHeight w:val="66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1F93AF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Ստորերկրյա քաղցրահամ ջրերի որակի մոնիթորինգի իրականացում՝ ՀՀ 6 ջրավազանային կառավարման տարածքի 40 ջրաղբյուրում ջրերի որակը բնութագրող 30-40 աղտոտիչների վերաբերյալ տվյալներ (ցուցանիշ)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84A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0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D47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(1600)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2973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F3B6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21A9929" w14:textId="77777777" w:rsidTr="002D3E70">
        <w:trPr>
          <w:trHeight w:val="63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A8A96A" w14:textId="6E1C80A3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Շրջակա միջավայրի օբյեկտներում (հող և ջուր) կայուն օրգանական աղտոտիչների մնացորդային քանակների մոնիթորինգի իրական</w:t>
            </w:r>
            <w:r w:rsidR="00C511D2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ա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ցում (ցուցանիշ)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305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0B2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F2AE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D12E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EEC3F8C" w14:textId="77777777" w:rsidTr="002D3E70">
        <w:trPr>
          <w:trHeight w:val="40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7275C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Թափոնների գոյացման, վերամշակման ու օգտահանման ուսումնասիրվող օբյեկտների և հեռացման վայրերի թիվը (հատ)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98B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E33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BAD2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F0B9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BA0C182" w14:textId="77777777" w:rsidTr="002D3E70">
        <w:trPr>
          <w:trHeight w:val="91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4ED7B1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Ներկայացված վարչական վիճակագրական հաշվետվությունների ուսումնասիրություն և վերլուծություն, առաջացած թափոնների հաշվառում և դասակարգում, դրանց հիման վրա հաշվետվությունների կազմում, հաշվետվությունների ընդհանուր թիվ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(հատ)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88A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(1050)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4E7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(1050)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A447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127C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591452B" w14:textId="77777777" w:rsidTr="002D3E70">
        <w:trPr>
          <w:trHeight w:val="63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2C707F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 լավագույն փորձի և վերլուծությունների արդյունքում մշակված տեխնոլոգիաների և տեղեկատվական աղբյուրների թիվ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(հատ)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760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C5B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E72F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C89D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A34E622" w14:textId="77777777" w:rsidTr="002D3E70">
        <w:trPr>
          <w:trHeight w:val="40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17355A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ՀՀ շ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րջակա միջավայրի նախարարության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սպասարկվող համակարգիչների, կայքի և տեղային ցանցերի թիվ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(հատ)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700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(253)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589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4BBA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0AA5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DB5F424" w14:textId="77777777" w:rsidTr="002D3E70">
        <w:trPr>
          <w:trHeight w:val="94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6DAE92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 միջավայրի  մոնիթորինգի արդյունքների ամփոփում, այդ թվում՝ շրջակա միջավայրի վիճակի վերաբերյալ եռամսյակային և տարեկան տեղեկագրեր, մակերևութային ջրերի որակի, ստորերկրյա ջրերի քանակի և որակի, մթնոլորտային օդի որակի տվյալների տարեկան ամփոփագիր (հատ)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F99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2A6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CC5D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F0F9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22A6BEA" w14:textId="77777777" w:rsidTr="002D3E70">
        <w:trPr>
          <w:trHeight w:val="63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3CC37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 միջավայրի օբյեկտներում (հող, ջուր) ԿՕԱ-ների մնացորդային քանակների որոշում` համաձայն Ստոկհոլմի կոնվենցիայի (տոկոս)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2A3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E18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654C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E34B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0BA612F" w14:textId="77777777" w:rsidTr="002D3E70">
        <w:trPr>
          <w:trHeight w:val="61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7AB265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 համապատասխանության տեսակարար կշիռը (արդյունավետությունը) ծրագրով հաստատված մոնիթորինգային ցուցանիշներին (տոկոս)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A3F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C57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1A55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2155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592DE68" w14:textId="77777777" w:rsidTr="002D3E70">
        <w:trPr>
          <w:trHeight w:val="66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2F1E18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ՀՀ շ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րջակա միջավայրի նախարարության պաշտոնական կայքի, սպասարկվող համակարգչային տեխնիկայի, տեղային ցանցերի անխափան աշխատանքի ապահովում (տոկոս)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464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D72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1BAD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93CE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E85D232" w14:textId="77777777" w:rsidTr="002D3E70">
        <w:trPr>
          <w:trHeight w:val="43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6B304B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Սևանա լճի ջրի թափանցիկության  ցուցանիշների ավելացում (մետր)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8986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(4.5)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B2AF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B27B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F218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55CA702" w14:textId="77777777" w:rsidTr="002D3E70">
        <w:trPr>
          <w:trHeight w:val="46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D8AC7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BA2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(68,410.5)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428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(150,503.0)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0EC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2C2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D65217A" w14:textId="77777777" w:rsidTr="002D3E70">
        <w:trPr>
          <w:trHeight w:val="28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FDA5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7CA3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589E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9432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22B40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2084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F1F374F" w14:textId="77777777" w:rsidTr="002D3E70">
        <w:trPr>
          <w:trHeight w:val="27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2257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3AEB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DF207E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5306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FE92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0DE1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5703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479FFA4" w14:textId="77777777" w:rsidTr="002D3E70">
        <w:trPr>
          <w:trHeight w:val="6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D49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դասիչը` </w:t>
            </w:r>
          </w:p>
        </w:tc>
        <w:tc>
          <w:tcPr>
            <w:tcW w:w="8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DD802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1016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4AA2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(ծախսերի ավելացումները նշված են դրական նշանով)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17E7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CF68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0427436" w14:textId="77777777" w:rsidTr="002D3E70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20AE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F6E7B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1E322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7721B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4522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F72C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D9F722A" w14:textId="77777777" w:rsidTr="002D3E70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1F7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D229EC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Հիդրոօդերևութաբանություն, շրջակա միջավայրի մոնիթորինգ և տեղեկատվության ապահովում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13F4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73F2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5F1F1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F7B0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D126EC5" w14:textId="77777777" w:rsidTr="002D3E70">
        <w:trPr>
          <w:trHeight w:val="6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B9F0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41C836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Հիդրոօդերևութաբանություն, շրջակա միջավայրի մոնիթորինգի տեղեկատվության տրամադրման  աշխատանքներ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773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4A4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A62B5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981B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2FC96B3" w14:textId="77777777" w:rsidTr="002D3E70">
        <w:trPr>
          <w:trHeight w:val="98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0703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E5A28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786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4F3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40EB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4F6C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19CB3F1" w14:textId="77777777" w:rsidTr="002D3E70">
        <w:trPr>
          <w:trHeight w:val="64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196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անվանումը` </w:t>
            </w: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91967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կազմակերպություններ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BAA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82B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09AF6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5C75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D9BF4D6" w14:textId="77777777" w:rsidTr="002D3E70">
        <w:trPr>
          <w:trHeight w:val="40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FD08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E32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F84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7977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A5C8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65F3528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0CC17B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Մակերևութային ջրերի որակի մոնիթորինգի իրականացում՝ ՀՀ 6 ջրավազանային կառավարման տարածքի 14 գետավազանի 53 ջրային օբյեկտի 127 դիտակետում ջրերի որակը բնութագրող 40-60 աղտոտիչների վերաբերյալ տվյալներ (ցուցանիշ)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82BE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15040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A4EA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24760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68271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7164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2453F86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870750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Մթնոլորտային օդի որակի մոնիթորինգի իրականացում` ՀՀ 10 քաղաքում 15 դիտակայանում և 188 դիտակետում օդի աղտոտվածությունը բնութագրող 2-6 աղտոտիչների վերաբերյալ տվյալներ (ցուցանիշ)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795B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641B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37600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96E06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EACB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378E45A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A2DD5B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Արաքս գետի աղտոտվածության հայ-իրանական համատեղ մոնի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թ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ն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 իրականացում` Արաքս գետի ջրի  որակի և հատակային նստվածքների աղտոտիչների վերաբերյալ տվյալներ (ցուցանիշ)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D88F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9A07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3BB3C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2CB9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5B15AB3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DD26A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Հողերի աղտոտվածության մոնիթորինգի իրականացում (ցուցանիշ)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222B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9521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4CDBC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5685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4D5C6E5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F17798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Եվրոպայում մեծ հեռավորությունների վրա անդրսահմանային աղտոտիչների տարածման դիտարկումների և գնահատման համատեղ (EMEP) ծրագրի  շրջանակներում Հայաստանում օդի անդրսահմանային աղտոտման մոնիթորինգի իրականացում (ցուցանիշ)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D1B7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5586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4EF7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152BE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003F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728F45C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3C0BB2" w14:textId="567FD54A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Ստորերկրյա քաղցրահամ ջրերի քանակի մոնիթորինգի իրական</w:t>
            </w:r>
            <w:r w:rsidR="00C511D2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ա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ցում՝ ՀՀ 6 ջրավազանային կառավարման տարածքի 100 ջրաղբյուրում հիդրոերկրաբանական դիտարկումների (ջրի մակարդակ (ճնշում), ծախս, ջերմաստիճան և դիտակետերի տեղազննում) վերաբերյալ տվյալներ (ցուցանիշ)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709A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3990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7B9E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034AB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14D8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DC5BE4B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335AF7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Ստորերկրյա քաղցրահամ ջրերի որակի մոնիթորինգի իրականացում՝ ՀՀ 6 ջրավազանային կառավարման տարածքի 40 ջրաղբյուրում ջրերի որակը բնութագրող 30-40 աղտոտիչների վերաբերյալ տվյալներ (ցուցանիշ)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A500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C0B8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95D3C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AB38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5A0B7C4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22404D" w14:textId="01265D44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Շրջակա միջավայրի օբյեկտներում (հող և ջուր) կայուն օրգանական աղտոտիչների մնացորդային քանակների մոնիթորինգի իրական</w:t>
            </w:r>
            <w:r w:rsidR="00C511D2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ա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ցում (ցուցանիշ)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A9F4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E9A1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4A639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99F4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C086DA6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B6CAE5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Թափոնների գոյացման, վերամշակման ու օգտահանման ուսումնասիրվող օբյեկտների և հեռացման վայրերի թիվ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(հատ)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9439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312A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3E5A8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E503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5E0CA73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637C6D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Ներկայացված վարչական վիճակագրական հաշվետվությունների ուսումնասիրություն և վերլուծություն, առաջացած թափոնների հաշվառում և դասակարգում, դրանց հիման վրա հաշվետվությունների կազմում, հաշվետվությունների ընդհանուր թիվ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(հատ)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5D02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CF6C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F36D4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73FA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A200EBA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C351C6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 լավագույն փորձի և վերլուծությունների արդյունքում մշակված տեխնոլոգիաների և տեղեկատվական աղբյուրների թիվ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(հատ)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1B61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3B39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4AB29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7193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FC61A84" w14:textId="77777777" w:rsidTr="002D3E70">
        <w:trPr>
          <w:trHeight w:val="40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E1E00B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ՀՀ շ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րջակա միջավայրի նախարարության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սպասարկվող համակարգիչների, կայքի և տեղային ցանցերի թիվ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(հատ)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E41B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BF0B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8DDAA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CA65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7C6CD1E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F41BA9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 միջավայրի մոնիթորինգի արդյունքների ամփոփում, այդ թվում՝ շրջակա միջավայրի վիճակի վերաբերյալ եռամսյակային և տարեկան տեղեկագրեր, մակերևութային ջրերի որակի, ստորերկրյա ջրերի քանակի և որակի, մթնոլորտային օդի որակի տվյալների տարեկան ամփոփագիր (հատ)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F6D7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64C9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61BDB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77A2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F4FFB34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7B749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 միջավայրի օբյեկտներում (հող, ջուր) ԿՕԱ-ների մնացորդային քանակների որոշում` համաձայն Ստոկհոլմի կոնվենցիայի (տոկոս)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5EFC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BFF1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F4496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705A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1E29D84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64F48C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 համապատասխանության տեսակարար կշիռը (արդյունավետությունը) ծրագրով հաստատված մոնիթորինգային ցուցանիշներին (տոկոս)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8609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E5AF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818F5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2333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2D89859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C1AC10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ՀՀ շ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րջակա միջավայրի նախարարության պաշտոնական կայքի, սպասարկվող համակարգչային տեխնիկայի, տեղային ցանցերի անխափան աշխատանքի ապահովում (տոկոս)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DD38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8D67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67D02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6B8B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F558A3C" w14:textId="77777777" w:rsidTr="002D3E70">
        <w:trPr>
          <w:trHeight w:val="39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5968B2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Օդերևութաբանական դիտարկումներ (հատ)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50C1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33672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0B8A7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67344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8D5E0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1F23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172BF1D" w14:textId="77777777" w:rsidTr="002D3E70">
        <w:trPr>
          <w:trHeight w:val="45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A4F55E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Աերոլոգիական դիտարկումներ, տարեկան դիտարկումների թիվը (ռադիոզոնդերի առկայության դեպքում)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DB42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5116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8983A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4BDD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45022D2" w14:textId="77777777" w:rsidTr="002D3E70">
        <w:trPr>
          <w:trHeight w:val="43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1A7A3F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Հելիոերկրաֆիզիկական դիտարկումներ, որից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0C45C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3735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9F8D4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BBD12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1567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A9EE7CF" w14:textId="77777777" w:rsidTr="002D3E70">
        <w:trPr>
          <w:trHeight w:val="43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54C6A7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ակտինոմետրիական դիտարկումներ (դիտարկումների թիվը)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D1F4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5CF3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EB1EB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C3D7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1D13639" w14:textId="77777777" w:rsidTr="002D3E70">
        <w:trPr>
          <w:trHeight w:val="42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2FA10E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օզոնոմետրիական դիտարկումներ (դիտարկումների թիվը)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5A0B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4E88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29F08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BD7C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D8E4F18" w14:textId="77777777" w:rsidTr="002D3E70">
        <w:trPr>
          <w:trHeight w:val="39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19EF2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Ագրոօդերևութաբանական դիտարկումներ (հատ)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0806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5250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C71E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B83F8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2922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49373A4" w14:textId="77777777" w:rsidTr="002D3E70">
        <w:trPr>
          <w:trHeight w:val="39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7D0C89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Հիդրոլոգիական դիտարկումներ (հատ)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69BD2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19234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75AC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38463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30BAB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3843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8A59FD1" w14:textId="77777777" w:rsidTr="002D3E70">
        <w:trPr>
          <w:trHeight w:val="39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C82FA0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Ռադիոլոգիական դիտարկումներ, որից`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C6D1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3AE1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6CCCA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B2F6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875E63C" w14:textId="77777777" w:rsidTr="002D3E70">
        <w:trPr>
          <w:trHeight w:val="43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F0C6E7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գամմա ֆոնի չափումներ (դիտարկումների թիվը)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6BAD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EAAEF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0598E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8886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7360EC9" w14:textId="77777777" w:rsidTr="002D3E70">
        <w:trPr>
          <w:trHeight w:val="72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0E4737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Ռադիոակտիվ փոշու ամենօրյա գումարային 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բ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ետտա ակտիվության չափումներ Երևանում (այդ թվում` ՀԱԷԿ-ի շրջակայքի 30 կմ-ոց գոտուց 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բ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երված ջրի, օդի, հողի նմուշների գումարային 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բ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ետտա ռադիոակտիվության չափումներ)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EE464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C13F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E5D8A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72DD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D9BAFAE" w14:textId="77777777" w:rsidTr="002D3E70">
        <w:trPr>
          <w:trHeight w:val="61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E1F6A8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Մթնոլորտային երևույթների վրա ակտիվ ներգործության (կատարման հաճախականությունն ըստ պրոցեսի առկայության. մարտից  մինչև  հոկտեմբեր) օրերի թիվը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695D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708ED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E348E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2F7D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509B95B" w14:textId="77777777" w:rsidTr="002D3E70">
        <w:trPr>
          <w:trHeight w:val="54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AF6A3E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Հակակարկտային տեխնիկական միջոցների կոնսերվացման և ապակոնսերվացման,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պրոֆիլակտիկ և ընթացիկ աշխատանքներ (մնացած ժամանակահատվածում)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.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կայանների թիվը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CA06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251FA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F98CC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58DB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4783B49" w14:textId="77777777" w:rsidTr="002D3E70">
        <w:trPr>
          <w:trHeight w:val="66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18D425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 օդերևութաբանական կազմակերպության ստանդարտներին համապատասխանության աստիճանը, կանխատեսումների արդարացվածության տոկոսը ոչ պակաս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3B21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107F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191C2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1989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3F834F1" w14:textId="77777777" w:rsidTr="002D3E70">
        <w:trPr>
          <w:trHeight w:val="51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75C92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Անտառներում դիտարկումներ և ուսումնասիրությունների քանակ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(հատ)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75350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3EAB8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079B2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98E6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75EDC6B" w14:textId="77777777" w:rsidTr="002D3E70">
        <w:trPr>
          <w:trHeight w:val="70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FEC2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Անտառային տարածքներում իրականացված պետական մոնիթորինգի վերաբերյալ հաշվետվությունների հրապարակումների թիվը (հատ)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11FF5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DEC8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68442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CBD8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4987A13" w14:textId="77777777" w:rsidTr="002D3E70">
        <w:trPr>
          <w:trHeight w:val="45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FDEB" w14:textId="77777777" w:rsidR="005B2225" w:rsidRPr="005F0E13" w:rsidRDefault="005B2225" w:rsidP="002D3E70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Անտառտնտեսությունների և բնության հատուկ պահպանվող տարածքների ընդգրկվածության աստիճանը (տոկոս)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BDC64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2AEC3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73EC9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09DF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E934CD9" w14:textId="77777777" w:rsidTr="002D3E70">
        <w:trPr>
          <w:trHeight w:val="46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8FFBF9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6DD4" w14:textId="77777777" w:rsidR="005B2225" w:rsidRPr="005F0E13" w:rsidRDefault="005B2225" w:rsidP="002D3E7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415,303.4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26D9" w14:textId="77777777" w:rsidR="005B2225" w:rsidRPr="005F0E13" w:rsidRDefault="005B2225" w:rsidP="002D3E7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946,730.0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1B96" w14:textId="77777777" w:rsidR="005B2225" w:rsidRPr="005F0E13" w:rsidRDefault="005B2225" w:rsidP="002D3E7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31A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3F80CBA" w14:textId="77777777" w:rsidR="005B2225" w:rsidRPr="005F0E13" w:rsidRDefault="005B2225" w:rsidP="005B2225">
      <w:pPr>
        <w:pStyle w:val="mechtex"/>
        <w:ind w:firstLine="720"/>
        <w:jc w:val="left"/>
        <w:rPr>
          <w:rFonts w:ascii="Arial" w:hAnsi="Arial" w:cs="Arial"/>
        </w:rPr>
      </w:pPr>
    </w:p>
    <w:p w14:paraId="0E0D2AFE" w14:textId="1B3AC303" w:rsidR="005B2225" w:rsidRPr="005F0E13" w:rsidRDefault="005B2225" w:rsidP="005B222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5F0E13">
        <w:rPr>
          <w:rFonts w:ascii="GHEA Mariam" w:hAnsi="GHEA Mariam" w:cs="Sylfaen"/>
        </w:rPr>
        <w:t>ՀԱՅԱՍՏԱՆԻ</w:t>
      </w:r>
      <w:r w:rsidRPr="005F0E13">
        <w:rPr>
          <w:rFonts w:ascii="GHEA Mariam" w:hAnsi="GHEA Mariam" w:cs="Arial Armenian"/>
        </w:rPr>
        <w:t xml:space="preserve">  </w:t>
      </w:r>
      <w:r w:rsidRPr="005F0E13">
        <w:rPr>
          <w:rFonts w:ascii="GHEA Mariam" w:hAnsi="GHEA Mariam" w:cs="Sylfaen"/>
        </w:rPr>
        <w:t>ՀԱՆՐԱՊԵՏՈՒԹՅԱՆ</w:t>
      </w:r>
      <w:proofErr w:type="gramEnd"/>
    </w:p>
    <w:p w14:paraId="2A3709A6" w14:textId="77777777" w:rsidR="005B2225" w:rsidRPr="005F0E13" w:rsidRDefault="005B2225" w:rsidP="005B2225">
      <w:pPr>
        <w:pStyle w:val="mechtex"/>
        <w:ind w:firstLine="720"/>
        <w:jc w:val="left"/>
        <w:rPr>
          <w:rFonts w:ascii="GHEA Mariam" w:hAnsi="GHEA Mariam" w:cs="Sylfaen"/>
        </w:rPr>
      </w:pPr>
      <w:r w:rsidRPr="005F0E13">
        <w:rPr>
          <w:rFonts w:ascii="GHEA Mariam" w:hAnsi="GHEA Mariam"/>
        </w:rPr>
        <w:t xml:space="preserve">  </w:t>
      </w:r>
      <w:r w:rsidRPr="005F0E13">
        <w:rPr>
          <w:rFonts w:ascii="GHEA Mariam" w:hAnsi="GHEA Mariam" w:cs="Sylfaen"/>
        </w:rPr>
        <w:t>ՎԱՐՉԱՊԵՏԻ ԱՇԽԱՏԱԿԱԶՄԻ</w:t>
      </w:r>
    </w:p>
    <w:p w14:paraId="1C79E1B3" w14:textId="77777777" w:rsidR="005B2225" w:rsidRPr="005F0E13" w:rsidRDefault="005B2225" w:rsidP="005B2225">
      <w:pPr>
        <w:pStyle w:val="mechtex"/>
        <w:ind w:firstLine="720"/>
        <w:jc w:val="left"/>
        <w:rPr>
          <w:rFonts w:ascii="GHEA Mariam" w:hAnsi="GHEA Mariam" w:cs="Arial Armenian"/>
        </w:rPr>
      </w:pPr>
      <w:r w:rsidRPr="005F0E13">
        <w:rPr>
          <w:rFonts w:ascii="GHEA Mariam" w:hAnsi="GHEA Mariam" w:cs="Sylfaen"/>
        </w:rPr>
        <w:t xml:space="preserve">                 ՂԵԿԱՎԱՐ</w:t>
      </w:r>
      <w:r w:rsidRPr="005F0E13">
        <w:rPr>
          <w:rFonts w:ascii="GHEA Mariam" w:hAnsi="GHEA Mariam" w:cs="Arial Armenian"/>
        </w:rPr>
        <w:tab/>
        <w:t xml:space="preserve">                                                         </w:t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  <w:t>Է</w:t>
      </w:r>
      <w:r w:rsidRPr="005F0E13">
        <w:rPr>
          <w:rFonts w:ascii="GHEA Mariam" w:hAnsi="GHEA Mariam" w:cs="Sylfaen"/>
        </w:rPr>
        <w:t>.</w:t>
      </w:r>
      <w:r w:rsidRPr="005F0E13">
        <w:rPr>
          <w:rFonts w:ascii="GHEA Mariam" w:hAnsi="GHEA Mariam" w:cs="Arial Armenian"/>
        </w:rPr>
        <w:t xml:space="preserve"> ԱՂԱՋԱՆ</w:t>
      </w:r>
      <w:r w:rsidRPr="005F0E13">
        <w:rPr>
          <w:rFonts w:ascii="GHEA Mariam" w:hAnsi="GHEA Mariam" w:cs="Sylfaen"/>
        </w:rPr>
        <w:t>ՅԱՆ</w:t>
      </w:r>
    </w:p>
    <w:sectPr w:rsidR="005B2225" w:rsidRPr="005F0E13" w:rsidSect="005B222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59706" w14:textId="77777777" w:rsidR="004703CF" w:rsidRDefault="004703CF">
      <w:r>
        <w:separator/>
      </w:r>
    </w:p>
  </w:endnote>
  <w:endnote w:type="continuationSeparator" w:id="0">
    <w:p w14:paraId="68B0D1E4" w14:textId="77777777" w:rsidR="004703CF" w:rsidRDefault="004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EF177" w14:textId="77777777" w:rsidR="007A2155" w:rsidRDefault="005B222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KA-134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0B712" w14:textId="77777777" w:rsidR="007A2155" w:rsidRPr="00A33744" w:rsidRDefault="005B2225" w:rsidP="00A33744">
    <w:pPr>
      <w:pStyle w:val="Footer"/>
      <w:rPr>
        <w:rFonts w:ascii="GHEA Mariam" w:hAnsi="GHEA Mariam" w:cs="Arial"/>
        <w:sz w:val="16"/>
        <w:szCs w:val="16"/>
        <w:lang w:val="hy-AM"/>
      </w:rPr>
    </w:pPr>
    <w:r w:rsidRPr="00A33744">
      <w:rPr>
        <w:rFonts w:ascii="GHEA Mariam" w:hAnsi="GHEA Mariam" w:cs="Arial"/>
        <w:sz w:val="16"/>
        <w:szCs w:val="16"/>
        <w:lang w:val="hy-AM"/>
      </w:rPr>
      <w:t>ԿԱ-134</w:t>
    </w:r>
  </w:p>
  <w:p w14:paraId="20DBFE50" w14:textId="77777777" w:rsidR="007A2155" w:rsidRPr="00A33744" w:rsidRDefault="004703CF" w:rsidP="00A337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FE843" w14:textId="77777777" w:rsidR="007A2155" w:rsidRPr="00A33744" w:rsidRDefault="005B2225" w:rsidP="00E107CD">
    <w:pPr>
      <w:pStyle w:val="Footer"/>
      <w:rPr>
        <w:rFonts w:ascii="GHEA Mariam" w:hAnsi="GHEA Mariam" w:cs="Arial"/>
        <w:sz w:val="16"/>
        <w:szCs w:val="16"/>
        <w:lang w:val="hy-AM"/>
      </w:rPr>
    </w:pPr>
    <w:r w:rsidRPr="00A33744">
      <w:rPr>
        <w:rFonts w:ascii="GHEA Mariam" w:hAnsi="GHEA Mariam" w:cs="Arial"/>
        <w:sz w:val="16"/>
        <w:szCs w:val="16"/>
        <w:lang w:val="hy-AM"/>
      </w:rPr>
      <w:t>ԿԱ-134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65425" w14:textId="77777777" w:rsidR="004703CF" w:rsidRDefault="004703CF">
      <w:r>
        <w:separator/>
      </w:r>
    </w:p>
  </w:footnote>
  <w:footnote w:type="continuationSeparator" w:id="0">
    <w:p w14:paraId="58AE641E" w14:textId="77777777" w:rsidR="004703CF" w:rsidRDefault="0047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6EAAD" w14:textId="77777777" w:rsidR="007A2155" w:rsidRDefault="005B22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75C6AB" w14:textId="77777777" w:rsidR="007A2155" w:rsidRDefault="004703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BE403" w14:textId="77777777" w:rsidR="007A2155" w:rsidRDefault="005B22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41473190" w14:textId="77777777" w:rsidR="007A2155" w:rsidRDefault="004703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A79F2"/>
    <w:rsid w:val="004703CF"/>
    <w:rsid w:val="005B2225"/>
    <w:rsid w:val="006F614B"/>
    <w:rsid w:val="00A10B61"/>
    <w:rsid w:val="00BF72C1"/>
    <w:rsid w:val="00C5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05C9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5B22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B222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5B22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222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5B2225"/>
  </w:style>
  <w:style w:type="paragraph" w:customStyle="1" w:styleId="norm">
    <w:name w:val="norm"/>
    <w:basedOn w:val="Normal"/>
    <w:rsid w:val="005B2225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5B222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5B222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2225"/>
    <w:pPr>
      <w:jc w:val="both"/>
    </w:pPr>
  </w:style>
  <w:style w:type="paragraph" w:customStyle="1" w:styleId="russtyle">
    <w:name w:val="russtyle"/>
    <w:basedOn w:val="Normal"/>
    <w:rsid w:val="005B222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B222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B222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B2225"/>
    <w:rPr>
      <w:w w:val="90"/>
    </w:rPr>
  </w:style>
  <w:style w:type="paragraph" w:customStyle="1" w:styleId="Style3">
    <w:name w:val="Style3"/>
    <w:basedOn w:val="mechtex"/>
    <w:rsid w:val="005B2225"/>
    <w:rPr>
      <w:w w:val="90"/>
    </w:rPr>
  </w:style>
  <w:style w:type="paragraph" w:customStyle="1" w:styleId="Style6">
    <w:name w:val="Style6"/>
    <w:basedOn w:val="mechtex"/>
    <w:rsid w:val="005B2225"/>
  </w:style>
  <w:style w:type="paragraph" w:styleId="NormalWeb">
    <w:name w:val="Normal (Web)"/>
    <w:aliases w:val="webb"/>
    <w:basedOn w:val="Normal"/>
    <w:uiPriority w:val="99"/>
    <w:rsid w:val="005B222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5B222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B22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222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2110</Words>
  <Characters>12032</Characters>
  <Application>Microsoft Office Word</Application>
  <DocSecurity>0</DocSecurity>
  <Lines>100</Lines>
  <Paragraphs>28</Paragraphs>
  <ScaleCrop>false</ScaleCrop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https://mul2-moj.gov.am/tasks/115878/oneclick/Kvoroshum978.docx?token=fa83238aa5c5d2baedb1e4e129d12159</cp:keywords>
  <dc:description/>
  <cp:lastModifiedBy>Tatevik</cp:lastModifiedBy>
  <cp:revision>4</cp:revision>
  <dcterms:created xsi:type="dcterms:W3CDTF">2020-06-19T08:54:00Z</dcterms:created>
  <dcterms:modified xsi:type="dcterms:W3CDTF">2020-06-19T11:37:00Z</dcterms:modified>
</cp:coreProperties>
</file>