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5E89" w:rsidRPr="00D63DF6" w:rsidRDefault="003C405A" w:rsidP="00B05E8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="00B05E89" w:rsidRPr="00D63DF6">
        <w:rPr>
          <w:rFonts w:ascii="GHEA Mariam" w:hAnsi="GHEA Mariam"/>
          <w:spacing w:val="-8"/>
        </w:rPr>
        <w:t xml:space="preserve">Հավելված </w:t>
      </w:r>
      <w:r w:rsidR="00B05E89">
        <w:rPr>
          <w:rFonts w:ascii="GHEA Mariam" w:hAnsi="GHEA Mariam"/>
          <w:spacing w:val="-8"/>
        </w:rPr>
        <w:t>N 5</w:t>
      </w:r>
    </w:p>
    <w:p w:rsidR="00B05E89" w:rsidRPr="006B7192" w:rsidRDefault="00B05E89" w:rsidP="00B05E8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:rsidR="00B05E89" w:rsidRDefault="00B05E89" w:rsidP="00B05E8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3C405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="003C405A"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827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05E89" w:rsidRDefault="00B05E89" w:rsidP="003C405A">
      <w:pPr>
        <w:pStyle w:val="mechtex"/>
        <w:jc w:val="left"/>
        <w:rPr>
          <w:rFonts w:ascii="Arial" w:hAnsi="Arial" w:cs="Arial"/>
          <w:szCs w:val="22"/>
        </w:rPr>
      </w:pPr>
      <w:bookmarkStart w:id="0" w:name="_GoBack"/>
      <w:bookmarkEnd w:id="0"/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tbl>
      <w:tblPr>
        <w:tblW w:w="14800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705"/>
        <w:gridCol w:w="1409"/>
        <w:gridCol w:w="1421"/>
        <w:gridCol w:w="1565"/>
      </w:tblGrid>
      <w:tr w:rsidR="00B05E89" w:rsidRPr="004E1158" w:rsidTr="00B04337">
        <w:trPr>
          <w:trHeight w:val="846"/>
        </w:trPr>
        <w:tc>
          <w:tcPr>
            <w:tcW w:w="148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E89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7777A">
              <w:rPr>
                <w:rFonts w:ascii="GHEA Mariam" w:hAnsi="GHEA Mariam" w:cs="Arial"/>
                <w:sz w:val="22"/>
                <w:szCs w:val="22"/>
                <w:lang w:eastAsia="en-US"/>
              </w:rPr>
              <w:t>«</w:t>
            </w:r>
            <w:proofErr w:type="gramStart"/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ՀԱՆՐԱՊԵՏՈՒԹՅԱՆ</w:t>
            </w:r>
            <w:proofErr w:type="gramEnd"/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2020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ԹՎԱԿԱՆԻ ՊԵՏԱԿԱՆ ԲՅՈՒՋԵԻ ՄԱՍԻՆ» Հ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ԱՅԱՍՏԱՆԻ ՀԱՆՐԱՊԵՏՈՒԹՅԱՆ ՕՐԵՆՔԻ</w:t>
            </w:r>
          </w:p>
          <w:p w:rsidR="00B05E89" w:rsidRDefault="00B05E89" w:rsidP="00B04337">
            <w:pPr>
              <w:jc w:val="center"/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4E11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1 ՀԱՎԵԼՎԱԾԻ </w:t>
            </w:r>
            <w:r w:rsidRPr="004E115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2 ԱՂՅՈՒՍԱԿՈՒՄ ԵՎ ՀԱՅԱՍՏԱՆԻ ՀԱՆՐԱՊԵՏՈՒԹՅԱՆ ԿԱՌԱՎԱՐՈՒԹՅԱՆ </w:t>
            </w:r>
            <w:r w:rsidRPr="004E1158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>2019 ԹՎԱԿԱՆԻ ԴԵԿ</w:t>
            </w:r>
            <w:r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ՏԵՄԲԵՐԻ </w:t>
            </w:r>
          </w:p>
          <w:p w:rsidR="00B05E89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26-Ի </w:t>
            </w:r>
            <w:r w:rsidRPr="004E1158"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  <w:t>N</w:t>
            </w:r>
            <w:r w:rsidRPr="004E1158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1919-Ն </w:t>
            </w:r>
            <w:proofErr w:type="gramStart"/>
            <w:r w:rsidRPr="004E1158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ՈՐՈՇՄԱՆ  </w:t>
            </w:r>
            <w:r w:rsidRPr="004E1158"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  <w:t>N</w:t>
            </w:r>
            <w:proofErr w:type="gramEnd"/>
            <w:r w:rsidRPr="004E1158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5 ՀԱՎԵԼՎԱԾԻ </w:t>
            </w:r>
            <w:r w:rsidRPr="004E1158">
              <w:rPr>
                <w:rFonts w:ascii="GHEA Mariam" w:hAnsi="GHEA Mariam" w:cs="Arial"/>
                <w:bCs/>
                <w:color w:val="000000"/>
                <w:spacing w:val="-2"/>
                <w:sz w:val="22"/>
                <w:szCs w:val="22"/>
                <w:lang w:eastAsia="en-US"/>
              </w:rPr>
              <w:t>N</w:t>
            </w:r>
            <w:r w:rsidRPr="004E1158">
              <w:rPr>
                <w:rFonts w:ascii="GHEA Mariam" w:hAnsi="GHEA Mariam" w:cs="Arial"/>
                <w:spacing w:val="-2"/>
                <w:sz w:val="22"/>
                <w:szCs w:val="22"/>
                <w:lang w:eastAsia="en-US"/>
              </w:rPr>
              <w:t xml:space="preserve"> 1 ԱՂՅՈՒՍԱԿՈՒՄ ԿԱՏԱՐՎՈՂ ՓՈՓՈԽՈՒԹՅՈՒՆՆԵՐԸ</w:t>
            </w: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:rsidR="00B05E89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(հազ. դրամ)</w:t>
            </w:r>
          </w:p>
        </w:tc>
      </w:tr>
      <w:tr w:rsidR="00B05E89" w:rsidRPr="004E1158" w:rsidTr="00B04337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B05E89" w:rsidRPr="004E1158" w:rsidTr="00B0433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B05E89" w:rsidRPr="004E1158" w:rsidTr="00B0433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1,202,041.8 </w:t>
            </w:r>
          </w:p>
        </w:tc>
      </w:tr>
      <w:tr w:rsidR="00B05E89" w:rsidRPr="004E1158" w:rsidTr="00B0433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33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1049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Ճանապարհային ցանցի բարելավում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4E1158" w:rsidTr="00B04337">
        <w:trPr>
          <w:trHeight w:val="39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3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Ճանապարհային ցանցի բարելավում և անվտանգ երթևեկություն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79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Ճանապարհների ծածկի որակի և փոխադրումների արդյունավետության բարելավում, ճանապարհների վիճակով պայմանավորված պատահարների նվազում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30"/>
        </w:trPr>
        <w:tc>
          <w:tcPr>
            <w:tcW w:w="10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 միջոցառումներ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3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7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5E89" w:rsidRPr="004E1158" w:rsidTr="00B04337">
        <w:trPr>
          <w:trHeight w:val="3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 նշանակության ավտոճանապարհների հիմնանորոգում</w:t>
            </w:r>
          </w:p>
        </w:tc>
        <w:tc>
          <w:tcPr>
            <w:tcW w:w="1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  <w:tc>
          <w:tcPr>
            <w:tcW w:w="15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1,202,041.8</w:t>
            </w:r>
          </w:p>
        </w:tc>
      </w:tr>
      <w:tr w:rsidR="00B05E89" w:rsidRPr="004E1158" w:rsidTr="00B04337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9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Միջպետական, հանրապետական և մարզային նշանակության ավտոճանապարհների քայքայված ծածկի վերանորոգում, մշակված ծածկի փոխարինում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05E89" w:rsidRPr="004E1158" w:rsidTr="00B04337">
        <w:trPr>
          <w:trHeight w:val="6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4E1158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4E1158">
              <w:rPr>
                <w:rFonts w:ascii="GHEA Mariam" w:hAnsi="GHEA Mariam" w:cs="Arial"/>
                <w:sz w:val="22"/>
                <w:szCs w:val="22"/>
                <w:lang w:eastAsia="en-US"/>
              </w:rPr>
              <w:t>Հանրության կողմից անմիջականորեն օգտագործվող ակտիվների հետ կապված միջոցառումներ</w:t>
            </w:r>
          </w:p>
        </w:tc>
        <w:tc>
          <w:tcPr>
            <w:tcW w:w="14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05E89" w:rsidRPr="004E1158" w:rsidRDefault="00B05E89" w:rsidP="00B04337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Default="00B05E89" w:rsidP="00B05E89">
      <w:pPr>
        <w:pStyle w:val="mechtex"/>
        <w:ind w:firstLine="720"/>
        <w:jc w:val="left"/>
        <w:rPr>
          <w:rFonts w:ascii="Arial" w:hAnsi="Arial" w:cs="Arial"/>
          <w:szCs w:val="22"/>
        </w:rPr>
      </w:pP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B05E89" w:rsidRDefault="00B05E89" w:rsidP="00B05E8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B05E89" w:rsidRPr="00B16FF5" w:rsidRDefault="00B05E89" w:rsidP="00B05E89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05E89" w:rsidRPr="00B16FF5" w:rsidSect="003C405A"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3CE" w:rsidRDefault="007E03CE">
      <w:r>
        <w:separator/>
      </w:r>
    </w:p>
  </w:endnote>
  <w:endnote w:type="continuationSeparator" w:id="0">
    <w:p w:rsidR="007E03CE" w:rsidRDefault="007E0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3CE" w:rsidRDefault="007E03CE">
      <w:r>
        <w:separator/>
      </w:r>
    </w:p>
  </w:footnote>
  <w:footnote w:type="continuationSeparator" w:id="0">
    <w:p w:rsidR="007E03CE" w:rsidRDefault="007E03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1F432D"/>
    <w:rsid w:val="00256ACB"/>
    <w:rsid w:val="003C405A"/>
    <w:rsid w:val="0068088B"/>
    <w:rsid w:val="007E03CE"/>
    <w:rsid w:val="00931BEB"/>
    <w:rsid w:val="00B05E89"/>
    <w:rsid w:val="00BE0C3A"/>
    <w:rsid w:val="00C61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89CCB8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05E8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05E8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05E8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05E89"/>
  </w:style>
  <w:style w:type="paragraph" w:customStyle="1" w:styleId="norm">
    <w:name w:val="norm"/>
    <w:basedOn w:val="Normal"/>
    <w:link w:val="normChar"/>
    <w:rsid w:val="00B05E89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05E8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05E89"/>
    <w:pPr>
      <w:jc w:val="both"/>
    </w:pPr>
  </w:style>
  <w:style w:type="paragraph" w:customStyle="1" w:styleId="russtyle">
    <w:name w:val="russtyle"/>
    <w:basedOn w:val="Normal"/>
    <w:rsid w:val="00B05E8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05E8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05E8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05E89"/>
    <w:rPr>
      <w:w w:val="90"/>
    </w:rPr>
  </w:style>
  <w:style w:type="paragraph" w:customStyle="1" w:styleId="Style3">
    <w:name w:val="Style3"/>
    <w:basedOn w:val="mechtex"/>
    <w:rsid w:val="00B05E89"/>
    <w:rPr>
      <w:w w:val="90"/>
    </w:rPr>
  </w:style>
  <w:style w:type="paragraph" w:customStyle="1" w:styleId="Style6">
    <w:name w:val="Style6"/>
    <w:basedOn w:val="mechtex"/>
    <w:rsid w:val="00B05E89"/>
  </w:style>
  <w:style w:type="character" w:customStyle="1" w:styleId="mechtexChar">
    <w:name w:val="mechtex Char"/>
    <w:rsid w:val="00B05E89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05E89"/>
    <w:rPr>
      <w:rFonts w:ascii="Arial Armenian" w:eastAsia="Times New Roman" w:hAnsi="Arial Armenian" w:cs="Times New Roman"/>
      <w:szCs w:val="20"/>
      <w:lang w:val="en-US" w:eastAsia="ru-RU"/>
    </w:rPr>
  </w:style>
  <w:style w:type="character" w:styleId="Strong">
    <w:name w:val="Strong"/>
    <w:uiPriority w:val="22"/>
    <w:qFormat/>
    <w:rsid w:val="00B05E89"/>
    <w:rPr>
      <w:b/>
      <w:bCs/>
    </w:rPr>
  </w:style>
  <w:style w:type="paragraph" w:styleId="ListParagraph">
    <w:name w:val="List Paragraph"/>
    <w:basedOn w:val="Normal"/>
    <w:uiPriority w:val="34"/>
    <w:qFormat/>
    <w:rsid w:val="00B05E89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https://mul2-moj.gov.am/tasks/108157/oneclick/kvoroshum827.docx?token=aebdbcc438e4d49b4823d3e8b3f16b63</cp:keywords>
  <dc:description/>
  <cp:lastModifiedBy>Arpine Khachatryan</cp:lastModifiedBy>
  <cp:revision>7</cp:revision>
  <dcterms:created xsi:type="dcterms:W3CDTF">2020-05-25T11:07:00Z</dcterms:created>
  <dcterms:modified xsi:type="dcterms:W3CDTF">2020-05-26T05:54:00Z</dcterms:modified>
</cp:coreProperties>
</file>