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7A6" w:rsidRPr="00FB6D49" w:rsidRDefault="00C7188F" w:rsidP="00FB6D49">
      <w:pPr>
        <w:pStyle w:val="Heading30"/>
        <w:shd w:val="clear" w:color="auto" w:fill="auto"/>
        <w:spacing w:after="160" w:line="360" w:lineRule="auto"/>
        <w:ind w:left="9639" w:right="40"/>
        <w:outlineLvl w:val="9"/>
        <w:rPr>
          <w:rFonts w:ascii="Sylfaen" w:hAnsi="Sylfaen"/>
          <w:sz w:val="24"/>
          <w:szCs w:val="24"/>
        </w:rPr>
      </w:pPr>
      <w:bookmarkStart w:id="0" w:name="_GoBack"/>
      <w:bookmarkEnd w:id="0"/>
      <w:r w:rsidRPr="00FB6D49">
        <w:rPr>
          <w:rStyle w:val="Heading315pt"/>
          <w:rFonts w:ascii="Sylfaen" w:hAnsi="Sylfaen"/>
          <w:sz w:val="24"/>
          <w:szCs w:val="24"/>
        </w:rPr>
        <w:t>ՀԱՍՏԱՏՎԱԾ Է</w:t>
      </w:r>
    </w:p>
    <w:p w:rsidR="00F847A6" w:rsidRPr="00FB6D49" w:rsidRDefault="00C7188F" w:rsidP="00FB6D49">
      <w:pPr>
        <w:pStyle w:val="Heading30"/>
        <w:shd w:val="clear" w:color="auto" w:fill="auto"/>
        <w:spacing w:after="160" w:line="360" w:lineRule="auto"/>
        <w:ind w:left="9639" w:right="40"/>
        <w:outlineLvl w:val="9"/>
        <w:rPr>
          <w:rStyle w:val="Heading315pt"/>
          <w:rFonts w:ascii="Sylfaen" w:hAnsi="Sylfaen"/>
          <w:sz w:val="24"/>
          <w:szCs w:val="24"/>
        </w:rPr>
      </w:pPr>
      <w:r w:rsidRPr="00FB6D49">
        <w:rPr>
          <w:rStyle w:val="Heading315pt"/>
          <w:rFonts w:ascii="Sylfaen" w:hAnsi="Sylfaen"/>
          <w:sz w:val="24"/>
          <w:szCs w:val="24"/>
        </w:rPr>
        <w:t>Եվրասիական տնտեսական հանձնաժողովի կոլեգիայի</w:t>
      </w:r>
      <w:r w:rsidR="00FB6D49">
        <w:rPr>
          <w:rStyle w:val="Heading315pt"/>
          <w:rFonts w:ascii="Sylfaen" w:hAnsi="Sylfaen"/>
          <w:sz w:val="24"/>
          <w:szCs w:val="24"/>
        </w:rPr>
        <w:t xml:space="preserve"> </w:t>
      </w:r>
      <w:r w:rsidR="00FB6D49">
        <w:rPr>
          <w:rStyle w:val="Heading315pt"/>
          <w:rFonts w:ascii="Sylfaen" w:hAnsi="Sylfaen"/>
          <w:sz w:val="24"/>
          <w:szCs w:val="24"/>
        </w:rPr>
        <w:br/>
      </w:r>
      <w:r w:rsidRPr="00FB6D49">
        <w:rPr>
          <w:rStyle w:val="Heading315pt"/>
          <w:rFonts w:ascii="Sylfaen" w:hAnsi="Sylfaen"/>
          <w:sz w:val="24"/>
          <w:szCs w:val="24"/>
        </w:rPr>
        <w:t xml:space="preserve">2017 թվականի ապրիլի 24-ի </w:t>
      </w:r>
      <w:r w:rsidR="00FB6D49">
        <w:rPr>
          <w:rStyle w:val="Heading315pt"/>
          <w:rFonts w:ascii="Sylfaen" w:hAnsi="Sylfaen"/>
          <w:sz w:val="24"/>
          <w:szCs w:val="24"/>
        </w:rPr>
        <w:br/>
      </w:r>
      <w:r w:rsidRPr="00FB6D49">
        <w:rPr>
          <w:rStyle w:val="Heading315pt"/>
          <w:rFonts w:ascii="Sylfaen" w:hAnsi="Sylfaen"/>
          <w:sz w:val="24"/>
          <w:szCs w:val="24"/>
        </w:rPr>
        <w:t>թիվ 33 որոշմամբ</w:t>
      </w:r>
    </w:p>
    <w:p w:rsidR="00056C55" w:rsidRPr="00FB6D49" w:rsidRDefault="00056C55" w:rsidP="00FB6D49">
      <w:pPr>
        <w:pStyle w:val="Heading30"/>
        <w:shd w:val="clear" w:color="auto" w:fill="auto"/>
        <w:spacing w:after="160" w:line="360" w:lineRule="auto"/>
        <w:ind w:left="9072" w:right="40"/>
        <w:outlineLvl w:val="9"/>
        <w:rPr>
          <w:rFonts w:ascii="Sylfaen" w:hAnsi="Sylfaen"/>
          <w:sz w:val="24"/>
          <w:szCs w:val="24"/>
        </w:rPr>
      </w:pPr>
    </w:p>
    <w:p w:rsidR="00F847A6" w:rsidRPr="00FB6D49" w:rsidRDefault="00C7188F" w:rsidP="00FB6D49">
      <w:pPr>
        <w:pStyle w:val="Heading220"/>
        <w:shd w:val="clear" w:color="auto" w:fill="auto"/>
        <w:spacing w:before="0" w:after="160" w:line="360" w:lineRule="auto"/>
        <w:ind w:right="-30"/>
        <w:outlineLvl w:val="9"/>
        <w:rPr>
          <w:rFonts w:ascii="Sylfaen" w:hAnsi="Sylfaen"/>
          <w:sz w:val="24"/>
          <w:szCs w:val="24"/>
        </w:rPr>
      </w:pPr>
      <w:r w:rsidRPr="00FB6D49">
        <w:rPr>
          <w:rStyle w:val="Heading22Spacing2pt"/>
          <w:rFonts w:ascii="Sylfaen" w:hAnsi="Sylfaen"/>
          <w:b/>
          <w:spacing w:val="0"/>
          <w:sz w:val="24"/>
          <w:szCs w:val="24"/>
        </w:rPr>
        <w:t>ՊԼԱՆ</w:t>
      </w:r>
    </w:p>
    <w:p w:rsidR="00F847A6" w:rsidRPr="00FB6D49" w:rsidRDefault="00C7188F" w:rsidP="00FB6D49">
      <w:pPr>
        <w:pStyle w:val="Heading220"/>
        <w:shd w:val="clear" w:color="auto" w:fill="auto"/>
        <w:spacing w:before="0" w:after="160" w:line="360" w:lineRule="auto"/>
        <w:ind w:right="-30"/>
        <w:outlineLvl w:val="9"/>
        <w:rPr>
          <w:rFonts w:ascii="Sylfaen" w:hAnsi="Sylfaen"/>
          <w:sz w:val="24"/>
          <w:szCs w:val="24"/>
        </w:rPr>
      </w:pPr>
      <w:r w:rsidRPr="00FB6D49">
        <w:rPr>
          <w:rFonts w:ascii="Sylfaen" w:hAnsi="Sylfaen"/>
          <w:sz w:val="24"/>
          <w:szCs w:val="24"/>
        </w:rPr>
        <w:t xml:space="preserve">Վստահության անդրսահմանային տարածքի զարգացման </w:t>
      </w:r>
      <w:r w:rsidR="00534AB9" w:rsidRPr="00534AB9">
        <w:rPr>
          <w:rFonts w:ascii="Sylfaen" w:hAnsi="Sylfaen"/>
          <w:sz w:val="24"/>
          <w:szCs w:val="24"/>
        </w:rPr>
        <w:br/>
      </w:r>
      <w:r w:rsidRPr="00FB6D49">
        <w:rPr>
          <w:rFonts w:ascii="Sylfaen" w:hAnsi="Sylfaen"/>
          <w:sz w:val="24"/>
          <w:szCs w:val="24"/>
        </w:rPr>
        <w:t>ռազմավարության առաջին փուլի իրագործման միջոցառումների</w:t>
      </w:r>
    </w:p>
    <w:tbl>
      <w:tblPr>
        <w:tblOverlap w:val="never"/>
        <w:tblW w:w="140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5670"/>
        <w:gridCol w:w="1842"/>
        <w:gridCol w:w="2410"/>
        <w:gridCol w:w="3726"/>
      </w:tblGrid>
      <w:tr w:rsidR="009E293C" w:rsidRPr="00FB6D49" w:rsidTr="009E293C">
        <w:trPr>
          <w:tblHeader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7A6" w:rsidRPr="00FB6D49" w:rsidRDefault="00C7188F" w:rsidP="00FB6D4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Միջոցառման անվանումը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7A6" w:rsidRPr="00FB6D49" w:rsidRDefault="00C7188F" w:rsidP="00FB6D49">
            <w:pPr>
              <w:pStyle w:val="Bodytext20"/>
              <w:shd w:val="clear" w:color="auto" w:fill="auto"/>
              <w:spacing w:after="120" w:line="240" w:lineRule="auto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Կատարման ժամկետը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7A6" w:rsidRPr="00FB6D49" w:rsidRDefault="00C7188F" w:rsidP="00FB6D4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Կատարողը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7A6" w:rsidRPr="00FB6D49" w:rsidRDefault="00C7188F" w:rsidP="00FB6D4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Ակնկալվող արդյունքը</w:t>
            </w:r>
          </w:p>
        </w:tc>
      </w:tr>
      <w:tr w:rsidR="009E293C" w:rsidRPr="00FB6D49" w:rsidTr="009E293C">
        <w:trPr>
          <w:tblHeader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47A6" w:rsidRPr="00FB6D49" w:rsidRDefault="00C7188F" w:rsidP="00FB6D4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Arial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7A6" w:rsidRPr="00FB6D49" w:rsidRDefault="00C7188F" w:rsidP="00FB6D4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7A6" w:rsidRPr="00FB6D49" w:rsidRDefault="00C7188F" w:rsidP="00FB6D4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7A6" w:rsidRPr="00FB6D49" w:rsidRDefault="00C7188F" w:rsidP="00FB6D4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</w:tr>
      <w:tr w:rsidR="009E293C" w:rsidRPr="00FB6D49" w:rsidTr="009E293C">
        <w:tc>
          <w:tcPr>
            <w:tcW w:w="436" w:type="dxa"/>
            <w:tcBorders>
              <w:top w:val="single" w:sz="4" w:space="0" w:color="auto"/>
            </w:tcBorders>
            <w:shd w:val="clear" w:color="auto" w:fill="FFFFFF"/>
          </w:tcPr>
          <w:p w:rsidR="00F847A6" w:rsidRPr="00FB6D49" w:rsidRDefault="00C7188F" w:rsidP="00FB6D4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B6D49">
              <w:rPr>
                <w:rFonts w:ascii="Sylfaen" w:hAnsi="Sylfaen"/>
                <w:sz w:val="20"/>
                <w:szCs w:val="20"/>
              </w:rPr>
              <w:t>1</w:t>
            </w:r>
            <w:r w:rsidR="007C121E" w:rsidRPr="00FB6D49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120" w:line="240" w:lineRule="auto"/>
              <w:ind w:left="54" w:right="62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Տեղեկատվության անվտանգության սպառնալիքների </w:t>
            </w:r>
            <w:r w:rsidR="0080396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 xml:space="preserve"> խախտողի գործողությունների մոդելի մշակմանն ուղղված միջոցառումների եզրափակում՝ Եվրասիական տնտեսական հանձնաժողովի կոլեգիայի 2015 թվականի փետրվարի 3-ի թիվ</w:t>
            </w:r>
            <w:r w:rsidR="00FB6D49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 </w:t>
            </w: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10 (ԾՕՀ) որոշմանը համապատասխան</w:t>
            </w:r>
            <w:r w:rsidR="00FB6D49" w:rsidRPr="00FB6D49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</w:tcPr>
          <w:p w:rsidR="00F847A6" w:rsidRPr="00FB6D49" w:rsidRDefault="00C7188F" w:rsidP="00FB6D4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2017 թվականի հունիս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47A6" w:rsidRPr="00FB6D49" w:rsidRDefault="00C7188F" w:rsidP="00FB6D4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հանձնաժողովը (այսուհետ՝ Հանձնաժողով), Եվրասիական տնտեսական միության անդամ պետությունները (այսուհետ՝ անդամ պետություններ)</w:t>
            </w:r>
          </w:p>
        </w:tc>
        <w:tc>
          <w:tcPr>
            <w:tcW w:w="3726" w:type="dxa"/>
            <w:tcBorders>
              <w:top w:val="single" w:sz="4" w:space="0" w:color="auto"/>
            </w:tcBorders>
            <w:shd w:val="clear" w:color="auto" w:fill="FFFFFF"/>
          </w:tcPr>
          <w:p w:rsidR="00F847A6" w:rsidRPr="00FB6D49" w:rsidRDefault="00C7188F" w:rsidP="00FB6D49">
            <w:pPr>
              <w:pStyle w:val="Bodytext20"/>
              <w:shd w:val="clear" w:color="auto" w:fill="auto"/>
              <w:spacing w:after="120" w:line="240" w:lineRule="auto"/>
              <w:ind w:left="40" w:right="103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</w:tr>
      <w:tr w:rsidR="009E293C" w:rsidRPr="00FB6D49" w:rsidTr="009E293C">
        <w:tc>
          <w:tcPr>
            <w:tcW w:w="436" w:type="dxa"/>
            <w:shd w:val="clear" w:color="auto" w:fill="FFFFFF"/>
          </w:tcPr>
          <w:p w:rsidR="00F847A6" w:rsidRPr="00FB6D49" w:rsidRDefault="00C7188F" w:rsidP="00FB6D4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2.</w:t>
            </w:r>
          </w:p>
        </w:tc>
        <w:tc>
          <w:tcPr>
            <w:tcW w:w="5670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120" w:line="240" w:lineRule="auto"/>
              <w:ind w:left="54" w:right="132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 xml:space="preserve">Վստահության անդրսահմանային տարածքի գործունեության </w:t>
            </w:r>
            <w:r w:rsidR="0080396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 xml:space="preserve"> զարգացման համար անհրաժեշտ գիտական հետազոտությունների անցկացման վերաբերյալ առաջարկների նախապատրաստում</w:t>
            </w:r>
          </w:p>
        </w:tc>
        <w:tc>
          <w:tcPr>
            <w:tcW w:w="1842" w:type="dxa"/>
            <w:shd w:val="clear" w:color="auto" w:fill="FFFFFF"/>
          </w:tcPr>
          <w:p w:rsidR="00F847A6" w:rsidRPr="00FB6D49" w:rsidRDefault="00C7188F" w:rsidP="00FB6D4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2017 թվականի հունիս</w:t>
            </w:r>
          </w:p>
        </w:tc>
        <w:tc>
          <w:tcPr>
            <w:tcW w:w="2410" w:type="dxa"/>
            <w:shd w:val="clear" w:color="auto" w:fill="FFFFFF"/>
          </w:tcPr>
          <w:p w:rsidR="00F847A6" w:rsidRPr="00FB6D49" w:rsidRDefault="00C7188F" w:rsidP="00FB6D49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726" w:type="dxa"/>
            <w:shd w:val="clear" w:color="auto" w:fill="FFFFFF"/>
            <w:vAlign w:val="bottom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120" w:line="240" w:lineRule="auto"/>
              <w:ind w:left="36"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Հանձնաժողովի տեղեկատվական տեխնոլոգիաների դեպարտամենտի առաջարկներ</w:t>
            </w:r>
            <w:r w:rsidR="000B2D34" w:rsidRPr="00FB6D49">
              <w:rPr>
                <w:rStyle w:val="Bodytext211pt"/>
                <w:rFonts w:ascii="Sylfaen" w:hAnsi="Sylfaen"/>
                <w:sz w:val="20"/>
                <w:szCs w:val="20"/>
              </w:rPr>
              <w:t>՝ Հանձնաժողովի գիտահետազոտական աշխատանքների պլանում միջոցառումների ընդգրկման վերաբերյալ</w:t>
            </w:r>
          </w:p>
        </w:tc>
      </w:tr>
      <w:tr w:rsidR="009E293C" w:rsidRPr="00FB6D49" w:rsidTr="009E293C">
        <w:tc>
          <w:tcPr>
            <w:tcW w:w="436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</w:p>
        </w:tc>
        <w:tc>
          <w:tcPr>
            <w:tcW w:w="5670" w:type="dxa"/>
            <w:shd w:val="clear" w:color="auto" w:fill="FFFFFF"/>
            <w:vAlign w:val="bottom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ind w:left="40" w:right="107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Տեղեկատվության անվտանգության սպառնալիքների </w:t>
            </w:r>
            <w:r w:rsidR="0080396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 xml:space="preserve"> խախտողի գործողությունների մոդելների մշակմանն ուղղված միջոցառումների եզրափակում՝ Եվրասիական տնտեսական հանձնաժողովի կոլեգիայի 2016 թվականի հունիսի 2-ի թիվ 49 (ԾՕՀ) որոշմանը համապատասխան</w:t>
            </w:r>
          </w:p>
        </w:tc>
        <w:tc>
          <w:tcPr>
            <w:tcW w:w="1842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2017 թվականի օգոստոս</w:t>
            </w:r>
          </w:p>
        </w:tc>
        <w:tc>
          <w:tcPr>
            <w:tcW w:w="2410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726" w:type="dxa"/>
            <w:shd w:val="clear" w:color="auto" w:fill="FFFFFF"/>
          </w:tcPr>
          <w:p w:rsidR="00F847A6" w:rsidRPr="00FB6D49" w:rsidRDefault="00C7188F" w:rsidP="00534AB9">
            <w:pPr>
              <w:pStyle w:val="Bodytext20"/>
              <w:shd w:val="clear" w:color="auto" w:fill="auto"/>
              <w:spacing w:after="60" w:line="240" w:lineRule="auto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Հանձնաժողովի կոլեգիայի որոշումներ</w:t>
            </w:r>
          </w:p>
        </w:tc>
      </w:tr>
      <w:tr w:rsidR="009E293C" w:rsidRPr="00FB6D49" w:rsidTr="009E293C">
        <w:tc>
          <w:tcPr>
            <w:tcW w:w="436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5670" w:type="dxa"/>
            <w:shd w:val="clear" w:color="auto" w:fill="FFFFFF"/>
            <w:vAlign w:val="bottom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ind w:left="40" w:right="107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Տեղեկատվության անվտանգության սպառնալիքների </w:t>
            </w:r>
            <w:r w:rsidR="0080396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փոխանցման ուղիներում խախտողի գործողությունների մոդելի մշակմանն ուղղված միջոցառումների եզրափակում՝ Եվրասիական տնտեսական հանձնաժողովի կոլեգիայի 2016</w:t>
            </w:r>
            <w:r w:rsidR="00FB6D49" w:rsidRPr="00FB6D49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թվականի հունիսի 2-ի թիվ 50 (ԾՕՀ) որոշմանը համապատասխան</w:t>
            </w:r>
          </w:p>
        </w:tc>
        <w:tc>
          <w:tcPr>
            <w:tcW w:w="1842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2017 թվականի սեպտեմբեր</w:t>
            </w:r>
          </w:p>
        </w:tc>
        <w:tc>
          <w:tcPr>
            <w:tcW w:w="2410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726" w:type="dxa"/>
            <w:shd w:val="clear" w:color="auto" w:fill="FFFFFF"/>
          </w:tcPr>
          <w:p w:rsidR="00F847A6" w:rsidRPr="00FB6D49" w:rsidRDefault="00C7188F" w:rsidP="00534AB9">
            <w:pPr>
              <w:pStyle w:val="Bodytext20"/>
              <w:shd w:val="clear" w:color="auto" w:fill="auto"/>
              <w:spacing w:after="60" w:line="240" w:lineRule="auto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</w:tr>
      <w:tr w:rsidR="009E293C" w:rsidRPr="00FB6D49" w:rsidTr="009E293C">
        <w:tc>
          <w:tcPr>
            <w:tcW w:w="436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5670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ind w:left="40" w:right="107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 xml:space="preserve">Վստահության անդրսահմանային տարածքի ստեղծմանը, զարգացմանը </w:t>
            </w:r>
            <w:r w:rsidR="0080396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 xml:space="preserve"> գործունեությանը ներկայացվող պահանջների մշակմանն ուղղված միջոցառումների եզրափակում</w:t>
            </w:r>
          </w:p>
        </w:tc>
        <w:tc>
          <w:tcPr>
            <w:tcW w:w="1842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2017 թվականի նոյեմբեր</w:t>
            </w:r>
          </w:p>
        </w:tc>
        <w:tc>
          <w:tcPr>
            <w:tcW w:w="2410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726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Հանձնաժողովի տեղեկատվական տեխնոլոգիաների դեպարտամենտի հաշվետվություն</w:t>
            </w:r>
          </w:p>
        </w:tc>
      </w:tr>
      <w:tr w:rsidR="009E293C" w:rsidRPr="00FB6D49" w:rsidTr="009E293C">
        <w:tc>
          <w:tcPr>
            <w:tcW w:w="436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5670" w:type="dxa"/>
            <w:shd w:val="clear" w:color="auto" w:fill="FFFFFF"/>
            <w:vAlign w:val="bottom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ind w:left="40" w:right="107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Վստահված երրորդ կողմի ծառայության հավաստագրման կենտրոնի գործունեության կարգի մշակում</w:t>
            </w:r>
          </w:p>
        </w:tc>
        <w:tc>
          <w:tcPr>
            <w:tcW w:w="1842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2017 թվականի դեկտեմբեր</w:t>
            </w:r>
          </w:p>
        </w:tc>
        <w:tc>
          <w:tcPr>
            <w:tcW w:w="2410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726" w:type="dxa"/>
            <w:shd w:val="clear" w:color="auto" w:fill="FFFFFF"/>
          </w:tcPr>
          <w:p w:rsidR="00F847A6" w:rsidRPr="00FB6D49" w:rsidRDefault="00C7188F" w:rsidP="00534AB9">
            <w:pPr>
              <w:pStyle w:val="Bodytext20"/>
              <w:shd w:val="clear" w:color="auto" w:fill="auto"/>
              <w:spacing w:after="60" w:line="240" w:lineRule="auto"/>
              <w:ind w:left="57" w:right="52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</w:tr>
      <w:tr w:rsidR="009E293C" w:rsidRPr="00FB6D49" w:rsidTr="009E293C">
        <w:tc>
          <w:tcPr>
            <w:tcW w:w="436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5670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ind w:left="40" w:right="107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Հանձնաժողովի հավատարմագրման կենտրոնի գործունեության կարգի մշակում</w:t>
            </w:r>
          </w:p>
        </w:tc>
        <w:tc>
          <w:tcPr>
            <w:tcW w:w="1842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2017 թվականի դեկտեմբեր</w:t>
            </w:r>
          </w:p>
        </w:tc>
        <w:tc>
          <w:tcPr>
            <w:tcW w:w="2410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726" w:type="dxa"/>
            <w:shd w:val="clear" w:color="auto" w:fill="FFFFFF"/>
          </w:tcPr>
          <w:p w:rsidR="00F847A6" w:rsidRPr="00FB6D49" w:rsidRDefault="00C7188F" w:rsidP="00534AB9">
            <w:pPr>
              <w:pStyle w:val="Bodytext20"/>
              <w:shd w:val="clear" w:color="auto" w:fill="auto"/>
              <w:spacing w:after="60" w:line="240" w:lineRule="auto"/>
              <w:ind w:left="57" w:right="52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</w:tr>
      <w:tr w:rsidR="009E293C" w:rsidRPr="00FB6D49" w:rsidTr="009E293C">
        <w:tc>
          <w:tcPr>
            <w:tcW w:w="436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5670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ind w:left="40" w:right="107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Վստահված երրորդ կողմի ծառայության գործունեության կարգի մշակում</w:t>
            </w:r>
          </w:p>
        </w:tc>
        <w:tc>
          <w:tcPr>
            <w:tcW w:w="1842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2017 թվականի դեկտեմբեր</w:t>
            </w:r>
          </w:p>
        </w:tc>
        <w:tc>
          <w:tcPr>
            <w:tcW w:w="2410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726" w:type="dxa"/>
            <w:shd w:val="clear" w:color="auto" w:fill="FFFFFF"/>
          </w:tcPr>
          <w:p w:rsidR="00F847A6" w:rsidRPr="00FB6D49" w:rsidRDefault="00C7188F" w:rsidP="00534AB9">
            <w:pPr>
              <w:pStyle w:val="Bodytext20"/>
              <w:shd w:val="clear" w:color="auto" w:fill="auto"/>
              <w:spacing w:after="60" w:line="240" w:lineRule="auto"/>
              <w:ind w:left="57" w:right="52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</w:tr>
      <w:tr w:rsidR="009E293C" w:rsidRPr="00FB6D49" w:rsidTr="009E293C">
        <w:tc>
          <w:tcPr>
            <w:tcW w:w="436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5670" w:type="dxa"/>
            <w:shd w:val="clear" w:color="auto" w:fill="FFFFFF"/>
            <w:vAlign w:val="bottom"/>
          </w:tcPr>
          <w:p w:rsidR="00F847A6" w:rsidRPr="009E293C" w:rsidRDefault="00C7188F" w:rsidP="009E293C">
            <w:pPr>
              <w:pStyle w:val="Bodytext20"/>
              <w:shd w:val="clear" w:color="auto" w:fill="auto"/>
              <w:spacing w:after="60" w:line="240" w:lineRule="auto"/>
              <w:ind w:left="12" w:right="107"/>
              <w:rPr>
                <w:rFonts w:ascii="Sylfaen" w:hAnsi="Sylfaen"/>
                <w:spacing w:val="-6"/>
                <w:sz w:val="20"/>
                <w:szCs w:val="20"/>
              </w:rPr>
            </w:pPr>
            <w:r w:rsidRPr="009E293C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Անդամ պետությունների պետական իշխանության մարմինների՝ իրենց միջ</w:t>
            </w:r>
            <w:r w:rsidR="0080396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9E293C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80396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9E293C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Հանձնաժողովի հետ անդրսահմանային փոխգործակցության ընթացքում էլեկտրոնային փաստաթղթեր փոխանակելիս կոնֆլիկտային իրավիճակների կարգավորման կարգի մշակում</w:t>
            </w:r>
          </w:p>
        </w:tc>
        <w:tc>
          <w:tcPr>
            <w:tcW w:w="1842" w:type="dxa"/>
            <w:shd w:val="clear" w:color="auto" w:fill="FFFFFF"/>
          </w:tcPr>
          <w:p w:rsidR="00F847A6" w:rsidRPr="00FB6D49" w:rsidRDefault="00C7188F" w:rsidP="00583B8F">
            <w:pPr>
              <w:pStyle w:val="Bodytext20"/>
              <w:shd w:val="clear" w:color="auto" w:fill="auto"/>
              <w:spacing w:after="60" w:line="240" w:lineRule="auto"/>
              <w:ind w:left="39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2017 թվականի դեկտեմբեր</w:t>
            </w:r>
          </w:p>
        </w:tc>
        <w:tc>
          <w:tcPr>
            <w:tcW w:w="2410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726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ind w:left="56" w:right="54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</w:tr>
      <w:tr w:rsidR="009E293C" w:rsidRPr="00FB6D49" w:rsidTr="009E293C">
        <w:tc>
          <w:tcPr>
            <w:tcW w:w="436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5670" w:type="dxa"/>
            <w:shd w:val="clear" w:color="auto" w:fill="FFFFFF"/>
            <w:vAlign w:val="bottom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ind w:left="12" w:right="107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իրավաբանական անձանց (տնտեսավարող սուբյեկտների) </w:t>
            </w:r>
            <w:r w:rsidR="00803968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անդամ պետությունների պետական մարմինների անդրսահմանային փոխգործակցության ընթացքում վստահված երրորդ կողմի ծառայության օգտագործման կարգի մշակում (B2G)</w:t>
            </w:r>
          </w:p>
        </w:tc>
        <w:tc>
          <w:tcPr>
            <w:tcW w:w="1842" w:type="dxa"/>
            <w:shd w:val="clear" w:color="auto" w:fill="FFFFFF"/>
          </w:tcPr>
          <w:p w:rsidR="00F847A6" w:rsidRPr="00FB6D49" w:rsidRDefault="00C7188F" w:rsidP="00583B8F">
            <w:pPr>
              <w:pStyle w:val="Bodytext20"/>
              <w:shd w:val="clear" w:color="auto" w:fill="auto"/>
              <w:spacing w:after="60" w:line="240" w:lineRule="auto"/>
              <w:ind w:left="39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2017 թվականի դեկտեմբեր</w:t>
            </w:r>
          </w:p>
        </w:tc>
        <w:tc>
          <w:tcPr>
            <w:tcW w:w="2410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726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ind w:left="56" w:right="54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Հանձնաժողովի կոլեգիայի որոշում</w:t>
            </w:r>
          </w:p>
        </w:tc>
      </w:tr>
      <w:tr w:rsidR="00FB6D49" w:rsidRPr="00FB6D49" w:rsidTr="009E293C">
        <w:tc>
          <w:tcPr>
            <w:tcW w:w="436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5670" w:type="dxa"/>
            <w:shd w:val="clear" w:color="auto" w:fill="FFFFFF"/>
          </w:tcPr>
          <w:p w:rsidR="00F847A6" w:rsidRPr="00534AB9" w:rsidRDefault="00C7188F" w:rsidP="009E293C">
            <w:pPr>
              <w:pStyle w:val="Bodytext20"/>
              <w:shd w:val="clear" w:color="auto" w:fill="auto"/>
              <w:spacing w:after="60" w:line="240" w:lineRule="auto"/>
              <w:ind w:left="12" w:right="107"/>
              <w:rPr>
                <w:rFonts w:ascii="Sylfaen" w:hAnsi="Sylfaen"/>
                <w:spacing w:val="-6"/>
                <w:sz w:val="20"/>
                <w:szCs w:val="20"/>
              </w:rPr>
            </w:pPr>
            <w:r w:rsidRPr="00534AB9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Վստահության անդրսահմանային տարածքի ընդլայնելիությանն ուղղված միջոցառումների նախապատրաստում՝ միջազգային կազմակերպությունների </w:t>
            </w:r>
            <w:r w:rsidR="00803968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534AB9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Եվրասիական տնտեսական միության անդամ չհանդիսացող պետությունների հետ փոխգործակցության նպատակով</w:t>
            </w:r>
          </w:p>
        </w:tc>
        <w:tc>
          <w:tcPr>
            <w:tcW w:w="1842" w:type="dxa"/>
            <w:shd w:val="clear" w:color="auto" w:fill="FFFFFF"/>
          </w:tcPr>
          <w:p w:rsidR="00F847A6" w:rsidRPr="00FB6D49" w:rsidRDefault="00C7188F" w:rsidP="00583B8F">
            <w:pPr>
              <w:pStyle w:val="Bodytext20"/>
              <w:shd w:val="clear" w:color="auto" w:fill="auto"/>
              <w:spacing w:after="60" w:line="240" w:lineRule="auto"/>
              <w:ind w:left="39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2017 թվականի դեկտեմբեր</w:t>
            </w:r>
          </w:p>
        </w:tc>
        <w:tc>
          <w:tcPr>
            <w:tcW w:w="2410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Հանձնաժողով, անդամ պետություններ</w:t>
            </w:r>
          </w:p>
        </w:tc>
        <w:tc>
          <w:tcPr>
            <w:tcW w:w="3726" w:type="dxa"/>
            <w:shd w:val="clear" w:color="auto" w:fill="FFFFFF"/>
          </w:tcPr>
          <w:p w:rsidR="00F847A6" w:rsidRPr="00FB6D49" w:rsidRDefault="00C7188F" w:rsidP="009E293C">
            <w:pPr>
              <w:pStyle w:val="Bodytext20"/>
              <w:shd w:val="clear" w:color="auto" w:fill="auto"/>
              <w:spacing w:after="60" w:line="240" w:lineRule="auto"/>
              <w:ind w:left="56" w:right="54"/>
              <w:jc w:val="center"/>
              <w:rPr>
                <w:rFonts w:ascii="Sylfaen" w:hAnsi="Sylfaen"/>
                <w:sz w:val="20"/>
                <w:szCs w:val="20"/>
              </w:rPr>
            </w:pPr>
            <w:r w:rsidRPr="00FB6D49">
              <w:rPr>
                <w:rStyle w:val="Bodytext211pt"/>
                <w:rFonts w:ascii="Sylfaen" w:hAnsi="Sylfaen"/>
                <w:sz w:val="20"/>
                <w:szCs w:val="20"/>
              </w:rPr>
              <w:t>Հանձնաժողովի տեղեկատվական տեխնոլոգիաների դեպարտամենտի առաջարկները՝ Վստահության անդրսահմանային տարածքի զարգացման ռազմավարության երկրորդ փուլի իրագործման միջոցառումների պլանի նախապատրաստման հետ կապված հարցերի շուրջ</w:t>
            </w:r>
          </w:p>
        </w:tc>
      </w:tr>
    </w:tbl>
    <w:p w:rsidR="00F847A6" w:rsidRPr="00803968" w:rsidRDefault="00F847A6" w:rsidP="009E293C">
      <w:pPr>
        <w:spacing w:after="1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2269"/>
      </w:tblGrid>
      <w:tr w:rsidR="009E293C" w:rsidRPr="009E293C" w:rsidTr="009E293C">
        <w:tc>
          <w:tcPr>
            <w:tcW w:w="1951" w:type="dxa"/>
          </w:tcPr>
          <w:p w:rsidR="009E293C" w:rsidRPr="009E293C" w:rsidRDefault="009E293C" w:rsidP="00534AB9">
            <w:pPr>
              <w:spacing w:after="16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9E293C">
              <w:rPr>
                <w:sz w:val="20"/>
                <w:szCs w:val="20"/>
              </w:rPr>
              <w:t>Ծանոթագրություն</w:t>
            </w:r>
          </w:p>
        </w:tc>
        <w:tc>
          <w:tcPr>
            <w:tcW w:w="12269" w:type="dxa"/>
          </w:tcPr>
          <w:p w:rsidR="009E293C" w:rsidRPr="009E293C" w:rsidRDefault="009E293C" w:rsidP="00534AB9">
            <w:pPr>
              <w:spacing w:after="160" w:line="360" w:lineRule="auto"/>
              <w:ind w:left="-61"/>
              <w:jc w:val="both"/>
              <w:rPr>
                <w:sz w:val="20"/>
                <w:szCs w:val="20"/>
                <w:lang w:val="en-US"/>
              </w:rPr>
            </w:pPr>
            <w:r w:rsidRPr="009E293C">
              <w:rPr>
                <w:sz w:val="20"/>
                <w:szCs w:val="20"/>
              </w:rPr>
              <w:t xml:space="preserve">Եվրասիական տնտեսական միության ինտեգրված տեղեկատվական համակարգի ստեղծման շրջանակներում վստահության անդրսահմանային տարածքի զարգացմանն ուղղված միջոցառումներն իրականացվում են Հանձնաժողովի խորհրդի կողմից հաստատվող՝ Եվրասիական տնտեսական միության ինտեգրված տեղեկատվական համակարգի ստեղծման, գործունեության ապահովման </w:t>
            </w:r>
            <w:r w:rsidR="00803968">
              <w:rPr>
                <w:sz w:val="20"/>
                <w:szCs w:val="20"/>
              </w:rPr>
              <w:t>և</w:t>
            </w:r>
            <w:r w:rsidRPr="009E293C">
              <w:rPr>
                <w:sz w:val="20"/>
                <w:szCs w:val="20"/>
              </w:rPr>
              <w:t xml:space="preserve"> զարգացման 2017-2018 թվականների միջոցառումների պլանին համապատասխան։</w:t>
            </w:r>
          </w:p>
        </w:tc>
      </w:tr>
    </w:tbl>
    <w:p w:rsidR="009E293C" w:rsidRPr="009E293C" w:rsidRDefault="009E293C" w:rsidP="009E293C">
      <w:pPr>
        <w:spacing w:after="160" w:line="360" w:lineRule="auto"/>
        <w:rPr>
          <w:lang w:val="en-US"/>
        </w:rPr>
      </w:pPr>
    </w:p>
    <w:sectPr w:rsidR="009E293C" w:rsidRPr="009E293C" w:rsidSect="009E293C">
      <w:footerReference w:type="default" r:id="rId7"/>
      <w:pgSz w:w="16840" w:h="11907" w:code="9"/>
      <w:pgMar w:top="1418" w:right="1418" w:bottom="1418" w:left="1418" w:header="0" w:footer="53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85A" w:rsidRDefault="006A285A" w:rsidP="00F847A6">
      <w:r>
        <w:separator/>
      </w:r>
    </w:p>
  </w:endnote>
  <w:endnote w:type="continuationSeparator" w:id="0">
    <w:p w:rsidR="006A285A" w:rsidRDefault="006A285A" w:rsidP="00F8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81594"/>
      <w:docPartObj>
        <w:docPartGallery w:val="Page Numbers (Bottom of Page)"/>
        <w:docPartUnique/>
      </w:docPartObj>
    </w:sdtPr>
    <w:sdtEndPr/>
    <w:sdtContent>
      <w:p w:rsidR="009E293C" w:rsidRDefault="009662CF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83B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85A" w:rsidRDefault="006A285A"/>
  </w:footnote>
  <w:footnote w:type="continuationSeparator" w:id="0">
    <w:p w:rsidR="006A285A" w:rsidRDefault="006A28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4602B"/>
    <w:multiLevelType w:val="multilevel"/>
    <w:tmpl w:val="85860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7A6"/>
    <w:rsid w:val="00033A8A"/>
    <w:rsid w:val="00056A43"/>
    <w:rsid w:val="00056C55"/>
    <w:rsid w:val="000B2D34"/>
    <w:rsid w:val="000C2659"/>
    <w:rsid w:val="0010614F"/>
    <w:rsid w:val="001A161A"/>
    <w:rsid w:val="001C4F8F"/>
    <w:rsid w:val="00416309"/>
    <w:rsid w:val="004D4380"/>
    <w:rsid w:val="00514DD7"/>
    <w:rsid w:val="00534AB9"/>
    <w:rsid w:val="00583B8F"/>
    <w:rsid w:val="006A285A"/>
    <w:rsid w:val="0070201D"/>
    <w:rsid w:val="00703DB3"/>
    <w:rsid w:val="0072508D"/>
    <w:rsid w:val="007275DA"/>
    <w:rsid w:val="007721CF"/>
    <w:rsid w:val="007C121E"/>
    <w:rsid w:val="00803968"/>
    <w:rsid w:val="00897150"/>
    <w:rsid w:val="00915F43"/>
    <w:rsid w:val="009662CF"/>
    <w:rsid w:val="009836AD"/>
    <w:rsid w:val="00997EC7"/>
    <w:rsid w:val="009E293C"/>
    <w:rsid w:val="00A33CB1"/>
    <w:rsid w:val="00AC4169"/>
    <w:rsid w:val="00BA73D0"/>
    <w:rsid w:val="00BD29E8"/>
    <w:rsid w:val="00C7188F"/>
    <w:rsid w:val="00DA284C"/>
    <w:rsid w:val="00E4357F"/>
    <w:rsid w:val="00E8475F"/>
    <w:rsid w:val="00EB5FD3"/>
    <w:rsid w:val="00F671E6"/>
    <w:rsid w:val="00F847A6"/>
    <w:rsid w:val="00FB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8CC18"/>
  <w15:docId w15:val="{CD1132B6-C366-43CB-96A0-A7C41632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847A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847A6"/>
    <w:rPr>
      <w:color w:val="0066CC"/>
      <w:u w:val="single"/>
    </w:rPr>
  </w:style>
  <w:style w:type="character" w:customStyle="1" w:styleId="Bodytext7">
    <w:name w:val="Body text (7)_"/>
    <w:basedOn w:val="DefaultParagraphFont"/>
    <w:link w:val="Bodytext70"/>
    <w:rsid w:val="00F847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847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18pt">
    <w:name w:val="Heading #1 + 18 pt"/>
    <w:basedOn w:val="Heading1"/>
    <w:rsid w:val="00F847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F847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F847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847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F847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F847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">
    <w:name w:val="Heading #3_"/>
    <w:basedOn w:val="DefaultParagraphFont"/>
    <w:link w:val="Heading30"/>
    <w:rsid w:val="00F847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15pt">
    <w:name w:val="Heading #3 + 15 pt"/>
    <w:basedOn w:val="Heading3"/>
    <w:rsid w:val="00F847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Spacing2pt">
    <w:name w:val="Heading #2 (2) + Spacing 2 pt"/>
    <w:basedOn w:val="Heading22"/>
    <w:rsid w:val="00F847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F847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Arial">
    <w:name w:val="Body text (2) + Arial"/>
    <w:aliases w:val="11 pt"/>
    <w:basedOn w:val="Bodytext2"/>
    <w:rsid w:val="00F847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Arial0">
    <w:name w:val="Body text (2) + Arial"/>
    <w:aliases w:val="10.5 pt"/>
    <w:basedOn w:val="Bodytext2"/>
    <w:rsid w:val="00F847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F847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70">
    <w:name w:val="Body text (7)"/>
    <w:basedOn w:val="Normal"/>
    <w:link w:val="Bodytext7"/>
    <w:rsid w:val="00F847A6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847A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F847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847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20">
    <w:name w:val="Heading #2 (2)"/>
    <w:basedOn w:val="Normal"/>
    <w:link w:val="Heading22"/>
    <w:rsid w:val="00F847A6"/>
    <w:pPr>
      <w:shd w:val="clear" w:color="auto" w:fill="FFFFFF"/>
      <w:spacing w:before="420" w:after="42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30">
    <w:name w:val="Heading #3"/>
    <w:basedOn w:val="Normal"/>
    <w:link w:val="Heading3"/>
    <w:rsid w:val="00F847A6"/>
    <w:pPr>
      <w:shd w:val="clear" w:color="auto" w:fill="FFFFFF"/>
      <w:spacing w:after="240" w:line="0" w:lineRule="atLeas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60">
    <w:name w:val="Body text (6)"/>
    <w:basedOn w:val="Normal"/>
    <w:link w:val="Bodytext6"/>
    <w:rsid w:val="00F847A6"/>
    <w:pPr>
      <w:shd w:val="clear" w:color="auto" w:fill="FFFFFF"/>
      <w:spacing w:before="300" w:line="270" w:lineRule="exact"/>
      <w:ind w:hanging="1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2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21E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9E2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E293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93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293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93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22</cp:revision>
  <dcterms:created xsi:type="dcterms:W3CDTF">2019-02-01T12:37:00Z</dcterms:created>
  <dcterms:modified xsi:type="dcterms:W3CDTF">2020-05-06T07:24:00Z</dcterms:modified>
</cp:coreProperties>
</file>