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89CC0" w14:textId="12F9AFD0" w:rsidR="00AE015D" w:rsidRPr="00D63DF6" w:rsidRDefault="00207A95" w:rsidP="00AE015D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 w:rsidR="00AE015D">
        <w:rPr>
          <w:rFonts w:ascii="GHEA Mariam" w:hAnsi="GHEA Mariam"/>
          <w:spacing w:val="-8"/>
        </w:rPr>
        <w:t xml:space="preserve">       </w:t>
      </w:r>
      <w:r w:rsidR="00AE015D" w:rsidRPr="00D63DF6">
        <w:rPr>
          <w:rFonts w:ascii="GHEA Mariam" w:hAnsi="GHEA Mariam"/>
          <w:spacing w:val="-8"/>
        </w:rPr>
        <w:t xml:space="preserve">Հավելված </w:t>
      </w:r>
      <w:r w:rsidR="00AE015D">
        <w:rPr>
          <w:rFonts w:ascii="GHEA Mariam" w:hAnsi="GHEA Mariam"/>
          <w:spacing w:val="-8"/>
        </w:rPr>
        <w:t>N 2</w:t>
      </w:r>
    </w:p>
    <w:p w14:paraId="31725615" w14:textId="77777777" w:rsidR="00AE015D" w:rsidRPr="006B7192" w:rsidRDefault="00AE015D" w:rsidP="00AE015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A5D1F6D" w14:textId="145CD9D1" w:rsidR="00AE015D" w:rsidRDefault="00AE015D" w:rsidP="00AE015D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207A95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53482">
        <w:rPr>
          <w:rFonts w:ascii="GHEA Mariam" w:hAnsi="GHEA Mariam"/>
          <w:szCs w:val="22"/>
        </w:rPr>
        <w:t>600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318B4A20" w14:textId="77777777" w:rsidR="00AE015D" w:rsidRPr="00B16FF5" w:rsidRDefault="00AE015D" w:rsidP="00AE015D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855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175"/>
        <w:gridCol w:w="1570"/>
        <w:gridCol w:w="1615"/>
        <w:gridCol w:w="1795"/>
      </w:tblGrid>
      <w:tr w:rsidR="00AE015D" w:rsidRPr="00AE015D" w14:paraId="633D6AB3" w14:textId="77777777" w:rsidTr="00AE015D">
        <w:trPr>
          <w:trHeight w:val="795"/>
        </w:trPr>
        <w:tc>
          <w:tcPr>
            <w:tcW w:w="14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789F0" w14:textId="77777777" w:rsid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1638DA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NN 3 ԵՎ 4 ՀԱՎԵԼՎԱԾՆԵՐՈՒՄ ԿԱՏԱՐՎՈՂ ՓՈՓՈԽՈՒԹՅՈՒՆՆԵՐԸ ԵՎ ԼՐԱՑՈՒՄՆԵՐԸ</w:t>
            </w:r>
          </w:p>
        </w:tc>
      </w:tr>
      <w:tr w:rsidR="00AE015D" w:rsidRPr="00AE015D" w14:paraId="34B6967E" w14:textId="77777777" w:rsidTr="00AE015D">
        <w:trPr>
          <w:trHeight w:val="345"/>
        </w:trPr>
        <w:tc>
          <w:tcPr>
            <w:tcW w:w="14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2F9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629D207A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82E4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5013C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D3CA7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CB50C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7A27" w14:textId="77777777" w:rsidR="00AE015D" w:rsidRPr="00AE015D" w:rsidRDefault="00AE015D" w:rsidP="00AE015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AE015D" w:rsidRPr="00AE015D" w14:paraId="31724AAD" w14:textId="77777777" w:rsidTr="00AE015D">
        <w:trPr>
          <w:trHeight w:val="660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E15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3AC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5695" w14:textId="77777777" w:rsid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փոփոխությունները </w:t>
            </w:r>
          </w:p>
          <w:p w14:paraId="5A6D62C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նշանով, իսկ նվազեցումները՝ փակագծերում)</w:t>
            </w:r>
          </w:p>
        </w:tc>
      </w:tr>
      <w:tr w:rsidR="00AE015D" w:rsidRPr="00AE015D" w14:paraId="2CB37B36" w14:textId="77777777" w:rsidTr="00AE015D">
        <w:trPr>
          <w:trHeight w:val="303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8A0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8E8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C1C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E41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C076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AE015D" w:rsidRPr="00AE015D" w14:paraId="61AC4C1A" w14:textId="77777777" w:rsidTr="00AE015D">
        <w:trPr>
          <w:trHeight w:val="116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8DD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9A3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7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550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D358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917D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3CEE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08331CEC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072E3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4875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69BF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BBE6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2359B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46F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6F77B99B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4860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5F05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1BF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4BD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5BC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390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1A530684" w14:textId="77777777" w:rsidTr="00AE015D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623F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FD4D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5AD4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ՍՈՑԻԱԼԱԿԱՆ ՊԱՇՏՊԱՆՈՒԹՅՈՒՆ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210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8C5B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D19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505C83BE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B111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E571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FB17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6F6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CB32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404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41E1B261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EB97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B1FC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D7E2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Բնակարանային ապահովում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A99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4809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C57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097AA74C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18C5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3F5C4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1C86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FCA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A459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85E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6B06FAB2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0CC0D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0E677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319A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Բնակարանային ապահովում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E0F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980D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6DD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41EFF897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7415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EF05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5EC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72A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5F0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A55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28D85BCF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92D9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4814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F869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C97B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35EC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01A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0B8B5A40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E7BF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522B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15E9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60C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BFFD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B81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36FF629C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0CAF" w14:textId="77777777" w:rsidR="00AE015D" w:rsidRPr="00AE015D" w:rsidRDefault="00AE015D" w:rsidP="00AE015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81B2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67B2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Աջակցություն փախստականների ինտեգրմանը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164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C142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4038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736E4C13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D256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1B03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1FF9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842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686D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A23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054D774E" w14:textId="77777777" w:rsidTr="00AE015D">
        <w:trPr>
          <w:trHeight w:val="9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7507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7EC3" w14:textId="77777777" w:rsidR="00AE015D" w:rsidRPr="00AE015D" w:rsidRDefault="00AE015D" w:rsidP="00AE015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C3EC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1988-1992 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թվականներին Ադրբեջանից բռնագաղթ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ած և Հայաստանի Հանրապետությունում ապաստանած փախստական ընտանիքների բնակարանային ապահովում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20B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28FD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7EC8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6DBF83C2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AB1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CE07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A440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36E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B9F06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984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4590DD54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95BF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AC5D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157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տարածքային կառավարման և ենթակառուցվածքների նախարարության միգրացիոն ծառայություն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8FF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E6B4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F18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678BB95D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CC6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C8E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548E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5E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BEEB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C47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39281354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0956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1F4D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BEF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D16D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E198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746F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DEF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48D5559C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4B7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12AE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74E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A32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1A04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A0F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40E8094F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23C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408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5DB4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938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DE41B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CAE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46E3B852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E0EF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045F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784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AF8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8EFE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BE7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798D29B5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05BF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2FB4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D285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կապիտալ դրամաշնորհներ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391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31708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4D4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326A4CEA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6016F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E2C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E161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02D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405,405.6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5636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2F3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29E256F4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7145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29C0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81BE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2B7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66A9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E2D8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272057B1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AA5A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251F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FBCA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Կառավարության տարբեր մակարդակների միջև իրականացվող ընդհանուր բնույթի տրանսֆերտներ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530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405,405.6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3AA1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85A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05EFBBC3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F1DA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F5C9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05B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6A2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4815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7CF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4F228E32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2E0A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09AEA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EAB6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Կառավարության տարբեր մակարդակների միջև իրականացվող ընդհանուր բնույթի տրանսֆերտներ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0A9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405,405.6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2AE06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095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1100D1B4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5FF75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62FE8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894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88B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8736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3D5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27F08D33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A88D" w14:textId="77777777" w:rsidR="00AE015D" w:rsidRPr="00AE015D" w:rsidRDefault="00AE015D" w:rsidP="00AE015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11F9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54BF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Տարածքային զարգացում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14A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405,405.6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8234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A93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037208A0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B38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C96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D34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4618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AEC9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6AC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0C17FF20" w14:textId="77777777" w:rsidTr="00AE015D">
        <w:trPr>
          <w:trHeight w:val="6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A6FC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E89D" w14:textId="77777777" w:rsidR="00AE015D" w:rsidRPr="00AE015D" w:rsidRDefault="00AE015D" w:rsidP="00AE015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AB6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տրամադրում` ենթակառուցվածքների զարգացման նպատակով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26A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405,405.6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39508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2ED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64238576" w14:textId="77777777" w:rsidTr="00AE015D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2780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07CF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4D6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C4B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839F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7E8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029ED39C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F535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B6F7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EADD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DE8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59EE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583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</w:tr>
      <w:tr w:rsidR="00AE015D" w:rsidRPr="00AE015D" w14:paraId="6AF1FFDF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CB09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D71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5388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76A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4B97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957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3B0CC1D3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01B3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1B40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3D5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D16D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28C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D8BF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DC8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</w:tr>
      <w:tr w:rsidR="00AE015D" w:rsidRPr="00AE015D" w14:paraId="0BDE5AF1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82C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34C7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8A23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445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5BA5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8C0B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</w:tr>
      <w:tr w:rsidR="00AE015D" w:rsidRPr="00AE015D" w14:paraId="246C5C33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73F7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AF35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746C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29D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7692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2E9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</w:tr>
      <w:tr w:rsidR="00AE015D" w:rsidRPr="00AE015D" w14:paraId="629AEA71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DD2D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0095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2A13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DB7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13A4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96E6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</w:tr>
      <w:tr w:rsidR="00AE015D" w:rsidRPr="00AE015D" w14:paraId="7C7FE3AA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D8AD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46B4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49ED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Կապիտալ սուբվենցիաներ համայնքներին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B71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34E8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F14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</w:tr>
      <w:tr w:rsidR="00AE015D" w:rsidRPr="00AE015D" w14:paraId="5DF4BA62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FDC6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6913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D710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Արարատի  մարզպետարան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86D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17E1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F05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</w:tr>
      <w:tr w:rsidR="00AE015D" w:rsidRPr="00AE015D" w14:paraId="0EA95653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2DF3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8FC7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B096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6EE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3F92B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C66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122248AB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74E3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EDEC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5F30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D16D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6FD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4FFF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BE0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</w:tr>
      <w:tr w:rsidR="00AE015D" w:rsidRPr="00AE015D" w14:paraId="5B4132AA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77DA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B4B8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DE78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8386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6950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1638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</w:tr>
      <w:tr w:rsidR="00AE015D" w:rsidRPr="00AE015D" w14:paraId="66D783C3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992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F8AA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56E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41F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6D32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65A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</w:tr>
      <w:tr w:rsidR="00AE015D" w:rsidRPr="00AE015D" w14:paraId="2BCC5745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CB78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AF8E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C94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A75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BAD0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021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</w:tr>
      <w:tr w:rsidR="00AE015D" w:rsidRPr="00AE015D" w14:paraId="311D6632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B1E7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E1D5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65F7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Կապիտալ սուբվենցիաներ համայնքներին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C0C6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D322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4A1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25,772.0</w:t>
            </w:r>
          </w:p>
        </w:tc>
      </w:tr>
      <w:tr w:rsidR="00AE015D" w:rsidRPr="00AE015D" w14:paraId="1491B956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6B66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FCB9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28C9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Գեղարքունիքի մարզպետարան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903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48F1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F14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</w:tr>
      <w:tr w:rsidR="00AE015D" w:rsidRPr="00AE015D" w14:paraId="32EF854F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E6FE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747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E88C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000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2E23B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D05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44EDB5B3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F567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31C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A1F0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D16D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527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5CC96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62E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</w:tr>
      <w:tr w:rsidR="00AE015D" w:rsidRPr="00AE015D" w14:paraId="2F2DE2F7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764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A0D7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0A15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A76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D600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997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</w:tr>
      <w:tr w:rsidR="00AE015D" w:rsidRPr="00AE015D" w14:paraId="6B67A448" w14:textId="77777777" w:rsidTr="00AE015D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DFD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36B4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992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D12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77AE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85F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</w:tr>
      <w:tr w:rsidR="00AE015D" w:rsidRPr="00AE015D" w14:paraId="000C2D0C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3DB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798E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16A7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DBE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E576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C0C6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</w:tr>
      <w:tr w:rsidR="00AE015D" w:rsidRPr="00AE015D" w14:paraId="0EBEBD79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D2EA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45A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2B3F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Կապիտալ սուբվենցիաներ համայնքներին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F01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EAB3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8A9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96,889.8</w:t>
            </w:r>
          </w:p>
        </w:tc>
      </w:tr>
      <w:tr w:rsidR="00AE015D" w:rsidRPr="00AE015D" w14:paraId="7A6EE40D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77EA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253F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C889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Լոռու մարզպետարան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2A4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DBEF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9CB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</w:tr>
      <w:tr w:rsidR="00AE015D" w:rsidRPr="00AE015D" w14:paraId="6A6F2967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B7F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5DB6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DBB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079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31F9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BC7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0882E49C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496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FCD5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551E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D16D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1C4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B2C2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DC3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</w:tr>
      <w:tr w:rsidR="00AE015D" w:rsidRPr="00AE015D" w14:paraId="567ABCF1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DCFC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7EBF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3F00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C62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3C5B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D72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</w:tr>
      <w:tr w:rsidR="00AE015D" w:rsidRPr="00AE015D" w14:paraId="5605F0C8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4CF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1473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3C66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C68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33E9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3C9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</w:tr>
      <w:tr w:rsidR="00AE015D" w:rsidRPr="00AE015D" w14:paraId="6775A957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06C4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6C70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D95A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5BA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A657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4E1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</w:tr>
      <w:tr w:rsidR="00AE015D" w:rsidRPr="00AE015D" w14:paraId="2E9B3F10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63A5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8023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BEB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Կապիտալ սուբվենցիաներ համայնքներին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6F6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4B4B6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9D96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27,240.0</w:t>
            </w:r>
          </w:p>
        </w:tc>
      </w:tr>
      <w:tr w:rsidR="00AE015D" w:rsidRPr="00AE015D" w14:paraId="713F2B71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0BCD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79C8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E457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Շիրակի մարզպետարան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D306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0327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F72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</w:tr>
      <w:tr w:rsidR="00AE015D" w:rsidRPr="00AE015D" w14:paraId="4399F3D6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8890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AF3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AB17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655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2F8E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5DA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409E0688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319C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F17C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E448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D16D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8DD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89D8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CF5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</w:tr>
      <w:tr w:rsidR="00AE015D" w:rsidRPr="00AE015D" w14:paraId="0940B49A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5A6A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412A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CBFC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79A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90138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A89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</w:tr>
      <w:tr w:rsidR="00AE015D" w:rsidRPr="00AE015D" w14:paraId="7DF946BA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2248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EFB0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EA0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3BF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6930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552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</w:tr>
      <w:tr w:rsidR="00AE015D" w:rsidRPr="00AE015D" w14:paraId="78B7A0BD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490D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5EC0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BC38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B3B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4772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C61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</w:tr>
      <w:tr w:rsidR="00AE015D" w:rsidRPr="00AE015D" w14:paraId="496784E1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6AB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0834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8F0E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Կապիտալ սուբվենցիաներ համայնքներին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CF9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3ED4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C98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</w:tr>
      <w:tr w:rsidR="00AE015D" w:rsidRPr="00AE015D" w14:paraId="06D2A124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8C19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652F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AE91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 Սյունիքի մարզպետարան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B92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A19A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0BE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</w:tr>
      <w:tr w:rsidR="00AE015D" w:rsidRPr="00AE015D" w14:paraId="2E5BFD8E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92D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BEE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EB4D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D01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84058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48D6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05082C3D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F2D3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5203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E9E7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D16D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E7D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0AB7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546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</w:tr>
      <w:tr w:rsidR="00AE015D" w:rsidRPr="00AE015D" w14:paraId="51DAC294" w14:textId="77777777" w:rsidTr="00AE015D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E49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88AA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8A24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839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AE42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200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</w:tr>
      <w:tr w:rsidR="00AE015D" w:rsidRPr="00AE015D" w14:paraId="6AA6F8F0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8D84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F46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833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ABD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03EEA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53A0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</w:tr>
      <w:tr w:rsidR="00AE015D" w:rsidRPr="00AE015D" w14:paraId="40EDBFBE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0AE5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C8C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A4F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DC6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8A13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F63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</w:tr>
      <w:tr w:rsidR="00AE015D" w:rsidRPr="00AE015D" w14:paraId="27B1DCD1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C54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D65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B5DE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Կապիտալ սուբվենցիաներ համայնքներին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FAB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3014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351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</w:tr>
      <w:tr w:rsidR="00AE015D" w:rsidRPr="00AE015D" w14:paraId="7D31C6AB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F944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A083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9056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 Տավուշի  մարզպետարան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2FC6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8949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967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</w:tr>
      <w:tr w:rsidR="00AE015D" w:rsidRPr="00AE015D" w14:paraId="545551D1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9417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2DDD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6CB3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DAC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4F6A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85BC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75FB2ABC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949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701E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08E3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D16D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CC1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8C60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AFB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</w:tr>
      <w:tr w:rsidR="00AE015D" w:rsidRPr="00AE015D" w14:paraId="649BD072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5DCA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30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91C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8708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129A8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CD4D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</w:tr>
      <w:tr w:rsidR="00AE015D" w:rsidRPr="00AE015D" w14:paraId="0AC30629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9E93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3C3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5A35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74A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7020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BF1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</w:tr>
      <w:tr w:rsidR="00AE015D" w:rsidRPr="00AE015D" w14:paraId="468DCF3A" w14:textId="77777777" w:rsidTr="00AE015D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0698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DBCC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EE37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63E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AB41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B7F3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</w:tr>
      <w:tr w:rsidR="00AE015D" w:rsidRPr="00AE015D" w14:paraId="3EDED7A5" w14:textId="77777777" w:rsidTr="00AE015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7EA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6FAA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969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Կապիտալ սուբվենցիաներ համայնքներին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E8EF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7CB6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F932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</w:tr>
    </w:tbl>
    <w:p w14:paraId="06039EAD" w14:textId="77777777" w:rsidR="00AE015D" w:rsidRDefault="00AE015D" w:rsidP="0086140E">
      <w:pPr>
        <w:pStyle w:val="mechtex"/>
        <w:jc w:val="left"/>
        <w:rPr>
          <w:rFonts w:ascii="Arial" w:hAnsi="Arial" w:cs="Arial"/>
        </w:rPr>
      </w:pPr>
    </w:p>
    <w:p w14:paraId="53EAFC22" w14:textId="77777777" w:rsidR="00AE015D" w:rsidRDefault="00AE015D" w:rsidP="0086140E">
      <w:pPr>
        <w:pStyle w:val="mechtex"/>
        <w:jc w:val="left"/>
        <w:rPr>
          <w:rFonts w:ascii="Arial" w:hAnsi="Arial" w:cs="Arial"/>
        </w:rPr>
      </w:pPr>
    </w:p>
    <w:p w14:paraId="78D78169" w14:textId="77777777" w:rsidR="00AE015D" w:rsidRDefault="00AE015D" w:rsidP="0086140E">
      <w:pPr>
        <w:pStyle w:val="mechtex"/>
        <w:jc w:val="left"/>
        <w:rPr>
          <w:rFonts w:ascii="Arial" w:hAnsi="Arial" w:cs="Arial"/>
        </w:rPr>
      </w:pPr>
    </w:p>
    <w:p w14:paraId="7E8C89E8" w14:textId="77777777" w:rsidR="00AE015D" w:rsidRDefault="00AE015D" w:rsidP="0086140E">
      <w:pPr>
        <w:pStyle w:val="mechtex"/>
        <w:jc w:val="left"/>
        <w:rPr>
          <w:rFonts w:ascii="Arial" w:hAnsi="Arial" w:cs="Arial"/>
        </w:rPr>
      </w:pPr>
    </w:p>
    <w:p w14:paraId="709397B8" w14:textId="77777777" w:rsidR="00AE015D" w:rsidRPr="00B16FF5" w:rsidRDefault="00AE015D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9305338" w14:textId="77777777" w:rsidR="00AE015D" w:rsidRDefault="00AE015D" w:rsidP="00AE015D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6DF2819" w14:textId="491CD741" w:rsidR="0089789E" w:rsidRPr="00B16FF5" w:rsidRDefault="00AE015D" w:rsidP="00207A95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A12153B" w14:textId="77777777" w:rsidR="0089789E" w:rsidRPr="0086140E" w:rsidRDefault="0089789E" w:rsidP="0086140E">
      <w:pPr>
        <w:pStyle w:val="mechtex"/>
        <w:jc w:val="left"/>
        <w:rPr>
          <w:rFonts w:ascii="Arial" w:hAnsi="Arial" w:cs="Arial"/>
        </w:rPr>
      </w:pPr>
    </w:p>
    <w:sectPr w:rsidR="0089789E" w:rsidRPr="0086140E" w:rsidSect="00207A9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F6CA9" w14:textId="77777777" w:rsidR="00B4788B" w:rsidRDefault="00B4788B">
      <w:r>
        <w:separator/>
      </w:r>
    </w:p>
  </w:endnote>
  <w:endnote w:type="continuationSeparator" w:id="0">
    <w:p w14:paraId="3519FFEF" w14:textId="77777777" w:rsidR="00B4788B" w:rsidRDefault="00B4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26918" w14:textId="77777777" w:rsidR="007D5FDF" w:rsidRDefault="007D5FD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5A9F">
      <w:rPr>
        <w:noProof/>
        <w:sz w:val="18"/>
      </w:rPr>
      <w:t>voroshumTK123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17C0B" w14:textId="77777777" w:rsidR="007D5FDF" w:rsidRPr="00AE015D" w:rsidRDefault="007D5FDF" w:rsidP="00AE015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FA5A9F">
      <w:rPr>
        <w:noProof/>
        <w:sz w:val="18"/>
      </w:rPr>
      <w:t>voroshumTK123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B772A" w14:textId="77777777" w:rsidR="007D5FDF" w:rsidRPr="00AE015D" w:rsidRDefault="00B4788B" w:rsidP="00AE015D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A5A9F">
      <w:rPr>
        <w:noProof/>
      </w:rPr>
      <w:t>voroshumTK123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B44EC" w14:textId="77777777" w:rsidR="00B4788B" w:rsidRDefault="00B4788B">
      <w:r>
        <w:separator/>
      </w:r>
    </w:p>
  </w:footnote>
  <w:footnote w:type="continuationSeparator" w:id="0">
    <w:p w14:paraId="1771B898" w14:textId="77777777" w:rsidR="00B4788B" w:rsidRDefault="00B47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ED4A1" w14:textId="77777777" w:rsidR="007D5FDF" w:rsidRDefault="007D5F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BFD3FE" w14:textId="77777777" w:rsidR="007D5FDF" w:rsidRDefault="007D5F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BA39B" w14:textId="77777777" w:rsidR="007D5FDF" w:rsidRDefault="007D5F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69BC">
      <w:rPr>
        <w:rStyle w:val="PageNumber"/>
        <w:noProof/>
      </w:rPr>
      <w:t>4</w:t>
    </w:r>
    <w:r>
      <w:rPr>
        <w:rStyle w:val="PageNumber"/>
      </w:rPr>
      <w:fldChar w:fldCharType="end"/>
    </w:r>
  </w:p>
  <w:p w14:paraId="42E048FA" w14:textId="77777777" w:rsidR="007D5FDF" w:rsidRDefault="007D5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B6891"/>
    <w:multiLevelType w:val="hybridMultilevel"/>
    <w:tmpl w:val="F61666B0"/>
    <w:lvl w:ilvl="0" w:tplc="44E0D814">
      <w:start w:val="1"/>
      <w:numFmt w:val="decimal"/>
      <w:lvlText w:val="%1."/>
      <w:lvlJc w:val="left"/>
      <w:pPr>
        <w:ind w:left="1200" w:hanging="480"/>
      </w:pPr>
      <w:rPr>
        <w:rFonts w:ascii="GHEA Grapalat" w:hAnsi="GHEA Grapalat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6BB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30D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6B1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A95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22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49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482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460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5541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5FDF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40E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89E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1FB5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ABE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77C0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D8C"/>
    <w:rsid w:val="00AA2442"/>
    <w:rsid w:val="00AA2BFF"/>
    <w:rsid w:val="00AA376A"/>
    <w:rsid w:val="00AA38A9"/>
    <w:rsid w:val="00AA3B0A"/>
    <w:rsid w:val="00AA3FC4"/>
    <w:rsid w:val="00AA405E"/>
    <w:rsid w:val="00AA4A19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5D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4C2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88B"/>
    <w:rsid w:val="00B479E6"/>
    <w:rsid w:val="00B47AD3"/>
    <w:rsid w:val="00B47C74"/>
    <w:rsid w:val="00B47C7A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6D6B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B0D"/>
    <w:rsid w:val="00DE5DAE"/>
    <w:rsid w:val="00DE5FE0"/>
    <w:rsid w:val="00DE6474"/>
    <w:rsid w:val="00DE69BC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5DE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A9F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CA5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08C97"/>
  <w15:chartTrackingRefBased/>
  <w15:docId w15:val="{93353CA9-A593-4BFC-893E-4F73016E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6140E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86140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6140E"/>
    <w:rPr>
      <w:sz w:val="24"/>
      <w:szCs w:val="24"/>
      <w:lang w:val="hy-AM" w:eastAsia="hy-AM"/>
    </w:rPr>
  </w:style>
  <w:style w:type="character" w:styleId="Strong">
    <w:name w:val="Strong"/>
    <w:uiPriority w:val="22"/>
    <w:qFormat/>
    <w:rsid w:val="0086140E"/>
    <w:rPr>
      <w:b/>
      <w:bCs/>
    </w:rPr>
  </w:style>
  <w:style w:type="character" w:styleId="Emphasis">
    <w:name w:val="Emphasis"/>
    <w:uiPriority w:val="20"/>
    <w:qFormat/>
    <w:rsid w:val="0086140E"/>
    <w:rPr>
      <w:i/>
      <w:iCs/>
    </w:rPr>
  </w:style>
  <w:style w:type="paragraph" w:styleId="BalloonText">
    <w:name w:val="Balloon Text"/>
    <w:basedOn w:val="Normal"/>
    <w:link w:val="BalloonTextChar"/>
    <w:rsid w:val="00FA5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5A9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6DAC0-8767-443F-8B48-89F384D1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https://mul2-moj.gov.am/tasks/99793/oneclick/600voroshum.docx?token=5ff685af3272aff2275121cc6bdfc5f8</cp:keywords>
  <dc:description/>
  <cp:lastModifiedBy>Tatevik</cp:lastModifiedBy>
  <cp:revision>4</cp:revision>
  <cp:lastPrinted>2020-04-23T11:16:00Z</cp:lastPrinted>
  <dcterms:created xsi:type="dcterms:W3CDTF">2020-04-27T06:30:00Z</dcterms:created>
  <dcterms:modified xsi:type="dcterms:W3CDTF">2020-04-27T07:18:00Z</dcterms:modified>
</cp:coreProperties>
</file>