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18E6C" w14:textId="61C27694" w:rsidR="001C0671" w:rsidRPr="009B3C8E" w:rsidRDefault="001C0671" w:rsidP="001C067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5</w:t>
      </w:r>
    </w:p>
    <w:p w14:paraId="1DD1A7FE" w14:textId="0C0F5F4C" w:rsidR="001C0671" w:rsidRPr="004D4333" w:rsidRDefault="001C0671" w:rsidP="001C067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0F267E30" w14:textId="7483D424" w:rsidR="001C0671" w:rsidRDefault="001C0671" w:rsidP="001C067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D7391">
        <w:rPr>
          <w:rFonts w:ascii="GHEA Mariam" w:hAnsi="GHEA Mariam"/>
          <w:spacing w:val="-2"/>
          <w:szCs w:val="22"/>
          <w:lang w:val="hy-AM"/>
        </w:rPr>
        <w:t>մարտի 28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 w:rsidRPr="006D4133">
        <w:rPr>
          <w:rFonts w:ascii="GHEA Mariam" w:hAnsi="GHEA Mariam"/>
          <w:spacing w:val="-6"/>
          <w:szCs w:val="22"/>
          <w:lang w:val="hy-AM"/>
        </w:rPr>
        <w:t>388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p w14:paraId="52C3B2C8" w14:textId="77777777" w:rsidR="001C0671" w:rsidRPr="006D4133" w:rsidRDefault="001C0671" w:rsidP="001C0671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val="hy-AM" w:eastAsia="en-US"/>
        </w:rPr>
      </w:pPr>
      <w:r w:rsidRPr="006D4133">
        <w:rPr>
          <w:rFonts w:ascii="GHEA Mariam" w:hAnsi="GHEA Mariam" w:cs="Arial"/>
          <w:b/>
          <w:bCs/>
          <w:szCs w:val="22"/>
          <w:lang w:val="hy-AM" w:eastAsia="en-US"/>
        </w:rPr>
        <w:t xml:space="preserve"> </w:t>
      </w:r>
    </w:p>
    <w:tbl>
      <w:tblPr>
        <w:tblW w:w="155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0"/>
        <w:gridCol w:w="3834"/>
        <w:gridCol w:w="4819"/>
        <w:gridCol w:w="1580"/>
        <w:gridCol w:w="1680"/>
        <w:gridCol w:w="1701"/>
        <w:gridCol w:w="1560"/>
      </w:tblGrid>
      <w:tr w:rsidR="001C0671" w:rsidRPr="001D51B6" w14:paraId="02B14777" w14:textId="77777777" w:rsidTr="00891FF1">
        <w:trPr>
          <w:trHeight w:val="900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E771A" w14:textId="77777777" w:rsidR="001C0671" w:rsidRPr="001C0671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C067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81BEF1F" w14:textId="77777777" w:rsidR="001C0671" w:rsidRPr="001C0671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C067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9.1 ՀԱՎԵԼՎԱԾԻ  N 9.1.11 ԱՂՅՈՒՍԱԿՈՒՄ ԿԱՏԱՐՎՈՂ ԼՐԱՑՈՒՄՆԵՐԸ ԵՎ ՓՈՓՈԽՈՒԹՅՈՒՆՆԵՐԸ  </w:t>
            </w:r>
          </w:p>
        </w:tc>
      </w:tr>
      <w:tr w:rsidR="001C0671" w:rsidRPr="000F38D8" w14:paraId="750278D0" w14:textId="77777777" w:rsidTr="00891FF1">
        <w:trPr>
          <w:trHeight w:val="330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F537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էկոնոմիկայի նախարարություն</w:t>
            </w:r>
          </w:p>
        </w:tc>
      </w:tr>
      <w:tr w:rsidR="001C0671" w:rsidRPr="000F38D8" w14:paraId="14CF12FA" w14:textId="77777777" w:rsidTr="00891FF1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1C051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BCDE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6CEB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60ED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504D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74368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D96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1C0671" w:rsidRPr="000F38D8" w14:paraId="1391F79A" w14:textId="77777777" w:rsidTr="00891FF1">
        <w:trPr>
          <w:trHeight w:val="300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7B545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1C0671" w:rsidRPr="000F38D8" w14:paraId="517DEFE9" w14:textId="77777777" w:rsidTr="00891FF1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4991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333B9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4048A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F1526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B25B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41383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D5DA2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1C0671" w:rsidRPr="000F38D8" w14:paraId="7F0F95F5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923D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0AC5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14E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22D5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FB1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F75A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088A" w14:textId="77777777" w:rsidR="001C0671" w:rsidRPr="000F38D8" w:rsidRDefault="001C0671" w:rsidP="00891FF1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</w:tr>
      <w:tr w:rsidR="001C0671" w:rsidRPr="000F38D8" w14:paraId="42FA7D86" w14:textId="77777777" w:rsidTr="00891FF1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D3B7" w14:textId="77777777" w:rsidR="001C0671" w:rsidRPr="000F38D8" w:rsidRDefault="001C0671" w:rsidP="00891FF1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C2C3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7DEB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7A5B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FB0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330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6F0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5B6414BE" w14:textId="77777777" w:rsidTr="00891FF1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6D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57D5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1190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37AE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Զբոսաշրջության զարգացման ծրագիր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FBFC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AA12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3EDD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ABAD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6ACE1E12" w14:textId="77777777" w:rsidTr="00891FF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917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7745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614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4751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D18E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1A5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48B5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16863B86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7BF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B46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C9EA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D1BA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9D7E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B35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815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44C6E15F" w14:textId="77777777" w:rsidTr="00891FF1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C8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0659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461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1190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0D92B" w14:textId="77777777" w:rsidR="001C0671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14:paraId="3848328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(նվազեցումները նշված են փակագծերում)</w:t>
            </w:r>
          </w:p>
        </w:tc>
      </w:tr>
      <w:tr w:rsidR="001C0671" w:rsidRPr="000F38D8" w14:paraId="4219BCDE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D72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8EC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08F7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11002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A6B4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F8F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0B8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ի</w:t>
            </w:r>
            <w:r w:rsidRPr="000F38D8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13E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0F38D8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1C0671" w:rsidRPr="000F38D8" w14:paraId="2E3678A7" w14:textId="77777777" w:rsidTr="00891FF1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67B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B3DD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2423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Աջակցություն զբոսաշրջության զարգացմանը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407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B2D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548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606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7E740F56" w14:textId="77777777" w:rsidTr="00891FF1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B7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BB6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2BF9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Զբոսաշրջիկների համար Հայաստանի գրավչությունը բարձրացնելուն ուղղված միջոցառումների իրականացում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A2DB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F9CA0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83B6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B1F0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1424AD5F" w14:textId="77777777" w:rsidTr="00891FF1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5D90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38F2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A1BD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D9305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0BF7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0B2D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8E58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60303E62" w14:textId="77777777" w:rsidTr="00891FF1">
        <w:trPr>
          <w:trHeight w:val="5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E27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B79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C759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Զբոսաշրջության կոմիտե, մասնագիտացված կազմակերպություններ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F558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1994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C194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BDAB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487CFF8A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19C8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E1D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12E82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20CDD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59B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B7C0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08CD1B8E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333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95E7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թվային մարքեթինգ սոց. ցանցերում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9F5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0C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1D9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593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747631BD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D87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80A6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բազմազան գովազդատեղեկատվական նյութերի պատրաստում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6E7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D4E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1C7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5DB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3F95180C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1931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5E9E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մասնակցություն միջազգային ցուցահանդեսներին, հատ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A9F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548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7B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3C9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(2)</w:t>
            </w:r>
          </w:p>
        </w:tc>
      </w:tr>
      <w:tr w:rsidR="001C0671" w:rsidRPr="000F38D8" w14:paraId="74CAADE6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59F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476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թիրախային երկրներից Հայաստան այցելած օտարերկրյա լրագրողներ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1ED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6D8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FCA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Առնվազն 2 երկրից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AA1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Առնվազն 2 երկրից</w:t>
            </w:r>
          </w:p>
        </w:tc>
      </w:tr>
      <w:tr w:rsidR="001C0671" w:rsidRPr="000F38D8" w14:paraId="0F064EFF" w14:textId="77777777" w:rsidTr="00891FF1">
        <w:trPr>
          <w:trHeight w:val="4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4179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8E9A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թիրախային շուկաներում մարքեթինգային արշավներ, հատ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AD5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01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BBC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AD8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</w:tr>
      <w:tr w:rsidR="001C0671" w:rsidRPr="000F38D8" w14:paraId="6BD5FC66" w14:textId="77777777" w:rsidTr="00891FF1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DE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526A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աջակցություն ՀՀ մարզերում ավանդական փառատոնների կազմակերպմանը, հատ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88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D71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5B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FAB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(5)</w:t>
            </w:r>
          </w:p>
        </w:tc>
      </w:tr>
      <w:tr w:rsidR="001C0671" w:rsidRPr="000F38D8" w14:paraId="78121102" w14:textId="77777777" w:rsidTr="00891FF1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C9D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2A61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աջակցություն ՀՀ մարզերում տեղեկատվական զարգացման կենտրոնների գործունեությանը, հատ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82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C0F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67C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D89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(5)</w:t>
            </w:r>
          </w:p>
        </w:tc>
      </w:tr>
      <w:tr w:rsidR="001C0671" w:rsidRPr="000F38D8" w14:paraId="53C0FD6F" w14:textId="77777777" w:rsidTr="00891FF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6DD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A61B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զբոսաշրջային ցուցանակների տեղադրում, հատ/տարեկան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261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F06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A0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(50)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392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(150)</w:t>
            </w:r>
          </w:p>
        </w:tc>
      </w:tr>
      <w:tr w:rsidR="001C0671" w:rsidRPr="000F38D8" w14:paraId="19507DEC" w14:textId="77777777" w:rsidTr="00891FF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5F9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1780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ՀՏՕ-ների որակավորման գործընթաց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0F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66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8AA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DD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</w:tr>
      <w:tr w:rsidR="001C0671" w:rsidRPr="000F38D8" w14:paraId="7A8509C5" w14:textId="77777777" w:rsidTr="00891FF1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738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66CD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զբոսավարների դասընթացների ծրագրեր,</w:t>
            </w:r>
            <w:r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0F38D8">
              <w:rPr>
                <w:rFonts w:ascii="GHEA Mariam" w:hAnsi="GHEA Mariam" w:cs="Calibri"/>
                <w:lang w:eastAsia="en-US"/>
              </w:rPr>
              <w:t>վերապատրաստման գործընթաց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F01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EC9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EEF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E5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0F38D8" w14:paraId="161B1189" w14:textId="77777777" w:rsidTr="00891FF1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FA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4C74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զբոսավարների դասընթացների ծրագրեր,</w:t>
            </w:r>
            <w:r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0F38D8">
              <w:rPr>
                <w:rFonts w:ascii="GHEA Mariam" w:hAnsi="GHEA Mariam" w:cs="Calibri"/>
                <w:lang w:eastAsia="en-US"/>
              </w:rPr>
              <w:t>վերապատրաստման գործընթաց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A9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2554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EA1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829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0F38D8" w14:paraId="0BC1D9BC" w14:textId="77777777" w:rsidTr="00891FF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621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5529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0F38D8">
              <w:rPr>
                <w:rFonts w:ascii="GHEA Mariam" w:hAnsi="GHEA Mariam" w:cs="Calibri"/>
                <w:lang w:eastAsia="en-US"/>
              </w:rPr>
              <w:t xml:space="preserve"> դրամ)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FE4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(30,000.0)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CC3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(70,000.0)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C6D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 (100,000.0)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4CF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(100,000.0)</w:t>
            </w:r>
          </w:p>
        </w:tc>
      </w:tr>
      <w:tr w:rsidR="001C0671" w:rsidRPr="000F38D8" w14:paraId="3F0707F6" w14:textId="77777777" w:rsidTr="00891FF1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C7F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C07E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8E57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FA761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ECD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A05C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DB71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16E67945" w14:textId="77777777" w:rsidTr="00891FF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132" w14:textId="77777777" w:rsidR="001C0671" w:rsidRPr="000F38D8" w:rsidRDefault="001C0671" w:rsidP="00891FF1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A310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639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9730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EF0C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717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8E3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4611C230" w14:textId="77777777" w:rsidTr="00891FF1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F787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B701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1165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8DB5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Ներդրումների և արտահանման խթանման ծրագիր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B9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D7B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5B2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9C4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541C3FAF" w14:textId="77777777" w:rsidTr="00891FF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763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0076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789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553C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957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F38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DD2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5E8C321C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0B6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04CA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77B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D2D7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6BC2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A94C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AEC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72A4B50E" w14:textId="77777777" w:rsidTr="00891FF1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03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D12D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6D5C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 xml:space="preserve"> 1165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3D3C" w14:textId="77777777" w:rsidR="001C0671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14:paraId="5CE90654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(նվազեցումները նշված են փակագծերում)</w:t>
            </w:r>
          </w:p>
        </w:tc>
      </w:tr>
      <w:tr w:rsidR="001C0671" w:rsidRPr="000F38D8" w14:paraId="50DAE08D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D38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6645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38A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 xml:space="preserve"> 11002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86B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E41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r w:rsidRPr="000F38D8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B54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ի</w:t>
            </w:r>
            <w:r w:rsidRPr="000F38D8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2E7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0F38D8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1C0671" w:rsidRPr="000F38D8" w14:paraId="0FD10A4F" w14:textId="77777777" w:rsidTr="00891FF1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02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BDB1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FD2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ՀՀ արտահանմանն ուղղված արդյունաբերական քաղաքականության ռազմավարությամբ նախատեսված միջոցառումներ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907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1FA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68D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A60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09E3EF13" w14:textId="77777777" w:rsidTr="00891FF1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2B0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11F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CF8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Նոր ոլորտների զարգացման նպաստում՝ արտահանմանն աջակցություն՝ նոր շուկաների ընդլայնման աջակցություն՝ սերտիֆիկացման ծառայությունների փոխհատուցում՝ </w:t>
            </w:r>
            <w:r w:rsidRPr="000F38D8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 xml:space="preserve">վարկավորման տոկոսների սուբսիդավորում՝ կարողությունների զարգացում՝ արտահանման խնդիրների հետազոտում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60B6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9160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02587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6B0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12FFF1D5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707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406D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5C1B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04EB9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90405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147A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4BE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1098861E" w14:textId="77777777" w:rsidTr="00891FF1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425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9B6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C22D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EB72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6FF9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6B17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1DB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28CA0BB9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ECF6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87ED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15E2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23F8B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7310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1629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25C4C531" w14:textId="77777777" w:rsidTr="00891FF1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01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9829D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Արտադրական գործունեության վարկավորման սուբսիդավորում, սուբսիդավորված վարկերի քանակ,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B3D4" w14:textId="77777777" w:rsidR="001C0671" w:rsidRPr="000F38D8" w:rsidRDefault="001C0671" w:rsidP="00891FF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F38D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89FA" w14:textId="77777777" w:rsidR="001C0671" w:rsidRPr="000F38D8" w:rsidRDefault="001C0671" w:rsidP="00891FF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F38D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4458" w14:textId="77777777" w:rsidR="001C0671" w:rsidRPr="000F38D8" w:rsidRDefault="001C0671" w:rsidP="00891FF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F38D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5A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25D292C2" w14:textId="77777777" w:rsidTr="00891FF1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B20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2BBF6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Արտերկրում հայկական արտադրանքի վերաբերյալ գովազդի և հասարակական կարծիքի ձևավորման (PR) միջոցառումների կազմակերպում և իրականացում, միջոցառումների քանակը, հատ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9FE9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BC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6ED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5159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(5)</w:t>
            </w:r>
          </w:p>
        </w:tc>
      </w:tr>
      <w:tr w:rsidR="001C0671" w:rsidRPr="000F38D8" w14:paraId="5334CD2B" w14:textId="77777777" w:rsidTr="00891FF1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E4A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D3F19E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Միջազգային ցուցահանդեսներին մասնակցության ապահովում, ցուցահանդեսների քանակը, հատ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14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35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2B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C1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</w:tr>
      <w:tr w:rsidR="001C0671" w:rsidRPr="000F38D8" w14:paraId="1DC8959C" w14:textId="77777777" w:rsidTr="00891FF1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C36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E8765A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Ուսուցման դասընթացների կազմակերպում, հատ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10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DF11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5D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D58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</w:tr>
      <w:tr w:rsidR="001C0671" w:rsidRPr="000F38D8" w14:paraId="65308018" w14:textId="77777777" w:rsidTr="00891FF1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403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D3155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Գործարար համաժողովների (ֆորումների), ինչպես նաև այլ համանման միջոցառումների մասնակցություն և (կամ) կազմակերպում, հատ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8D8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536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F3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293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(6)</w:t>
            </w:r>
          </w:p>
        </w:tc>
      </w:tr>
      <w:tr w:rsidR="001C0671" w:rsidRPr="000F38D8" w14:paraId="342C29FC" w14:textId="77777777" w:rsidTr="00891FF1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F36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BBC833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Գործարար կապերի հաստատում, հատ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1EF4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(10)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2A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(30)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1F8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(50)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75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>(60)</w:t>
            </w:r>
          </w:p>
        </w:tc>
      </w:tr>
      <w:tr w:rsidR="001C0671" w:rsidRPr="000F38D8" w14:paraId="01625D58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822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B54207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0F38D8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C5EE" w14:textId="77777777" w:rsidR="001C0671" w:rsidRPr="000F38D8" w:rsidRDefault="001C0671" w:rsidP="00891FF1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(105,600.0)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2EE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(200,000.0)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107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 (200,000.0)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5C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(200,000.0)</w:t>
            </w:r>
          </w:p>
        </w:tc>
      </w:tr>
      <w:tr w:rsidR="001C0671" w:rsidRPr="000F38D8" w14:paraId="3F7F066B" w14:textId="77777777" w:rsidTr="00891FF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3B5F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872A9" w14:textId="77777777" w:rsidR="001C0671" w:rsidRPr="000F38D8" w:rsidRDefault="001C0671" w:rsidP="00891FF1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3AFF5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23FCA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616E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972A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18A99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00CA151C" w14:textId="77777777" w:rsidTr="00891FF1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13D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A25B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692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E7AD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82C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0F91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1082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6E2E35DC" w14:textId="77777777" w:rsidTr="00891FF1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8A6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1982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1224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8D35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331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5FF1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8507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DA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09E4432F" w14:textId="77777777" w:rsidTr="00891FF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C5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ECE2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01D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85A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E8D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FD71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07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62C914B6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11A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1A9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0F4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84D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29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DD6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AB21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537E531A" w14:textId="77777777" w:rsidTr="00891FF1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708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69F3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66DE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1224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3973" w14:textId="77777777" w:rsidR="001C0671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14:paraId="7276D2B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1C0671" w:rsidRPr="000F38D8" w14:paraId="18D71AE8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54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365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FB52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11001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B9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119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07F3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0F38D8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D42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0F38D8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1C0671" w:rsidRPr="000F38D8" w14:paraId="5FDD7719" w14:textId="77777777" w:rsidTr="00891FF1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82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94A4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3FC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Կորոնավիրուսով (COVID-19) պայմանավորված մեկուսացված անձանց կեցության ապահովում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EB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3E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F1A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3AE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5B516B24" w14:textId="77777777" w:rsidTr="00891FF1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95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F16A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79E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Կորոնավիրուսի (COVID-19)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վարակման կանխարգելման </w:t>
            </w:r>
            <w:proofErr w:type="gramStart"/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նպատակով  մեկուսացման</w:t>
            </w:r>
            <w:proofErr w:type="gramEnd"/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մեջ գտնվող անձանց կեցության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5946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6C1C6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49F9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76A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3D22C2A8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28E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1F08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574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87700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9F3D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86AD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4CA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410DC09B" w14:textId="77777777" w:rsidTr="00891FF1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88B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8F1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CD8F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BD1E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FD64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C8D5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759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199DAAAB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D978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D9E4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8AF2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54EBC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86EC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D2B1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2F751411" w14:textId="77777777" w:rsidTr="00891FF1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17D8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049C61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DFB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5A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D3A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321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0671" w:rsidRPr="000F38D8" w14:paraId="7F3B62F1" w14:textId="77777777" w:rsidTr="00891FF1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AA2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7FECDD" w14:textId="77777777" w:rsidR="001C0671" w:rsidRPr="000F38D8" w:rsidRDefault="001C0671" w:rsidP="00891FF1">
            <w:pPr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0F38D8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D1C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165,600.0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34E1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300,000.0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66B4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  300,000.0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BD08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</w:tr>
      <w:tr w:rsidR="001C0671" w:rsidRPr="000F38D8" w14:paraId="2D11B8C7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B59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DCB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115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5845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34F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E922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8B6D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21A6E10F" w14:textId="77777777" w:rsidTr="00891FF1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7E84" w14:textId="77777777" w:rsidR="001C0671" w:rsidRPr="000F38D8" w:rsidRDefault="001C0671" w:rsidP="00891FF1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447BA" w14:textId="77777777" w:rsidR="001C0671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80411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5405FC5" w14:textId="77777777" w:rsidR="001C0671" w:rsidRPr="0080411A" w:rsidRDefault="001C0671" w:rsidP="00891FF1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80411A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N 9.1 ՀԱՎԵԼՎԱԾԻ N 9.1.58 ԱՂՅՈՒՍԱԿՈՒՄ ԿԱՏԱՐՎՈՂ ՓՈՓՈԽՈՒԹՅՈՒՆՆԵՐԸ </w:t>
            </w:r>
          </w:p>
        </w:tc>
      </w:tr>
      <w:tr w:rsidR="001C0671" w:rsidRPr="000F38D8" w14:paraId="7EA6BF77" w14:textId="77777777" w:rsidTr="00891FF1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C3C9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A68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43FC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D8F7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3AF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219F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AF5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76C943B1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40E6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D6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8CAC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74AE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1B0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031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8C9D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29EE5CE0" w14:textId="77777777" w:rsidTr="00891FF1">
        <w:trPr>
          <w:trHeight w:val="465"/>
        </w:trPr>
        <w:tc>
          <w:tcPr>
            <w:tcW w:w="15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6C348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ՀՀ կառավարություն</w:t>
            </w:r>
          </w:p>
        </w:tc>
      </w:tr>
      <w:tr w:rsidR="001C0671" w:rsidRPr="000F38D8" w14:paraId="66964BF0" w14:textId="77777777" w:rsidTr="00891FF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DCE4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1A0A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E912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1F8C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406B0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17D0E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76A4F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6FBA8C15" w14:textId="77777777" w:rsidTr="00891FF1">
        <w:trPr>
          <w:trHeight w:val="270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1DF7" w14:textId="77777777" w:rsidR="001C0671" w:rsidRPr="000F38D8" w:rsidRDefault="001C0671" w:rsidP="00891FF1">
            <w:pPr>
              <w:ind w:left="460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5629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3D0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497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B00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29AA1022" w14:textId="77777777" w:rsidTr="00891FF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E5A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34AC1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9718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4A6A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F7E0E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A5BE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5A62" w14:textId="77777777" w:rsidR="001C0671" w:rsidRPr="000F38D8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6ACAA1A9" w14:textId="77777777" w:rsidTr="00891FF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9BA78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90CB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97AE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E98A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D52BD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DCF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2A47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13F8AD65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8AF40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28F4" w14:textId="77777777" w:rsidR="001C0671" w:rsidRPr="000F38D8" w:rsidRDefault="001C0671" w:rsidP="00891FF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F87A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2002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CD5B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F203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0FA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2C9EBAC4" w14:textId="77777777" w:rsidTr="00891FF1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0B29D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11057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F38D8">
              <w:rPr>
                <w:rFonts w:ascii="GHEA Mariam" w:hAnsi="GHEA Mariam" w:cs="Calibri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CDB9B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A8D8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30A6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2367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EAC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05B0F6CD" w14:textId="77777777" w:rsidTr="00891FF1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FC426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C291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0992" w14:textId="77777777" w:rsidR="001C0671" w:rsidRPr="000F38D8" w:rsidRDefault="001C0671" w:rsidP="00891FF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0F829" w14:textId="77777777" w:rsidR="001C0671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14:paraId="635D19BB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1C0671" w:rsidRPr="000F38D8" w14:paraId="757E0190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8BE1B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563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28F2" w14:textId="77777777" w:rsidR="001C0671" w:rsidRPr="000F38D8" w:rsidRDefault="001C0671" w:rsidP="00891FF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54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առ</w:t>
            </w:r>
            <w:r w:rsidRPr="000F38D8">
              <w:rPr>
                <w:rFonts w:ascii="GHEA Mariam" w:hAnsi="GHEA Mariam" w:cs="Calibri"/>
                <w:lang w:eastAsia="en-US"/>
              </w:rPr>
              <w:t>աջին եռամսյակ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6C8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13C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0F38D8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989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0F38D8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1C0671" w:rsidRPr="000F38D8" w14:paraId="7C11FC49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EDA22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F0D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7393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DA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66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8F9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C839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468F7897" w14:textId="77777777" w:rsidTr="00891FF1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86498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0099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BE3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ՀՀ պետական բյուջեում նախատեսված ելքերի լրացուցիչ ֆինանսավորման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CBBC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DFC32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D7B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613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65339D1C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2165F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200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E94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4030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6919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CA35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4345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42BF7002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F1C5C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91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CC8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B08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1D4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39A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1F48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0F727453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8CBB3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B7D1A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179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4708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D592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2FCF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9F615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1C0671" w:rsidRPr="000F38D8" w14:paraId="4AD6E5CC" w14:textId="77777777" w:rsidTr="00891FF1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54ED2" w14:textId="77777777" w:rsidR="001C0671" w:rsidRPr="000F38D8" w:rsidRDefault="001C0671" w:rsidP="00891FF1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0B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5CCA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135,600.0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7D36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270,000.0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5390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  300,000.0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0981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 300,000.0 </w:t>
            </w:r>
          </w:p>
        </w:tc>
      </w:tr>
      <w:tr w:rsidR="001C0671" w:rsidRPr="000F38D8" w14:paraId="766F242F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54F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B52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FDD2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2FAB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6673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0D84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3C39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  <w:tr w:rsidR="001C0671" w:rsidRPr="000F38D8" w14:paraId="5B1EE8B5" w14:textId="77777777" w:rsidTr="00891FF1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08E0" w14:textId="77777777" w:rsidR="001C0671" w:rsidRPr="000F38D8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3F22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D950" w14:textId="77777777" w:rsidR="001C0671" w:rsidRPr="000F38D8" w:rsidRDefault="001C0671" w:rsidP="00891FF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CA35C" w14:textId="77777777" w:rsidR="001C0671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14:paraId="7E13DD54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(նվազեցումները նշված են փակագծերում)</w:t>
            </w:r>
          </w:p>
        </w:tc>
      </w:tr>
      <w:tr w:rsidR="001C0671" w:rsidRPr="000F38D8" w14:paraId="0ECC1BE2" w14:textId="77777777" w:rsidTr="00891FF1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5812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F1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C6B" w14:textId="77777777" w:rsidR="001C0671" w:rsidRPr="000F38D8" w:rsidRDefault="001C0671" w:rsidP="00891FF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06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667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0F38D8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B6A7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ի</w:t>
            </w:r>
            <w:r w:rsidRPr="000F38D8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E6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տ</w:t>
            </w:r>
            <w:r w:rsidRPr="000F38D8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1C0671" w:rsidRPr="000F38D8" w14:paraId="219FF27A" w14:textId="77777777" w:rsidTr="00891FF1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703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468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83A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38DE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87A5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D78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8F96FA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37206813" w14:textId="77777777" w:rsidTr="00891FF1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FD40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C4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0DD3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ՀՀ պետական բյուջեում նախատեսված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ելքերի լրացուցիչ ֆինանսավորման,</w:t>
            </w: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280D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150BD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5095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972982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431575FB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6084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89F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6C53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6A5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982A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6A5A5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ADAEB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26731A5D" w14:textId="77777777" w:rsidTr="00891FF1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F88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EF2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9CD1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F523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192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CEE8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0261E9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17E5DC95" w14:textId="77777777" w:rsidTr="00891FF1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18D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176CD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903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507B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E0FB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4CD6E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E367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1C0671" w:rsidRPr="000F38D8" w14:paraId="395765E8" w14:textId="77777777" w:rsidTr="00891FF1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04D6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753C" w14:textId="77777777" w:rsidR="001C0671" w:rsidRPr="000F38D8" w:rsidRDefault="001C0671" w:rsidP="00891FF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F38D8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0F38D8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636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(165,600.0)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2444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(300,000.0)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0C1D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 (300,000.0)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6BFC" w14:textId="77777777" w:rsidR="001C0671" w:rsidRPr="000F38D8" w:rsidRDefault="001C0671" w:rsidP="00891FF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F38D8">
              <w:rPr>
                <w:rFonts w:ascii="GHEA Mariam" w:hAnsi="GHEA Mariam" w:cs="Calibri"/>
                <w:lang w:eastAsia="en-US"/>
              </w:rPr>
              <w:t xml:space="preserve">   (300,000.0)</w:t>
            </w:r>
          </w:p>
        </w:tc>
      </w:tr>
    </w:tbl>
    <w:p w14:paraId="68ED5A6F" w14:textId="77777777" w:rsidR="001C0671" w:rsidRPr="000F38D8" w:rsidRDefault="001C0671" w:rsidP="001C0671">
      <w:pPr>
        <w:pStyle w:val="mechtex"/>
        <w:ind w:right="-163" w:firstLine="993"/>
        <w:jc w:val="right"/>
        <w:rPr>
          <w:rFonts w:ascii="GHEA Mariam" w:hAnsi="GHEA Mariam"/>
          <w:sz w:val="20"/>
          <w:lang w:val="hy-AM"/>
        </w:rPr>
      </w:pPr>
    </w:p>
    <w:p w14:paraId="74B33667" w14:textId="77777777" w:rsidR="001C0671" w:rsidRPr="0003340E" w:rsidRDefault="001C0671" w:rsidP="001C0671">
      <w:pPr>
        <w:pStyle w:val="mechtex"/>
        <w:ind w:right="-163"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A3B04B5" w14:textId="77777777" w:rsidR="001C0671" w:rsidRPr="0003340E" w:rsidRDefault="001C0671" w:rsidP="001C0671">
      <w:pPr>
        <w:pStyle w:val="mechtex"/>
        <w:ind w:right="-163"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9934FB9" w14:textId="23EBC6F3" w:rsidR="00FF7CFF" w:rsidRDefault="001C0671" w:rsidP="001D51B6">
      <w:pPr>
        <w:pStyle w:val="mechtex"/>
        <w:ind w:right="-163" w:firstLine="99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3664EE4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1D51B6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2C932" w14:textId="77777777" w:rsidR="00701BF0" w:rsidRDefault="00701BF0">
      <w:r>
        <w:separator/>
      </w:r>
    </w:p>
  </w:endnote>
  <w:endnote w:type="continuationSeparator" w:id="0">
    <w:p w14:paraId="23A93C92" w14:textId="77777777" w:rsidR="00701BF0" w:rsidRDefault="0070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D8D4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99C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EC332" w14:textId="77777777" w:rsidR="00701BF0" w:rsidRDefault="00701BF0">
      <w:r>
        <w:separator/>
      </w:r>
    </w:p>
  </w:footnote>
  <w:footnote w:type="continuationSeparator" w:id="0">
    <w:p w14:paraId="5DCBA021" w14:textId="77777777" w:rsidR="00701BF0" w:rsidRDefault="0070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FB2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108EF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2C32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86229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71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1B6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BF0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1868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1C06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06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C067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C067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67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1C06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671"/>
    <w:pPr>
      <w:ind w:left="720"/>
      <w:contextualSpacing/>
    </w:pPr>
  </w:style>
  <w:style w:type="character" w:styleId="Strong">
    <w:name w:val="Strong"/>
    <w:basedOn w:val="DefaultParagraphFont"/>
    <w:qFormat/>
    <w:rsid w:val="001C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https://mul2-moj.gov.am/tasks/94038/oneclick/388kvoroshum.docx?token=2361fef167652fb3f457ddbca9141f77</cp:keywords>
  <dc:description/>
  <cp:lastModifiedBy>Tatevik</cp:lastModifiedBy>
  <cp:revision>3</cp:revision>
  <cp:lastPrinted>2020-03-02T12:16:00Z</cp:lastPrinted>
  <dcterms:created xsi:type="dcterms:W3CDTF">2020-03-30T06:35:00Z</dcterms:created>
  <dcterms:modified xsi:type="dcterms:W3CDTF">2020-03-30T12:03:00Z</dcterms:modified>
</cp:coreProperties>
</file>