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0003" w14:textId="77777777" w:rsidR="007C6A41" w:rsidRPr="00BD697E" w:rsidRDefault="007C6A41" w:rsidP="00A86977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BD697E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22C4613D" w14:textId="77777777"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D697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2D31515" w14:textId="77777777"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DCC21C" w14:textId="77777777"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14:paraId="6E0F9332" w14:textId="77777777" w:rsidR="00814D20" w:rsidRDefault="00814D20" w:rsidP="00A86977">
      <w:pPr>
        <w:pStyle w:val="mechtex"/>
        <w:jc w:val="left"/>
        <w:rPr>
          <w:rFonts w:ascii="GHEA Mariam" w:hAnsi="GHEA Mariam" w:cs="Arial"/>
          <w:spacing w:val="-8"/>
          <w:sz w:val="20"/>
        </w:rPr>
      </w:pPr>
    </w:p>
    <w:tbl>
      <w:tblPr>
        <w:tblW w:w="15815" w:type="dxa"/>
        <w:tblInd w:w="-540" w:type="dxa"/>
        <w:tblLook w:val="04A0" w:firstRow="1" w:lastRow="0" w:firstColumn="1" w:lastColumn="0" w:noHBand="0" w:noVBand="1"/>
      </w:tblPr>
      <w:tblGrid>
        <w:gridCol w:w="971"/>
        <w:gridCol w:w="1043"/>
        <w:gridCol w:w="774"/>
        <w:gridCol w:w="1117"/>
        <w:gridCol w:w="1496"/>
        <w:gridCol w:w="4949"/>
        <w:gridCol w:w="1319"/>
        <w:gridCol w:w="1379"/>
        <w:gridCol w:w="1379"/>
        <w:gridCol w:w="1388"/>
      </w:tblGrid>
      <w:tr w:rsidR="00814D20" w:rsidRPr="00F619F8" w14:paraId="7A231515" w14:textId="77777777" w:rsidTr="00414F75">
        <w:trPr>
          <w:trHeight w:val="900"/>
        </w:trPr>
        <w:tc>
          <w:tcPr>
            <w:tcW w:w="158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EDC00" w14:textId="2FCFAC9F" w:rsidR="00814D20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ՀԱՅԱՍՏԱՆԻ ՀԱՆՐԱՊԵՏՈՒԹՅԱՆ ԿԱՌԱՎԱՐՈՒԹՅԱՆ 2019 ԹՎԱԿԱՆԻ ԴԵԿՏԵՄԲԵՐԻ 26-Ի N 1919-Ն ՈՐՈՇՄԱՆ N</w:t>
            </w:r>
            <w:bookmarkStart w:id="0" w:name="_GoBack"/>
            <w:bookmarkEnd w:id="0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N </w:t>
            </w:r>
            <w:proofErr w:type="gram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3 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proofErr w:type="gramEnd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 4 ՀԱՎԵԼՎԱԾ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ՆԵՐ</w:t>
            </w: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ՈՒՄ </w:t>
            </w:r>
          </w:p>
          <w:p w14:paraId="119AC92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gram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ԿԱՏԱՐՎՈՂ  ԼՐԱՑՈՒՄՆԵՐԸ</w:t>
            </w:r>
            <w:proofErr w:type="gramEnd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  ԵՎ  ՓՈՓՈԽՈՒԹՅՈՒՆՆԵՐԸ  </w:t>
            </w:r>
          </w:p>
        </w:tc>
      </w:tr>
      <w:tr w:rsidR="00814D20" w:rsidRPr="00F619F8" w14:paraId="5D5241DE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D0D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9C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385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AD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613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510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5AB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5B9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81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206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50B10DAB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BB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5BF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74E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D3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21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A21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3D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7D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FAD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CB7" w14:textId="77777777" w:rsidR="00814D20" w:rsidRPr="00F619F8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2E0AC1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E0AC1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F619F8" w14:paraId="42ACC7B7" w14:textId="77777777" w:rsidTr="00414F75">
        <w:trPr>
          <w:trHeight w:val="53"/>
        </w:trPr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66364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35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13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բաժինների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խմբերի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հատկացումնե</w:t>
            </w:r>
            <w:r w:rsidR="00C4265B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կար</w:t>
            </w:r>
            <w:r w:rsidR="00C4265B"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ադրիչների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336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F619F8" w14:paraId="45AF5CF9" w14:textId="77777777" w:rsidTr="00414F75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946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A32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25D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DA6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D8C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7D1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AA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F619F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60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F619F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FB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619F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39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619F8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</w:tbl>
    <w:p w14:paraId="738EA37B" w14:textId="77777777" w:rsidR="00814D20" w:rsidRPr="00A06E7A" w:rsidRDefault="00814D20" w:rsidP="00814D20">
      <w:pPr>
        <w:rPr>
          <w:sz w:val="2"/>
        </w:rPr>
      </w:pPr>
    </w:p>
    <w:tbl>
      <w:tblPr>
        <w:tblW w:w="15815" w:type="dxa"/>
        <w:tblInd w:w="-545" w:type="dxa"/>
        <w:tblLook w:val="04A0" w:firstRow="1" w:lastRow="0" w:firstColumn="1" w:lastColumn="0" w:noHBand="0" w:noVBand="1"/>
      </w:tblPr>
      <w:tblGrid>
        <w:gridCol w:w="971"/>
        <w:gridCol w:w="1043"/>
        <w:gridCol w:w="774"/>
        <w:gridCol w:w="1117"/>
        <w:gridCol w:w="1496"/>
        <w:gridCol w:w="4949"/>
        <w:gridCol w:w="1319"/>
        <w:gridCol w:w="1379"/>
        <w:gridCol w:w="1379"/>
        <w:gridCol w:w="1388"/>
      </w:tblGrid>
      <w:tr w:rsidR="00814D20" w:rsidRPr="00F619F8" w14:paraId="47BCF120" w14:textId="77777777" w:rsidTr="00414F75">
        <w:trPr>
          <w:trHeight w:val="53"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C8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7774" w14:textId="77777777" w:rsidR="00814D20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6E8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7B78" w14:textId="77777777" w:rsidR="00814D20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894D" w14:textId="77777777" w:rsidR="00814D20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F9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5DEB" w14:textId="77777777" w:rsidR="00814D20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E6F3" w14:textId="77777777" w:rsidR="00814D20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C54E" w14:textId="77777777" w:rsidR="00814D20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10AF" w14:textId="77777777" w:rsidR="00814D20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</w:t>
            </w:r>
          </w:p>
        </w:tc>
      </w:tr>
      <w:tr w:rsidR="00814D20" w:rsidRPr="00F619F8" w14:paraId="4B2A5794" w14:textId="77777777" w:rsidTr="00414F75">
        <w:trPr>
          <w:trHeight w:val="33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B338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F1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3D1C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2C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2A0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2B9D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366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          - 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664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           - 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E57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           - 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F65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           -    </w:t>
            </w:r>
          </w:p>
        </w:tc>
      </w:tr>
      <w:tr w:rsidR="00814D20" w:rsidRPr="00F619F8" w14:paraId="58D58FE5" w14:textId="77777777" w:rsidTr="00414F75">
        <w:trPr>
          <w:trHeight w:val="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EA408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7838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837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47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84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49B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ՏՆՏԵՍԱԿԱՆ ՀԱՐԱԲԵՐՈՒԹՅՈՒՆՆԵՐ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1C6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0E8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47F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3F9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(39,786.0)</w:t>
            </w:r>
          </w:p>
        </w:tc>
      </w:tr>
      <w:tr w:rsidR="00814D20" w:rsidRPr="00F619F8" w14:paraId="6F2586CD" w14:textId="77777777" w:rsidTr="00414F75">
        <w:trPr>
          <w:trHeight w:val="3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E30B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AA6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B07E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43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863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595F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C76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9E1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C27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E3D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814D20" w:rsidRPr="00F619F8" w14:paraId="5BF185F1" w14:textId="77777777" w:rsidTr="00414F75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1476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229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2270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43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8C7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1E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Լեռնաարդյունահանում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արդյունաբերություն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248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CFF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577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C87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(39,786.0)</w:t>
            </w:r>
          </w:p>
        </w:tc>
      </w:tr>
      <w:tr w:rsidR="00814D20" w:rsidRPr="00F619F8" w14:paraId="32FF701D" w14:textId="77777777" w:rsidTr="00414F75">
        <w:trPr>
          <w:trHeight w:val="3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C682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4BF2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990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B8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72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211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068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87F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CC7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E51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814D20" w:rsidRPr="00F619F8" w14:paraId="5B859050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D59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C4A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A6EF1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4C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E30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36C1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D331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2DA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7AB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8B2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(39,786.0)</w:t>
            </w:r>
          </w:p>
        </w:tc>
      </w:tr>
      <w:tr w:rsidR="00814D20" w:rsidRPr="00F619F8" w14:paraId="1F8921C7" w14:textId="77777777" w:rsidTr="00414F75">
        <w:trPr>
          <w:trHeight w:val="3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46E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2A65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542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3CB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CD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5E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06D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F57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B92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449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814D20" w:rsidRPr="00F619F8" w14:paraId="40E013BB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A47C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170A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CD5A" w14:textId="77777777" w:rsidR="00814D20" w:rsidRPr="00A06E7A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ACC4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C872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590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A70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CC35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F12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C01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(39,786.0)</w:t>
            </w:r>
          </w:p>
        </w:tc>
      </w:tr>
      <w:tr w:rsidR="00814D20" w:rsidRPr="00F619F8" w14:paraId="0D8DD6E0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BFF4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D760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85B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2AE3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1BCF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A9C4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EAD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108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761B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E0B8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E0912AE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15A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B66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8E9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3CC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824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A5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619F8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 և</w:t>
            </w:r>
            <w:proofErr w:type="gram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տեղայնացում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D64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3AF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CED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8845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0B9D052B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E95C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48A7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163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73C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562B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074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121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EA1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F1A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A58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556A4D98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E82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46D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4BD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C5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CD7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89A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A3D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DAA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FBF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9DF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41E9C679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AEE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2D8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7A6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79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257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C7B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1CB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57E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8CE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DB5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045305D4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F90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25A7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580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AAA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906B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13C4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2C4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A29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40B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84D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70A30D22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4D1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1323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218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328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6A9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C42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FDA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039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33C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B39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02CDD7FE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BCAA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923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BD4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DA9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96FE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097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13D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CB4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4764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611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5364E131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E6B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5EFB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210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432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92F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0F1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ԱՅԼ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9FB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692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DB3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323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07127171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FF3E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C123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F3F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F2F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5026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9E5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00F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0F5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5F9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DFB6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F619F8" w14:paraId="23B05305" w14:textId="77777777" w:rsidTr="00414F75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B96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40EA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A26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7C0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F99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18A3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F0D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665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8DA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A05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(120,839.0)</w:t>
            </w:r>
          </w:p>
        </w:tc>
      </w:tr>
      <w:tr w:rsidR="00814D20" w:rsidRPr="00F619F8" w14:paraId="26428592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B4D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932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7E0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BED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D438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656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A01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833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2A4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AAD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3EB2E350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03D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FF63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BB3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B97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43A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0D1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Համայնքային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զարգացում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511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FDD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48E6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6C2F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(120,839.0)</w:t>
            </w:r>
          </w:p>
        </w:tc>
      </w:tr>
      <w:tr w:rsidR="00814D20" w:rsidRPr="00F619F8" w14:paraId="66D7260F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3C8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869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4BC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49D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7F9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75B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B27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4A6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98A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17D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0B98C333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0C0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543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766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136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22E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7CAC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Համայնքային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զարգացում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8A2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F8C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82E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94C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(120,839.0)</w:t>
            </w:r>
          </w:p>
        </w:tc>
      </w:tr>
      <w:tr w:rsidR="00814D20" w:rsidRPr="00F619F8" w14:paraId="088A3B18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449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E5C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0525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E8C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8339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1A6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4A9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673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121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8CB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814D20" w:rsidRPr="00F619F8" w14:paraId="5D5A6800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C4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8EA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257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61CE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69A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A59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C3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65E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E3A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236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53E02111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4BC7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DF8D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30F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74B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E1F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EE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մշակում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24A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6B32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61A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D0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06D7231D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174D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C835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7B0F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DAF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FAC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C371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AF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C4B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0A5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34E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5D41389C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D4E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1CD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BD1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5431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CA5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296D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E87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8A4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7AF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E3AC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02D0EE91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968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B6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A2D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5B3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EE7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32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9F9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F05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42CC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7889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42E94855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EA2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738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A8C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B0E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8D7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E7E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52B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33B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683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292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4EA0A582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C13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464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BC9B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70BE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CE1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454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ED4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E4F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957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103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14F2E538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A476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898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28F4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859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77E3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30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32B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546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557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C1A8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68EAA274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5AF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12A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DD4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C88C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D77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D6C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ԱՅԼ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C6A2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6C0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FB9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DE4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60081829" w14:textId="77777777" w:rsidTr="00414F75">
        <w:trPr>
          <w:trHeight w:val="4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2E7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05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603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33C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57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18C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905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631B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(85,790.0)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510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(111,100.0)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97E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(120,839.0)</w:t>
            </w:r>
          </w:p>
        </w:tc>
      </w:tr>
      <w:tr w:rsidR="00814D20" w:rsidRPr="00F619F8" w14:paraId="221A39A5" w14:textId="77777777" w:rsidTr="00414F75">
        <w:trPr>
          <w:trHeight w:val="570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93D34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4AB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76AD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A0A8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2A9D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44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055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AC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8D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C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</w:t>
            </w:r>
          </w:p>
        </w:tc>
      </w:tr>
      <w:tr w:rsidR="00814D20" w:rsidRPr="00F619F8" w14:paraId="41AC5AEB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3AB1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8AA4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967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2016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089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13D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69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A2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86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635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A3599D6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B53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C387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56B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A5B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15C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767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համայնքների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BA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A3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D3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592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</w:t>
            </w:r>
          </w:p>
        </w:tc>
      </w:tr>
      <w:tr w:rsidR="00814D20" w:rsidRPr="00F619F8" w14:paraId="3487C24D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85F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9C7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34AFE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B51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CDEA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C4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1C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0F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BC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EF0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19CE0349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C708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6D8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4866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D30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D555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B02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29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6D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E1B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2B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</w:t>
            </w:r>
          </w:p>
        </w:tc>
      </w:tr>
      <w:tr w:rsidR="00814D20" w:rsidRPr="00F619F8" w14:paraId="0ADF6013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C1F8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DEE4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19E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E3D6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CF3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561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98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072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01F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536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13EB7930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819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124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511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3CAE1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E66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D3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437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98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98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5A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</w:t>
            </w:r>
          </w:p>
        </w:tc>
      </w:tr>
      <w:tr w:rsidR="00814D20" w:rsidRPr="00F619F8" w14:paraId="23A971AB" w14:textId="77777777" w:rsidTr="00414F75">
        <w:trPr>
          <w:trHeight w:val="51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D81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BAC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7A3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AC84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32BE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4E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C6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D7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57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808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160,625.0</w:t>
            </w:r>
          </w:p>
        </w:tc>
      </w:tr>
      <w:tr w:rsidR="00814D20" w:rsidRPr="00F619F8" w14:paraId="0290C0C7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708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EF3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B0E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4FEE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384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4F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1E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AB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5F5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191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557E17EE" w14:textId="77777777" w:rsidTr="00414F75">
        <w:trPr>
          <w:trHeight w:val="28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41E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EEF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5A3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523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E39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DC4" w14:textId="77777777" w:rsidR="00814D20" w:rsidRPr="00F619F8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619F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DB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BB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67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734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160,625.0</w:t>
            </w:r>
          </w:p>
        </w:tc>
      </w:tr>
      <w:tr w:rsidR="00814D20" w:rsidRPr="00F619F8" w14:paraId="2088ED47" w14:textId="77777777" w:rsidTr="00414F75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DFD3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7DBE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9E9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F185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7B25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FC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679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FF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4D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5B5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45ABE8CE" w14:textId="77777777" w:rsidTr="00414F75">
        <w:trPr>
          <w:trHeight w:val="37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7A0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87E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69D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0F4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C180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AB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A31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E1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98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44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160,625.0</w:t>
            </w:r>
          </w:p>
        </w:tc>
      </w:tr>
      <w:tr w:rsidR="00814D20" w:rsidRPr="00F619F8" w14:paraId="3044465A" w14:textId="77777777" w:rsidTr="00414F75">
        <w:trPr>
          <w:trHeight w:val="37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117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DA18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755C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25424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BD8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C5A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E4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3A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AD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953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160,625.0</w:t>
            </w:r>
          </w:p>
        </w:tc>
      </w:tr>
      <w:tr w:rsidR="00814D20" w:rsidRPr="00F619F8" w14:paraId="16699906" w14:textId="77777777" w:rsidTr="00414F75">
        <w:trPr>
          <w:trHeight w:val="37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BC47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AD9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978C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CA1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20A2E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0E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F619F8">
              <w:rPr>
                <w:rFonts w:ascii="GHEA Mariam" w:hAnsi="GHEA Mariam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97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6B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0C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71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160,625.0</w:t>
            </w:r>
          </w:p>
        </w:tc>
      </w:tr>
      <w:tr w:rsidR="00814D20" w:rsidRPr="00F619F8" w14:paraId="11F89B29" w14:textId="77777777" w:rsidTr="00414F75">
        <w:trPr>
          <w:trHeight w:val="37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44D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8E6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A69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E0A4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5D6D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834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31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67,400.0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03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97,790.0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108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123,100.0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A34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160,625.0</w:t>
            </w:r>
          </w:p>
        </w:tc>
      </w:tr>
      <w:tr w:rsidR="00814D20" w:rsidRPr="00F619F8" w14:paraId="50E9D4E5" w14:textId="77777777" w:rsidTr="00414F75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5287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573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CDD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EB8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8D4AC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178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52D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DB0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262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F13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59FB2730" w14:textId="77777777" w:rsidTr="00414F75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24D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292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210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CB2D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D820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D43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EAE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0D6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542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424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30204D8" w14:textId="77777777" w:rsidTr="00414F75">
        <w:trPr>
          <w:trHeight w:val="27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B448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3AE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2CD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498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07C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010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82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4B8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ACD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973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3CF18A0F" w14:textId="77777777" w:rsidTr="00414F75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CEB3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890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05B8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1E3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EA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743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92D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C9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CF5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FD7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C858A6B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346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E37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AE0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616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162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253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F619F8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C42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257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38D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735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2B67F2BC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1A3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86D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1421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4121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8B9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22C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2C8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8F9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5C1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67B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69486541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D78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6ACE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433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1D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5F2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89D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ԱՅԼ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31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461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FF0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64E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39E09E48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542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C7A3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89AE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257E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5EF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FDE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538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B4D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8E0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06D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F619F8" w14:paraId="09363DA1" w14:textId="77777777" w:rsidTr="00414F75">
        <w:trPr>
          <w:trHeight w:val="345"/>
        </w:trPr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24F5E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EFF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CE8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6EF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6DC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0F8E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B77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45C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9C9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E50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6C3ADBCC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7006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9B7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8CC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993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B49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3B89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2C4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AAA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BB2B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310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D122AEF" w14:textId="77777777" w:rsidTr="00414F75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08A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16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6E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233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91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1E74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Ընդհանուր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բնույթի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տնտեսական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առևտրային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աշխատանքի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գծով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645F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2DD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F55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C8B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0E4A2726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08D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D6E1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473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C0E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F85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52C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993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0B8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FC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B92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49D0C061" w14:textId="77777777" w:rsidTr="00414F75">
        <w:trPr>
          <w:trHeight w:val="57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C9AB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855B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B86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C75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4DD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6E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Ընդհանուր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բնույթի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տնտեսական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F619F8">
              <w:rPr>
                <w:rFonts w:ascii="GHEA Mariam" w:hAnsi="GHEA Mariam"/>
                <w:bCs/>
                <w:lang w:eastAsia="en-US"/>
              </w:rPr>
              <w:t>առևտրային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7E9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78C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A2E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6A7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63E4E997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13B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27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FFE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516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876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AD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954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949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4FD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46B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646F23CA" w14:textId="77777777" w:rsidTr="00414F75">
        <w:trPr>
          <w:trHeight w:val="345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43A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834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6526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4B6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9E2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377E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0AC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F01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C25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E2C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0923E94E" w14:textId="77777777" w:rsidTr="00414F75">
        <w:trPr>
          <w:trHeight w:val="6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F65E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2E5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47B9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59B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1190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0B8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bCs/>
                <w:color w:val="000000"/>
                <w:lang w:eastAsia="en-US"/>
              </w:rPr>
              <w:t>11005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C42A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  <w:r w:rsidRPr="00F619F8">
              <w:rPr>
                <w:rFonts w:ascii="GHEA Mariam" w:hAnsi="GHEA Mariam" w:cs="GHEA Grapalat"/>
                <w:lang w:eastAsia="en-US"/>
              </w:rPr>
              <w:t>«</w:t>
            </w:r>
            <w:proofErr w:type="spellStart"/>
            <w:r w:rsidRPr="00F619F8">
              <w:rPr>
                <w:rFonts w:ascii="GHEA Mariam" w:hAnsi="GHEA Mariam" w:cs="GHEA Grapalat"/>
                <w:lang w:eastAsia="en-US"/>
              </w:rPr>
              <w:t>Սևան</w:t>
            </w:r>
            <w:proofErr w:type="spellEnd"/>
            <w:r w:rsidRPr="00F619F8">
              <w:rPr>
                <w:rFonts w:ascii="GHEA Mariam" w:hAnsi="GHEA Mariam" w:cs="GHEA Grapalat"/>
                <w:lang w:eastAsia="en-US"/>
              </w:rPr>
              <w:t>»</w:t>
            </w: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պարկի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Լճաշեն-Սևանի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թերակղզի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գոտիավորման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նախագիծ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քաղաքաշինական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կանոնադրություն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461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362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05B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D4C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4DE02EF7" w14:textId="77777777" w:rsidTr="00414F75">
        <w:trPr>
          <w:trHeight w:val="45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175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8C26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6F9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EF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63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513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0362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B2BF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B2B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B47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0759240D" w14:textId="77777777" w:rsidTr="00414F75">
        <w:trPr>
          <w:trHeight w:val="45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88B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4C76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3A5C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00C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8A6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E5E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FAD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387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FAB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C48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6B5A6AA2" w14:textId="77777777" w:rsidTr="00414F75">
        <w:trPr>
          <w:trHeight w:val="54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BD8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828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991C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9684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F7DB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655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EA8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767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88D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0AA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66BE670F" w14:textId="77777777" w:rsidTr="00414F75">
        <w:trPr>
          <w:trHeight w:val="3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B64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7039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C4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75FB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B95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A55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0DB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C20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8E5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982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0494122A" w14:textId="77777777" w:rsidTr="00414F75">
        <w:trPr>
          <w:trHeight w:val="3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4A88E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DF6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00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330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3B6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443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5E3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CC4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DD1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72E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7B952D7F" w14:textId="77777777" w:rsidTr="00414F75">
        <w:trPr>
          <w:trHeight w:val="3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8D9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3D91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9760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2473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33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77D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568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A10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B92E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E64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05BA3441" w14:textId="77777777" w:rsidTr="00414F75">
        <w:trPr>
          <w:trHeight w:val="3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5D12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3FCC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128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2AD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3D7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936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ԱՅԼ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AE2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294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515C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773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4345A842" w14:textId="77777777" w:rsidTr="00414F75">
        <w:trPr>
          <w:trHeight w:val="390"/>
        </w:trPr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48B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A5F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16F9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2B98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3797" w14:textId="77777777" w:rsidR="00814D20" w:rsidRPr="00F619F8" w:rsidRDefault="00814D20" w:rsidP="00414F7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7FB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2E0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CCF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15,265.0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933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40,575.0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BE7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814D20" w:rsidRPr="00F619F8" w14:paraId="143123B4" w14:textId="77777777" w:rsidTr="00414F75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4BB53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346B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C42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844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1DA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FC98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140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52,400.0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555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82,525.0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D92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82,525.0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312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117,625.0</w:t>
            </w:r>
          </w:p>
        </w:tc>
      </w:tr>
      <w:tr w:rsidR="00814D20" w:rsidRPr="00F619F8" w14:paraId="6DBBE3FE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652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EB2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7E45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F26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763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E2F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EB8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5C5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259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7C2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06E5E7F9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2D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ED1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385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2E4D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269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9C20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Համայնքային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զարգացում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B1C7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CF5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ED9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4B9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623CE90B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0FD5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FFA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048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C53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0FA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DA4D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7AB3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394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09E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42A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7E36CDD7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25C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55BD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DD779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366B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6B4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7CC7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Համայնքային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զարգացում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AD0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552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01C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064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539D8602" w14:textId="77777777" w:rsidTr="00414F75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3B65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8CDB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8D51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3B83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D75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509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591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DC3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2D2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F37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2013975F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D550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4F0E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A2A1" w14:textId="77777777" w:rsidR="00814D20" w:rsidRPr="00A06E7A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CC76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99C5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84F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1BF3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D89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599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43B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06E7A">
              <w:rPr>
                <w:rFonts w:ascii="GHEA Mariam" w:hAnsi="GHEA Mariam"/>
                <w:bCs/>
                <w:lang w:eastAsia="en-US"/>
              </w:rPr>
              <w:t>102,725.0</w:t>
            </w:r>
          </w:p>
        </w:tc>
      </w:tr>
      <w:tr w:rsidR="00814D20" w:rsidRPr="00F619F8" w14:paraId="5FB468A6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EC7B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03C6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9BA4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E52E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E044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6048" w14:textId="77777777" w:rsidR="00814D20" w:rsidRPr="00A06E7A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06E7A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A06E7A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9E4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27FE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1387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1F2" w14:textId="77777777" w:rsidR="00814D20" w:rsidRPr="00A06E7A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26ED8224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8C3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C5C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D7A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8A97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B3BB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9F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մշակում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CAD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59F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F5A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E60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1DA6687C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676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FF4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31F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EC3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F35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60BE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053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88B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BDF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1166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1F72DC12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0D8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BB8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E87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B61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0F5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34C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962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F9C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DBE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049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7A68B62E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5AA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C64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777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FD0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9F6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0F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C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1E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3B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9B4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7E38BC6F" w14:textId="77777777" w:rsidTr="00414F75">
        <w:trPr>
          <w:trHeight w:val="4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2016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1F5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832A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400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529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1CE2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B0E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DE4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CE0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697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0C24AC3B" w14:textId="77777777" w:rsidTr="00414F75">
        <w:trPr>
          <w:trHeight w:val="4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1EAD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A93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FAF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D61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C33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C4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C1C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AE6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76F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ED1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738C2725" w14:textId="77777777" w:rsidTr="00414F75">
        <w:trPr>
          <w:trHeight w:val="4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063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0B7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145D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743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0897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CC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1AFB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D41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60E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4891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41E4353A" w14:textId="77777777" w:rsidTr="00414F75">
        <w:trPr>
          <w:trHeight w:val="4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B6F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292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4CD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65FA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3BD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EE89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ԱՅԼ ՀԻՄՆԱԿԱՆ ՄԻՋՈՑՆԵՐ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D25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166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0E0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637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24356026" w14:textId="77777777" w:rsidTr="00414F75">
        <w:trPr>
          <w:trHeight w:val="43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D4F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4BA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B8A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078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BBC7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C79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EC0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37,500.0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CD3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D78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67,625.0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F9C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102,725.0</w:t>
            </w:r>
          </w:p>
        </w:tc>
      </w:tr>
      <w:tr w:rsidR="00814D20" w:rsidRPr="00F619F8" w14:paraId="1C0DC342" w14:textId="77777777" w:rsidTr="00414F75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5A4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9F9F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641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8B3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940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6CE5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Բնակարանային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շինարարությու</w:t>
            </w:r>
            <w:r w:rsidRPr="00F619F8">
              <w:rPr>
                <w:rFonts w:ascii="GHEA Mariam" w:hAnsi="GHEA Mariam"/>
                <w:bCs/>
                <w:lang w:eastAsia="en-US"/>
              </w:rPr>
              <w:t>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կոմունալ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F619F8">
              <w:rPr>
                <w:rFonts w:ascii="GHEA Mariam" w:hAnsi="GHEA Mariam"/>
                <w:bCs/>
                <w:lang w:eastAsia="en-US"/>
              </w:rPr>
              <w:t>ծառայություններ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 (</w:t>
            </w:r>
            <w:proofErr w:type="spellStart"/>
            <w:proofErr w:type="gramEnd"/>
            <w:r w:rsidRPr="00F619F8">
              <w:rPr>
                <w:rFonts w:ascii="GHEA Mariam" w:hAnsi="GHEA Mariam"/>
                <w:bCs/>
                <w:lang w:eastAsia="en-US"/>
              </w:rPr>
              <w:t>այլ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դասերին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չպատկանող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>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738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7A2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2DA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A46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</w:tr>
      <w:tr w:rsidR="00814D20" w:rsidRPr="00F619F8" w14:paraId="45B347CC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8B8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D77A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678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7929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727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337F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9DB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F67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A7D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CBE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2E9614AF" w14:textId="77777777" w:rsidTr="00414F75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2AF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AEEA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EA2A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05F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34EA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E0D6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Բնակարանային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շինարարությու</w:t>
            </w:r>
            <w:r w:rsidRPr="00F619F8">
              <w:rPr>
                <w:rFonts w:ascii="GHEA Mariam" w:hAnsi="GHEA Mariam"/>
                <w:bCs/>
                <w:lang w:eastAsia="en-US"/>
              </w:rPr>
              <w:t>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կոմունալ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F619F8">
              <w:rPr>
                <w:rFonts w:ascii="GHEA Mariam" w:hAnsi="GHEA Mariam"/>
                <w:bCs/>
                <w:lang w:eastAsia="en-US"/>
              </w:rPr>
              <w:t>ծառայություններ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 (</w:t>
            </w:r>
            <w:proofErr w:type="spellStart"/>
            <w:proofErr w:type="gramEnd"/>
            <w:r w:rsidRPr="00F619F8">
              <w:rPr>
                <w:rFonts w:ascii="GHEA Mariam" w:hAnsi="GHEA Mariam"/>
                <w:bCs/>
                <w:lang w:eastAsia="en-US"/>
              </w:rPr>
              <w:t>այլ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դասերին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bCs/>
                <w:lang w:eastAsia="en-US"/>
              </w:rPr>
              <w:t>չպատկանող</w:t>
            </w:r>
            <w:proofErr w:type="spellEnd"/>
            <w:r w:rsidRPr="00F619F8">
              <w:rPr>
                <w:rFonts w:ascii="GHEA Mariam" w:hAnsi="GHEA Mariam"/>
                <w:bCs/>
                <w:lang w:eastAsia="en-US"/>
              </w:rPr>
              <w:t>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8E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3C3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47E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142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GHEA Mariam" w:hAnsi="GHEA Mariam"/>
                <w:bCs/>
                <w:lang w:eastAsia="en-US"/>
              </w:rPr>
              <w:t>14,900.0</w:t>
            </w:r>
          </w:p>
        </w:tc>
      </w:tr>
      <w:tr w:rsidR="00814D20" w:rsidRPr="00F619F8" w14:paraId="3AAE3782" w14:textId="77777777" w:rsidTr="00414F75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44D9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C02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416C" w14:textId="77777777" w:rsidR="00814D20" w:rsidRPr="00F619F8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F619F8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EB61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1CE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D6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D5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22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69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2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4A7AA04F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571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A1B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D8F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871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782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78BD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C88A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53F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1B0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59D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21592E5D" w14:textId="77777777" w:rsidTr="00414F75">
        <w:trPr>
          <w:trHeight w:val="53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DA6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C7EB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C4C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8790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92D8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A89F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գնումների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E36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F7C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D4FB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574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54A4CC92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46B0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A725D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21A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71D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EFB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0D10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EBC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869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EDC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ABFD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7D5B22ED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D7B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7E5F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ED5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A83A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847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FF4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15F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8AE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0998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08FA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7B5263D4" w14:textId="77777777" w:rsidTr="00414F75">
        <w:trPr>
          <w:trHeight w:val="5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E29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DA4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841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96A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1BAAB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13E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605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676F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DCE7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39A6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F619F8" w14:paraId="2C976845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A3A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EAC8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E094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0501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DF9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72E7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F9F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176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A2E1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E65E3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715FB553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D863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261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BE7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2602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BDF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5664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F619F8">
              <w:rPr>
                <w:rFonts w:ascii="GHEA Mariam" w:hAnsi="GHEA Mariam"/>
                <w:color w:val="000000"/>
                <w:lang w:eastAsia="en-US"/>
              </w:rPr>
              <w:t>ԾԱՌԱՅՈՒԹՅՈՒՆՆԵՐԻ  ԵՎ</w:t>
            </w:r>
            <w:proofErr w:type="gram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  ԱՊՐԱՆՔՆԵՐԻ  ՁԵՌՔԲԵՐՈՒՄ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13D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07D0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7A1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F7A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3901EFE8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292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4EFF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7260F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BD80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6DF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6648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նորոգում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նյութեր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6AE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48D5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1B99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9F1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GHEA Mariam" w:hAnsi="GHEA Mariam"/>
                <w:lang w:eastAsia="en-US"/>
              </w:rPr>
              <w:t>14,900.0</w:t>
            </w:r>
          </w:p>
        </w:tc>
      </w:tr>
      <w:tr w:rsidR="00814D20" w:rsidRPr="00F619F8" w14:paraId="6C9B3CF8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5EF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E33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27AC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D822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8AB6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F619F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336C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կառույցների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նորոգում</w:t>
            </w:r>
            <w:proofErr w:type="spellEnd"/>
            <w:r w:rsidRPr="00F619F8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619F8">
              <w:rPr>
                <w:rFonts w:ascii="GHEA Mariam" w:hAnsi="GHEA Mariam"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7EC4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87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260C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8522" w14:textId="77777777" w:rsidR="00814D20" w:rsidRPr="00F619F8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619F8">
              <w:rPr>
                <w:rFonts w:ascii="GHEA Mariam" w:hAnsi="GHEA Mariam"/>
                <w:color w:val="000000"/>
                <w:lang w:eastAsia="en-US"/>
              </w:rPr>
              <w:t>14,900.0</w:t>
            </w:r>
          </w:p>
        </w:tc>
      </w:tr>
      <w:tr w:rsidR="00814D20" w:rsidRPr="00F619F8" w14:paraId="690549D4" w14:textId="77777777" w:rsidTr="00414F75">
        <w:trPr>
          <w:trHeight w:val="27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B36" w14:textId="77777777" w:rsidR="00814D20" w:rsidRPr="00F619F8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268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B299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76F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C457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F295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01B8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9D2E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A891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360" w14:textId="77777777" w:rsidR="00814D20" w:rsidRPr="00F619F8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AEE2D73" w14:textId="77777777"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14:paraId="6E5249AD" w14:textId="77777777"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14:paraId="65E154D3" w14:textId="77777777"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8020E9" w14:textId="77777777"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7B4098" w14:textId="77777777" w:rsidR="00814D20" w:rsidRDefault="007C6A41" w:rsidP="007C6A41">
      <w:pPr>
        <w:pStyle w:val="mechtex"/>
        <w:ind w:firstLine="720"/>
        <w:jc w:val="left"/>
        <w:rPr>
          <w:rFonts w:ascii="GHEA Mariam" w:hAnsi="GHEA Mariam" w:cs="Arial"/>
          <w:spacing w:val="-8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14D20" w:rsidSect="00A86977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C4978" w14:textId="77777777" w:rsidR="00472EC0" w:rsidRDefault="00472EC0">
      <w:r>
        <w:separator/>
      </w:r>
    </w:p>
  </w:endnote>
  <w:endnote w:type="continuationSeparator" w:id="0">
    <w:p w14:paraId="65C01028" w14:textId="77777777" w:rsidR="00472EC0" w:rsidRDefault="004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73CF" w14:textId="77777777"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00DB" w14:textId="77777777"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6EAD9" w14:textId="77777777" w:rsidR="00472EC0" w:rsidRDefault="00472EC0">
      <w:r>
        <w:separator/>
      </w:r>
    </w:p>
  </w:footnote>
  <w:footnote w:type="continuationSeparator" w:id="0">
    <w:p w14:paraId="3614C5DE" w14:textId="77777777" w:rsidR="00472EC0" w:rsidRDefault="004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30B7" w14:textId="77777777"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61C5C2" w14:textId="77777777"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72BB" w14:textId="77777777"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5C7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EC0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5F2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7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3E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59B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44E5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Tatevik</cp:lastModifiedBy>
  <cp:revision>10</cp:revision>
  <cp:lastPrinted>2020-03-25T08:11:00Z</cp:lastPrinted>
  <dcterms:created xsi:type="dcterms:W3CDTF">2020-03-25T07:53:00Z</dcterms:created>
  <dcterms:modified xsi:type="dcterms:W3CDTF">2020-03-26T06:00:00Z</dcterms:modified>
</cp:coreProperties>
</file>