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C96" w:rsidRPr="00FD34CB" w:rsidRDefault="0009691E" w:rsidP="0061536C">
      <w:pPr>
        <w:pStyle w:val="Bodytext4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Նախագիծ</w:t>
      </w:r>
      <w:bookmarkStart w:id="0" w:name="_GoBack"/>
      <w:bookmarkEnd w:id="0"/>
    </w:p>
    <w:p w:rsidR="004D1C96" w:rsidRPr="00FD34CB" w:rsidRDefault="0009691E" w:rsidP="00E46317">
      <w:pPr>
        <w:pStyle w:val="Bodytext30"/>
        <w:shd w:val="clear" w:color="auto" w:fill="auto"/>
        <w:spacing w:after="160" w:line="360" w:lineRule="auto"/>
        <w:ind w:right="-30"/>
        <w:rPr>
          <w:rFonts w:ascii="Sylfaen" w:hAnsi="Sylfaen"/>
          <w:sz w:val="24"/>
          <w:szCs w:val="24"/>
        </w:rPr>
      </w:pPr>
      <w:r>
        <w:rPr>
          <w:rStyle w:val="Bodytext3Spacing2pt"/>
          <w:rFonts w:ascii="Sylfaen" w:hAnsi="Sylfaen"/>
          <w:b/>
          <w:spacing w:val="0"/>
          <w:sz w:val="24"/>
        </w:rPr>
        <w:t>ԾՐԱԳԻՐ</w:t>
      </w:r>
    </w:p>
    <w:p w:rsidR="004D1C96" w:rsidRPr="00FD34CB" w:rsidRDefault="0009691E" w:rsidP="00E46317">
      <w:pPr>
        <w:pStyle w:val="Bodytext30"/>
        <w:shd w:val="clear" w:color="auto" w:fill="auto"/>
        <w:spacing w:after="160" w:line="360" w:lineRule="auto"/>
        <w:ind w:right="-3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Եվրասիական տնտեսական հանձնաժողովի </w:t>
      </w:r>
      <w:r w:rsidR="0044257F">
        <w:rPr>
          <w:rFonts w:ascii="Sylfaen" w:hAnsi="Sylfaen"/>
          <w:sz w:val="24"/>
        </w:rPr>
        <w:t>և</w:t>
      </w:r>
      <w:r>
        <w:rPr>
          <w:rFonts w:ascii="Sylfaen" w:hAnsi="Sylfaen"/>
          <w:sz w:val="24"/>
        </w:rPr>
        <w:t xml:space="preserve"> Միավորված ազգերի կազմակերպության </w:t>
      </w:r>
      <w:r w:rsidR="003A2941">
        <w:rPr>
          <w:rFonts w:ascii="Sylfaen" w:hAnsi="Sylfaen"/>
          <w:sz w:val="24"/>
        </w:rPr>
        <w:br/>
      </w:r>
      <w:r>
        <w:rPr>
          <w:rFonts w:ascii="Sylfaen" w:hAnsi="Sylfaen"/>
          <w:sz w:val="24"/>
        </w:rPr>
        <w:t xml:space="preserve">Ասիայի </w:t>
      </w:r>
      <w:r w:rsidR="0044257F">
        <w:rPr>
          <w:rFonts w:ascii="Sylfaen" w:hAnsi="Sylfaen"/>
          <w:sz w:val="24"/>
        </w:rPr>
        <w:t>և</w:t>
      </w:r>
      <w:r>
        <w:rPr>
          <w:rFonts w:ascii="Sylfaen" w:hAnsi="Sylfaen"/>
          <w:sz w:val="24"/>
        </w:rPr>
        <w:t xml:space="preserve"> Խաղաղօվկիանոսյան տարածաշրջանի տնտեսական </w:t>
      </w:r>
      <w:r w:rsidR="00A12E00">
        <w:rPr>
          <w:rFonts w:ascii="Sylfaen" w:hAnsi="Sylfaen"/>
          <w:sz w:val="24"/>
        </w:rPr>
        <w:t xml:space="preserve">ու </w:t>
      </w:r>
      <w:r>
        <w:rPr>
          <w:rFonts w:ascii="Sylfaen" w:hAnsi="Sylfaen"/>
          <w:sz w:val="24"/>
        </w:rPr>
        <w:t>սոցիալական հարցերով հանձնաժողովի միջ</w:t>
      </w:r>
      <w:r w:rsidR="0044257F">
        <w:rPr>
          <w:rFonts w:ascii="Sylfaen" w:hAnsi="Sylfaen"/>
          <w:sz w:val="24"/>
        </w:rPr>
        <w:t>և</w:t>
      </w:r>
      <w:r>
        <w:rPr>
          <w:rFonts w:ascii="Sylfaen" w:hAnsi="Sylfaen"/>
          <w:sz w:val="24"/>
        </w:rPr>
        <w:t xml:space="preserve"> </w:t>
      </w:r>
      <w:r w:rsidR="003A2941">
        <w:rPr>
          <w:rFonts w:ascii="Sylfaen" w:hAnsi="Sylfaen"/>
          <w:sz w:val="24"/>
        </w:rPr>
        <w:br/>
      </w:r>
      <w:r>
        <w:rPr>
          <w:rFonts w:ascii="Sylfaen" w:hAnsi="Sylfaen"/>
          <w:sz w:val="24"/>
        </w:rPr>
        <w:t>2017-2019 թվականների համագործակցության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972"/>
        <w:gridCol w:w="4143"/>
        <w:gridCol w:w="1582"/>
        <w:gridCol w:w="2743"/>
        <w:gridCol w:w="2954"/>
      </w:tblGrid>
      <w:tr w:rsidR="00FD34CB" w:rsidRPr="008B4DE3" w:rsidTr="003A2941">
        <w:trPr>
          <w:tblHeader/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Համագործակցության նպատակը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Համագործակցության ձ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>ը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Կատարման ժամկետը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Եվրասիական տնտեսական հանձնաժողովի (ԵՏՀ) պատասխանատու կատարող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ՄԱԿ-ի Ասիայի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Խաղաղօվկիանոսյան տարածաշրջանի տնտեսական </w:t>
            </w:r>
            <w:r w:rsidR="005B10D4" w:rsidRPr="008B4DE3">
              <w:rPr>
                <w:rStyle w:val="Bodytext211pt"/>
                <w:rFonts w:ascii="Sylfaen" w:hAnsi="Sylfaen"/>
              </w:rPr>
              <w:t xml:space="preserve">ու </w:t>
            </w:r>
            <w:r w:rsidRPr="008B4DE3">
              <w:rPr>
                <w:rStyle w:val="Bodytext211pt"/>
                <w:rFonts w:ascii="Sylfaen" w:hAnsi="Sylfaen"/>
              </w:rPr>
              <w:t>սոցիալական հարցերով հանձնաժողովի (ԱԽՏՍՀ) պատասխանատու կատարող</w:t>
            </w:r>
          </w:p>
        </w:tc>
      </w:tr>
      <w:tr w:rsidR="00FD34CB" w:rsidRPr="008B4DE3" w:rsidTr="003A2941">
        <w:trPr>
          <w:tblHeader/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5</w:t>
            </w:r>
          </w:p>
        </w:tc>
      </w:tr>
      <w:tr w:rsidR="004D1C96" w:rsidRPr="008B4DE3" w:rsidTr="008B4DE3">
        <w:trPr>
          <w:trHeight w:val="519"/>
          <w:jc w:val="center"/>
        </w:trPr>
        <w:tc>
          <w:tcPr>
            <w:tcW w:w="15394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I. 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տուր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ներդրումներ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1.</w:t>
            </w:r>
            <w:r w:rsidR="003A2941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 xml:space="preserve">Անդրսահմանային </w:t>
            </w:r>
            <w:r w:rsidR="00C40D12" w:rsidRPr="008B4DE3">
              <w:rPr>
                <w:rStyle w:val="Bodytext211pt"/>
                <w:rFonts w:ascii="Sylfaen" w:hAnsi="Sylfaen"/>
              </w:rPr>
              <w:t xml:space="preserve">ոչ </w:t>
            </w:r>
            <w:r w:rsidR="005C6960" w:rsidRPr="008B4DE3">
              <w:rPr>
                <w:rStyle w:val="Bodytext211pt"/>
                <w:rFonts w:ascii="Sylfaen" w:hAnsi="Sylfaen"/>
              </w:rPr>
              <w:t>թղթ</w:t>
            </w:r>
            <w:r w:rsidR="00C40D12" w:rsidRPr="008B4DE3">
              <w:rPr>
                <w:rStyle w:val="Bodytext211pt"/>
                <w:rFonts w:ascii="Sylfaen" w:hAnsi="Sylfaen"/>
              </w:rPr>
              <w:t>ային</w:t>
            </w:r>
            <w:r w:rsidRPr="008B4DE3">
              <w:rPr>
                <w:rStyle w:val="Bodytext211pt"/>
                <w:rFonts w:ascii="Sylfaen" w:hAnsi="Sylfaen"/>
              </w:rPr>
              <w:t xml:space="preserve"> 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 ընթացակարգերի պարզեցման հարցերով փոխգործակցություն՝ հաշվի առնելով «Ասիական-խաղաղօվկիանոսյան տարածաշրջանում անդրսահմանային </w:t>
            </w:r>
            <w:r w:rsidR="00C40D12" w:rsidRPr="008B4DE3">
              <w:rPr>
                <w:rStyle w:val="Bodytext211pt"/>
                <w:rFonts w:ascii="Sylfaen" w:hAnsi="Sylfaen"/>
              </w:rPr>
              <w:t xml:space="preserve">ոչ թղթային </w:t>
            </w:r>
            <w:r w:rsidRPr="008B4DE3">
              <w:rPr>
                <w:rStyle w:val="Bodytext211pt"/>
                <w:rFonts w:ascii="Sylfaen" w:hAnsi="Sylfaen"/>
              </w:rPr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 մասին» շրջանակային </w:t>
            </w:r>
            <w:r w:rsidRPr="008B4DE3">
              <w:rPr>
                <w:rStyle w:val="Bodytext211pt"/>
                <w:rFonts w:ascii="Sylfaen" w:hAnsi="Sylfaen"/>
              </w:rPr>
              <w:lastRenderedPageBreak/>
              <w:t>համաձայնագրի դրույթները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 xml:space="preserve">Եվրասիական տնտեսական միության իրավունքի մաս կազմող միջազգային պայմանագրերի ու ակտերի դրույթների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Եվրասիական տնտեսական միության անդամ պետությունների (այսուհետ՝ անդամ պետություններ) օրենսդրության վերլուծություն 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2017-2018 թվականներ</w:t>
            </w:r>
          </w:p>
        </w:tc>
        <w:tc>
          <w:tcPr>
            <w:tcW w:w="2743" w:type="dxa"/>
            <w:shd w:val="clear" w:color="auto" w:fill="FFFFFF"/>
            <w:vAlign w:val="center"/>
          </w:tcPr>
          <w:p w:rsidR="00FD34CB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9" w:right="147"/>
              <w:rPr>
                <w:rStyle w:val="Bodytext211pt"/>
                <w:rFonts w:ascii="Sylfaen" w:hAnsi="Sylfaen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Մաքսային օրենսդրության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իրավակիրառ պրակտիկայի դեպարտամենտ,</w:t>
            </w:r>
          </w:p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>տրային քաղաքականության դեպարտամենտ,</w:t>
            </w:r>
          </w:p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>Մաքսային ենթակառուցվածքի դեպարտամենտ,</w:t>
            </w:r>
          </w:p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Տեղեկատվական տեխնոլոգիաների դեպարտամենտ,</w:t>
            </w:r>
          </w:p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Ֆինանսական քաղաքականության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տրի, ներդրումների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նորարարությունների բաժին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2.</w:t>
            </w:r>
            <w:r w:rsidR="003A2941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>Անդամ պետություններում 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 ընթացակարգերի պարզեցման գործիքների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«մեկ պատուհան» մեխանիզմների ներդրման հարցերով փոխգործակցություն՝ </w:t>
            </w:r>
            <w:r w:rsidR="00C40D12" w:rsidRPr="008B4DE3">
              <w:rPr>
                <w:rStyle w:val="Bodytext211pt"/>
                <w:rFonts w:ascii="Sylfaen" w:hAnsi="Sylfaen"/>
              </w:rPr>
              <w:t>ոչ թղ</w:t>
            </w:r>
            <w:r w:rsidRPr="008B4DE3">
              <w:rPr>
                <w:rStyle w:val="Bodytext211pt"/>
                <w:rFonts w:ascii="Sylfaen" w:hAnsi="Sylfaen"/>
              </w:rPr>
              <w:t>թ</w:t>
            </w:r>
            <w:r w:rsidR="00C40D12" w:rsidRPr="008B4DE3">
              <w:rPr>
                <w:rStyle w:val="Bodytext211pt"/>
                <w:rFonts w:ascii="Sylfaen" w:hAnsi="Sylfaen"/>
              </w:rPr>
              <w:t>ային</w:t>
            </w:r>
            <w:r w:rsidRPr="008B4DE3">
              <w:rPr>
                <w:rStyle w:val="Bodytext211pt"/>
                <w:rFonts w:ascii="Sylfaen" w:hAnsi="Sylfaen"/>
              </w:rPr>
              <w:t xml:space="preserve"> </w:t>
            </w:r>
            <w:r w:rsidR="005C6960" w:rsidRPr="008B4DE3">
              <w:rPr>
                <w:rStyle w:val="Bodytext211pt"/>
                <w:rFonts w:ascii="Sylfaen" w:hAnsi="Sylfaen"/>
              </w:rPr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="005C6960" w:rsidRPr="008B4DE3">
              <w:rPr>
                <w:rStyle w:val="Bodytext211pt"/>
                <w:rFonts w:ascii="Sylfaen" w:hAnsi="Sylfaen"/>
              </w:rPr>
              <w:t>տ</w:t>
            </w:r>
            <w:r w:rsidR="00D071C4" w:rsidRPr="008B4DE3">
              <w:rPr>
                <w:rStyle w:val="Bodytext211pt"/>
                <w:rFonts w:ascii="Sylfaen" w:hAnsi="Sylfaen"/>
              </w:rPr>
              <w:t>ուրը</w:t>
            </w:r>
            <w:r w:rsidR="005C6960" w:rsidRPr="008B4DE3">
              <w:rPr>
                <w:rStyle w:val="Bodytext211pt"/>
                <w:rFonts w:ascii="Sylfaen" w:hAnsi="Sylfaen"/>
              </w:rPr>
              <w:t xml:space="preserve"> զարգաց</w:t>
            </w:r>
            <w:r w:rsidR="00D071C4" w:rsidRPr="008B4DE3">
              <w:rPr>
                <w:rStyle w:val="Bodytext211pt"/>
                <w:rFonts w:ascii="Sylfaen" w:hAnsi="Sylfaen"/>
              </w:rPr>
              <w:t>նելու</w:t>
            </w:r>
            <w:r w:rsidR="005C6960" w:rsidRPr="008B4DE3">
              <w:rPr>
                <w:rStyle w:val="Bodytext211pt"/>
                <w:rFonts w:ascii="Sylfaen" w:hAnsi="Sylfaen"/>
              </w:rPr>
              <w:t xml:space="preserve"> նպատակով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առաջադեմ փորձի փոխանակում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Մաքսային օրենսդրության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իրավակիրառ պրակտիկայի դեպարտամենտ,</w:t>
            </w:r>
          </w:p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Մաքսային ենթակառուցվածքի դեպարտամենտ,</w:t>
            </w:r>
          </w:p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Տեղեկատվական տեխնոլոգիաների </w:t>
            </w:r>
            <w:r w:rsidRPr="008B4DE3">
              <w:rPr>
                <w:rStyle w:val="Bodytext211pt"/>
                <w:rFonts w:ascii="Sylfaen" w:hAnsi="Sylfaen"/>
              </w:rPr>
              <w:lastRenderedPageBreak/>
              <w:t>դեպարտամենտ,</w:t>
            </w:r>
          </w:p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Տրանսպորտի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ենթակառուցվածքի դեպարտամենտ,</w:t>
            </w:r>
          </w:p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>տրային քաղաքականության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տրի, ներդրումների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նորարարությունների բաժին</w:t>
            </w:r>
          </w:p>
        </w:tc>
      </w:tr>
      <w:tr w:rsidR="00775ABA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3.</w:t>
            </w:r>
            <w:r w:rsidR="003A2941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 xml:space="preserve">«Մեկ պատուհան» ազգային մեխանիզմների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Ասիական-խաղաղօվկիանոսյան տարածաշրջանում </w:t>
            </w:r>
            <w:r w:rsidR="00C40D12" w:rsidRPr="008B4DE3">
              <w:rPr>
                <w:rStyle w:val="Bodytext211pt"/>
                <w:rFonts w:ascii="Sylfaen" w:hAnsi="Sylfaen"/>
              </w:rPr>
              <w:t xml:space="preserve">ոչ թղթային </w:t>
            </w:r>
            <w:r w:rsidRPr="008B4DE3">
              <w:rPr>
                <w:rStyle w:val="Bodytext211pt"/>
                <w:rFonts w:ascii="Sylfaen" w:hAnsi="Sylfaen"/>
              </w:rPr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>տրի գործառնական համատեղելիությունը բարձրացնելու հարցերով փոխգործակցություն</w:t>
            </w:r>
          </w:p>
        </w:tc>
        <w:tc>
          <w:tcPr>
            <w:tcW w:w="4143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համատեղ սեմինարների, համաժողովների, կլոր սեղանների անցկացում, մասնակցություն միջոցառումներին, որոնք կազմակերպվել են ԱԽՏՍՀ-ի կողմից </w:t>
            </w:r>
          </w:p>
        </w:tc>
        <w:tc>
          <w:tcPr>
            <w:tcW w:w="1582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Մաքսային օրենսդրության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իրավակիրառ պրակտիկայի դեպարտամենտ,</w:t>
            </w:r>
          </w:p>
          <w:p w:rsidR="00FD34CB" w:rsidRPr="008B4DE3" w:rsidRDefault="00FD34CB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Մաքսային քաղաքականության դեպարտամենտ, Մաքսային ենթակառուցվածքի դեպարտամենտ,</w:t>
            </w:r>
          </w:p>
          <w:p w:rsidR="00FD34CB" w:rsidRPr="008B4DE3" w:rsidRDefault="00FD34CB" w:rsidP="008B4DE3">
            <w:pPr>
              <w:pStyle w:val="Bodytext20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Տեղեկատվական </w:t>
            </w:r>
            <w:r w:rsidRPr="008B4DE3">
              <w:rPr>
                <w:rStyle w:val="Bodytext211pt"/>
                <w:rFonts w:ascii="Sylfaen" w:hAnsi="Sylfaen"/>
              </w:rPr>
              <w:lastRenderedPageBreak/>
              <w:t xml:space="preserve">տեխնոլոգիաների դեպարտամենտ, Ֆինանսական քաղաքականության դեպարտամենտ, Տրանսպորտի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ենթակառուցվածքի դեպարտամենտ</w:t>
            </w:r>
          </w:p>
        </w:tc>
        <w:tc>
          <w:tcPr>
            <w:tcW w:w="2954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տրի, ներդրումների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նորարարությունների բաժին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4.</w:t>
            </w:r>
            <w:r w:rsidR="003A2941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 xml:space="preserve">Առաջադեմ փորձի ուսումնասիրություն օտարերկրյա ուղղակի ներդրումների ներգրավման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այդ ոլորտում ընթացակարգերի պարզեցման հարցերով՝ կայուն զարգացման շահերից ելնելով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տեղեկատվության փոխանակում, մասնակցություն համաժողովներին, ֆորումներին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խորհրդակցություններին, ուսումնական սեմինարներին, կլոր սեղաններին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մյուս միջոցառումներին 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Ձեռնարկատիրական գործունեության զարգացման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տրի, ներդրումների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նորարարությունների բաժին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5.</w:t>
            </w:r>
            <w:r w:rsidR="003A2941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 xml:space="preserve">Բիզնեսի, այդ թվում՝ փոքր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միջին ձեռնարկությունների շահերը շոշափող բնագավառներում իրավական կարգավորման կատարելագործման ոլորտում </w:t>
            </w:r>
            <w:r w:rsidRPr="008B4DE3">
              <w:rPr>
                <w:rStyle w:val="Bodytext211pt"/>
                <w:rFonts w:ascii="Sylfaen" w:hAnsi="Sylfaen"/>
              </w:rPr>
              <w:lastRenderedPageBreak/>
              <w:t>առաջադեմ փորձի, ինչպես նա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այդ ձեռնարկությունների՝ գլոբալ արտադրական-իրացման շղթաներում ինտեգրման հարցերի ուսումնասիրում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 xml:space="preserve">տեղեկատվության փոխանակում, մասնակցություն համաժողովներին, ֆորումներին ու խորհրդակցություններին, ուսումնական սեմինարներին, կլոր </w:t>
            </w:r>
            <w:r w:rsidRPr="008B4DE3">
              <w:rPr>
                <w:rStyle w:val="Bodytext211pt"/>
                <w:rFonts w:ascii="Sylfaen" w:hAnsi="Sylfaen"/>
              </w:rPr>
              <w:lastRenderedPageBreak/>
              <w:t xml:space="preserve">սեղաններին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մյուս միջոցառումներին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Ձեռնարկատիրական գործունեության զարգացման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տրի, ներդրումների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նորարարությունների բաժին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6.</w:t>
            </w:r>
            <w:r w:rsidR="003A2941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>Ծառայությունների 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 կարգավորման միջազգային փորձի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առաջադեմ մոդելների ուսումնասիրում</w:t>
            </w:r>
          </w:p>
        </w:tc>
        <w:tc>
          <w:tcPr>
            <w:tcW w:w="4143" w:type="dxa"/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տեղեկատվության փոխանակում, մասնակցություն համաժողովներին, ֆորումներին ու խորհրդակցություններին, ուսումնական սեմինարներին, կլոր սեղաններին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մյուս միջոցառումներին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Ձեռնարկատիրական գործունեության զարգացման</w:t>
            </w:r>
            <w:r w:rsidR="00E46317" w:rsidRPr="008B4DE3">
              <w:rPr>
                <w:rStyle w:val="Bodytext211pt"/>
                <w:rFonts w:ascii="Sylfaen" w:hAnsi="Sylfaen"/>
              </w:rPr>
              <w:t xml:space="preserve"> </w:t>
            </w:r>
            <w:r w:rsidRPr="008B4DE3">
              <w:rPr>
                <w:rStyle w:val="Bodytext211pt"/>
                <w:rFonts w:ascii="Sylfaen" w:hAnsi="Sylfaen"/>
              </w:rPr>
              <w:t>դեպարտամենտ, Ֆինանսական քաղաքականության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տրի, ներդրումների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նորարարությունների բաժին</w:t>
            </w:r>
          </w:p>
        </w:tc>
      </w:tr>
      <w:tr w:rsidR="004D1C96" w:rsidRPr="008B4DE3" w:rsidTr="003A2941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II. Մակրոտնտեսություն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7.</w:t>
            </w:r>
            <w:r w:rsidR="003A2941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>Ինտեգրացիոն ներուժի ձ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ավորման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իրագործման հարցերով փոխգործակցություն՝ արդիական մակրոտնտեսական խնդիրների համար լուծում փնտրելու նպատակով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փորձի փոխանակում, համատեղ խորհրդակցությունների անցկացում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FD34CB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Style w:val="Bodytext211pt"/>
                <w:rFonts w:ascii="Sylfaen" w:hAnsi="Sylfaen"/>
              </w:rPr>
            </w:pPr>
            <w:r w:rsidRPr="008B4DE3">
              <w:rPr>
                <w:rStyle w:val="Bodytext211pt"/>
                <w:rFonts w:ascii="Sylfaen" w:hAnsi="Sylfaen"/>
              </w:rPr>
              <w:t>Մակրոտնտեսական քաղաքականության դեպարտամենտ,</w:t>
            </w:r>
          </w:p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Վիճակագրության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տրի, ներդրումների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նորարարությունների բաժին, Մակրոտնտեսական քաղաքականության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զարգացման </w:t>
            </w:r>
            <w:r w:rsidRPr="008B4DE3">
              <w:rPr>
                <w:rStyle w:val="Bodytext211pt"/>
                <w:rFonts w:ascii="Sylfaen" w:hAnsi="Sylfaen"/>
              </w:rPr>
              <w:lastRenderedPageBreak/>
              <w:t>ֆինանսավորման բաժին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>8.</w:t>
            </w:r>
            <w:r w:rsidR="003A2941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 xml:space="preserve">Համաշխարհային տնտեսության զարգացման գլոբալ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տարածաշրջանային խնդիրների ու միտումների ուսումնասիրման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վերլուծության անցկացման հարցերով փոխգործակցություն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տեղեկատվության փոխանակում, համատեղ միջոցառումների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խորհրդակցությունների անցկացում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Մակրոտնտեսական քաղաքականության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տրի, ներդրումների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նորարարությունների բաժին, Մակրոտնտեսական քաղաքականության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զարգացման ֆինանսավորման բաժին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  <w:vAlign w:val="bottom"/>
          </w:tcPr>
          <w:p w:rsidR="00FD34CB" w:rsidRPr="00304331" w:rsidRDefault="00FD34CB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Style w:val="Bodytext211pt"/>
                <w:rFonts w:ascii="Sylfaen" w:hAnsi="Sylfaen"/>
              </w:rPr>
            </w:pPr>
            <w:r w:rsidRPr="008B4DE3">
              <w:rPr>
                <w:rStyle w:val="Bodytext211pt"/>
                <w:rFonts w:ascii="Sylfaen" w:hAnsi="Sylfaen"/>
              </w:rPr>
              <w:t>9.</w:t>
            </w:r>
            <w:r w:rsidR="003A2941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 xml:space="preserve">Պետության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մասնավոր հատվածի միջ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գործընկերության, այդ թվում՝ պետության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մասնավոր հատվածի միջ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գործընկերության նորարարական մոդելների հիման վրա իրականացվող ենթակառուցվածքային նախագծերի ուսումնասիրում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վերլուծության անցկացում</w:t>
            </w:r>
          </w:p>
          <w:p w:rsidR="00304331" w:rsidRPr="00304331" w:rsidRDefault="00304331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համատեղ համաժողովների, ֆորումների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խորհրդակցությունների, ուսումնական սեմինարների, կլոր սեղանների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այլ միջոցառումների անցկացում</w:t>
            </w:r>
          </w:p>
        </w:tc>
        <w:tc>
          <w:tcPr>
            <w:tcW w:w="1582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Ձեռնարկատիրական գործունեության զարգացման դեպարտամենտ</w:t>
            </w:r>
          </w:p>
        </w:tc>
        <w:tc>
          <w:tcPr>
            <w:tcW w:w="2954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Մակրոտնտեսական քաղաքականության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զարգացման ֆինանսավորման բաժին</w:t>
            </w:r>
          </w:p>
        </w:tc>
      </w:tr>
      <w:tr w:rsidR="004D1C96" w:rsidRPr="008B4DE3" w:rsidTr="003A2941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8B4DE3" w:rsidRDefault="0009691E" w:rsidP="00304331">
            <w:pPr>
              <w:pStyle w:val="Bodytext20"/>
              <w:shd w:val="clear" w:color="auto" w:fill="auto"/>
              <w:tabs>
                <w:tab w:val="left" w:pos="543"/>
              </w:tabs>
              <w:spacing w:after="40" w:line="240" w:lineRule="auto"/>
              <w:ind w:left="119" w:right="147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III. Տրանսպորտ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լոգիստիկա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8B4DE3" w:rsidRDefault="0009691E" w:rsidP="00304331">
            <w:pPr>
              <w:pStyle w:val="Bodytext20"/>
              <w:shd w:val="clear" w:color="auto" w:fill="auto"/>
              <w:tabs>
                <w:tab w:val="left" w:pos="543"/>
              </w:tabs>
              <w:spacing w:after="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>10.</w:t>
            </w:r>
            <w:r w:rsidR="00BA5023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>Ասիական-խաղաղօվկիանոսյան տարածաշրջանում տրանսպորտի ոլորտում ինտեգրման գործընթացների զարգացման հարցերով փոխգործակցություն (ներառյալ սահմանները հատելու հետ կապված գործընթացների պարզեցման հարցերը)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304331">
            <w:pPr>
              <w:pStyle w:val="Bodytext20"/>
              <w:shd w:val="clear" w:color="auto" w:fill="auto"/>
              <w:spacing w:after="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համատեղ համաժողովների, ֆորումների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խորհրդակցությունների անցկացում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304331">
            <w:pPr>
              <w:pStyle w:val="Bodytext20"/>
              <w:shd w:val="clear" w:color="auto" w:fill="auto"/>
              <w:spacing w:after="40" w:line="240" w:lineRule="auto"/>
              <w:ind w:left="119" w:right="147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304331">
            <w:pPr>
              <w:pStyle w:val="Bodytext20"/>
              <w:shd w:val="clear" w:color="auto" w:fill="auto"/>
              <w:spacing w:after="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Տրանսպորտի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ենթակառուցվածքի դեպարտամենտ, Ֆինանսական քաղաքականության դեպարտամենտ, Մաքսային ենթակառուցվածքի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304331">
            <w:pPr>
              <w:pStyle w:val="Bodytext20"/>
              <w:shd w:val="clear" w:color="auto" w:fill="auto"/>
              <w:spacing w:after="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Տրանսպորտի բաժին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FD34CB" w:rsidRPr="008B4DE3" w:rsidRDefault="00FD34CB" w:rsidP="00304331">
            <w:pPr>
              <w:pStyle w:val="Bodytext20"/>
              <w:shd w:val="clear" w:color="auto" w:fill="auto"/>
              <w:tabs>
                <w:tab w:val="left" w:pos="543"/>
              </w:tabs>
              <w:spacing w:after="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11.</w:t>
            </w:r>
            <w:r w:rsidR="00BA5023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 xml:space="preserve">Ավտոմոբիլային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երկաթուղային տրանսպորտի, ինչպես նա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բազմամոդալ փոխադրումների զարգացման, բեռների ուղարկման ու լոգիստիկայի (ներառյալ «չոր նավահանգիստների» ստեղծման մասով տարածաշրջանային համագործակցությունը), միջազգային տրանսպորտային միջանցքների օգտագործման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Ասիական-խաղաղօվկիանոսյան </w:t>
            </w:r>
            <w:r w:rsidRPr="008B4DE3">
              <w:rPr>
                <w:rStyle w:val="Bodytext211pt"/>
                <w:rFonts w:ascii="Sylfaen" w:hAnsi="Sylfaen"/>
              </w:rPr>
              <w:lastRenderedPageBreak/>
              <w:t>տարածաշրջանում տարանցիկ ներուժի զարգացման հարցերով փոխգործակցություն</w:t>
            </w:r>
          </w:p>
        </w:tc>
        <w:tc>
          <w:tcPr>
            <w:tcW w:w="4143" w:type="dxa"/>
            <w:shd w:val="clear" w:color="auto" w:fill="FFFFFF"/>
          </w:tcPr>
          <w:p w:rsidR="00FD34CB" w:rsidRPr="008B4DE3" w:rsidRDefault="00FD34CB" w:rsidP="00304331">
            <w:pPr>
              <w:pStyle w:val="Bodytext20"/>
              <w:shd w:val="clear" w:color="auto" w:fill="auto"/>
              <w:spacing w:after="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 xml:space="preserve">մասնակցություն համաժողովներին, ֆորումներին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խորհրդակցություններին, ուսումնական սեմինարներին, կլոր սեղաններին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մյուս միջոցառումներին, որոնք կազմակերպվել են ԵՏՀ-ի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ԱԽՏՍՀ-ի կողմից</w:t>
            </w:r>
          </w:p>
        </w:tc>
        <w:tc>
          <w:tcPr>
            <w:tcW w:w="1582" w:type="dxa"/>
            <w:shd w:val="clear" w:color="auto" w:fill="FFFFFF"/>
          </w:tcPr>
          <w:p w:rsidR="00FD34CB" w:rsidRPr="008B4DE3" w:rsidRDefault="00FD34CB" w:rsidP="00304331">
            <w:pPr>
              <w:pStyle w:val="Bodytext20"/>
              <w:shd w:val="clear" w:color="auto" w:fill="auto"/>
              <w:spacing w:after="40" w:line="240" w:lineRule="auto"/>
              <w:ind w:left="119" w:right="147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FD34CB" w:rsidRPr="008B4DE3" w:rsidRDefault="00FD34CB" w:rsidP="00304331">
            <w:pPr>
              <w:pStyle w:val="Bodytext20"/>
              <w:shd w:val="clear" w:color="auto" w:fill="auto"/>
              <w:spacing w:after="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Տրանսպորտի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ենթակառուցվածքի դեպարտամենտ,</w:t>
            </w:r>
          </w:p>
          <w:p w:rsidR="00FD34CB" w:rsidRPr="008B4DE3" w:rsidRDefault="00FD34CB" w:rsidP="00304331">
            <w:pPr>
              <w:pStyle w:val="Bodytext20"/>
              <w:shd w:val="clear" w:color="auto" w:fill="auto"/>
              <w:spacing w:after="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Մաքսային ենթակառուցվածքի դեպարտամենտ</w:t>
            </w:r>
          </w:p>
        </w:tc>
        <w:tc>
          <w:tcPr>
            <w:tcW w:w="2954" w:type="dxa"/>
            <w:shd w:val="clear" w:color="auto" w:fill="FFFFFF"/>
          </w:tcPr>
          <w:p w:rsidR="00FD34CB" w:rsidRPr="008B4DE3" w:rsidRDefault="00FD34CB" w:rsidP="00304331">
            <w:pPr>
              <w:pStyle w:val="Bodytext20"/>
              <w:shd w:val="clear" w:color="auto" w:fill="auto"/>
              <w:spacing w:after="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Տրանսպորտի բաժին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  <w:vAlign w:val="center"/>
          </w:tcPr>
          <w:p w:rsidR="004D1C96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Style w:val="Bodytext211pt"/>
                <w:rFonts w:ascii="Sylfaen" w:hAnsi="Sylfaen"/>
              </w:rPr>
            </w:pPr>
            <w:r w:rsidRPr="008B4DE3">
              <w:rPr>
                <w:rStyle w:val="Bodytext211pt"/>
                <w:rFonts w:ascii="Sylfaen" w:hAnsi="Sylfaen"/>
              </w:rPr>
              <w:t>12.</w:t>
            </w:r>
            <w:r w:rsidR="00BA5023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 xml:space="preserve">2003 թվականի նոյեմբերի 18-ի «Ասիական ավտոմոբիլային ճանապարհների ցանցի վերաբերյալ միջկառավարական համաձայնագրի», 2006 թվականի նոյեմբերի 10-ի «Անդրասիական երկաթուղիների ցանցի վերաբերյալ միջկառավարական համաձայնագրի»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2013 թվականի մայիսի 1-ի ««Չոր նավահանգիստների» մասին միջկառավարական համաձայնագրի» իրականացմանն աջակցության հարցերով փոխգործակցություն</w:t>
            </w:r>
          </w:p>
          <w:p w:rsidR="008B4DE3" w:rsidRPr="008B4DE3" w:rsidRDefault="008B4DE3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վերլուծական նյութերի նախապատրաստում, տեղեկատվության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միջազգային փորձի փոխանակում, սեմինարների անցկացում՝ միջազգային փորձագետների ներգրավմամբ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Տրանսպորտի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ենթակառուցվածքի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Տրանսպորտի բաժին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after="1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>13.</w:t>
            </w:r>
            <w:r w:rsidR="00BA5023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 xml:space="preserve">Փոխադրումների պարզեցման գործիքների ստեղծման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կիրառման հարցերով համագործակցություն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after="1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համատեղ համաժողովների, ֆորումների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խորհրդակցությունների անցկացում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after="140" w:line="240" w:lineRule="auto"/>
              <w:ind w:left="119" w:right="147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after="1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Տրանսպորտի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ենթակառուցվածքի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after="1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Տրանսպորտի բաժին</w:t>
            </w:r>
          </w:p>
        </w:tc>
      </w:tr>
      <w:tr w:rsidR="004D1C96" w:rsidRPr="008B4DE3" w:rsidTr="008B4DE3">
        <w:trPr>
          <w:trHeight w:val="648"/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after="140" w:line="240" w:lineRule="auto"/>
              <w:ind w:left="119" w:right="147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IV. Արդյունաբերություն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ագրոարդյունաբերական համալիր</w:t>
            </w:r>
          </w:p>
        </w:tc>
      </w:tr>
      <w:tr w:rsidR="00FD34CB" w:rsidRPr="008B4DE3" w:rsidTr="008B4DE3">
        <w:trPr>
          <w:trHeight w:val="2840"/>
          <w:jc w:val="center"/>
        </w:trPr>
        <w:tc>
          <w:tcPr>
            <w:tcW w:w="3972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tabs>
                <w:tab w:val="left" w:pos="543"/>
              </w:tabs>
              <w:spacing w:after="1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14.</w:t>
            </w:r>
            <w:r w:rsidR="00BA5023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 xml:space="preserve">Ժամանակակից, բարձր արտադրողականությամբ գյուղատնտեսական մեքենաների ստեղծման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ագրոտեխնիկայում նորարարությունների կիրառման հարցերով փոխգործակցություն</w:t>
            </w:r>
          </w:p>
        </w:tc>
        <w:tc>
          <w:tcPr>
            <w:tcW w:w="4143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spacing w:after="1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փորձի փոխանակում, մասնակցություն համաժողովներին, ֆորումներին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խորհրդակցություններին, ուսումնական սեմինարներին, կլոր սեղաններին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մյուս միջոցառումներին, որոնք կազմակերպվել են ԵՏՀ-ի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ԱԽՏՍՀ-ի կողմից</w:t>
            </w:r>
          </w:p>
        </w:tc>
        <w:tc>
          <w:tcPr>
            <w:tcW w:w="1582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spacing w:after="140" w:line="240" w:lineRule="auto"/>
              <w:ind w:left="119" w:right="147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spacing w:after="1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Արդյունաբերական քաղաքականության դեպարտամենտ</w:t>
            </w:r>
          </w:p>
        </w:tc>
        <w:tc>
          <w:tcPr>
            <w:tcW w:w="2954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spacing w:after="1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Գյուղատնտեսության կայուն մեքենայացման</w:t>
            </w:r>
            <w:r w:rsidR="00E46317" w:rsidRPr="008B4DE3">
              <w:rPr>
                <w:rStyle w:val="Bodytext211pt"/>
                <w:rFonts w:ascii="Sylfaen" w:hAnsi="Sylfaen"/>
              </w:rPr>
              <w:t xml:space="preserve"> </w:t>
            </w:r>
            <w:r w:rsidRPr="008B4DE3">
              <w:rPr>
                <w:rStyle w:val="Bodytext211pt"/>
                <w:rFonts w:ascii="Sylfaen" w:hAnsi="Sylfaen"/>
              </w:rPr>
              <w:t>կենտրոն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after="1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15.</w:t>
            </w:r>
            <w:r w:rsidR="00BA5023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 xml:space="preserve">Գյուղատնտեսության զարգացման հարցերով փորձի փոխանակում, այդ թվում՝ գյուղատնտեսական արտադրանքի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պարենի միջտարածաշրջանային </w:t>
            </w:r>
            <w:r w:rsidRPr="008B4DE3">
              <w:rPr>
                <w:rStyle w:val="Bodytext211pt"/>
                <w:rFonts w:ascii="Sylfaen" w:hAnsi="Sylfaen"/>
              </w:rPr>
              <w:lastRenderedPageBreak/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>տրի զարգացմանն աջակցելու միջոցով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after="1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 xml:space="preserve">մասնակցություն համաժողովներին, ֆորումներին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խորհրդակցություններին, ուսումնական սեմինարներին, կլոր սեղաններին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մյուս </w:t>
            </w:r>
            <w:r w:rsidRPr="008B4DE3">
              <w:rPr>
                <w:rStyle w:val="Bodytext211pt"/>
                <w:rFonts w:ascii="Sylfaen" w:hAnsi="Sylfaen"/>
              </w:rPr>
              <w:lastRenderedPageBreak/>
              <w:t xml:space="preserve">միջոցառումներին, որոնք կազմակերպվել են ԵՏՀ-ի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ԱԽՏՍՀ-ի կողմից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after="140" w:line="240" w:lineRule="auto"/>
              <w:ind w:left="119" w:right="147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after="1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Ագրոարդյունաբերական քաղաքականության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after="140" w:line="240" w:lineRule="auto"/>
              <w:ind w:left="119" w:right="147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Ագրոարդյունաբերական համալիրի կայուն զարգացման հիման վրա աղքատության մասշտաբների </w:t>
            </w:r>
            <w:r w:rsidRPr="008B4DE3">
              <w:rPr>
                <w:rStyle w:val="Bodytext211pt"/>
                <w:rFonts w:ascii="Sylfaen" w:hAnsi="Sylfaen"/>
              </w:rPr>
              <w:lastRenderedPageBreak/>
              <w:t>նվազեցման կենտրոն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>16.</w:t>
            </w:r>
            <w:r w:rsidR="00BA5023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>Ագրոարդյունաբերական համալիրում գիտանորարարական զարգացման հարցերով փոխգործակցություն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մասնակցություն համաժողովներին, ֆորումներին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խորհրդակցություններին, ուսումնական սեմինարներին, կլոր սեղաններին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մյուս միջոցառումներին, որոնք կազմակերպվել են ԵՏՀ-ի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ԱԽՏՍՀ-ի կողմից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Ագրոարդյունաբերական քաղաքականության դեպարտամենտ</w:t>
            </w:r>
          </w:p>
        </w:tc>
        <w:tc>
          <w:tcPr>
            <w:tcW w:w="2954" w:type="dxa"/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Ագրոարդյունաբերական համալիրի կայուն զարգացման հիման վրա աղքատության մասշտաբների նվազեցման կենտրոն</w:t>
            </w:r>
          </w:p>
        </w:tc>
      </w:tr>
      <w:tr w:rsidR="004D1C96" w:rsidRPr="008B4DE3" w:rsidTr="003A2941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V. Վիճակագրություն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17.</w:t>
            </w:r>
            <w:r w:rsidR="00BA5023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 xml:space="preserve">Վիճակագրության մասով ԱԽՏՍՀ-ի կոմիտեի հետ փոխգործակցություն՝ հավաստի, ժամանակին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միջազգային մակարդակով համեմատելի վիճակագրության (այդ թվում՝ 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>տրի վիճակագրութ</w:t>
            </w:r>
            <w:r w:rsidR="005575BD" w:rsidRPr="008B4DE3">
              <w:rPr>
                <w:rStyle w:val="Bodytext211pt"/>
                <w:rFonts w:ascii="Sylfaen" w:hAnsi="Sylfaen"/>
              </w:rPr>
              <w:t>յ</w:t>
            </w:r>
            <w:r w:rsidRPr="008B4DE3">
              <w:rPr>
                <w:rStyle w:val="Bodytext211pt"/>
                <w:rFonts w:ascii="Sylfaen" w:hAnsi="Sylfaen"/>
              </w:rPr>
              <w:t>ան) ձ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ավորման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տվյալների՝ </w:t>
            </w:r>
            <w:r w:rsidRPr="008B4DE3">
              <w:rPr>
                <w:rStyle w:val="Bodytext211pt"/>
                <w:rFonts w:ascii="Sylfaen" w:hAnsi="Sylfaen"/>
              </w:rPr>
              <w:lastRenderedPageBreak/>
              <w:t>վիճակագրական փոխանակմանը նպաստելու հարցերով</w:t>
            </w:r>
          </w:p>
        </w:tc>
        <w:tc>
          <w:tcPr>
            <w:tcW w:w="4143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 xml:space="preserve">մասնակցություն խորհրդակցություններին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սեմինարներին, այդ թվում՝ ԱԽՏՍՀ-ի կողմից կազմակերպված միջոցառումներին</w:t>
            </w:r>
          </w:p>
        </w:tc>
        <w:tc>
          <w:tcPr>
            <w:tcW w:w="1582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Վիճակագրության դեպարտամենտ</w:t>
            </w:r>
          </w:p>
        </w:tc>
        <w:tc>
          <w:tcPr>
            <w:tcW w:w="2954" w:type="dxa"/>
            <w:shd w:val="clear" w:color="auto" w:fill="FFFFFF"/>
          </w:tcPr>
          <w:p w:rsidR="00FD34CB" w:rsidRPr="008B4DE3" w:rsidRDefault="00FD34CB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Վիճակագրության բաժին, 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տրի, ներդրումների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նորարարությունների բաժին</w:t>
            </w:r>
          </w:p>
        </w:tc>
      </w:tr>
      <w:tr w:rsidR="004D1C96" w:rsidRPr="008B4DE3" w:rsidTr="003A2941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VI. Էներգետիկ քաղաքականություն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18.</w:t>
            </w:r>
            <w:r w:rsidR="00BA5023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>Ասիական-խաղաղօվկիանոսյան տարածաշրջանում էներգետիկ քաղաքականության ձ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ավորման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իրականացման մասով փորձի ուսումնասիրում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վերլուծության անցկացում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մասնակցություն համաժողովներին, ֆորումներին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խորհրդակցություններին, ուսումնական սեմինարներին, կլոր սեղաններին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մյուս միջոցառումներին, որոնք կազմակերպվել են ԵՏՀ-ի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ԱԽՏՍՀ-ի կողմից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Էներգետիկայի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Էներգետիկայի բաժին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Style w:val="Bodytext211pt"/>
                <w:rFonts w:ascii="Sylfaen" w:hAnsi="Sylfaen"/>
              </w:rPr>
            </w:pPr>
            <w:r w:rsidRPr="008B4DE3">
              <w:rPr>
                <w:rStyle w:val="Bodytext211pt"/>
                <w:rFonts w:ascii="Sylfaen" w:hAnsi="Sylfaen"/>
              </w:rPr>
              <w:t>19.</w:t>
            </w:r>
            <w:r w:rsidR="00BA5023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 xml:space="preserve">Նոր էներգաարդյունավետ տեխնոլոգիաների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էներգիայի վերականգնվող աղբյուրների օգտագործման հարցերով համագործակցության անցկացմանն աջակցություն </w:t>
            </w:r>
          </w:p>
          <w:p w:rsidR="008B4DE3" w:rsidRPr="008B4DE3" w:rsidRDefault="008B4DE3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ԱԽՏՍՀ-ի կողմից կազմակերպված միջոցառումներին մասնակցություն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Էներգետիկայի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Էներգետիկայի բաժին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>20.</w:t>
            </w:r>
            <w:r w:rsidR="00BA5023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 xml:space="preserve">էներգետիկ ցանցերի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էլեկտրաէներգիայի 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>տրի, այդ թվում՝ էլեկտրաէներգիայի անդրսահմանային 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>տրի զարգացման ոլորտում համագործակցության իրականացմանն աջակցություն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ԱԽՏՍՀ-ի կողմից կազմակերպված միջոցառումներին մասնակցություն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Էներգետիկայի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Էներգետիկայի բաժին</w:t>
            </w:r>
          </w:p>
        </w:tc>
      </w:tr>
      <w:tr w:rsidR="004D1C96" w:rsidRPr="008B4DE3" w:rsidTr="003A2941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VII. Տեղեկատվական տեխնոլոգիաներ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21.</w:t>
            </w:r>
            <w:r w:rsidR="00BA5023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 xml:space="preserve">Տնտեսության թվային փոխակերպման, թվային ենթակառուցվածքների, հարթակների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էկոհամակարգերի ձ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ավորման </w:t>
            </w:r>
            <w:r w:rsidR="000A10AB" w:rsidRPr="008B4DE3">
              <w:rPr>
                <w:rStyle w:val="Bodytext211pt"/>
                <w:rFonts w:ascii="Sylfaen" w:hAnsi="Sylfaen"/>
              </w:rPr>
              <w:t xml:space="preserve">ու </w:t>
            </w:r>
            <w:r w:rsidRPr="008B4DE3">
              <w:rPr>
                <w:rStyle w:val="Bodytext211pt"/>
                <w:rFonts w:ascii="Sylfaen" w:hAnsi="Sylfaen"/>
              </w:rPr>
              <w:t>զարգացման հարցերով փորձի փոխանակում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համատեղ խորհրդակցությունների անցկացում, մասնակցություն համաժողովներին, սեմինարներին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մյուս միջոցառումներին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Տեղեկատվական տեխնոլոգիաների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Տեղեկատվական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հաղորդակցական տեխնոլոգիաների ու տարերային աղետների ռիսկի նվազեցման բաժին, 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տրի, ներդրումների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նորարարությունների բաժին</w:t>
            </w:r>
          </w:p>
        </w:tc>
      </w:tr>
      <w:tr w:rsidR="004D1C96" w:rsidRPr="008B4DE3" w:rsidTr="003A2941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VIII. Ներքին շուկայի գործունեություն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22.</w:t>
            </w:r>
            <w:r w:rsidR="00BA5023" w:rsidRP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 xml:space="preserve">Գործարար համայնքների հետ տեղեկատվական </w:t>
            </w:r>
            <w:r w:rsidRPr="008B4DE3">
              <w:rPr>
                <w:rStyle w:val="Bodytext211pt"/>
                <w:rFonts w:ascii="Sylfaen" w:hAnsi="Sylfaen"/>
              </w:rPr>
              <w:lastRenderedPageBreak/>
              <w:t xml:space="preserve">փոխգործակցության հարցերով փորձի փոխանակում՝ ապրանքների, ծառայությունների, կապիտալի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աշխատուժի ազատ տեղաշարժման ճանապարհին խոչընդոտների բացահայտման նպատակով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 xml:space="preserve">մասնակցություն համաժողովներին, ֆորումներին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</w:t>
            </w:r>
            <w:r w:rsidRPr="008B4DE3">
              <w:rPr>
                <w:rStyle w:val="Bodytext211pt"/>
                <w:rFonts w:ascii="Sylfaen" w:hAnsi="Sylfaen"/>
              </w:rPr>
              <w:lastRenderedPageBreak/>
              <w:t xml:space="preserve">խորհրդակցություններին, ուսումնական սեմինարներին, կլոր սեղաններին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մյուս, այդ թվում՝ պարբերաբար անցկացվող միջոցառումներին 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 xml:space="preserve">2017-2019 թվականներ </w:t>
            </w:r>
            <w:r w:rsidRPr="008B4DE3">
              <w:rPr>
                <w:rStyle w:val="Bodytext211pt"/>
                <w:rFonts w:ascii="Sylfaen" w:hAnsi="Sylfaen"/>
              </w:rPr>
              <w:lastRenderedPageBreak/>
              <w:t>(առնվազն տարին 1 անգամ)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 xml:space="preserve">Ներքին շուկաների գործունեության </w:t>
            </w:r>
            <w:r w:rsidRPr="008B4DE3">
              <w:rPr>
                <w:rStyle w:val="Bodytext211pt"/>
                <w:rFonts w:ascii="Sylfaen" w:hAnsi="Sylfaen"/>
              </w:rPr>
              <w:lastRenderedPageBreak/>
              <w:t>դեպարտամենտ, Ֆինանսական քաղաքականության դեպարտամենտ, Ձեռնարկատիրական գործունեության զարգացման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տրի, ներդրումների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նորարարությունների </w:t>
            </w:r>
            <w:r w:rsidRPr="008B4DE3">
              <w:rPr>
                <w:rStyle w:val="Bodytext211pt"/>
                <w:rFonts w:ascii="Sylfaen" w:hAnsi="Sylfaen"/>
              </w:rPr>
              <w:lastRenderedPageBreak/>
              <w:t>բաժին, Սոցիալական զարգացման բաժին</w:t>
            </w:r>
          </w:p>
        </w:tc>
      </w:tr>
      <w:tr w:rsidR="00FD34CB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>23.</w:t>
            </w:r>
            <w:r w:rsid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>Ներքին շուկաների գործունեության շրջանակներում փոխադարձ 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>տրի զարգացման հարցերով փորձի փոխանակում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մասնակցություն համաժողովներին, ֆորումներին ու խորհրդակցություններին, ուսումնական սեմինարներին, կլոր սեղաններին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մյուս միջոցառումներին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 (առնվազն տարին 1 անգամ)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Ներքին շուկաների գործունեության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տրի, ներդրումների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նորարարությունների բաժին</w:t>
            </w:r>
          </w:p>
        </w:tc>
      </w:tr>
      <w:tr w:rsidR="00FC109E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24.</w:t>
            </w:r>
            <w:r w:rsid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>տրատնտեսական վեճերի, այդ թվում՝ ԱՀԿ-ի շրջանակներում 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>տրատնտեսական վեճերի կարգավորման (մեդիացիայի) հարցերով փորձի փոխանակում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մասնակցություն համաժողովներին, ֆորումներին ու խորհրդակցություններին, ուսումնական սեմինարներին, կլոր սեղաններին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մյուս միջոցառումներին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 (առնվազն տարին 1 անգամ)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Ներքին շուկաների գործունեության դեպարտամենտ, 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>տրային քաղաքականության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տրի, ներդրումների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նորարարությունների բաժին</w:t>
            </w:r>
          </w:p>
        </w:tc>
      </w:tr>
      <w:tr w:rsidR="004D1C96" w:rsidRPr="008B4DE3" w:rsidTr="003A2941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lastRenderedPageBreak/>
              <w:t>IX. Աշխատանքային միգրացիա</w:t>
            </w:r>
          </w:p>
        </w:tc>
      </w:tr>
      <w:tr w:rsidR="00FC109E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25.</w:t>
            </w:r>
            <w:r w:rsid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>Աշխատանքային միգրացիայի հարցերով փորձի փոխանակում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մասնակցություն համաժողովներին, ֆորումներին ու խորհրդակցություններին, ուսումնական սեմինարներին, կլոր սեղաններին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մյուս միջոցառումներին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 xml:space="preserve">Աշխատանքային միգրացիայի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սոցիալական պաշտպանության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Սոցիալական զարգացման բաժին</w:t>
            </w:r>
          </w:p>
        </w:tc>
      </w:tr>
      <w:tr w:rsidR="004D1C96" w:rsidRPr="008B4DE3" w:rsidTr="003A2941">
        <w:trPr>
          <w:jc w:val="center"/>
        </w:trPr>
        <w:tc>
          <w:tcPr>
            <w:tcW w:w="15394" w:type="dxa"/>
            <w:gridSpan w:val="5"/>
            <w:shd w:val="clear" w:color="auto" w:fill="FFFFFF"/>
            <w:vAlign w:val="center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X. Մտավոր սեփականություն</w:t>
            </w:r>
          </w:p>
        </w:tc>
      </w:tr>
      <w:tr w:rsidR="00FC109E" w:rsidRPr="008B4DE3" w:rsidTr="003A2941">
        <w:trPr>
          <w:jc w:val="center"/>
        </w:trPr>
        <w:tc>
          <w:tcPr>
            <w:tcW w:w="397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tabs>
                <w:tab w:val="left" w:pos="543"/>
              </w:tabs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26.</w:t>
            </w:r>
            <w:r w:rsidR="008B4DE3">
              <w:rPr>
                <w:rStyle w:val="Bodytext211pt"/>
                <w:rFonts w:ascii="Sylfaen" w:hAnsi="Sylfaen"/>
              </w:rPr>
              <w:tab/>
            </w:r>
            <w:r w:rsidRPr="008B4DE3">
              <w:rPr>
                <w:rStyle w:val="Bodytext211pt"/>
                <w:rFonts w:ascii="Sylfaen" w:hAnsi="Sylfaen"/>
              </w:rPr>
              <w:t>Եվրասիական տնտեսական միությունում մտավոր սեփականության օբյեկտների օգտագործման համակարգի արդյունավետության բարձրացում</w:t>
            </w:r>
          </w:p>
        </w:tc>
        <w:tc>
          <w:tcPr>
            <w:tcW w:w="41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մասնակցություն խորհրդակցություններին</w:t>
            </w:r>
          </w:p>
        </w:tc>
        <w:tc>
          <w:tcPr>
            <w:tcW w:w="1582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jc w:val="center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2017-2019 թվականներ</w:t>
            </w:r>
          </w:p>
        </w:tc>
        <w:tc>
          <w:tcPr>
            <w:tcW w:w="2743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Ձեռնարկատիրական գործունեության զարգացման դեպարտամենտ</w:t>
            </w:r>
          </w:p>
        </w:tc>
        <w:tc>
          <w:tcPr>
            <w:tcW w:w="2954" w:type="dxa"/>
            <w:shd w:val="clear" w:color="auto" w:fill="FFFFFF"/>
          </w:tcPr>
          <w:p w:rsidR="004D1C96" w:rsidRPr="008B4DE3" w:rsidRDefault="0009691E" w:rsidP="008B4DE3">
            <w:pPr>
              <w:pStyle w:val="Bodytext20"/>
              <w:shd w:val="clear" w:color="auto" w:fill="auto"/>
              <w:spacing w:line="240" w:lineRule="auto"/>
              <w:ind w:left="118" w:right="148"/>
              <w:rPr>
                <w:rFonts w:ascii="Sylfaen" w:hAnsi="Sylfaen"/>
                <w:sz w:val="22"/>
                <w:szCs w:val="22"/>
              </w:rPr>
            </w:pPr>
            <w:r w:rsidRPr="008B4DE3">
              <w:rPr>
                <w:rStyle w:val="Bodytext211pt"/>
                <w:rFonts w:ascii="Sylfaen" w:hAnsi="Sylfaen"/>
              </w:rPr>
              <w:t>Առ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տրի, ներդրումների </w:t>
            </w:r>
            <w:r w:rsidR="0044257F">
              <w:rPr>
                <w:rStyle w:val="Bodytext211pt"/>
                <w:rFonts w:ascii="Sylfaen" w:hAnsi="Sylfaen"/>
              </w:rPr>
              <w:t>և</w:t>
            </w:r>
            <w:r w:rsidRPr="008B4DE3">
              <w:rPr>
                <w:rStyle w:val="Bodytext211pt"/>
                <w:rFonts w:ascii="Sylfaen" w:hAnsi="Sylfaen"/>
              </w:rPr>
              <w:t xml:space="preserve"> նորարարությունների բաժին</w:t>
            </w:r>
          </w:p>
        </w:tc>
      </w:tr>
    </w:tbl>
    <w:p w:rsidR="004D1C96" w:rsidRDefault="004D1C96" w:rsidP="00E46317">
      <w:pPr>
        <w:spacing w:after="160" w:line="360" w:lineRule="auto"/>
        <w:rPr>
          <w:rFonts w:ascii="Sylfaen" w:hAnsi="Sylfaen"/>
        </w:rPr>
      </w:pPr>
    </w:p>
    <w:p w:rsidR="008B4DE3" w:rsidRPr="00FD34CB" w:rsidRDefault="008B4DE3" w:rsidP="008B4DE3">
      <w:pPr>
        <w:spacing w:after="160" w:line="360" w:lineRule="auto"/>
        <w:jc w:val="center"/>
        <w:rPr>
          <w:rFonts w:ascii="Sylfaen" w:hAnsi="Sylfaen"/>
        </w:rPr>
      </w:pPr>
      <w:r>
        <w:rPr>
          <w:rFonts w:ascii="Sylfaen" w:hAnsi="Sylfaen"/>
        </w:rPr>
        <w:t>————————</w:t>
      </w:r>
    </w:p>
    <w:sectPr w:rsidR="008B4DE3" w:rsidRPr="00FD34CB" w:rsidSect="008B4DE3">
      <w:footerReference w:type="default" r:id="rId8"/>
      <w:pgSz w:w="16840" w:h="11900" w:orient="landscape" w:code="9"/>
      <w:pgMar w:top="1418" w:right="1418" w:bottom="1418" w:left="1418" w:header="0" w:footer="51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BF9" w:rsidRDefault="00A70BF9" w:rsidP="004D1C96">
      <w:r>
        <w:separator/>
      </w:r>
    </w:p>
  </w:endnote>
  <w:endnote w:type="continuationSeparator" w:id="0">
    <w:p w:rsidR="00A70BF9" w:rsidRDefault="00A70BF9" w:rsidP="004D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3516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8B4DE3" w:rsidRPr="008B4DE3" w:rsidRDefault="009D0154">
        <w:pPr>
          <w:pStyle w:val="Footer"/>
          <w:jc w:val="center"/>
          <w:rPr>
            <w:rFonts w:ascii="Sylfaen" w:hAnsi="Sylfaen"/>
          </w:rPr>
        </w:pPr>
        <w:r w:rsidRPr="008B4DE3">
          <w:rPr>
            <w:rFonts w:ascii="Sylfaen" w:hAnsi="Sylfaen"/>
          </w:rPr>
          <w:fldChar w:fldCharType="begin"/>
        </w:r>
        <w:r w:rsidR="008B4DE3" w:rsidRPr="008B4DE3">
          <w:rPr>
            <w:rFonts w:ascii="Sylfaen" w:hAnsi="Sylfaen"/>
          </w:rPr>
          <w:instrText xml:space="preserve"> PAGE   \* MERGEFORMAT </w:instrText>
        </w:r>
        <w:r w:rsidRPr="008B4DE3">
          <w:rPr>
            <w:rFonts w:ascii="Sylfaen" w:hAnsi="Sylfaen"/>
          </w:rPr>
          <w:fldChar w:fldCharType="separate"/>
        </w:r>
        <w:r w:rsidR="00D84C36">
          <w:rPr>
            <w:rFonts w:ascii="Sylfaen" w:hAnsi="Sylfaen"/>
            <w:noProof/>
          </w:rPr>
          <w:t>13</w:t>
        </w:r>
        <w:r w:rsidRPr="008B4DE3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BF9" w:rsidRDefault="00A70BF9"/>
  </w:footnote>
  <w:footnote w:type="continuationSeparator" w:id="0">
    <w:p w:rsidR="00A70BF9" w:rsidRDefault="00A70B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13049"/>
    <w:multiLevelType w:val="multilevel"/>
    <w:tmpl w:val="5F141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C96"/>
    <w:rsid w:val="00052C5B"/>
    <w:rsid w:val="00094AA3"/>
    <w:rsid w:val="00096617"/>
    <w:rsid w:val="0009691E"/>
    <w:rsid w:val="000A10AB"/>
    <w:rsid w:val="000E5905"/>
    <w:rsid w:val="00100EB1"/>
    <w:rsid w:val="00126CAC"/>
    <w:rsid w:val="00182E58"/>
    <w:rsid w:val="00221651"/>
    <w:rsid w:val="002D07AC"/>
    <w:rsid w:val="00304331"/>
    <w:rsid w:val="00342FD1"/>
    <w:rsid w:val="00347C06"/>
    <w:rsid w:val="003A2941"/>
    <w:rsid w:val="004117DE"/>
    <w:rsid w:val="00437BB4"/>
    <w:rsid w:val="0044257F"/>
    <w:rsid w:val="00487A9B"/>
    <w:rsid w:val="004D1C96"/>
    <w:rsid w:val="005575BD"/>
    <w:rsid w:val="005B10D4"/>
    <w:rsid w:val="005C6960"/>
    <w:rsid w:val="0061536C"/>
    <w:rsid w:val="00625B13"/>
    <w:rsid w:val="00665F99"/>
    <w:rsid w:val="006D2E8D"/>
    <w:rsid w:val="00775ABA"/>
    <w:rsid w:val="008B4DE3"/>
    <w:rsid w:val="008C1179"/>
    <w:rsid w:val="0093007C"/>
    <w:rsid w:val="00995525"/>
    <w:rsid w:val="009D0154"/>
    <w:rsid w:val="00A12E00"/>
    <w:rsid w:val="00A33F59"/>
    <w:rsid w:val="00A70BF9"/>
    <w:rsid w:val="00B23595"/>
    <w:rsid w:val="00B5046D"/>
    <w:rsid w:val="00BA5023"/>
    <w:rsid w:val="00BB40BB"/>
    <w:rsid w:val="00BD7136"/>
    <w:rsid w:val="00C40577"/>
    <w:rsid w:val="00C40D12"/>
    <w:rsid w:val="00D071C4"/>
    <w:rsid w:val="00D1221F"/>
    <w:rsid w:val="00D81CAA"/>
    <w:rsid w:val="00D84C36"/>
    <w:rsid w:val="00DB449A"/>
    <w:rsid w:val="00E46317"/>
    <w:rsid w:val="00F7225C"/>
    <w:rsid w:val="00FC109E"/>
    <w:rsid w:val="00F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517C"/>
  <w15:docId w15:val="{EF5FDCD5-7FF0-4532-96CE-57838726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D1C9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1C9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D1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D1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4D1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D1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4D1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Bold,Spacing 4 pt"/>
    <w:basedOn w:val="Bodytext2"/>
    <w:rsid w:val="004D1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4D1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4D1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4D1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D1C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D1C9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4D1C9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4D1C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57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577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4D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E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B4D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DE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E43E0-7C86-4806-A800-B170AC11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24</cp:revision>
  <dcterms:created xsi:type="dcterms:W3CDTF">2019-02-04T11:53:00Z</dcterms:created>
  <dcterms:modified xsi:type="dcterms:W3CDTF">2020-03-25T11:40:00Z</dcterms:modified>
</cp:coreProperties>
</file>