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B3367" w14:textId="6EFF751D" w:rsidR="0027679E" w:rsidRPr="0027679E" w:rsidRDefault="000427EB" w:rsidP="0027679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27679E">
        <w:rPr>
          <w:rFonts w:ascii="GHEA Mariam" w:hAnsi="GHEA Mariam"/>
          <w:spacing w:val="-8"/>
        </w:rPr>
        <w:t xml:space="preserve">                                                                                       </w:t>
      </w:r>
      <w:r w:rsidR="0027679E" w:rsidRPr="00337167">
        <w:rPr>
          <w:rFonts w:ascii="GHEA Mariam" w:hAnsi="GHEA Mariam"/>
          <w:spacing w:val="-8"/>
          <w:lang w:val="hy-AM"/>
        </w:rPr>
        <w:t xml:space="preserve">Հավելված N </w:t>
      </w:r>
      <w:r w:rsidR="0027679E">
        <w:rPr>
          <w:rFonts w:ascii="GHEA Mariam" w:hAnsi="GHEA Mariam"/>
          <w:spacing w:val="-8"/>
        </w:rPr>
        <w:t>5</w:t>
      </w:r>
    </w:p>
    <w:p w14:paraId="2FFFAB18" w14:textId="77777777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</w:rPr>
        <w:t xml:space="preserve">                                                                                                </w:t>
      </w:r>
      <w:r w:rsidRPr="00337167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7E5385CA" w14:textId="77777777" w:rsidR="0027679E" w:rsidRPr="0027679E" w:rsidRDefault="0027679E" w:rsidP="0027679E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spacing w:val="-4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p w14:paraId="179E5912" w14:textId="77777777" w:rsidR="000427EB" w:rsidRDefault="000427EB" w:rsidP="0066698D">
      <w:pPr>
        <w:pStyle w:val="mechtex"/>
        <w:ind w:left="10080"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8"/>
        </w:rPr>
        <w:t xml:space="preserve">      </w:t>
      </w:r>
    </w:p>
    <w:p w14:paraId="30CBC728" w14:textId="77777777" w:rsidR="000427EB" w:rsidRPr="00B16FF5" w:rsidRDefault="000427EB" w:rsidP="000427E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15" w:type="dxa"/>
        <w:tblInd w:w="-125" w:type="dxa"/>
        <w:tblLayout w:type="fixed"/>
        <w:tblLook w:val="04A0" w:firstRow="1" w:lastRow="0" w:firstColumn="1" w:lastColumn="0" w:noHBand="0" w:noVBand="1"/>
      </w:tblPr>
      <w:tblGrid>
        <w:gridCol w:w="519"/>
        <w:gridCol w:w="519"/>
        <w:gridCol w:w="519"/>
        <w:gridCol w:w="1084"/>
        <w:gridCol w:w="1500"/>
        <w:gridCol w:w="5718"/>
        <w:gridCol w:w="1296"/>
        <w:gridCol w:w="1256"/>
        <w:gridCol w:w="1344"/>
        <w:gridCol w:w="1260"/>
      </w:tblGrid>
      <w:tr w:rsidR="000427EB" w:rsidRPr="00FA5301" w14:paraId="106DF871" w14:textId="77777777" w:rsidTr="007F323C">
        <w:trPr>
          <w:trHeight w:val="1005"/>
        </w:trPr>
        <w:tc>
          <w:tcPr>
            <w:tcW w:w="150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052D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7367594D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ED9C386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FA530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 3 ԵՎ 4 ՀԱՎԵԼՎԱԾՆԵՐՈՒՄ ԿԱՏԱՐՎՈՂ</w:t>
            </w:r>
            <w:r w:rsidRPr="00FA5301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632EE2E4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18C31E4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0427EB" w:rsidRPr="00FA5301" w14:paraId="6EFA030D" w14:textId="77777777" w:rsidTr="007F323C">
        <w:trPr>
          <w:trHeight w:val="27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0CEAE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DBEC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2F075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F9EEE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0F5E9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E9C0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23934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93A2F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հա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FA5301" w14:paraId="55F801CF" w14:textId="77777777" w:rsidTr="007F323C">
        <w:trPr>
          <w:trHeight w:val="121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3EBB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872EE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1E9F0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2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538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BA7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DE1F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068F1226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39B7E8D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  <w:p w14:paraId="5F6C39F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565EDB8F" w14:textId="77777777" w:rsidTr="007F323C">
        <w:trPr>
          <w:trHeight w:val="820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3692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46BF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E0B4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8F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EF0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5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2ADF7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8A3D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310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46D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9C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0E93C7A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15A5F59E" w14:textId="77777777" w:rsidTr="007F323C">
        <w:trPr>
          <w:trHeight w:val="61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D5E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569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5CC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7B1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D73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0323" w14:textId="77777777" w:rsidR="000427EB" w:rsidRPr="0036535C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201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06E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83E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8F9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0E70FB16" w14:textId="77777777" w:rsidTr="007F323C">
        <w:trPr>
          <w:trHeight w:val="6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6CB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A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EF1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AE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006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5BE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 ԲՆՈՒՅԹԻ ՀԱՆՐԱՅԻՆ ԾԱՌԱՅՈՒԹՅՈՒՆՆԵՐ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40A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C4F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10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FB0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0CAE80E5" w14:textId="77777777" w:rsidTr="007F323C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2FA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813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3F5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E73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FC9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4899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149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93C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6E7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AD4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407965B4" w14:textId="77777777" w:rsidTr="007F323C">
        <w:trPr>
          <w:trHeight w:val="413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8D9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766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F2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31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883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752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արտաքին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հարաբերություններ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3F5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364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4DE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B0B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41F8B5BF" w14:textId="77777777" w:rsidTr="007F323C">
        <w:trPr>
          <w:trHeight w:val="33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8DD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8C8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E03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02C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8EF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6918A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45F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88C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DE8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EA7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40F077BB" w14:textId="77777777" w:rsidTr="007F323C">
        <w:trPr>
          <w:trHeight w:val="6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2F4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E7A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B26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12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5A2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4C5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Օրենսդիր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գործադիր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415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3B6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46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959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4C55195C" w14:textId="77777777" w:rsidTr="007F323C">
        <w:trPr>
          <w:trHeight w:val="36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0B6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A1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4C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7E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5DB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927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A5F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E05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02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F3F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059194E1" w14:textId="77777777" w:rsidTr="007F323C">
        <w:trPr>
          <w:trHeight w:val="42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03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664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88E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626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DF8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B733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i/>
                <w:iCs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E70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FBA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55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972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7DB4638F" w14:textId="77777777" w:rsidTr="007F323C">
        <w:trPr>
          <w:trHeight w:val="3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9D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2BF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71E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911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90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DA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49A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33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05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28C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567EE0A5" w14:textId="77777777" w:rsidTr="007F323C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5C2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6A6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07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7EE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F07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1B8B4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Տեսչական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C96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41,477.0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33F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76,477.0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3F2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111,477.0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D7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146,025.3 </w:t>
            </w:r>
          </w:p>
        </w:tc>
      </w:tr>
      <w:tr w:rsidR="000427EB" w:rsidRPr="00FA5301" w14:paraId="5158A9D4" w14:textId="77777777" w:rsidTr="007F323C">
        <w:trPr>
          <w:trHeight w:val="7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01C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92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67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46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1EF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64D1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736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93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1C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28F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0E6E577D" w14:textId="77777777" w:rsidTr="007F323C">
        <w:trPr>
          <w:trHeight w:val="4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0DE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E8E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B02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620C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4CEF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D6038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ED5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71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421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65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497C446C" w14:textId="77777777" w:rsidTr="007F323C">
        <w:trPr>
          <w:trHeight w:val="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038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color w:val="333333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62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color w:val="333333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BE6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color w:val="333333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423CC" w14:textId="77777777" w:rsidR="000427EB" w:rsidRPr="00FA5301" w:rsidRDefault="000427EB" w:rsidP="007F323C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color w:val="333333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33A8" w14:textId="77777777" w:rsidR="000427EB" w:rsidRPr="00FA5301" w:rsidRDefault="000427EB" w:rsidP="007F323C">
            <w:pPr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color w:val="333333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991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i/>
                <w:iCs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i/>
                <w:iCs/>
                <w:color w:val="333333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A24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 xml:space="preserve">41,477.0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9F9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 xml:space="preserve">76,477.0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376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 xml:space="preserve">111,477.0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0C1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color w:val="333333"/>
                <w:sz w:val="22"/>
                <w:szCs w:val="22"/>
                <w:lang w:eastAsia="en-US"/>
              </w:rPr>
              <w:t xml:space="preserve">146,025.3  </w:t>
            </w:r>
          </w:p>
        </w:tc>
      </w:tr>
      <w:tr w:rsidR="000427EB" w:rsidRPr="00FA5301" w14:paraId="3D7E05E6" w14:textId="77777777" w:rsidTr="007F323C">
        <w:trPr>
          <w:trHeight w:val="66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C14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4C5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31A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F5067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4CBE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0040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7F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380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3CF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69BB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4BD35C60" w14:textId="77777777" w:rsidTr="007F323C">
        <w:trPr>
          <w:trHeight w:val="49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0FA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AEB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68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7CE1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B3E9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A1FA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AD5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0B5C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84B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60E40A8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146,025.3</w:t>
            </w:r>
          </w:p>
        </w:tc>
      </w:tr>
      <w:tr w:rsidR="000427EB" w:rsidRPr="00FA5301" w14:paraId="227618F3" w14:textId="77777777" w:rsidTr="007F323C">
        <w:trPr>
          <w:trHeight w:val="2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A59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B9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C02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56A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7C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018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7F6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BF0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42B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7E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427EB" w:rsidRPr="00FA5301" w14:paraId="5F59A176" w14:textId="77777777" w:rsidTr="007F323C">
        <w:trPr>
          <w:trHeight w:val="27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D5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1B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A55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500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304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CE0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281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41477.0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D3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76477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3A3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111477.0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783D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146025.3</w:t>
            </w:r>
          </w:p>
        </w:tc>
      </w:tr>
    </w:tbl>
    <w:p w14:paraId="0C941BE3" w14:textId="77777777" w:rsidR="000427EB" w:rsidRDefault="000427EB" w:rsidP="000427EB">
      <w:pPr>
        <w:pStyle w:val="norm"/>
        <w:rPr>
          <w:rFonts w:ascii="GHEA Mariam" w:hAnsi="GHEA Mariam" w:cs="Arial"/>
          <w:spacing w:val="-8"/>
        </w:rPr>
      </w:pPr>
    </w:p>
    <w:p w14:paraId="28FE9C26" w14:textId="77777777" w:rsidR="000427EB" w:rsidRDefault="000427EB" w:rsidP="000427EB">
      <w:pPr>
        <w:pStyle w:val="norm"/>
        <w:rPr>
          <w:rFonts w:ascii="GHEA Mariam" w:hAnsi="GHEA Mariam" w:cs="Arial"/>
          <w:spacing w:val="-8"/>
        </w:rPr>
      </w:pPr>
    </w:p>
    <w:p w14:paraId="01B6D951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5EBBBCC2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186CC2AD" w:rsidR="00FF7CFF" w:rsidRPr="00B85E5A" w:rsidRDefault="00A171A0" w:rsidP="006A3407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6A3407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032F7" w14:textId="77777777" w:rsidR="00B4285B" w:rsidRDefault="00B4285B">
      <w:r>
        <w:separator/>
      </w:r>
    </w:p>
  </w:endnote>
  <w:endnote w:type="continuationSeparator" w:id="0">
    <w:p w14:paraId="7603FA4A" w14:textId="77777777" w:rsidR="00B4285B" w:rsidRDefault="00B4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89CD" w14:textId="77777777" w:rsidR="00B4285B" w:rsidRDefault="00B4285B">
      <w:r>
        <w:separator/>
      </w:r>
    </w:p>
  </w:footnote>
  <w:footnote w:type="continuationSeparator" w:id="0">
    <w:p w14:paraId="6A7E4DCC" w14:textId="77777777" w:rsidR="00B4285B" w:rsidRDefault="00B4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07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85B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7</cp:revision>
  <cp:lastPrinted>2020-03-02T12:16:00Z</cp:lastPrinted>
  <dcterms:created xsi:type="dcterms:W3CDTF">2020-03-23T09:06:00Z</dcterms:created>
  <dcterms:modified xsi:type="dcterms:W3CDTF">2020-03-24T06:20:00Z</dcterms:modified>
</cp:coreProperties>
</file>