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0C99" w:rsidRPr="00772CF3" w:rsidRDefault="009A09EE" w:rsidP="00772CF3">
      <w:pPr>
        <w:pStyle w:val="Bodytext21"/>
        <w:shd w:val="clear" w:color="auto" w:fill="auto"/>
        <w:spacing w:before="0" w:after="160" w:line="360" w:lineRule="auto"/>
        <w:ind w:left="5103"/>
        <w:jc w:val="center"/>
        <w:rPr>
          <w:rFonts w:ascii="Sylfaen" w:hAnsi="Sylfaen" w:cs="Sylfaen"/>
          <w:sz w:val="24"/>
          <w:szCs w:val="24"/>
        </w:rPr>
      </w:pPr>
      <w:r w:rsidRPr="00772CF3">
        <w:rPr>
          <w:rFonts w:ascii="Sylfaen" w:hAnsi="Sylfaen"/>
          <w:sz w:val="24"/>
          <w:szCs w:val="24"/>
        </w:rPr>
        <w:t>ՀԱՍՏԱՏՎԱԾ ԵՆ</w:t>
      </w:r>
    </w:p>
    <w:p w:rsidR="001B0C99" w:rsidRPr="00772CF3" w:rsidRDefault="009A09EE" w:rsidP="00182AF5">
      <w:pPr>
        <w:pStyle w:val="Bodytext21"/>
        <w:shd w:val="clear" w:color="auto" w:fill="auto"/>
        <w:tabs>
          <w:tab w:val="left" w:pos="6237"/>
        </w:tabs>
        <w:spacing w:before="0" w:after="160" w:line="360" w:lineRule="auto"/>
        <w:ind w:left="5103"/>
        <w:jc w:val="center"/>
        <w:rPr>
          <w:rFonts w:ascii="Sylfaen" w:hAnsi="Sylfaen" w:cs="Sylfaen"/>
          <w:sz w:val="24"/>
          <w:szCs w:val="24"/>
        </w:rPr>
      </w:pPr>
      <w:r w:rsidRPr="00772CF3">
        <w:rPr>
          <w:rFonts w:ascii="Sylfaen" w:hAnsi="Sylfaen"/>
          <w:sz w:val="24"/>
          <w:szCs w:val="24"/>
        </w:rPr>
        <w:t>Եվրասիական տնտեսական բարձրագույն խորհրդի</w:t>
      </w:r>
      <w:r w:rsidR="00A86918" w:rsidRPr="00772CF3">
        <w:rPr>
          <w:rFonts w:ascii="Sylfaen" w:hAnsi="Sylfaen" w:cs="Sylfaen"/>
          <w:sz w:val="24"/>
          <w:szCs w:val="24"/>
        </w:rPr>
        <w:br/>
      </w:r>
      <w:r w:rsidRPr="00772CF3">
        <w:rPr>
          <w:rFonts w:ascii="Sylfaen" w:hAnsi="Sylfaen"/>
          <w:sz w:val="24"/>
          <w:szCs w:val="24"/>
        </w:rPr>
        <w:t>20</w:t>
      </w:r>
      <w:r w:rsidR="00182AF5">
        <w:rPr>
          <w:rFonts w:ascii="Sylfaen" w:hAnsi="Sylfaen"/>
          <w:sz w:val="24"/>
          <w:szCs w:val="24"/>
        </w:rPr>
        <w:tab/>
      </w:r>
      <w:r w:rsidRPr="00772CF3">
        <w:rPr>
          <w:rFonts w:ascii="Sylfaen" w:hAnsi="Sylfaen"/>
          <w:sz w:val="24"/>
          <w:szCs w:val="24"/>
        </w:rPr>
        <w:t>թվականի</w:t>
      </w:r>
      <w:r w:rsidR="00182AF5">
        <w:rPr>
          <w:rFonts w:ascii="Sylfaen" w:hAnsi="Sylfaen"/>
          <w:sz w:val="24"/>
          <w:szCs w:val="24"/>
        </w:rPr>
        <w:tab/>
        <w:t>ի</w:t>
      </w:r>
      <w:r w:rsidR="00A86918" w:rsidRPr="00772CF3">
        <w:rPr>
          <w:rFonts w:ascii="Sylfaen" w:hAnsi="Sylfaen"/>
          <w:sz w:val="24"/>
          <w:szCs w:val="24"/>
        </w:rPr>
        <w:br/>
      </w:r>
      <w:r w:rsidRPr="00772CF3">
        <w:rPr>
          <w:rFonts w:ascii="Sylfaen" w:hAnsi="Sylfaen"/>
          <w:sz w:val="24"/>
          <w:szCs w:val="24"/>
        </w:rPr>
        <w:t>թիվ</w:t>
      </w:r>
      <w:r w:rsidR="00182AF5">
        <w:rPr>
          <w:rFonts w:ascii="Sylfaen" w:hAnsi="Sylfaen"/>
          <w:sz w:val="24"/>
          <w:szCs w:val="24"/>
        </w:rPr>
        <w:tab/>
      </w:r>
      <w:r w:rsidRPr="00772CF3">
        <w:rPr>
          <w:rFonts w:ascii="Sylfaen" w:hAnsi="Sylfaen"/>
          <w:sz w:val="24"/>
          <w:szCs w:val="24"/>
        </w:rPr>
        <w:t>որոշմամբ</w:t>
      </w:r>
    </w:p>
    <w:p w:rsidR="00E77AD6" w:rsidRPr="00772CF3" w:rsidRDefault="00E77AD6" w:rsidP="00772CF3">
      <w:pPr>
        <w:pStyle w:val="Bodytext21"/>
        <w:shd w:val="clear" w:color="auto" w:fill="auto"/>
        <w:spacing w:before="0" w:after="160" w:line="360" w:lineRule="auto"/>
        <w:jc w:val="center"/>
        <w:rPr>
          <w:rFonts w:ascii="Sylfaen" w:hAnsi="Sylfaen" w:cs="Sylfaen"/>
          <w:sz w:val="24"/>
          <w:szCs w:val="24"/>
        </w:rPr>
      </w:pPr>
    </w:p>
    <w:p w:rsidR="00E77AD6" w:rsidRPr="00772CF3" w:rsidRDefault="009A09EE" w:rsidP="00772CF3">
      <w:pPr>
        <w:pStyle w:val="Bodytext30"/>
        <w:shd w:val="clear" w:color="auto" w:fill="auto"/>
        <w:spacing w:before="0" w:after="160" w:line="360" w:lineRule="auto"/>
        <w:jc w:val="center"/>
        <w:rPr>
          <w:rStyle w:val="Bodytext3Spacing2pt"/>
          <w:rFonts w:ascii="Sylfaen" w:hAnsi="Sylfaen" w:cs="Sylfaen"/>
          <w:b/>
          <w:bCs/>
          <w:spacing w:val="0"/>
          <w:sz w:val="24"/>
          <w:szCs w:val="24"/>
        </w:rPr>
      </w:pPr>
      <w:r w:rsidRPr="00772CF3">
        <w:rPr>
          <w:rStyle w:val="Bodytext3Spacing2pt"/>
          <w:rFonts w:ascii="Sylfaen" w:hAnsi="Sylfaen"/>
          <w:b/>
          <w:spacing w:val="0"/>
          <w:sz w:val="24"/>
          <w:szCs w:val="24"/>
        </w:rPr>
        <w:t>ՀԻՄՆԱԿԱՆ ՈՒՂՂՈՒԹՅՈՒՆՆԵՐ</w:t>
      </w:r>
    </w:p>
    <w:p w:rsidR="001B0C99" w:rsidRPr="00772CF3" w:rsidRDefault="009A09EE" w:rsidP="00772CF3">
      <w:pPr>
        <w:pStyle w:val="Bodytext30"/>
        <w:shd w:val="clear" w:color="auto" w:fill="auto"/>
        <w:spacing w:before="0" w:after="160" w:line="360" w:lineRule="auto"/>
        <w:jc w:val="center"/>
        <w:rPr>
          <w:rFonts w:ascii="Sylfaen" w:hAnsi="Sylfaen" w:cs="Sylfaen"/>
          <w:sz w:val="24"/>
          <w:szCs w:val="24"/>
        </w:rPr>
      </w:pPr>
      <w:r w:rsidRPr="00772CF3">
        <w:rPr>
          <w:rFonts w:ascii="Sylfaen" w:hAnsi="Sylfaen"/>
          <w:sz w:val="24"/>
          <w:szCs w:val="24"/>
        </w:rPr>
        <w:t xml:space="preserve">2018 թվականի համար Եվրասիական տնտեսական միության </w:t>
      </w:r>
      <w:r w:rsidR="00A86918" w:rsidRPr="00772CF3">
        <w:rPr>
          <w:rFonts w:ascii="Sylfaen" w:hAnsi="Sylfaen"/>
          <w:sz w:val="24"/>
          <w:szCs w:val="24"/>
        </w:rPr>
        <w:br/>
      </w:r>
      <w:r w:rsidRPr="00772CF3">
        <w:rPr>
          <w:rFonts w:ascii="Sylfaen" w:hAnsi="Sylfaen"/>
          <w:sz w:val="24"/>
          <w:szCs w:val="24"/>
        </w:rPr>
        <w:t>միջազգային գործունեության</w:t>
      </w:r>
    </w:p>
    <w:p w:rsidR="00E77AD6" w:rsidRPr="00772CF3" w:rsidRDefault="00E77AD6" w:rsidP="00772CF3">
      <w:pPr>
        <w:pStyle w:val="Bodytext30"/>
        <w:shd w:val="clear" w:color="auto" w:fill="auto"/>
        <w:spacing w:before="0" w:after="160" w:line="360" w:lineRule="auto"/>
        <w:jc w:val="center"/>
        <w:rPr>
          <w:rFonts w:ascii="Sylfaen" w:hAnsi="Sylfaen" w:cs="Sylfaen"/>
          <w:sz w:val="24"/>
          <w:szCs w:val="24"/>
        </w:rPr>
      </w:pPr>
    </w:p>
    <w:p w:rsidR="001B0C99" w:rsidRPr="00772CF3" w:rsidRDefault="009A09EE" w:rsidP="00772CF3">
      <w:pPr>
        <w:pStyle w:val="Bodytext21"/>
        <w:shd w:val="clear" w:color="auto" w:fill="auto"/>
        <w:spacing w:before="0" w:after="160" w:line="360" w:lineRule="auto"/>
        <w:ind w:right="1"/>
        <w:jc w:val="center"/>
        <w:rPr>
          <w:rFonts w:ascii="Sylfaen" w:hAnsi="Sylfaen" w:cs="Sylfaen"/>
          <w:sz w:val="24"/>
          <w:szCs w:val="24"/>
        </w:rPr>
      </w:pPr>
      <w:r w:rsidRPr="00772CF3">
        <w:rPr>
          <w:rFonts w:ascii="Sylfaen" w:hAnsi="Sylfaen"/>
          <w:sz w:val="24"/>
          <w:szCs w:val="24"/>
        </w:rPr>
        <w:t xml:space="preserve">I. Եվրասիական տնտեսական միության միջազգային </w:t>
      </w:r>
      <w:r w:rsidR="00182AF5">
        <w:rPr>
          <w:rFonts w:ascii="Sylfaen" w:hAnsi="Sylfaen"/>
          <w:sz w:val="24"/>
          <w:szCs w:val="24"/>
        </w:rPr>
        <w:br/>
      </w:r>
      <w:r w:rsidRPr="00772CF3">
        <w:rPr>
          <w:rFonts w:ascii="Sylfaen" w:hAnsi="Sylfaen"/>
          <w:sz w:val="24"/>
          <w:szCs w:val="24"/>
        </w:rPr>
        <w:t>գործունեության վերաբերյալ հիմնական դրույթները</w:t>
      </w:r>
    </w:p>
    <w:p w:rsidR="001B0C99" w:rsidRPr="00772CF3" w:rsidRDefault="009A09EE" w:rsidP="00772CF3">
      <w:pPr>
        <w:pStyle w:val="Bodytext21"/>
        <w:shd w:val="clear" w:color="auto" w:fill="auto"/>
        <w:spacing w:before="0" w:after="160" w:line="360" w:lineRule="auto"/>
        <w:ind w:right="1" w:firstLine="567"/>
        <w:rPr>
          <w:rFonts w:ascii="Sylfaen" w:hAnsi="Sylfaen" w:cs="Sylfaen"/>
          <w:sz w:val="24"/>
          <w:szCs w:val="24"/>
        </w:rPr>
      </w:pPr>
      <w:r w:rsidRPr="00772CF3">
        <w:rPr>
          <w:rFonts w:ascii="Sylfaen" w:hAnsi="Sylfaen"/>
          <w:sz w:val="24"/>
          <w:szCs w:val="24"/>
        </w:rPr>
        <w:t xml:space="preserve">Սույն հիմնական ուղղությունները մշակված են Եվրասիական տնտեսական բարձրագույն խորհրդի 2014 թվականի դեկտեմբերի 23-ի թիվ 99 որոշմամբ հաստատված՝ Եվրասիական տնտեսական միության կողմից միջազգային համագործակցություն իրականացնելու կարգի 5-րդ կետին համապատասխան՝ հաշվի առնելով «Եվրասիական տնտեսական միության մասին» 2014 թվականի մայիսի 29-ի պայմանագրի 4-րդ հոդվածում նշված՝ Եվրասիական տնտեսական միության (այսուհետ՝ Միություն) նպատակները, </w:t>
      </w:r>
      <w:r w:rsidR="00EB044C">
        <w:rPr>
          <w:rFonts w:ascii="Sylfaen" w:hAnsi="Sylfaen"/>
          <w:sz w:val="24"/>
          <w:szCs w:val="24"/>
        </w:rPr>
        <w:t>և</w:t>
      </w:r>
      <w:r w:rsidRPr="00772CF3">
        <w:rPr>
          <w:rFonts w:ascii="Sylfaen" w:hAnsi="Sylfaen"/>
          <w:sz w:val="24"/>
          <w:szCs w:val="24"/>
        </w:rPr>
        <w:t xml:space="preserve"> կոչված են նպաստելու Միության անդամ պետությունների (այսուհետ՝ անդամ պետություններ) տնտեսական աճին, արտահանման ներուժի ավելացմանն ու իրագործմանը, Միության՝ որպես միջազգային ասպարեզում վստահելի, կանխատեսելի գործընկերոջ դիրքավորմանը:</w:t>
      </w:r>
    </w:p>
    <w:p w:rsidR="001B0C99" w:rsidRPr="00772CF3" w:rsidRDefault="009A09EE" w:rsidP="00772CF3">
      <w:pPr>
        <w:pStyle w:val="Bodytext21"/>
        <w:shd w:val="clear" w:color="auto" w:fill="auto"/>
        <w:spacing w:before="0" w:after="160" w:line="360" w:lineRule="auto"/>
        <w:ind w:right="1" w:firstLine="567"/>
        <w:rPr>
          <w:rFonts w:ascii="Sylfaen" w:hAnsi="Sylfaen" w:cs="Sylfaen"/>
          <w:sz w:val="24"/>
          <w:szCs w:val="24"/>
        </w:rPr>
      </w:pPr>
      <w:r w:rsidRPr="00772CF3">
        <w:rPr>
          <w:rFonts w:ascii="Sylfaen" w:hAnsi="Sylfaen"/>
          <w:sz w:val="24"/>
          <w:szCs w:val="24"/>
        </w:rPr>
        <w:t xml:space="preserve">Միության միջազգային գործունեությունն իրականացվում է նշված Պայմանագրով </w:t>
      </w:r>
      <w:r w:rsidR="00EB044C">
        <w:rPr>
          <w:rFonts w:ascii="Sylfaen" w:hAnsi="Sylfaen"/>
          <w:sz w:val="24"/>
          <w:szCs w:val="24"/>
        </w:rPr>
        <w:t>և</w:t>
      </w:r>
      <w:r w:rsidRPr="00772CF3">
        <w:rPr>
          <w:rFonts w:ascii="Sylfaen" w:hAnsi="Sylfaen"/>
          <w:sz w:val="24"/>
          <w:szCs w:val="24"/>
        </w:rPr>
        <w:t xml:space="preserve"> Միության շրջանակներում միջազգային պայմանագրերով սահմանված իրավասությունների սահմաններում ու ոլորտներում:</w:t>
      </w:r>
    </w:p>
    <w:p w:rsidR="001B0C99" w:rsidRPr="00772CF3" w:rsidRDefault="009A09EE" w:rsidP="00772CF3">
      <w:pPr>
        <w:pStyle w:val="Bodytext21"/>
        <w:shd w:val="clear" w:color="auto" w:fill="auto"/>
        <w:spacing w:before="0" w:after="160" w:line="360" w:lineRule="auto"/>
        <w:ind w:right="1"/>
        <w:jc w:val="center"/>
        <w:rPr>
          <w:rFonts w:ascii="Sylfaen" w:hAnsi="Sylfaen" w:cs="Sylfaen"/>
          <w:sz w:val="24"/>
          <w:szCs w:val="24"/>
        </w:rPr>
      </w:pPr>
      <w:r w:rsidRPr="00772CF3">
        <w:rPr>
          <w:rFonts w:ascii="Sylfaen" w:hAnsi="Sylfaen"/>
          <w:sz w:val="24"/>
          <w:szCs w:val="24"/>
        </w:rPr>
        <w:lastRenderedPageBreak/>
        <w:t xml:space="preserve">II. 2018 թվականի համար միջազգային </w:t>
      </w:r>
      <w:r w:rsidR="00182AF5">
        <w:rPr>
          <w:rFonts w:ascii="Sylfaen" w:hAnsi="Sylfaen"/>
          <w:sz w:val="24"/>
          <w:szCs w:val="24"/>
        </w:rPr>
        <w:br/>
      </w:r>
      <w:r w:rsidRPr="00772CF3">
        <w:rPr>
          <w:rFonts w:ascii="Sylfaen" w:hAnsi="Sylfaen"/>
          <w:sz w:val="24"/>
          <w:szCs w:val="24"/>
        </w:rPr>
        <w:t>գործունեության ուղղությունները</w:t>
      </w:r>
    </w:p>
    <w:p w:rsidR="001B0C99" w:rsidRPr="00772CF3" w:rsidRDefault="009A09EE" w:rsidP="00772CF3">
      <w:pPr>
        <w:pStyle w:val="Bodytext21"/>
        <w:shd w:val="clear" w:color="auto" w:fill="auto"/>
        <w:spacing w:before="0" w:after="160" w:line="360" w:lineRule="auto"/>
        <w:ind w:right="1" w:firstLine="567"/>
        <w:rPr>
          <w:rFonts w:ascii="Sylfaen" w:hAnsi="Sylfaen" w:cs="Sylfaen"/>
          <w:sz w:val="24"/>
          <w:szCs w:val="24"/>
        </w:rPr>
      </w:pPr>
      <w:r w:rsidRPr="00772CF3">
        <w:rPr>
          <w:rFonts w:ascii="Sylfaen" w:hAnsi="Sylfaen"/>
          <w:sz w:val="24"/>
          <w:szCs w:val="24"/>
        </w:rPr>
        <w:t>Միության կողմից միջազգային գործունեություն իրականացնելիս 2018</w:t>
      </w:r>
      <w:r w:rsidR="004849FC" w:rsidRPr="00772CF3">
        <w:rPr>
          <w:rFonts w:ascii="Sylfaen" w:hAnsi="Sylfaen"/>
          <w:sz w:val="24"/>
          <w:szCs w:val="24"/>
        </w:rPr>
        <w:t> </w:t>
      </w:r>
      <w:r w:rsidRPr="00772CF3">
        <w:rPr>
          <w:rFonts w:ascii="Sylfaen" w:hAnsi="Sylfaen"/>
          <w:sz w:val="24"/>
          <w:szCs w:val="24"/>
        </w:rPr>
        <w:t>թվականին առաջնահերթ են համարվում հետ</w:t>
      </w:r>
      <w:r w:rsidR="00EB044C">
        <w:rPr>
          <w:rFonts w:ascii="Sylfaen" w:hAnsi="Sylfaen"/>
          <w:sz w:val="24"/>
          <w:szCs w:val="24"/>
        </w:rPr>
        <w:t>և</w:t>
      </w:r>
      <w:r w:rsidRPr="00772CF3">
        <w:rPr>
          <w:rFonts w:ascii="Sylfaen" w:hAnsi="Sylfaen"/>
          <w:sz w:val="24"/>
          <w:szCs w:val="24"/>
        </w:rPr>
        <w:t>յալ ուղղությունները`</w:t>
      </w:r>
    </w:p>
    <w:p w:rsidR="001B0C99" w:rsidRPr="00772CF3" w:rsidRDefault="009A09EE" w:rsidP="00772CF3">
      <w:pPr>
        <w:pStyle w:val="Bodytext21"/>
        <w:shd w:val="clear" w:color="auto" w:fill="auto"/>
        <w:spacing w:before="0" w:after="160" w:line="360" w:lineRule="auto"/>
        <w:ind w:right="1" w:firstLine="567"/>
        <w:rPr>
          <w:rFonts w:ascii="Sylfaen" w:hAnsi="Sylfaen" w:cs="Sylfaen"/>
          <w:sz w:val="24"/>
          <w:szCs w:val="24"/>
        </w:rPr>
      </w:pPr>
      <w:r w:rsidRPr="00772CF3">
        <w:rPr>
          <w:rFonts w:ascii="Sylfaen" w:hAnsi="Sylfaen"/>
          <w:sz w:val="24"/>
          <w:szCs w:val="24"/>
        </w:rPr>
        <w:t xml:space="preserve">փոխգործակցություն երրորդ երկրների կառավարությունների, երրորդ երկրների տարածաշրջանային միավորումների, միջազգային կազմակերպությունների </w:t>
      </w:r>
      <w:r w:rsidR="00EB044C">
        <w:rPr>
          <w:rFonts w:ascii="Sylfaen" w:hAnsi="Sylfaen"/>
          <w:sz w:val="24"/>
          <w:szCs w:val="24"/>
        </w:rPr>
        <w:t>և</w:t>
      </w:r>
      <w:r w:rsidRPr="00772CF3">
        <w:rPr>
          <w:rFonts w:ascii="Sylfaen" w:hAnsi="Sylfaen"/>
          <w:sz w:val="24"/>
          <w:szCs w:val="24"/>
        </w:rPr>
        <w:t xml:space="preserve"> գործարար համայնքների հետ` համագործակցության արդեն ստեղծված մեխանիզմները զարգացնելու նպատակներով, այդ թվում՝ կնքված միջազգային բնույթի ակտերի, առանձնաշնորհային</w:t>
      </w:r>
      <w:bookmarkStart w:id="0" w:name="_GoBack"/>
      <w:bookmarkEnd w:id="0"/>
      <w:r w:rsidRPr="00772CF3">
        <w:rPr>
          <w:rFonts w:ascii="Sylfaen" w:hAnsi="Sylfaen"/>
          <w:sz w:val="24"/>
          <w:szCs w:val="24"/>
        </w:rPr>
        <w:t xml:space="preserve"> </w:t>
      </w:r>
      <w:r w:rsidR="00EB044C">
        <w:rPr>
          <w:rFonts w:ascii="Sylfaen" w:hAnsi="Sylfaen"/>
          <w:sz w:val="24"/>
          <w:szCs w:val="24"/>
        </w:rPr>
        <w:t>և</w:t>
      </w:r>
      <w:r w:rsidRPr="00772CF3">
        <w:rPr>
          <w:rFonts w:ascii="Sylfaen" w:hAnsi="Sylfaen"/>
          <w:sz w:val="24"/>
          <w:szCs w:val="24"/>
        </w:rPr>
        <w:t xml:space="preserve"> ոչ</w:t>
      </w:r>
      <w:r w:rsidR="009B052A" w:rsidRPr="004C3A06">
        <w:rPr>
          <w:rFonts w:ascii="Sylfaen" w:hAnsi="Sylfaen"/>
          <w:sz w:val="24"/>
          <w:szCs w:val="24"/>
        </w:rPr>
        <w:t xml:space="preserve"> </w:t>
      </w:r>
      <w:r w:rsidRPr="00772CF3">
        <w:rPr>
          <w:rFonts w:ascii="Sylfaen" w:hAnsi="Sylfaen"/>
          <w:sz w:val="24"/>
          <w:szCs w:val="24"/>
        </w:rPr>
        <w:t>առանձնաշնորհային առ</w:t>
      </w:r>
      <w:r w:rsidR="00EB044C">
        <w:rPr>
          <w:rFonts w:ascii="Sylfaen" w:hAnsi="Sylfaen"/>
          <w:sz w:val="24"/>
          <w:szCs w:val="24"/>
        </w:rPr>
        <w:t>և</w:t>
      </w:r>
      <w:r w:rsidRPr="00772CF3">
        <w:rPr>
          <w:rFonts w:ascii="Sylfaen" w:hAnsi="Sylfaen"/>
          <w:sz w:val="24"/>
          <w:szCs w:val="24"/>
        </w:rPr>
        <w:t>տրային համաձայնագրերի կնքման շուրջ անցկացվող բանակցային գործընթացների շրջանակներում, ինչպես նա</w:t>
      </w:r>
      <w:r w:rsidR="00EB044C">
        <w:rPr>
          <w:rFonts w:ascii="Sylfaen" w:hAnsi="Sylfaen"/>
          <w:sz w:val="24"/>
          <w:szCs w:val="24"/>
        </w:rPr>
        <w:t>և</w:t>
      </w:r>
      <w:r w:rsidRPr="00772CF3">
        <w:rPr>
          <w:rFonts w:ascii="Sylfaen" w:hAnsi="Sylfaen"/>
          <w:sz w:val="24"/>
          <w:szCs w:val="24"/>
        </w:rPr>
        <w:t xml:space="preserve"> Միության միջազգային գործունեության այլ ձ</w:t>
      </w:r>
      <w:r w:rsidR="00EB044C">
        <w:rPr>
          <w:rFonts w:ascii="Sylfaen" w:hAnsi="Sylfaen"/>
          <w:sz w:val="24"/>
          <w:szCs w:val="24"/>
        </w:rPr>
        <w:t>և</w:t>
      </w:r>
      <w:r w:rsidRPr="00772CF3">
        <w:rPr>
          <w:rFonts w:ascii="Sylfaen" w:hAnsi="Sylfaen"/>
          <w:sz w:val="24"/>
          <w:szCs w:val="24"/>
        </w:rPr>
        <w:t>աչափերով.</w:t>
      </w:r>
    </w:p>
    <w:p w:rsidR="001B0C99" w:rsidRPr="00772CF3" w:rsidRDefault="009A09EE" w:rsidP="00772CF3">
      <w:pPr>
        <w:pStyle w:val="Bodytext21"/>
        <w:shd w:val="clear" w:color="auto" w:fill="auto"/>
        <w:spacing w:before="0" w:after="160" w:line="360" w:lineRule="auto"/>
        <w:ind w:right="1" w:firstLine="567"/>
        <w:rPr>
          <w:rFonts w:ascii="Sylfaen" w:hAnsi="Sylfaen" w:cs="Sylfaen"/>
          <w:sz w:val="24"/>
          <w:szCs w:val="24"/>
        </w:rPr>
      </w:pPr>
      <w:r w:rsidRPr="00772CF3">
        <w:rPr>
          <w:rFonts w:ascii="Sylfaen" w:hAnsi="Sylfaen"/>
          <w:sz w:val="24"/>
          <w:szCs w:val="24"/>
        </w:rPr>
        <w:t xml:space="preserve">փոխգործակցություն երրորդ երկրների կառավարությունների, Միության հետ համագործակցությամբ հետաքրքրված՝ երրորդ երկրների տարածաշրջանային միավորումների, միջազգային կազմակերպությունների </w:t>
      </w:r>
      <w:r w:rsidR="00EB044C">
        <w:rPr>
          <w:rFonts w:ascii="Sylfaen" w:hAnsi="Sylfaen"/>
          <w:sz w:val="24"/>
          <w:szCs w:val="24"/>
        </w:rPr>
        <w:t>և</w:t>
      </w:r>
      <w:r w:rsidRPr="00772CF3">
        <w:rPr>
          <w:rFonts w:ascii="Sylfaen" w:hAnsi="Sylfaen"/>
          <w:sz w:val="24"/>
          <w:szCs w:val="24"/>
        </w:rPr>
        <w:t xml:space="preserve"> գործարար համայնքների հետ՝ փոխգործակցության հնարավոր ձ</w:t>
      </w:r>
      <w:r w:rsidR="00EB044C">
        <w:rPr>
          <w:rFonts w:ascii="Sylfaen" w:hAnsi="Sylfaen"/>
          <w:sz w:val="24"/>
          <w:szCs w:val="24"/>
        </w:rPr>
        <w:t>և</w:t>
      </w:r>
      <w:r w:rsidRPr="00772CF3">
        <w:rPr>
          <w:rFonts w:ascii="Sylfaen" w:hAnsi="Sylfaen"/>
          <w:sz w:val="24"/>
          <w:szCs w:val="24"/>
        </w:rPr>
        <w:t xml:space="preserve">երը բացահայտելու, մասնավորապես` հուշագրեր ու միջազգային բնույթի այլ ակտեր նախապատրաստելու </w:t>
      </w:r>
      <w:r w:rsidR="00EB044C">
        <w:rPr>
          <w:rFonts w:ascii="Sylfaen" w:hAnsi="Sylfaen"/>
          <w:sz w:val="24"/>
          <w:szCs w:val="24"/>
        </w:rPr>
        <w:t>և</w:t>
      </w:r>
      <w:r w:rsidRPr="00772CF3">
        <w:rPr>
          <w:rFonts w:ascii="Sylfaen" w:hAnsi="Sylfaen"/>
          <w:sz w:val="24"/>
          <w:szCs w:val="24"/>
        </w:rPr>
        <w:t xml:space="preserve"> ստորագրելու, Եվրասիական տնտեսական հանձնաժողովի (այսուհետ՝ Հանձնաժողով) </w:t>
      </w:r>
      <w:r w:rsidR="00EB044C">
        <w:rPr>
          <w:rFonts w:ascii="Sylfaen" w:hAnsi="Sylfaen"/>
          <w:sz w:val="24"/>
          <w:szCs w:val="24"/>
        </w:rPr>
        <w:t>և</w:t>
      </w:r>
      <w:r w:rsidRPr="00772CF3">
        <w:rPr>
          <w:rFonts w:ascii="Sylfaen" w:hAnsi="Sylfaen"/>
          <w:sz w:val="24"/>
          <w:szCs w:val="24"/>
        </w:rPr>
        <w:t xml:space="preserve"> անդամ պետությունների ներկայացուցիչների միջ</w:t>
      </w:r>
      <w:r w:rsidR="00EB044C">
        <w:rPr>
          <w:rFonts w:ascii="Sylfaen" w:hAnsi="Sylfaen"/>
          <w:sz w:val="24"/>
          <w:szCs w:val="24"/>
        </w:rPr>
        <w:t>և</w:t>
      </w:r>
      <w:r w:rsidRPr="00772CF3">
        <w:rPr>
          <w:rFonts w:ascii="Sylfaen" w:hAnsi="Sylfaen"/>
          <w:sz w:val="24"/>
          <w:szCs w:val="24"/>
        </w:rPr>
        <w:t xml:space="preserve"> առանձնաշնորհային </w:t>
      </w:r>
      <w:r w:rsidR="00EB044C">
        <w:rPr>
          <w:rFonts w:ascii="Sylfaen" w:hAnsi="Sylfaen"/>
          <w:sz w:val="24"/>
          <w:szCs w:val="24"/>
        </w:rPr>
        <w:t>և</w:t>
      </w:r>
      <w:r w:rsidRPr="00772CF3">
        <w:rPr>
          <w:rFonts w:ascii="Sylfaen" w:hAnsi="Sylfaen"/>
          <w:sz w:val="24"/>
          <w:szCs w:val="24"/>
        </w:rPr>
        <w:t xml:space="preserve"> ոչ առանձնաշնորհային առ</w:t>
      </w:r>
      <w:r w:rsidR="00EB044C">
        <w:rPr>
          <w:rFonts w:ascii="Sylfaen" w:hAnsi="Sylfaen"/>
          <w:sz w:val="24"/>
          <w:szCs w:val="24"/>
        </w:rPr>
        <w:t>և</w:t>
      </w:r>
      <w:r w:rsidRPr="00772CF3">
        <w:rPr>
          <w:rFonts w:ascii="Sylfaen" w:hAnsi="Sylfaen"/>
          <w:sz w:val="24"/>
          <w:szCs w:val="24"/>
        </w:rPr>
        <w:t>տրային համաձայնագրեր կնքելու վերաբերյալ բանակցություններ վարելու (եթե բանակցությունները վարում է բանակցային պատվիրակությունը՝ համատեղ) նպատակով.</w:t>
      </w:r>
    </w:p>
    <w:p w:rsidR="001B0C99" w:rsidRPr="00772CF3" w:rsidRDefault="009A09EE" w:rsidP="00772CF3">
      <w:pPr>
        <w:pStyle w:val="Bodytext21"/>
        <w:shd w:val="clear" w:color="auto" w:fill="auto"/>
        <w:spacing w:before="0" w:after="160" w:line="360" w:lineRule="auto"/>
        <w:ind w:right="1" w:firstLine="567"/>
        <w:rPr>
          <w:rFonts w:ascii="Sylfaen" w:hAnsi="Sylfaen" w:cs="Sylfaen"/>
          <w:sz w:val="24"/>
          <w:szCs w:val="24"/>
        </w:rPr>
      </w:pPr>
      <w:r w:rsidRPr="00772CF3">
        <w:rPr>
          <w:rFonts w:ascii="Sylfaen" w:hAnsi="Sylfaen"/>
          <w:sz w:val="24"/>
          <w:szCs w:val="24"/>
        </w:rPr>
        <w:t xml:space="preserve">փոխգործակցություն երրորդ երկրների կառավարությունների, երրորդ երկրների տարածաշրջանային միավորումների, միջազգային կազմակերպությունների, գործարար համայնքների ու փորձագիտական շրջանակների հետ՝ եվրասիական տնտեսական ինտեգրման մասին արդիական տեղեկատվության </w:t>
      </w:r>
      <w:r w:rsidR="000B6FB8" w:rsidRPr="00772CF3">
        <w:rPr>
          <w:rFonts w:ascii="Sylfaen" w:hAnsi="Sylfaen"/>
          <w:sz w:val="24"/>
          <w:szCs w:val="24"/>
        </w:rPr>
        <w:t xml:space="preserve">լայնակի տարածման </w:t>
      </w:r>
      <w:r w:rsidR="00EB044C">
        <w:rPr>
          <w:rFonts w:ascii="Sylfaen" w:hAnsi="Sylfaen"/>
          <w:sz w:val="24"/>
          <w:szCs w:val="24"/>
        </w:rPr>
        <w:t>և</w:t>
      </w:r>
      <w:r w:rsidRPr="00772CF3">
        <w:rPr>
          <w:rFonts w:ascii="Sylfaen" w:hAnsi="Sylfaen"/>
          <w:sz w:val="24"/>
          <w:szCs w:val="24"/>
        </w:rPr>
        <w:t xml:space="preserve"> Միության՝ որպես տարածաշրջանային </w:t>
      </w:r>
      <w:r w:rsidRPr="00772CF3">
        <w:rPr>
          <w:rFonts w:ascii="Sylfaen" w:hAnsi="Sylfaen"/>
          <w:sz w:val="24"/>
          <w:szCs w:val="24"/>
        </w:rPr>
        <w:lastRenderedPageBreak/>
        <w:t>տնտեսական ինտեգրման ոլորտում արդյունավետ ու մրցունակ միջազգային կազմակերպությ</w:t>
      </w:r>
      <w:r w:rsidR="002E6080" w:rsidRPr="00772CF3">
        <w:rPr>
          <w:rFonts w:ascii="Sylfaen" w:hAnsi="Sylfaen"/>
          <w:sz w:val="24"/>
          <w:szCs w:val="24"/>
        </w:rPr>
        <w:t>ա</w:t>
      </w:r>
      <w:r w:rsidRPr="00772CF3">
        <w:rPr>
          <w:rFonts w:ascii="Sylfaen" w:hAnsi="Sylfaen"/>
          <w:sz w:val="24"/>
          <w:szCs w:val="24"/>
        </w:rPr>
        <w:t>ն</w:t>
      </w:r>
      <w:r w:rsidR="002E6080" w:rsidRPr="00772CF3">
        <w:rPr>
          <w:rFonts w:ascii="Sylfaen" w:hAnsi="Sylfaen"/>
          <w:sz w:val="24"/>
          <w:szCs w:val="24"/>
        </w:rPr>
        <w:t xml:space="preserve"> մասին</w:t>
      </w:r>
      <w:r w:rsidRPr="00772CF3">
        <w:rPr>
          <w:rFonts w:ascii="Sylfaen" w:hAnsi="Sylfaen"/>
          <w:sz w:val="24"/>
          <w:szCs w:val="24"/>
        </w:rPr>
        <w:t xml:space="preserve"> դրական պատկերացում ձ</w:t>
      </w:r>
      <w:r w:rsidR="00EB044C">
        <w:rPr>
          <w:rFonts w:ascii="Sylfaen" w:hAnsi="Sylfaen"/>
          <w:sz w:val="24"/>
          <w:szCs w:val="24"/>
        </w:rPr>
        <w:t>և</w:t>
      </w:r>
      <w:r w:rsidRPr="00772CF3">
        <w:rPr>
          <w:rFonts w:ascii="Sylfaen" w:hAnsi="Sylfaen"/>
          <w:sz w:val="24"/>
          <w:szCs w:val="24"/>
        </w:rPr>
        <w:t xml:space="preserve">ավորելու նպատակով, մասնավորապես` միջազգային տարբեր հարթակներում Միության շնորհանդեսներ </w:t>
      </w:r>
      <w:r w:rsidR="00EB044C">
        <w:rPr>
          <w:rFonts w:ascii="Sylfaen" w:hAnsi="Sylfaen"/>
          <w:sz w:val="24"/>
          <w:szCs w:val="24"/>
        </w:rPr>
        <w:t>և</w:t>
      </w:r>
      <w:r w:rsidRPr="00772CF3">
        <w:rPr>
          <w:rFonts w:ascii="Sylfaen" w:hAnsi="Sylfaen"/>
          <w:sz w:val="24"/>
          <w:szCs w:val="24"/>
        </w:rPr>
        <w:t xml:space="preserve"> համատեղ մասնագիտական միջոցառումներ անցկացնելու միջոցով։</w:t>
      </w:r>
    </w:p>
    <w:p w:rsidR="001B0C99" w:rsidRPr="00772CF3" w:rsidRDefault="009A09EE" w:rsidP="00772CF3">
      <w:pPr>
        <w:pStyle w:val="Bodytext21"/>
        <w:shd w:val="clear" w:color="auto" w:fill="auto"/>
        <w:spacing w:before="0" w:after="160" w:line="360" w:lineRule="auto"/>
        <w:ind w:right="1" w:firstLine="567"/>
        <w:rPr>
          <w:rFonts w:ascii="Sylfaen" w:hAnsi="Sylfaen" w:cs="Sylfaen"/>
          <w:sz w:val="24"/>
          <w:szCs w:val="24"/>
        </w:rPr>
      </w:pPr>
      <w:r w:rsidRPr="00772CF3">
        <w:rPr>
          <w:rFonts w:ascii="Sylfaen" w:hAnsi="Sylfaen"/>
          <w:sz w:val="24"/>
          <w:szCs w:val="24"/>
        </w:rPr>
        <w:t xml:space="preserve">2018 թվականին Միության </w:t>
      </w:r>
      <w:r w:rsidR="00EB044C">
        <w:rPr>
          <w:rFonts w:ascii="Sylfaen" w:hAnsi="Sylfaen"/>
          <w:sz w:val="24"/>
          <w:szCs w:val="24"/>
        </w:rPr>
        <w:t>և</w:t>
      </w:r>
      <w:r w:rsidRPr="00772CF3">
        <w:rPr>
          <w:rFonts w:ascii="Sylfaen" w:hAnsi="Sylfaen"/>
          <w:sz w:val="24"/>
          <w:szCs w:val="24"/>
        </w:rPr>
        <w:t xml:space="preserve"> դրա անդամ պետությունների միջազգային գործունեության բնագավառում հիմնական ջանքերը կենտրոնացված կլինեն փոխգործակցության զարգացման վրա`</w:t>
      </w:r>
    </w:p>
    <w:p w:rsidR="001B0C99" w:rsidRPr="00772CF3" w:rsidRDefault="009A09EE" w:rsidP="00772CF3">
      <w:pPr>
        <w:pStyle w:val="Bodytext50"/>
        <w:shd w:val="clear" w:color="auto" w:fill="auto"/>
        <w:spacing w:after="160" w:line="360" w:lineRule="auto"/>
        <w:ind w:right="1" w:firstLine="567"/>
        <w:rPr>
          <w:rFonts w:ascii="Sylfaen" w:hAnsi="Sylfaen" w:cs="Sylfaen"/>
          <w:sz w:val="24"/>
          <w:szCs w:val="24"/>
        </w:rPr>
      </w:pPr>
      <w:r w:rsidRPr="00772CF3">
        <w:rPr>
          <w:rFonts w:ascii="Sylfaen" w:hAnsi="Sylfaen"/>
          <w:sz w:val="24"/>
          <w:szCs w:val="24"/>
        </w:rPr>
        <w:t xml:space="preserve">Միության անդամ չհանդիսացող՝ Անկախ պետությունների համագործակցության (ԱՊՀ) մասնակից պետությունների հետ </w:t>
      </w:r>
      <w:r w:rsidR="00EB044C">
        <w:rPr>
          <w:rFonts w:ascii="Sylfaen" w:hAnsi="Sylfaen"/>
          <w:sz w:val="24"/>
          <w:szCs w:val="24"/>
        </w:rPr>
        <w:t>և</w:t>
      </w:r>
      <w:r w:rsidRPr="00772CF3">
        <w:rPr>
          <w:rFonts w:ascii="Sylfaen" w:hAnsi="Sylfaen"/>
          <w:sz w:val="24"/>
          <w:szCs w:val="24"/>
        </w:rPr>
        <w:t xml:space="preserve"> ԱՊՀ-ի տարածքում տար</w:t>
      </w:r>
      <w:r w:rsidR="001E10E0" w:rsidRPr="00772CF3">
        <w:rPr>
          <w:rFonts w:ascii="Sylfaen" w:hAnsi="Sylfaen"/>
          <w:sz w:val="24"/>
          <w:szCs w:val="24"/>
        </w:rPr>
        <w:t>ածաշրջանային միավորումների հետ։</w:t>
      </w:r>
    </w:p>
    <w:p w:rsidR="001B0C99" w:rsidRPr="00772CF3" w:rsidRDefault="009A09EE" w:rsidP="00772CF3">
      <w:pPr>
        <w:pStyle w:val="Bodytext21"/>
        <w:shd w:val="clear" w:color="auto" w:fill="auto"/>
        <w:spacing w:before="0" w:after="160" w:line="360" w:lineRule="auto"/>
        <w:ind w:right="1" w:firstLine="567"/>
        <w:rPr>
          <w:rFonts w:ascii="Sylfaen" w:hAnsi="Sylfaen" w:cs="Sylfaen"/>
          <w:sz w:val="24"/>
          <w:szCs w:val="24"/>
        </w:rPr>
      </w:pPr>
      <w:r w:rsidRPr="00772CF3">
        <w:rPr>
          <w:rFonts w:ascii="Sylfaen" w:hAnsi="Sylfaen"/>
          <w:sz w:val="24"/>
          <w:szCs w:val="24"/>
        </w:rPr>
        <w:t>Կշարունակվի եվրասիական տնտեսական ինտեգրման գաղափարը նշված երկրներում (առաջին հերթին` Կենտրոնական Ասիայի պետություններում) մասսայականացնելուն նպատակաուղղված աշխատանքը, այդ թվում՝ այն լրացուցիչ հնարավորությունների համատեքստում, որոնք ի հայտ են գալիս այդ պետությունների տնտեսությունների համար՝ շնորհիվ Միության միասնական շուկայի։</w:t>
      </w:r>
    </w:p>
    <w:p w:rsidR="001B0C99" w:rsidRPr="00772CF3" w:rsidRDefault="009A09EE" w:rsidP="00772CF3">
      <w:pPr>
        <w:pStyle w:val="Bodytext21"/>
        <w:shd w:val="clear" w:color="auto" w:fill="auto"/>
        <w:spacing w:before="0" w:after="160" w:line="360" w:lineRule="auto"/>
        <w:ind w:right="1" w:firstLine="567"/>
        <w:rPr>
          <w:rFonts w:ascii="Sylfaen" w:hAnsi="Sylfaen" w:cs="Sylfaen"/>
          <w:sz w:val="24"/>
          <w:szCs w:val="24"/>
        </w:rPr>
      </w:pPr>
      <w:r w:rsidRPr="00772CF3">
        <w:rPr>
          <w:rFonts w:ascii="Sylfaen" w:hAnsi="Sylfaen"/>
          <w:sz w:val="24"/>
          <w:szCs w:val="24"/>
        </w:rPr>
        <w:t xml:space="preserve">Մոլդովայի Հանրապետության հետ փոխգործակցությունը կշարունակվի «Եվրասիական տնտեսական հանձնաժողովի </w:t>
      </w:r>
      <w:r w:rsidR="00EB044C">
        <w:rPr>
          <w:rFonts w:ascii="Sylfaen" w:hAnsi="Sylfaen"/>
          <w:sz w:val="24"/>
          <w:szCs w:val="24"/>
        </w:rPr>
        <w:t>և</w:t>
      </w:r>
      <w:r w:rsidRPr="00772CF3">
        <w:rPr>
          <w:rFonts w:ascii="Sylfaen" w:hAnsi="Sylfaen"/>
          <w:sz w:val="24"/>
          <w:szCs w:val="24"/>
        </w:rPr>
        <w:t xml:space="preserve"> Մոլդովայի Հանրապետության միջ</w:t>
      </w:r>
      <w:r w:rsidR="00EB044C">
        <w:rPr>
          <w:rFonts w:ascii="Sylfaen" w:hAnsi="Sylfaen"/>
          <w:sz w:val="24"/>
          <w:szCs w:val="24"/>
        </w:rPr>
        <w:t>և</w:t>
      </w:r>
      <w:r w:rsidRPr="00772CF3">
        <w:rPr>
          <w:rFonts w:ascii="Sylfaen" w:hAnsi="Sylfaen"/>
          <w:sz w:val="24"/>
          <w:szCs w:val="24"/>
        </w:rPr>
        <w:t xml:space="preserve"> համագործակցության մասին» 2017 թվականի ապրիլի 3-ի հուշագրի իրագործման շրջանակներում, ինչպես նա</w:t>
      </w:r>
      <w:r w:rsidR="00EB044C">
        <w:rPr>
          <w:rFonts w:ascii="Sylfaen" w:hAnsi="Sylfaen"/>
          <w:sz w:val="24"/>
          <w:szCs w:val="24"/>
        </w:rPr>
        <w:t>և</w:t>
      </w:r>
      <w:r w:rsidRPr="00772CF3">
        <w:rPr>
          <w:rFonts w:ascii="Sylfaen" w:hAnsi="Sylfaen"/>
          <w:sz w:val="24"/>
          <w:szCs w:val="24"/>
        </w:rPr>
        <w:t xml:space="preserve"> հաշվի առնելով Մոլդովայի Հանրապետությանը Միությանն առընթեր դիտորդ պետության կարգավիճակ տալու հարցի վերաբերյալ որոշման ընդունումը։</w:t>
      </w:r>
    </w:p>
    <w:p w:rsidR="001B0C99" w:rsidRPr="00772CF3" w:rsidRDefault="006F2AE6" w:rsidP="00772CF3">
      <w:pPr>
        <w:pStyle w:val="Bodytext21"/>
        <w:shd w:val="clear" w:color="auto" w:fill="auto"/>
        <w:spacing w:before="0" w:after="160" w:line="360" w:lineRule="auto"/>
        <w:ind w:right="1" w:firstLine="567"/>
        <w:rPr>
          <w:rFonts w:ascii="Sylfaen" w:hAnsi="Sylfaen" w:cs="Sylfaen"/>
          <w:sz w:val="24"/>
          <w:szCs w:val="24"/>
        </w:rPr>
      </w:pPr>
      <w:r w:rsidRPr="00772CF3">
        <w:rPr>
          <w:rFonts w:ascii="Sylfaen" w:hAnsi="Sylfaen"/>
          <w:sz w:val="24"/>
          <w:szCs w:val="24"/>
        </w:rPr>
        <w:t>Նշված կազմակերպությունների իրավասության շրջանակներում գտնվող հարցերի մասով փոխգործակցության արդյունավետության բարձրացմանն ուղղված աշխատանքը կ</w:t>
      </w:r>
      <w:r w:rsidR="009A09EE" w:rsidRPr="00772CF3">
        <w:rPr>
          <w:rFonts w:ascii="Sylfaen" w:hAnsi="Sylfaen"/>
          <w:sz w:val="24"/>
          <w:szCs w:val="24"/>
        </w:rPr>
        <w:t xml:space="preserve">շարունակվի տարածաշրջանային միավորումների մշտապես գործող գործադիր մարմինների, այդ թվում՝ ԱՊՀ գործադիր կոմիտեի </w:t>
      </w:r>
      <w:r w:rsidR="00EB044C">
        <w:rPr>
          <w:rFonts w:ascii="Sylfaen" w:hAnsi="Sylfaen"/>
          <w:sz w:val="24"/>
          <w:szCs w:val="24"/>
        </w:rPr>
        <w:t>և</w:t>
      </w:r>
      <w:r w:rsidR="009A09EE" w:rsidRPr="00772CF3">
        <w:rPr>
          <w:rFonts w:ascii="Sylfaen" w:hAnsi="Sylfaen"/>
          <w:sz w:val="24"/>
          <w:szCs w:val="24"/>
        </w:rPr>
        <w:t xml:space="preserve"> Միութենական պետության մշտական </w:t>
      </w:r>
      <w:r w:rsidR="00A30CF2" w:rsidRPr="00772CF3">
        <w:rPr>
          <w:rFonts w:ascii="Sylfaen" w:hAnsi="Sylfaen"/>
          <w:sz w:val="24"/>
          <w:szCs w:val="24"/>
        </w:rPr>
        <w:t xml:space="preserve">հանձնաժողովի </w:t>
      </w:r>
      <w:r w:rsidR="009A09EE" w:rsidRPr="00772CF3">
        <w:rPr>
          <w:rFonts w:ascii="Sylfaen" w:hAnsi="Sylfaen"/>
          <w:sz w:val="24"/>
          <w:szCs w:val="24"/>
        </w:rPr>
        <w:t>հետ.</w:t>
      </w:r>
    </w:p>
    <w:p w:rsidR="001B0C99" w:rsidRPr="00772CF3" w:rsidRDefault="009A09EE" w:rsidP="00772CF3">
      <w:pPr>
        <w:pStyle w:val="Bodytext50"/>
        <w:shd w:val="clear" w:color="auto" w:fill="auto"/>
        <w:spacing w:after="160" w:line="360" w:lineRule="auto"/>
        <w:ind w:right="1" w:firstLine="567"/>
        <w:rPr>
          <w:rFonts w:ascii="Sylfaen" w:hAnsi="Sylfaen" w:cs="Sylfaen"/>
          <w:sz w:val="24"/>
          <w:szCs w:val="24"/>
        </w:rPr>
      </w:pPr>
      <w:r w:rsidRPr="00772CF3">
        <w:rPr>
          <w:rFonts w:ascii="Sylfaen" w:hAnsi="Sylfaen"/>
          <w:sz w:val="24"/>
          <w:szCs w:val="24"/>
        </w:rPr>
        <w:lastRenderedPageBreak/>
        <w:t xml:space="preserve">եվրոպական պետությունների, Եվրոպական միության, Եվրոպայում այլ տարածաշրջանային միավորումների </w:t>
      </w:r>
      <w:r w:rsidR="00EB044C">
        <w:rPr>
          <w:rFonts w:ascii="Sylfaen" w:hAnsi="Sylfaen"/>
          <w:sz w:val="24"/>
          <w:szCs w:val="24"/>
        </w:rPr>
        <w:t>և</w:t>
      </w:r>
      <w:r w:rsidRPr="00772CF3">
        <w:rPr>
          <w:rFonts w:ascii="Sylfaen" w:hAnsi="Sylfaen"/>
          <w:sz w:val="24"/>
          <w:szCs w:val="24"/>
        </w:rPr>
        <w:t xml:space="preserve"> եվրոպական տարածաշրջանում գործող այլ կազմակերպությունների հետ։</w:t>
      </w:r>
    </w:p>
    <w:p w:rsidR="001B0C99" w:rsidRPr="00772CF3" w:rsidRDefault="009A09EE" w:rsidP="00772CF3">
      <w:pPr>
        <w:pStyle w:val="Bodytext21"/>
        <w:shd w:val="clear" w:color="auto" w:fill="auto"/>
        <w:spacing w:before="0" w:after="160" w:line="360" w:lineRule="auto"/>
        <w:ind w:right="1" w:firstLine="567"/>
        <w:rPr>
          <w:rFonts w:ascii="Sylfaen" w:hAnsi="Sylfaen" w:cs="Sylfaen"/>
          <w:sz w:val="24"/>
          <w:szCs w:val="24"/>
        </w:rPr>
      </w:pPr>
      <w:r w:rsidRPr="00772CF3">
        <w:rPr>
          <w:rFonts w:ascii="Sylfaen" w:hAnsi="Sylfaen"/>
          <w:sz w:val="24"/>
          <w:szCs w:val="24"/>
        </w:rPr>
        <w:t xml:space="preserve">Միջազգային գործունեության կառուցումը եվրոպական ուղղությամբ կիրականացվի՝ հաշվի առնելով կառավարությունների, գործարար համայնքների ու փորձագիտական շրջանակների հետաքրքրությունը Միության հետ համագործակցության </w:t>
      </w:r>
      <w:r w:rsidR="0095111C" w:rsidRPr="00772CF3">
        <w:rPr>
          <w:rFonts w:ascii="Sylfaen" w:hAnsi="Sylfaen"/>
          <w:sz w:val="24"/>
          <w:szCs w:val="24"/>
        </w:rPr>
        <w:t>նկատմամբ</w:t>
      </w:r>
      <w:r w:rsidRPr="00772CF3">
        <w:rPr>
          <w:rFonts w:ascii="Sylfaen" w:hAnsi="Sylfaen"/>
          <w:sz w:val="24"/>
          <w:szCs w:val="24"/>
        </w:rPr>
        <w:t>, ինչպես նա</w:t>
      </w:r>
      <w:r w:rsidR="00EB044C">
        <w:rPr>
          <w:rFonts w:ascii="Sylfaen" w:hAnsi="Sylfaen"/>
          <w:sz w:val="24"/>
          <w:szCs w:val="24"/>
        </w:rPr>
        <w:t>և</w:t>
      </w:r>
      <w:r w:rsidRPr="00772CF3">
        <w:rPr>
          <w:rFonts w:ascii="Sylfaen" w:hAnsi="Sylfaen"/>
          <w:sz w:val="24"/>
          <w:szCs w:val="24"/>
        </w:rPr>
        <w:t xml:space="preserve"> դրանց՝ Միության </w:t>
      </w:r>
      <w:r w:rsidR="00EB044C">
        <w:rPr>
          <w:rFonts w:ascii="Sylfaen" w:hAnsi="Sylfaen"/>
          <w:sz w:val="24"/>
          <w:szCs w:val="24"/>
        </w:rPr>
        <w:t>և</w:t>
      </w:r>
      <w:r w:rsidRPr="00772CF3">
        <w:rPr>
          <w:rFonts w:ascii="Sylfaen" w:hAnsi="Sylfaen"/>
          <w:sz w:val="24"/>
          <w:szCs w:val="24"/>
        </w:rPr>
        <w:t xml:space="preserve"> Եվրոպական միության փոխգործակցությանը նվիրված միջոցառումների կազմակերպմանն ուղղված նախաձեռնությունները, </w:t>
      </w:r>
      <w:r w:rsidR="00EB044C">
        <w:rPr>
          <w:rFonts w:ascii="Sylfaen" w:hAnsi="Sylfaen"/>
          <w:sz w:val="24"/>
          <w:szCs w:val="24"/>
        </w:rPr>
        <w:t>և</w:t>
      </w:r>
      <w:r w:rsidRPr="00772CF3">
        <w:rPr>
          <w:rFonts w:ascii="Sylfaen" w:hAnsi="Sylfaen"/>
          <w:sz w:val="24"/>
          <w:szCs w:val="24"/>
        </w:rPr>
        <w:t xml:space="preserve"> ուղղված կլինի փոխադարձ առ</w:t>
      </w:r>
      <w:r w:rsidR="00EB044C">
        <w:rPr>
          <w:rFonts w:ascii="Sylfaen" w:hAnsi="Sylfaen"/>
          <w:sz w:val="24"/>
          <w:szCs w:val="24"/>
        </w:rPr>
        <w:t>և</w:t>
      </w:r>
      <w:r w:rsidRPr="00772CF3">
        <w:rPr>
          <w:rFonts w:ascii="Sylfaen" w:hAnsi="Sylfaen"/>
          <w:sz w:val="24"/>
          <w:szCs w:val="24"/>
        </w:rPr>
        <w:t>տրի զարգացման աջակցությանն ու անդամ պետությունների տնտեսավարող սուբյեկտների արտաքին տնտեսական գործունեության ազատականացմանը, այդ գործունեության ընթացքում ծագող հարցերի կարգավորման համար երկխոսության մեխանիզմների ստեղծմանը, ինչպես նա</w:t>
      </w:r>
      <w:r w:rsidR="00EB044C">
        <w:rPr>
          <w:rFonts w:ascii="Sylfaen" w:hAnsi="Sylfaen"/>
          <w:sz w:val="24"/>
          <w:szCs w:val="24"/>
        </w:rPr>
        <w:t>և</w:t>
      </w:r>
      <w:r w:rsidRPr="00772CF3">
        <w:rPr>
          <w:rFonts w:ascii="Sylfaen" w:hAnsi="Sylfaen"/>
          <w:sz w:val="24"/>
          <w:szCs w:val="24"/>
        </w:rPr>
        <w:t xml:space="preserve"> պաշտոնական շրջանակների ներկայացուցիչների հետ կապերի հաստատմանն ու եվրոպական տարածաշրջանի պետությունների կառավարությունների հետ համագործակցության ինստիտուցիոնալացմանը:</w:t>
      </w:r>
    </w:p>
    <w:p w:rsidR="001B0C99" w:rsidRPr="00772CF3" w:rsidRDefault="009A09EE" w:rsidP="00772CF3">
      <w:pPr>
        <w:pStyle w:val="Bodytext21"/>
        <w:shd w:val="clear" w:color="auto" w:fill="auto"/>
        <w:spacing w:before="0" w:after="160" w:line="360" w:lineRule="auto"/>
        <w:ind w:right="1" w:firstLine="567"/>
        <w:rPr>
          <w:rFonts w:ascii="Sylfaen" w:hAnsi="Sylfaen" w:cs="Sylfaen"/>
          <w:sz w:val="24"/>
          <w:szCs w:val="24"/>
        </w:rPr>
      </w:pPr>
      <w:r w:rsidRPr="00772CF3">
        <w:rPr>
          <w:rFonts w:ascii="Sylfaen" w:hAnsi="Sylfaen"/>
          <w:sz w:val="24"/>
          <w:szCs w:val="24"/>
        </w:rPr>
        <w:t xml:space="preserve">Հունաստանի Հանրապետության հետ փոխգործակցությունը կիրականացվի «Եվրասիական տնտեսական հանձնաժողովի ու Հունաստանի Հանրապետության կառավարության համագործակցության մասին» 2017 թվականի հունիսի 24-ի համատեղ հայտարարագրի շրջանակներում, Սերբիայի Հանրապետության հետ՝ անդամ պետությունների </w:t>
      </w:r>
      <w:r w:rsidR="00EB044C">
        <w:rPr>
          <w:rFonts w:ascii="Sylfaen" w:hAnsi="Sylfaen"/>
          <w:sz w:val="24"/>
          <w:szCs w:val="24"/>
        </w:rPr>
        <w:t>և</w:t>
      </w:r>
      <w:r w:rsidRPr="00772CF3">
        <w:rPr>
          <w:rFonts w:ascii="Sylfaen" w:hAnsi="Sylfaen"/>
          <w:sz w:val="24"/>
          <w:szCs w:val="24"/>
        </w:rPr>
        <w:t xml:space="preserve"> Սերբիայի Հանրապետության միջ</w:t>
      </w:r>
      <w:r w:rsidR="00EB044C">
        <w:rPr>
          <w:rFonts w:ascii="Sylfaen" w:hAnsi="Sylfaen"/>
          <w:sz w:val="24"/>
          <w:szCs w:val="24"/>
        </w:rPr>
        <w:t>և</w:t>
      </w:r>
      <w:r w:rsidRPr="00772CF3">
        <w:rPr>
          <w:rFonts w:ascii="Sylfaen" w:hAnsi="Sylfaen"/>
          <w:sz w:val="24"/>
          <w:szCs w:val="24"/>
        </w:rPr>
        <w:t xml:space="preserve"> առ</w:t>
      </w:r>
      <w:r w:rsidR="00EB044C">
        <w:rPr>
          <w:rFonts w:ascii="Sylfaen" w:hAnsi="Sylfaen"/>
          <w:sz w:val="24"/>
          <w:szCs w:val="24"/>
        </w:rPr>
        <w:t>և</w:t>
      </w:r>
      <w:r w:rsidRPr="00772CF3">
        <w:rPr>
          <w:rFonts w:ascii="Sylfaen" w:hAnsi="Sylfaen"/>
          <w:sz w:val="24"/>
          <w:szCs w:val="24"/>
        </w:rPr>
        <w:t xml:space="preserve">տրային ռեժիմի միասնականացման վերաբերյալ համաձայնագրի նախապատրաստման մասով բանակցային գործընթացի շրջանակներում, Հունգարիայի հետ՝ «Ագրոարդյունաբերական համալիրի ոլորտում համագործակցության վերաբերյալ Եվրասիական տնտեսական հանձնաժողովի </w:t>
      </w:r>
      <w:r w:rsidR="00EB044C">
        <w:rPr>
          <w:rFonts w:ascii="Sylfaen" w:hAnsi="Sylfaen"/>
          <w:sz w:val="24"/>
          <w:szCs w:val="24"/>
        </w:rPr>
        <w:t>և</w:t>
      </w:r>
      <w:r w:rsidRPr="00772CF3">
        <w:rPr>
          <w:rFonts w:ascii="Sylfaen" w:hAnsi="Sylfaen"/>
          <w:sz w:val="24"/>
          <w:szCs w:val="24"/>
        </w:rPr>
        <w:t xml:space="preserve"> Հունգարիայի գյուղատնտեսության նախարարության միջ</w:t>
      </w:r>
      <w:r w:rsidR="00EB044C">
        <w:rPr>
          <w:rFonts w:ascii="Sylfaen" w:hAnsi="Sylfaen"/>
          <w:sz w:val="24"/>
          <w:szCs w:val="24"/>
        </w:rPr>
        <w:t>և</w:t>
      </w:r>
      <w:r w:rsidRPr="00772CF3">
        <w:rPr>
          <w:rFonts w:ascii="Sylfaen" w:hAnsi="Sylfaen"/>
          <w:sz w:val="24"/>
          <w:szCs w:val="24"/>
        </w:rPr>
        <w:t xml:space="preserve"> փոխըմբռնման մասին» 2016 թվականի սեպտեմբերի 26-ի հուշագրի շրջանակներում, տարածաշրջանի մյուս պետությունների հետ</w:t>
      </w:r>
      <w:r w:rsidR="00F96CEA" w:rsidRPr="00772CF3">
        <w:rPr>
          <w:rFonts w:ascii="Sylfaen" w:hAnsi="Sylfaen"/>
          <w:sz w:val="24"/>
          <w:szCs w:val="24"/>
        </w:rPr>
        <w:t>,</w:t>
      </w:r>
      <w:r w:rsidRPr="00772CF3">
        <w:rPr>
          <w:rFonts w:ascii="Sylfaen" w:hAnsi="Sylfaen"/>
          <w:sz w:val="24"/>
          <w:szCs w:val="24"/>
        </w:rPr>
        <w:t xml:space="preserve"> ներառյալ</w:t>
      </w:r>
      <w:r w:rsidR="00F96CEA" w:rsidRPr="00772CF3">
        <w:rPr>
          <w:rFonts w:ascii="Sylfaen" w:hAnsi="Sylfaen"/>
          <w:sz w:val="24"/>
          <w:szCs w:val="24"/>
        </w:rPr>
        <w:t>՝</w:t>
      </w:r>
      <w:r w:rsidRPr="00772CF3">
        <w:rPr>
          <w:rFonts w:ascii="Sylfaen" w:hAnsi="Sylfaen"/>
          <w:sz w:val="24"/>
          <w:szCs w:val="24"/>
        </w:rPr>
        <w:t xml:space="preserve"> Իտալիայի Հանրապետությունը, Սլովակիայի Հանրապետությունը, Չեխիայի Հանրապետությունը </w:t>
      </w:r>
      <w:r w:rsidR="00EB044C">
        <w:rPr>
          <w:rFonts w:ascii="Sylfaen" w:hAnsi="Sylfaen"/>
          <w:sz w:val="24"/>
          <w:szCs w:val="24"/>
        </w:rPr>
        <w:t>և</w:t>
      </w:r>
      <w:r w:rsidRPr="00772CF3">
        <w:rPr>
          <w:rFonts w:ascii="Sylfaen" w:hAnsi="Sylfaen"/>
          <w:sz w:val="24"/>
          <w:szCs w:val="24"/>
        </w:rPr>
        <w:t xml:space="preserve"> այլն՝ եվրասիական տնտեսական ինտեգրմանը </w:t>
      </w:r>
      <w:r w:rsidRPr="00772CF3">
        <w:rPr>
          <w:rFonts w:ascii="Sylfaen" w:hAnsi="Sylfaen"/>
          <w:sz w:val="24"/>
          <w:szCs w:val="24"/>
        </w:rPr>
        <w:lastRenderedPageBreak/>
        <w:t>նվիրված ավանդական միջոցառումների շրջանակներում՝ փոխգործակցության հնարավոր ձ</w:t>
      </w:r>
      <w:r w:rsidR="00EB044C">
        <w:rPr>
          <w:rFonts w:ascii="Sylfaen" w:hAnsi="Sylfaen"/>
          <w:sz w:val="24"/>
          <w:szCs w:val="24"/>
        </w:rPr>
        <w:t>և</w:t>
      </w:r>
      <w:r w:rsidRPr="00772CF3">
        <w:rPr>
          <w:rFonts w:ascii="Sylfaen" w:hAnsi="Sylfaen"/>
          <w:sz w:val="24"/>
          <w:szCs w:val="24"/>
        </w:rPr>
        <w:t xml:space="preserve">աչափերի բացահայտման </w:t>
      </w:r>
      <w:r w:rsidR="00EB044C">
        <w:rPr>
          <w:rFonts w:ascii="Sylfaen" w:hAnsi="Sylfaen"/>
          <w:sz w:val="24"/>
          <w:szCs w:val="24"/>
        </w:rPr>
        <w:t>և</w:t>
      </w:r>
      <w:r w:rsidRPr="00772CF3">
        <w:rPr>
          <w:rFonts w:ascii="Sylfaen" w:hAnsi="Sylfaen"/>
          <w:sz w:val="24"/>
          <w:szCs w:val="24"/>
        </w:rPr>
        <w:t xml:space="preserve"> համագործակցության հետագա ինստիտուցիոնալացման նպատակով։</w:t>
      </w:r>
    </w:p>
    <w:p w:rsidR="001B0C99" w:rsidRPr="00772CF3" w:rsidRDefault="009A09EE" w:rsidP="00772CF3">
      <w:pPr>
        <w:pStyle w:val="Bodytext21"/>
        <w:shd w:val="clear" w:color="auto" w:fill="auto"/>
        <w:spacing w:before="0" w:after="160" w:line="360" w:lineRule="auto"/>
        <w:ind w:right="1" w:firstLine="567"/>
        <w:rPr>
          <w:rFonts w:ascii="Sylfaen" w:hAnsi="Sylfaen" w:cs="Sylfaen"/>
          <w:sz w:val="24"/>
          <w:szCs w:val="24"/>
        </w:rPr>
      </w:pPr>
      <w:r w:rsidRPr="00772CF3">
        <w:rPr>
          <w:rFonts w:ascii="Sylfaen" w:hAnsi="Sylfaen"/>
          <w:sz w:val="24"/>
          <w:szCs w:val="24"/>
        </w:rPr>
        <w:t>«Ինտեգրումների ինտեգրում» նախաձեռնության խթանման շրջանակներում կշարունակվի Հանձնաժողովի՝ Եվրոպական հանձնաժողովի հետ ուղիղ կապերի հաստատման, «Եվրասիական տնտեսական միություն՝ Եվրոպական միություն. համագործակցության ուրվագծերը» 2015 թվականի սեպտեմբերի 17-ի հուշանամակում ներկայացված առաջարկությունների իրագործման</w:t>
      </w:r>
      <w:r w:rsidR="00685873" w:rsidRPr="00772CF3">
        <w:rPr>
          <w:rFonts w:ascii="Sylfaen" w:hAnsi="Sylfaen"/>
          <w:sz w:val="24"/>
          <w:szCs w:val="24"/>
        </w:rPr>
        <w:t xml:space="preserve"> մասով</w:t>
      </w:r>
      <w:r w:rsidRPr="00772CF3">
        <w:rPr>
          <w:rFonts w:ascii="Sylfaen" w:hAnsi="Sylfaen"/>
          <w:sz w:val="24"/>
          <w:szCs w:val="24"/>
        </w:rPr>
        <w:t xml:space="preserve"> նպատակաուղղված աշխատանքը, ինչպես նա</w:t>
      </w:r>
      <w:r w:rsidR="00EB044C">
        <w:rPr>
          <w:rFonts w:ascii="Sylfaen" w:hAnsi="Sylfaen"/>
          <w:sz w:val="24"/>
          <w:szCs w:val="24"/>
        </w:rPr>
        <w:t>և</w:t>
      </w:r>
      <w:r w:rsidRPr="00772CF3">
        <w:rPr>
          <w:rFonts w:ascii="Sylfaen" w:hAnsi="Sylfaen"/>
          <w:sz w:val="24"/>
          <w:szCs w:val="24"/>
        </w:rPr>
        <w:t xml:space="preserve"> Միության </w:t>
      </w:r>
      <w:r w:rsidR="00EB044C">
        <w:rPr>
          <w:rFonts w:ascii="Sylfaen" w:hAnsi="Sylfaen"/>
          <w:sz w:val="24"/>
          <w:szCs w:val="24"/>
        </w:rPr>
        <w:t>և</w:t>
      </w:r>
      <w:r w:rsidRPr="00772CF3">
        <w:rPr>
          <w:rFonts w:ascii="Sylfaen" w:hAnsi="Sylfaen"/>
          <w:sz w:val="24"/>
          <w:szCs w:val="24"/>
        </w:rPr>
        <w:t xml:space="preserve"> Եվրոպական միության համագործակցության հարցերի շուրջ բարձր մակարդակով համաժողով անցկացնելու վերաբերյալ Ղազախստանի Հանրապետության նախագահ Ն.Ա.</w:t>
      </w:r>
      <w:r w:rsidR="004849FC" w:rsidRPr="00772CF3">
        <w:rPr>
          <w:rFonts w:ascii="Sylfaen" w:hAnsi="Sylfaen"/>
          <w:sz w:val="24"/>
          <w:szCs w:val="24"/>
        </w:rPr>
        <w:t> </w:t>
      </w:r>
      <w:r w:rsidR="001E10E0" w:rsidRPr="00772CF3">
        <w:rPr>
          <w:rFonts w:ascii="Sylfaen" w:hAnsi="Sylfaen"/>
          <w:sz w:val="24"/>
          <w:szCs w:val="24"/>
        </w:rPr>
        <w:t>Նազարբա</w:t>
      </w:r>
      <w:r w:rsidR="00EB044C">
        <w:rPr>
          <w:rFonts w:ascii="Sylfaen" w:hAnsi="Sylfaen"/>
          <w:sz w:val="24"/>
          <w:szCs w:val="24"/>
        </w:rPr>
        <w:t>և</w:t>
      </w:r>
      <w:r w:rsidR="001E10E0" w:rsidRPr="00772CF3">
        <w:rPr>
          <w:rFonts w:ascii="Sylfaen" w:hAnsi="Sylfaen"/>
          <w:sz w:val="24"/>
          <w:szCs w:val="24"/>
        </w:rPr>
        <w:t>ի նախաձեռնությունները։</w:t>
      </w:r>
    </w:p>
    <w:p w:rsidR="001B0C99" w:rsidRPr="00772CF3" w:rsidRDefault="009A09EE" w:rsidP="00772CF3">
      <w:pPr>
        <w:pStyle w:val="Bodytext21"/>
        <w:shd w:val="clear" w:color="auto" w:fill="auto"/>
        <w:spacing w:before="0" w:after="160" w:line="360" w:lineRule="auto"/>
        <w:ind w:firstLine="567"/>
        <w:rPr>
          <w:rFonts w:ascii="Sylfaen" w:hAnsi="Sylfaen" w:cs="Sylfaen"/>
          <w:sz w:val="24"/>
          <w:szCs w:val="24"/>
        </w:rPr>
      </w:pPr>
      <w:r w:rsidRPr="00772CF3">
        <w:rPr>
          <w:rFonts w:ascii="Sylfaen" w:hAnsi="Sylfaen"/>
          <w:sz w:val="24"/>
          <w:szCs w:val="24"/>
        </w:rPr>
        <w:t xml:space="preserve">Միության </w:t>
      </w:r>
      <w:r w:rsidR="00EB044C">
        <w:rPr>
          <w:rFonts w:ascii="Sylfaen" w:hAnsi="Sylfaen"/>
          <w:sz w:val="24"/>
          <w:szCs w:val="24"/>
        </w:rPr>
        <w:t>և</w:t>
      </w:r>
      <w:r w:rsidRPr="00772CF3">
        <w:rPr>
          <w:rFonts w:ascii="Sylfaen" w:hAnsi="Sylfaen"/>
          <w:sz w:val="24"/>
          <w:szCs w:val="24"/>
        </w:rPr>
        <w:t xml:space="preserve"> Եվրոպական միության համագործակցության հարցերին ուղղված գործունեության հեռանկարային ուղղություններից մեկը կարող է դառնալ իրավական կարգավորման </w:t>
      </w:r>
      <w:r w:rsidR="00685873" w:rsidRPr="00772CF3">
        <w:rPr>
          <w:rFonts w:ascii="Sylfaen" w:hAnsi="Sylfaen"/>
          <w:sz w:val="24"/>
          <w:szCs w:val="24"/>
        </w:rPr>
        <w:t xml:space="preserve">հարցերով փոխգործակցության զարգացումը </w:t>
      </w:r>
      <w:r w:rsidRPr="00772CF3">
        <w:rPr>
          <w:rFonts w:ascii="Sylfaen" w:hAnsi="Sylfaen"/>
          <w:sz w:val="24"/>
          <w:szCs w:val="24"/>
        </w:rPr>
        <w:t>(ստանդարտացման ու տեխնիկական կարգավորման</w:t>
      </w:r>
      <w:r w:rsidR="00685873" w:rsidRPr="00772CF3">
        <w:rPr>
          <w:rFonts w:ascii="Sylfaen" w:hAnsi="Sylfaen"/>
          <w:sz w:val="24"/>
          <w:szCs w:val="24"/>
        </w:rPr>
        <w:t xml:space="preserve"> հարցերը</w:t>
      </w:r>
      <w:r w:rsidRPr="00772CF3">
        <w:rPr>
          <w:rFonts w:ascii="Sylfaen" w:hAnsi="Sylfaen"/>
          <w:sz w:val="24"/>
          <w:szCs w:val="24"/>
        </w:rPr>
        <w:t>)</w:t>
      </w:r>
      <w:r w:rsidR="00685873" w:rsidRPr="00772CF3">
        <w:rPr>
          <w:rFonts w:ascii="Sylfaen" w:hAnsi="Sylfaen"/>
          <w:sz w:val="24"/>
          <w:szCs w:val="24"/>
        </w:rPr>
        <w:t>՝</w:t>
      </w:r>
      <w:r w:rsidRPr="00772CF3">
        <w:rPr>
          <w:rFonts w:ascii="Sylfaen" w:hAnsi="Sylfaen"/>
          <w:sz w:val="24"/>
          <w:szCs w:val="24"/>
        </w:rPr>
        <w:t xml:space="preserve"> փորձագիտական մակարդակով։</w:t>
      </w:r>
    </w:p>
    <w:p w:rsidR="00182AF5" w:rsidRDefault="009A09EE" w:rsidP="00772CF3">
      <w:pPr>
        <w:pStyle w:val="Bodytext21"/>
        <w:shd w:val="clear" w:color="auto" w:fill="auto"/>
        <w:spacing w:before="0" w:after="160" w:line="360" w:lineRule="auto"/>
        <w:ind w:firstLine="567"/>
        <w:rPr>
          <w:rFonts w:ascii="Sylfaen" w:hAnsi="Sylfaen"/>
          <w:sz w:val="24"/>
          <w:szCs w:val="24"/>
        </w:rPr>
      </w:pPr>
      <w:r w:rsidRPr="00772CF3">
        <w:rPr>
          <w:rFonts w:ascii="Sylfaen" w:hAnsi="Sylfaen"/>
          <w:sz w:val="24"/>
          <w:szCs w:val="24"/>
        </w:rPr>
        <w:t>Հանձնաժողովը կշարունակի տարածաշրջանային տնտեսական ինտեգրման գործընթացների զարգացմանն աջակցություն ցուցաբերող՝ տարածաշրջանի միջազգային կազմակերպությունների, այդ թվում՝ Եվրոպայում անվտանգության ու համագործակցության կազմակերպության (տնտեսական զամբյուղի ու տարածաշրջանում տնտեսական փոխկապակցվածության հարցերի մասով), Կենտրոնաեվրոպական նախաձեռնության, Ազատ առ</w:t>
      </w:r>
      <w:r w:rsidR="00EB044C">
        <w:rPr>
          <w:rFonts w:ascii="Sylfaen" w:hAnsi="Sylfaen"/>
          <w:sz w:val="24"/>
          <w:szCs w:val="24"/>
        </w:rPr>
        <w:t>և</w:t>
      </w:r>
      <w:r w:rsidRPr="00772CF3">
        <w:rPr>
          <w:rFonts w:ascii="Sylfaen" w:hAnsi="Sylfaen"/>
          <w:sz w:val="24"/>
          <w:szCs w:val="24"/>
        </w:rPr>
        <w:t>տրի եվրոպական ասոցիացիայի, Ս</w:t>
      </w:r>
      <w:r w:rsidR="00EB044C">
        <w:rPr>
          <w:rFonts w:ascii="Sylfaen" w:hAnsi="Sylfaen"/>
          <w:sz w:val="24"/>
          <w:szCs w:val="24"/>
        </w:rPr>
        <w:t>և</w:t>
      </w:r>
      <w:r w:rsidRPr="00772CF3">
        <w:rPr>
          <w:rFonts w:ascii="Sylfaen" w:hAnsi="Sylfaen"/>
          <w:sz w:val="24"/>
          <w:szCs w:val="24"/>
        </w:rPr>
        <w:t xml:space="preserve">ծովյան տնտեսական համագործակցության կազմակերպության </w:t>
      </w:r>
      <w:r w:rsidR="00EB044C">
        <w:rPr>
          <w:rFonts w:ascii="Sylfaen" w:hAnsi="Sylfaen"/>
          <w:sz w:val="24"/>
          <w:szCs w:val="24"/>
        </w:rPr>
        <w:t>և</w:t>
      </w:r>
      <w:r w:rsidRPr="00772CF3">
        <w:rPr>
          <w:rFonts w:ascii="Sylfaen" w:hAnsi="Sylfaen"/>
          <w:sz w:val="24"/>
          <w:szCs w:val="24"/>
        </w:rPr>
        <w:t xml:space="preserve"> այլ կազմակերպությունների հետ համագործակցության ամրապնդման գործընթացը.</w:t>
      </w:r>
    </w:p>
    <w:p w:rsidR="00182AF5" w:rsidRDefault="00182AF5">
      <w:pPr>
        <w:rPr>
          <w:rFonts w:ascii="Sylfaen" w:eastAsia="Times New Roman" w:hAnsi="Sylfaen" w:cs="Times New Roman"/>
        </w:rPr>
      </w:pPr>
      <w:r>
        <w:rPr>
          <w:rFonts w:ascii="Sylfaen" w:hAnsi="Sylfaen"/>
        </w:rPr>
        <w:br w:type="page"/>
      </w:r>
    </w:p>
    <w:p w:rsidR="001B0C99" w:rsidRPr="00772CF3" w:rsidRDefault="009A09EE" w:rsidP="00772CF3">
      <w:pPr>
        <w:pStyle w:val="Bodytext21"/>
        <w:shd w:val="clear" w:color="auto" w:fill="auto"/>
        <w:spacing w:before="0" w:after="160" w:line="360" w:lineRule="auto"/>
        <w:ind w:firstLine="567"/>
        <w:rPr>
          <w:rFonts w:ascii="Sylfaen" w:hAnsi="Sylfaen" w:cs="Sylfaen"/>
          <w:sz w:val="24"/>
          <w:szCs w:val="24"/>
        </w:rPr>
      </w:pPr>
      <w:r w:rsidRPr="00772CF3">
        <w:rPr>
          <w:rFonts w:ascii="Sylfaen" w:hAnsi="Sylfaen"/>
          <w:i/>
          <w:sz w:val="24"/>
          <w:szCs w:val="24"/>
        </w:rPr>
        <w:lastRenderedPageBreak/>
        <w:t xml:space="preserve">Հյուսիսային Ամերիկայի պետությունների, տարածաշրջանային միավորումների </w:t>
      </w:r>
      <w:r w:rsidR="00EB044C">
        <w:rPr>
          <w:rFonts w:ascii="Sylfaen" w:hAnsi="Sylfaen"/>
          <w:i/>
          <w:sz w:val="24"/>
          <w:szCs w:val="24"/>
        </w:rPr>
        <w:t>և</w:t>
      </w:r>
      <w:r w:rsidRPr="00772CF3">
        <w:rPr>
          <w:rFonts w:ascii="Sylfaen" w:hAnsi="Sylfaen"/>
          <w:i/>
          <w:sz w:val="24"/>
          <w:szCs w:val="24"/>
        </w:rPr>
        <w:t xml:space="preserve"> գործարար համայնքների հետ,</w:t>
      </w:r>
      <w:r w:rsidRPr="00772CF3">
        <w:rPr>
          <w:rFonts w:ascii="Sylfaen" w:hAnsi="Sylfaen"/>
          <w:sz w:val="24"/>
          <w:szCs w:val="24"/>
        </w:rPr>
        <w:t xml:space="preserve"> առաջին հերթին՝ Ամերիկայի Միացյալ Նահանգների, Կանադայի, Մեքսիկայի Միացյալ Նահանգների հետ.</w:t>
      </w:r>
    </w:p>
    <w:p w:rsidR="001B0C99" w:rsidRPr="00772CF3" w:rsidRDefault="009A09EE" w:rsidP="00772CF3">
      <w:pPr>
        <w:pStyle w:val="Bodytext50"/>
        <w:shd w:val="clear" w:color="auto" w:fill="auto"/>
        <w:spacing w:after="160" w:line="360" w:lineRule="auto"/>
        <w:ind w:right="1" w:firstLine="567"/>
        <w:rPr>
          <w:rFonts w:ascii="Sylfaen" w:hAnsi="Sylfaen" w:cs="Sylfaen"/>
          <w:sz w:val="24"/>
          <w:szCs w:val="24"/>
        </w:rPr>
      </w:pPr>
      <w:r w:rsidRPr="00772CF3">
        <w:rPr>
          <w:rFonts w:ascii="Sylfaen" w:hAnsi="Sylfaen"/>
          <w:sz w:val="24"/>
          <w:szCs w:val="24"/>
        </w:rPr>
        <w:t xml:space="preserve">Ասիայի </w:t>
      </w:r>
      <w:r w:rsidR="00EB044C">
        <w:rPr>
          <w:rFonts w:ascii="Sylfaen" w:hAnsi="Sylfaen"/>
          <w:sz w:val="24"/>
          <w:szCs w:val="24"/>
        </w:rPr>
        <w:t>և</w:t>
      </w:r>
      <w:r w:rsidRPr="00772CF3">
        <w:rPr>
          <w:rFonts w:ascii="Sylfaen" w:hAnsi="Sylfaen"/>
          <w:sz w:val="24"/>
          <w:szCs w:val="24"/>
        </w:rPr>
        <w:t xml:space="preserve"> Ասիական-խաղաղօվկիանոսյան տարածաշրջանի պետությունների, տարածաշրջանային միավորումների </w:t>
      </w:r>
      <w:r w:rsidR="00EB044C">
        <w:rPr>
          <w:rFonts w:ascii="Sylfaen" w:hAnsi="Sylfaen"/>
          <w:sz w:val="24"/>
          <w:szCs w:val="24"/>
        </w:rPr>
        <w:t>և</w:t>
      </w:r>
      <w:r w:rsidRPr="00772CF3">
        <w:rPr>
          <w:rFonts w:ascii="Sylfaen" w:hAnsi="Sylfaen"/>
          <w:sz w:val="24"/>
          <w:szCs w:val="24"/>
        </w:rPr>
        <w:t xml:space="preserve"> միջազգային կազմակերպությունների հետ։</w:t>
      </w:r>
      <w:r w:rsidR="001E10E0" w:rsidRPr="00772CF3">
        <w:rPr>
          <w:rStyle w:val="Bodytext2"/>
          <w:rFonts w:ascii="Sylfaen" w:hAnsi="Sylfaen"/>
          <w:i w:val="0"/>
          <w:sz w:val="24"/>
          <w:szCs w:val="24"/>
        </w:rPr>
        <w:t xml:space="preserve"> </w:t>
      </w:r>
      <w:r w:rsidRPr="00772CF3">
        <w:rPr>
          <w:rStyle w:val="Bodytext2"/>
          <w:rFonts w:ascii="Sylfaen" w:hAnsi="Sylfaen"/>
          <w:i w:val="0"/>
          <w:sz w:val="24"/>
          <w:szCs w:val="24"/>
        </w:rPr>
        <w:t>Հանձնաժողովի ջանքերն ուղղված կլինեն հետ</w:t>
      </w:r>
      <w:r w:rsidR="00EB044C">
        <w:rPr>
          <w:rStyle w:val="Bodytext2"/>
          <w:rFonts w:ascii="Sylfaen" w:hAnsi="Sylfaen"/>
          <w:i w:val="0"/>
          <w:sz w:val="24"/>
          <w:szCs w:val="24"/>
        </w:rPr>
        <w:t>և</w:t>
      </w:r>
      <w:r w:rsidRPr="00772CF3">
        <w:rPr>
          <w:rStyle w:val="Bodytext2"/>
          <w:rFonts w:ascii="Sylfaen" w:hAnsi="Sylfaen"/>
          <w:i w:val="0"/>
          <w:sz w:val="24"/>
          <w:szCs w:val="24"/>
        </w:rPr>
        <w:t>յալ առանցքային գործընկերների հետ փոխգործակցությանը՝</w:t>
      </w:r>
    </w:p>
    <w:p w:rsidR="001B0C99" w:rsidRPr="00772CF3" w:rsidRDefault="009A09EE" w:rsidP="00772CF3">
      <w:pPr>
        <w:pStyle w:val="Bodytext21"/>
        <w:shd w:val="clear" w:color="auto" w:fill="auto"/>
        <w:spacing w:before="0" w:after="160" w:line="360" w:lineRule="auto"/>
        <w:ind w:right="1" w:firstLine="567"/>
        <w:rPr>
          <w:rFonts w:ascii="Sylfaen" w:hAnsi="Sylfaen" w:cs="Sylfaen"/>
          <w:sz w:val="24"/>
          <w:szCs w:val="24"/>
        </w:rPr>
      </w:pPr>
      <w:r w:rsidRPr="00772CF3">
        <w:rPr>
          <w:rFonts w:ascii="Sylfaen" w:hAnsi="Sylfaen"/>
          <w:sz w:val="24"/>
          <w:szCs w:val="24"/>
        </w:rPr>
        <w:t>Չինաստանի Ժողովրդական Հանրապետության հետ, այդ թվում՝ առ</w:t>
      </w:r>
      <w:r w:rsidR="00EB044C">
        <w:rPr>
          <w:rFonts w:ascii="Sylfaen" w:hAnsi="Sylfaen"/>
          <w:sz w:val="24"/>
          <w:szCs w:val="24"/>
        </w:rPr>
        <w:t>և</w:t>
      </w:r>
      <w:r w:rsidRPr="00772CF3">
        <w:rPr>
          <w:rFonts w:ascii="Sylfaen" w:hAnsi="Sylfaen"/>
          <w:sz w:val="24"/>
          <w:szCs w:val="24"/>
        </w:rPr>
        <w:t xml:space="preserve">տրատնտեսական համագործակցության մասին համաձայնագիր կնքելու, Միության </w:t>
      </w:r>
      <w:r w:rsidR="00EB044C">
        <w:rPr>
          <w:rFonts w:ascii="Sylfaen" w:hAnsi="Sylfaen"/>
          <w:sz w:val="24"/>
          <w:szCs w:val="24"/>
        </w:rPr>
        <w:t>և</w:t>
      </w:r>
      <w:r w:rsidRPr="00772CF3">
        <w:rPr>
          <w:rFonts w:ascii="Sylfaen" w:hAnsi="Sylfaen"/>
          <w:sz w:val="24"/>
          <w:szCs w:val="24"/>
        </w:rPr>
        <w:t xml:space="preserve"> ՉԺՀ-ի մաքսային սահմաններով տեղափոխվող ապրանքների </w:t>
      </w:r>
      <w:r w:rsidR="00EB044C">
        <w:rPr>
          <w:rFonts w:ascii="Sylfaen" w:hAnsi="Sylfaen"/>
          <w:sz w:val="24"/>
          <w:szCs w:val="24"/>
        </w:rPr>
        <w:t>և</w:t>
      </w:r>
      <w:r w:rsidRPr="00772CF3">
        <w:rPr>
          <w:rFonts w:ascii="Sylfaen" w:hAnsi="Sylfaen"/>
          <w:sz w:val="24"/>
          <w:szCs w:val="24"/>
        </w:rPr>
        <w:t xml:space="preserve"> միջազգային փոխադրում իրականացնող տրանսպորտային միջոցների վերաբերյալ տեղեկատվություն փոխանակելու մասին համաձայնագիր կնքելու մասով, ինչպես նա</w:t>
      </w:r>
      <w:r w:rsidR="00EB044C">
        <w:rPr>
          <w:rFonts w:ascii="Sylfaen" w:hAnsi="Sylfaen"/>
          <w:sz w:val="24"/>
          <w:szCs w:val="24"/>
        </w:rPr>
        <w:t>և</w:t>
      </w:r>
      <w:r w:rsidRPr="00772CF3">
        <w:rPr>
          <w:rFonts w:ascii="Sylfaen" w:hAnsi="Sylfaen"/>
          <w:sz w:val="24"/>
          <w:szCs w:val="24"/>
        </w:rPr>
        <w:t xml:space="preserve"> Միության </w:t>
      </w:r>
      <w:r w:rsidR="00EB044C">
        <w:rPr>
          <w:rFonts w:ascii="Sylfaen" w:hAnsi="Sylfaen"/>
          <w:sz w:val="24"/>
          <w:szCs w:val="24"/>
        </w:rPr>
        <w:t>և</w:t>
      </w:r>
      <w:r w:rsidRPr="00772CF3">
        <w:rPr>
          <w:rFonts w:ascii="Sylfaen" w:hAnsi="Sylfaen"/>
          <w:sz w:val="24"/>
          <w:szCs w:val="24"/>
        </w:rPr>
        <w:t xml:space="preserve"> Մետաքսե ճանապարհի տնտեսական գոտու փոխկապակցման հարցերով բանակցային գործընթացի շրջանակներում.</w:t>
      </w:r>
    </w:p>
    <w:p w:rsidR="001B0C99" w:rsidRPr="00772CF3" w:rsidRDefault="009A09EE" w:rsidP="00772CF3">
      <w:pPr>
        <w:pStyle w:val="Bodytext21"/>
        <w:shd w:val="clear" w:color="auto" w:fill="auto"/>
        <w:spacing w:before="0" w:after="160" w:line="360" w:lineRule="auto"/>
        <w:ind w:right="1" w:firstLine="567"/>
        <w:rPr>
          <w:rFonts w:ascii="Sylfaen" w:hAnsi="Sylfaen" w:cs="Sylfaen"/>
          <w:sz w:val="24"/>
          <w:szCs w:val="24"/>
        </w:rPr>
      </w:pPr>
      <w:r w:rsidRPr="00772CF3">
        <w:rPr>
          <w:rFonts w:ascii="Sylfaen" w:hAnsi="Sylfaen"/>
          <w:sz w:val="24"/>
          <w:szCs w:val="24"/>
        </w:rPr>
        <w:t xml:space="preserve">Վիետնամի Սոցիալիստական Հանրապետության հետ, այդ թվում՝ «Եվրասիական տնտեսական միության </w:t>
      </w:r>
      <w:r w:rsidR="00EB044C">
        <w:rPr>
          <w:rFonts w:ascii="Sylfaen" w:hAnsi="Sylfaen"/>
          <w:sz w:val="24"/>
          <w:szCs w:val="24"/>
        </w:rPr>
        <w:t>և</w:t>
      </w:r>
      <w:r w:rsidRPr="00772CF3">
        <w:rPr>
          <w:rFonts w:ascii="Sylfaen" w:hAnsi="Sylfaen"/>
          <w:sz w:val="24"/>
          <w:szCs w:val="24"/>
        </w:rPr>
        <w:t xml:space="preserve"> դրա անդամ պետությունների՝ մի</w:t>
      </w:r>
      <w:r w:rsidR="004849FC" w:rsidRPr="00772CF3">
        <w:rPr>
          <w:rFonts w:ascii="Sylfaen" w:hAnsi="Sylfaen"/>
          <w:sz w:val="24"/>
          <w:szCs w:val="24"/>
        </w:rPr>
        <w:t> </w:t>
      </w:r>
      <w:r w:rsidRPr="00772CF3">
        <w:rPr>
          <w:rFonts w:ascii="Sylfaen" w:hAnsi="Sylfaen"/>
          <w:sz w:val="24"/>
          <w:szCs w:val="24"/>
        </w:rPr>
        <w:t xml:space="preserve">կողմից, </w:t>
      </w:r>
      <w:r w:rsidR="00EB044C">
        <w:rPr>
          <w:rFonts w:ascii="Sylfaen" w:hAnsi="Sylfaen"/>
          <w:sz w:val="24"/>
          <w:szCs w:val="24"/>
        </w:rPr>
        <w:t>և</w:t>
      </w:r>
      <w:r w:rsidRPr="00772CF3">
        <w:rPr>
          <w:rFonts w:ascii="Sylfaen" w:hAnsi="Sylfaen"/>
          <w:sz w:val="24"/>
          <w:szCs w:val="24"/>
        </w:rPr>
        <w:t xml:space="preserve"> Վիետնամի Սոցիալիստական Հանրապետության ՝ մյուս կողմից, </w:t>
      </w:r>
      <w:r w:rsidR="00AD200E" w:rsidRPr="00772CF3">
        <w:rPr>
          <w:rFonts w:ascii="Sylfaen" w:hAnsi="Sylfaen"/>
          <w:sz w:val="24"/>
          <w:szCs w:val="24"/>
        </w:rPr>
        <w:t>միջ</w:t>
      </w:r>
      <w:r w:rsidR="00EB044C">
        <w:rPr>
          <w:rFonts w:ascii="Sylfaen" w:hAnsi="Sylfaen"/>
          <w:sz w:val="24"/>
          <w:szCs w:val="24"/>
        </w:rPr>
        <w:t>և</w:t>
      </w:r>
      <w:r w:rsidR="00AD200E" w:rsidRPr="00772CF3">
        <w:rPr>
          <w:rFonts w:ascii="Sylfaen" w:hAnsi="Sylfaen"/>
          <w:sz w:val="24"/>
          <w:szCs w:val="24"/>
        </w:rPr>
        <w:t xml:space="preserve"> </w:t>
      </w:r>
      <w:r w:rsidRPr="00772CF3">
        <w:rPr>
          <w:rFonts w:ascii="Sylfaen" w:hAnsi="Sylfaen"/>
          <w:sz w:val="24"/>
          <w:szCs w:val="24"/>
        </w:rPr>
        <w:t>ազատ առ</w:t>
      </w:r>
      <w:r w:rsidR="00EB044C">
        <w:rPr>
          <w:rFonts w:ascii="Sylfaen" w:hAnsi="Sylfaen"/>
          <w:sz w:val="24"/>
          <w:szCs w:val="24"/>
        </w:rPr>
        <w:t>և</w:t>
      </w:r>
      <w:r w:rsidRPr="00772CF3">
        <w:rPr>
          <w:rFonts w:ascii="Sylfaen" w:hAnsi="Sylfaen"/>
          <w:sz w:val="24"/>
          <w:szCs w:val="24"/>
        </w:rPr>
        <w:t xml:space="preserve">տրի մասին» 2015 թվականի մայիսի 29-ի </w:t>
      </w:r>
      <w:r w:rsidR="009B5ADB" w:rsidRPr="00772CF3">
        <w:rPr>
          <w:rFonts w:ascii="Sylfaen" w:hAnsi="Sylfaen"/>
          <w:sz w:val="24"/>
          <w:szCs w:val="24"/>
        </w:rPr>
        <w:t>հ</w:t>
      </w:r>
      <w:r w:rsidRPr="00772CF3">
        <w:rPr>
          <w:rFonts w:ascii="Sylfaen" w:hAnsi="Sylfaen"/>
          <w:sz w:val="24"/>
          <w:szCs w:val="24"/>
        </w:rPr>
        <w:t>ամաձայնագրի իրագործման շրջանակներում.</w:t>
      </w:r>
    </w:p>
    <w:p w:rsidR="001B0C99" w:rsidRPr="00772CF3" w:rsidRDefault="009A09EE" w:rsidP="00772CF3">
      <w:pPr>
        <w:pStyle w:val="Bodytext21"/>
        <w:shd w:val="clear" w:color="auto" w:fill="auto"/>
        <w:spacing w:before="0" w:after="160" w:line="360" w:lineRule="auto"/>
        <w:ind w:firstLine="567"/>
        <w:rPr>
          <w:rFonts w:ascii="Sylfaen" w:hAnsi="Sylfaen" w:cs="Sylfaen"/>
          <w:sz w:val="24"/>
          <w:szCs w:val="24"/>
        </w:rPr>
      </w:pPr>
      <w:r w:rsidRPr="00772CF3">
        <w:rPr>
          <w:rFonts w:ascii="Sylfaen" w:hAnsi="Sylfaen"/>
          <w:sz w:val="24"/>
          <w:szCs w:val="24"/>
        </w:rPr>
        <w:t>Հնդկաստանի Հանրապետության, Սինգապուրի Հանրապետության հետ՝ ազատ առ</w:t>
      </w:r>
      <w:r w:rsidR="00EB044C">
        <w:rPr>
          <w:rFonts w:ascii="Sylfaen" w:hAnsi="Sylfaen"/>
          <w:sz w:val="24"/>
          <w:szCs w:val="24"/>
        </w:rPr>
        <w:t>և</w:t>
      </w:r>
      <w:r w:rsidRPr="00772CF3">
        <w:rPr>
          <w:rFonts w:ascii="Sylfaen" w:hAnsi="Sylfaen"/>
          <w:sz w:val="24"/>
          <w:szCs w:val="24"/>
        </w:rPr>
        <w:t>տրի մասին համաձայնագրեր կնքելու վերաբերյալ բանակցությունների շրջանակներում.</w:t>
      </w:r>
    </w:p>
    <w:p w:rsidR="001B0C99" w:rsidRPr="00772CF3" w:rsidRDefault="009A09EE" w:rsidP="00772CF3">
      <w:pPr>
        <w:pStyle w:val="Bodytext21"/>
        <w:shd w:val="clear" w:color="auto" w:fill="auto"/>
        <w:spacing w:before="0" w:after="160" w:line="360" w:lineRule="auto"/>
        <w:ind w:firstLine="567"/>
        <w:rPr>
          <w:rFonts w:ascii="Sylfaen" w:hAnsi="Sylfaen" w:cs="Sylfaen"/>
          <w:sz w:val="24"/>
          <w:szCs w:val="24"/>
        </w:rPr>
      </w:pPr>
      <w:r w:rsidRPr="00772CF3">
        <w:rPr>
          <w:rFonts w:ascii="Sylfaen" w:hAnsi="Sylfaen"/>
          <w:sz w:val="24"/>
          <w:szCs w:val="24"/>
        </w:rPr>
        <w:t>Մոնղոլիայի, Սինգապուրի Հանրապետության, Կամբոջայի Թագավորության կառավարությունների հետ՝ կնքված հուշագրերի իրագործման շրջանակներում.</w:t>
      </w:r>
    </w:p>
    <w:p w:rsidR="001B0C99" w:rsidRPr="00772CF3" w:rsidRDefault="009A09EE" w:rsidP="00772CF3">
      <w:pPr>
        <w:pStyle w:val="Bodytext21"/>
        <w:shd w:val="clear" w:color="auto" w:fill="auto"/>
        <w:spacing w:before="0" w:after="160" w:line="360" w:lineRule="auto"/>
        <w:ind w:firstLine="567"/>
        <w:rPr>
          <w:rFonts w:ascii="Sylfaen" w:hAnsi="Sylfaen" w:cs="Sylfaen"/>
          <w:sz w:val="24"/>
          <w:szCs w:val="24"/>
        </w:rPr>
      </w:pPr>
      <w:r w:rsidRPr="00772CF3">
        <w:rPr>
          <w:rFonts w:ascii="Sylfaen" w:hAnsi="Sylfaen"/>
          <w:sz w:val="24"/>
          <w:szCs w:val="24"/>
        </w:rPr>
        <w:t>Կորեայի Հանրապետության առ</w:t>
      </w:r>
      <w:r w:rsidR="00EB044C">
        <w:rPr>
          <w:rFonts w:ascii="Sylfaen" w:hAnsi="Sylfaen"/>
          <w:sz w:val="24"/>
          <w:szCs w:val="24"/>
        </w:rPr>
        <w:t>և</w:t>
      </w:r>
      <w:r w:rsidRPr="00772CF3">
        <w:rPr>
          <w:rFonts w:ascii="Sylfaen" w:hAnsi="Sylfaen"/>
          <w:sz w:val="24"/>
          <w:szCs w:val="24"/>
        </w:rPr>
        <w:t xml:space="preserve">տրի, արդյունաբերության </w:t>
      </w:r>
      <w:r w:rsidR="00EB044C">
        <w:rPr>
          <w:rFonts w:ascii="Sylfaen" w:hAnsi="Sylfaen"/>
          <w:sz w:val="24"/>
          <w:szCs w:val="24"/>
        </w:rPr>
        <w:t>և</w:t>
      </w:r>
      <w:r w:rsidRPr="00772CF3">
        <w:rPr>
          <w:rFonts w:ascii="Sylfaen" w:hAnsi="Sylfaen"/>
          <w:sz w:val="24"/>
          <w:szCs w:val="24"/>
        </w:rPr>
        <w:t xml:space="preserve"> էներգետիկայի նախարարության հետ՝ կնքված Փոխըմբռնման հուշագրի իրագործման շրջանակներում</w:t>
      </w:r>
      <w:r w:rsidR="00D56C5F" w:rsidRPr="00772CF3">
        <w:rPr>
          <w:rFonts w:ascii="Sylfaen" w:hAnsi="Sylfaen"/>
          <w:sz w:val="24"/>
          <w:szCs w:val="24"/>
        </w:rPr>
        <w:t>.</w:t>
      </w:r>
    </w:p>
    <w:p w:rsidR="001B0C99" w:rsidRPr="00772CF3" w:rsidRDefault="009A09EE" w:rsidP="00772CF3">
      <w:pPr>
        <w:pStyle w:val="Bodytext21"/>
        <w:shd w:val="clear" w:color="auto" w:fill="auto"/>
        <w:spacing w:before="0" w:after="160" w:line="360" w:lineRule="auto"/>
        <w:ind w:firstLine="567"/>
        <w:rPr>
          <w:rFonts w:ascii="Sylfaen" w:hAnsi="Sylfaen" w:cs="Sylfaen"/>
          <w:sz w:val="24"/>
          <w:szCs w:val="24"/>
        </w:rPr>
      </w:pPr>
      <w:r w:rsidRPr="00772CF3">
        <w:rPr>
          <w:rFonts w:ascii="Sylfaen" w:hAnsi="Sylfaen"/>
          <w:sz w:val="24"/>
          <w:szCs w:val="24"/>
        </w:rPr>
        <w:lastRenderedPageBreak/>
        <w:t>տարածաշրջանի մյուս պետությունների հետ</w:t>
      </w:r>
      <w:r w:rsidR="009B5ADB" w:rsidRPr="00772CF3">
        <w:rPr>
          <w:rFonts w:ascii="Sylfaen" w:hAnsi="Sylfaen"/>
          <w:sz w:val="24"/>
          <w:szCs w:val="24"/>
        </w:rPr>
        <w:t>,</w:t>
      </w:r>
      <w:r w:rsidRPr="00772CF3">
        <w:rPr>
          <w:rFonts w:ascii="Sylfaen" w:hAnsi="Sylfaen"/>
          <w:sz w:val="24"/>
          <w:szCs w:val="24"/>
        </w:rPr>
        <w:t xml:space="preserve"> ներառյալ</w:t>
      </w:r>
      <w:r w:rsidR="009B5ADB" w:rsidRPr="00772CF3">
        <w:rPr>
          <w:rFonts w:ascii="Sylfaen" w:hAnsi="Sylfaen"/>
          <w:sz w:val="24"/>
          <w:szCs w:val="24"/>
        </w:rPr>
        <w:t>՝</w:t>
      </w:r>
      <w:r w:rsidRPr="00772CF3">
        <w:rPr>
          <w:rFonts w:ascii="Sylfaen" w:hAnsi="Sylfaen"/>
          <w:sz w:val="24"/>
          <w:szCs w:val="24"/>
        </w:rPr>
        <w:t xml:space="preserve"> Ինդոնեզիայի Հանրապետությունը, Մալայզիան, Թաիլանդի Թագավորությունը, Ճապոնիան </w:t>
      </w:r>
      <w:r w:rsidR="00EB044C">
        <w:rPr>
          <w:rFonts w:ascii="Sylfaen" w:hAnsi="Sylfaen"/>
          <w:sz w:val="24"/>
          <w:szCs w:val="24"/>
        </w:rPr>
        <w:t>և</w:t>
      </w:r>
      <w:r w:rsidRPr="00772CF3">
        <w:rPr>
          <w:rFonts w:ascii="Sylfaen" w:hAnsi="Sylfaen"/>
          <w:sz w:val="24"/>
          <w:szCs w:val="24"/>
        </w:rPr>
        <w:t xml:space="preserve"> այլն՝ համագործակցության հաստատման կամ ինստիտուցիոնալացման նպատակով.</w:t>
      </w:r>
    </w:p>
    <w:p w:rsidR="001B0C99" w:rsidRPr="00772CF3" w:rsidRDefault="009A09EE" w:rsidP="00772CF3">
      <w:pPr>
        <w:pStyle w:val="Bodytext21"/>
        <w:shd w:val="clear" w:color="auto" w:fill="auto"/>
        <w:spacing w:before="0" w:after="160" w:line="360" w:lineRule="auto"/>
        <w:ind w:right="1" w:firstLine="567"/>
        <w:rPr>
          <w:rFonts w:ascii="Sylfaen" w:hAnsi="Sylfaen" w:cs="Sylfaen"/>
          <w:sz w:val="24"/>
          <w:szCs w:val="24"/>
        </w:rPr>
      </w:pPr>
      <w:r w:rsidRPr="00772CF3">
        <w:rPr>
          <w:rFonts w:ascii="Sylfaen" w:hAnsi="Sylfaen"/>
          <w:sz w:val="24"/>
          <w:szCs w:val="24"/>
        </w:rPr>
        <w:t>Հարավար</w:t>
      </w:r>
      <w:r w:rsidR="00EB044C">
        <w:rPr>
          <w:rFonts w:ascii="Sylfaen" w:hAnsi="Sylfaen"/>
          <w:sz w:val="24"/>
          <w:szCs w:val="24"/>
        </w:rPr>
        <w:t>և</w:t>
      </w:r>
      <w:r w:rsidRPr="00772CF3">
        <w:rPr>
          <w:rFonts w:ascii="Sylfaen" w:hAnsi="Sylfaen"/>
          <w:sz w:val="24"/>
          <w:szCs w:val="24"/>
        </w:rPr>
        <w:t xml:space="preserve">ելյան Ասիայի պետությունների ասոցիացիայի (ՀԱԱՊԱ), Շանհայի համագործակցության կազմակերպության (ՇՀԿ) </w:t>
      </w:r>
      <w:r w:rsidR="00EB044C">
        <w:rPr>
          <w:rFonts w:ascii="Sylfaen" w:hAnsi="Sylfaen"/>
          <w:sz w:val="24"/>
          <w:szCs w:val="24"/>
        </w:rPr>
        <w:t>և</w:t>
      </w:r>
      <w:r w:rsidRPr="00772CF3">
        <w:rPr>
          <w:rFonts w:ascii="Sylfaen" w:hAnsi="Sylfaen"/>
          <w:sz w:val="24"/>
          <w:szCs w:val="24"/>
        </w:rPr>
        <w:t xml:space="preserve"> «Ասիական-խաղաղօվկիանոսյան տնտեսական համագործ</w:t>
      </w:r>
      <w:r w:rsidR="001E10E0" w:rsidRPr="00772CF3">
        <w:rPr>
          <w:rFonts w:ascii="Sylfaen" w:hAnsi="Sylfaen"/>
          <w:sz w:val="24"/>
          <w:szCs w:val="24"/>
        </w:rPr>
        <w:t>ակցություն» (ԱԽՏՀ) ֆորումի հետ.</w:t>
      </w:r>
    </w:p>
    <w:p w:rsidR="001B0C99" w:rsidRPr="00772CF3" w:rsidRDefault="009A09EE" w:rsidP="00772CF3">
      <w:pPr>
        <w:pStyle w:val="Bodytext50"/>
        <w:shd w:val="clear" w:color="auto" w:fill="auto"/>
        <w:spacing w:after="160" w:line="360" w:lineRule="auto"/>
        <w:ind w:right="1" w:firstLine="567"/>
        <w:rPr>
          <w:rFonts w:ascii="Sylfaen" w:hAnsi="Sylfaen" w:cs="Sylfaen"/>
          <w:sz w:val="24"/>
          <w:szCs w:val="24"/>
        </w:rPr>
      </w:pPr>
      <w:r w:rsidRPr="00772CF3">
        <w:rPr>
          <w:rFonts w:ascii="Sylfaen" w:hAnsi="Sylfaen"/>
          <w:sz w:val="24"/>
          <w:szCs w:val="24"/>
        </w:rPr>
        <w:t xml:space="preserve">Լատինական Ամերիկայի պետությունների </w:t>
      </w:r>
      <w:r w:rsidR="00EB044C">
        <w:rPr>
          <w:rFonts w:ascii="Sylfaen" w:hAnsi="Sylfaen"/>
          <w:sz w:val="24"/>
          <w:szCs w:val="24"/>
        </w:rPr>
        <w:t>և</w:t>
      </w:r>
      <w:r w:rsidRPr="00772CF3">
        <w:rPr>
          <w:rFonts w:ascii="Sylfaen" w:hAnsi="Sylfaen"/>
          <w:sz w:val="24"/>
          <w:szCs w:val="24"/>
        </w:rPr>
        <w:t xml:space="preserve"> տարածաշրջանային միավորումների </w:t>
      </w:r>
      <w:r w:rsidRPr="00772CF3">
        <w:rPr>
          <w:rStyle w:val="Bodytext515pt"/>
          <w:rFonts w:ascii="Sylfaen" w:hAnsi="Sylfaen"/>
          <w:sz w:val="24"/>
          <w:szCs w:val="24"/>
        </w:rPr>
        <w:t>հետ</w:t>
      </w:r>
      <w:r w:rsidRPr="00772CF3">
        <w:rPr>
          <w:rFonts w:ascii="Sylfaen" w:hAnsi="Sylfaen"/>
          <w:sz w:val="24"/>
          <w:szCs w:val="24"/>
        </w:rPr>
        <w:t>, այդ թվում՝</w:t>
      </w:r>
    </w:p>
    <w:p w:rsidR="001B0C99" w:rsidRPr="00772CF3" w:rsidRDefault="009A09EE" w:rsidP="00772CF3">
      <w:pPr>
        <w:pStyle w:val="Bodytext21"/>
        <w:shd w:val="clear" w:color="auto" w:fill="auto"/>
        <w:spacing w:before="0" w:after="160" w:line="360" w:lineRule="auto"/>
        <w:ind w:right="1" w:firstLine="567"/>
        <w:rPr>
          <w:rFonts w:ascii="Sylfaen" w:hAnsi="Sylfaen" w:cs="Sylfaen"/>
          <w:sz w:val="24"/>
          <w:szCs w:val="24"/>
        </w:rPr>
      </w:pPr>
      <w:r w:rsidRPr="00772CF3">
        <w:rPr>
          <w:rFonts w:ascii="Sylfaen" w:hAnsi="Sylfaen"/>
          <w:sz w:val="24"/>
          <w:szCs w:val="24"/>
        </w:rPr>
        <w:t xml:space="preserve">Չիլիի Հանրապետության </w:t>
      </w:r>
      <w:r w:rsidR="00EB044C">
        <w:rPr>
          <w:rFonts w:ascii="Sylfaen" w:hAnsi="Sylfaen"/>
          <w:sz w:val="24"/>
          <w:szCs w:val="24"/>
        </w:rPr>
        <w:t>և</w:t>
      </w:r>
      <w:r w:rsidRPr="00772CF3">
        <w:rPr>
          <w:rFonts w:ascii="Sylfaen" w:hAnsi="Sylfaen"/>
          <w:sz w:val="24"/>
          <w:szCs w:val="24"/>
        </w:rPr>
        <w:t xml:space="preserve"> Պերուի Հանրապետության կառավարությունների հետ՝ կնքված փոխըմբռնման հուշագրերի իրագործման շրջանակներում</w:t>
      </w:r>
      <w:r w:rsidR="005414F3" w:rsidRPr="00772CF3">
        <w:rPr>
          <w:rFonts w:ascii="Sylfaen" w:hAnsi="Sylfaen"/>
          <w:sz w:val="24"/>
          <w:szCs w:val="24"/>
        </w:rPr>
        <w:t>.</w:t>
      </w:r>
    </w:p>
    <w:p w:rsidR="001B0C99" w:rsidRPr="00772CF3" w:rsidRDefault="009A09EE" w:rsidP="00772CF3">
      <w:pPr>
        <w:pStyle w:val="Bodytext21"/>
        <w:shd w:val="clear" w:color="auto" w:fill="auto"/>
        <w:spacing w:before="0" w:after="160" w:line="360" w:lineRule="auto"/>
        <w:ind w:right="1" w:firstLine="567"/>
        <w:rPr>
          <w:rFonts w:ascii="Sylfaen" w:hAnsi="Sylfaen" w:cs="Sylfaen"/>
          <w:sz w:val="24"/>
          <w:szCs w:val="24"/>
        </w:rPr>
      </w:pPr>
      <w:r w:rsidRPr="00772CF3">
        <w:rPr>
          <w:rFonts w:ascii="Sylfaen" w:hAnsi="Sylfaen"/>
          <w:sz w:val="24"/>
          <w:szCs w:val="24"/>
        </w:rPr>
        <w:t>տարածաշրջանի մյուս պետությունների հետ</w:t>
      </w:r>
      <w:r w:rsidR="00DB4D24" w:rsidRPr="00772CF3">
        <w:rPr>
          <w:rFonts w:ascii="Sylfaen" w:hAnsi="Sylfaen"/>
          <w:sz w:val="24"/>
          <w:szCs w:val="24"/>
        </w:rPr>
        <w:t>,</w:t>
      </w:r>
      <w:r w:rsidRPr="00772CF3">
        <w:rPr>
          <w:rFonts w:ascii="Sylfaen" w:hAnsi="Sylfaen"/>
          <w:sz w:val="24"/>
          <w:szCs w:val="24"/>
        </w:rPr>
        <w:t xml:space="preserve"> ներառյալ</w:t>
      </w:r>
      <w:r w:rsidR="00DB4D24" w:rsidRPr="00772CF3">
        <w:rPr>
          <w:rFonts w:ascii="Sylfaen" w:hAnsi="Sylfaen"/>
          <w:sz w:val="24"/>
          <w:szCs w:val="24"/>
        </w:rPr>
        <w:t>՝</w:t>
      </w:r>
      <w:r w:rsidRPr="00772CF3">
        <w:rPr>
          <w:rFonts w:ascii="Sylfaen" w:hAnsi="Sylfaen"/>
          <w:sz w:val="24"/>
          <w:szCs w:val="24"/>
        </w:rPr>
        <w:t xml:space="preserve"> Արգենտինայի Հանրապետությունը, Բրազիլիայի Դաշնային Հանրապետությունը, Կոլումբիայի Հանրապետությունը, Կուբայի Հանրապետությունը, Էկվադորի Հանրապետությունը </w:t>
      </w:r>
      <w:r w:rsidR="00EB044C">
        <w:rPr>
          <w:rFonts w:ascii="Sylfaen" w:hAnsi="Sylfaen"/>
          <w:sz w:val="24"/>
          <w:szCs w:val="24"/>
        </w:rPr>
        <w:t>և</w:t>
      </w:r>
      <w:r w:rsidRPr="00772CF3">
        <w:rPr>
          <w:rFonts w:ascii="Sylfaen" w:hAnsi="Sylfaen"/>
          <w:sz w:val="24"/>
          <w:szCs w:val="24"/>
        </w:rPr>
        <w:t xml:space="preserve"> այլն՝ փոխըմբռնման հուշագրեր ստորագրելու միջոցով համագործակցության ֆորմալացման հեռանկարները քննարկելու մասով.</w:t>
      </w:r>
    </w:p>
    <w:p w:rsidR="00182AF5" w:rsidRDefault="009A09EE" w:rsidP="00772CF3">
      <w:pPr>
        <w:pStyle w:val="Bodytext21"/>
        <w:shd w:val="clear" w:color="auto" w:fill="auto"/>
        <w:spacing w:before="0" w:after="160" w:line="360" w:lineRule="auto"/>
        <w:ind w:right="1" w:firstLine="567"/>
        <w:rPr>
          <w:rFonts w:ascii="Sylfaen" w:hAnsi="Sylfaen"/>
          <w:sz w:val="24"/>
          <w:szCs w:val="24"/>
        </w:rPr>
      </w:pPr>
      <w:r w:rsidRPr="00772CF3">
        <w:rPr>
          <w:rFonts w:ascii="Sylfaen" w:hAnsi="Sylfaen"/>
          <w:sz w:val="24"/>
          <w:szCs w:val="24"/>
        </w:rPr>
        <w:t>Անդյան համայնքի գլխավոր քարտուղարության հետ՝ համապատասխան հուշագրի իրագործման շրջանակներում, ինչպես նա</w:t>
      </w:r>
      <w:r w:rsidR="00EB044C">
        <w:rPr>
          <w:rFonts w:ascii="Sylfaen" w:hAnsi="Sylfaen"/>
          <w:sz w:val="24"/>
          <w:szCs w:val="24"/>
        </w:rPr>
        <w:t>և</w:t>
      </w:r>
      <w:r w:rsidRPr="00772CF3">
        <w:rPr>
          <w:rFonts w:ascii="Sylfaen" w:hAnsi="Sylfaen"/>
          <w:sz w:val="24"/>
          <w:szCs w:val="24"/>
        </w:rPr>
        <w:t xml:space="preserve"> Հարավամերիկյան ընդհանուր շուկայի (ՄԵՐԿՈՍՈՒՐ), Կարիբյան համայնքի (ԿԱՐԻԿՈՄ), Կարիբյան պետությունների ասոցիացիայի, Ինտեգրման լատինաամերիկյան ասոցիացիայի (ԻԼԱ) հետ, այդ թվում՝ փոխըմբռնման հուշագրեր նախապատրաստելու </w:t>
      </w:r>
      <w:r w:rsidR="00EB044C">
        <w:rPr>
          <w:rFonts w:ascii="Sylfaen" w:hAnsi="Sylfaen"/>
          <w:sz w:val="24"/>
          <w:szCs w:val="24"/>
        </w:rPr>
        <w:t>և</w:t>
      </w:r>
      <w:r w:rsidRPr="00772CF3">
        <w:rPr>
          <w:rFonts w:ascii="Sylfaen" w:hAnsi="Sylfaen"/>
          <w:sz w:val="24"/>
          <w:szCs w:val="24"/>
        </w:rPr>
        <w:t xml:space="preserve"> ստորագրելու մասով։ Կշարունակվի աշխատանքը Խաղաղօվկիանոսյան դաշինքի, Կենտրոնական Ամերիկայի ինտեգրացիոն համակարգի (ԿԱԻՀ), Լատինական Ամերիկայի </w:t>
      </w:r>
      <w:r w:rsidR="00EB044C">
        <w:rPr>
          <w:rFonts w:ascii="Sylfaen" w:hAnsi="Sylfaen"/>
          <w:sz w:val="24"/>
          <w:szCs w:val="24"/>
        </w:rPr>
        <w:t>և</w:t>
      </w:r>
      <w:r w:rsidRPr="00772CF3">
        <w:rPr>
          <w:rFonts w:ascii="Sylfaen" w:hAnsi="Sylfaen"/>
          <w:sz w:val="24"/>
          <w:szCs w:val="24"/>
        </w:rPr>
        <w:t xml:space="preserve"> Կարիբյան ավազանի երկրների համայնքի (ՍԵԼԱԿ) հետ փոխգործակցության կարգավորման մասով</w:t>
      </w:r>
      <w:r w:rsidR="008E2957" w:rsidRPr="00772CF3">
        <w:rPr>
          <w:rFonts w:ascii="Sylfaen" w:hAnsi="Sylfaen"/>
          <w:sz w:val="24"/>
          <w:szCs w:val="24"/>
        </w:rPr>
        <w:t>.</w:t>
      </w:r>
    </w:p>
    <w:p w:rsidR="00182AF5" w:rsidRDefault="00182AF5">
      <w:pPr>
        <w:rPr>
          <w:rFonts w:ascii="Sylfaen" w:eastAsia="Times New Roman" w:hAnsi="Sylfaen" w:cs="Times New Roman"/>
        </w:rPr>
      </w:pPr>
      <w:r>
        <w:rPr>
          <w:rFonts w:ascii="Sylfaen" w:hAnsi="Sylfaen"/>
        </w:rPr>
        <w:br w:type="page"/>
      </w:r>
    </w:p>
    <w:p w:rsidR="001B0C99" w:rsidRPr="00772CF3" w:rsidRDefault="009A09EE" w:rsidP="00772CF3">
      <w:pPr>
        <w:pStyle w:val="Bodytext50"/>
        <w:shd w:val="clear" w:color="auto" w:fill="auto"/>
        <w:spacing w:after="160" w:line="360" w:lineRule="auto"/>
        <w:ind w:right="1" w:firstLine="567"/>
        <w:rPr>
          <w:rFonts w:ascii="Sylfaen" w:hAnsi="Sylfaen" w:cs="Sylfaen"/>
          <w:sz w:val="24"/>
          <w:szCs w:val="24"/>
        </w:rPr>
      </w:pPr>
      <w:r w:rsidRPr="00772CF3">
        <w:rPr>
          <w:rFonts w:ascii="Sylfaen" w:hAnsi="Sylfaen"/>
          <w:sz w:val="24"/>
          <w:szCs w:val="24"/>
        </w:rPr>
        <w:lastRenderedPageBreak/>
        <w:t>Մերձավոր Ար</w:t>
      </w:r>
      <w:r w:rsidR="00EB044C">
        <w:rPr>
          <w:rFonts w:ascii="Sylfaen" w:hAnsi="Sylfaen"/>
          <w:sz w:val="24"/>
          <w:szCs w:val="24"/>
        </w:rPr>
        <w:t>և</w:t>
      </w:r>
      <w:r w:rsidRPr="00772CF3">
        <w:rPr>
          <w:rFonts w:ascii="Sylfaen" w:hAnsi="Sylfaen"/>
          <w:sz w:val="24"/>
          <w:szCs w:val="24"/>
        </w:rPr>
        <w:t xml:space="preserve">ելքի </w:t>
      </w:r>
      <w:r w:rsidR="00EB044C">
        <w:rPr>
          <w:rFonts w:ascii="Sylfaen" w:hAnsi="Sylfaen"/>
          <w:sz w:val="24"/>
          <w:szCs w:val="24"/>
        </w:rPr>
        <w:t>և</w:t>
      </w:r>
      <w:r w:rsidRPr="00772CF3">
        <w:rPr>
          <w:rFonts w:ascii="Sylfaen" w:hAnsi="Sylfaen"/>
          <w:sz w:val="24"/>
          <w:szCs w:val="24"/>
        </w:rPr>
        <w:t xml:space="preserve"> Աֆրիկայի պետությունների </w:t>
      </w:r>
      <w:r w:rsidR="00EB044C">
        <w:rPr>
          <w:rFonts w:ascii="Sylfaen" w:hAnsi="Sylfaen"/>
          <w:sz w:val="24"/>
          <w:szCs w:val="24"/>
        </w:rPr>
        <w:t>և</w:t>
      </w:r>
      <w:r w:rsidRPr="00772CF3">
        <w:rPr>
          <w:rFonts w:ascii="Sylfaen" w:hAnsi="Sylfaen"/>
          <w:sz w:val="24"/>
          <w:szCs w:val="24"/>
        </w:rPr>
        <w:t xml:space="preserve"> տարածաշրջանային միավորումների հետ, այդ թվում՝</w:t>
      </w:r>
    </w:p>
    <w:p w:rsidR="001B0C99" w:rsidRPr="00772CF3" w:rsidRDefault="009A09EE" w:rsidP="00772CF3">
      <w:pPr>
        <w:pStyle w:val="Bodytext21"/>
        <w:shd w:val="clear" w:color="auto" w:fill="auto"/>
        <w:spacing w:before="0" w:after="160" w:line="360" w:lineRule="auto"/>
        <w:ind w:right="1" w:firstLine="567"/>
        <w:rPr>
          <w:rFonts w:ascii="Sylfaen" w:hAnsi="Sylfaen" w:cs="Sylfaen"/>
          <w:sz w:val="24"/>
          <w:szCs w:val="24"/>
        </w:rPr>
      </w:pPr>
      <w:r w:rsidRPr="00772CF3">
        <w:rPr>
          <w:rFonts w:ascii="Sylfaen" w:hAnsi="Sylfaen"/>
          <w:sz w:val="24"/>
          <w:szCs w:val="24"/>
        </w:rPr>
        <w:t xml:space="preserve">Եգիպտոսի Արաբական Հանրապետության </w:t>
      </w:r>
      <w:r w:rsidR="00EB044C">
        <w:rPr>
          <w:rFonts w:ascii="Sylfaen" w:hAnsi="Sylfaen"/>
          <w:sz w:val="24"/>
          <w:szCs w:val="24"/>
        </w:rPr>
        <w:t>և</w:t>
      </w:r>
      <w:r w:rsidRPr="00772CF3">
        <w:rPr>
          <w:rFonts w:ascii="Sylfaen" w:hAnsi="Sylfaen"/>
          <w:sz w:val="24"/>
          <w:szCs w:val="24"/>
        </w:rPr>
        <w:t xml:space="preserve"> Իսրայելի Պետության հետ՝ ազատ առ</w:t>
      </w:r>
      <w:r w:rsidR="00EB044C">
        <w:rPr>
          <w:rFonts w:ascii="Sylfaen" w:hAnsi="Sylfaen"/>
          <w:sz w:val="24"/>
          <w:szCs w:val="24"/>
        </w:rPr>
        <w:t>և</w:t>
      </w:r>
      <w:r w:rsidRPr="00772CF3">
        <w:rPr>
          <w:rFonts w:ascii="Sylfaen" w:hAnsi="Sylfaen"/>
          <w:sz w:val="24"/>
          <w:szCs w:val="24"/>
        </w:rPr>
        <w:t>տրի գոտիների մասին համաձայնագրեր կնքելու վերաբերյալ բանակցությունների շրջանակներում.</w:t>
      </w:r>
    </w:p>
    <w:p w:rsidR="001B0C99" w:rsidRPr="00772CF3" w:rsidRDefault="009A09EE" w:rsidP="00772CF3">
      <w:pPr>
        <w:pStyle w:val="Bodytext21"/>
        <w:shd w:val="clear" w:color="auto" w:fill="auto"/>
        <w:spacing w:before="0" w:after="160" w:line="360" w:lineRule="auto"/>
        <w:ind w:right="1" w:firstLine="567"/>
        <w:rPr>
          <w:rFonts w:ascii="Sylfaen" w:hAnsi="Sylfaen" w:cs="Sylfaen"/>
          <w:sz w:val="24"/>
          <w:szCs w:val="24"/>
        </w:rPr>
      </w:pPr>
      <w:r w:rsidRPr="00772CF3">
        <w:rPr>
          <w:rFonts w:ascii="Sylfaen" w:hAnsi="Sylfaen"/>
          <w:sz w:val="24"/>
          <w:szCs w:val="24"/>
        </w:rPr>
        <w:t>Իրանի Իսլամական Հանրապետության հետ՝ ազատ առ</w:t>
      </w:r>
      <w:r w:rsidR="00EB044C">
        <w:rPr>
          <w:rFonts w:ascii="Sylfaen" w:hAnsi="Sylfaen"/>
          <w:sz w:val="24"/>
          <w:szCs w:val="24"/>
        </w:rPr>
        <w:t>և</w:t>
      </w:r>
      <w:r w:rsidRPr="00772CF3">
        <w:rPr>
          <w:rFonts w:ascii="Sylfaen" w:hAnsi="Sylfaen"/>
          <w:sz w:val="24"/>
          <w:szCs w:val="24"/>
        </w:rPr>
        <w:t>տրի գոտու ձ</w:t>
      </w:r>
      <w:r w:rsidR="00EB044C">
        <w:rPr>
          <w:rFonts w:ascii="Sylfaen" w:hAnsi="Sylfaen"/>
          <w:sz w:val="24"/>
          <w:szCs w:val="24"/>
        </w:rPr>
        <w:t>և</w:t>
      </w:r>
      <w:r w:rsidRPr="00772CF3">
        <w:rPr>
          <w:rFonts w:ascii="Sylfaen" w:hAnsi="Sylfaen"/>
          <w:sz w:val="24"/>
          <w:szCs w:val="24"/>
        </w:rPr>
        <w:t>ավորմանը հանգեցնող ժամանակավոր համաձայնագրի նախապատրաստմանն ուղղված բանակցային գործընթացի շրջանակներում.</w:t>
      </w:r>
    </w:p>
    <w:p w:rsidR="001B0C99" w:rsidRPr="00772CF3" w:rsidRDefault="009A09EE" w:rsidP="00772CF3">
      <w:pPr>
        <w:pStyle w:val="Bodytext21"/>
        <w:shd w:val="clear" w:color="auto" w:fill="auto"/>
        <w:spacing w:before="0" w:after="160" w:line="360" w:lineRule="auto"/>
        <w:ind w:right="1" w:firstLine="567"/>
        <w:rPr>
          <w:rFonts w:ascii="Sylfaen" w:hAnsi="Sylfaen" w:cs="Sylfaen"/>
          <w:sz w:val="24"/>
          <w:szCs w:val="24"/>
        </w:rPr>
      </w:pPr>
      <w:r w:rsidRPr="00772CF3">
        <w:rPr>
          <w:rFonts w:ascii="Sylfaen" w:hAnsi="Sylfaen"/>
          <w:sz w:val="24"/>
          <w:szCs w:val="24"/>
        </w:rPr>
        <w:t xml:space="preserve">կշարունակվի Միության հետ համագործակցության հանդեպ հետաքրքրություն ցուցաբերող՝ տարածաշրջանի պետությունների </w:t>
      </w:r>
      <w:r w:rsidR="00EB044C">
        <w:rPr>
          <w:rFonts w:ascii="Sylfaen" w:hAnsi="Sylfaen"/>
          <w:sz w:val="24"/>
          <w:szCs w:val="24"/>
        </w:rPr>
        <w:t>և</w:t>
      </w:r>
      <w:r w:rsidRPr="00772CF3">
        <w:rPr>
          <w:rFonts w:ascii="Sylfaen" w:hAnsi="Sylfaen"/>
          <w:sz w:val="24"/>
          <w:szCs w:val="24"/>
        </w:rPr>
        <w:t xml:space="preserve"> ինտեգրացիոն միավորումների հետ փոխգործակցության կարգավորման </w:t>
      </w:r>
      <w:r w:rsidR="00EB044C">
        <w:rPr>
          <w:rFonts w:ascii="Sylfaen" w:hAnsi="Sylfaen"/>
          <w:sz w:val="24"/>
          <w:szCs w:val="24"/>
        </w:rPr>
        <w:t>և</w:t>
      </w:r>
      <w:r w:rsidRPr="00772CF3">
        <w:rPr>
          <w:rFonts w:ascii="Sylfaen" w:hAnsi="Sylfaen"/>
          <w:sz w:val="24"/>
          <w:szCs w:val="24"/>
        </w:rPr>
        <w:t xml:space="preserve"> ինստիտուցիոնալացման հարցի ուսումնասիրումը։</w:t>
      </w:r>
    </w:p>
    <w:p w:rsidR="001B0C99" w:rsidRPr="00772CF3" w:rsidRDefault="009A09EE" w:rsidP="00772CF3">
      <w:pPr>
        <w:pStyle w:val="Bodytext21"/>
        <w:shd w:val="clear" w:color="auto" w:fill="auto"/>
        <w:spacing w:before="0" w:after="160" w:line="360" w:lineRule="auto"/>
        <w:ind w:right="1" w:firstLine="567"/>
        <w:rPr>
          <w:rFonts w:ascii="Sylfaen" w:hAnsi="Sylfaen" w:cs="Sylfaen"/>
          <w:sz w:val="24"/>
          <w:szCs w:val="24"/>
        </w:rPr>
      </w:pPr>
      <w:r w:rsidRPr="00772CF3">
        <w:rPr>
          <w:rFonts w:ascii="Sylfaen" w:hAnsi="Sylfaen"/>
          <w:sz w:val="24"/>
          <w:szCs w:val="24"/>
        </w:rPr>
        <w:t xml:space="preserve">Հաշվի առնելով Բրազիլիայի Դաշնային Հանրապետության, Հնդկաստանի Հանրապետության, Չինաստանի Ժողովրդական Հանրապետության </w:t>
      </w:r>
      <w:r w:rsidR="00EB044C">
        <w:rPr>
          <w:rFonts w:ascii="Sylfaen" w:hAnsi="Sylfaen"/>
          <w:sz w:val="24"/>
          <w:szCs w:val="24"/>
        </w:rPr>
        <w:t>և</w:t>
      </w:r>
      <w:r w:rsidRPr="00772CF3">
        <w:rPr>
          <w:rFonts w:ascii="Sylfaen" w:hAnsi="Sylfaen"/>
          <w:sz w:val="24"/>
          <w:szCs w:val="24"/>
        </w:rPr>
        <w:t xml:space="preserve"> Հարավաֆրիկյան Հանրապետության հետ փոխգործակցության առկա մակարդակը </w:t>
      </w:r>
      <w:r w:rsidR="00EB044C">
        <w:rPr>
          <w:rFonts w:ascii="Sylfaen" w:hAnsi="Sylfaen"/>
          <w:sz w:val="24"/>
          <w:szCs w:val="24"/>
        </w:rPr>
        <w:t>և</w:t>
      </w:r>
      <w:r w:rsidRPr="00772CF3">
        <w:rPr>
          <w:rFonts w:ascii="Sylfaen" w:hAnsi="Sylfaen"/>
          <w:sz w:val="24"/>
          <w:szCs w:val="24"/>
        </w:rPr>
        <w:t xml:space="preserve"> համագործակցության զարգացման վերաբերյալ պլանները՝ Հանձնաժողով</w:t>
      </w:r>
      <w:r w:rsidR="00DB4D24" w:rsidRPr="00772CF3">
        <w:rPr>
          <w:rFonts w:ascii="Sylfaen" w:hAnsi="Sylfaen"/>
          <w:sz w:val="24"/>
          <w:szCs w:val="24"/>
        </w:rPr>
        <w:t>ն</w:t>
      </w:r>
      <w:r w:rsidRPr="00772CF3">
        <w:rPr>
          <w:rFonts w:ascii="Sylfaen" w:hAnsi="Sylfaen"/>
          <w:sz w:val="24"/>
          <w:szCs w:val="24"/>
        </w:rPr>
        <w:t xml:space="preserve"> այդ երկրների հրավերով կօգտագործի ԲՐԻԿՍ-ի ձ</w:t>
      </w:r>
      <w:r w:rsidR="00EB044C">
        <w:rPr>
          <w:rFonts w:ascii="Sylfaen" w:hAnsi="Sylfaen"/>
          <w:sz w:val="24"/>
          <w:szCs w:val="24"/>
        </w:rPr>
        <w:t>և</w:t>
      </w:r>
      <w:r w:rsidRPr="00772CF3">
        <w:rPr>
          <w:rFonts w:ascii="Sylfaen" w:hAnsi="Sylfaen"/>
          <w:sz w:val="24"/>
          <w:szCs w:val="24"/>
        </w:rPr>
        <w:t>աչափն ու հարթակը՝ այդ երկրների պաշտոնական ներկայացուցիչների հետ տնտեսական համագործակցության հարցերը քննարկելու համար։</w:t>
      </w:r>
    </w:p>
    <w:p w:rsidR="001B0C99" w:rsidRPr="00772CF3" w:rsidRDefault="009A09EE" w:rsidP="00772CF3">
      <w:pPr>
        <w:pStyle w:val="Bodytext21"/>
        <w:shd w:val="clear" w:color="auto" w:fill="auto"/>
        <w:spacing w:before="0" w:after="160" w:line="360" w:lineRule="auto"/>
        <w:ind w:right="1" w:firstLine="567"/>
        <w:rPr>
          <w:rFonts w:ascii="Sylfaen" w:hAnsi="Sylfaen" w:cs="Sylfaen"/>
          <w:sz w:val="24"/>
          <w:szCs w:val="24"/>
        </w:rPr>
      </w:pPr>
      <w:r w:rsidRPr="00772CF3">
        <w:rPr>
          <w:rFonts w:ascii="Sylfaen" w:hAnsi="Sylfaen"/>
          <w:sz w:val="24"/>
          <w:szCs w:val="24"/>
        </w:rPr>
        <w:t>Հանձնաժողովը դիտարկում է երրորդ երկրների ու միջազգային կազմակերպությունների հետ համագործակցության հուշագիրը որպես օպտիմալ ձ</w:t>
      </w:r>
      <w:r w:rsidR="00EB044C">
        <w:rPr>
          <w:rFonts w:ascii="Sylfaen" w:hAnsi="Sylfaen"/>
          <w:sz w:val="24"/>
          <w:szCs w:val="24"/>
        </w:rPr>
        <w:t>և</w:t>
      </w:r>
      <w:r w:rsidRPr="00772CF3">
        <w:rPr>
          <w:rFonts w:ascii="Sylfaen" w:hAnsi="Sylfaen"/>
          <w:sz w:val="24"/>
          <w:szCs w:val="24"/>
        </w:rPr>
        <w:t xml:space="preserve">աչափ, որը թույլ է տալիս Միությունում Հանձնաժողովի իրավասությանը </w:t>
      </w:r>
      <w:r w:rsidR="00B5654C" w:rsidRPr="00772CF3">
        <w:rPr>
          <w:rFonts w:ascii="Sylfaen" w:hAnsi="Sylfaen"/>
          <w:sz w:val="24"/>
          <w:szCs w:val="24"/>
        </w:rPr>
        <w:t xml:space="preserve">փոխանցված </w:t>
      </w:r>
      <w:r w:rsidRPr="00772CF3">
        <w:rPr>
          <w:rFonts w:ascii="Sylfaen" w:hAnsi="Sylfaen"/>
          <w:sz w:val="24"/>
          <w:szCs w:val="24"/>
        </w:rPr>
        <w:t>հարցերի մասով տնտեսական օրակարգի շուրջ</w:t>
      </w:r>
      <w:r w:rsidR="00A86918" w:rsidRPr="00772CF3">
        <w:rPr>
          <w:rFonts w:ascii="Sylfaen" w:hAnsi="Sylfaen"/>
          <w:sz w:val="24"/>
          <w:szCs w:val="24"/>
        </w:rPr>
        <w:t xml:space="preserve"> </w:t>
      </w:r>
      <w:r w:rsidR="001E10E0" w:rsidRPr="00772CF3">
        <w:rPr>
          <w:rFonts w:ascii="Sylfaen" w:hAnsi="Sylfaen"/>
          <w:sz w:val="24"/>
          <w:szCs w:val="24"/>
        </w:rPr>
        <w:t>երկխոսություն ձ</w:t>
      </w:r>
      <w:r w:rsidR="00EB044C">
        <w:rPr>
          <w:rFonts w:ascii="Sylfaen" w:hAnsi="Sylfaen"/>
          <w:sz w:val="24"/>
          <w:szCs w:val="24"/>
        </w:rPr>
        <w:t>և</w:t>
      </w:r>
      <w:r w:rsidR="001E10E0" w:rsidRPr="00772CF3">
        <w:rPr>
          <w:rFonts w:ascii="Sylfaen" w:hAnsi="Sylfaen"/>
          <w:sz w:val="24"/>
          <w:szCs w:val="24"/>
        </w:rPr>
        <w:t>ավորել։</w:t>
      </w:r>
    </w:p>
    <w:p w:rsidR="001B0C99" w:rsidRPr="00772CF3" w:rsidRDefault="009A09EE" w:rsidP="00772CF3">
      <w:pPr>
        <w:pStyle w:val="Bodytext21"/>
        <w:shd w:val="clear" w:color="auto" w:fill="auto"/>
        <w:spacing w:before="0" w:after="160" w:line="360" w:lineRule="auto"/>
        <w:ind w:right="1" w:firstLine="567"/>
        <w:rPr>
          <w:rFonts w:ascii="Sylfaen" w:hAnsi="Sylfaen" w:cs="Sylfaen"/>
          <w:sz w:val="24"/>
          <w:szCs w:val="24"/>
        </w:rPr>
      </w:pPr>
      <w:r w:rsidRPr="00772CF3">
        <w:rPr>
          <w:rFonts w:ascii="Sylfaen" w:hAnsi="Sylfaen"/>
          <w:sz w:val="24"/>
          <w:szCs w:val="24"/>
        </w:rPr>
        <w:t>Համագործակցության հուշագրերին համապատասխան ձ</w:t>
      </w:r>
      <w:r w:rsidR="00EB044C">
        <w:rPr>
          <w:rFonts w:ascii="Sylfaen" w:hAnsi="Sylfaen"/>
          <w:sz w:val="24"/>
          <w:szCs w:val="24"/>
        </w:rPr>
        <w:t>և</w:t>
      </w:r>
      <w:r w:rsidRPr="00772CF3">
        <w:rPr>
          <w:rFonts w:ascii="Sylfaen" w:hAnsi="Sylfaen"/>
          <w:sz w:val="24"/>
          <w:szCs w:val="24"/>
        </w:rPr>
        <w:t xml:space="preserve">ավորվող </w:t>
      </w:r>
      <w:r w:rsidR="00EB044C">
        <w:rPr>
          <w:rFonts w:ascii="Sylfaen" w:hAnsi="Sylfaen"/>
          <w:sz w:val="24"/>
          <w:szCs w:val="24"/>
        </w:rPr>
        <w:t>և</w:t>
      </w:r>
      <w:r w:rsidRPr="00772CF3">
        <w:rPr>
          <w:rFonts w:ascii="Sylfaen" w:hAnsi="Sylfaen"/>
          <w:sz w:val="24"/>
          <w:szCs w:val="24"/>
        </w:rPr>
        <w:t xml:space="preserve"> գործող աշխատանքային խմբերի գործունեությունը կիրականացվի անդամ պետությունների գործադիր իշխանության մարմինների, Եվրասիական </w:t>
      </w:r>
      <w:r w:rsidRPr="00772CF3">
        <w:rPr>
          <w:rFonts w:ascii="Sylfaen" w:hAnsi="Sylfaen"/>
          <w:sz w:val="24"/>
          <w:szCs w:val="24"/>
        </w:rPr>
        <w:lastRenderedPageBreak/>
        <w:t>տնտեսական միության գործարար խորհրդի, ինչպես նա</w:t>
      </w:r>
      <w:r w:rsidR="00EB044C">
        <w:rPr>
          <w:rFonts w:ascii="Sylfaen" w:hAnsi="Sylfaen"/>
          <w:sz w:val="24"/>
          <w:szCs w:val="24"/>
        </w:rPr>
        <w:t>և</w:t>
      </w:r>
      <w:r w:rsidRPr="00772CF3">
        <w:rPr>
          <w:rFonts w:ascii="Sylfaen" w:hAnsi="Sylfaen"/>
          <w:sz w:val="24"/>
          <w:szCs w:val="24"/>
        </w:rPr>
        <w:t xml:space="preserve"> անդամ պետությունների գործարար շրջանակների ներկայացուցիչների ակտիվ մասնակցությամբ։</w:t>
      </w:r>
    </w:p>
    <w:p w:rsidR="001B0C99" w:rsidRPr="00772CF3" w:rsidRDefault="009A09EE" w:rsidP="00772CF3">
      <w:pPr>
        <w:pStyle w:val="Bodytext21"/>
        <w:shd w:val="clear" w:color="auto" w:fill="auto"/>
        <w:spacing w:before="0" w:after="160" w:line="360" w:lineRule="auto"/>
        <w:ind w:right="1" w:firstLine="567"/>
        <w:rPr>
          <w:rFonts w:ascii="Sylfaen" w:hAnsi="Sylfaen" w:cs="Sylfaen"/>
          <w:sz w:val="24"/>
          <w:szCs w:val="24"/>
        </w:rPr>
      </w:pPr>
      <w:r w:rsidRPr="00772CF3">
        <w:rPr>
          <w:rFonts w:ascii="Sylfaen" w:hAnsi="Sylfaen"/>
          <w:sz w:val="24"/>
          <w:szCs w:val="24"/>
        </w:rPr>
        <w:t xml:space="preserve">Անդամ պետություններն օժանդակություն կցուցաբերեն կնքված հուշագրերի շրջանակներում </w:t>
      </w:r>
      <w:r w:rsidR="00DD4DFC" w:rsidRPr="00772CF3">
        <w:rPr>
          <w:rFonts w:ascii="Sylfaen" w:hAnsi="Sylfaen"/>
          <w:sz w:val="24"/>
          <w:szCs w:val="24"/>
        </w:rPr>
        <w:t xml:space="preserve">անցկացվող </w:t>
      </w:r>
      <w:r w:rsidRPr="00772CF3">
        <w:rPr>
          <w:rFonts w:ascii="Sylfaen" w:hAnsi="Sylfaen"/>
          <w:sz w:val="24"/>
          <w:szCs w:val="24"/>
        </w:rPr>
        <w:t>ֆորումների</w:t>
      </w:r>
      <w:r w:rsidR="00DD4DFC" w:rsidRPr="00772CF3">
        <w:rPr>
          <w:rFonts w:ascii="Sylfaen" w:hAnsi="Sylfaen"/>
          <w:sz w:val="24"/>
          <w:szCs w:val="24"/>
        </w:rPr>
        <w:t>ն</w:t>
      </w:r>
      <w:r w:rsidRPr="00772CF3">
        <w:rPr>
          <w:rFonts w:ascii="Sylfaen" w:hAnsi="Sylfaen"/>
          <w:sz w:val="24"/>
          <w:szCs w:val="24"/>
        </w:rPr>
        <w:t>, համաժողովների</w:t>
      </w:r>
      <w:r w:rsidR="00DD4DFC" w:rsidRPr="00772CF3">
        <w:rPr>
          <w:rFonts w:ascii="Sylfaen" w:hAnsi="Sylfaen"/>
          <w:sz w:val="24"/>
          <w:szCs w:val="24"/>
        </w:rPr>
        <w:t>ն</w:t>
      </w:r>
      <w:r w:rsidRPr="00772CF3">
        <w:rPr>
          <w:rFonts w:ascii="Sylfaen" w:hAnsi="Sylfaen"/>
          <w:sz w:val="24"/>
          <w:szCs w:val="24"/>
        </w:rPr>
        <w:t>, կլոր սեղանների</w:t>
      </w:r>
      <w:r w:rsidR="00DD4DFC" w:rsidRPr="00772CF3">
        <w:rPr>
          <w:rFonts w:ascii="Sylfaen" w:hAnsi="Sylfaen"/>
          <w:sz w:val="24"/>
          <w:szCs w:val="24"/>
        </w:rPr>
        <w:t>ն</w:t>
      </w:r>
      <w:r w:rsidRPr="00772CF3">
        <w:rPr>
          <w:rFonts w:ascii="Sylfaen" w:hAnsi="Sylfaen"/>
          <w:sz w:val="24"/>
          <w:szCs w:val="24"/>
        </w:rPr>
        <w:t xml:space="preserve"> </w:t>
      </w:r>
      <w:r w:rsidR="00EB044C">
        <w:rPr>
          <w:rFonts w:ascii="Sylfaen" w:hAnsi="Sylfaen"/>
          <w:sz w:val="24"/>
          <w:szCs w:val="24"/>
        </w:rPr>
        <w:t>և</w:t>
      </w:r>
      <w:r w:rsidRPr="00772CF3">
        <w:rPr>
          <w:rFonts w:ascii="Sylfaen" w:hAnsi="Sylfaen"/>
          <w:sz w:val="24"/>
          <w:szCs w:val="24"/>
        </w:rPr>
        <w:t xml:space="preserve"> այլ միջոցառումների՝ անդամ պետությունների գործարար շրջանակների </w:t>
      </w:r>
      <w:r w:rsidR="00EB044C">
        <w:rPr>
          <w:rFonts w:ascii="Sylfaen" w:hAnsi="Sylfaen"/>
          <w:sz w:val="24"/>
          <w:szCs w:val="24"/>
        </w:rPr>
        <w:t>և</w:t>
      </w:r>
      <w:r w:rsidRPr="00772CF3">
        <w:rPr>
          <w:rFonts w:ascii="Sylfaen" w:hAnsi="Sylfaen"/>
          <w:sz w:val="24"/>
          <w:szCs w:val="24"/>
        </w:rPr>
        <w:t xml:space="preserve"> գործադիր իշխանության մարմինների ներկայացուցիչների պատվիրակությունների ձ</w:t>
      </w:r>
      <w:r w:rsidR="00EB044C">
        <w:rPr>
          <w:rFonts w:ascii="Sylfaen" w:hAnsi="Sylfaen"/>
          <w:sz w:val="24"/>
          <w:szCs w:val="24"/>
        </w:rPr>
        <w:t>և</w:t>
      </w:r>
      <w:r w:rsidRPr="00772CF3">
        <w:rPr>
          <w:rFonts w:ascii="Sylfaen" w:hAnsi="Sylfaen"/>
          <w:sz w:val="24"/>
          <w:szCs w:val="24"/>
        </w:rPr>
        <w:t xml:space="preserve">ավորման գործում տեղեկատվական ուղեկցության </w:t>
      </w:r>
      <w:r w:rsidR="00EB044C">
        <w:rPr>
          <w:rFonts w:ascii="Sylfaen" w:hAnsi="Sylfaen"/>
          <w:sz w:val="24"/>
          <w:szCs w:val="24"/>
        </w:rPr>
        <w:t>և</w:t>
      </w:r>
      <w:r w:rsidRPr="00772CF3">
        <w:rPr>
          <w:rFonts w:ascii="Sylfaen" w:hAnsi="Sylfaen"/>
          <w:sz w:val="24"/>
          <w:szCs w:val="24"/>
        </w:rPr>
        <w:t xml:space="preserve"> աջակցության միջոցով։</w:t>
      </w:r>
    </w:p>
    <w:p w:rsidR="001B0C99" w:rsidRPr="00772CF3" w:rsidRDefault="009A09EE" w:rsidP="00772CF3">
      <w:pPr>
        <w:pStyle w:val="Bodytext21"/>
        <w:shd w:val="clear" w:color="auto" w:fill="auto"/>
        <w:spacing w:before="0" w:after="160" w:line="360" w:lineRule="auto"/>
        <w:ind w:right="1" w:firstLine="567"/>
        <w:rPr>
          <w:rFonts w:ascii="Sylfaen" w:hAnsi="Sylfaen" w:cs="Sylfaen"/>
          <w:sz w:val="24"/>
          <w:szCs w:val="24"/>
        </w:rPr>
      </w:pPr>
      <w:r w:rsidRPr="00772CF3">
        <w:rPr>
          <w:rFonts w:ascii="Sylfaen" w:hAnsi="Sylfaen"/>
          <w:sz w:val="24"/>
          <w:szCs w:val="24"/>
        </w:rPr>
        <w:t xml:space="preserve">Կշարունակվի </w:t>
      </w:r>
      <w:r w:rsidR="00DD4DFC" w:rsidRPr="00772CF3">
        <w:rPr>
          <w:rFonts w:ascii="Sylfaen" w:hAnsi="Sylfaen"/>
          <w:sz w:val="24"/>
          <w:szCs w:val="24"/>
        </w:rPr>
        <w:t xml:space="preserve">փոխգործակցությունը </w:t>
      </w:r>
      <w:r w:rsidRPr="00772CF3">
        <w:rPr>
          <w:rFonts w:ascii="Sylfaen" w:hAnsi="Sylfaen"/>
          <w:sz w:val="24"/>
          <w:szCs w:val="24"/>
        </w:rPr>
        <w:t xml:space="preserve">երրորդ երկրների կառավարությունների ներկայացուցիչների հետ երրորդ երկրների նկատմամբ հատուկ պաշտպանական, հակագնագցման </w:t>
      </w:r>
      <w:r w:rsidR="00EB044C">
        <w:rPr>
          <w:rFonts w:ascii="Sylfaen" w:hAnsi="Sylfaen"/>
          <w:sz w:val="24"/>
          <w:szCs w:val="24"/>
        </w:rPr>
        <w:t>և</w:t>
      </w:r>
      <w:r w:rsidRPr="00772CF3">
        <w:rPr>
          <w:rFonts w:ascii="Sylfaen" w:hAnsi="Sylfaen"/>
          <w:sz w:val="24"/>
          <w:szCs w:val="24"/>
        </w:rPr>
        <w:t xml:space="preserve"> փոխհատուցման միջոցների կիրառման հարցերով</w:t>
      </w:r>
      <w:r w:rsidR="00DB4D24" w:rsidRPr="00772CF3">
        <w:rPr>
          <w:rFonts w:ascii="Sylfaen" w:hAnsi="Sylfaen"/>
          <w:sz w:val="24"/>
          <w:szCs w:val="24"/>
        </w:rPr>
        <w:t>,</w:t>
      </w:r>
      <w:r w:rsidRPr="00772CF3">
        <w:rPr>
          <w:rFonts w:ascii="Sylfaen" w:hAnsi="Sylfaen"/>
          <w:sz w:val="24"/>
          <w:szCs w:val="24"/>
        </w:rPr>
        <w:t xml:space="preserve"> ներառյալ</w:t>
      </w:r>
      <w:r w:rsidR="00DB4D24" w:rsidRPr="00772CF3">
        <w:rPr>
          <w:rFonts w:ascii="Sylfaen" w:hAnsi="Sylfaen"/>
          <w:sz w:val="24"/>
          <w:szCs w:val="24"/>
        </w:rPr>
        <w:t>՝</w:t>
      </w:r>
      <w:r w:rsidRPr="00772CF3">
        <w:rPr>
          <w:rFonts w:ascii="Sylfaen" w:hAnsi="Sylfaen"/>
          <w:sz w:val="24"/>
          <w:szCs w:val="24"/>
        </w:rPr>
        <w:t xml:space="preserve"> հանդիպումները </w:t>
      </w:r>
      <w:r w:rsidR="00EB044C">
        <w:rPr>
          <w:rFonts w:ascii="Sylfaen" w:hAnsi="Sylfaen"/>
          <w:sz w:val="24"/>
          <w:szCs w:val="24"/>
        </w:rPr>
        <w:t>և</w:t>
      </w:r>
      <w:r w:rsidRPr="00772CF3">
        <w:rPr>
          <w:rFonts w:ascii="Sylfaen" w:hAnsi="Sylfaen"/>
          <w:sz w:val="24"/>
          <w:szCs w:val="24"/>
        </w:rPr>
        <w:t xml:space="preserve"> խորհրդակցությունները, այդ</w:t>
      </w:r>
      <w:r w:rsidR="00523CA3" w:rsidRPr="00772CF3">
        <w:rPr>
          <w:rFonts w:ascii="Sylfaen" w:hAnsi="Sylfaen"/>
          <w:sz w:val="24"/>
          <w:szCs w:val="24"/>
        </w:rPr>
        <w:t> </w:t>
      </w:r>
      <w:r w:rsidRPr="00772CF3">
        <w:rPr>
          <w:rFonts w:ascii="Sylfaen" w:hAnsi="Sylfaen"/>
          <w:sz w:val="24"/>
          <w:szCs w:val="24"/>
        </w:rPr>
        <w:t>թվում՝ երրորդ երկրների տարածքներում, ինչպես նա</w:t>
      </w:r>
      <w:r w:rsidR="00EB044C">
        <w:rPr>
          <w:rFonts w:ascii="Sylfaen" w:hAnsi="Sylfaen"/>
          <w:sz w:val="24"/>
          <w:szCs w:val="24"/>
        </w:rPr>
        <w:t>և</w:t>
      </w:r>
      <w:r w:rsidRPr="00772CF3">
        <w:rPr>
          <w:rFonts w:ascii="Sylfaen" w:hAnsi="Sylfaen"/>
          <w:sz w:val="24"/>
          <w:szCs w:val="24"/>
        </w:rPr>
        <w:t xml:space="preserve"> երրորդ երկրների, տարածաշրջանային ինտեգրացիոն միավորումների </w:t>
      </w:r>
      <w:r w:rsidR="00EB044C">
        <w:rPr>
          <w:rFonts w:ascii="Sylfaen" w:hAnsi="Sylfaen"/>
          <w:sz w:val="24"/>
          <w:szCs w:val="24"/>
        </w:rPr>
        <w:t>և</w:t>
      </w:r>
      <w:r w:rsidRPr="00772CF3">
        <w:rPr>
          <w:rFonts w:ascii="Sylfaen" w:hAnsi="Sylfaen"/>
          <w:sz w:val="24"/>
          <w:szCs w:val="24"/>
        </w:rPr>
        <w:t xml:space="preserve"> միջազգային կազմակերպությունների հետ փոխգործակցությունը՝ ներքին շուկայի պաշտպանության միջոցների կիրառման հարցերով:</w:t>
      </w:r>
    </w:p>
    <w:p w:rsidR="001B0C99" w:rsidRPr="00772CF3" w:rsidRDefault="009A09EE" w:rsidP="00772CF3">
      <w:pPr>
        <w:pStyle w:val="Bodytext21"/>
        <w:shd w:val="clear" w:color="auto" w:fill="auto"/>
        <w:spacing w:before="0" w:after="160" w:line="360" w:lineRule="auto"/>
        <w:ind w:right="1" w:firstLine="567"/>
        <w:rPr>
          <w:rFonts w:ascii="Sylfaen" w:hAnsi="Sylfaen" w:cs="Sylfaen"/>
          <w:sz w:val="24"/>
          <w:szCs w:val="24"/>
        </w:rPr>
      </w:pPr>
      <w:r w:rsidRPr="00772CF3">
        <w:rPr>
          <w:rFonts w:ascii="Sylfaen" w:hAnsi="Sylfaen"/>
          <w:sz w:val="24"/>
          <w:szCs w:val="24"/>
        </w:rPr>
        <w:t xml:space="preserve">Կզարգանա բազմակողմ համագործակցությունը </w:t>
      </w:r>
      <w:r w:rsidRPr="00772CF3">
        <w:rPr>
          <w:rStyle w:val="Bodytext216pt1"/>
          <w:rFonts w:ascii="Sylfaen" w:hAnsi="Sylfaen"/>
          <w:sz w:val="24"/>
          <w:szCs w:val="24"/>
        </w:rPr>
        <w:t>միջազգային կազմակերպությունների</w:t>
      </w:r>
      <w:r w:rsidRPr="00772CF3">
        <w:rPr>
          <w:rFonts w:ascii="Sylfaen" w:hAnsi="Sylfaen"/>
          <w:sz w:val="24"/>
          <w:szCs w:val="24"/>
        </w:rPr>
        <w:t xml:space="preserve"> հետ, այդ թվում`</w:t>
      </w:r>
    </w:p>
    <w:p w:rsidR="001B0C99" w:rsidRPr="00772CF3" w:rsidRDefault="009A09EE" w:rsidP="00772CF3">
      <w:pPr>
        <w:pStyle w:val="Bodytext21"/>
        <w:shd w:val="clear" w:color="auto" w:fill="auto"/>
        <w:spacing w:before="0" w:after="160" w:line="360" w:lineRule="auto"/>
        <w:ind w:right="1" w:firstLine="567"/>
        <w:rPr>
          <w:rFonts w:ascii="Sylfaen" w:hAnsi="Sylfaen" w:cs="Sylfaen"/>
          <w:sz w:val="24"/>
          <w:szCs w:val="24"/>
        </w:rPr>
      </w:pPr>
      <w:r w:rsidRPr="00772CF3">
        <w:rPr>
          <w:rFonts w:ascii="Sylfaen" w:hAnsi="Sylfaen"/>
          <w:i/>
          <w:sz w:val="24"/>
          <w:szCs w:val="24"/>
        </w:rPr>
        <w:t>Միավորված ազգերի կազմակերպության</w:t>
      </w:r>
      <w:r w:rsidRPr="00772CF3">
        <w:rPr>
          <w:rFonts w:ascii="Sylfaen" w:hAnsi="Sylfaen"/>
          <w:sz w:val="24"/>
          <w:szCs w:val="24"/>
        </w:rPr>
        <w:t xml:space="preserve"> (ՄԱԿ) </w:t>
      </w:r>
      <w:r w:rsidRPr="00772CF3">
        <w:rPr>
          <w:rFonts w:ascii="Sylfaen" w:hAnsi="Sylfaen"/>
          <w:i/>
          <w:sz w:val="24"/>
          <w:szCs w:val="24"/>
        </w:rPr>
        <w:t>համակարգի կազմակերպությունների հետ՝</w:t>
      </w:r>
      <w:r w:rsidRPr="00772CF3">
        <w:rPr>
          <w:rFonts w:ascii="Sylfaen" w:hAnsi="Sylfaen"/>
          <w:sz w:val="24"/>
          <w:szCs w:val="24"/>
        </w:rPr>
        <w:t xml:space="preserve"> Միության իրավասությունների շրջանակներում (այդ թվում՝ ՄԱԿ-ի տնտեսական </w:t>
      </w:r>
      <w:r w:rsidR="00EB044C">
        <w:rPr>
          <w:rFonts w:ascii="Sylfaen" w:hAnsi="Sylfaen"/>
          <w:sz w:val="24"/>
          <w:szCs w:val="24"/>
        </w:rPr>
        <w:t>և</w:t>
      </w:r>
      <w:r w:rsidRPr="00772CF3">
        <w:rPr>
          <w:rFonts w:ascii="Sylfaen" w:hAnsi="Sylfaen"/>
          <w:sz w:val="24"/>
          <w:szCs w:val="24"/>
        </w:rPr>
        <w:t xml:space="preserve"> սոցիալական խորհրդի տարածաշրջանային հանձնաժողովների (ՏՆՏՍՈՑԽՈՐՀ)</w:t>
      </w:r>
      <w:r w:rsidR="000A53B5" w:rsidRPr="00772CF3">
        <w:rPr>
          <w:rFonts w:ascii="Sylfaen" w:hAnsi="Sylfaen"/>
          <w:sz w:val="24"/>
          <w:szCs w:val="24"/>
        </w:rPr>
        <w:t>,</w:t>
      </w:r>
      <w:r w:rsidRPr="00772CF3">
        <w:rPr>
          <w:rFonts w:ascii="Sylfaen" w:hAnsi="Sylfaen"/>
          <w:sz w:val="24"/>
          <w:szCs w:val="24"/>
        </w:rPr>
        <w:t xml:space="preserve"> ՄԱԿ-ի եվրոպական տնտեսական հանձնաժողովի (ՄԱԿ ԵՏՀ), Ասիայի </w:t>
      </w:r>
      <w:r w:rsidR="00EB044C">
        <w:rPr>
          <w:rFonts w:ascii="Sylfaen" w:hAnsi="Sylfaen"/>
          <w:sz w:val="24"/>
          <w:szCs w:val="24"/>
        </w:rPr>
        <w:t>և</w:t>
      </w:r>
      <w:r w:rsidRPr="00772CF3">
        <w:rPr>
          <w:rFonts w:ascii="Sylfaen" w:hAnsi="Sylfaen"/>
          <w:sz w:val="24"/>
          <w:szCs w:val="24"/>
        </w:rPr>
        <w:t xml:space="preserve"> Խաղաղօվկիանոսյան տարածաշրջանի համար ՄԱԿ-ի տնտեսական </w:t>
      </w:r>
      <w:r w:rsidR="00EB044C">
        <w:rPr>
          <w:rFonts w:ascii="Sylfaen" w:hAnsi="Sylfaen"/>
          <w:sz w:val="24"/>
          <w:szCs w:val="24"/>
        </w:rPr>
        <w:t>և</w:t>
      </w:r>
      <w:r w:rsidRPr="00772CF3">
        <w:rPr>
          <w:rFonts w:ascii="Sylfaen" w:hAnsi="Sylfaen"/>
          <w:sz w:val="24"/>
          <w:szCs w:val="24"/>
        </w:rPr>
        <w:t xml:space="preserve"> սոցիալական հարցերի հանձնաժողովի (ԱԽՏՍՀ) հետ՝ կնքված փոխըմբռնման հուշագրերի շրջանակներում, Լատինական Ամերիկայի </w:t>
      </w:r>
      <w:r w:rsidR="00EB044C">
        <w:rPr>
          <w:rFonts w:ascii="Sylfaen" w:hAnsi="Sylfaen"/>
          <w:sz w:val="24"/>
          <w:szCs w:val="24"/>
        </w:rPr>
        <w:t>և</w:t>
      </w:r>
      <w:r w:rsidRPr="00772CF3">
        <w:rPr>
          <w:rFonts w:ascii="Sylfaen" w:hAnsi="Sylfaen"/>
          <w:sz w:val="24"/>
          <w:szCs w:val="24"/>
        </w:rPr>
        <w:t xml:space="preserve"> Կարիբյան ավազանի </w:t>
      </w:r>
      <w:r w:rsidR="00DD4DFC" w:rsidRPr="00772CF3">
        <w:rPr>
          <w:rFonts w:ascii="Sylfaen" w:hAnsi="Sylfaen"/>
          <w:sz w:val="24"/>
          <w:szCs w:val="24"/>
        </w:rPr>
        <w:t xml:space="preserve">(ԼԱԿՏՀ) </w:t>
      </w:r>
      <w:r w:rsidRPr="00772CF3">
        <w:rPr>
          <w:rFonts w:ascii="Sylfaen" w:hAnsi="Sylfaen"/>
          <w:sz w:val="24"/>
          <w:szCs w:val="24"/>
        </w:rPr>
        <w:t xml:space="preserve">համար ՄԱԿ-ի տնտեսական հանձնաժողովի հետ՝ համագործակցության վերաբերյալ շրջանակային </w:t>
      </w:r>
      <w:r w:rsidRPr="00772CF3">
        <w:rPr>
          <w:rFonts w:ascii="Sylfaen" w:hAnsi="Sylfaen"/>
          <w:sz w:val="24"/>
          <w:szCs w:val="24"/>
        </w:rPr>
        <w:lastRenderedPageBreak/>
        <w:t xml:space="preserve">փաստաթղթի ստորագրման հարցերով, </w:t>
      </w:r>
      <w:r w:rsidR="00EB044C">
        <w:rPr>
          <w:rFonts w:ascii="Sylfaen" w:hAnsi="Sylfaen"/>
          <w:sz w:val="24"/>
          <w:szCs w:val="24"/>
        </w:rPr>
        <w:t>և</w:t>
      </w:r>
      <w:r w:rsidRPr="00772CF3">
        <w:rPr>
          <w:rFonts w:ascii="Sylfaen" w:hAnsi="Sylfaen"/>
          <w:sz w:val="24"/>
          <w:szCs w:val="24"/>
        </w:rPr>
        <w:t xml:space="preserve"> ՏՆՏՍՈՑԽՈՐՀ ֆունկցիոնալ հանձնաժողովի՝ Վիճակագրական հանձնաժողովի հետ), ՄԱԿ-ի մասնագիտացված հաստատությունների հետ (ՄԱԱԶՀ մրցակցության բնագավառում օրենսդրության </w:t>
      </w:r>
      <w:r w:rsidR="00EB044C">
        <w:rPr>
          <w:rFonts w:ascii="Sylfaen" w:hAnsi="Sylfaen"/>
          <w:sz w:val="24"/>
          <w:szCs w:val="24"/>
        </w:rPr>
        <w:t>և</w:t>
      </w:r>
      <w:r w:rsidRPr="00772CF3">
        <w:rPr>
          <w:rFonts w:ascii="Sylfaen" w:hAnsi="Sylfaen"/>
          <w:sz w:val="24"/>
          <w:szCs w:val="24"/>
        </w:rPr>
        <w:t xml:space="preserve"> քաղաքականության հարցերով փորձագետների միջկառավարական խմբի, ՄԱԱԶՀ սպառողների իրավունքների պաշտպանության ոլորտում օրենսդրության </w:t>
      </w:r>
      <w:r w:rsidR="00EB044C">
        <w:rPr>
          <w:rFonts w:ascii="Sylfaen" w:hAnsi="Sylfaen"/>
          <w:sz w:val="24"/>
          <w:szCs w:val="24"/>
        </w:rPr>
        <w:t>և</w:t>
      </w:r>
      <w:r w:rsidRPr="00772CF3">
        <w:rPr>
          <w:rFonts w:ascii="Sylfaen" w:hAnsi="Sylfaen"/>
          <w:sz w:val="24"/>
          <w:szCs w:val="24"/>
        </w:rPr>
        <w:t xml:space="preserve"> քաղաքականության հարցերով փորձագետների միջկառավարական խմբի, Միավորված ազգերի կազմակերպության առ</w:t>
      </w:r>
      <w:r w:rsidR="00EB044C">
        <w:rPr>
          <w:rFonts w:ascii="Sylfaen" w:hAnsi="Sylfaen"/>
          <w:sz w:val="24"/>
          <w:szCs w:val="24"/>
        </w:rPr>
        <w:t>և</w:t>
      </w:r>
      <w:r w:rsidRPr="00772CF3">
        <w:rPr>
          <w:rFonts w:ascii="Sylfaen" w:hAnsi="Sylfaen"/>
          <w:sz w:val="24"/>
          <w:szCs w:val="24"/>
        </w:rPr>
        <w:t xml:space="preserve">տրի ընթացակարգերի </w:t>
      </w:r>
      <w:r w:rsidR="00EB044C">
        <w:rPr>
          <w:rFonts w:ascii="Sylfaen" w:hAnsi="Sylfaen"/>
          <w:sz w:val="24"/>
          <w:szCs w:val="24"/>
        </w:rPr>
        <w:t>և</w:t>
      </w:r>
      <w:r w:rsidRPr="00772CF3">
        <w:rPr>
          <w:rFonts w:ascii="Sylfaen" w:hAnsi="Sylfaen"/>
          <w:sz w:val="24"/>
          <w:szCs w:val="24"/>
        </w:rPr>
        <w:t xml:space="preserve"> էլեկտրոնային բիզնես գործառնությունների պարզեցման կենտրոնի (ՄԱԿ ԱԷՊԿ), Միավորված ազգերի կազմակերպության արդյունաբերական զարգացման կազմակերպության (ՄԱԱԶԿ), Արժույթի միջազգային հիմնադրամի, Համաշխարհային բանկի խմբի (բացի Ներդրումային վեճերի կարգավորման միջազգային կենտրոնից (ՆՎԿՄԿ) </w:t>
      </w:r>
      <w:r w:rsidR="00EB044C">
        <w:rPr>
          <w:rFonts w:ascii="Sylfaen" w:hAnsi="Sylfaen"/>
          <w:sz w:val="24"/>
          <w:szCs w:val="24"/>
        </w:rPr>
        <w:t>և</w:t>
      </w:r>
      <w:r w:rsidRPr="00772CF3">
        <w:rPr>
          <w:rFonts w:ascii="Sylfaen" w:hAnsi="Sylfaen"/>
          <w:sz w:val="24"/>
          <w:szCs w:val="24"/>
        </w:rPr>
        <w:t xml:space="preserve"> Ներդրումների երաշխավորման միջազգային գործակալությունից (ՆԵՄԳ)), Միավորված ազգերի կազմակերպության պարենի </w:t>
      </w:r>
      <w:r w:rsidR="00EB044C">
        <w:rPr>
          <w:rFonts w:ascii="Sylfaen" w:hAnsi="Sylfaen"/>
          <w:sz w:val="24"/>
          <w:szCs w:val="24"/>
        </w:rPr>
        <w:t>և</w:t>
      </w:r>
      <w:r w:rsidRPr="00772CF3">
        <w:rPr>
          <w:rFonts w:ascii="Sylfaen" w:hAnsi="Sylfaen"/>
          <w:sz w:val="24"/>
          <w:szCs w:val="24"/>
        </w:rPr>
        <w:t xml:space="preserve"> գյուղատնտեսության կազմակերպության (ՖԱՕ), Առողջապահության </w:t>
      </w:r>
      <w:r w:rsidR="00946190" w:rsidRPr="00772CF3">
        <w:rPr>
          <w:rFonts w:ascii="Sylfaen" w:hAnsi="Sylfaen"/>
          <w:sz w:val="24"/>
          <w:szCs w:val="24"/>
        </w:rPr>
        <w:t>հ</w:t>
      </w:r>
      <w:r w:rsidR="00ED54E4" w:rsidRPr="00772CF3">
        <w:rPr>
          <w:rFonts w:ascii="Sylfaen" w:hAnsi="Sylfaen"/>
          <w:sz w:val="24"/>
          <w:szCs w:val="24"/>
        </w:rPr>
        <w:t xml:space="preserve">ամաշխարհային </w:t>
      </w:r>
      <w:r w:rsidR="00946190" w:rsidRPr="00772CF3">
        <w:rPr>
          <w:rFonts w:ascii="Sylfaen" w:hAnsi="Sylfaen"/>
          <w:sz w:val="24"/>
          <w:szCs w:val="24"/>
        </w:rPr>
        <w:t>կ</w:t>
      </w:r>
      <w:r w:rsidR="00ED54E4" w:rsidRPr="00772CF3">
        <w:rPr>
          <w:rFonts w:ascii="Sylfaen" w:hAnsi="Sylfaen"/>
          <w:sz w:val="24"/>
          <w:szCs w:val="24"/>
        </w:rPr>
        <w:t xml:space="preserve">ազմակերպության </w:t>
      </w:r>
      <w:r w:rsidRPr="00772CF3">
        <w:rPr>
          <w:rFonts w:ascii="Sylfaen" w:hAnsi="Sylfaen"/>
          <w:sz w:val="24"/>
          <w:szCs w:val="24"/>
        </w:rPr>
        <w:t>(ԱՀԿ), Մտավոր սեփականության համաշխարհային կազմակերպության (ՄՍՀԿ), Աշխատանքի միջազգային կազմակերպության (ԱՄԿ), Համաշխարհային փոստային միության հետ), ՄԱԿ-ի ղեկավարների համակարգման խորհրդի անդամների (ՄԱԿ-ի զարգացման ծրագրի (ՄԱԿԶԾ) հետ), Միջազգային առ</w:t>
      </w:r>
      <w:r w:rsidR="00EB044C">
        <w:rPr>
          <w:rFonts w:ascii="Sylfaen" w:hAnsi="Sylfaen"/>
          <w:sz w:val="24"/>
          <w:szCs w:val="24"/>
        </w:rPr>
        <w:t>և</w:t>
      </w:r>
      <w:r w:rsidRPr="00772CF3">
        <w:rPr>
          <w:rFonts w:ascii="Sylfaen" w:hAnsi="Sylfaen"/>
          <w:sz w:val="24"/>
          <w:szCs w:val="24"/>
        </w:rPr>
        <w:t>տրային իրավունքի հանձնաժողովի (ՅՈՒՆՍԻՏՐԱԼ) հետ (ներառյալ</w:t>
      </w:r>
      <w:r w:rsidR="00E26875" w:rsidRPr="00772CF3">
        <w:rPr>
          <w:rFonts w:ascii="Sylfaen" w:hAnsi="Sylfaen"/>
          <w:sz w:val="24"/>
          <w:szCs w:val="24"/>
        </w:rPr>
        <w:t>՝</w:t>
      </w:r>
      <w:r w:rsidRPr="00772CF3">
        <w:rPr>
          <w:rFonts w:ascii="Sylfaen" w:hAnsi="Sylfaen"/>
          <w:sz w:val="24"/>
          <w:szCs w:val="24"/>
        </w:rPr>
        <w:t xml:space="preserve"> մասնակցությունն էլեկտրոնային առ</w:t>
      </w:r>
      <w:r w:rsidR="00EB044C">
        <w:rPr>
          <w:rFonts w:ascii="Sylfaen" w:hAnsi="Sylfaen"/>
          <w:sz w:val="24"/>
          <w:szCs w:val="24"/>
        </w:rPr>
        <w:t>և</w:t>
      </w:r>
      <w:r w:rsidRPr="00772CF3">
        <w:rPr>
          <w:rFonts w:ascii="Sylfaen" w:hAnsi="Sylfaen"/>
          <w:sz w:val="24"/>
          <w:szCs w:val="24"/>
        </w:rPr>
        <w:t xml:space="preserve">տրի </w:t>
      </w:r>
      <w:r w:rsidR="00EB044C">
        <w:rPr>
          <w:rFonts w:ascii="Sylfaen" w:hAnsi="Sylfaen"/>
          <w:sz w:val="24"/>
          <w:szCs w:val="24"/>
        </w:rPr>
        <w:t>և</w:t>
      </w:r>
      <w:r w:rsidRPr="00772CF3">
        <w:rPr>
          <w:rFonts w:ascii="Sylfaen" w:hAnsi="Sylfaen"/>
          <w:sz w:val="24"/>
          <w:szCs w:val="24"/>
        </w:rPr>
        <w:t xml:space="preserve"> միկրո, փոքր </w:t>
      </w:r>
      <w:r w:rsidR="00EB044C">
        <w:rPr>
          <w:rFonts w:ascii="Sylfaen" w:hAnsi="Sylfaen"/>
          <w:sz w:val="24"/>
          <w:szCs w:val="24"/>
        </w:rPr>
        <w:t>և</w:t>
      </w:r>
      <w:r w:rsidRPr="00772CF3">
        <w:rPr>
          <w:rFonts w:ascii="Sylfaen" w:hAnsi="Sylfaen"/>
          <w:sz w:val="24"/>
          <w:szCs w:val="24"/>
        </w:rPr>
        <w:t xml:space="preserve"> միջին ձեռնարկությունների գծով աշխատանքային խմբերի նիստերին)՝ որպես ՄԱԿ-ի համակարգի հիմնական իրավաբանական մարմին, ինչպես նա</w:t>
      </w:r>
      <w:r w:rsidR="00EB044C">
        <w:rPr>
          <w:rFonts w:ascii="Sylfaen" w:hAnsi="Sylfaen"/>
          <w:sz w:val="24"/>
          <w:szCs w:val="24"/>
        </w:rPr>
        <w:t>և</w:t>
      </w:r>
      <w:r w:rsidRPr="00772CF3">
        <w:rPr>
          <w:rFonts w:ascii="Sylfaen" w:hAnsi="Sylfaen"/>
          <w:sz w:val="24"/>
          <w:szCs w:val="24"/>
        </w:rPr>
        <w:t xml:space="preserve"> Առ</w:t>
      </w:r>
      <w:r w:rsidR="00EB044C">
        <w:rPr>
          <w:rFonts w:ascii="Sylfaen" w:hAnsi="Sylfaen"/>
          <w:sz w:val="24"/>
          <w:szCs w:val="24"/>
        </w:rPr>
        <w:t>և</w:t>
      </w:r>
      <w:r w:rsidRPr="00772CF3">
        <w:rPr>
          <w:rFonts w:ascii="Sylfaen" w:hAnsi="Sylfaen"/>
          <w:sz w:val="24"/>
          <w:szCs w:val="24"/>
        </w:rPr>
        <w:t xml:space="preserve">տրի </w:t>
      </w:r>
      <w:r w:rsidR="00EB044C">
        <w:rPr>
          <w:rFonts w:ascii="Sylfaen" w:hAnsi="Sylfaen"/>
          <w:sz w:val="24"/>
          <w:szCs w:val="24"/>
        </w:rPr>
        <w:t>և</w:t>
      </w:r>
      <w:r w:rsidRPr="00772CF3">
        <w:rPr>
          <w:rFonts w:ascii="Sylfaen" w:hAnsi="Sylfaen"/>
          <w:sz w:val="24"/>
          <w:szCs w:val="24"/>
        </w:rPr>
        <w:t xml:space="preserve"> զարգացման հարցերով ՄԱԿ-ի համաժողովի (ՄԱԱԶՀ) հետ՝ որպես ՄԱԿ-ի գլխավոր վեհաժողովի մարմին։</w:t>
      </w:r>
    </w:p>
    <w:p w:rsidR="001B0C99" w:rsidRPr="00772CF3" w:rsidRDefault="009A09EE" w:rsidP="00772CF3">
      <w:pPr>
        <w:pStyle w:val="Bodytext21"/>
        <w:shd w:val="clear" w:color="auto" w:fill="auto"/>
        <w:spacing w:before="0" w:after="160" w:line="360" w:lineRule="auto"/>
        <w:ind w:right="1" w:firstLine="567"/>
        <w:rPr>
          <w:rFonts w:ascii="Sylfaen" w:hAnsi="Sylfaen" w:cs="Sylfaen"/>
          <w:sz w:val="24"/>
          <w:szCs w:val="24"/>
        </w:rPr>
      </w:pPr>
      <w:r w:rsidRPr="00772CF3">
        <w:rPr>
          <w:rFonts w:ascii="Sylfaen" w:hAnsi="Sylfaen"/>
          <w:sz w:val="24"/>
          <w:szCs w:val="24"/>
        </w:rPr>
        <w:t xml:space="preserve">Անդամ պետությունների ու Հանձնաժողովի ջանքերը կենտրոնացված կլինեն Միությանը ՄԱԿ-ի գլխավոր վեհաժողովին առընթեր դիտորդի կարգավիճակ շնորհելու հարցի մշակման, ՄԱԿ-ի համակարգի կազմակերպությունների հետ համագործակցության հաստատված ծրագրերի իրականացման </w:t>
      </w:r>
      <w:r w:rsidR="00EB044C">
        <w:rPr>
          <w:rFonts w:ascii="Sylfaen" w:hAnsi="Sylfaen"/>
          <w:sz w:val="24"/>
          <w:szCs w:val="24"/>
        </w:rPr>
        <w:t>և</w:t>
      </w:r>
      <w:r w:rsidRPr="00772CF3">
        <w:rPr>
          <w:rFonts w:ascii="Sylfaen" w:hAnsi="Sylfaen"/>
          <w:sz w:val="24"/>
          <w:szCs w:val="24"/>
        </w:rPr>
        <w:t xml:space="preserve"> նոր ծրագրերի մշակման, ՄԱԿ-ի համակարգի կազմակերպությունների հարթակներում </w:t>
      </w:r>
      <w:r w:rsidRPr="00772CF3">
        <w:rPr>
          <w:rFonts w:ascii="Sylfaen" w:hAnsi="Sylfaen"/>
          <w:sz w:val="24"/>
          <w:szCs w:val="24"/>
        </w:rPr>
        <w:lastRenderedPageBreak/>
        <w:t>կազմակերպվող բարձր մակարդակի միջոցառումներին մասնակցության, այդ թվում՝ կայուն զարգացման հիմնահարցերի վրա.</w:t>
      </w:r>
    </w:p>
    <w:p w:rsidR="001B0C99" w:rsidRPr="00772CF3" w:rsidRDefault="009A09EE" w:rsidP="00772CF3">
      <w:pPr>
        <w:pStyle w:val="Bodytext50"/>
        <w:shd w:val="clear" w:color="auto" w:fill="auto"/>
        <w:spacing w:after="160" w:line="360" w:lineRule="auto"/>
        <w:ind w:right="1" w:firstLine="567"/>
        <w:rPr>
          <w:rFonts w:ascii="Sylfaen" w:hAnsi="Sylfaen" w:cs="Sylfaen"/>
          <w:sz w:val="24"/>
          <w:szCs w:val="24"/>
        </w:rPr>
      </w:pPr>
      <w:r w:rsidRPr="00772CF3">
        <w:rPr>
          <w:rFonts w:ascii="Sylfaen" w:hAnsi="Sylfaen"/>
          <w:sz w:val="24"/>
          <w:szCs w:val="24"/>
        </w:rPr>
        <w:t xml:space="preserve">Միության իրավասությունների շրջանակներում՝ մասնագիտացված միջազգային կազմակերպությունների (այդ թվում՝ տարածաշրջանային), միությունների </w:t>
      </w:r>
      <w:r w:rsidR="00EB044C">
        <w:rPr>
          <w:rFonts w:ascii="Sylfaen" w:hAnsi="Sylfaen"/>
          <w:sz w:val="24"/>
          <w:szCs w:val="24"/>
        </w:rPr>
        <w:t>և</w:t>
      </w:r>
      <w:r w:rsidRPr="00772CF3">
        <w:rPr>
          <w:rFonts w:ascii="Sylfaen" w:hAnsi="Sylfaen"/>
          <w:sz w:val="24"/>
          <w:szCs w:val="24"/>
        </w:rPr>
        <w:t xml:space="preserve"> այլնի, դրանց ճյուղային մարմինների ու հիմնարկների հետ՝</w:t>
      </w:r>
    </w:p>
    <w:p w:rsidR="001B0C99" w:rsidRPr="00772CF3" w:rsidRDefault="009A09EE" w:rsidP="00182AF5">
      <w:pPr>
        <w:pStyle w:val="Bodytext21"/>
        <w:shd w:val="clear" w:color="auto" w:fill="auto"/>
        <w:spacing w:before="0" w:after="160" w:line="358" w:lineRule="auto"/>
        <w:ind w:firstLine="567"/>
        <w:rPr>
          <w:rFonts w:ascii="Sylfaen" w:hAnsi="Sylfaen" w:cs="Sylfaen"/>
          <w:sz w:val="24"/>
          <w:szCs w:val="24"/>
        </w:rPr>
      </w:pPr>
      <w:r w:rsidRPr="00772CF3">
        <w:rPr>
          <w:rFonts w:ascii="Sylfaen" w:hAnsi="Sylfaen"/>
          <w:sz w:val="24"/>
          <w:szCs w:val="24"/>
        </w:rPr>
        <w:t xml:space="preserve">Համաշխարհային մաքսային կազմակերպության, Կենդանիների առողջապահության համաշխարհային կազմակերպության, Միգրացիայի միջազգային կազմակերպության, Ավտոմոբիլային տրանսպորտի միջազգային միության, Երկաթուղիների համագործակցության կազմակերպության, Երկաթուղիների միջազգային միության, Քաղաքացիական ավիացիայի միջազգային կազմակերպության, Միջազգային տրանսպորտային ֆորումի, Օդային տրանսպորտի միջազգային ասոցիացիայի, Ստանդարտացման հարցերով միջազգային կազմակերպության, Էլեկտրակապի միջազգային միության, Միջազգային էլեկտրատեխնիկական հանձնաժողովի, Արժեթղթերի հարցերով հանձնաժողովների միջազգային կազմակերպության, Ապահովագրական վերահսկողության միջազգային ասոցիացիայի մարմինների, Ֆինանսական հաշվետվությունների միջազգային ստանդարտների կոմիտեի, Աուդիտի </w:t>
      </w:r>
      <w:r w:rsidR="00EB044C">
        <w:rPr>
          <w:rFonts w:ascii="Sylfaen" w:hAnsi="Sylfaen"/>
          <w:sz w:val="24"/>
          <w:szCs w:val="24"/>
        </w:rPr>
        <w:t>և</w:t>
      </w:r>
      <w:r w:rsidRPr="00772CF3">
        <w:rPr>
          <w:rFonts w:ascii="Sylfaen" w:hAnsi="Sylfaen"/>
          <w:sz w:val="24"/>
          <w:szCs w:val="24"/>
        </w:rPr>
        <w:t xml:space="preserve"> տեղեկատվության արժանահավատության հաստատման միջազգային ստանդարտների կոմիտեի, Անհետացման եզրին գտնվող վայրի կենդանական </w:t>
      </w:r>
      <w:r w:rsidR="00EB044C">
        <w:rPr>
          <w:rFonts w:ascii="Sylfaen" w:hAnsi="Sylfaen"/>
          <w:sz w:val="24"/>
          <w:szCs w:val="24"/>
        </w:rPr>
        <w:t>և</w:t>
      </w:r>
      <w:r w:rsidRPr="00772CF3">
        <w:rPr>
          <w:rFonts w:ascii="Sylfaen" w:hAnsi="Sylfaen"/>
          <w:sz w:val="24"/>
          <w:szCs w:val="24"/>
        </w:rPr>
        <w:t xml:space="preserve"> բուսական աշխարհի տեսակների միջազգային առ</w:t>
      </w:r>
      <w:r w:rsidR="00EB044C">
        <w:rPr>
          <w:rFonts w:ascii="Sylfaen" w:hAnsi="Sylfaen"/>
          <w:sz w:val="24"/>
          <w:szCs w:val="24"/>
        </w:rPr>
        <w:t>և</w:t>
      </w:r>
      <w:r w:rsidRPr="00772CF3">
        <w:rPr>
          <w:rFonts w:ascii="Sylfaen" w:hAnsi="Sylfaen"/>
          <w:sz w:val="24"/>
          <w:szCs w:val="24"/>
        </w:rPr>
        <w:t xml:space="preserve">տրի մասին կոնվենցիայի, Հավատագրման միջազգային ֆորումի, Կիրառական համակարգային վերլուծության միջազգային ինստիտուտի, Լաբորատորիաների հավատարմագրման միջազգային կազմակերպության, Օրենսդրական չափագիտության միջազգային կազմակերպության, Բժշկական արտադրատեսակների հարցերով զբաղվող՝ կարգավորող մարմինների միջազգային ֆորումի, Ցուլերի տոհմային արժեքի գնահատման միջազգային կազմակերպության, Կենդանիների գենետիկայի հարցերով զբաղվող միջազգային ընկերության, Մարդկանց համար դեղամիջոցների գրանցման տեխնիկական պահանջների ներդաշնակեցման միջազգային համաժողովի, Գյուղատնտեսական </w:t>
      </w:r>
      <w:r w:rsidRPr="00772CF3">
        <w:rPr>
          <w:rFonts w:ascii="Sylfaen" w:hAnsi="Sylfaen"/>
          <w:sz w:val="24"/>
          <w:szCs w:val="24"/>
        </w:rPr>
        <w:lastRenderedPageBreak/>
        <w:t xml:space="preserve">կենդանիների հատկանիշների հաշվառման </w:t>
      </w:r>
      <w:r w:rsidR="00EB044C">
        <w:rPr>
          <w:rFonts w:ascii="Sylfaen" w:hAnsi="Sylfaen"/>
          <w:sz w:val="24"/>
          <w:szCs w:val="24"/>
        </w:rPr>
        <w:t>և</w:t>
      </w:r>
      <w:r w:rsidRPr="00772CF3">
        <w:rPr>
          <w:rFonts w:ascii="Sylfaen" w:hAnsi="Sylfaen"/>
          <w:sz w:val="24"/>
          <w:szCs w:val="24"/>
        </w:rPr>
        <w:t xml:space="preserve"> գրանցման միջազգային կոմիտեի, Ցորենի հարցերով միջազգային խորհրդի, Բույսերի նոր սորտերի պաշտպանության միջազգային միության, Էներգետիկայի հարցերով համաշխարհային խորհրդի, Գազ արտահանող երկրների ֆորումի, Նավթ արտահանող երկրների կազմակերպության, Գազի համաշխարհային միության </w:t>
      </w:r>
      <w:r w:rsidR="00EB044C">
        <w:rPr>
          <w:rFonts w:ascii="Sylfaen" w:hAnsi="Sylfaen"/>
          <w:sz w:val="24"/>
          <w:szCs w:val="24"/>
        </w:rPr>
        <w:t>և</w:t>
      </w:r>
      <w:r w:rsidRPr="00772CF3">
        <w:rPr>
          <w:rFonts w:ascii="Sylfaen" w:hAnsi="Sylfaen"/>
          <w:sz w:val="24"/>
          <w:szCs w:val="24"/>
        </w:rPr>
        <w:t xml:space="preserve"> Եվրոպայի ու Ասիայի էներգետիկ բորսաների, Էներգետիկայի ոլորտը կարգավորողների փոխգործակցության գործակալության, Մրցակցության միջազգային ցանցի, Կոդեքս Ալիմենտարիուս հանձնաժողովի, Բույսերի կարանտինի </w:t>
      </w:r>
      <w:r w:rsidR="00EB044C">
        <w:rPr>
          <w:rFonts w:ascii="Sylfaen" w:hAnsi="Sylfaen"/>
          <w:sz w:val="24"/>
          <w:szCs w:val="24"/>
        </w:rPr>
        <w:t>և</w:t>
      </w:r>
      <w:r w:rsidRPr="00772CF3">
        <w:rPr>
          <w:rFonts w:ascii="Sylfaen" w:hAnsi="Sylfaen"/>
          <w:sz w:val="24"/>
          <w:szCs w:val="24"/>
        </w:rPr>
        <w:t xml:space="preserve"> պաշտպանության միջազգային կոնվենցիայի քարտուղարության, Հարկերի </w:t>
      </w:r>
      <w:r w:rsidR="00EB044C">
        <w:rPr>
          <w:rFonts w:ascii="Sylfaen" w:hAnsi="Sylfaen"/>
          <w:sz w:val="24"/>
          <w:szCs w:val="24"/>
        </w:rPr>
        <w:t>և</w:t>
      </w:r>
      <w:r w:rsidRPr="00772CF3">
        <w:rPr>
          <w:rFonts w:ascii="Sylfaen" w:hAnsi="Sylfaen"/>
          <w:sz w:val="24"/>
          <w:szCs w:val="24"/>
        </w:rPr>
        <w:t xml:space="preserve"> ներդրումների հարցերով միջազգային կենտրոնի, Եվրասիական զարգացման բանկի, Միջպետական բանկի, Եվրասիական համագործակցության ֆինանսաբանկային ասոցիացիայի, Եվրասիական արտոնագրային կազմակերպության, Եվրոպական միության՝ մտավոր սեփականության գերատեսչության, Բանկային վերահսկողության գծով Բազելի կոմիտեի, Կենտրոնական </w:t>
      </w:r>
      <w:r w:rsidR="00EB044C">
        <w:rPr>
          <w:rFonts w:ascii="Sylfaen" w:hAnsi="Sylfaen"/>
          <w:sz w:val="24"/>
          <w:szCs w:val="24"/>
        </w:rPr>
        <w:t>և</w:t>
      </w:r>
      <w:r w:rsidRPr="00772CF3">
        <w:rPr>
          <w:rFonts w:ascii="Sylfaen" w:hAnsi="Sylfaen"/>
          <w:sz w:val="24"/>
          <w:szCs w:val="24"/>
        </w:rPr>
        <w:t xml:space="preserve"> Ար</w:t>
      </w:r>
      <w:r w:rsidR="00EB044C">
        <w:rPr>
          <w:rFonts w:ascii="Sylfaen" w:hAnsi="Sylfaen"/>
          <w:sz w:val="24"/>
          <w:szCs w:val="24"/>
        </w:rPr>
        <w:t>և</w:t>
      </w:r>
      <w:r w:rsidRPr="00772CF3">
        <w:rPr>
          <w:rFonts w:ascii="Sylfaen" w:hAnsi="Sylfaen"/>
          <w:sz w:val="24"/>
          <w:szCs w:val="24"/>
        </w:rPr>
        <w:t>ելյան Եվրոպայի երկրների բանկային ասոցիացիայի, Եվրոպական կենտրոնական բանկի, Ստանդարտացման եվրոպական կոմիտեի, Էլեկտրատեխնիկայի ստանդարտացման եվրոպական կոմիտեի, Հավատարմագրման հարցերով եվրոպական համագործակցության, Եվրոպական դեղագրքի հանձնաժողովի, Դեղամիջոցների եվրոպական գործակալության, Ցուլերի տոհմային արժեքի գնահատման կազմակերպությունների եվրոպական ասոցիացիայի, Էներգետիկական համայնքի, Էլեկտրահաղորդիչ ցանցերի օպերատորների եվրոպական համայնքի, Գազատրանսպորտային ցանցերի օպերատորների եվրոպական համայնքի, Էներգետիկայի կարգավորիչների եվրոպական գործակալության,</w:t>
      </w:r>
      <w:r w:rsidR="000108A5" w:rsidRPr="00772CF3">
        <w:rPr>
          <w:rFonts w:ascii="Sylfaen" w:hAnsi="Sylfaen"/>
          <w:sz w:val="24"/>
          <w:szCs w:val="24"/>
        </w:rPr>
        <w:t xml:space="preserve"> </w:t>
      </w:r>
      <w:r w:rsidRPr="00772CF3">
        <w:rPr>
          <w:rFonts w:ascii="Sylfaen" w:hAnsi="Sylfaen"/>
          <w:sz w:val="24"/>
          <w:szCs w:val="24"/>
        </w:rPr>
        <w:t xml:space="preserve">Գերմանիայի էներգետիկ գործակալության, Ավստրիայի էներգետիկ գործակալության, Իսպանիայի էներգետիկ ընկերության, Համակարգային օպերատորների համակարգողի (CORESO), ԱՊՀ էլեկտրաէներգետիկ խորհրդի, Կենտրոնական Ամերիկայի ընդհանուր շուկայի էլեկտրաէներգիայի ոլորտում միջտարածաշրջանային համագործակցության հարցերով hանձնաժողովի, Շրջակա միջավայրի </w:t>
      </w:r>
      <w:r w:rsidR="00EB044C">
        <w:rPr>
          <w:rFonts w:ascii="Sylfaen" w:hAnsi="Sylfaen"/>
          <w:sz w:val="24"/>
          <w:szCs w:val="24"/>
        </w:rPr>
        <w:t>և</w:t>
      </w:r>
      <w:r w:rsidRPr="00772CF3">
        <w:rPr>
          <w:rFonts w:ascii="Sylfaen" w:hAnsi="Sylfaen"/>
          <w:sz w:val="24"/>
          <w:szCs w:val="24"/>
        </w:rPr>
        <w:t xml:space="preserve"> էներգետիկայի կարգավորման հարցերով գործակալության, Հարկային վարչակազմերի եվրոպական </w:t>
      </w:r>
      <w:r w:rsidRPr="00772CF3">
        <w:rPr>
          <w:rFonts w:ascii="Sylfaen" w:hAnsi="Sylfaen"/>
          <w:sz w:val="24"/>
          <w:szCs w:val="24"/>
        </w:rPr>
        <w:lastRenderedPageBreak/>
        <w:t xml:space="preserve">կազմակերպության, Հարկային խորհրդատուների եվրոպական կոնֆեդերացիայի, Եվրոստատի, Եվրոպական միության՝ բույսերի առողջության հարցերով մշտական կոմիտեի, Բույսերի կարանտինի </w:t>
      </w:r>
      <w:r w:rsidR="00EB044C">
        <w:rPr>
          <w:rFonts w:ascii="Sylfaen" w:hAnsi="Sylfaen"/>
          <w:sz w:val="24"/>
          <w:szCs w:val="24"/>
        </w:rPr>
        <w:t>և</w:t>
      </w:r>
      <w:r w:rsidRPr="00772CF3">
        <w:rPr>
          <w:rFonts w:ascii="Sylfaen" w:hAnsi="Sylfaen"/>
          <w:sz w:val="24"/>
          <w:szCs w:val="24"/>
        </w:rPr>
        <w:t xml:space="preserve"> պաշտպանության եվրոպական ու միջերկրածովային կազմակերպության, Պետական չափագիտական հիմնարկների եվրասիական համագործակցության, Որակի ասիական կազմակերպության, Իսլամական երկրների ստանդարտների </w:t>
      </w:r>
      <w:r w:rsidR="00EB044C">
        <w:rPr>
          <w:rFonts w:ascii="Sylfaen" w:hAnsi="Sylfaen"/>
          <w:sz w:val="24"/>
          <w:szCs w:val="24"/>
        </w:rPr>
        <w:t>և</w:t>
      </w:r>
      <w:r w:rsidRPr="00772CF3">
        <w:rPr>
          <w:rFonts w:ascii="Sylfaen" w:hAnsi="Sylfaen"/>
          <w:sz w:val="24"/>
          <w:szCs w:val="24"/>
        </w:rPr>
        <w:t xml:space="preserve"> չափագիտության ինստիտուտի, Բույսերի կարանտինի </w:t>
      </w:r>
      <w:r w:rsidR="00EB044C">
        <w:rPr>
          <w:rFonts w:ascii="Sylfaen" w:hAnsi="Sylfaen"/>
          <w:sz w:val="24"/>
          <w:szCs w:val="24"/>
        </w:rPr>
        <w:t>և</w:t>
      </w:r>
      <w:r w:rsidRPr="00772CF3">
        <w:rPr>
          <w:rFonts w:ascii="Sylfaen" w:hAnsi="Sylfaen"/>
          <w:sz w:val="24"/>
          <w:szCs w:val="24"/>
        </w:rPr>
        <w:t xml:space="preserve"> պաշտպանության հարցերով ասիական ու խաղաղօվկիանոսյան հանձնաժողովի, Լաբորատորիաների հավատարմագրման ասիական ու խաղաղօվկիանոսյան կազմակերպության, Նյութերի փորձարկման ամերիկյան ընկերության, Մեքենագետ ինժեներների ամերիկյան ընկերության, Նավթի ամերիկյան ինստիտուտի, Կապի տարածաշրջանային համագործակցության, ԱՊՀ մասնակից պետությունների միգրացիայի մարմինների ղեկավարների խորհրդի, Արհմիությունների համընդհանուր կոնֆեդերացիայի հասարակական կազմակերպության՝ արհմիությունների միջազգային միավորման, Սոցիալական ապահովության միջազգային ասոցիացիայի, Կենսաթոշակային </w:t>
      </w:r>
      <w:r w:rsidR="00EB044C">
        <w:rPr>
          <w:rFonts w:ascii="Sylfaen" w:hAnsi="Sylfaen"/>
          <w:sz w:val="24"/>
          <w:szCs w:val="24"/>
        </w:rPr>
        <w:t>և</w:t>
      </w:r>
      <w:r w:rsidRPr="00772CF3">
        <w:rPr>
          <w:rFonts w:ascii="Sylfaen" w:hAnsi="Sylfaen"/>
          <w:sz w:val="24"/>
          <w:szCs w:val="24"/>
        </w:rPr>
        <w:t xml:space="preserve"> սոցիալական ֆոնդերի միջազգային ասոցիացիայի, Հակամենաշնորհային քաղաքականության հարցերով միջպետական խորհրդի, Ստանդարտացման, չափագիտության </w:t>
      </w:r>
      <w:r w:rsidR="00EB044C">
        <w:rPr>
          <w:rFonts w:ascii="Sylfaen" w:hAnsi="Sylfaen"/>
          <w:sz w:val="24"/>
          <w:szCs w:val="24"/>
        </w:rPr>
        <w:t>և</w:t>
      </w:r>
      <w:r w:rsidRPr="00772CF3">
        <w:rPr>
          <w:rFonts w:ascii="Sylfaen" w:hAnsi="Sylfaen"/>
          <w:sz w:val="24"/>
          <w:szCs w:val="24"/>
        </w:rPr>
        <w:t xml:space="preserve"> սերտիֆիկացման միջպետական խորհրդի, ԱՊՀ մասնակից պետությունների սպառողների իրավունքների պաշտպանության հարցերով խորհրդատվական խորհրդի, ԱՊՀ միջպետական վիճակագրական կոմիտեի, ԱՊՀ մասնակից պետությունների միջխորհրդարանական վեհաժողովի, Կապի տարածաշրջանային համագործակցությանն առընթեր՝ ԱՊՀ մասնակից պետությունների տեղեկատվայնացման հարցերով համակարգող խորհրդի, ԱՊՀ մասնակից պետությունների բույսերի կարանտինի հարցերով համակարգող խորհրդի, Միջպետական ավիացիոն կոմիտեի, Հանցավոր եկամուտների օրինականացման </w:t>
      </w:r>
      <w:r w:rsidR="00EB044C">
        <w:rPr>
          <w:rFonts w:ascii="Sylfaen" w:hAnsi="Sylfaen"/>
          <w:sz w:val="24"/>
          <w:szCs w:val="24"/>
        </w:rPr>
        <w:t>և</w:t>
      </w:r>
      <w:r w:rsidRPr="00772CF3">
        <w:rPr>
          <w:rFonts w:ascii="Sylfaen" w:hAnsi="Sylfaen"/>
          <w:sz w:val="24"/>
          <w:szCs w:val="24"/>
        </w:rPr>
        <w:t xml:space="preserve"> ահաբեկչության ֆինանսավորման դեմ պայքարի եվրասիական խմբի, Էներգետիկայի կարգավորման մարմինների տարածաշրջանային ասոցիացիայի հետ </w:t>
      </w:r>
      <w:r w:rsidR="00EB044C">
        <w:rPr>
          <w:rFonts w:ascii="Sylfaen" w:hAnsi="Sylfaen"/>
          <w:sz w:val="24"/>
          <w:szCs w:val="24"/>
        </w:rPr>
        <w:t>և</w:t>
      </w:r>
      <w:r w:rsidRPr="00772CF3">
        <w:rPr>
          <w:rFonts w:ascii="Sylfaen" w:hAnsi="Sylfaen"/>
          <w:sz w:val="24"/>
          <w:szCs w:val="24"/>
        </w:rPr>
        <w:t xml:space="preserve"> այլն.</w:t>
      </w:r>
    </w:p>
    <w:p w:rsidR="001B0C99" w:rsidRPr="00772CF3" w:rsidRDefault="009A09EE" w:rsidP="00772CF3">
      <w:pPr>
        <w:pStyle w:val="Bodytext21"/>
        <w:shd w:val="clear" w:color="auto" w:fill="auto"/>
        <w:spacing w:before="0" w:after="160" w:line="360" w:lineRule="auto"/>
        <w:ind w:right="1" w:firstLine="567"/>
        <w:rPr>
          <w:rFonts w:ascii="Sylfaen" w:hAnsi="Sylfaen" w:cs="Sylfaen"/>
          <w:sz w:val="24"/>
          <w:szCs w:val="24"/>
        </w:rPr>
      </w:pPr>
      <w:r w:rsidRPr="00772CF3">
        <w:rPr>
          <w:rFonts w:ascii="Sylfaen" w:hAnsi="Sylfaen"/>
          <w:sz w:val="24"/>
          <w:szCs w:val="24"/>
        </w:rPr>
        <w:lastRenderedPageBreak/>
        <w:t>Առ</w:t>
      </w:r>
      <w:r w:rsidR="00EB044C">
        <w:rPr>
          <w:rFonts w:ascii="Sylfaen" w:hAnsi="Sylfaen"/>
          <w:sz w:val="24"/>
          <w:szCs w:val="24"/>
        </w:rPr>
        <w:t>և</w:t>
      </w:r>
      <w:r w:rsidRPr="00772CF3">
        <w:rPr>
          <w:rFonts w:ascii="Sylfaen" w:hAnsi="Sylfaen"/>
          <w:sz w:val="24"/>
          <w:szCs w:val="24"/>
        </w:rPr>
        <w:t>տրի համաշխարհային կազմակերպության (ԱՀԿ) հետ</w:t>
      </w:r>
      <w:r w:rsidR="007A1348" w:rsidRPr="00772CF3">
        <w:rPr>
          <w:rFonts w:ascii="Sylfaen" w:hAnsi="Sylfaen"/>
          <w:sz w:val="24"/>
          <w:szCs w:val="24"/>
        </w:rPr>
        <w:t>,</w:t>
      </w:r>
      <w:r w:rsidRPr="00772CF3">
        <w:rPr>
          <w:rFonts w:ascii="Sylfaen" w:hAnsi="Sylfaen"/>
          <w:sz w:val="24"/>
          <w:szCs w:val="24"/>
        </w:rPr>
        <w:t xml:space="preserve"> ներառյալ</w:t>
      </w:r>
      <w:r w:rsidR="009439FF" w:rsidRPr="00772CF3">
        <w:rPr>
          <w:rFonts w:ascii="Sylfaen" w:hAnsi="Sylfaen"/>
          <w:sz w:val="24"/>
          <w:szCs w:val="24"/>
        </w:rPr>
        <w:t>՝</w:t>
      </w:r>
      <w:r w:rsidRPr="00772CF3">
        <w:rPr>
          <w:rFonts w:ascii="Sylfaen" w:hAnsi="Sylfaen"/>
          <w:sz w:val="24"/>
          <w:szCs w:val="24"/>
        </w:rPr>
        <w:t xml:space="preserve"> աշխատանքն ինչպես ԱՀԿ-ի մշտական կոմիտեներում, այնպես էլ ԱՀԿ-ի մշտական կոմիտեների բազմակողմ առ</w:t>
      </w:r>
      <w:r w:rsidR="00EB044C">
        <w:rPr>
          <w:rFonts w:ascii="Sylfaen" w:hAnsi="Sylfaen"/>
          <w:sz w:val="24"/>
          <w:szCs w:val="24"/>
        </w:rPr>
        <w:t>և</w:t>
      </w:r>
      <w:r w:rsidRPr="00772CF3">
        <w:rPr>
          <w:rFonts w:ascii="Sylfaen" w:hAnsi="Sylfaen"/>
          <w:sz w:val="24"/>
          <w:szCs w:val="24"/>
        </w:rPr>
        <w:t xml:space="preserve">տրային մասնագիտացված աշխատանքային խմբերի </w:t>
      </w:r>
      <w:r w:rsidR="00EB044C">
        <w:rPr>
          <w:rFonts w:ascii="Sylfaen" w:hAnsi="Sylfaen"/>
          <w:sz w:val="24"/>
          <w:szCs w:val="24"/>
        </w:rPr>
        <w:t>և</w:t>
      </w:r>
      <w:r w:rsidRPr="00772CF3">
        <w:rPr>
          <w:rFonts w:ascii="Sylfaen" w:hAnsi="Sylfaen"/>
          <w:sz w:val="24"/>
          <w:szCs w:val="24"/>
        </w:rPr>
        <w:t xml:space="preserve"> հատուկ նստաշրջանների շրջանակներում ստեղծվող կոմիտեներում, ինչպես նա</w:t>
      </w:r>
      <w:r w:rsidR="00EB044C">
        <w:rPr>
          <w:rFonts w:ascii="Sylfaen" w:hAnsi="Sylfaen"/>
          <w:sz w:val="24"/>
          <w:szCs w:val="24"/>
        </w:rPr>
        <w:t>և</w:t>
      </w:r>
      <w:r w:rsidRPr="00772CF3">
        <w:rPr>
          <w:rFonts w:ascii="Sylfaen" w:hAnsi="Sylfaen"/>
          <w:sz w:val="24"/>
          <w:szCs w:val="24"/>
        </w:rPr>
        <w:t xml:space="preserve"> աշխատանքը Միության իրավասության շրջանակներում գտնվող միջոցների, առաջին հերթին՝ Միության ներքին շուկայի պաշտպանության միջոցների վերաբերյալ ԱՀԿ-ի վեճերի կարգավորման ընթացակարգի շրջանակներում.</w:t>
      </w:r>
    </w:p>
    <w:p w:rsidR="001B0C99" w:rsidRPr="00772CF3" w:rsidRDefault="009A09EE" w:rsidP="00772CF3">
      <w:pPr>
        <w:pStyle w:val="Bodytext21"/>
        <w:shd w:val="clear" w:color="auto" w:fill="auto"/>
        <w:spacing w:before="0" w:after="160" w:line="360" w:lineRule="auto"/>
        <w:ind w:right="1" w:firstLine="567"/>
        <w:rPr>
          <w:rFonts w:ascii="Sylfaen" w:hAnsi="Sylfaen" w:cs="Sylfaen"/>
          <w:sz w:val="24"/>
          <w:szCs w:val="24"/>
        </w:rPr>
      </w:pPr>
      <w:r w:rsidRPr="00772CF3">
        <w:rPr>
          <w:rFonts w:ascii="Sylfaen" w:hAnsi="Sylfaen"/>
          <w:sz w:val="24"/>
          <w:szCs w:val="24"/>
        </w:rPr>
        <w:t xml:space="preserve">Տնտեսական համագործակցության </w:t>
      </w:r>
      <w:r w:rsidR="00EB044C">
        <w:rPr>
          <w:rFonts w:ascii="Sylfaen" w:hAnsi="Sylfaen"/>
          <w:sz w:val="24"/>
          <w:szCs w:val="24"/>
        </w:rPr>
        <w:t>և</w:t>
      </w:r>
      <w:r w:rsidRPr="00772CF3">
        <w:rPr>
          <w:rFonts w:ascii="Sylfaen" w:hAnsi="Sylfaen"/>
          <w:sz w:val="24"/>
          <w:szCs w:val="24"/>
        </w:rPr>
        <w:t xml:space="preserve"> զարգացման կազմակերպության (ՏՀԶԿ) հետ, այդ թվում՝ ՏՀԶԿ-ի դեպարտամենտների ու աշխատանքային մարմինների աշխատանքի շրջանակներում.</w:t>
      </w:r>
    </w:p>
    <w:p w:rsidR="001B0C99" w:rsidRPr="00772CF3" w:rsidRDefault="009A09EE" w:rsidP="00772CF3">
      <w:pPr>
        <w:pStyle w:val="Bodytext21"/>
        <w:shd w:val="clear" w:color="auto" w:fill="auto"/>
        <w:spacing w:before="0" w:after="160" w:line="360" w:lineRule="auto"/>
        <w:ind w:right="1" w:firstLine="567"/>
        <w:rPr>
          <w:rFonts w:ascii="Sylfaen" w:hAnsi="Sylfaen" w:cs="Sylfaen"/>
          <w:sz w:val="24"/>
          <w:szCs w:val="24"/>
        </w:rPr>
      </w:pPr>
      <w:r w:rsidRPr="00772CF3">
        <w:rPr>
          <w:rFonts w:ascii="Sylfaen" w:hAnsi="Sylfaen"/>
          <w:sz w:val="24"/>
          <w:szCs w:val="24"/>
        </w:rPr>
        <w:t xml:space="preserve">Քիմբերլյան գործընթացի շրջանակներում ղեկավար </w:t>
      </w:r>
      <w:r w:rsidR="00EB044C">
        <w:rPr>
          <w:rFonts w:ascii="Sylfaen" w:hAnsi="Sylfaen"/>
          <w:sz w:val="24"/>
          <w:szCs w:val="24"/>
        </w:rPr>
        <w:t>և</w:t>
      </w:r>
      <w:r w:rsidRPr="00772CF3">
        <w:rPr>
          <w:rFonts w:ascii="Sylfaen" w:hAnsi="Sylfaen"/>
          <w:sz w:val="24"/>
          <w:szCs w:val="24"/>
        </w:rPr>
        <w:t xml:space="preserve"> աշխատանքային մարմինների հետ:</w:t>
      </w:r>
    </w:p>
    <w:p w:rsidR="001B0C99" w:rsidRPr="00772CF3" w:rsidRDefault="009A09EE" w:rsidP="00772CF3">
      <w:pPr>
        <w:pStyle w:val="Bodytext21"/>
        <w:shd w:val="clear" w:color="auto" w:fill="auto"/>
        <w:spacing w:before="0" w:after="160" w:line="360" w:lineRule="auto"/>
        <w:ind w:right="1" w:firstLine="567"/>
        <w:rPr>
          <w:rFonts w:ascii="Sylfaen" w:hAnsi="Sylfaen" w:cs="Sylfaen"/>
          <w:sz w:val="24"/>
          <w:szCs w:val="24"/>
        </w:rPr>
      </w:pPr>
      <w:r w:rsidRPr="00772CF3">
        <w:rPr>
          <w:rFonts w:ascii="Sylfaen" w:hAnsi="Sylfaen"/>
          <w:sz w:val="24"/>
          <w:szCs w:val="24"/>
        </w:rPr>
        <w:t>Կշարունակվի փոխգործակցությունը</w:t>
      </w:r>
      <w:r w:rsidRPr="00772CF3">
        <w:rPr>
          <w:rFonts w:ascii="Sylfaen" w:hAnsi="Sylfaen"/>
          <w:i/>
          <w:sz w:val="24"/>
          <w:szCs w:val="24"/>
        </w:rPr>
        <w:t xml:space="preserve"> միջազգային գործարար </w:t>
      </w:r>
      <w:r w:rsidR="00EB044C">
        <w:rPr>
          <w:rFonts w:ascii="Sylfaen" w:hAnsi="Sylfaen"/>
          <w:i/>
          <w:sz w:val="24"/>
          <w:szCs w:val="24"/>
        </w:rPr>
        <w:t>և</w:t>
      </w:r>
      <w:r w:rsidRPr="00772CF3">
        <w:rPr>
          <w:rFonts w:ascii="Sylfaen" w:hAnsi="Sylfaen"/>
          <w:i/>
          <w:sz w:val="24"/>
          <w:szCs w:val="24"/>
        </w:rPr>
        <w:t xml:space="preserve"> փորձագիտական համայնքի հետ</w:t>
      </w:r>
      <w:r w:rsidRPr="00772CF3">
        <w:rPr>
          <w:rFonts w:ascii="Sylfaen" w:hAnsi="Sylfaen"/>
          <w:sz w:val="24"/>
          <w:szCs w:val="24"/>
        </w:rPr>
        <w:t>, այդ թվում՝ առ</w:t>
      </w:r>
      <w:r w:rsidR="00EB044C">
        <w:rPr>
          <w:rFonts w:ascii="Sylfaen" w:hAnsi="Sylfaen"/>
          <w:sz w:val="24"/>
          <w:szCs w:val="24"/>
        </w:rPr>
        <w:t>և</w:t>
      </w:r>
      <w:r w:rsidRPr="00772CF3">
        <w:rPr>
          <w:rFonts w:ascii="Sylfaen" w:hAnsi="Sylfaen"/>
          <w:sz w:val="24"/>
          <w:szCs w:val="24"/>
        </w:rPr>
        <w:t xml:space="preserve">տրաարդյունաբերական պալատների, գործարար համագործակցության խորհուրդների, զարգացման տարածաշրջանային բանկերի </w:t>
      </w:r>
      <w:r w:rsidR="00EB044C">
        <w:rPr>
          <w:rFonts w:ascii="Sylfaen" w:hAnsi="Sylfaen"/>
          <w:sz w:val="24"/>
          <w:szCs w:val="24"/>
        </w:rPr>
        <w:t>և</w:t>
      </w:r>
      <w:r w:rsidRPr="00772CF3">
        <w:rPr>
          <w:rFonts w:ascii="Sylfaen" w:hAnsi="Sylfaen"/>
          <w:sz w:val="24"/>
          <w:szCs w:val="24"/>
        </w:rPr>
        <w:t xml:space="preserve"> առանցքային միջազգային դիսկուսիոն հարթակների հետ</w:t>
      </w:r>
      <w:r w:rsidR="009439FF" w:rsidRPr="00772CF3">
        <w:rPr>
          <w:rFonts w:ascii="Sylfaen" w:hAnsi="Sylfaen"/>
          <w:sz w:val="24"/>
          <w:szCs w:val="24"/>
        </w:rPr>
        <w:t>,</w:t>
      </w:r>
      <w:r w:rsidRPr="00772CF3">
        <w:rPr>
          <w:rFonts w:ascii="Sylfaen" w:hAnsi="Sylfaen"/>
          <w:sz w:val="24"/>
          <w:szCs w:val="24"/>
        </w:rPr>
        <w:t xml:space="preserve"> ներառյալ</w:t>
      </w:r>
      <w:r w:rsidR="009439FF" w:rsidRPr="00772CF3">
        <w:rPr>
          <w:rFonts w:ascii="Sylfaen" w:hAnsi="Sylfaen"/>
          <w:sz w:val="24"/>
          <w:szCs w:val="24"/>
        </w:rPr>
        <w:t>՝</w:t>
      </w:r>
      <w:r w:rsidRPr="00772CF3">
        <w:rPr>
          <w:rFonts w:ascii="Sylfaen" w:hAnsi="Sylfaen"/>
          <w:sz w:val="24"/>
          <w:szCs w:val="24"/>
        </w:rPr>
        <w:t xml:space="preserve"> Համաշխարհային տնտեսական ֆորումը, «Զարգացող երկրներում տնտեսական ինտեգրումը.</w:t>
      </w:r>
      <w:r w:rsidR="00A86918" w:rsidRPr="00772CF3">
        <w:rPr>
          <w:rFonts w:ascii="Sylfaen" w:hAnsi="Sylfaen"/>
          <w:sz w:val="24"/>
          <w:szCs w:val="24"/>
        </w:rPr>
        <w:t xml:space="preserve"> </w:t>
      </w:r>
      <w:r w:rsidRPr="00772CF3">
        <w:rPr>
          <w:rFonts w:ascii="Sylfaen" w:hAnsi="Sylfaen"/>
          <w:sz w:val="24"/>
          <w:szCs w:val="24"/>
        </w:rPr>
        <w:t xml:space="preserve">մարտահրավերներն ու հնարավորությունները» համաժողովը, Ցորենի հարցերով միջազգային խորհրդի համաժողովը, Գյուղատնտեսական </w:t>
      </w:r>
      <w:r w:rsidR="00EB044C">
        <w:rPr>
          <w:rFonts w:ascii="Sylfaen" w:hAnsi="Sylfaen"/>
          <w:sz w:val="24"/>
          <w:szCs w:val="24"/>
        </w:rPr>
        <w:t>և</w:t>
      </w:r>
      <w:r w:rsidRPr="00772CF3">
        <w:rPr>
          <w:rFonts w:ascii="Sylfaen" w:hAnsi="Sylfaen"/>
          <w:sz w:val="24"/>
          <w:szCs w:val="24"/>
        </w:rPr>
        <w:t xml:space="preserve"> սննդի արդյունաբերության միջազգային ցուցահանդեսը,</w:t>
      </w:r>
      <w:r w:rsidR="00A86918" w:rsidRPr="00772CF3">
        <w:rPr>
          <w:rFonts w:ascii="Sylfaen" w:hAnsi="Sylfaen"/>
          <w:sz w:val="24"/>
          <w:szCs w:val="24"/>
        </w:rPr>
        <w:t xml:space="preserve"> </w:t>
      </w:r>
      <w:r w:rsidRPr="00772CF3">
        <w:rPr>
          <w:rFonts w:ascii="Sylfaen" w:hAnsi="Sylfaen"/>
          <w:sz w:val="24"/>
          <w:szCs w:val="24"/>
        </w:rPr>
        <w:t>Համաշխարհային արտադրողների ֆորումը,</w:t>
      </w:r>
      <w:r w:rsidR="00A86918" w:rsidRPr="00772CF3">
        <w:rPr>
          <w:rFonts w:ascii="Sylfaen" w:hAnsi="Sylfaen"/>
          <w:sz w:val="24"/>
          <w:szCs w:val="24"/>
        </w:rPr>
        <w:t xml:space="preserve"> </w:t>
      </w:r>
      <w:r w:rsidRPr="00772CF3">
        <w:rPr>
          <w:rFonts w:ascii="Sylfaen" w:hAnsi="Sylfaen"/>
          <w:sz w:val="24"/>
          <w:szCs w:val="24"/>
        </w:rPr>
        <w:t xml:space="preserve">«Մրցակցության վերաբերյալ համաշխարհային ակնարկ» հրատարակությունը, Հարկերի </w:t>
      </w:r>
      <w:r w:rsidR="00EB044C">
        <w:rPr>
          <w:rFonts w:ascii="Sylfaen" w:hAnsi="Sylfaen"/>
          <w:sz w:val="24"/>
          <w:szCs w:val="24"/>
        </w:rPr>
        <w:t>և</w:t>
      </w:r>
      <w:r w:rsidRPr="00772CF3">
        <w:rPr>
          <w:rFonts w:ascii="Sylfaen" w:hAnsi="Sylfaen"/>
          <w:sz w:val="24"/>
          <w:szCs w:val="24"/>
        </w:rPr>
        <w:t xml:space="preserve"> ներդրումների հարցերով միջազգային կենտրոնը։</w:t>
      </w:r>
    </w:p>
    <w:p w:rsidR="001B0C99" w:rsidRPr="00772CF3" w:rsidRDefault="009A09EE" w:rsidP="00772CF3">
      <w:pPr>
        <w:pStyle w:val="Bodytext21"/>
        <w:shd w:val="clear" w:color="auto" w:fill="auto"/>
        <w:spacing w:before="0" w:after="160" w:line="360" w:lineRule="auto"/>
        <w:ind w:right="1" w:firstLine="567"/>
        <w:rPr>
          <w:rFonts w:ascii="Sylfaen" w:hAnsi="Sylfaen" w:cs="Sylfaen"/>
          <w:sz w:val="24"/>
          <w:szCs w:val="24"/>
        </w:rPr>
      </w:pPr>
      <w:r w:rsidRPr="00772CF3">
        <w:rPr>
          <w:rFonts w:ascii="Sylfaen" w:hAnsi="Sylfaen"/>
          <w:sz w:val="24"/>
          <w:szCs w:val="24"/>
        </w:rPr>
        <w:t xml:space="preserve">«Եվրասիական տնտեսական միության մասին» 2014 թվականի մայիսի 29-ի պայմանագրով սահմանված իրավասությունների շրջանակներում Հանձնաժողովը կշարունակի այլ ճյուղային ցուցահանդեսներին, ֆորումներին, համաժողովներին իր մասնակցության հետ կապված գործունեությունը, այդ թվում՝ տրանսպորտի, </w:t>
      </w:r>
      <w:r w:rsidRPr="00772CF3">
        <w:rPr>
          <w:rFonts w:ascii="Sylfaen" w:hAnsi="Sylfaen"/>
          <w:sz w:val="24"/>
          <w:szCs w:val="24"/>
        </w:rPr>
        <w:lastRenderedPageBreak/>
        <w:t xml:space="preserve">ավիացիայի, մետաղամշակման, հաստոցաշինության, գյուղատնտեսության </w:t>
      </w:r>
      <w:r w:rsidR="00EB044C">
        <w:rPr>
          <w:rFonts w:ascii="Sylfaen" w:hAnsi="Sylfaen"/>
          <w:sz w:val="24"/>
          <w:szCs w:val="24"/>
        </w:rPr>
        <w:t>և</w:t>
      </w:r>
      <w:r w:rsidRPr="00772CF3">
        <w:rPr>
          <w:rFonts w:ascii="Sylfaen" w:hAnsi="Sylfaen"/>
          <w:sz w:val="24"/>
          <w:szCs w:val="24"/>
        </w:rPr>
        <w:t xml:space="preserve"> գյուղատնտեսական մեքենաշինության, տեխնիկական կանոնակարգման, մետալուրգիայի, տեղեկատվական անվտանգության, պետական գնումների, մրցակցության </w:t>
      </w:r>
      <w:r w:rsidR="00EB044C">
        <w:rPr>
          <w:rFonts w:ascii="Sylfaen" w:hAnsi="Sylfaen"/>
          <w:sz w:val="24"/>
          <w:szCs w:val="24"/>
        </w:rPr>
        <w:t>և</w:t>
      </w:r>
      <w:r w:rsidRPr="00772CF3">
        <w:rPr>
          <w:rFonts w:ascii="Sylfaen" w:hAnsi="Sylfaen"/>
          <w:sz w:val="24"/>
          <w:szCs w:val="24"/>
        </w:rPr>
        <w:t xml:space="preserve"> հակամենաշնորհային կարգավորման ոլորտներում՝ տնտեսության առանձին </w:t>
      </w:r>
      <w:r w:rsidR="00755078" w:rsidRPr="00772CF3">
        <w:rPr>
          <w:rFonts w:ascii="Sylfaen" w:hAnsi="Sylfaen"/>
          <w:sz w:val="24"/>
          <w:szCs w:val="24"/>
        </w:rPr>
        <w:t xml:space="preserve">հատվածների </w:t>
      </w:r>
      <w:r w:rsidRPr="00772CF3">
        <w:rPr>
          <w:rFonts w:ascii="Sylfaen" w:hAnsi="Sylfaen"/>
          <w:sz w:val="24"/>
          <w:szCs w:val="24"/>
        </w:rPr>
        <w:t>զարգացման համաշխարհային առաջատար փորձն ուսումնասիրելու նպատակով։</w:t>
      </w:r>
    </w:p>
    <w:p w:rsidR="001B0C99" w:rsidRPr="00772CF3" w:rsidRDefault="009A09EE" w:rsidP="00772CF3">
      <w:pPr>
        <w:pStyle w:val="Bodytext21"/>
        <w:shd w:val="clear" w:color="auto" w:fill="auto"/>
        <w:spacing w:before="0" w:after="160" w:line="360" w:lineRule="auto"/>
        <w:ind w:right="1" w:firstLine="567"/>
        <w:rPr>
          <w:rFonts w:ascii="Sylfaen" w:hAnsi="Sylfaen" w:cs="Sylfaen"/>
          <w:sz w:val="24"/>
          <w:szCs w:val="24"/>
        </w:rPr>
      </w:pPr>
      <w:r w:rsidRPr="00772CF3">
        <w:rPr>
          <w:rFonts w:ascii="Sylfaen" w:hAnsi="Sylfaen"/>
          <w:sz w:val="24"/>
          <w:szCs w:val="24"/>
        </w:rPr>
        <w:t>Գլոբալ համատեքստում եվրասիական տնտեսական ինտեգրման զարգացման արդիական հարցերը, ինչպես նա</w:t>
      </w:r>
      <w:r w:rsidR="00EB044C">
        <w:rPr>
          <w:rFonts w:ascii="Sylfaen" w:hAnsi="Sylfaen"/>
          <w:sz w:val="24"/>
          <w:szCs w:val="24"/>
        </w:rPr>
        <w:t>և</w:t>
      </w:r>
      <w:r w:rsidRPr="00772CF3">
        <w:rPr>
          <w:rFonts w:ascii="Sylfaen" w:hAnsi="Sylfaen"/>
          <w:sz w:val="24"/>
          <w:szCs w:val="24"/>
        </w:rPr>
        <w:t xml:space="preserve"> Միության միջազգային գործունեության հարցերը 2018 թվականին կգտնվեն Պետերբուրգի միջազգային տնտեսական ֆորումի, Աստանայի տնտեսական ֆորումի, Ար</w:t>
      </w:r>
      <w:r w:rsidR="00EB044C">
        <w:rPr>
          <w:rFonts w:ascii="Sylfaen" w:hAnsi="Sylfaen"/>
          <w:sz w:val="24"/>
          <w:szCs w:val="24"/>
        </w:rPr>
        <w:t>և</w:t>
      </w:r>
      <w:r w:rsidRPr="00772CF3">
        <w:rPr>
          <w:rFonts w:ascii="Sylfaen" w:hAnsi="Sylfaen"/>
          <w:sz w:val="24"/>
          <w:szCs w:val="24"/>
        </w:rPr>
        <w:t>ելյան տնտեսական ֆորումի, «Եվրասիական շաբաթ» ցուցահանդեսային ֆորումի, «Անտիկոնտրաֆակտ» միջազգային ֆորումի, ինչպես նա</w:t>
      </w:r>
      <w:r w:rsidR="00EB044C">
        <w:rPr>
          <w:rFonts w:ascii="Sylfaen" w:hAnsi="Sylfaen"/>
          <w:sz w:val="24"/>
          <w:szCs w:val="24"/>
        </w:rPr>
        <w:t>և</w:t>
      </w:r>
      <w:r w:rsidRPr="00772CF3">
        <w:rPr>
          <w:rFonts w:ascii="Sylfaen" w:hAnsi="Sylfaen"/>
          <w:sz w:val="24"/>
          <w:szCs w:val="24"/>
        </w:rPr>
        <w:t xml:space="preserve"> անդամ պետությունների տարածքներում անցկացվող միջազգային մակարդակի նմանատիպ այլ միջոցառումների ուշադրության կիզակետում:</w:t>
      </w:r>
    </w:p>
    <w:p w:rsidR="001B0C99" w:rsidRPr="00772CF3" w:rsidRDefault="009A09EE" w:rsidP="00772CF3">
      <w:pPr>
        <w:pStyle w:val="Bodytext21"/>
        <w:shd w:val="clear" w:color="auto" w:fill="auto"/>
        <w:spacing w:before="0" w:after="160" w:line="360" w:lineRule="auto"/>
        <w:ind w:right="1" w:firstLine="567"/>
        <w:rPr>
          <w:rFonts w:ascii="Sylfaen" w:hAnsi="Sylfaen" w:cs="Sylfaen"/>
          <w:sz w:val="24"/>
          <w:szCs w:val="24"/>
        </w:rPr>
      </w:pPr>
      <w:r w:rsidRPr="00772CF3">
        <w:rPr>
          <w:rFonts w:ascii="Sylfaen" w:hAnsi="Sylfaen"/>
          <w:sz w:val="24"/>
          <w:szCs w:val="24"/>
        </w:rPr>
        <w:t>Միության միջազգային կապերի հաջող զարգացմանը հիմնականում կնպաստի անդամ պետությունների տնտեսությունների բազմազանեցմանը, առ</w:t>
      </w:r>
      <w:r w:rsidR="00EB044C">
        <w:rPr>
          <w:rFonts w:ascii="Sylfaen" w:hAnsi="Sylfaen"/>
          <w:sz w:val="24"/>
          <w:szCs w:val="24"/>
        </w:rPr>
        <w:t>և</w:t>
      </w:r>
      <w:r w:rsidRPr="00772CF3">
        <w:rPr>
          <w:rFonts w:ascii="Sylfaen" w:hAnsi="Sylfaen"/>
          <w:sz w:val="24"/>
          <w:szCs w:val="24"/>
        </w:rPr>
        <w:t xml:space="preserve">տրի ու ներդրումների ծավալների ավելացմանը </w:t>
      </w:r>
      <w:r w:rsidR="00EB044C">
        <w:rPr>
          <w:rFonts w:ascii="Sylfaen" w:hAnsi="Sylfaen"/>
          <w:sz w:val="24"/>
          <w:szCs w:val="24"/>
        </w:rPr>
        <w:t>և</w:t>
      </w:r>
      <w:r w:rsidRPr="00772CF3">
        <w:rPr>
          <w:rFonts w:ascii="Sylfaen" w:hAnsi="Sylfaen"/>
          <w:sz w:val="24"/>
          <w:szCs w:val="24"/>
        </w:rPr>
        <w:t xml:space="preserve"> կառուցվածքի բարելավմանն ուղղված միջոցների իրագործումը, ինչպես նա</w:t>
      </w:r>
      <w:r w:rsidR="00EB044C">
        <w:rPr>
          <w:rFonts w:ascii="Sylfaen" w:hAnsi="Sylfaen"/>
          <w:sz w:val="24"/>
          <w:szCs w:val="24"/>
        </w:rPr>
        <w:t>և</w:t>
      </w:r>
      <w:r w:rsidRPr="00772CF3">
        <w:rPr>
          <w:rFonts w:ascii="Sylfaen" w:hAnsi="Sylfaen"/>
          <w:sz w:val="24"/>
          <w:szCs w:val="24"/>
        </w:rPr>
        <w:t xml:space="preserve"> Միության ներքին շուկայում</w:t>
      </w:r>
      <w:r w:rsidR="00A86918" w:rsidRPr="00772CF3">
        <w:rPr>
          <w:rFonts w:ascii="Sylfaen" w:hAnsi="Sylfaen"/>
          <w:sz w:val="24"/>
          <w:szCs w:val="24"/>
        </w:rPr>
        <w:t xml:space="preserve"> </w:t>
      </w:r>
      <w:r w:rsidRPr="00772CF3">
        <w:rPr>
          <w:rFonts w:ascii="Sylfaen" w:hAnsi="Sylfaen"/>
          <w:sz w:val="24"/>
          <w:szCs w:val="24"/>
        </w:rPr>
        <w:t xml:space="preserve">խոչընդոտների, առգրավումների </w:t>
      </w:r>
      <w:r w:rsidR="00EB044C">
        <w:rPr>
          <w:rFonts w:ascii="Sylfaen" w:hAnsi="Sylfaen"/>
          <w:sz w:val="24"/>
          <w:szCs w:val="24"/>
        </w:rPr>
        <w:t>և</w:t>
      </w:r>
      <w:r w:rsidRPr="00772CF3">
        <w:rPr>
          <w:rFonts w:ascii="Sylfaen" w:hAnsi="Sylfaen"/>
          <w:sz w:val="24"/>
          <w:szCs w:val="24"/>
        </w:rPr>
        <w:t xml:space="preserve"> սահմանափակումների վերացումը։</w:t>
      </w:r>
    </w:p>
    <w:p w:rsidR="001B0C99" w:rsidRPr="00772CF3" w:rsidRDefault="009A09EE" w:rsidP="00772CF3">
      <w:pPr>
        <w:pStyle w:val="Bodytext21"/>
        <w:shd w:val="clear" w:color="auto" w:fill="auto"/>
        <w:spacing w:before="0" w:after="160" w:line="360" w:lineRule="auto"/>
        <w:ind w:right="1" w:firstLine="567"/>
        <w:rPr>
          <w:rFonts w:ascii="Sylfaen" w:hAnsi="Sylfaen" w:cs="Sylfaen"/>
          <w:sz w:val="24"/>
          <w:szCs w:val="24"/>
        </w:rPr>
      </w:pPr>
      <w:r w:rsidRPr="00772CF3">
        <w:rPr>
          <w:rFonts w:ascii="Sylfaen" w:hAnsi="Sylfaen"/>
          <w:sz w:val="24"/>
          <w:szCs w:val="24"/>
        </w:rPr>
        <w:t xml:space="preserve">Սույն հիմնական ուղղությունների իրագործումը կապահովի Միության միջազգային գործունեության իրականացումը </w:t>
      </w:r>
      <w:r w:rsidR="00C76C17" w:rsidRPr="00772CF3">
        <w:rPr>
          <w:rFonts w:ascii="Sylfaen" w:hAnsi="Sylfaen"/>
          <w:sz w:val="24"/>
          <w:szCs w:val="24"/>
        </w:rPr>
        <w:t xml:space="preserve">համակարգային հիմքով </w:t>
      </w:r>
      <w:r w:rsidR="00EB044C">
        <w:rPr>
          <w:rFonts w:ascii="Sylfaen" w:hAnsi="Sylfaen"/>
          <w:sz w:val="24"/>
          <w:szCs w:val="24"/>
        </w:rPr>
        <w:t>և</w:t>
      </w:r>
      <w:r w:rsidRPr="00772CF3">
        <w:rPr>
          <w:rFonts w:ascii="Sylfaen" w:hAnsi="Sylfaen"/>
          <w:sz w:val="24"/>
          <w:szCs w:val="24"/>
        </w:rPr>
        <w:t xml:space="preserve"> կնպաստի Եվրասիայի տարածքում լայն ինտեգրացիոն ուրվագծով տնտեսական գործընկերության ձ</w:t>
      </w:r>
      <w:r w:rsidR="00EB044C">
        <w:rPr>
          <w:rFonts w:ascii="Sylfaen" w:hAnsi="Sylfaen"/>
          <w:sz w:val="24"/>
          <w:szCs w:val="24"/>
        </w:rPr>
        <w:t>և</w:t>
      </w:r>
      <w:r w:rsidRPr="00772CF3">
        <w:rPr>
          <w:rFonts w:ascii="Sylfaen" w:hAnsi="Sylfaen"/>
          <w:sz w:val="24"/>
          <w:szCs w:val="24"/>
        </w:rPr>
        <w:t>ավորման համար նախադրյալների ստեղծմանը։</w:t>
      </w:r>
    </w:p>
    <w:p w:rsidR="0009413E" w:rsidRPr="00772CF3" w:rsidRDefault="0009413E" w:rsidP="00772CF3">
      <w:pPr>
        <w:pStyle w:val="Bodytext21"/>
        <w:shd w:val="clear" w:color="auto" w:fill="auto"/>
        <w:spacing w:before="0" w:after="160" w:line="360" w:lineRule="auto"/>
        <w:ind w:right="1"/>
        <w:jc w:val="center"/>
        <w:rPr>
          <w:rFonts w:ascii="Sylfaen" w:hAnsi="Sylfaen" w:cs="Sylfaen"/>
          <w:sz w:val="24"/>
          <w:szCs w:val="24"/>
        </w:rPr>
      </w:pPr>
    </w:p>
    <w:p w:rsidR="001E10E0" w:rsidRPr="00772CF3" w:rsidRDefault="001E10E0" w:rsidP="00772CF3">
      <w:pPr>
        <w:pStyle w:val="Bodytext21"/>
        <w:shd w:val="clear" w:color="auto" w:fill="auto"/>
        <w:spacing w:before="0" w:after="160" w:line="360" w:lineRule="auto"/>
        <w:ind w:right="1"/>
        <w:jc w:val="center"/>
        <w:rPr>
          <w:rFonts w:ascii="Sylfaen" w:hAnsi="Sylfaen" w:cs="Sylfaen"/>
          <w:sz w:val="24"/>
          <w:szCs w:val="24"/>
        </w:rPr>
      </w:pPr>
      <w:r w:rsidRPr="00772CF3">
        <w:rPr>
          <w:rFonts w:ascii="Sylfaen" w:hAnsi="Sylfaen" w:cs="Sylfaen"/>
          <w:sz w:val="24"/>
          <w:szCs w:val="24"/>
        </w:rPr>
        <w:t>——————————</w:t>
      </w:r>
    </w:p>
    <w:sectPr w:rsidR="001E10E0" w:rsidRPr="00772CF3" w:rsidSect="00182AF5">
      <w:footerReference w:type="default" r:id="rId7"/>
      <w:pgSz w:w="11909" w:h="16840" w:code="9"/>
      <w:pgMar w:top="1418" w:right="1418" w:bottom="1418" w:left="1418" w:header="0" w:footer="624"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4CD2" w:rsidRDefault="00314CD2" w:rsidP="001B0C99">
      <w:r>
        <w:separator/>
      </w:r>
    </w:p>
  </w:endnote>
  <w:endnote w:type="continuationSeparator" w:id="0">
    <w:p w:rsidR="00314CD2" w:rsidRDefault="00314CD2" w:rsidP="001B0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Heavy">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87217"/>
      <w:docPartObj>
        <w:docPartGallery w:val="Page Numbers (Bottom of Page)"/>
        <w:docPartUnique/>
      </w:docPartObj>
    </w:sdtPr>
    <w:sdtEndPr>
      <w:rPr>
        <w:rFonts w:ascii="Sylfaen" w:hAnsi="Sylfaen"/>
      </w:rPr>
    </w:sdtEndPr>
    <w:sdtContent>
      <w:p w:rsidR="00DB6B3D" w:rsidRPr="00DB6B3D" w:rsidRDefault="004724E8" w:rsidP="00DB6B3D">
        <w:pPr>
          <w:pStyle w:val="Footer"/>
          <w:jc w:val="center"/>
          <w:rPr>
            <w:rFonts w:ascii="Sylfaen" w:hAnsi="Sylfaen"/>
          </w:rPr>
        </w:pPr>
        <w:r w:rsidRPr="00DB6B3D">
          <w:rPr>
            <w:rFonts w:ascii="Sylfaen" w:hAnsi="Sylfaen"/>
          </w:rPr>
          <w:fldChar w:fldCharType="begin"/>
        </w:r>
        <w:r w:rsidR="00DB6B3D" w:rsidRPr="00DB6B3D">
          <w:rPr>
            <w:rFonts w:ascii="Sylfaen" w:hAnsi="Sylfaen"/>
          </w:rPr>
          <w:instrText xml:space="preserve"> PAGE   \* MERGEFORMAT </w:instrText>
        </w:r>
        <w:r w:rsidRPr="00DB6B3D">
          <w:rPr>
            <w:rFonts w:ascii="Sylfaen" w:hAnsi="Sylfaen"/>
          </w:rPr>
          <w:fldChar w:fldCharType="separate"/>
        </w:r>
        <w:r w:rsidR="009B052A">
          <w:rPr>
            <w:rFonts w:ascii="Sylfaen" w:hAnsi="Sylfaen"/>
            <w:noProof/>
          </w:rPr>
          <w:t>14</w:t>
        </w:r>
        <w:r w:rsidRPr="00DB6B3D">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4CD2" w:rsidRDefault="00314CD2"/>
  </w:footnote>
  <w:footnote w:type="continuationSeparator" w:id="0">
    <w:p w:rsidR="00314CD2" w:rsidRDefault="00314CD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10D57"/>
    <w:multiLevelType w:val="multilevel"/>
    <w:tmpl w:val="072691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7C12B9"/>
    <w:multiLevelType w:val="multilevel"/>
    <w:tmpl w:val="FBE88A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211530"/>
    <w:multiLevelType w:val="multilevel"/>
    <w:tmpl w:val="11AEA344"/>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8F3323"/>
    <w:multiLevelType w:val="multilevel"/>
    <w:tmpl w:val="F8E899B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27654F"/>
    <w:multiLevelType w:val="multilevel"/>
    <w:tmpl w:val="AD8EC3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1B4FA4"/>
    <w:multiLevelType w:val="multilevel"/>
    <w:tmpl w:val="33A0FAB2"/>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5B5DF4"/>
    <w:multiLevelType w:val="multilevel"/>
    <w:tmpl w:val="3864DD74"/>
    <w:lvl w:ilvl="0">
      <w:start w:val="4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7556FC"/>
    <w:multiLevelType w:val="multilevel"/>
    <w:tmpl w:val="8564C9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C83782"/>
    <w:multiLevelType w:val="multilevel"/>
    <w:tmpl w:val="610C731E"/>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A7166AA"/>
    <w:multiLevelType w:val="multilevel"/>
    <w:tmpl w:val="BB6CC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7F3A87"/>
    <w:multiLevelType w:val="hybridMultilevel"/>
    <w:tmpl w:val="9C5AC3FC"/>
    <w:lvl w:ilvl="0" w:tplc="36D86A0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616AFB"/>
    <w:multiLevelType w:val="hybridMultilevel"/>
    <w:tmpl w:val="BFC0A52E"/>
    <w:lvl w:ilvl="0" w:tplc="7038894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26D417A"/>
    <w:multiLevelType w:val="multilevel"/>
    <w:tmpl w:val="663EF33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F945372"/>
    <w:multiLevelType w:val="multilevel"/>
    <w:tmpl w:val="EE62DF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3C10256"/>
    <w:multiLevelType w:val="multilevel"/>
    <w:tmpl w:val="615A29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4715F41"/>
    <w:multiLevelType w:val="multilevel"/>
    <w:tmpl w:val="20302C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8BB6FD5"/>
    <w:multiLevelType w:val="multilevel"/>
    <w:tmpl w:val="0EEE44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3D67A4A"/>
    <w:multiLevelType w:val="multilevel"/>
    <w:tmpl w:val="66868C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574190B"/>
    <w:multiLevelType w:val="multilevel"/>
    <w:tmpl w:val="BCF803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7D454B"/>
    <w:multiLevelType w:val="multilevel"/>
    <w:tmpl w:val="41D606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69D0E8F"/>
    <w:multiLevelType w:val="multilevel"/>
    <w:tmpl w:val="90082A40"/>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96541B3"/>
    <w:multiLevelType w:val="multilevel"/>
    <w:tmpl w:val="7D56CD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9EB5867"/>
    <w:multiLevelType w:val="multilevel"/>
    <w:tmpl w:val="5012356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6995A22"/>
    <w:multiLevelType w:val="multilevel"/>
    <w:tmpl w:val="3D1E31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B39270E"/>
    <w:multiLevelType w:val="multilevel"/>
    <w:tmpl w:val="199257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C4032BC"/>
    <w:multiLevelType w:val="multilevel"/>
    <w:tmpl w:val="4398A5B6"/>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DDE35C9"/>
    <w:multiLevelType w:val="multilevel"/>
    <w:tmpl w:val="57EC6C1C"/>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9422FCE"/>
    <w:multiLevelType w:val="hybridMultilevel"/>
    <w:tmpl w:val="9C5AC3FC"/>
    <w:lvl w:ilvl="0" w:tplc="36D86A0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8"/>
  </w:num>
  <w:num w:numId="3">
    <w:abstractNumId w:val="25"/>
  </w:num>
  <w:num w:numId="4">
    <w:abstractNumId w:val="17"/>
  </w:num>
  <w:num w:numId="5">
    <w:abstractNumId w:val="24"/>
  </w:num>
  <w:num w:numId="6">
    <w:abstractNumId w:val="22"/>
  </w:num>
  <w:num w:numId="7">
    <w:abstractNumId w:val="1"/>
  </w:num>
  <w:num w:numId="8">
    <w:abstractNumId w:val="6"/>
  </w:num>
  <w:num w:numId="9">
    <w:abstractNumId w:val="4"/>
  </w:num>
  <w:num w:numId="10">
    <w:abstractNumId w:val="19"/>
  </w:num>
  <w:num w:numId="11">
    <w:abstractNumId w:val="3"/>
  </w:num>
  <w:num w:numId="12">
    <w:abstractNumId w:val="8"/>
  </w:num>
  <w:num w:numId="13">
    <w:abstractNumId w:val="21"/>
  </w:num>
  <w:num w:numId="14">
    <w:abstractNumId w:val="7"/>
  </w:num>
  <w:num w:numId="15">
    <w:abstractNumId w:val="20"/>
  </w:num>
  <w:num w:numId="16">
    <w:abstractNumId w:val="12"/>
  </w:num>
  <w:num w:numId="17">
    <w:abstractNumId w:val="13"/>
  </w:num>
  <w:num w:numId="18">
    <w:abstractNumId w:val="16"/>
  </w:num>
  <w:num w:numId="19">
    <w:abstractNumId w:val="0"/>
  </w:num>
  <w:num w:numId="20">
    <w:abstractNumId w:val="23"/>
  </w:num>
  <w:num w:numId="21">
    <w:abstractNumId w:val="15"/>
  </w:num>
  <w:num w:numId="22">
    <w:abstractNumId w:val="9"/>
  </w:num>
  <w:num w:numId="23">
    <w:abstractNumId w:val="5"/>
  </w:num>
  <w:num w:numId="24">
    <w:abstractNumId w:val="2"/>
  </w:num>
  <w:num w:numId="25">
    <w:abstractNumId w:val="26"/>
  </w:num>
  <w:num w:numId="26">
    <w:abstractNumId w:val="10"/>
  </w:num>
  <w:num w:numId="27">
    <w:abstractNumId w:val="27"/>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1B0C99"/>
    <w:rsid w:val="000108A5"/>
    <w:rsid w:val="000211F8"/>
    <w:rsid w:val="000231E2"/>
    <w:rsid w:val="000244C1"/>
    <w:rsid w:val="00071C41"/>
    <w:rsid w:val="0009413E"/>
    <w:rsid w:val="000A53B5"/>
    <w:rsid w:val="000A672F"/>
    <w:rsid w:val="000B6FB8"/>
    <w:rsid w:val="000C238E"/>
    <w:rsid w:val="000E6A64"/>
    <w:rsid w:val="000F4135"/>
    <w:rsid w:val="0010751A"/>
    <w:rsid w:val="0012112C"/>
    <w:rsid w:val="00141528"/>
    <w:rsid w:val="00182AF5"/>
    <w:rsid w:val="00194E39"/>
    <w:rsid w:val="00195AC4"/>
    <w:rsid w:val="001B0C99"/>
    <w:rsid w:val="001B1F7A"/>
    <w:rsid w:val="001E10E0"/>
    <w:rsid w:val="00251516"/>
    <w:rsid w:val="00263469"/>
    <w:rsid w:val="002B2CB5"/>
    <w:rsid w:val="002D3DAE"/>
    <w:rsid w:val="002E6080"/>
    <w:rsid w:val="002F6F7F"/>
    <w:rsid w:val="00314CD2"/>
    <w:rsid w:val="00344B84"/>
    <w:rsid w:val="0035077A"/>
    <w:rsid w:val="00352E5D"/>
    <w:rsid w:val="00362918"/>
    <w:rsid w:val="003A2049"/>
    <w:rsid w:val="003D07FF"/>
    <w:rsid w:val="003D193A"/>
    <w:rsid w:val="003E004A"/>
    <w:rsid w:val="003F0F88"/>
    <w:rsid w:val="004519C4"/>
    <w:rsid w:val="004547B7"/>
    <w:rsid w:val="004724E8"/>
    <w:rsid w:val="0048350A"/>
    <w:rsid w:val="004849FC"/>
    <w:rsid w:val="004905A5"/>
    <w:rsid w:val="004C3A06"/>
    <w:rsid w:val="00523CA3"/>
    <w:rsid w:val="005414F3"/>
    <w:rsid w:val="00586B50"/>
    <w:rsid w:val="005C0288"/>
    <w:rsid w:val="005D411F"/>
    <w:rsid w:val="005F246E"/>
    <w:rsid w:val="00645D29"/>
    <w:rsid w:val="0067422C"/>
    <w:rsid w:val="00685873"/>
    <w:rsid w:val="006C08E5"/>
    <w:rsid w:val="006C6F22"/>
    <w:rsid w:val="006F2AE6"/>
    <w:rsid w:val="007030C9"/>
    <w:rsid w:val="00703923"/>
    <w:rsid w:val="00755078"/>
    <w:rsid w:val="00772CF3"/>
    <w:rsid w:val="00781467"/>
    <w:rsid w:val="007A1348"/>
    <w:rsid w:val="007E1BDB"/>
    <w:rsid w:val="00814683"/>
    <w:rsid w:val="008167E0"/>
    <w:rsid w:val="00867676"/>
    <w:rsid w:val="00886451"/>
    <w:rsid w:val="00893298"/>
    <w:rsid w:val="008D3FC4"/>
    <w:rsid w:val="008D65F4"/>
    <w:rsid w:val="008E2957"/>
    <w:rsid w:val="008E594D"/>
    <w:rsid w:val="00941089"/>
    <w:rsid w:val="009439FF"/>
    <w:rsid w:val="00946190"/>
    <w:rsid w:val="00950295"/>
    <w:rsid w:val="0095111C"/>
    <w:rsid w:val="009A09EE"/>
    <w:rsid w:val="009B052A"/>
    <w:rsid w:val="009B5ADB"/>
    <w:rsid w:val="009C1430"/>
    <w:rsid w:val="009D694D"/>
    <w:rsid w:val="009D7C53"/>
    <w:rsid w:val="00A30CF2"/>
    <w:rsid w:val="00A65702"/>
    <w:rsid w:val="00A820FC"/>
    <w:rsid w:val="00A8541A"/>
    <w:rsid w:val="00A8617D"/>
    <w:rsid w:val="00A86918"/>
    <w:rsid w:val="00AC34E2"/>
    <w:rsid w:val="00AC6866"/>
    <w:rsid w:val="00AD200E"/>
    <w:rsid w:val="00B5654C"/>
    <w:rsid w:val="00BC67CB"/>
    <w:rsid w:val="00BE7EA4"/>
    <w:rsid w:val="00C11910"/>
    <w:rsid w:val="00C258E6"/>
    <w:rsid w:val="00C3617F"/>
    <w:rsid w:val="00C55A76"/>
    <w:rsid w:val="00C56BDA"/>
    <w:rsid w:val="00C76C17"/>
    <w:rsid w:val="00CB6C06"/>
    <w:rsid w:val="00CF0E97"/>
    <w:rsid w:val="00D368EF"/>
    <w:rsid w:val="00D37AD6"/>
    <w:rsid w:val="00D56C5F"/>
    <w:rsid w:val="00DA61FE"/>
    <w:rsid w:val="00DB4D24"/>
    <w:rsid w:val="00DB6B3D"/>
    <w:rsid w:val="00DC60E2"/>
    <w:rsid w:val="00DD2006"/>
    <w:rsid w:val="00DD4DFC"/>
    <w:rsid w:val="00E17BD6"/>
    <w:rsid w:val="00E26875"/>
    <w:rsid w:val="00E364EB"/>
    <w:rsid w:val="00E7389C"/>
    <w:rsid w:val="00E77AD6"/>
    <w:rsid w:val="00E86476"/>
    <w:rsid w:val="00EA70D8"/>
    <w:rsid w:val="00EB044C"/>
    <w:rsid w:val="00EB6D26"/>
    <w:rsid w:val="00ED54E4"/>
    <w:rsid w:val="00F01937"/>
    <w:rsid w:val="00F03720"/>
    <w:rsid w:val="00F04CA2"/>
    <w:rsid w:val="00F40FA7"/>
    <w:rsid w:val="00F45F43"/>
    <w:rsid w:val="00F47782"/>
    <w:rsid w:val="00F83D9E"/>
    <w:rsid w:val="00F96172"/>
    <w:rsid w:val="00F96CEA"/>
    <w:rsid w:val="00FA333C"/>
    <w:rsid w:val="00FC1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1134C"/>
  <w15:docId w15:val="{6A3106AD-A38C-4AC8-B0E7-53245892C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Segoe UI" w:hAnsi="Segoe UI" w:cs="Segoe UI"/>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1B0C99"/>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B0C99"/>
    <w:rPr>
      <w:color w:val="0066CC"/>
      <w:u w:val="single"/>
    </w:rPr>
  </w:style>
  <w:style w:type="character" w:customStyle="1" w:styleId="Heading2">
    <w:name w:val="Heading #2_"/>
    <w:basedOn w:val="DefaultParagraphFont"/>
    <w:link w:val="Heading20"/>
    <w:rsid w:val="001B0C99"/>
    <w:rPr>
      <w:rFonts w:ascii="Times New Roman" w:eastAsia="Times New Roman" w:hAnsi="Times New Roman" w:cs="Times New Roman"/>
      <w:b/>
      <w:bCs/>
      <w:i w:val="0"/>
      <w:iCs w:val="0"/>
      <w:smallCaps w:val="0"/>
      <w:strike w:val="0"/>
      <w:sz w:val="30"/>
      <w:szCs w:val="30"/>
      <w:u w:val="none"/>
    </w:rPr>
  </w:style>
  <w:style w:type="character" w:customStyle="1" w:styleId="Tablecaption2">
    <w:name w:val="Table caption (2)_"/>
    <w:basedOn w:val="DefaultParagraphFont"/>
    <w:link w:val="Tablecaption20"/>
    <w:rsid w:val="001B0C99"/>
    <w:rPr>
      <w:rFonts w:ascii="Times New Roman" w:eastAsia="Times New Roman" w:hAnsi="Times New Roman" w:cs="Times New Roman"/>
      <w:b w:val="0"/>
      <w:bCs w:val="0"/>
      <w:i w:val="0"/>
      <w:iCs w:val="0"/>
      <w:smallCaps w:val="0"/>
      <w:strike w:val="0"/>
      <w:spacing w:val="90"/>
      <w:sz w:val="30"/>
      <w:szCs w:val="30"/>
      <w:u w:val="none"/>
    </w:rPr>
  </w:style>
  <w:style w:type="character" w:customStyle="1" w:styleId="Bodytext2">
    <w:name w:val="Body text (2)_"/>
    <w:basedOn w:val="DefaultParagraphFont"/>
    <w:link w:val="Bodytext21"/>
    <w:rsid w:val="001B0C99"/>
    <w:rPr>
      <w:rFonts w:ascii="Times New Roman" w:eastAsia="Times New Roman" w:hAnsi="Times New Roman" w:cs="Times New Roman"/>
      <w:b w:val="0"/>
      <w:bCs w:val="0"/>
      <w:i w:val="0"/>
      <w:iCs w:val="0"/>
      <w:smallCaps w:val="0"/>
      <w:strike w:val="0"/>
      <w:sz w:val="30"/>
      <w:szCs w:val="30"/>
      <w:u w:val="none"/>
    </w:rPr>
  </w:style>
  <w:style w:type="character" w:customStyle="1" w:styleId="Bodytext20">
    <w:name w:val="Body text (2)"/>
    <w:basedOn w:val="Bodytext2"/>
    <w:rsid w:val="001B0C99"/>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3">
    <w:name w:val="Body text (3)_"/>
    <w:basedOn w:val="DefaultParagraphFont"/>
    <w:link w:val="Bodytext30"/>
    <w:rsid w:val="001B0C99"/>
    <w:rPr>
      <w:rFonts w:ascii="Times New Roman" w:eastAsia="Times New Roman" w:hAnsi="Times New Roman" w:cs="Times New Roman"/>
      <w:b/>
      <w:bCs/>
      <w:i w:val="0"/>
      <w:iCs w:val="0"/>
      <w:smallCaps w:val="0"/>
      <w:strike w:val="0"/>
      <w:sz w:val="30"/>
      <w:szCs w:val="30"/>
      <w:u w:val="none"/>
    </w:rPr>
  </w:style>
  <w:style w:type="character" w:customStyle="1" w:styleId="Bodytext2Bold">
    <w:name w:val="Body text (2) + Bold"/>
    <w:aliases w:val="Spacing 2 pt"/>
    <w:basedOn w:val="Bodytext2"/>
    <w:rsid w:val="001B0C99"/>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14pt">
    <w:name w:val="Body text (2) + 14 pt"/>
    <w:aliases w:val="Bold,Body text (2) + 13 pt"/>
    <w:basedOn w:val="Bodytext2"/>
    <w:rsid w:val="001B0C99"/>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Spacing2pt">
    <w:name w:val="Body text (2) + Spacing 2 pt"/>
    <w:basedOn w:val="Bodytext2"/>
    <w:rsid w:val="001B0C99"/>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Heading2Spacing2pt">
    <w:name w:val="Heading #2 + Spacing 2 pt"/>
    <w:basedOn w:val="Heading2"/>
    <w:rsid w:val="001B0C99"/>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Heading1">
    <w:name w:val="Heading #1_"/>
    <w:basedOn w:val="DefaultParagraphFont"/>
    <w:link w:val="Heading10"/>
    <w:rsid w:val="001B0C99"/>
    <w:rPr>
      <w:rFonts w:ascii="Times New Roman" w:eastAsia="Times New Roman" w:hAnsi="Times New Roman" w:cs="Times New Roman"/>
      <w:b/>
      <w:bCs/>
      <w:i w:val="0"/>
      <w:iCs w:val="0"/>
      <w:smallCaps w:val="0"/>
      <w:strike w:val="0"/>
      <w:sz w:val="30"/>
      <w:szCs w:val="30"/>
      <w:u w:val="none"/>
    </w:rPr>
  </w:style>
  <w:style w:type="character" w:customStyle="1" w:styleId="Tablecaption">
    <w:name w:val="Table caption_"/>
    <w:basedOn w:val="DefaultParagraphFont"/>
    <w:link w:val="Tablecaption0"/>
    <w:rsid w:val="001B0C99"/>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1B0C99"/>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4">
    <w:name w:val="Body text (4)_"/>
    <w:basedOn w:val="DefaultParagraphFont"/>
    <w:link w:val="Bodytext40"/>
    <w:rsid w:val="001B0C99"/>
    <w:rPr>
      <w:rFonts w:ascii="Franklin Gothic Heavy" w:eastAsia="Franklin Gothic Heavy" w:hAnsi="Franklin Gothic Heavy" w:cs="Franklin Gothic Heavy"/>
      <w:b w:val="0"/>
      <w:bCs w:val="0"/>
      <w:i w:val="0"/>
      <w:iCs w:val="0"/>
      <w:smallCaps w:val="0"/>
      <w:strike w:val="0"/>
      <w:sz w:val="10"/>
      <w:szCs w:val="10"/>
      <w:u w:val="none"/>
    </w:rPr>
  </w:style>
  <w:style w:type="character" w:customStyle="1" w:styleId="Tablecaption3">
    <w:name w:val="Table caption (3)_"/>
    <w:basedOn w:val="DefaultParagraphFont"/>
    <w:link w:val="Tablecaption30"/>
    <w:rsid w:val="001B0C99"/>
    <w:rPr>
      <w:rFonts w:ascii="Times New Roman" w:eastAsia="Times New Roman" w:hAnsi="Times New Roman" w:cs="Times New Roman"/>
      <w:b/>
      <w:bCs/>
      <w:i w:val="0"/>
      <w:iCs w:val="0"/>
      <w:smallCaps w:val="0"/>
      <w:strike w:val="0"/>
      <w:sz w:val="28"/>
      <w:szCs w:val="28"/>
      <w:u w:val="none"/>
    </w:rPr>
  </w:style>
  <w:style w:type="character" w:customStyle="1" w:styleId="Tablecaption3Spacing4pt">
    <w:name w:val="Table caption (3) + Spacing 4 pt"/>
    <w:basedOn w:val="Tablecaption3"/>
    <w:rsid w:val="001B0C99"/>
    <w:rPr>
      <w:rFonts w:ascii="Times New Roman" w:eastAsia="Times New Roman" w:hAnsi="Times New Roman" w:cs="Times New Roman"/>
      <w:b/>
      <w:bCs/>
      <w:i w:val="0"/>
      <w:iCs w:val="0"/>
      <w:smallCaps w:val="0"/>
      <w:strike w:val="0"/>
      <w:color w:val="000000"/>
      <w:spacing w:val="90"/>
      <w:w w:val="100"/>
      <w:position w:val="0"/>
      <w:sz w:val="28"/>
      <w:szCs w:val="28"/>
      <w:u w:val="none"/>
      <w:lang w:val="hy-AM" w:eastAsia="hy-AM" w:bidi="hy-AM"/>
    </w:rPr>
  </w:style>
  <w:style w:type="character" w:customStyle="1" w:styleId="Bodytext216pt">
    <w:name w:val="Body text (2) + 16 pt"/>
    <w:basedOn w:val="Bodytext2"/>
    <w:rsid w:val="001B0C99"/>
    <w:rPr>
      <w:rFonts w:ascii="Times New Roman" w:eastAsia="Times New Roman" w:hAnsi="Times New Roman" w:cs="Times New Roman"/>
      <w:b w:val="0"/>
      <w:bCs w:val="0"/>
      <w:i w:val="0"/>
      <w:iCs w:val="0"/>
      <w:smallCaps w:val="0"/>
      <w:strike w:val="0"/>
      <w:color w:val="000000"/>
      <w:spacing w:val="0"/>
      <w:w w:val="100"/>
      <w:position w:val="0"/>
      <w:sz w:val="32"/>
      <w:szCs w:val="32"/>
      <w:u w:val="none"/>
      <w:lang w:val="hy-AM" w:eastAsia="hy-AM" w:bidi="hy-AM"/>
    </w:rPr>
  </w:style>
  <w:style w:type="character" w:customStyle="1" w:styleId="Bodytext3Spacing4pt">
    <w:name w:val="Body text (3) + Spacing 4 pt"/>
    <w:basedOn w:val="Bodytext3"/>
    <w:rsid w:val="001B0C99"/>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Bold1">
    <w:name w:val="Body text (2) + Bold1"/>
    <w:basedOn w:val="Bodytext2"/>
    <w:rsid w:val="001B0C99"/>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214pt1">
    <w:name w:val="Body text (2) + 14 pt1"/>
    <w:aliases w:val="Bold1"/>
    <w:basedOn w:val="Bodytext2"/>
    <w:rsid w:val="001B0C99"/>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16pt1">
    <w:name w:val="Body text (2) + 16 pt1"/>
    <w:aliases w:val="Italic"/>
    <w:basedOn w:val="Bodytext2"/>
    <w:rsid w:val="001B0C99"/>
    <w:rPr>
      <w:rFonts w:ascii="Times New Roman" w:eastAsia="Times New Roman" w:hAnsi="Times New Roman" w:cs="Times New Roman"/>
      <w:b w:val="0"/>
      <w:bCs w:val="0"/>
      <w:i/>
      <w:iCs/>
      <w:smallCaps w:val="0"/>
      <w:strike w:val="0"/>
      <w:color w:val="000000"/>
      <w:spacing w:val="0"/>
      <w:w w:val="100"/>
      <w:position w:val="0"/>
      <w:sz w:val="32"/>
      <w:szCs w:val="32"/>
      <w:u w:val="none"/>
      <w:lang w:val="hy-AM" w:eastAsia="hy-AM" w:bidi="hy-AM"/>
    </w:rPr>
  </w:style>
  <w:style w:type="character" w:customStyle="1" w:styleId="Bodytext3Spacing2pt">
    <w:name w:val="Body text (3) + Spacing 2 pt"/>
    <w:basedOn w:val="Bodytext3"/>
    <w:rsid w:val="001B0C99"/>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Other">
    <w:name w:val="Other_"/>
    <w:basedOn w:val="DefaultParagraphFont"/>
    <w:link w:val="Other0"/>
    <w:rsid w:val="001B0C99"/>
    <w:rPr>
      <w:rFonts w:ascii="Times New Roman" w:eastAsia="Times New Roman" w:hAnsi="Times New Roman" w:cs="Times New Roman"/>
      <w:b w:val="0"/>
      <w:bCs w:val="0"/>
      <w:i w:val="0"/>
      <w:iCs w:val="0"/>
      <w:smallCaps w:val="0"/>
      <w:strike w:val="0"/>
      <w:sz w:val="20"/>
      <w:szCs w:val="20"/>
      <w:u w:val="none"/>
    </w:rPr>
  </w:style>
  <w:style w:type="character" w:customStyle="1" w:styleId="TablecaptionSpacing2pt">
    <w:name w:val="Table caption + Spacing 2 pt"/>
    <w:basedOn w:val="Tablecaption"/>
    <w:rsid w:val="001B0C99"/>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5">
    <w:name w:val="Body text (5)_"/>
    <w:basedOn w:val="DefaultParagraphFont"/>
    <w:link w:val="Bodytext50"/>
    <w:rsid w:val="001B0C99"/>
    <w:rPr>
      <w:rFonts w:ascii="Times New Roman" w:eastAsia="Times New Roman" w:hAnsi="Times New Roman" w:cs="Times New Roman"/>
      <w:b w:val="0"/>
      <w:bCs w:val="0"/>
      <w:i/>
      <w:iCs/>
      <w:smallCaps w:val="0"/>
      <w:strike w:val="0"/>
      <w:sz w:val="32"/>
      <w:szCs w:val="32"/>
      <w:u w:val="none"/>
    </w:rPr>
  </w:style>
  <w:style w:type="character" w:customStyle="1" w:styleId="Bodytext515pt">
    <w:name w:val="Body text (5) + 15 pt"/>
    <w:aliases w:val="Not Italic"/>
    <w:basedOn w:val="Bodytext5"/>
    <w:rsid w:val="001B0C99"/>
    <w:rPr>
      <w:rFonts w:ascii="Times New Roman" w:eastAsia="Times New Roman" w:hAnsi="Times New Roman" w:cs="Times New Roman"/>
      <w:b w:val="0"/>
      <w:bCs w:val="0"/>
      <w:i/>
      <w:iCs/>
      <w:smallCaps w:val="0"/>
      <w:strike w:val="0"/>
      <w:color w:val="000000"/>
      <w:spacing w:val="0"/>
      <w:w w:val="100"/>
      <w:position w:val="0"/>
      <w:sz w:val="30"/>
      <w:szCs w:val="30"/>
      <w:u w:val="none"/>
      <w:lang w:val="hy-AM" w:eastAsia="hy-AM" w:bidi="hy-AM"/>
    </w:rPr>
  </w:style>
  <w:style w:type="character" w:customStyle="1" w:styleId="Bodytext6">
    <w:name w:val="Body text (6)"/>
    <w:basedOn w:val="DefaultParagraphFont"/>
    <w:rsid w:val="001B0C99"/>
    <w:rPr>
      <w:b/>
      <w:bCs/>
      <w:i w:val="0"/>
      <w:iCs w:val="0"/>
      <w:smallCaps w:val="0"/>
      <w:strike w:val="0"/>
      <w:sz w:val="11"/>
      <w:szCs w:val="11"/>
      <w:u w:val="none"/>
    </w:rPr>
  </w:style>
  <w:style w:type="paragraph" w:customStyle="1" w:styleId="Heading20">
    <w:name w:val="Heading #2"/>
    <w:basedOn w:val="Normal"/>
    <w:link w:val="Heading2"/>
    <w:rsid w:val="001B0C99"/>
    <w:pPr>
      <w:shd w:val="clear" w:color="auto" w:fill="FFFFFF"/>
      <w:spacing w:after="780" w:line="0" w:lineRule="atLeast"/>
      <w:jc w:val="center"/>
      <w:outlineLvl w:val="1"/>
    </w:pPr>
    <w:rPr>
      <w:rFonts w:ascii="Times New Roman" w:eastAsia="Times New Roman" w:hAnsi="Times New Roman" w:cs="Times New Roman"/>
      <w:b/>
      <w:bCs/>
      <w:sz w:val="30"/>
      <w:szCs w:val="30"/>
    </w:rPr>
  </w:style>
  <w:style w:type="paragraph" w:customStyle="1" w:styleId="Tablecaption20">
    <w:name w:val="Table caption (2)"/>
    <w:basedOn w:val="Normal"/>
    <w:link w:val="Tablecaption2"/>
    <w:rsid w:val="001B0C99"/>
    <w:pPr>
      <w:shd w:val="clear" w:color="auto" w:fill="FFFFFF"/>
      <w:spacing w:line="0" w:lineRule="atLeast"/>
    </w:pPr>
    <w:rPr>
      <w:rFonts w:ascii="Times New Roman" w:eastAsia="Times New Roman" w:hAnsi="Times New Roman" w:cs="Times New Roman"/>
      <w:spacing w:val="90"/>
      <w:sz w:val="30"/>
      <w:szCs w:val="30"/>
    </w:rPr>
  </w:style>
  <w:style w:type="paragraph" w:customStyle="1" w:styleId="Bodytext21">
    <w:name w:val="Body text (2)1"/>
    <w:basedOn w:val="Normal"/>
    <w:link w:val="Bodytext2"/>
    <w:rsid w:val="001B0C99"/>
    <w:pPr>
      <w:shd w:val="clear" w:color="auto" w:fill="FFFFFF"/>
      <w:spacing w:before="600" w:line="518" w:lineRule="exact"/>
      <w:jc w:val="both"/>
    </w:pPr>
    <w:rPr>
      <w:rFonts w:ascii="Times New Roman" w:eastAsia="Times New Roman" w:hAnsi="Times New Roman" w:cs="Times New Roman"/>
      <w:sz w:val="30"/>
      <w:szCs w:val="30"/>
    </w:rPr>
  </w:style>
  <w:style w:type="paragraph" w:customStyle="1" w:styleId="Bodytext30">
    <w:name w:val="Body text (3)"/>
    <w:basedOn w:val="Normal"/>
    <w:link w:val="Bodytext3"/>
    <w:rsid w:val="001B0C99"/>
    <w:pPr>
      <w:shd w:val="clear" w:color="auto" w:fill="FFFFFF"/>
      <w:spacing w:before="120" w:after="600" w:line="0" w:lineRule="atLeast"/>
      <w:jc w:val="both"/>
    </w:pPr>
    <w:rPr>
      <w:rFonts w:ascii="Times New Roman" w:eastAsia="Times New Roman" w:hAnsi="Times New Roman" w:cs="Times New Roman"/>
      <w:b/>
      <w:bCs/>
      <w:sz w:val="30"/>
      <w:szCs w:val="30"/>
    </w:rPr>
  </w:style>
  <w:style w:type="paragraph" w:customStyle="1" w:styleId="Heading10">
    <w:name w:val="Heading #1"/>
    <w:basedOn w:val="Normal"/>
    <w:link w:val="Heading1"/>
    <w:rsid w:val="001B0C99"/>
    <w:pPr>
      <w:shd w:val="clear" w:color="auto" w:fill="FFFFFF"/>
      <w:spacing w:after="780" w:line="0" w:lineRule="atLeast"/>
      <w:jc w:val="center"/>
      <w:outlineLvl w:val="0"/>
    </w:pPr>
    <w:rPr>
      <w:rFonts w:ascii="Times New Roman" w:eastAsia="Times New Roman" w:hAnsi="Times New Roman" w:cs="Times New Roman"/>
      <w:b/>
      <w:bCs/>
      <w:sz w:val="30"/>
      <w:szCs w:val="30"/>
    </w:rPr>
  </w:style>
  <w:style w:type="paragraph" w:customStyle="1" w:styleId="Tablecaption0">
    <w:name w:val="Table caption"/>
    <w:basedOn w:val="Normal"/>
    <w:link w:val="Tablecaption"/>
    <w:rsid w:val="001B0C99"/>
    <w:pPr>
      <w:shd w:val="clear" w:color="auto" w:fill="FFFFFF"/>
      <w:spacing w:line="0" w:lineRule="atLeast"/>
    </w:pPr>
    <w:rPr>
      <w:rFonts w:ascii="Times New Roman" w:eastAsia="Times New Roman" w:hAnsi="Times New Roman" w:cs="Times New Roman"/>
      <w:b/>
      <w:bCs/>
      <w:sz w:val="30"/>
      <w:szCs w:val="30"/>
    </w:rPr>
  </w:style>
  <w:style w:type="paragraph" w:customStyle="1" w:styleId="Bodytext40">
    <w:name w:val="Body text (4)"/>
    <w:basedOn w:val="Normal"/>
    <w:link w:val="Bodytext4"/>
    <w:rsid w:val="001B0C99"/>
    <w:pPr>
      <w:shd w:val="clear" w:color="auto" w:fill="FFFFFF"/>
      <w:spacing w:line="0" w:lineRule="atLeast"/>
    </w:pPr>
    <w:rPr>
      <w:rFonts w:ascii="Franklin Gothic Heavy" w:eastAsia="Franklin Gothic Heavy" w:hAnsi="Franklin Gothic Heavy" w:cs="Franklin Gothic Heavy"/>
      <w:sz w:val="10"/>
      <w:szCs w:val="10"/>
    </w:rPr>
  </w:style>
  <w:style w:type="paragraph" w:customStyle="1" w:styleId="Tablecaption30">
    <w:name w:val="Table caption (3)"/>
    <w:basedOn w:val="Normal"/>
    <w:link w:val="Tablecaption3"/>
    <w:rsid w:val="001B0C99"/>
    <w:pPr>
      <w:shd w:val="clear" w:color="auto" w:fill="FFFFFF"/>
      <w:spacing w:line="0" w:lineRule="atLeast"/>
    </w:pPr>
    <w:rPr>
      <w:rFonts w:ascii="Times New Roman" w:eastAsia="Times New Roman" w:hAnsi="Times New Roman" w:cs="Times New Roman"/>
      <w:b/>
      <w:bCs/>
      <w:sz w:val="28"/>
      <w:szCs w:val="28"/>
    </w:rPr>
  </w:style>
  <w:style w:type="paragraph" w:customStyle="1" w:styleId="Other0">
    <w:name w:val="Other"/>
    <w:basedOn w:val="Normal"/>
    <w:link w:val="Other"/>
    <w:rsid w:val="001B0C99"/>
    <w:pPr>
      <w:shd w:val="clear" w:color="auto" w:fill="FFFFFF"/>
    </w:pPr>
    <w:rPr>
      <w:rFonts w:ascii="Times New Roman" w:eastAsia="Times New Roman" w:hAnsi="Times New Roman" w:cs="Times New Roman"/>
      <w:sz w:val="20"/>
      <w:szCs w:val="20"/>
    </w:rPr>
  </w:style>
  <w:style w:type="paragraph" w:customStyle="1" w:styleId="Bodytext50">
    <w:name w:val="Body text (5)"/>
    <w:basedOn w:val="Normal"/>
    <w:link w:val="Bodytext5"/>
    <w:rsid w:val="001B0C99"/>
    <w:pPr>
      <w:shd w:val="clear" w:color="auto" w:fill="FFFFFF"/>
      <w:spacing w:line="497" w:lineRule="exact"/>
      <w:ind w:firstLine="680"/>
      <w:jc w:val="both"/>
    </w:pPr>
    <w:rPr>
      <w:rFonts w:ascii="Times New Roman" w:eastAsia="Times New Roman" w:hAnsi="Times New Roman" w:cs="Times New Roman"/>
      <w:i/>
      <w:iCs/>
      <w:sz w:val="32"/>
      <w:szCs w:val="32"/>
    </w:rPr>
  </w:style>
  <w:style w:type="paragraph" w:styleId="BalloonText">
    <w:name w:val="Balloon Text"/>
    <w:basedOn w:val="Normal"/>
    <w:link w:val="BalloonTextChar"/>
    <w:uiPriority w:val="99"/>
    <w:semiHidden/>
    <w:unhideWhenUsed/>
    <w:rsid w:val="00941089"/>
    <w:rPr>
      <w:rFonts w:ascii="Tahoma" w:hAnsi="Tahoma" w:cs="Tahoma"/>
      <w:sz w:val="16"/>
      <w:szCs w:val="16"/>
    </w:rPr>
  </w:style>
  <w:style w:type="character" w:customStyle="1" w:styleId="BalloonTextChar">
    <w:name w:val="Balloon Text Char"/>
    <w:basedOn w:val="DefaultParagraphFont"/>
    <w:link w:val="BalloonText"/>
    <w:uiPriority w:val="99"/>
    <w:semiHidden/>
    <w:rsid w:val="00941089"/>
    <w:rPr>
      <w:rFonts w:ascii="Tahoma" w:hAnsi="Tahoma" w:cs="Tahoma"/>
      <w:color w:val="000000"/>
      <w:sz w:val="16"/>
      <w:szCs w:val="16"/>
    </w:rPr>
  </w:style>
  <w:style w:type="character" w:styleId="CommentReference">
    <w:name w:val="annotation reference"/>
    <w:basedOn w:val="DefaultParagraphFont"/>
    <w:uiPriority w:val="99"/>
    <w:semiHidden/>
    <w:unhideWhenUsed/>
    <w:rsid w:val="003F0F88"/>
    <w:rPr>
      <w:sz w:val="16"/>
      <w:szCs w:val="16"/>
    </w:rPr>
  </w:style>
  <w:style w:type="paragraph" w:styleId="CommentText">
    <w:name w:val="annotation text"/>
    <w:basedOn w:val="Normal"/>
    <w:link w:val="CommentTextChar"/>
    <w:uiPriority w:val="99"/>
    <w:semiHidden/>
    <w:unhideWhenUsed/>
    <w:rsid w:val="003F0F88"/>
    <w:rPr>
      <w:sz w:val="20"/>
      <w:szCs w:val="20"/>
    </w:rPr>
  </w:style>
  <w:style w:type="character" w:customStyle="1" w:styleId="CommentTextChar">
    <w:name w:val="Comment Text Char"/>
    <w:basedOn w:val="DefaultParagraphFont"/>
    <w:link w:val="CommentText"/>
    <w:uiPriority w:val="99"/>
    <w:semiHidden/>
    <w:rsid w:val="003F0F88"/>
    <w:rPr>
      <w:color w:val="000000"/>
      <w:sz w:val="20"/>
      <w:szCs w:val="20"/>
    </w:rPr>
  </w:style>
  <w:style w:type="paragraph" w:styleId="CommentSubject">
    <w:name w:val="annotation subject"/>
    <w:basedOn w:val="CommentText"/>
    <w:next w:val="CommentText"/>
    <w:link w:val="CommentSubjectChar"/>
    <w:uiPriority w:val="99"/>
    <w:semiHidden/>
    <w:unhideWhenUsed/>
    <w:rsid w:val="003F0F88"/>
    <w:rPr>
      <w:b/>
      <w:bCs/>
    </w:rPr>
  </w:style>
  <w:style w:type="character" w:customStyle="1" w:styleId="CommentSubjectChar">
    <w:name w:val="Comment Subject Char"/>
    <w:basedOn w:val="CommentTextChar"/>
    <w:link w:val="CommentSubject"/>
    <w:uiPriority w:val="99"/>
    <w:semiHidden/>
    <w:rsid w:val="003F0F88"/>
    <w:rPr>
      <w:b/>
      <w:bCs/>
      <w:color w:val="000000"/>
      <w:sz w:val="20"/>
      <w:szCs w:val="20"/>
    </w:rPr>
  </w:style>
  <w:style w:type="paragraph" w:styleId="Header">
    <w:name w:val="header"/>
    <w:basedOn w:val="Normal"/>
    <w:link w:val="HeaderChar"/>
    <w:uiPriority w:val="99"/>
    <w:semiHidden/>
    <w:unhideWhenUsed/>
    <w:rsid w:val="00DB6B3D"/>
    <w:pPr>
      <w:tabs>
        <w:tab w:val="center" w:pos="4680"/>
        <w:tab w:val="right" w:pos="9360"/>
      </w:tabs>
    </w:pPr>
  </w:style>
  <w:style w:type="character" w:customStyle="1" w:styleId="HeaderChar">
    <w:name w:val="Header Char"/>
    <w:basedOn w:val="DefaultParagraphFont"/>
    <w:link w:val="Header"/>
    <w:uiPriority w:val="99"/>
    <w:semiHidden/>
    <w:rsid w:val="00DB6B3D"/>
    <w:rPr>
      <w:color w:val="000000"/>
    </w:rPr>
  </w:style>
  <w:style w:type="paragraph" w:styleId="Footer">
    <w:name w:val="footer"/>
    <w:basedOn w:val="Normal"/>
    <w:link w:val="FooterChar"/>
    <w:uiPriority w:val="99"/>
    <w:unhideWhenUsed/>
    <w:rsid w:val="00DB6B3D"/>
    <w:pPr>
      <w:tabs>
        <w:tab w:val="center" w:pos="4680"/>
        <w:tab w:val="right" w:pos="9360"/>
      </w:tabs>
    </w:pPr>
  </w:style>
  <w:style w:type="character" w:customStyle="1" w:styleId="FooterChar">
    <w:name w:val="Footer Char"/>
    <w:basedOn w:val="DefaultParagraphFont"/>
    <w:link w:val="Footer"/>
    <w:uiPriority w:val="99"/>
    <w:rsid w:val="00DB6B3D"/>
    <w:rPr>
      <w:color w:val="000000"/>
    </w:rPr>
  </w:style>
  <w:style w:type="character" w:customStyle="1" w:styleId="Tablecaption2Spacing4pt">
    <w:name w:val="Table caption (2) + Spacing 4 pt"/>
    <w:basedOn w:val="Tablecaption2"/>
    <w:rsid w:val="00263469"/>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Heading12">
    <w:name w:val="Heading #1 (2)_"/>
    <w:basedOn w:val="DefaultParagraphFont"/>
    <w:link w:val="Heading120"/>
    <w:rsid w:val="00C3617F"/>
    <w:rPr>
      <w:rFonts w:ascii="Times New Roman" w:eastAsia="Times New Roman" w:hAnsi="Times New Roman" w:cs="Times New Roman"/>
      <w:sz w:val="38"/>
      <w:szCs w:val="38"/>
      <w:shd w:val="clear" w:color="auto" w:fill="FFFFFF"/>
    </w:rPr>
  </w:style>
  <w:style w:type="character" w:customStyle="1" w:styleId="Bodytext2Bold2">
    <w:name w:val="Body text (2) + Bold2"/>
    <w:basedOn w:val="Bodytext2"/>
    <w:rsid w:val="00C3617F"/>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paragraph" w:customStyle="1" w:styleId="Heading120">
    <w:name w:val="Heading #1 (2)"/>
    <w:basedOn w:val="Normal"/>
    <w:link w:val="Heading12"/>
    <w:rsid w:val="00C3617F"/>
    <w:pPr>
      <w:shd w:val="clear" w:color="auto" w:fill="FFFFFF"/>
      <w:spacing w:before="120" w:after="960" w:line="0" w:lineRule="atLeast"/>
      <w:jc w:val="center"/>
      <w:outlineLvl w:val="0"/>
    </w:pPr>
    <w:rPr>
      <w:rFonts w:ascii="Times New Roman" w:eastAsia="Times New Roman" w:hAnsi="Times New Roman" w:cs="Times New Roman"/>
      <w:color w:val="auto"/>
      <w:sz w:val="38"/>
      <w:szCs w:val="38"/>
    </w:rPr>
  </w:style>
  <w:style w:type="character" w:customStyle="1" w:styleId="Tablecaption4">
    <w:name w:val="Table caption (4)_"/>
    <w:basedOn w:val="DefaultParagraphFont"/>
    <w:link w:val="Tablecaption40"/>
    <w:rsid w:val="00C3617F"/>
    <w:rPr>
      <w:rFonts w:ascii="Times New Roman" w:eastAsia="Times New Roman" w:hAnsi="Times New Roman" w:cs="Times New Roman"/>
      <w:b/>
      <w:bCs/>
      <w:sz w:val="28"/>
      <w:szCs w:val="28"/>
      <w:shd w:val="clear" w:color="auto" w:fill="FFFFFF"/>
    </w:rPr>
  </w:style>
  <w:style w:type="character" w:customStyle="1" w:styleId="Tablecaption415pt">
    <w:name w:val="Table caption (4) + 15 pt"/>
    <w:basedOn w:val="Tablecaption4"/>
    <w:rsid w:val="00C3617F"/>
    <w:rPr>
      <w:rFonts w:ascii="Times New Roman" w:eastAsia="Times New Roman" w:hAnsi="Times New Roman" w:cs="Times New Roman"/>
      <w:b/>
      <w:bCs/>
      <w:color w:val="000000"/>
      <w:spacing w:val="0"/>
      <w:w w:val="100"/>
      <w:position w:val="0"/>
      <w:sz w:val="30"/>
      <w:szCs w:val="30"/>
      <w:shd w:val="clear" w:color="auto" w:fill="FFFFFF"/>
      <w:lang w:val="ru-RU" w:eastAsia="ru-RU" w:bidi="ru-RU"/>
    </w:rPr>
  </w:style>
  <w:style w:type="paragraph" w:customStyle="1" w:styleId="Tablecaption40">
    <w:name w:val="Table caption (4)"/>
    <w:basedOn w:val="Normal"/>
    <w:link w:val="Tablecaption4"/>
    <w:rsid w:val="00C3617F"/>
    <w:pPr>
      <w:shd w:val="clear" w:color="auto" w:fill="FFFFFF"/>
      <w:spacing w:line="0" w:lineRule="atLeast"/>
      <w:jc w:val="center"/>
    </w:pPr>
    <w:rPr>
      <w:rFonts w:ascii="Times New Roman" w:eastAsia="Times New Roman" w:hAnsi="Times New Roman" w:cs="Times New Roman"/>
      <w:b/>
      <w:bCs/>
      <w:color w:val="auto"/>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15</Pages>
  <Words>3505</Words>
  <Characters>19980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Hayk Avetisyan</dc:creator>
  <cp:lastModifiedBy>Tatevik</cp:lastModifiedBy>
  <cp:revision>21</cp:revision>
  <cp:lastPrinted>2020-03-13T06:18:00Z</cp:lastPrinted>
  <dcterms:created xsi:type="dcterms:W3CDTF">2019-03-20T07:10:00Z</dcterms:created>
  <dcterms:modified xsi:type="dcterms:W3CDTF">2020-03-13T06:20:00Z</dcterms:modified>
</cp:coreProperties>
</file>