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79" w:rsidRPr="00A902B0" w:rsidRDefault="00823E37" w:rsidP="00A2698F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ՀԱՎԵԼՎԱԾ ԹԻՎ 1</w:t>
      </w:r>
    </w:p>
    <w:p w:rsidR="00AA5579" w:rsidRPr="00A902B0" w:rsidRDefault="00823E37" w:rsidP="00A2698F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«Փաթեթավորված խմելու ջրի, այդ թվում՝ բնական հանքային ջրի անվտանգության մասին» Եվրասիական տնտեսական միության տեխնիկական կանոնակարգի</w:t>
      </w:r>
    </w:p>
    <w:p w:rsidR="00AA5579" w:rsidRPr="00A902B0" w:rsidRDefault="00823E37" w:rsidP="00A2698F">
      <w:pPr>
        <w:pStyle w:val="Bodytext20"/>
        <w:shd w:val="clear" w:color="auto" w:fill="auto"/>
        <w:tabs>
          <w:tab w:val="left" w:pos="6237"/>
          <w:tab w:val="left" w:pos="6946"/>
        </w:tabs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(ԵԱՏՄ ՏԿ/20</w:t>
      </w:r>
      <w:bookmarkStart w:id="0" w:name="_GoBack"/>
      <w:bookmarkEnd w:id="0"/>
      <w:r w:rsidRPr="00A902B0">
        <w:rPr>
          <w:rFonts w:ascii="Sylfaen" w:hAnsi="Sylfaen"/>
          <w:sz w:val="24"/>
          <w:szCs w:val="24"/>
        </w:rPr>
        <w:t>)</w:t>
      </w:r>
    </w:p>
    <w:p w:rsidR="00313CC8" w:rsidRPr="00A902B0" w:rsidRDefault="00313CC8" w:rsidP="00A902B0">
      <w:pPr>
        <w:pStyle w:val="Bodytext4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A5579" w:rsidRPr="00A902B0" w:rsidRDefault="00823E37" w:rsidP="00690059">
      <w:pPr>
        <w:pStyle w:val="Bodytext4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Բնական հանքային ջրում կենսաբանական ակտիվ բաղադրիչների զանգվածային խտության նորմերը՝ այն բուժիչ-սեղանի բնական հանքային ջրերի կամ բուժիչ բնական հանքային ջրերի շարքին դասելու համար</w:t>
      </w:r>
    </w:p>
    <w:tbl>
      <w:tblPr>
        <w:tblOverlap w:val="never"/>
        <w:tblW w:w="95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3067"/>
        <w:gridCol w:w="1897"/>
        <w:gridCol w:w="1970"/>
      </w:tblGrid>
      <w:tr w:rsidR="00AA5579" w:rsidRPr="00690059" w:rsidTr="00F578B6">
        <w:trPr>
          <w:tblHeader/>
          <w:jc w:val="center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Բնական հանքային ջրի խմբի անվանումը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Կենսաբանական ակտիվ բաղադրիչի անվանումը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F578B6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Կենսաբանական ակտիվ բաղադրիչի զանգվածային խտության արժեքը, մգ/դմ</w:t>
            </w:r>
            <w:r w:rsidR="00F578B6" w:rsidRPr="00F578B6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AA5579" w:rsidRPr="00690059" w:rsidTr="00F578B6">
        <w:trPr>
          <w:tblHeader/>
          <w:jc w:val="center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AA5579" w:rsidP="00F578B6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AA5579" w:rsidP="00F578B6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բուժիչ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բուժիչ-սեղանի</w:t>
            </w:r>
          </w:p>
        </w:tc>
      </w:tr>
      <w:tr w:rsidR="00AA5579" w:rsidRPr="00690059" w:rsidTr="00F578B6">
        <w:trPr>
          <w:tblHeader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tcBorders>
              <w:top w:val="single" w:sz="4" w:space="0" w:color="auto"/>
            </w:tcBorders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1.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Բորային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</w:tcPr>
          <w:p w:rsidR="00AA5579" w:rsidRPr="00690059" w:rsidRDefault="00823E37" w:rsidP="00D75D8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բոր</w:t>
            </w:r>
            <w:r w:rsidR="00D75D80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690059">
              <w:rPr>
                <w:rFonts w:ascii="Sylfaen" w:hAnsi="Sylfaen"/>
                <w:sz w:val="20"/>
                <w:szCs w:val="20"/>
              </w:rPr>
              <w:t>(բորաթթվի վերահաշվարկով)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&gt;60,0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FFFFFF"/>
          </w:tcPr>
          <w:p w:rsidR="00AA5579" w:rsidRPr="00690059" w:rsidRDefault="00823E37" w:rsidP="00D75D8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CenturyGothic"/>
                <w:rFonts w:ascii="Sylfaen" w:hAnsi="Sylfaen"/>
                <w:sz w:val="20"/>
                <w:szCs w:val="20"/>
              </w:rPr>
              <w:t>≥</w:t>
            </w:r>
            <w:r w:rsidRPr="00690059">
              <w:rPr>
                <w:rFonts w:ascii="Sylfaen" w:hAnsi="Sylfaen"/>
                <w:sz w:val="20"/>
                <w:szCs w:val="20"/>
              </w:rPr>
              <w:t>35,0,</w:t>
            </w:r>
            <w:r w:rsidR="00D75D80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690059">
              <w:rPr>
                <w:rFonts w:ascii="Sylfaen" w:hAnsi="Sylfaen"/>
                <w:sz w:val="20"/>
                <w:szCs w:val="20"/>
              </w:rPr>
              <w:t>բայց ≤ 60,0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2.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Բրոմային</w:t>
            </w:r>
          </w:p>
        </w:tc>
        <w:tc>
          <w:tcPr>
            <w:tcW w:w="306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բրոմ</w:t>
            </w:r>
          </w:p>
        </w:tc>
        <w:tc>
          <w:tcPr>
            <w:tcW w:w="189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CenturyGothic"/>
                <w:rFonts w:ascii="Sylfaen" w:hAnsi="Sylfaen"/>
                <w:sz w:val="20"/>
                <w:szCs w:val="20"/>
              </w:rPr>
              <w:t>≥</w:t>
            </w:r>
            <w:r w:rsidRPr="00690059">
              <w:rPr>
                <w:rFonts w:ascii="Sylfaen" w:hAnsi="Sylfaen"/>
                <w:sz w:val="20"/>
                <w:szCs w:val="20"/>
              </w:rPr>
              <w:t>25,0</w:t>
            </w:r>
          </w:p>
        </w:tc>
        <w:tc>
          <w:tcPr>
            <w:tcW w:w="1970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14pt"/>
                <w:rFonts w:ascii="Sylfaen" w:hAnsi="Sylfaen"/>
                <w:sz w:val="20"/>
                <w:szCs w:val="20"/>
              </w:rPr>
              <w:t>_</w:t>
            </w:r>
            <w:r w:rsidRPr="00F578B6">
              <w:rPr>
                <w:rStyle w:val="Bodytext1114pt"/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3.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Երկաթային</w:t>
            </w:r>
          </w:p>
        </w:tc>
        <w:tc>
          <w:tcPr>
            <w:tcW w:w="3067" w:type="dxa"/>
            <w:shd w:val="clear" w:color="auto" w:fill="FFFFFF"/>
          </w:tcPr>
          <w:p w:rsidR="00AA5579" w:rsidRPr="00690059" w:rsidRDefault="00823E37" w:rsidP="00D75D8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երկաթ</w:t>
            </w:r>
            <w:r w:rsidR="00D75D80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690059">
              <w:rPr>
                <w:rFonts w:ascii="Sylfaen" w:hAnsi="Sylfaen"/>
                <w:sz w:val="20"/>
                <w:szCs w:val="20"/>
              </w:rPr>
              <w:t>(գումարային)</w:t>
            </w:r>
          </w:p>
        </w:tc>
        <w:tc>
          <w:tcPr>
            <w:tcW w:w="189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14pt"/>
                <w:rFonts w:ascii="Sylfaen" w:hAnsi="Sylfaen"/>
                <w:sz w:val="20"/>
                <w:szCs w:val="20"/>
              </w:rPr>
              <w:t>_</w:t>
            </w:r>
            <w:r w:rsidRPr="00F578B6">
              <w:rPr>
                <w:rStyle w:val="Bodytext1114pt"/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0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CenturyGothic"/>
                <w:rFonts w:ascii="Sylfaen" w:hAnsi="Sylfaen"/>
                <w:sz w:val="20"/>
                <w:szCs w:val="20"/>
              </w:rPr>
              <w:t>≥</w:t>
            </w:r>
            <w:r w:rsidRPr="00690059">
              <w:rPr>
                <w:rFonts w:ascii="Sylfaen" w:hAnsi="Sylfaen"/>
                <w:sz w:val="20"/>
                <w:szCs w:val="20"/>
              </w:rPr>
              <w:t xml:space="preserve"> 10,0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4.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Յոդային</w:t>
            </w:r>
          </w:p>
        </w:tc>
        <w:tc>
          <w:tcPr>
            <w:tcW w:w="306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յոդ</w:t>
            </w:r>
          </w:p>
        </w:tc>
        <w:tc>
          <w:tcPr>
            <w:tcW w:w="189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&gt; 10,0</w:t>
            </w:r>
          </w:p>
        </w:tc>
        <w:tc>
          <w:tcPr>
            <w:tcW w:w="1970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բայց ≤ 10,0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5.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Սիլիցիումային</w:t>
            </w:r>
          </w:p>
        </w:tc>
        <w:tc>
          <w:tcPr>
            <w:tcW w:w="306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սիլիցիում (մետասիլիկաթթվի վերահաշվարկով)</w:t>
            </w:r>
          </w:p>
        </w:tc>
        <w:tc>
          <w:tcPr>
            <w:tcW w:w="189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14pt"/>
                <w:rFonts w:ascii="Sylfaen" w:hAnsi="Sylfaen"/>
                <w:sz w:val="20"/>
                <w:szCs w:val="20"/>
              </w:rPr>
              <w:t>_</w:t>
            </w:r>
            <w:r w:rsidRPr="00F578B6">
              <w:rPr>
                <w:rStyle w:val="Bodytext1114pt"/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0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CenturyGothic"/>
                <w:rFonts w:ascii="Sylfaen" w:hAnsi="Sylfaen"/>
                <w:sz w:val="20"/>
                <w:szCs w:val="20"/>
              </w:rPr>
              <w:t>≥</w:t>
            </w:r>
            <w:r w:rsidRPr="00690059">
              <w:rPr>
                <w:rFonts w:ascii="Sylfaen" w:hAnsi="Sylfaen"/>
                <w:sz w:val="20"/>
                <w:szCs w:val="20"/>
              </w:rPr>
              <w:t>50,0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6.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Արսենային</w:t>
            </w:r>
          </w:p>
        </w:tc>
        <w:tc>
          <w:tcPr>
            <w:tcW w:w="3067" w:type="dxa"/>
            <w:shd w:val="clear" w:color="auto" w:fill="FFFFFF"/>
          </w:tcPr>
          <w:p w:rsidR="00AA5579" w:rsidRPr="00690059" w:rsidRDefault="00FA06FC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արսեն</w:t>
            </w:r>
            <w:r w:rsidRPr="00690059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9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≥ 0,7, բայց ≤5,0</w:t>
            </w:r>
          </w:p>
        </w:tc>
        <w:tc>
          <w:tcPr>
            <w:tcW w:w="1970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14pt"/>
                <w:rFonts w:ascii="Sylfaen" w:hAnsi="Sylfaen"/>
                <w:sz w:val="20"/>
                <w:szCs w:val="20"/>
              </w:rPr>
              <w:t>_</w:t>
            </w:r>
            <w:r w:rsidRPr="00F578B6">
              <w:rPr>
                <w:rStyle w:val="Bodytext1114pt"/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7.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Սիլիցիումի ցածր պարունակությամբ</w:t>
            </w:r>
          </w:p>
        </w:tc>
        <w:tc>
          <w:tcPr>
            <w:tcW w:w="306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սիլիցիում (մետասիլիկաթթվի վերահաշվարկով)</w:t>
            </w:r>
          </w:p>
        </w:tc>
        <w:tc>
          <w:tcPr>
            <w:tcW w:w="189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14pt"/>
                <w:rFonts w:ascii="Sylfaen" w:hAnsi="Sylfaen"/>
                <w:sz w:val="20"/>
                <w:szCs w:val="20"/>
              </w:rPr>
              <w:t>_</w:t>
            </w:r>
            <w:r w:rsidRPr="00F578B6">
              <w:rPr>
                <w:rStyle w:val="Bodytext1114pt"/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0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≥25,0, բայց ≤ 50,0</w:t>
            </w:r>
          </w:p>
        </w:tc>
      </w:tr>
      <w:tr w:rsidR="00AA5579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8.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Օրգանական նյութեր պարունակող</w:t>
            </w:r>
          </w:p>
        </w:tc>
        <w:tc>
          <w:tcPr>
            <w:tcW w:w="306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օրգանական նյութեր (ածխածնի հաշվարկով)</w:t>
            </w:r>
          </w:p>
        </w:tc>
        <w:tc>
          <w:tcPr>
            <w:tcW w:w="1897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&gt; 15,0</w:t>
            </w:r>
          </w:p>
        </w:tc>
        <w:tc>
          <w:tcPr>
            <w:tcW w:w="1970" w:type="dxa"/>
            <w:shd w:val="clear" w:color="auto" w:fill="FFFFFF"/>
          </w:tcPr>
          <w:p w:rsidR="00AA5579" w:rsidRPr="00690059" w:rsidRDefault="00823E37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≥ 5,0, բայց ≤15,0</w:t>
            </w:r>
          </w:p>
        </w:tc>
      </w:tr>
      <w:tr w:rsidR="000B1E6F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9.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Ածխաթթվային</w:t>
            </w:r>
          </w:p>
        </w:tc>
        <w:tc>
          <w:tcPr>
            <w:tcW w:w="3067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ածխածնի ազատ դիօքսիդ</w:t>
            </w:r>
            <w:r w:rsidRPr="00690059">
              <w:rPr>
                <w:rFonts w:ascii="Sylfaen" w:hAnsi="Sylfaen"/>
                <w:sz w:val="20"/>
                <w:szCs w:val="20"/>
                <w:vertAlign w:val="superscript"/>
              </w:rPr>
              <w:t>4</w:t>
            </w:r>
            <w:r w:rsidRPr="00690059">
              <w:rPr>
                <w:rFonts w:ascii="Sylfaen" w:hAnsi="Sylfaen"/>
                <w:sz w:val="20"/>
                <w:szCs w:val="20"/>
              </w:rPr>
              <w:t xml:space="preserve"> (լուծված)</w:t>
            </w:r>
          </w:p>
        </w:tc>
        <w:tc>
          <w:tcPr>
            <w:tcW w:w="1897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14pt"/>
                <w:rFonts w:ascii="Sylfaen" w:hAnsi="Sylfaen"/>
                <w:sz w:val="20"/>
                <w:szCs w:val="20"/>
              </w:rPr>
              <w:t>_</w:t>
            </w:r>
            <w:r w:rsidRPr="00F578B6">
              <w:rPr>
                <w:rStyle w:val="Bodytext1114pt"/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0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Style w:val="Bodytext11CenturyGothic"/>
                <w:rFonts w:ascii="Sylfaen" w:hAnsi="Sylfaen"/>
                <w:sz w:val="20"/>
                <w:szCs w:val="20"/>
              </w:rPr>
              <w:t>≥</w:t>
            </w:r>
            <w:r w:rsidRPr="00690059">
              <w:rPr>
                <w:rFonts w:ascii="Sylfaen" w:hAnsi="Sylfaen"/>
                <w:sz w:val="20"/>
                <w:szCs w:val="20"/>
              </w:rPr>
              <w:t xml:space="preserve"> 500,0</w:t>
            </w:r>
          </w:p>
        </w:tc>
      </w:tr>
      <w:tr w:rsidR="000B1E6F" w:rsidRPr="00690059" w:rsidTr="00F578B6">
        <w:trPr>
          <w:jc w:val="center"/>
        </w:trPr>
        <w:tc>
          <w:tcPr>
            <w:tcW w:w="2642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tabs>
                <w:tab w:val="left" w:pos="38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10.</w:t>
            </w:r>
            <w:r w:rsidR="00F578B6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90059">
              <w:rPr>
                <w:rFonts w:ascii="Sylfaen" w:hAnsi="Sylfaen"/>
                <w:sz w:val="20"/>
                <w:szCs w:val="20"/>
              </w:rPr>
              <w:t>Ֆտորիդային</w:t>
            </w:r>
          </w:p>
        </w:tc>
        <w:tc>
          <w:tcPr>
            <w:tcW w:w="3067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ֆտոր</w:t>
            </w:r>
          </w:p>
        </w:tc>
        <w:tc>
          <w:tcPr>
            <w:tcW w:w="1897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&gt; 10, բայց &lt; 15</w:t>
            </w:r>
          </w:p>
        </w:tc>
        <w:tc>
          <w:tcPr>
            <w:tcW w:w="1970" w:type="dxa"/>
            <w:shd w:val="clear" w:color="auto" w:fill="FFFFFF"/>
          </w:tcPr>
          <w:p w:rsidR="000B1E6F" w:rsidRPr="00690059" w:rsidRDefault="000B1E6F" w:rsidP="00F578B6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90059">
              <w:rPr>
                <w:rFonts w:ascii="Sylfaen" w:hAnsi="Sylfaen"/>
                <w:sz w:val="20"/>
                <w:szCs w:val="20"/>
              </w:rPr>
              <w:t>≥ 1,5, բայց ≤10</w:t>
            </w:r>
          </w:p>
        </w:tc>
      </w:tr>
    </w:tbl>
    <w:p w:rsidR="00AA5579" w:rsidRDefault="00AA5579" w:rsidP="00A902B0">
      <w:pPr>
        <w:spacing w:after="160" w:line="360" w:lineRule="auto"/>
        <w:jc w:val="both"/>
        <w:rPr>
          <w:lang w:val="en-US"/>
        </w:rPr>
      </w:pPr>
    </w:p>
    <w:p w:rsidR="00D75D80" w:rsidRDefault="00D75D80">
      <w:pPr>
        <w:rPr>
          <w:lang w:val="en-US"/>
        </w:rPr>
      </w:pPr>
      <w:r>
        <w:rPr>
          <w:lang w:val="en-US"/>
        </w:rPr>
        <w:br w:type="page"/>
      </w:r>
    </w:p>
    <w:p w:rsidR="004705F4" w:rsidRPr="0014529F" w:rsidRDefault="004705F4" w:rsidP="0014529F">
      <w:pPr>
        <w:pStyle w:val="Footnote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0"/>
          <w:szCs w:val="24"/>
        </w:rPr>
      </w:pPr>
      <w:r w:rsidRPr="0014529F">
        <w:rPr>
          <w:rFonts w:ascii="Sylfaen" w:hAnsi="Sylfaen"/>
          <w:sz w:val="20"/>
          <w:szCs w:val="24"/>
          <w:vertAlign w:val="superscript"/>
        </w:rPr>
        <w:lastRenderedPageBreak/>
        <w:t>1</w:t>
      </w:r>
      <w:r w:rsidR="0014529F">
        <w:rPr>
          <w:rFonts w:ascii="Sylfaen" w:hAnsi="Sylfaen"/>
          <w:sz w:val="20"/>
          <w:szCs w:val="24"/>
          <w:lang w:val="en-US"/>
        </w:rPr>
        <w:tab/>
      </w:r>
      <w:r w:rsidRPr="0014529F">
        <w:rPr>
          <w:rFonts w:ascii="Sylfaen" w:hAnsi="Sylfaen"/>
          <w:sz w:val="20"/>
          <w:szCs w:val="24"/>
        </w:rPr>
        <w:t>Չափանիշ չէ բուժիչ-սեղանի բնական հանքային ջրերի շարքին դասելու համար:</w:t>
      </w:r>
    </w:p>
    <w:p w:rsidR="004705F4" w:rsidRPr="0014529F" w:rsidRDefault="004705F4" w:rsidP="0014529F">
      <w:pPr>
        <w:pStyle w:val="Footnote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0"/>
          <w:szCs w:val="24"/>
        </w:rPr>
      </w:pPr>
      <w:r w:rsidRPr="0014529F">
        <w:rPr>
          <w:rFonts w:ascii="Sylfaen" w:hAnsi="Sylfaen"/>
          <w:sz w:val="20"/>
          <w:szCs w:val="24"/>
          <w:vertAlign w:val="superscript"/>
        </w:rPr>
        <w:t>2</w:t>
      </w:r>
      <w:r w:rsidRPr="0014529F">
        <w:rPr>
          <w:rFonts w:ascii="Sylfaen" w:hAnsi="Sylfaen"/>
          <w:sz w:val="20"/>
          <w:szCs w:val="24"/>
        </w:rPr>
        <w:t xml:space="preserve"> </w:t>
      </w:r>
      <w:r w:rsidR="0014529F" w:rsidRPr="0014529F">
        <w:rPr>
          <w:rFonts w:ascii="Sylfaen" w:hAnsi="Sylfaen"/>
          <w:sz w:val="20"/>
          <w:szCs w:val="24"/>
        </w:rPr>
        <w:tab/>
      </w:r>
      <w:r w:rsidRPr="0014529F">
        <w:rPr>
          <w:rFonts w:ascii="Sylfaen" w:hAnsi="Sylfaen"/>
          <w:sz w:val="20"/>
          <w:szCs w:val="24"/>
        </w:rPr>
        <w:t>Չափանիշ չէ բուժիչ բնական հանքային ջրերի շարքին դասելու համար:</w:t>
      </w:r>
    </w:p>
    <w:p w:rsidR="004705F4" w:rsidRPr="0014529F" w:rsidRDefault="000B1E6F" w:rsidP="0014529F">
      <w:pPr>
        <w:pStyle w:val="Footnote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0"/>
          <w:szCs w:val="24"/>
        </w:rPr>
      </w:pPr>
      <w:r w:rsidRPr="0014529F">
        <w:rPr>
          <w:rFonts w:ascii="Sylfaen" w:hAnsi="Sylfaen"/>
          <w:sz w:val="20"/>
          <w:szCs w:val="24"/>
          <w:vertAlign w:val="superscript"/>
        </w:rPr>
        <w:t xml:space="preserve">3 </w:t>
      </w:r>
      <w:r w:rsidR="0014529F" w:rsidRPr="0014529F">
        <w:rPr>
          <w:rFonts w:ascii="Sylfaen" w:hAnsi="Sylfaen"/>
          <w:sz w:val="20"/>
          <w:szCs w:val="24"/>
          <w:vertAlign w:val="superscript"/>
        </w:rPr>
        <w:tab/>
      </w:r>
      <w:r w:rsidRPr="0014529F">
        <w:rPr>
          <w:rFonts w:ascii="Sylfaen" w:hAnsi="Sylfaen"/>
          <w:sz w:val="20"/>
          <w:szCs w:val="24"/>
        </w:rPr>
        <w:t>Աղբյուրում (հորատանցքում) բնական կենսաբանական ակտիվ արսեն պարունակող բնական հանքային ջրի համար:</w:t>
      </w:r>
    </w:p>
    <w:p w:rsidR="004705F4" w:rsidRPr="0014529F" w:rsidRDefault="004705F4" w:rsidP="0014529F">
      <w:pPr>
        <w:pStyle w:val="Footnote0"/>
        <w:shd w:val="clear" w:color="auto" w:fill="auto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0"/>
          <w:szCs w:val="24"/>
        </w:rPr>
      </w:pPr>
      <w:r w:rsidRPr="0014529F">
        <w:rPr>
          <w:rFonts w:ascii="Sylfaen" w:hAnsi="Sylfaen"/>
          <w:sz w:val="20"/>
          <w:szCs w:val="24"/>
          <w:vertAlign w:val="superscript"/>
        </w:rPr>
        <w:t>4</w:t>
      </w:r>
      <w:r w:rsidRPr="0014529F">
        <w:rPr>
          <w:rFonts w:ascii="Sylfaen" w:hAnsi="Sylfaen"/>
          <w:sz w:val="20"/>
          <w:szCs w:val="24"/>
        </w:rPr>
        <w:t xml:space="preserve"> </w:t>
      </w:r>
      <w:r w:rsidR="0014529F" w:rsidRPr="0014529F">
        <w:rPr>
          <w:rFonts w:ascii="Sylfaen" w:hAnsi="Sylfaen"/>
          <w:sz w:val="20"/>
          <w:szCs w:val="24"/>
        </w:rPr>
        <w:tab/>
      </w:r>
      <w:r w:rsidRPr="0014529F">
        <w:rPr>
          <w:rFonts w:ascii="Sylfaen" w:hAnsi="Sylfaen"/>
          <w:sz w:val="20"/>
          <w:szCs w:val="24"/>
        </w:rPr>
        <w:t>Աղբյուրում (հորատանցքում) ածխածնի ազատ (լուծված) դիօքսիդ պարունակող բնական հանքային ջրերի համար:</w:t>
      </w:r>
    </w:p>
    <w:p w:rsidR="00F578B6" w:rsidRPr="0014529F" w:rsidRDefault="00F578B6" w:rsidP="00A902B0">
      <w:pPr>
        <w:spacing w:after="160" w:line="360" w:lineRule="auto"/>
        <w:jc w:val="both"/>
      </w:pPr>
    </w:p>
    <w:p w:rsidR="006D7617" w:rsidRPr="00490DAD" w:rsidRDefault="0000668D" w:rsidP="0025033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E66B2F">
        <w:rPr>
          <w:rFonts w:ascii="Sylfaen" w:hAnsi="Sylfaen"/>
          <w:sz w:val="24"/>
          <w:szCs w:val="24"/>
        </w:rPr>
        <w:t>__________________</w:t>
      </w:r>
    </w:p>
    <w:sectPr w:rsidR="006D7617" w:rsidRPr="00490DAD" w:rsidSect="00D41C1E">
      <w:footerReference w:type="default" r:id="rId8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0F4" w:rsidRDefault="002910F4" w:rsidP="00AA5579">
      <w:r>
        <w:separator/>
      </w:r>
    </w:p>
  </w:endnote>
  <w:endnote w:type="continuationSeparator" w:id="0">
    <w:p w:rsidR="002910F4" w:rsidRDefault="002910F4" w:rsidP="00A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72713"/>
      <w:docPartObj>
        <w:docPartGallery w:val="Page Numbers (Bottom of Page)"/>
        <w:docPartUnique/>
      </w:docPartObj>
    </w:sdtPr>
    <w:sdtEndPr/>
    <w:sdtContent>
      <w:p w:rsidR="00D41C1E" w:rsidRPr="00D41C1E" w:rsidRDefault="000D6E3E" w:rsidP="00D41C1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45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0F4" w:rsidRDefault="002910F4">
      <w:r>
        <w:separator/>
      </w:r>
    </w:p>
  </w:footnote>
  <w:footnote w:type="continuationSeparator" w:id="0">
    <w:p w:rsidR="002910F4" w:rsidRDefault="0029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8FF"/>
    <w:multiLevelType w:val="multilevel"/>
    <w:tmpl w:val="42345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33ED1"/>
    <w:multiLevelType w:val="multilevel"/>
    <w:tmpl w:val="2F5C49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26547"/>
    <w:multiLevelType w:val="multilevel"/>
    <w:tmpl w:val="31CE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2123F"/>
    <w:multiLevelType w:val="multilevel"/>
    <w:tmpl w:val="4C8E3C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C863BC"/>
    <w:multiLevelType w:val="multilevel"/>
    <w:tmpl w:val="FF306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B7448"/>
    <w:multiLevelType w:val="multilevel"/>
    <w:tmpl w:val="5942C7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B649A"/>
    <w:multiLevelType w:val="multilevel"/>
    <w:tmpl w:val="44B2D1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31119"/>
    <w:multiLevelType w:val="multilevel"/>
    <w:tmpl w:val="309C2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79"/>
    <w:rsid w:val="0000668D"/>
    <w:rsid w:val="00025629"/>
    <w:rsid w:val="00027EB9"/>
    <w:rsid w:val="00036BF5"/>
    <w:rsid w:val="00036E98"/>
    <w:rsid w:val="00041923"/>
    <w:rsid w:val="0006112C"/>
    <w:rsid w:val="0007316B"/>
    <w:rsid w:val="00092009"/>
    <w:rsid w:val="000B1E6F"/>
    <w:rsid w:val="000D6E3E"/>
    <w:rsid w:val="000F7321"/>
    <w:rsid w:val="00105CB0"/>
    <w:rsid w:val="001103FF"/>
    <w:rsid w:val="00132276"/>
    <w:rsid w:val="0014529F"/>
    <w:rsid w:val="001F3874"/>
    <w:rsid w:val="0020028F"/>
    <w:rsid w:val="00200619"/>
    <w:rsid w:val="0021458C"/>
    <w:rsid w:val="00224BFC"/>
    <w:rsid w:val="00226A5D"/>
    <w:rsid w:val="0022789D"/>
    <w:rsid w:val="0025033D"/>
    <w:rsid w:val="0025191F"/>
    <w:rsid w:val="00264746"/>
    <w:rsid w:val="002910F4"/>
    <w:rsid w:val="002A628C"/>
    <w:rsid w:val="002A6BDA"/>
    <w:rsid w:val="002B4BBD"/>
    <w:rsid w:val="002E0C9A"/>
    <w:rsid w:val="002F2395"/>
    <w:rsid w:val="00313CC8"/>
    <w:rsid w:val="00314B68"/>
    <w:rsid w:val="00343BD9"/>
    <w:rsid w:val="00361C9F"/>
    <w:rsid w:val="00361DC0"/>
    <w:rsid w:val="00363B6C"/>
    <w:rsid w:val="00364952"/>
    <w:rsid w:val="0036728A"/>
    <w:rsid w:val="003927E8"/>
    <w:rsid w:val="003A2B73"/>
    <w:rsid w:val="003A793F"/>
    <w:rsid w:val="003C577F"/>
    <w:rsid w:val="003E687C"/>
    <w:rsid w:val="003F4E6E"/>
    <w:rsid w:val="004147F5"/>
    <w:rsid w:val="00416CBB"/>
    <w:rsid w:val="00441685"/>
    <w:rsid w:val="00442962"/>
    <w:rsid w:val="004705F4"/>
    <w:rsid w:val="00480602"/>
    <w:rsid w:val="00490DAD"/>
    <w:rsid w:val="0049240A"/>
    <w:rsid w:val="004A6F35"/>
    <w:rsid w:val="004F06F8"/>
    <w:rsid w:val="0050400D"/>
    <w:rsid w:val="00517A3D"/>
    <w:rsid w:val="00524562"/>
    <w:rsid w:val="005303DA"/>
    <w:rsid w:val="00564E6E"/>
    <w:rsid w:val="005B1E82"/>
    <w:rsid w:val="005C2072"/>
    <w:rsid w:val="005E3FDE"/>
    <w:rsid w:val="006336D3"/>
    <w:rsid w:val="00644310"/>
    <w:rsid w:val="00670A6B"/>
    <w:rsid w:val="00690059"/>
    <w:rsid w:val="006B5A7A"/>
    <w:rsid w:val="006D7617"/>
    <w:rsid w:val="0072137D"/>
    <w:rsid w:val="00797089"/>
    <w:rsid w:val="007D292A"/>
    <w:rsid w:val="007E785E"/>
    <w:rsid w:val="00810C39"/>
    <w:rsid w:val="00814882"/>
    <w:rsid w:val="00823E37"/>
    <w:rsid w:val="0083637D"/>
    <w:rsid w:val="008602CE"/>
    <w:rsid w:val="008608D6"/>
    <w:rsid w:val="0087216D"/>
    <w:rsid w:val="00873A80"/>
    <w:rsid w:val="00877D5E"/>
    <w:rsid w:val="00880DEF"/>
    <w:rsid w:val="008A61B6"/>
    <w:rsid w:val="008F655C"/>
    <w:rsid w:val="009204AB"/>
    <w:rsid w:val="00933702"/>
    <w:rsid w:val="009359F9"/>
    <w:rsid w:val="00972680"/>
    <w:rsid w:val="009744FF"/>
    <w:rsid w:val="009823CC"/>
    <w:rsid w:val="009D1015"/>
    <w:rsid w:val="009F1074"/>
    <w:rsid w:val="00A10ED6"/>
    <w:rsid w:val="00A20492"/>
    <w:rsid w:val="00A2698F"/>
    <w:rsid w:val="00A45C60"/>
    <w:rsid w:val="00A5688E"/>
    <w:rsid w:val="00A613FF"/>
    <w:rsid w:val="00A7318B"/>
    <w:rsid w:val="00A80643"/>
    <w:rsid w:val="00A902B0"/>
    <w:rsid w:val="00A975FF"/>
    <w:rsid w:val="00AA5579"/>
    <w:rsid w:val="00AC08BB"/>
    <w:rsid w:val="00B02E27"/>
    <w:rsid w:val="00B22CD4"/>
    <w:rsid w:val="00B23C39"/>
    <w:rsid w:val="00B87FD6"/>
    <w:rsid w:val="00BA5D96"/>
    <w:rsid w:val="00BC446E"/>
    <w:rsid w:val="00C01BEC"/>
    <w:rsid w:val="00C21301"/>
    <w:rsid w:val="00C21A04"/>
    <w:rsid w:val="00C223C0"/>
    <w:rsid w:val="00C352E3"/>
    <w:rsid w:val="00C660A0"/>
    <w:rsid w:val="00C74EA0"/>
    <w:rsid w:val="00CB3358"/>
    <w:rsid w:val="00CD7EC6"/>
    <w:rsid w:val="00CE0783"/>
    <w:rsid w:val="00CE1702"/>
    <w:rsid w:val="00CE5B83"/>
    <w:rsid w:val="00CF64AD"/>
    <w:rsid w:val="00D0605A"/>
    <w:rsid w:val="00D101CB"/>
    <w:rsid w:val="00D10899"/>
    <w:rsid w:val="00D109F7"/>
    <w:rsid w:val="00D3257C"/>
    <w:rsid w:val="00D41C1E"/>
    <w:rsid w:val="00D63C27"/>
    <w:rsid w:val="00D64066"/>
    <w:rsid w:val="00D75D80"/>
    <w:rsid w:val="00DD43CF"/>
    <w:rsid w:val="00E10F61"/>
    <w:rsid w:val="00E5288A"/>
    <w:rsid w:val="00E66B2F"/>
    <w:rsid w:val="00E6777A"/>
    <w:rsid w:val="00E721F2"/>
    <w:rsid w:val="00E842DF"/>
    <w:rsid w:val="00E91CDA"/>
    <w:rsid w:val="00EB39D1"/>
    <w:rsid w:val="00EC087C"/>
    <w:rsid w:val="00ED20C0"/>
    <w:rsid w:val="00ED6793"/>
    <w:rsid w:val="00F05654"/>
    <w:rsid w:val="00F05EBA"/>
    <w:rsid w:val="00F145F1"/>
    <w:rsid w:val="00F4459A"/>
    <w:rsid w:val="00F578B6"/>
    <w:rsid w:val="00F70B3C"/>
    <w:rsid w:val="00F85AC0"/>
    <w:rsid w:val="00FA06FC"/>
    <w:rsid w:val="00FC2F44"/>
    <w:rsid w:val="00FC6C02"/>
    <w:rsid w:val="00FE3F0A"/>
    <w:rsid w:val="00FE5A21"/>
    <w:rsid w:val="00FF48A0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A2C0"/>
  <w15:docId w15:val="{AEA84D88-FA17-4B1B-AE4E-0659C889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A55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579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SmallCaps">
    <w:name w:val="Body text (3) + Small Caps"/>
    <w:basedOn w:val="Bodytext3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ablecaption3">
    <w:name w:val="Table caption (3)_"/>
    <w:basedOn w:val="DefaultParagraphFont"/>
    <w:link w:val="Tablecaption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15pt">
    <w:name w:val="Body text (11) + 15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15pt0">
    <w:name w:val="Body text (11) + 15 pt"/>
    <w:aliases w:val="Bold"/>
    <w:basedOn w:val="Bodytext1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">
    <w:name w:val="Body text (16)_"/>
    <w:basedOn w:val="DefaultParagraphFont"/>
    <w:link w:val="Bodytext16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Bold">
    <w:name w:val="Body text (2) + Bold"/>
    <w:basedOn w:val="Bodytext2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75pt">
    <w:name w:val="Body text (11) + 7.5 pt"/>
    <w:aliases w:val="Italic,Spacing -1 pt,Scale 60%"/>
    <w:basedOn w:val="Bodytext11"/>
    <w:rsid w:val="00AA5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60"/>
      <w:position w:val="0"/>
      <w:sz w:val="15"/>
      <w:szCs w:val="15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CenturyGothic">
    <w:name w:val="Body text (11) + Century Gothic"/>
    <w:basedOn w:val="Bodytext11"/>
    <w:rsid w:val="00AA557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14pt">
    <w:name w:val="Body text (11) + 14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00">
    <w:name w:val="Body text (20)_"/>
    <w:basedOn w:val="DefaultParagraphFont"/>
    <w:link w:val="Bodytext20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19"/>
      <w:szCs w:val="19"/>
      <w:u w:val="none"/>
      <w:lang w:val="hy-AM" w:eastAsia="hy-AM" w:bidi="hy-AM"/>
    </w:rPr>
  </w:style>
  <w:style w:type="character" w:customStyle="1" w:styleId="Bodytext2013pt">
    <w:name w:val="Body text (20) + 13 pt"/>
    <w:aliases w:val="Not Bold,Spacing 0 pt"/>
    <w:basedOn w:val="Bodytext20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">
    <w:name w:val="Body text (21)_"/>
    <w:basedOn w:val="DefaultParagraphFont"/>
    <w:link w:val="Bodytext210"/>
    <w:rsid w:val="00AA557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pacing2pt">
    <w:name w:val="Body text (11) + Spacing 2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CourierNew">
    <w:name w:val="Body text (11) + Courier New"/>
    <w:aliases w:val="10 pt,Small Caps"/>
    <w:basedOn w:val="Bodytext11"/>
    <w:rsid w:val="00AA5579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AA5579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A557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Heading120">
    <w:name w:val="Heading #1 (2)"/>
    <w:basedOn w:val="Normal"/>
    <w:link w:val="Heading12"/>
    <w:rsid w:val="00AA557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ablecaption30">
    <w:name w:val="Table caption (3)"/>
    <w:basedOn w:val="Normal"/>
    <w:link w:val="Tablecaption3"/>
    <w:rsid w:val="00AA55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rsid w:val="00AA5579"/>
    <w:pPr>
      <w:shd w:val="clear" w:color="auto" w:fill="FFFFFF"/>
      <w:spacing w:before="240" w:line="299" w:lineRule="exact"/>
      <w:ind w:hanging="1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AA5579"/>
    <w:pPr>
      <w:shd w:val="clear" w:color="auto" w:fill="FFFFFF"/>
      <w:spacing w:after="48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5579"/>
    <w:pPr>
      <w:shd w:val="clear" w:color="auto" w:fill="FFFFFF"/>
      <w:spacing w:line="0" w:lineRule="atLeast"/>
      <w:ind w:hanging="18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60">
    <w:name w:val="Body text (16)"/>
    <w:basedOn w:val="Normal"/>
    <w:link w:val="Bodytext16"/>
    <w:rsid w:val="00AA557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A5579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A557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1">
    <w:name w:val="Body text (20)"/>
    <w:basedOn w:val="Normal"/>
    <w:link w:val="Bodytext200"/>
    <w:rsid w:val="00AA5579"/>
    <w:pPr>
      <w:shd w:val="clear" w:color="auto" w:fill="FFFFFF"/>
      <w:spacing w:line="281" w:lineRule="exact"/>
      <w:ind w:hanging="100"/>
    </w:pPr>
    <w:rPr>
      <w:rFonts w:ascii="Times New Roman" w:eastAsia="Times New Roman" w:hAnsi="Times New Roman" w:cs="Times New Roman"/>
      <w:b/>
      <w:bCs/>
      <w:spacing w:val="30"/>
      <w:sz w:val="19"/>
      <w:szCs w:val="19"/>
    </w:rPr>
  </w:style>
  <w:style w:type="paragraph" w:customStyle="1" w:styleId="Bodytext210">
    <w:name w:val="Body text (21)"/>
    <w:basedOn w:val="Normal"/>
    <w:link w:val="Bodytext21"/>
    <w:rsid w:val="00AA5579"/>
    <w:pPr>
      <w:shd w:val="clear" w:color="auto" w:fill="FFFFFF"/>
      <w:spacing w:line="299" w:lineRule="exact"/>
      <w:ind w:hanging="100"/>
    </w:pPr>
    <w:rPr>
      <w:rFonts w:ascii="Courier New" w:eastAsia="Courier New" w:hAnsi="Courier New" w:cs="Courier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7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8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6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1B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B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1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1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1E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59F9"/>
    <w:rPr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9F9"/>
    <w:rPr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35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296C0-2C51-47DE-9651-5A97BCDD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115</cp:revision>
  <dcterms:created xsi:type="dcterms:W3CDTF">2019-02-04T09:15:00Z</dcterms:created>
  <dcterms:modified xsi:type="dcterms:W3CDTF">2020-03-19T06:29:00Z</dcterms:modified>
</cp:coreProperties>
</file>