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5FAA" w14:textId="77777777" w:rsidR="00A73C0E" w:rsidRPr="00A73C0E" w:rsidRDefault="00A73C0E" w:rsidP="00A73C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73C0E">
        <w:rPr>
          <w:rFonts w:ascii="GHEA Mariam" w:hAnsi="GHEA Mariam"/>
          <w:spacing w:val="-8"/>
        </w:rPr>
        <w:t xml:space="preserve">             </w:t>
      </w:r>
      <w:proofErr w:type="spellStart"/>
      <w:r w:rsidRPr="00A73C0E">
        <w:rPr>
          <w:rFonts w:ascii="GHEA Mariam" w:hAnsi="GHEA Mariam"/>
          <w:spacing w:val="-8"/>
        </w:rPr>
        <w:t>Հավելված</w:t>
      </w:r>
      <w:proofErr w:type="spellEnd"/>
      <w:r w:rsidRPr="00A73C0E">
        <w:rPr>
          <w:rFonts w:ascii="GHEA Mariam" w:hAnsi="GHEA Mariam"/>
          <w:spacing w:val="-8"/>
        </w:rPr>
        <w:t xml:space="preserve"> N 2</w:t>
      </w:r>
    </w:p>
    <w:p w14:paraId="0D22E0A4" w14:textId="77777777" w:rsidR="00A73C0E" w:rsidRPr="00A73C0E" w:rsidRDefault="00A73C0E" w:rsidP="00A73C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73C0E">
        <w:rPr>
          <w:rFonts w:ascii="GHEA Mariam" w:hAnsi="GHEA Mariam"/>
          <w:spacing w:val="-6"/>
        </w:rPr>
        <w:t xml:space="preserve">       </w:t>
      </w:r>
      <w:r w:rsidRPr="00A73C0E">
        <w:rPr>
          <w:rFonts w:ascii="GHEA Mariam" w:hAnsi="GHEA Mariam"/>
          <w:spacing w:val="-6"/>
        </w:rPr>
        <w:tab/>
        <w:t xml:space="preserve">   </w:t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73C0E">
        <w:rPr>
          <w:rFonts w:ascii="GHEA Mariam" w:hAnsi="GHEA Mariam"/>
          <w:spacing w:val="-6"/>
        </w:rPr>
        <w:t>կառավարության</w:t>
      </w:r>
      <w:proofErr w:type="spellEnd"/>
      <w:r w:rsidRPr="00A73C0E">
        <w:rPr>
          <w:rFonts w:ascii="GHEA Mariam" w:hAnsi="GHEA Mariam"/>
          <w:spacing w:val="-6"/>
        </w:rPr>
        <w:t xml:space="preserve"> 2020 </w:t>
      </w:r>
      <w:proofErr w:type="spellStart"/>
      <w:r w:rsidRPr="00A73C0E">
        <w:rPr>
          <w:rFonts w:ascii="GHEA Mariam" w:hAnsi="GHEA Mariam"/>
          <w:spacing w:val="-6"/>
        </w:rPr>
        <w:t>թվականի</w:t>
      </w:r>
      <w:proofErr w:type="spellEnd"/>
    </w:p>
    <w:p w14:paraId="0E10ABED" w14:textId="4278EA77" w:rsidR="00A73C0E" w:rsidRPr="00A73C0E" w:rsidRDefault="00A73C0E" w:rsidP="00A73C0E">
      <w:pPr>
        <w:pStyle w:val="mechtex"/>
        <w:jc w:val="left"/>
        <w:rPr>
          <w:rFonts w:ascii="GHEA Mariam" w:hAnsi="GHEA Mariam"/>
          <w:spacing w:val="-2"/>
        </w:rPr>
      </w:pP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</w:t>
      </w:r>
      <w:r w:rsidRPr="00A73C0E">
        <w:rPr>
          <w:rFonts w:ascii="GHEA Mariam" w:hAnsi="GHEA Mariam"/>
          <w:spacing w:val="-2"/>
        </w:rPr>
        <w:tab/>
        <w:t xml:space="preserve"> </w:t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  </w:t>
      </w:r>
      <w:r w:rsidR="00400B2F"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 w:rsidRPr="00A73C0E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 w:rsidRPr="00A73C0E">
        <w:rPr>
          <w:rFonts w:ascii="GHEA Mariam" w:hAnsi="GHEA Mariam" w:cs="Sylfaen"/>
          <w:spacing w:val="-2"/>
          <w:lang w:val="pt-BR"/>
        </w:rPr>
        <w:t xml:space="preserve"> 12-</w:t>
      </w:r>
      <w:r w:rsidRPr="00A73C0E">
        <w:rPr>
          <w:rFonts w:ascii="GHEA Mariam" w:hAnsi="GHEA Mariam"/>
          <w:spacing w:val="-2"/>
        </w:rPr>
        <w:t xml:space="preserve">ի N </w:t>
      </w:r>
      <w:r w:rsidR="00E32B62">
        <w:rPr>
          <w:rFonts w:ascii="GHEA Mariam" w:hAnsi="GHEA Mariam"/>
          <w:szCs w:val="22"/>
        </w:rPr>
        <w:t>295</w:t>
      </w:r>
      <w:r w:rsidRPr="00A73C0E">
        <w:rPr>
          <w:rFonts w:ascii="GHEA Mariam" w:hAnsi="GHEA Mariam"/>
          <w:spacing w:val="-2"/>
        </w:rPr>
        <w:t xml:space="preserve">-Ն </w:t>
      </w:r>
      <w:proofErr w:type="spellStart"/>
      <w:r w:rsidRPr="00A73C0E">
        <w:rPr>
          <w:rFonts w:ascii="GHEA Mariam" w:hAnsi="GHEA Mariam"/>
          <w:spacing w:val="-2"/>
        </w:rPr>
        <w:t>որոշման</w:t>
      </w:r>
      <w:proofErr w:type="spellEnd"/>
    </w:p>
    <w:p w14:paraId="30A06D5A" w14:textId="77777777" w:rsidR="00A73C0E" w:rsidRPr="00A73C0E" w:rsidRDefault="00A73C0E" w:rsidP="00A73C0E">
      <w:pPr>
        <w:pStyle w:val="mechtex"/>
        <w:jc w:val="left"/>
        <w:rPr>
          <w:rFonts w:ascii="GHEA Mariam" w:hAnsi="GHEA Mariam"/>
          <w:spacing w:val="-2"/>
        </w:rPr>
      </w:pPr>
    </w:p>
    <w:p w14:paraId="158FEFC3" w14:textId="77777777" w:rsidR="00A73C0E" w:rsidRPr="00A73C0E" w:rsidRDefault="00A73C0E" w:rsidP="00A73C0E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82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1180"/>
        <w:gridCol w:w="1560"/>
        <w:gridCol w:w="6670"/>
        <w:gridCol w:w="1290"/>
        <w:gridCol w:w="1256"/>
        <w:gridCol w:w="1344"/>
        <w:gridCol w:w="1525"/>
      </w:tblGrid>
      <w:tr w:rsidR="00A73C0E" w:rsidRPr="00A73C0E" w14:paraId="48EBFD16" w14:textId="77777777" w:rsidTr="005E0A9D">
        <w:trPr>
          <w:trHeight w:val="459"/>
        </w:trPr>
        <w:tc>
          <w:tcPr>
            <w:tcW w:w="14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CC0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2020  ԹՎԱԿԱՆԻ ՊԵՏԱԿԱՆ ԲՅՈՒՋԵԻ ՄԱՍԻՆ» ՀԱՅԱՍՏԱՆԻ ՀԱՆՐԱՊԵՏՈՒԹՅԱՆ OՐԵՆՔԻ</w:t>
            </w:r>
          </w:p>
          <w:p w14:paraId="36BA021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 ՀԱՎԵԼՎԱԾԻ N 2 </w:t>
            </w:r>
            <w:proofErr w:type="gram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ՎԵՐԱԲԱՇԽՈՒՄԸ  ԵՎ  ՀԱՅԱՍՏԱՆԻ ՀԱՆՐԱՊԵՏՈՒԹՅԱՆ ԿԱՌԱՎԱՐՈՒԹՅԱՆ </w:t>
            </w:r>
          </w:p>
          <w:p w14:paraId="18EFE1E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2019 ԹՎԱԿԱՆԻ ԴԵԿՏԵՄԲԵՐԻ 26-Ի N 1919-Ն ՈՐՈՇՄԱՆ N 5 ՀԱՎԵԼՎԱԾԻ N </w:t>
            </w:r>
            <w:proofErr w:type="gram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  ԱՂՅՈՒՍԱԿՈՒՄ</w:t>
            </w:r>
            <w:proofErr w:type="gram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  <w:p w14:paraId="45B982A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8D61B8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73C0E" w:rsidRPr="00A73C0E" w14:paraId="5D589139" w14:textId="77777777" w:rsidTr="005E0A9D">
        <w:trPr>
          <w:trHeight w:val="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216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3B2F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6080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DA00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1C11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ED1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(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20B77F36" w14:textId="77777777" w:rsidTr="00A73C0E">
        <w:trPr>
          <w:trHeight w:val="530"/>
        </w:trPr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0EB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BE7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EF7F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7DDB0BB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575CDDD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42AE401D" w14:textId="77777777" w:rsidTr="00A73C0E">
        <w:trPr>
          <w:trHeight w:val="303"/>
        </w:trPr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08F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D1F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B47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1AD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5DC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4A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3C0E" w:rsidRPr="00A73C0E" w14:paraId="552B09F3" w14:textId="77777777" w:rsidTr="00A73C0E">
        <w:trPr>
          <w:trHeight w:val="5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7CA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6CD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E54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7634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790B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705E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72A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73C0E" w:rsidRPr="00A73C0E" w14:paraId="1FC8AD4C" w14:textId="77777777" w:rsidTr="005E0A9D">
        <w:trPr>
          <w:trHeight w:val="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9849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9D55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8A2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CC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ABD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FC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71A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423CE3F8" w14:textId="77777777" w:rsidTr="005E0A9D">
        <w:trPr>
          <w:trHeight w:val="53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CF4B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85A6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F15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889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1538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27,000.0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959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3C0E" w:rsidRPr="00A73C0E" w14:paraId="32508405" w14:textId="77777777" w:rsidTr="00A73C0E">
        <w:trPr>
          <w:trHeight w:val="5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8A85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D99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08EC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47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D19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A4C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9B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07483947" w14:textId="77777777" w:rsidTr="005E0A9D">
        <w:trPr>
          <w:trHeight w:val="44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E572A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1028</w:t>
            </w:r>
          </w:p>
          <w:p w14:paraId="5E6D664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F8E52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7B76E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8CB00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496338" w14:textId="77777777" w:rsidR="00A73C0E" w:rsidRPr="00A73C0E" w:rsidRDefault="00A73C0E" w:rsidP="005E0A9D">
            <w:pPr>
              <w:tabs>
                <w:tab w:val="left" w:pos="6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7570260B" w14:textId="77777777" w:rsidR="00A73C0E" w:rsidRPr="00A73C0E" w:rsidRDefault="00A73C0E" w:rsidP="005E0A9D">
            <w:pPr>
              <w:tabs>
                <w:tab w:val="left" w:pos="6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77D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73D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B48F" w14:textId="77777777" w:rsidR="00A73C0E" w:rsidRPr="00A73C0E" w:rsidRDefault="00A73C0E" w:rsidP="005E0A9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B2AF" w14:textId="77777777" w:rsidR="00A73C0E" w:rsidRPr="00A73C0E" w:rsidRDefault="00A73C0E" w:rsidP="005E0A9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AA27" w14:textId="77777777" w:rsidR="00A73C0E" w:rsidRPr="00A73C0E" w:rsidRDefault="00A73C0E" w:rsidP="005E0A9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9E6B" w14:textId="77777777" w:rsidR="00A73C0E" w:rsidRPr="00A73C0E" w:rsidRDefault="00A73C0E" w:rsidP="005E0A9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4D01EF86" w14:textId="77777777" w:rsidTr="00A73C0E">
        <w:trPr>
          <w:trHeight w:val="53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1A6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CC4B" w14:textId="77777777" w:rsidR="00A73C0E" w:rsidRPr="00A73C0E" w:rsidRDefault="00A73C0E" w:rsidP="005E0A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1FE4D76" w14:textId="77777777" w:rsidR="00A73C0E" w:rsidRPr="00A73C0E" w:rsidRDefault="00A73C0E" w:rsidP="005E0A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3EE7737" w14:textId="77777777" w:rsidR="00A73C0E" w:rsidRPr="00A73C0E" w:rsidRDefault="00A73C0E" w:rsidP="005E0A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E606087" w14:textId="77777777" w:rsidR="00A73C0E" w:rsidRPr="00A73C0E" w:rsidRDefault="00A73C0E" w:rsidP="005E0A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2641C4B" w14:textId="77777777" w:rsidR="00A73C0E" w:rsidRPr="00A73C0E" w:rsidRDefault="00A73C0E" w:rsidP="005E0A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59E4FD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1EA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C89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FD7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F26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A68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7C3EEE3A" w14:textId="77777777" w:rsidTr="00A73C0E">
        <w:trPr>
          <w:trHeight w:val="116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EB70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6F1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C69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շահագործմամբ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տեխնածին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վթարների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տնտեսությանը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պատճառվող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ռիսկերի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3CA0ED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9A707A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DC323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57FE89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70B871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04A056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BCF80F" w14:textId="77777777" w:rsidR="00A73C0E" w:rsidRPr="00A73C0E" w:rsidRDefault="00A73C0E" w:rsidP="005E0A9D">
            <w:pPr>
              <w:tabs>
                <w:tab w:val="left" w:pos="889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56853C87" w14:textId="77777777" w:rsidR="00A73C0E" w:rsidRPr="00A73C0E" w:rsidRDefault="00A73C0E" w:rsidP="005E0A9D">
            <w:pPr>
              <w:tabs>
                <w:tab w:val="left" w:pos="889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06FE23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F46CD7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446A5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B0D3BC" w14:textId="77777777" w:rsidR="00A73C0E" w:rsidRPr="00A73C0E" w:rsidRDefault="00A73C0E" w:rsidP="005E0A9D">
            <w:pPr>
              <w:tabs>
                <w:tab w:val="left" w:pos="66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3B7D9B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3F283C9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A9310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CB31B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546227B" w14:textId="77777777" w:rsidR="00A73C0E" w:rsidRPr="00A73C0E" w:rsidRDefault="00A73C0E" w:rsidP="00A73C0E"/>
    <w:tbl>
      <w:tblPr>
        <w:tblW w:w="1482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180"/>
        <w:gridCol w:w="1560"/>
        <w:gridCol w:w="6670"/>
        <w:gridCol w:w="1290"/>
        <w:gridCol w:w="1256"/>
        <w:gridCol w:w="1344"/>
        <w:gridCol w:w="1525"/>
      </w:tblGrid>
      <w:tr w:rsidR="00A73C0E" w:rsidRPr="00A73C0E" w14:paraId="5C1C788C" w14:textId="77777777" w:rsidTr="00A73C0E">
        <w:trPr>
          <w:trHeight w:val="53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5827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77B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0CE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018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B60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060F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D58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52261D65" w14:textId="77777777" w:rsidTr="005E0A9D">
        <w:trPr>
          <w:trHeight w:val="6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860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74F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FDB7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Տեխնածին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վթարների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կանխարգելում</w:t>
            </w:r>
            <w:proofErr w:type="spellEnd"/>
            <w:proofErr w:type="gram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տեխնածին</w:t>
            </w:r>
            <w:proofErr w:type="spellEnd"/>
            <w:proofErr w:type="gram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վթար</w:t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նե</w:t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րից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մահացու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ելքերով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17A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C8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611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E0E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4EC9D976" w14:textId="77777777" w:rsidTr="00A73C0E">
        <w:trPr>
          <w:trHeight w:val="53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28D1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D70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939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FBBB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02F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3C0E" w:rsidRPr="00A73C0E" w14:paraId="3BD73FA4" w14:textId="77777777" w:rsidTr="00A73C0E">
        <w:trPr>
          <w:trHeight w:val="5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623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32A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926E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E444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F1C9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94FF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D482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4AD5E016" w14:textId="77777777" w:rsidTr="00A73C0E">
        <w:trPr>
          <w:trHeight w:val="5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72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7A9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5657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ծառայու</w:t>
            </w:r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softHyphen/>
              <w:t>թյ</w:t>
            </w:r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softHyphen/>
              <w:t>ուն</w:t>
            </w:r>
            <w:r w:rsidRPr="00A73C0E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softHyphen/>
              <w:t>ներ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CA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912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FD8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0FB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3945D9A7" w14:textId="77777777" w:rsidTr="00A73C0E">
        <w:trPr>
          <w:trHeight w:val="5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93B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D62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67E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64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E7D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A0E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069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B17B5A4" w14:textId="77777777" w:rsidTr="00A73C0E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B7F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E9A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8B055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պահանջները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սահմանող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կանոնակարգերի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փորձա</w:t>
            </w:r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քննու</w:t>
            </w:r>
            <w:r w:rsidR="00F63F68"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63F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թյան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եզրակացության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ADD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8F0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164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328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74D5D678" w14:textId="77777777" w:rsidTr="00A73C0E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48C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31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7774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6CF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B33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385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63D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74B76825" w14:textId="77777777" w:rsidTr="00A73C0E">
        <w:trPr>
          <w:trHeight w:val="5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BAD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D70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46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095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299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471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71F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2C165C7C" w14:textId="77777777" w:rsidTr="00A73C0E">
        <w:trPr>
          <w:trHeight w:val="5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5C0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8EA43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3E0D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DF466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9D84E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01ADA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F979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0DED3F83" w14:textId="77777777" w:rsidTr="005E0A9D">
        <w:trPr>
          <w:trHeight w:val="359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D8E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4B7F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EF2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9B4C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8779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0415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7282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0BB3BA1C" w14:textId="77777777" w:rsidTr="005E0A9D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2D0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F28D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514C" w14:textId="77777777" w:rsidR="00A73C0E" w:rsidRPr="00A73C0E" w:rsidRDefault="00A73C0E" w:rsidP="005E0A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8E2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405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ED8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AFB3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850F8B1" w14:textId="77777777" w:rsidTr="00A73C0E">
        <w:trPr>
          <w:trHeight w:val="5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6AD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7A1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6D3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ռիսկերի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DE6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EB6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C92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BA4E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7BDE959A" w14:textId="77777777" w:rsidTr="00A73C0E">
        <w:trPr>
          <w:trHeight w:val="5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9DE8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8D9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EE08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9A7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E21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E572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3519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084DDC4A" w14:textId="77777777" w:rsidTr="005E0A9D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1D2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EDF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D89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վտանգի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ռիսկերի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պատշաճ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խոցելիության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ռիսկերի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1E5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16D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467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2A7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561E171F" w14:textId="77777777" w:rsidTr="00A73C0E">
        <w:trPr>
          <w:trHeight w:val="5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EF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25E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1EB6B3E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21A75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1CEA4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47871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47F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14:paraId="33DDA79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72364C" w14:textId="77777777" w:rsidR="00A73C0E" w:rsidRPr="00A73C0E" w:rsidRDefault="00A73C0E" w:rsidP="005E0A9D">
            <w:pPr>
              <w:tabs>
                <w:tab w:val="left" w:pos="902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0D99EC89" w14:textId="77777777" w:rsidR="00A73C0E" w:rsidRPr="00A73C0E" w:rsidRDefault="00A73C0E" w:rsidP="005E0A9D">
            <w:pPr>
              <w:tabs>
                <w:tab w:val="left" w:pos="902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FEF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14:paraId="4B29103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60CB15" w14:textId="77777777" w:rsidR="00A73C0E" w:rsidRPr="00A73C0E" w:rsidRDefault="00A73C0E" w:rsidP="005E0A9D">
            <w:pPr>
              <w:tabs>
                <w:tab w:val="left" w:pos="65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795B8CB6" w14:textId="77777777" w:rsidR="00A73C0E" w:rsidRPr="00A73C0E" w:rsidRDefault="00A73C0E" w:rsidP="005E0A9D">
            <w:pPr>
              <w:tabs>
                <w:tab w:val="left" w:pos="65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292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(27,000.0)</w:t>
            </w:r>
          </w:p>
          <w:p w14:paraId="4761153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785963" w14:textId="77777777" w:rsidR="00A73C0E" w:rsidRPr="00A73C0E" w:rsidRDefault="00A73C0E" w:rsidP="005E0A9D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0E0A2CD2" w14:textId="77777777" w:rsidR="00A73C0E" w:rsidRPr="00A73C0E" w:rsidRDefault="00A73C0E" w:rsidP="005E0A9D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1F8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(54,000.0)</w:t>
            </w:r>
          </w:p>
          <w:p w14:paraId="63D42A1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5FF9C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5FEAC2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6FD1A870" w14:textId="77777777" w:rsidTr="005E0A9D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9F5BF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996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A9EF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68E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432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476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7A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2E8CD3A6" w14:textId="77777777" w:rsidTr="005E0A9D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7D17D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8B8A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212E2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5B9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9FF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B6B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F2A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7DD8A48A" w14:textId="77777777" w:rsidTr="005E0A9D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5F1E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FD9C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F8F3" w14:textId="77777777" w:rsidR="00A73C0E" w:rsidRPr="00A73C0E" w:rsidRDefault="00A73C0E" w:rsidP="00F63F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վտանգի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</w:t>
            </w:r>
            <w:r w:rsidR="00F63F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կապ</w:t>
            </w:r>
            <w:r w:rsid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ված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այլ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երկրորդային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վտանգների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տարած</w:t>
            </w:r>
            <w:r w:rsidR="00F63F68"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քում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տարածաշրջանում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երկրաշար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</w:t>
            </w:r>
            <w:r w:rsidR="00F63F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մշակում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դրանց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մասին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հաղորդագրու</w:t>
            </w:r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թյուն</w:t>
            </w:r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F68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73B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4AD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CA4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249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2BA54EF5" w14:textId="77777777" w:rsidTr="005E0A9D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D487A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6463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1EB60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B1A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C74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1C8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09B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0F115521" w14:textId="77777777" w:rsidTr="005E0A9D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2E8CA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97AC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05A1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A31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8CA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168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975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6FB8903" w14:textId="77777777" w:rsidR="00A73C0E" w:rsidRPr="00A73C0E" w:rsidRDefault="00A73C0E" w:rsidP="00A73C0E">
      <w:pPr>
        <w:pStyle w:val="mechtex"/>
        <w:ind w:left="5760"/>
        <w:jc w:val="left"/>
        <w:rPr>
          <w:rFonts w:ascii="Sylfaen" w:hAnsi="Sylfaen" w:cs="Sylfaen"/>
        </w:rPr>
      </w:pPr>
    </w:p>
    <w:p w14:paraId="1AC41082" w14:textId="77777777" w:rsidR="00A73C0E" w:rsidRPr="00F63F68" w:rsidRDefault="00A73C0E" w:rsidP="00A73C0E">
      <w:pPr>
        <w:pStyle w:val="mechtex"/>
        <w:rPr>
          <w:rFonts w:ascii="Arial" w:hAnsi="Arial" w:cs="Arial"/>
          <w:sz w:val="30"/>
        </w:rPr>
      </w:pPr>
    </w:p>
    <w:p w14:paraId="6EBA0B96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73C0E">
        <w:rPr>
          <w:rFonts w:ascii="GHEA Mariam" w:hAnsi="GHEA Mariam" w:cs="Sylfaen"/>
        </w:rPr>
        <w:t>ՀԱՅԱՍՏԱՆԻ</w:t>
      </w:r>
      <w:r w:rsidRPr="00A73C0E">
        <w:rPr>
          <w:rFonts w:ascii="GHEA Mariam" w:hAnsi="GHEA Mariam" w:cs="Arial Armenian"/>
        </w:rPr>
        <w:t xml:space="preserve">  </w:t>
      </w:r>
      <w:r w:rsidRPr="00A73C0E">
        <w:rPr>
          <w:rFonts w:ascii="GHEA Mariam" w:hAnsi="GHEA Mariam" w:cs="Sylfaen"/>
        </w:rPr>
        <w:t>ՀԱՆՐԱՊԵՏՈՒԹՅԱՆ</w:t>
      </w:r>
      <w:proofErr w:type="gramEnd"/>
    </w:p>
    <w:p w14:paraId="725B7AD1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Sylfaen"/>
        </w:rPr>
      </w:pPr>
      <w:r w:rsidRPr="00A73C0E">
        <w:rPr>
          <w:rFonts w:ascii="GHEA Mariam" w:hAnsi="GHEA Mariam"/>
        </w:rPr>
        <w:t xml:space="preserve">  </w:t>
      </w:r>
      <w:r w:rsidRPr="00A73C0E">
        <w:rPr>
          <w:rFonts w:ascii="GHEA Mariam" w:hAnsi="GHEA Mariam" w:cs="Sylfaen"/>
        </w:rPr>
        <w:t>ՎԱՐՉԱՊԵՏԻ ԱՇԽԱՏԱԿԱԶՄԻ</w:t>
      </w:r>
    </w:p>
    <w:p w14:paraId="6C8DC624" w14:textId="40C0E9CF" w:rsidR="001F225D" w:rsidRPr="00A73C0E" w:rsidRDefault="00A73C0E" w:rsidP="00E50CDC">
      <w:pPr>
        <w:pStyle w:val="mechtex"/>
        <w:ind w:firstLine="720"/>
        <w:jc w:val="left"/>
        <w:rPr>
          <w:rFonts w:ascii="Sylfaen" w:hAnsi="Sylfaen"/>
        </w:rPr>
      </w:pPr>
      <w:r w:rsidRPr="00A73C0E">
        <w:rPr>
          <w:rFonts w:ascii="GHEA Mariam" w:hAnsi="GHEA Mariam" w:cs="Sylfaen"/>
        </w:rPr>
        <w:t xml:space="preserve">                 ՂԵԿԱՎԱՐ</w:t>
      </w:r>
      <w:r w:rsidRPr="00A73C0E">
        <w:rPr>
          <w:rFonts w:ascii="GHEA Mariam" w:hAnsi="GHEA Mariam" w:cs="Arial Armenian"/>
        </w:rPr>
        <w:tab/>
        <w:t xml:space="preserve">                                                         </w:t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  <w:t>Է</w:t>
      </w:r>
      <w:r w:rsidRPr="00A73C0E">
        <w:rPr>
          <w:rFonts w:ascii="GHEA Mariam" w:hAnsi="GHEA Mariam" w:cs="Sylfaen"/>
        </w:rPr>
        <w:t>.</w:t>
      </w:r>
      <w:r w:rsidRPr="00A73C0E">
        <w:rPr>
          <w:rFonts w:ascii="GHEA Mariam" w:hAnsi="GHEA Mariam" w:cs="Arial Armenian"/>
        </w:rPr>
        <w:t xml:space="preserve"> ԱՂԱՋԱՆ</w:t>
      </w:r>
      <w:r w:rsidRPr="00A73C0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73C0E" w:rsidSect="00E50CD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AA3D7" w14:textId="77777777" w:rsidR="00DB3FE9" w:rsidRDefault="00DB3FE9">
      <w:r>
        <w:separator/>
      </w:r>
    </w:p>
  </w:endnote>
  <w:endnote w:type="continuationSeparator" w:id="0">
    <w:p w14:paraId="2864BAE3" w14:textId="77777777" w:rsidR="00DB3FE9" w:rsidRDefault="00DB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B6AD" w14:textId="56027954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F2FD" w14:textId="5FC1DD40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503D" w14:textId="0B55D9F7" w:rsidR="005E0A9D" w:rsidRPr="005E0A9D" w:rsidRDefault="005E0A9D" w:rsidP="005E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60E9D" w14:textId="77777777" w:rsidR="00DB3FE9" w:rsidRDefault="00DB3FE9">
      <w:r>
        <w:separator/>
      </w:r>
    </w:p>
  </w:footnote>
  <w:footnote w:type="continuationSeparator" w:id="0">
    <w:p w14:paraId="544A40E1" w14:textId="77777777" w:rsidR="00DB3FE9" w:rsidRDefault="00DB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6D07A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F88BF3" w14:textId="77777777" w:rsidR="005E0A9D" w:rsidRDefault="005E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BFD3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BF6FE" w14:textId="77777777" w:rsidR="005E0A9D" w:rsidRDefault="005E0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1E5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407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B2F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6B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A9D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3E2"/>
    <w:rsid w:val="009139D2"/>
    <w:rsid w:val="00913B07"/>
    <w:rsid w:val="00913BB2"/>
    <w:rsid w:val="00913BCF"/>
    <w:rsid w:val="00913E81"/>
    <w:rsid w:val="00913F68"/>
    <w:rsid w:val="009146C4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67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AE7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0E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B69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4FEF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202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FE9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BA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2B62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CDC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F68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4BAFE"/>
  <w15:chartTrackingRefBased/>
  <w15:docId w15:val="{301EDE20-079F-48E4-803F-6DDD898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73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73C0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A73C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C0E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A73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3C0E"/>
  </w:style>
  <w:style w:type="character" w:customStyle="1" w:styleId="CommentTextChar">
    <w:name w:val="Comment Text Char"/>
    <w:basedOn w:val="DefaultParagraphFont"/>
    <w:link w:val="CommentText"/>
    <w:rsid w:val="00A73C0E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73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3C0E"/>
    <w:rPr>
      <w:rFonts w:ascii="Arial Armenian" w:hAnsi="Arial Armenian"/>
      <w:b/>
      <w:bCs/>
      <w:lang w:eastAsia="ru-RU"/>
    </w:rPr>
  </w:style>
  <w:style w:type="paragraph" w:styleId="BalloonText">
    <w:name w:val="Balloon Text"/>
    <w:basedOn w:val="Normal"/>
    <w:link w:val="BalloonTextChar"/>
    <w:rsid w:val="00A73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3C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https://mul2-moj.gov.am/tasks/90461/oneclick/295voroshum.docx?token=1d57ad37eca18e98cd84b39747b453a2</cp:keywords>
  <dc:description/>
  <cp:lastModifiedBy>Tigran Ghandiljyan</cp:lastModifiedBy>
  <cp:revision>5</cp:revision>
  <cp:lastPrinted>2020-03-17T06:05:00Z</cp:lastPrinted>
  <dcterms:created xsi:type="dcterms:W3CDTF">2020-03-16T09:39:00Z</dcterms:created>
  <dcterms:modified xsi:type="dcterms:W3CDTF">2020-03-18T10:22:00Z</dcterms:modified>
</cp:coreProperties>
</file>