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91" w:rsidRPr="00A22856" w:rsidRDefault="00CD33F2" w:rsidP="00175386">
      <w:pPr>
        <w:pStyle w:val="Bodytext20"/>
        <w:shd w:val="clear" w:color="auto" w:fill="auto"/>
        <w:spacing w:before="0" w:after="160" w:line="360" w:lineRule="auto"/>
        <w:ind w:left="7200" w:right="400"/>
        <w:rPr>
          <w:rFonts w:ascii="Sylfaen" w:hAnsi="Sylfaen"/>
          <w:sz w:val="24"/>
          <w:szCs w:val="24"/>
        </w:rPr>
      </w:pPr>
      <w:bookmarkStart w:id="0" w:name="_GoBack"/>
      <w:bookmarkEnd w:id="0"/>
      <w:r w:rsidRPr="00A22856">
        <w:rPr>
          <w:rFonts w:ascii="Sylfaen" w:hAnsi="Sylfaen"/>
          <w:sz w:val="24"/>
          <w:szCs w:val="24"/>
        </w:rPr>
        <w:t>Նախագիծ</w:t>
      </w:r>
    </w:p>
    <w:p w:rsidR="00BF6267" w:rsidRPr="00A22856" w:rsidRDefault="00BF6267" w:rsidP="00F3172D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92A91" w:rsidRPr="00A22856" w:rsidRDefault="00CD33F2" w:rsidP="008B2A1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22856">
        <w:rPr>
          <w:rStyle w:val="Bodytext3Spacing2pt"/>
          <w:rFonts w:ascii="Sylfaen" w:hAnsi="Sylfaen"/>
          <w:b/>
          <w:spacing w:val="0"/>
          <w:sz w:val="24"/>
          <w:szCs w:val="24"/>
        </w:rPr>
        <w:t>ՀՈՒՇԱԳԻՐ</w:t>
      </w:r>
    </w:p>
    <w:p w:rsidR="00392A91" w:rsidRDefault="00CD33F2" w:rsidP="008B2A1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Համաշխարհային էներգետիկ խորհրդի միջ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էներգետիկայի ոլորտում համագործակցության</w:t>
      </w:r>
    </w:p>
    <w:p w:rsidR="008B2A1C" w:rsidRPr="00A22856" w:rsidRDefault="008B2A1C" w:rsidP="00F3172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Եվրասիական տնտեսական հանձնաժողովը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Համաշխարհային էներգետիկ խորհուրդը, այսուհետ՝ Կողմեր,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հիմնվելով «Եվրասիական տնտեսական միության մասին» 2014 թվականի մայիսի 29-ի պայմանագրի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Համաշխարհային էներգետիկ խորհրդի 2016</w:t>
      </w:r>
      <w:r w:rsidR="007143B3">
        <w:rPr>
          <w:rFonts w:ascii="Sylfaen" w:hAnsi="Sylfaen"/>
          <w:sz w:val="24"/>
          <w:szCs w:val="24"/>
        </w:rPr>
        <w:t> </w:t>
      </w:r>
      <w:r w:rsidRPr="00A22856">
        <w:rPr>
          <w:rFonts w:ascii="Sylfaen" w:hAnsi="Sylfaen"/>
          <w:sz w:val="24"/>
          <w:szCs w:val="24"/>
        </w:rPr>
        <w:t>թվականի հոկտեմբերի 21-ի աշխատանքի հատուկ կանոնների վրա,</w:t>
      </w:r>
    </w:p>
    <w:p w:rsidR="00392A91" w:rsidRPr="00A22856" w:rsidRDefault="0063006A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հ</w:t>
      </w:r>
      <w:r w:rsidR="00CD33F2" w:rsidRPr="00A22856">
        <w:rPr>
          <w:rFonts w:ascii="Sylfaen" w:hAnsi="Sylfaen"/>
          <w:sz w:val="24"/>
          <w:szCs w:val="24"/>
        </w:rPr>
        <w:t>աշվի առնելով էներգետիկ քաղաքականության ձ</w:t>
      </w:r>
      <w:r w:rsidR="00407A0C">
        <w:rPr>
          <w:rFonts w:ascii="Sylfaen" w:hAnsi="Sylfaen"/>
          <w:sz w:val="24"/>
          <w:szCs w:val="24"/>
        </w:rPr>
        <w:t>և</w:t>
      </w:r>
      <w:r w:rsidR="00CD33F2" w:rsidRPr="00A22856">
        <w:rPr>
          <w:rFonts w:ascii="Sylfaen" w:hAnsi="Sylfaen"/>
          <w:sz w:val="24"/>
          <w:szCs w:val="24"/>
        </w:rPr>
        <w:t xml:space="preserve">ավորմանն ուղղված ակտերի մշակման՝ Կողմերի կուտակած փորձը, 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կար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>որելով Եվրասիական տարածաշրջանի վառելիքաէներգետիկ համալիրի ներուժի արդյունավետ օգտագործման նպատակներով փոխգործակցությունը,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նշելով Կողմերի՝ էներգետիկ հատվածում հավասարության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փոխադարձ շահի սկզբունքների վրա հիմնված համագործակցություն</w:t>
      </w:r>
      <w:r w:rsidR="0063006A" w:rsidRPr="00A22856">
        <w:rPr>
          <w:rFonts w:ascii="Sylfaen" w:hAnsi="Sylfaen"/>
          <w:sz w:val="24"/>
          <w:szCs w:val="24"/>
        </w:rPr>
        <w:t>ն</w:t>
      </w:r>
      <w:r w:rsidRPr="00A22856">
        <w:rPr>
          <w:rFonts w:ascii="Sylfaen" w:hAnsi="Sylfaen"/>
          <w:sz w:val="24"/>
          <w:szCs w:val="24"/>
        </w:rPr>
        <w:t xml:space="preserve"> ամրապնդելու համար ներուժի առկայությունը,</w:t>
      </w:r>
    </w:p>
    <w:p w:rsidR="00392A91" w:rsidRPr="00A22856" w:rsidRDefault="00460673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համաձայնեցին հետ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>յալի</w:t>
      </w:r>
      <w:r w:rsidR="00CD33F2" w:rsidRPr="00A22856">
        <w:rPr>
          <w:rFonts w:ascii="Sylfaen" w:hAnsi="Sylfaen"/>
          <w:sz w:val="24"/>
          <w:szCs w:val="24"/>
        </w:rPr>
        <w:t xml:space="preserve"> մասին.</w:t>
      </w:r>
    </w:p>
    <w:p w:rsidR="00BF6267" w:rsidRPr="00A22856" w:rsidRDefault="00BF6267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1.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>Սույն հուշագրի նպատակն է էներգետիկայի ոլորտում Կողմերի միջ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համագործակցության զարգացմանն աջակցելը։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2.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>Կողմեր</w:t>
      </w:r>
      <w:r w:rsidR="00460673" w:rsidRPr="00A22856">
        <w:rPr>
          <w:rFonts w:ascii="Sylfaen" w:hAnsi="Sylfaen"/>
          <w:sz w:val="24"/>
          <w:szCs w:val="24"/>
        </w:rPr>
        <w:t>ն</w:t>
      </w:r>
      <w:r w:rsidRPr="00A22856">
        <w:rPr>
          <w:rFonts w:ascii="Sylfaen" w:hAnsi="Sylfaen"/>
          <w:sz w:val="24"/>
          <w:szCs w:val="24"/>
        </w:rPr>
        <w:t xml:space="preserve"> իրենց իրավասության շրջանակներում մտադիր են համագործակցել հետ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>յալ ուղղություններով՝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lastRenderedPageBreak/>
        <w:t>էներգետիկայի ոլորտում համատեղ վերլուծական հետազոտությունների անցկացում,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էներգետիկայի ոլորտում ինտեգրացիոն բնույթի համատեղ ներդրումային ծրագրերի իրագործման մասին առաջարկների նախապատրաստում,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էներգառեսուրսների բոլոր տեսակները ընդգրկող (էլեկտրաէներգիա, գազ, նավթ, էներգիայի այլընտրանքային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վերականգնվող աղբյուրներ) ծրագրերի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ռազմավարությունների ձ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>ավորման մասով փորձի փոխանակում,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էներգետիկայի ոլորտում արդիական խնդիրների լուծում,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էներգետիկ ենթակառուցվածքների զարգացման համար արգելքների հայտնաբերում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դրանց վերացման վերաբերյալ համապատասխան առաջարկների նախապատրաստում,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նորարարական բիզնես մոդելների ներդրում,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Կողմերի համաձայնեցմամբ՝ համագործակցության այլ ուղղություններ: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3.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 xml:space="preserve">Սույն </w:t>
      </w:r>
      <w:r w:rsidR="00012C37" w:rsidRPr="00A22856">
        <w:rPr>
          <w:rFonts w:ascii="Sylfaen" w:hAnsi="Sylfaen"/>
          <w:sz w:val="24"/>
          <w:szCs w:val="24"/>
        </w:rPr>
        <w:t>հ</w:t>
      </w:r>
      <w:r w:rsidRPr="00A22856">
        <w:rPr>
          <w:rFonts w:ascii="Sylfaen" w:hAnsi="Sylfaen"/>
          <w:sz w:val="24"/>
          <w:szCs w:val="24"/>
        </w:rPr>
        <w:t>ուշագրի իրագործման շրջանակներում համագործակցությունն իրականացվում է՝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խորհրդակցությունների,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էներգետիկ քաղաքականության իրականացման հարցում աջակցություն ցուցաբերելու նպատակով «Էներգետիկական տրիլեմա» հասկացության շրջանակներում քննարկումների կազմակերպման,</w:t>
      </w:r>
    </w:p>
    <w:p w:rsidR="00392A91" w:rsidRPr="00A22856" w:rsidRDefault="00CD33F2" w:rsidP="00A22856">
      <w:pPr>
        <w:pStyle w:val="Bodytext20"/>
        <w:shd w:val="clear" w:color="auto" w:fill="auto"/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էներգետիկայի ոլորտի միջազգային միջոցառումներում մասնակցության միջոցով։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4.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 xml:space="preserve">Սույն </w:t>
      </w:r>
      <w:r w:rsidR="00A5198F" w:rsidRPr="00A22856">
        <w:rPr>
          <w:rFonts w:ascii="Sylfaen" w:hAnsi="Sylfaen"/>
          <w:sz w:val="24"/>
          <w:szCs w:val="24"/>
        </w:rPr>
        <w:t>հ</w:t>
      </w:r>
      <w:r w:rsidRPr="00A22856">
        <w:rPr>
          <w:rFonts w:ascii="Sylfaen" w:hAnsi="Sylfaen"/>
          <w:sz w:val="24"/>
          <w:szCs w:val="24"/>
        </w:rPr>
        <w:t xml:space="preserve">ուշագրի 2-րդ կետում նշված ուղղություններով համագործակցությունը զարգացնելու նպատակով Կողմերը կարող են մշակել համատեղ միջոցառումներ անցկացնելու պլաններ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ծրագրեր: Նշված միջոցառումների անցկացման պայմաններն ու կարգը նախապես որոշվում են Կողմերի կողմից՝ յուրաքանչյուր կոնկրետ դեպքում առանձին: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lastRenderedPageBreak/>
        <w:t>5.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 xml:space="preserve">Սույն </w:t>
      </w:r>
      <w:r w:rsidR="00A5198F" w:rsidRPr="00A22856">
        <w:rPr>
          <w:rFonts w:ascii="Sylfaen" w:hAnsi="Sylfaen"/>
          <w:sz w:val="24"/>
          <w:szCs w:val="24"/>
        </w:rPr>
        <w:t>հ</w:t>
      </w:r>
      <w:r w:rsidRPr="00A22856">
        <w:rPr>
          <w:rFonts w:ascii="Sylfaen" w:hAnsi="Sylfaen"/>
          <w:sz w:val="24"/>
          <w:szCs w:val="24"/>
        </w:rPr>
        <w:t xml:space="preserve">ուշագիրը միջազգային պայմանագիր չէ, Կողմերի համար չի առաջացնում միջազգային իրավունքով կարգավորվող իրավունքներ ու պարտավորություններ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Կողմերի վրա ֆինանսական պարտավորություններ չի դնում։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6.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>Սույն հուշագրի կիրառմանը վերաբերող հարցերը կլուծվեն Կողմերի միջ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խորհրդակցությունների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բանակցությունների միջոցով:</w:t>
      </w:r>
    </w:p>
    <w:p w:rsidR="00392A91" w:rsidRPr="00A22856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7.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>Կողմերի փոխադարձ համաձայնությամբ սույն հուշագրում կարող են կատարվել փոփոխություններ՝ համապատասխան արձանագրություն ստորագրելու միջոցով։</w:t>
      </w:r>
    </w:p>
    <w:p w:rsidR="00392A91" w:rsidRDefault="00CD33F2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>8.</w:t>
      </w:r>
      <w:r w:rsidR="00F3172D">
        <w:rPr>
          <w:rFonts w:ascii="Sylfaen" w:hAnsi="Sylfaen"/>
          <w:sz w:val="24"/>
          <w:szCs w:val="24"/>
        </w:rPr>
        <w:tab/>
      </w:r>
      <w:r w:rsidRPr="00A22856">
        <w:rPr>
          <w:rFonts w:ascii="Sylfaen" w:hAnsi="Sylfaen"/>
          <w:sz w:val="24"/>
          <w:szCs w:val="24"/>
        </w:rPr>
        <w:t xml:space="preserve">Սույն հուշագիրը կիրառվում է դրա ստորագրման օրվանից։ Կողմերից յուրաքանչյուրը կարող է ցանկացած պահի դադարեցնել սույն </w:t>
      </w:r>
      <w:r w:rsidR="000A3C8D" w:rsidRPr="00A22856">
        <w:rPr>
          <w:rFonts w:ascii="Sylfaen" w:hAnsi="Sylfaen"/>
          <w:sz w:val="24"/>
          <w:szCs w:val="24"/>
        </w:rPr>
        <w:t>հ</w:t>
      </w:r>
      <w:r w:rsidRPr="00A22856">
        <w:rPr>
          <w:rFonts w:ascii="Sylfaen" w:hAnsi="Sylfaen"/>
          <w:sz w:val="24"/>
          <w:szCs w:val="24"/>
        </w:rPr>
        <w:t>ուշագրի կիրառումը՝ մյուս Կողմին համապատասխան գրավոր ծանուցում ուղարկելու միջոցով։ Սույն հուշագրի կիրառումը դադարեցվում է այդպիսի ծանուցում ստանալու օրվանից։</w:t>
      </w:r>
    </w:p>
    <w:p w:rsidR="00BA649B" w:rsidRPr="00A22856" w:rsidRDefault="00BA649B" w:rsidP="00F3172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</w:p>
    <w:p w:rsidR="00392A91" w:rsidRDefault="00CD33F2" w:rsidP="00A22856">
      <w:pPr>
        <w:pStyle w:val="Bodytext20"/>
        <w:shd w:val="clear" w:color="auto" w:fill="auto"/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  <w:r w:rsidRPr="00A22856">
        <w:rPr>
          <w:rFonts w:ascii="Sylfaen" w:hAnsi="Sylfaen"/>
          <w:sz w:val="24"/>
          <w:szCs w:val="24"/>
        </w:rPr>
        <w:t xml:space="preserve">Ստորագրված է </w:t>
      </w:r>
      <w:r w:rsidR="00BA649B">
        <w:rPr>
          <w:rFonts w:ascii="Sylfaen" w:hAnsi="Sylfaen"/>
          <w:sz w:val="24"/>
          <w:szCs w:val="24"/>
        </w:rPr>
        <w:t>______</w:t>
      </w:r>
      <w:r w:rsidR="00510003" w:rsidRPr="00A22856">
        <w:rPr>
          <w:rFonts w:ascii="Sylfaen" w:hAnsi="Sylfaen"/>
          <w:sz w:val="24"/>
          <w:szCs w:val="24"/>
        </w:rPr>
        <w:t xml:space="preserve">______ քաղաքում </w:t>
      </w:r>
      <w:r w:rsidR="00BA649B">
        <w:rPr>
          <w:rFonts w:ascii="Sylfaen" w:hAnsi="Sylfaen"/>
          <w:sz w:val="24"/>
          <w:szCs w:val="24"/>
        </w:rPr>
        <w:t>2017 թվականի _______</w:t>
      </w:r>
      <w:r w:rsidRPr="00A22856">
        <w:rPr>
          <w:rFonts w:ascii="Sylfaen" w:hAnsi="Sylfaen"/>
          <w:sz w:val="24"/>
          <w:szCs w:val="24"/>
        </w:rPr>
        <w:t xml:space="preserve">_ </w:t>
      </w:r>
      <w:r w:rsidR="00510003" w:rsidRPr="00A22856">
        <w:rPr>
          <w:rFonts w:ascii="Sylfaen" w:hAnsi="Sylfaen"/>
          <w:sz w:val="24"/>
          <w:szCs w:val="24"/>
        </w:rPr>
        <w:t xml:space="preserve">«_____»-ին, </w:t>
      </w:r>
      <w:r w:rsidRPr="00A22856">
        <w:rPr>
          <w:rFonts w:ascii="Sylfaen" w:hAnsi="Sylfaen"/>
          <w:sz w:val="24"/>
          <w:szCs w:val="24"/>
        </w:rPr>
        <w:t xml:space="preserve">երկու օրինակից, յուրաքանչյուրը՝ ռուսերեն </w:t>
      </w:r>
      <w:r w:rsidR="00407A0C">
        <w:rPr>
          <w:rFonts w:ascii="Sylfaen" w:hAnsi="Sylfaen"/>
          <w:sz w:val="24"/>
          <w:szCs w:val="24"/>
        </w:rPr>
        <w:t>և</w:t>
      </w:r>
      <w:r w:rsidRPr="00A22856">
        <w:rPr>
          <w:rFonts w:ascii="Sylfaen" w:hAnsi="Sylfaen"/>
          <w:sz w:val="24"/>
          <w:szCs w:val="24"/>
        </w:rPr>
        <w:t xml:space="preserve"> անգլերեն: </w:t>
      </w:r>
      <w:r w:rsidR="00510003" w:rsidRPr="00A22856">
        <w:rPr>
          <w:rFonts w:ascii="Sylfaen" w:hAnsi="Sylfaen"/>
          <w:sz w:val="24"/>
          <w:szCs w:val="24"/>
        </w:rPr>
        <w:t xml:space="preserve">Տարընթերցվածքների </w:t>
      </w:r>
      <w:r w:rsidRPr="00A22856">
        <w:rPr>
          <w:rFonts w:ascii="Sylfaen" w:hAnsi="Sylfaen"/>
          <w:sz w:val="24"/>
          <w:szCs w:val="24"/>
        </w:rPr>
        <w:t>դեպքում օգտագործվում է անգլերեն տեքստը։</w:t>
      </w:r>
    </w:p>
    <w:p w:rsidR="00BA649B" w:rsidRPr="00A22856" w:rsidRDefault="00BA649B" w:rsidP="00A22856">
      <w:pPr>
        <w:pStyle w:val="Bodytext20"/>
        <w:shd w:val="clear" w:color="auto" w:fill="auto"/>
        <w:spacing w:before="0" w:after="160" w:line="360" w:lineRule="auto"/>
        <w:ind w:firstLine="560"/>
        <w:rPr>
          <w:rFonts w:ascii="Sylfaen" w:hAnsi="Sylfaen"/>
          <w:sz w:val="24"/>
          <w:szCs w:val="24"/>
        </w:rPr>
      </w:pPr>
    </w:p>
    <w:tbl>
      <w:tblPr>
        <w:tblOverlap w:val="never"/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4723"/>
      </w:tblGrid>
      <w:tr w:rsidR="00392A91" w:rsidRPr="00A22856" w:rsidTr="000E054D">
        <w:trPr>
          <w:jc w:val="center"/>
        </w:trPr>
        <w:tc>
          <w:tcPr>
            <w:tcW w:w="4745" w:type="dxa"/>
            <w:shd w:val="clear" w:color="auto" w:fill="FFFFFF"/>
            <w:vAlign w:val="center"/>
          </w:tcPr>
          <w:p w:rsidR="00392A91" w:rsidRPr="00A22856" w:rsidRDefault="00CD33F2" w:rsidP="00BA649B">
            <w:pPr>
              <w:pStyle w:val="Bodytext20"/>
              <w:shd w:val="clear" w:color="auto" w:fill="auto"/>
              <w:spacing w:before="0" w:after="160" w:line="360" w:lineRule="auto"/>
              <w:ind w:left="66" w:right="109"/>
              <w:jc w:val="center"/>
              <w:rPr>
                <w:rFonts w:ascii="Sylfaen" w:hAnsi="Sylfaen"/>
                <w:sz w:val="24"/>
                <w:szCs w:val="24"/>
              </w:rPr>
            </w:pPr>
            <w:r w:rsidRPr="00A22856">
              <w:rPr>
                <w:rStyle w:val="Bodytext2Bold"/>
                <w:rFonts w:ascii="Sylfaen" w:hAnsi="Sylfaen"/>
                <w:sz w:val="24"/>
                <w:szCs w:val="24"/>
              </w:rPr>
              <w:t>Եվրասիական տնտեսական հանձնաժողովի կողմից</w:t>
            </w:r>
            <w:r w:rsidR="00510003" w:rsidRPr="00A22856">
              <w:rPr>
                <w:rStyle w:val="Bodytext2Bold"/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4723" w:type="dxa"/>
            <w:shd w:val="clear" w:color="auto" w:fill="FFFFFF"/>
            <w:vAlign w:val="center"/>
          </w:tcPr>
          <w:p w:rsidR="00392A91" w:rsidRPr="00A22856" w:rsidRDefault="00CD33F2" w:rsidP="00BA649B">
            <w:pPr>
              <w:pStyle w:val="Bodytext20"/>
              <w:shd w:val="clear" w:color="auto" w:fill="auto"/>
              <w:spacing w:before="0" w:after="160" w:line="360" w:lineRule="auto"/>
              <w:ind w:left="66" w:right="109"/>
              <w:jc w:val="center"/>
              <w:rPr>
                <w:rFonts w:ascii="Sylfaen" w:hAnsi="Sylfaen"/>
                <w:sz w:val="24"/>
                <w:szCs w:val="24"/>
              </w:rPr>
            </w:pPr>
            <w:r w:rsidRPr="00A22856">
              <w:rPr>
                <w:rStyle w:val="Bodytext2Bold"/>
                <w:rFonts w:ascii="Sylfaen" w:hAnsi="Sylfaen"/>
                <w:sz w:val="24"/>
                <w:szCs w:val="24"/>
              </w:rPr>
              <w:t>Համաշխարհային էներգետիկ խորհրդի կողմից</w:t>
            </w:r>
            <w:r w:rsidR="00510003" w:rsidRPr="00A22856">
              <w:rPr>
                <w:rStyle w:val="Bodytext2Bold"/>
                <w:rFonts w:ascii="Sylfaen" w:hAnsi="Sylfaen"/>
                <w:sz w:val="24"/>
                <w:szCs w:val="24"/>
              </w:rPr>
              <w:t>՝</w:t>
            </w:r>
          </w:p>
        </w:tc>
      </w:tr>
    </w:tbl>
    <w:p w:rsidR="00392A91" w:rsidRPr="00A22856" w:rsidRDefault="00392A91" w:rsidP="00A22856">
      <w:pPr>
        <w:spacing w:after="160" w:line="360" w:lineRule="auto"/>
        <w:jc w:val="both"/>
      </w:pPr>
    </w:p>
    <w:sectPr w:rsidR="00392A91" w:rsidRPr="00A22856" w:rsidSect="00AE09EB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3E" w:rsidRDefault="00C14A3E" w:rsidP="00392A91">
      <w:r>
        <w:separator/>
      </w:r>
    </w:p>
  </w:endnote>
  <w:endnote w:type="continuationSeparator" w:id="0">
    <w:p w:rsidR="00C14A3E" w:rsidRDefault="00C14A3E" w:rsidP="003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73616"/>
      <w:docPartObj>
        <w:docPartGallery w:val="Page Numbers (Bottom of Page)"/>
        <w:docPartUnique/>
      </w:docPartObj>
    </w:sdtPr>
    <w:sdtEndPr/>
    <w:sdtContent>
      <w:p w:rsidR="00AE09EB" w:rsidRDefault="00A479AB" w:rsidP="00AE09E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39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3E" w:rsidRDefault="00C14A3E"/>
  </w:footnote>
  <w:footnote w:type="continuationSeparator" w:id="0">
    <w:p w:rsidR="00C14A3E" w:rsidRDefault="00C14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20FC"/>
    <w:multiLevelType w:val="multilevel"/>
    <w:tmpl w:val="9EE8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F0159"/>
    <w:multiLevelType w:val="multilevel"/>
    <w:tmpl w:val="DBC6F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91"/>
    <w:rsid w:val="00012C37"/>
    <w:rsid w:val="000666FF"/>
    <w:rsid w:val="000A3C8D"/>
    <w:rsid w:val="000A6386"/>
    <w:rsid w:val="000E054D"/>
    <w:rsid w:val="00175386"/>
    <w:rsid w:val="00191BBC"/>
    <w:rsid w:val="001C7CA0"/>
    <w:rsid w:val="002A3F92"/>
    <w:rsid w:val="002E565E"/>
    <w:rsid w:val="002E5986"/>
    <w:rsid w:val="002E6C02"/>
    <w:rsid w:val="00392A91"/>
    <w:rsid w:val="003A5F1D"/>
    <w:rsid w:val="00407A0C"/>
    <w:rsid w:val="00425F8F"/>
    <w:rsid w:val="00460673"/>
    <w:rsid w:val="004F61AD"/>
    <w:rsid w:val="00510003"/>
    <w:rsid w:val="005852F2"/>
    <w:rsid w:val="005B2A29"/>
    <w:rsid w:val="0063006A"/>
    <w:rsid w:val="0064392D"/>
    <w:rsid w:val="006E29AA"/>
    <w:rsid w:val="007143B3"/>
    <w:rsid w:val="00756F56"/>
    <w:rsid w:val="00785918"/>
    <w:rsid w:val="007B2344"/>
    <w:rsid w:val="00812E80"/>
    <w:rsid w:val="008B2A1C"/>
    <w:rsid w:val="00902B42"/>
    <w:rsid w:val="00976294"/>
    <w:rsid w:val="009D2983"/>
    <w:rsid w:val="009F36B6"/>
    <w:rsid w:val="00A22856"/>
    <w:rsid w:val="00A479AB"/>
    <w:rsid w:val="00A5198F"/>
    <w:rsid w:val="00AE09EB"/>
    <w:rsid w:val="00B65307"/>
    <w:rsid w:val="00B85ED4"/>
    <w:rsid w:val="00BA649B"/>
    <w:rsid w:val="00BA7558"/>
    <w:rsid w:val="00BD11FD"/>
    <w:rsid w:val="00BF6267"/>
    <w:rsid w:val="00C14A3E"/>
    <w:rsid w:val="00C2756D"/>
    <w:rsid w:val="00CD33F2"/>
    <w:rsid w:val="00E21106"/>
    <w:rsid w:val="00E36CFC"/>
    <w:rsid w:val="00E44E7B"/>
    <w:rsid w:val="00E869E6"/>
    <w:rsid w:val="00F3172D"/>
    <w:rsid w:val="00F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9B12"/>
  <w15:docId w15:val="{F6DD972E-EB52-44F3-BF32-947DCF9E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A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A9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2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92A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92A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2A9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92A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2A91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7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0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9E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0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9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Arpine Khachatryan</cp:lastModifiedBy>
  <cp:revision>54</cp:revision>
  <dcterms:created xsi:type="dcterms:W3CDTF">2019-03-05T13:40:00Z</dcterms:created>
  <dcterms:modified xsi:type="dcterms:W3CDTF">2020-03-19T06:56:00Z</dcterms:modified>
</cp:coreProperties>
</file>