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389D" w:rsidRPr="005C2A43" w:rsidRDefault="00F221FE" w:rsidP="005C2A43">
      <w:pPr>
        <w:pStyle w:val="Bodytext20"/>
        <w:shd w:val="clear" w:color="auto" w:fill="auto"/>
        <w:spacing w:before="0" w:after="160" w:line="360" w:lineRule="auto"/>
        <w:ind w:left="9072" w:firstLine="0"/>
        <w:jc w:val="center"/>
        <w:rPr>
          <w:rFonts w:ascii="Sylfaen" w:hAnsi="Sylfaen" w:cs="Sylfaen"/>
          <w:sz w:val="24"/>
          <w:szCs w:val="24"/>
        </w:rPr>
      </w:pPr>
      <w:bookmarkStart w:id="0" w:name="_GoBack"/>
      <w:bookmarkEnd w:id="0"/>
      <w:r w:rsidRPr="005C2A43">
        <w:rPr>
          <w:rFonts w:ascii="Sylfaen" w:hAnsi="Sylfaen"/>
          <w:sz w:val="24"/>
          <w:szCs w:val="24"/>
        </w:rPr>
        <w:t>ՀԱՍՏԱՏՎԱԾ Է</w:t>
      </w:r>
    </w:p>
    <w:p w:rsidR="00AE389D" w:rsidRDefault="00F221FE" w:rsidP="005C2A43">
      <w:pPr>
        <w:pStyle w:val="Bodytext20"/>
        <w:shd w:val="clear" w:color="auto" w:fill="auto"/>
        <w:spacing w:before="0" w:after="160" w:line="360" w:lineRule="auto"/>
        <w:ind w:left="9072" w:firstLine="0"/>
        <w:jc w:val="center"/>
        <w:rPr>
          <w:rFonts w:ascii="Sylfaen" w:hAnsi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Եվրասիական տնտեսական հանձնաժողովի խորհրդի 20</w:t>
      </w:r>
      <w:r w:rsidR="005C2A43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թվականի</w:t>
      </w:r>
      <w:r w:rsidR="005C2A43">
        <w:rPr>
          <w:rFonts w:ascii="Sylfaen" w:hAnsi="Sylfaen"/>
          <w:sz w:val="24"/>
          <w:szCs w:val="24"/>
        </w:rPr>
        <w:t xml:space="preserve"> </w:t>
      </w:r>
      <w:r w:rsidR="005C2A43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 xml:space="preserve">ի </w:t>
      </w:r>
      <w:r w:rsidR="005C2A43">
        <w:rPr>
          <w:rFonts w:ascii="Sylfaen" w:hAnsi="Sylfaen"/>
          <w:sz w:val="24"/>
          <w:szCs w:val="24"/>
        </w:rPr>
        <w:br/>
      </w:r>
      <w:r w:rsidRPr="005C2A43">
        <w:rPr>
          <w:rFonts w:ascii="Sylfaen" w:hAnsi="Sylfaen"/>
          <w:sz w:val="24"/>
          <w:szCs w:val="24"/>
        </w:rPr>
        <w:t>թիվ</w:t>
      </w:r>
      <w:r w:rsidR="005C2A43">
        <w:rPr>
          <w:rFonts w:ascii="Sylfaen" w:hAnsi="Sylfaen"/>
          <w:sz w:val="24"/>
          <w:szCs w:val="24"/>
        </w:rPr>
        <w:t xml:space="preserve"> </w:t>
      </w:r>
      <w:r w:rsidR="005C2A43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կարգադրությամբ</w:t>
      </w:r>
    </w:p>
    <w:p w:rsidR="005C2A43" w:rsidRPr="005C2A43" w:rsidRDefault="005C2A43" w:rsidP="005C2A43">
      <w:pPr>
        <w:pStyle w:val="Bodytext20"/>
        <w:shd w:val="clear" w:color="auto" w:fill="auto"/>
        <w:spacing w:before="0" w:after="160" w:line="360" w:lineRule="auto"/>
        <w:ind w:left="9072" w:firstLine="0"/>
        <w:jc w:val="center"/>
        <w:rPr>
          <w:rFonts w:ascii="Sylfaen" w:hAnsi="Sylfaen" w:cs="Sylfaen"/>
          <w:sz w:val="24"/>
          <w:szCs w:val="24"/>
        </w:rPr>
      </w:pPr>
    </w:p>
    <w:p w:rsidR="00AE389D" w:rsidRPr="005C2A43" w:rsidRDefault="00F221FE" w:rsidP="005C2A43">
      <w:pPr>
        <w:pStyle w:val="Bodytext40"/>
        <w:shd w:val="clear" w:color="auto" w:fill="auto"/>
        <w:spacing w:before="0" w:after="160" w:line="360" w:lineRule="auto"/>
        <w:ind w:left="567" w:right="679"/>
        <w:rPr>
          <w:rFonts w:ascii="Sylfaen" w:hAnsi="Sylfaen" w:cs="Sylfaen"/>
          <w:sz w:val="24"/>
          <w:szCs w:val="24"/>
        </w:rPr>
      </w:pPr>
      <w:r w:rsidRPr="005C2A43">
        <w:rPr>
          <w:rStyle w:val="Bodytext4Spacing4pt"/>
          <w:rFonts w:ascii="Sylfaen" w:hAnsi="Sylfaen"/>
          <w:b/>
          <w:spacing w:val="0"/>
          <w:sz w:val="24"/>
          <w:szCs w:val="24"/>
        </w:rPr>
        <w:t>ՊԼԱՆ</w:t>
      </w:r>
    </w:p>
    <w:p w:rsidR="00AE389D" w:rsidRPr="005C2A43" w:rsidRDefault="00F221FE" w:rsidP="005C2A43">
      <w:pPr>
        <w:pStyle w:val="Heading30"/>
        <w:shd w:val="clear" w:color="auto" w:fill="auto"/>
        <w:spacing w:before="0" w:after="160" w:line="360" w:lineRule="auto"/>
        <w:ind w:left="567" w:right="679"/>
        <w:outlineLvl w:val="9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զարգացման 2017-2018 թվականների միջոցառումների </w:t>
      </w:r>
    </w:p>
    <w:tbl>
      <w:tblPr>
        <w:tblOverlap w:val="never"/>
        <w:tblW w:w="146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82"/>
        <w:gridCol w:w="2906"/>
        <w:gridCol w:w="1490"/>
        <w:gridCol w:w="1505"/>
        <w:gridCol w:w="2554"/>
      </w:tblGrid>
      <w:tr w:rsidR="005C2A43" w:rsidRPr="005C2A43" w:rsidTr="00450529">
        <w:trPr>
          <w:tblHeader/>
          <w:jc w:val="center"/>
        </w:trPr>
        <w:tc>
          <w:tcPr>
            <w:tcW w:w="61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Միջոցառումը</w:t>
            </w:r>
          </w:p>
        </w:tc>
        <w:tc>
          <w:tcPr>
            <w:tcW w:w="29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Ակնկալվող արդյունքը</w:t>
            </w:r>
          </w:p>
        </w:tc>
        <w:tc>
          <w:tcPr>
            <w:tcW w:w="29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Կատարման ժամկետը</w:t>
            </w:r>
          </w:p>
        </w:tc>
        <w:tc>
          <w:tcPr>
            <w:tcW w:w="2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Կատարողը</w:t>
            </w:r>
          </w:p>
        </w:tc>
      </w:tr>
      <w:tr w:rsidR="005C2A43" w:rsidRPr="005C2A43" w:rsidTr="00450529">
        <w:trPr>
          <w:tblHeader/>
          <w:jc w:val="center"/>
        </w:trPr>
        <w:tc>
          <w:tcPr>
            <w:tcW w:w="618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spacing w:after="120"/>
              <w:ind w:left="165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spacing w:after="120"/>
              <w:ind w:left="221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2018 թվական</w:t>
            </w:r>
          </w:p>
        </w:tc>
        <w:tc>
          <w:tcPr>
            <w:tcW w:w="2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5C2A43" w:rsidRPr="005C2A43" w:rsidRDefault="005C2A43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165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4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tcBorders>
              <w:top w:val="single" w:sz="4" w:space="0" w:color="auto"/>
            </w:tcBorders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449"/>
              </w:tabs>
              <w:spacing w:before="0" w:after="120" w:line="240" w:lineRule="auto"/>
              <w:ind w:left="23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5C2A43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Եվրասիական տնտեսական միության ինտեգրված տեղեկատվական համակարգի (այսուհետ համապատասխանաբար՝ </w:t>
            </w:r>
            <w:r w:rsidR="00D61B97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ինտեգրված համակարգ,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Միություն) ընդհանուր համակարգային նախագծում, այդ թվում՝</w:t>
            </w:r>
          </w:p>
        </w:tc>
        <w:tc>
          <w:tcPr>
            <w:tcW w:w="2906" w:type="dxa"/>
            <w:tcBorders>
              <w:top w:val="single" w:sz="4" w:space="0" w:color="auto"/>
            </w:tcBorders>
            <w:shd w:val="clear" w:color="auto" w:fill="FFFFFF"/>
          </w:tcPr>
          <w:p w:rsidR="00AE389D" w:rsidRPr="005C2A43" w:rsidRDefault="00AE389D" w:rsidP="005C2A43">
            <w:pPr>
              <w:spacing w:after="120"/>
              <w:ind w:left="22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single" w:sz="4" w:space="0" w:color="auto"/>
            </w:tcBorders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05" w:type="dxa"/>
            <w:tcBorders>
              <w:top w:val="single" w:sz="4" w:space="0" w:color="auto"/>
            </w:tcBorders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auto"/>
            </w:tcBorders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9B5DC6" w:rsidRPr="005C2A43" w:rsidRDefault="009B5DC6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Միության շրջանակներում ընդհանուր գործընթացների (այսուհետ՝ ընդհանուր գործընթացներ) ցանկի թարմացում</w:t>
            </w:r>
          </w:p>
        </w:tc>
        <w:tc>
          <w:tcPr>
            <w:tcW w:w="2906" w:type="dxa"/>
            <w:shd w:val="clear" w:color="auto" w:fill="FFFFFF"/>
          </w:tcPr>
          <w:p w:rsidR="009B5DC6" w:rsidRPr="005C2A43" w:rsidRDefault="009B5DC6" w:rsidP="005C2A43">
            <w:pPr>
              <w:pStyle w:val="Bodytext20"/>
              <w:shd w:val="clear" w:color="auto" w:fill="auto"/>
              <w:spacing w:before="0" w:after="120" w:line="240" w:lineRule="auto"/>
              <w:ind w:left="79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ցանկ</w:t>
            </w:r>
          </w:p>
        </w:tc>
        <w:tc>
          <w:tcPr>
            <w:tcW w:w="1490" w:type="dxa"/>
            <w:shd w:val="clear" w:color="auto" w:fill="FFFFFF"/>
          </w:tcPr>
          <w:p w:rsidR="009B5DC6" w:rsidRPr="005C2A43" w:rsidRDefault="009B5DC6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9B5DC6" w:rsidRPr="005C2A43" w:rsidRDefault="009B5DC6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I-IV</w:t>
            </w:r>
            <w:r w:rsid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vMerge w:val="restart"/>
            <w:shd w:val="clear" w:color="auto" w:fill="FFFFFF"/>
          </w:tcPr>
          <w:p w:rsidR="009B5DC6" w:rsidRPr="005C2A43" w:rsidRDefault="009B5DC6" w:rsidP="005C2A43">
            <w:pPr>
              <w:pStyle w:val="Bodytext20"/>
              <w:spacing w:before="0" w:after="120" w:line="240" w:lineRule="auto"/>
              <w:ind w:left="29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Եվրասիական տնտեսական հանձնաժողով (այսուհետ՝ Հանձնաժողով), Միության անդամ պետությունների լիազորված մարմիններ (այսուհետ համապատասխանաբար՝ </w:t>
            </w:r>
            <w:r w:rsidR="00D61B97"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 xml:space="preserve">լիազորված մարմիններ,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պետություններ)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9B5DC6" w:rsidRPr="005C2A43" w:rsidRDefault="009B5DC6" w:rsidP="002D5DAB">
            <w:pPr>
              <w:tabs>
                <w:tab w:val="left" w:pos="811"/>
              </w:tabs>
              <w:spacing w:after="120"/>
              <w:ind w:left="32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906" w:type="dxa"/>
            <w:shd w:val="clear" w:color="auto" w:fill="FFFFFF"/>
          </w:tcPr>
          <w:p w:rsidR="009B5DC6" w:rsidRPr="005C2A43" w:rsidRDefault="009B5DC6" w:rsidP="005C2A43">
            <w:pPr>
              <w:spacing w:after="120"/>
              <w:ind w:left="22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</w:tcPr>
          <w:p w:rsidR="009B5DC6" w:rsidRPr="005C2A43" w:rsidRDefault="009B5DC6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FFFFFF"/>
          </w:tcPr>
          <w:p w:rsidR="009B5DC6" w:rsidRPr="005C2A43" w:rsidRDefault="009B5DC6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4" w:type="dxa"/>
            <w:vMerge/>
            <w:shd w:val="clear" w:color="auto" w:fill="FFFFFF"/>
          </w:tcPr>
          <w:p w:rsidR="009B5DC6" w:rsidRPr="005C2A43" w:rsidRDefault="009B5DC6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D61B97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բ</w:t>
            </w:r>
            <w:r w:rsidR="00A51AE6" w:rsidRPr="005C2A43">
              <w:rPr>
                <w:rStyle w:val="Bodytext212pt"/>
                <w:rFonts w:ascii="Sylfaen" w:hAnsi="Sylfaen"/>
                <w:sz w:val="20"/>
                <w:szCs w:val="20"/>
              </w:rPr>
              <w:t>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="00F221FE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տնտեսավարող սուբյեկտների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F221FE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ֆիզիկական անձանց </w:t>
            </w:r>
            <w:r w:rsidR="00F221FE" w:rsidRPr="002D5DAB">
              <w:rPr>
                <w:rStyle w:val="Bodytext212pt"/>
                <w:rFonts w:ascii="Sylfaen" w:hAnsi="Sylfaen"/>
                <w:spacing w:val="-6"/>
                <w:sz w:val="20"/>
                <w:szCs w:val="20"/>
              </w:rPr>
              <w:t>կողմից լիազորված մարմիններ էլեկտրոնային տարբերակով տեղեկություններ ներկայացնելիս օգտագործվող փաստաթղթերի էլեկտրոնային տարբերակին ներկայացվող պահանջների մշակում (այսուհետ՝ B2G փոխգործակցության ընթացակարգեր)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18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փաստաթղթերի էլեկտրոնային տարբերակին ներկայացվող պահանջներ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II-IV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II-IV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  <w:r w:rsidR="00450529" w:rsidRPr="00450529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1"/>
              <w:sym w:font="Symbol" w:char="F02A"/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B2G փոխգործակցության ընթացակարգերի 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իրականացմանը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ներկայացվող միասնականացված պահանջների մշակում՝ էլեկտրոնային տարբերակով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18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B2G փոխգործակցության ընթացակարգերին ներկայացվող պահանջներ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իրագործման համար առաջնահերթ միջպետական (անդրսահմանային) էլեկտրոնային ծառայությունների ցանկի 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մշակում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թարմացում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18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միջպետական (անդրսահմանային) էլեկտրոնային ծառայությունների</w:t>
            </w:r>
            <w:r w:rsidR="006A70F0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ցանկ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III-IV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II-IV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 նորմատիվ-տեղեկատվական տեղեկությունների 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միասնական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համակարգի ձ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ավորմանն ու կատարելագործմանն ուղղված միջոցառումների պլանի մշակում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թարմացում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B3033C" w:rsidP="002D5DAB">
            <w:pPr>
              <w:pStyle w:val="Bodytext20"/>
              <w:shd w:val="clear" w:color="auto" w:fill="auto"/>
              <w:spacing w:before="0" w:after="60" w:line="240" w:lineRule="auto"/>
              <w:ind w:left="18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12pt"/>
                <w:rFonts w:ascii="Sylfaen" w:hAnsi="Sylfaen"/>
                <w:sz w:val="20"/>
                <w:szCs w:val="20"/>
              </w:rPr>
              <w:t>միջոցառումների</w:t>
            </w:r>
            <w:r w:rsidR="00F221FE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պլան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I-II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I-II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զ)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Միության՝ ընդհանուր գործընթացների իրագործման համար առաջնահերթ ուղղություններով տվյալների մոդելի զարգացո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ւ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մ՝ թիվ 1 հավելվածի համաձայն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18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Միության տվյալների պաշտոնականացված մոդել, Միության տվյալների մոդելի նկարագիր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է)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ֆունկցիոնալ նկարագրերի (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ֆունկցիոնալ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ճարտարապետության) նախագծերի մշակում՝ Հանձնաժողովի կողմից հաստատված՝ ընդհանուր գործընթացների ցանկին համապատասխան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18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ընդհանուր գործընթացների ֆունկցիոնալ նկարագրերի (ֆունկցիոնալ ճարտարապետության) նախագծեր 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ը)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լիազորված մարմինների կողմից ընդհանուր 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գործընթացների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ֆունկցիոնալ նկարագրերի (ֆունկցիոնալ ճարտարապետության) նախագծերի համաձայնեցում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79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ընդհանուր գործընթացների ֆունկցիոնալ նկարագրեր (ֆունկցիոնալ ճարտարապետություն) 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թ)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ab/>
              <w:t>ընդհանուր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գործընթացների իրագործման ժամանակ տեղեկատվական փոխգործակցությունը կանոնակարգող տեխնոլոգիական փաստաթղթերի (այսուհետ՝ տեխնոլոգիական փաստաթղթեր) նախագծերի մշակում՝ Հանձնաժողովի կողմից հաստատվող՝ ընդհանուր գործընթացների ցանկին համապատասխան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79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տեխնոլոգիական փաստաթղթերի նախագծեր, ծրագրային միջոցների նախատիպեր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լիազորված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մարմինների կողմից տեխնոլոգիական փաստաթղթերի նախագծերի համաձայնեցում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79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տեխնոլոգիական փաստաթղթեր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ինտեգրված համակարգի զարգացման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գործունեության 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ապահովման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համար անհրաժեշտ ստանդարտների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առաջարկ</w:t>
            </w:r>
            <w:r w:rsidR="008D0BD6" w:rsidRPr="005C2A43">
              <w:rPr>
                <w:rStyle w:val="Bodytext212pt"/>
                <w:rFonts w:ascii="Sylfaen" w:hAnsi="Sylfaen"/>
                <w:sz w:val="20"/>
                <w:szCs w:val="20"/>
              </w:rPr>
              <w:t>ություն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ների մշակում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79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ստանդարտներ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առաջարկություններ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II-IV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9B5DC6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ժբ)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Միության նորմատիվ-տեղեկատվական տեղեկությունների միասնական համակարգի վարման ու կիրառման մասով հրահանգչական-մեթոդական փաստաթղթերի մշակում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79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հրահանգչական-մեթոդական փաստաթղթեր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I-II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ժգ)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Միության՝ նորմատիվ-տեղեկատվական տեղեկությունների 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միասնական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համակարգի տեղեկատուների ու դասակարգիչների մշակում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թարմացում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79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տեղեկատուներ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դասակարգիչներ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Հանձնաժողով*, </w:t>
            </w:r>
            <w:r w:rsidR="002D5DAB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լիազորված մարմիններ, տեղեկատուներ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դասակարգիչներ վարող օպերատորներ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ժդ)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համակարգի՝ Հանձնաժողովի ինտեգրացիոն հատվածի (այսուհետ` Հանձնաժողովի ինտեգրացիոն հատված) ենթահամակարգերի արդիականացման</w:t>
            </w:r>
            <w:r w:rsidR="008D0BD6" w:rsidRPr="005C2A43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8D0BD6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ուղղված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մասնավոր տեխնիկական առաջադրանքների մշակում՝ ըստ թիվ 2 հավելվածի ցանկի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left="79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մասնավոր տեխնիկական առաջադրանքներ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I-II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74"/>
              </w:tabs>
              <w:spacing w:before="0" w:after="8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ժե)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մասնակիցների տեղեկատվական համակարգերի միջ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տեղեկատվական փոխգործակցության թեստավորման անցկացում՝ Հանձնաժողովի կողմից հաստատվող տեխնոլոգիական փաստաթղթերի կազմում ընդգրկվող՝ միանալու կարգերին համապատասխան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թեստավորման ակտեր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2D5DAB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D54F75" w:rsidRPr="002D5DAB">
              <w:rPr>
                <w:rStyle w:val="Bodytext212pt"/>
                <w:rFonts w:ascii="Sylfaen" w:hAnsi="Sylfaen"/>
                <w:sz w:val="20"/>
                <w:szCs w:val="20"/>
              </w:rPr>
              <w:t>**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74"/>
              </w:tabs>
              <w:spacing w:before="0" w:after="8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ժզ)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ինտեգրված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համակարգի ճարտարապետության մշակում՝ «մեկ պատուհանի» ազգային մեխանիզմների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ապրանքների հետագծելիության իրականացման հետ փոխկապակցված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ճարտարապետության նկարագիր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II-III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2D5DAB">
            <w:pPr>
              <w:spacing w:after="8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74"/>
              </w:tabs>
              <w:spacing w:before="0" w:after="8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ժէ)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74"/>
              </w:tabs>
              <w:spacing w:before="0" w:after="8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ժը)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ինտեգրված համակարգի զարգացման ռազմավարության 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մշակում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ռազմավարություն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I-II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2D5DAB">
            <w:pPr>
              <w:spacing w:after="8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449"/>
              </w:tabs>
              <w:spacing w:before="0" w:after="80" w:line="240" w:lineRule="auto"/>
              <w:ind w:left="23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ինտեգրացիոն հատվածի արդիականացում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զարգացում, այդ թվում՝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AE389D" w:rsidP="002D5DAB">
            <w:pPr>
              <w:spacing w:after="80"/>
              <w:ind w:left="3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</w:tcPr>
          <w:p w:rsidR="00AE389D" w:rsidRPr="005C2A43" w:rsidRDefault="00AE389D" w:rsidP="002D5DAB">
            <w:pPr>
              <w:spacing w:after="8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FFFFFF"/>
          </w:tcPr>
          <w:p w:rsidR="00AE389D" w:rsidRPr="005C2A43" w:rsidRDefault="00AE389D" w:rsidP="002D5DAB">
            <w:pPr>
              <w:spacing w:after="8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/>
          </w:tcPr>
          <w:p w:rsidR="00AE389D" w:rsidRPr="005C2A43" w:rsidRDefault="00AE389D" w:rsidP="002D5DAB">
            <w:pPr>
              <w:spacing w:after="8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2D5DAB">
        <w:trPr>
          <w:trHeight w:val="906"/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74"/>
              </w:tabs>
              <w:spacing w:before="0" w:after="8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Հանձնաժողովի ինտեգրացիոն հատվածի կազմում ենթահամակարգերի ստեղծում՝ ըստ թիվ 3 հավելվածի ցանկի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74"/>
              </w:tabs>
              <w:spacing w:before="0" w:after="8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Հանձնաժողովի ինտեգրացիոն հատվածի կազմում ենթահամակարգերի արդիականացում՝ սույն պլանի թիվ 2 հավելվածին համապատասխան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9B5DC6" w:rsidRPr="005C2A43" w:rsidRDefault="009B5DC6" w:rsidP="002D5DAB">
            <w:pPr>
              <w:pStyle w:val="Bodytext20"/>
              <w:shd w:val="clear" w:color="auto" w:fill="auto"/>
              <w:tabs>
                <w:tab w:val="left" w:pos="874"/>
              </w:tabs>
              <w:spacing w:before="0" w:after="8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ինտեգրացիոն հատվածի կազմում ընդհանուր գործընթացների ծառայությունների ծրագրային ապահովման ստեղծում (արդիականացում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զարգացում)՝ ընդհանուր գործընթացների իրագործման համար առաջնահերթ ուղղությունների ցանկի համաձայն, սույն պլանի թիվ 1 հավելվածին համապատասխան </w:t>
            </w:r>
          </w:p>
        </w:tc>
        <w:tc>
          <w:tcPr>
            <w:tcW w:w="2906" w:type="dxa"/>
            <w:shd w:val="clear" w:color="auto" w:fill="FFFFFF"/>
          </w:tcPr>
          <w:p w:rsidR="009B5DC6" w:rsidRPr="005C2A43" w:rsidRDefault="009B5DC6" w:rsidP="002D5DAB">
            <w:pPr>
              <w:pStyle w:val="Bodytext20"/>
              <w:shd w:val="clear" w:color="auto" w:fill="auto"/>
              <w:spacing w:before="0" w:after="8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490" w:type="dxa"/>
            <w:shd w:val="clear" w:color="auto" w:fill="FFFFFF"/>
          </w:tcPr>
          <w:p w:rsidR="009B5DC6" w:rsidRPr="005C2A43" w:rsidRDefault="009B5DC6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9B5DC6" w:rsidRPr="005C2A43" w:rsidRDefault="009B5DC6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9B5DC6" w:rsidRPr="005C2A43" w:rsidRDefault="009B5DC6" w:rsidP="002D5DAB">
            <w:pPr>
              <w:pStyle w:val="Bodytext20"/>
              <w:shd w:val="clear" w:color="auto" w:fill="auto"/>
              <w:spacing w:before="0" w:after="8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դ)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ընդհանուր գործընթացների ծառայությունների ծրագրային ապահովման հիմնական բաղադրիչների ստեղծում (արդիականացում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զարգացում)՝ ինտեգրված համակարգի միջպետական փորձարկումներ անցկացնելիս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ինտեգրված համակարգի </w:t>
            </w:r>
            <w:r w:rsidR="00E909CE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շահագրգիռ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անդամ պետությունների ազգային հատվածներում (այսուհետ՝ ազգային հատվածներ) այն օգտագործելու համար՝ ընդհանուր գործընթացների իրագործման համար առաջնահերթ ուղղությունների ցանկի համաձայն, սույն պլանի թիվ 1 հավելվածին համապատասխան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457"/>
              </w:tabs>
              <w:spacing w:before="0" w:after="60" w:line="240" w:lineRule="auto"/>
              <w:ind w:left="23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արդիականացման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աշխատանքների համակարգում, այդ թվում՝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AE389D" w:rsidP="002D5DAB">
            <w:pPr>
              <w:spacing w:after="6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</w:tcPr>
          <w:p w:rsidR="00AE389D" w:rsidRPr="005C2A43" w:rsidRDefault="00AE389D" w:rsidP="002D5DAB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FFFFFF"/>
          </w:tcPr>
          <w:p w:rsidR="00AE389D" w:rsidRPr="005C2A43" w:rsidRDefault="00AE389D" w:rsidP="002D5DAB">
            <w:pPr>
              <w:spacing w:after="6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արդիականացման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պլանների մշակում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արդիականացման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պլաններ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F71D81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,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զարգացում՝ սույն կետի «ա» ենթակետի համաձայն, պլաններին համապատասխան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միջանկյալ հաշվետվություններ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2"/>
              <w:sym w:font="Symbol" w:char="F02A"/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F71D81" w:rsidRPr="005C2A43">
              <w:rPr>
                <w:rStyle w:val="Bodytext212pt"/>
                <w:rFonts w:ascii="Sylfaen" w:hAnsi="Sylfaen"/>
                <w:sz w:val="20"/>
                <w:szCs w:val="20"/>
              </w:rPr>
              <w:t>,</w:t>
            </w:r>
          </w:p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6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ծրագրային միջոցների (ադապտերների) մշակում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արդիականացում (անհրաժեշտության դեպքում)՝ ազգային հատվածի ինտեգրացիոն անցուղու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անդամ պետությունում էլեկտրոնային տարբերակով կիրառվող միջգերատեսչական փոխգործակցության համակարգի միջ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փոխգործակցություն ապահովելու համար (տիպային անցուղու հիման վրա իրագործված՝ ազգային հատվածների ինտեգրացիոն անցուղիների համար)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spacing w:before="0" w:after="6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դ)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ազգային հատվածներում ընդհանուր գործընթացների իրագործման ապահովում՝ ընդհանուր գործընթացների իրագործման համար առաջնահերթ ուղղությունների ցանկի համաձայն, սույն պլանի թիվ 1 հավելվածին համապատասխան</w:t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3"/>
              <w:sym w:font="Symbol" w:char="F02A"/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F71D81" w:rsidRPr="005C2A43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**</w:t>
            </w:r>
            <w:r w:rsidR="00F71D81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,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արդիականացման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զարգացման աշխատանքների ընթացքի մասին հաշվետվությունների պատրաստում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F71D81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,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4.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Վստահության անդրսահմանային տարածքի ենթակառուցվածքի ստեղծում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զարգացում, այդ թվում՝ 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AE389D" w:rsidP="00450529">
            <w:pPr>
              <w:spacing w:after="120"/>
              <w:ind w:left="32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</w:tcPr>
          <w:p w:rsidR="00AE389D" w:rsidRPr="005C2A43" w:rsidRDefault="00AE389D" w:rsidP="00450529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FFFFFF"/>
          </w:tcPr>
          <w:p w:rsidR="00AE389D" w:rsidRPr="005C2A43" w:rsidRDefault="00AE389D" w:rsidP="00450529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վստահության անդրսահմանային տարածքի ճարտարապետության մշակում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ճարտարապետության նկարագիր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Հանձնաժողով,</w:t>
            </w:r>
            <w:r w:rsidR="00450529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նորմատիվ իրավական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կազմակերպատեխնիկական փաստաթղթերի նախագծերի մշակում՝ վստահության անդրսահմանային տարածքի ստեղծմանը, զարգացմանն ու գործունեությանը ներկայացվող պահանջների կատարման համար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փաստաթղթերի նախագծեր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ստանդարտների նախագծերի մշակում (միջազգային ստանդարտների տեղայնացման հիման վրա)՝ վստահության անդրսահմանային տարածքի ստեղծմանը, զարգացմանը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գործունեությանը ներկայացվող պահանջների կատարման համար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ստանդարտների նախագծեր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2D5DAB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տեղեկատվությունն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էլեկտրոնային տարբերակով փաստաթղթավորելու ընդհանուր ենթակառուցվածքի ինտեգրացիոն բաղադրիչին ներկայացվող տեխնիկական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պահանջների մշակում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տեխնիկական պահանջներ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450529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>տեղեկատվությունն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էլեկտրոնային տարբերակով փաստաթղթավորելու ընդհանուր ենթակառուցվածքի պետական այն բաղադրիչների ցանկի նախապատրաստում, որոնց համար մշակվում են տեխնիկական պահանջներ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ցանկ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 եռամսյակ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450529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</w:p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զ)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>տեղեկատվությունն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էլեկտրոնային տարբերակով փաստաթղթավորելու ընդհանուր ենթակառուցվածքի պետական բաղադրիչներին ներկայացվող տեխնիկական պահանջների մշակում՝ հաշվի առնելով սույն կետի «դ»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«ե» ենթակետերը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պահանջներ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I-II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D54F75" w:rsidRPr="005C2A43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**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է)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>տեղեկատվությունն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էլեկտրոնային տարբերակով փաստաթղթավորելու ընդհանուր ենթակառուցվածքի ինտեգրացիոն բաղադրիչի ստեղծում (արդիականացում)՝ սույն կետի «դ» ենթակետում նշված պահանջներին համապատասխան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III-IV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D55310">
        <w:trPr>
          <w:trHeight w:val="1603"/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ը)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>տեղեկատվությունն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էլեկտրոնային տարբերակով փաստաթղթավորելու ընդհանուր ենթակառուցվածքի պետական բաղադրիչների ստեղծում (արդիականացում)՝ սույն կետի «զ» ենթակետում նշված պահանջներին համապատասխան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նախագծեր,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450529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F5131D" w:rsidRPr="005C2A43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**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թ)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վստահության անդրսահմանային տարածքի ստեղծմանը, զարգացմանը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գործունեությանը ներկայացվող պահանջներին էլեկտրոնային տարբերակով </w:t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>տեղեկատվության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փաստաթղթավորման ընդհանուր ենթակառուցվածքի պետական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ինտեգրացիոն բաղադրիչների համապատասխանության ստուգումների անցկացում 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ստուգումների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III-IV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>**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Հանձնաժողովի հավաստագրման կենտրոնի ստեղծում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տեխնիկական աշխատանքային նախագիծ,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lastRenderedPageBreak/>
              <w:t xml:space="preserve">II-IV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lastRenderedPageBreak/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համակարգի վստահված երրորդ կողմի ծառայության հավաստագրման կենտրոնի ստեղծում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left="32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աշխատանքային նախագիծ,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II-IV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07" w:right="3120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ժբ)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23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5.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 </w:t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>տեղեկատվության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գաղտնագրային պաշտպանության մասնագիտացված միջոցների մշակում</w:t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footnoteReference w:customMarkFollows="1" w:id="4"/>
              <w:sym w:font="Symbol" w:char="F02A"/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  <w:r w:rsidR="002D5DAB" w:rsidRPr="002D5DAB">
              <w:rPr>
                <w:rStyle w:val="FootnoteReference"/>
                <w:rFonts w:ascii="Sylfaen" w:hAnsi="Sylfaen"/>
                <w:sz w:val="20"/>
                <w:szCs w:val="20"/>
              </w:rPr>
              <w:sym w:font="Symbol" w:char="F02A"/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ind w:left="22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185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նորմատիվ իրավական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կազմակերպատեխնիկական փաստաթղթերի մշակում՝ Միության </w:t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>տեղեկատվության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գաղտնագրային պաշտպանության մասնագիտացված միջոցների համատեղ մշակման նախագծի իրագործման համար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նորմատիվ իրավական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կազմակերպատեխնիկական փաստաթղթեր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450529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Հանձնաժողով,</w:t>
            </w:r>
            <w:r w:rsidR="00450529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185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 </w:t>
            </w:r>
            <w:r w:rsidR="004C6955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տեղեկատվության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գաղտնագրային պաշտպանության մասնագիտացված միջոցներին ներկայացվող տեխնիկական պահանջների մշակում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պահանջներ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III-IV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I-II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185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Միության </w:t>
            </w:r>
            <w:r w:rsidR="00087610" w:rsidRPr="005C2A43">
              <w:rPr>
                <w:rStyle w:val="Bodytext212pt"/>
                <w:rFonts w:ascii="Sylfaen" w:hAnsi="Sylfaen"/>
                <w:sz w:val="20"/>
                <w:szCs w:val="20"/>
              </w:rPr>
              <w:t>տեղեկատվության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գաղտնագրային պաշտպանության մասնագիտացված միջոցների կոնստրուկտորական փաստաթղթերի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փորձանմուշների մշակում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կոնստրուկտորական փաստաթղթեր, փորձանմուշներ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450529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  <w:r>
              <w:rPr>
                <w:rFonts w:ascii="Sylfaen" w:hAnsi="Sylfaen" w:cs="Sylfaen"/>
                <w:sz w:val="20"/>
                <w:szCs w:val="20"/>
              </w:rPr>
              <w:t>-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11"/>
              </w:tabs>
              <w:spacing w:before="0" w:after="120" w:line="240" w:lineRule="auto"/>
              <w:ind w:left="307" w:right="185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տեխնիկական </w:t>
            </w:r>
            <w:r w:rsidRPr="00450529">
              <w:rPr>
                <w:rStyle w:val="Bodytext212pt1"/>
                <w:rFonts w:ascii="Sylfaen" w:hAnsi="Sylfaen"/>
                <w:sz w:val="20"/>
                <w:szCs w:val="20"/>
              </w:rPr>
              <w:t>փորձաքննություն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lastRenderedPageBreak/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23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6.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Ինտեգրված համակարգի տեղեկատվական-հեռահաղորդակ</w:t>
            </w:r>
            <w:r w:rsidR="0070633F" w:rsidRPr="005C2A43">
              <w:rPr>
                <w:rStyle w:val="Bodytext212pt"/>
                <w:rFonts w:ascii="Sylfaen" w:hAnsi="Sylfaen"/>
                <w:sz w:val="20"/>
                <w:szCs w:val="20"/>
              </w:rPr>
              <w:t>ց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ական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հաշվողական ենթակառուցվածքի գործունեության</w:t>
            </w:r>
            <w:r w:rsidR="00B01830" w:rsidRPr="005C2A43">
              <w:rPr>
                <w:rStyle w:val="Bodytext212pt"/>
                <w:rFonts w:ascii="Sylfaen" w:hAnsi="Sylfaen"/>
                <w:sz w:val="20"/>
                <w:szCs w:val="20"/>
              </w:rPr>
              <w:t>ն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աջակցություն, այդ թվում՝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ind w:left="22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7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տվյալների փոխանցման կապուղիների վարձակալում՝ Հանձնաժողովի ինտեգրացիոն հատվածի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ազգային հատվածների միջ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փոխգործակցության համար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7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տվյալների մշակման կենտրոնի ծառայությունների ձեռքբերում՝ Հանձնաժողովի ինտեգրացիոն հատվածի գործունեությունն ապահովելու համար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</w:t>
            </w:r>
            <w:r w:rsidR="0070633F" w:rsidRPr="005C2A43">
              <w:rPr>
                <w:rStyle w:val="Bodytext212pt"/>
                <w:rFonts w:ascii="Sylfaen" w:hAnsi="Sylfaen"/>
                <w:sz w:val="20"/>
                <w:szCs w:val="20"/>
              </w:rPr>
              <w:t>V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7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ինտեգրացիոն հատվածի գործունեության համար անհրաժեշտ ընդհանուր համակարգային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կիրառական ծրագրային ապահովման լիցենզիաների ձեռքբերում (վարձակալում)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7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դ)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2015-2016 թվականներին մշակված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շահագործման ընդունված՝ ինտեգրված համակարգի ենթահամակարգերի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բաղադրիչների ուղեկցում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7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ինտեգրացիոն անցուղիների </w:t>
            </w:r>
            <w:r w:rsidR="0070633F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շահագործման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ուղեկցում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ապահովում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70633F" w:rsidRPr="00450529">
              <w:rPr>
                <w:rStyle w:val="Bodytext212pt"/>
                <w:rFonts w:ascii="Sylfaen" w:hAnsi="Sylfaen"/>
                <w:sz w:val="20"/>
                <w:szCs w:val="20"/>
              </w:rPr>
              <w:t>**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7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զ)</w:t>
            </w:r>
            <w:r w:rsidR="00755207" w:rsidRPr="005C2A43">
              <w:rPr>
                <w:rFonts w:ascii="Sylfaen" w:hAnsi="Sylfaen"/>
                <w:sz w:val="20"/>
                <w:szCs w:val="20"/>
              </w:rPr>
              <w:tab/>
            </w:r>
            <w:r w:rsidR="00755207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ազգային հատվածների վստահված երրորդ կողմերի շահագործման ուղեկցում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="00755207"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ապահովում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755207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հաշվետվություններ, կատարված աշխատանքների ակտ(եր)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  <w:r w:rsidR="0070633F" w:rsidRPr="00450529">
              <w:rPr>
                <w:rStyle w:val="Bodytext212pt"/>
                <w:rFonts w:ascii="Sylfaen" w:hAnsi="Sylfaen"/>
                <w:sz w:val="20"/>
                <w:szCs w:val="20"/>
              </w:rPr>
              <w:t>**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25"/>
              </w:tabs>
              <w:spacing w:before="0" w:after="120" w:line="240" w:lineRule="auto"/>
              <w:ind w:left="307" w:right="7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է)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տեխնիկական փորձաքննություն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հաշվետվություններ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>І-ІV</w:t>
            </w:r>
            <w:r w:rsidR="00450529">
              <w:rPr>
                <w:rStyle w:val="Bodytext212pt0"/>
                <w:rFonts w:ascii="Sylfaen" w:hAnsi="Sylfaen"/>
                <w:spacing w:val="0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457"/>
              </w:tabs>
              <w:spacing w:before="0" w:after="120" w:line="240" w:lineRule="auto"/>
              <w:ind w:left="23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7.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Օգտվողների ուսուցում` տեղեկատվայնացման միջոցների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հետ աշխատանքի մասով, այդ թվում՝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ind w:left="221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490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05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554" w:type="dxa"/>
            <w:shd w:val="clear" w:color="auto" w:fill="FFFFFF"/>
          </w:tcPr>
          <w:p w:rsidR="00AE389D" w:rsidRPr="005C2A43" w:rsidRDefault="00AE389D" w:rsidP="005C2A43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754BA3" w:rsidRPr="005C2A43" w:rsidRDefault="00754BA3" w:rsidP="00D55310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ա)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Հանձնաժողովի կառուցվածքային ստորաբաժանումների աշխատակիցների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պաշտոնատար անձանց ուսուցում՝ Հանձնաժողովի ինտեգրացիոն հատվածի կազմում ինտեգրված համակարգի ենթահամակարգերի հետ աշխատանքի մասով</w:t>
            </w:r>
          </w:p>
        </w:tc>
        <w:tc>
          <w:tcPr>
            <w:tcW w:w="2906" w:type="dxa"/>
            <w:shd w:val="clear" w:color="auto" w:fill="FFFFFF"/>
          </w:tcPr>
          <w:p w:rsidR="00754BA3" w:rsidRPr="005C2A43" w:rsidRDefault="00754BA3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</w:t>
            </w:r>
          </w:p>
        </w:tc>
        <w:tc>
          <w:tcPr>
            <w:tcW w:w="1490" w:type="dxa"/>
            <w:shd w:val="clear" w:color="auto" w:fill="FFFFFF"/>
          </w:tcPr>
          <w:p w:rsidR="00754BA3" w:rsidRPr="005C2A43" w:rsidRDefault="00754BA3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II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IV եռամսյակներ</w:t>
            </w:r>
          </w:p>
        </w:tc>
        <w:tc>
          <w:tcPr>
            <w:tcW w:w="1505" w:type="dxa"/>
            <w:shd w:val="clear" w:color="auto" w:fill="FFFFFF"/>
          </w:tcPr>
          <w:p w:rsidR="00754BA3" w:rsidRPr="005C2A43" w:rsidRDefault="00754BA3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II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IV եռամսյակներ</w:t>
            </w:r>
          </w:p>
        </w:tc>
        <w:tc>
          <w:tcPr>
            <w:tcW w:w="2554" w:type="dxa"/>
            <w:shd w:val="clear" w:color="auto" w:fill="FFFFFF"/>
          </w:tcPr>
          <w:p w:rsidR="00754BA3" w:rsidRPr="005C2A43" w:rsidRDefault="00754BA3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բ)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մարմինների ներկայացուցիչների ուսուցում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II եռամսյակ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80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  <w:tr w:rsidR="005C2A43" w:rsidRPr="005C2A43" w:rsidTr="00450529">
        <w:trPr>
          <w:jc w:val="center"/>
        </w:trPr>
        <w:tc>
          <w:tcPr>
            <w:tcW w:w="6182" w:type="dxa"/>
            <w:shd w:val="clear" w:color="auto" w:fill="FFFFFF"/>
          </w:tcPr>
          <w:p w:rsidR="00AE389D" w:rsidRPr="005C2A43" w:rsidRDefault="00F221FE" w:rsidP="00D55310">
            <w:pPr>
              <w:pStyle w:val="Bodytext20"/>
              <w:shd w:val="clear" w:color="auto" w:fill="auto"/>
              <w:tabs>
                <w:tab w:val="left" w:pos="831"/>
              </w:tabs>
              <w:spacing w:before="0" w:after="120" w:line="240" w:lineRule="auto"/>
              <w:ind w:left="307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գ)</w:t>
            </w:r>
            <w:r w:rsidRPr="005C2A43">
              <w:rPr>
                <w:rFonts w:ascii="Sylfaen" w:hAnsi="Sylfaen"/>
                <w:sz w:val="20"/>
                <w:szCs w:val="20"/>
              </w:rPr>
              <w:tab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«Եվրասիական շաբաթ» ցուցահանդեսային ֆորումի շրջանակներում «Եվրասիական թվային հարթակներ» նորարարական նախագծերի մրցույթների կազմակերպում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 xml:space="preserve"> անցկացում</w:t>
            </w:r>
          </w:p>
        </w:tc>
        <w:tc>
          <w:tcPr>
            <w:tcW w:w="2906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left="221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հաշվետվություն</w:t>
            </w:r>
          </w:p>
        </w:tc>
        <w:tc>
          <w:tcPr>
            <w:tcW w:w="1490" w:type="dxa"/>
            <w:shd w:val="clear" w:color="auto" w:fill="FFFFFF"/>
          </w:tcPr>
          <w:p w:rsidR="00AE389D" w:rsidRPr="005C2A43" w:rsidRDefault="00F221FE" w:rsidP="005C2A43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III-IV եռամսյակներ</w:t>
            </w:r>
          </w:p>
        </w:tc>
        <w:tc>
          <w:tcPr>
            <w:tcW w:w="1505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III-IV</w:t>
            </w:r>
            <w:r w:rsidR="00450529">
              <w:rPr>
                <w:rStyle w:val="Bodytext212pt"/>
                <w:rFonts w:ascii="Sylfaen" w:hAnsi="Sylfaen"/>
                <w:sz w:val="20"/>
                <w:szCs w:val="20"/>
              </w:rPr>
              <w:t xml:space="preserve"> </w:t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եռամսյակներ</w:t>
            </w:r>
          </w:p>
        </w:tc>
        <w:tc>
          <w:tcPr>
            <w:tcW w:w="2554" w:type="dxa"/>
            <w:shd w:val="clear" w:color="auto" w:fill="FFFFFF"/>
          </w:tcPr>
          <w:p w:rsidR="00AE389D" w:rsidRPr="005C2A43" w:rsidRDefault="00F221FE" w:rsidP="00450529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Հանձնաժողով*,</w:t>
            </w:r>
            <w:r w:rsidR="00450529">
              <w:rPr>
                <w:rFonts w:ascii="Sylfaen" w:hAnsi="Sylfaen" w:cs="Sylfaen"/>
                <w:sz w:val="20"/>
                <w:szCs w:val="20"/>
              </w:rPr>
              <w:br/>
            </w:r>
            <w:r w:rsidRPr="005C2A43">
              <w:rPr>
                <w:rStyle w:val="Bodytext212pt"/>
                <w:rFonts w:ascii="Sylfaen" w:hAnsi="Sylfaen"/>
                <w:sz w:val="20"/>
                <w:szCs w:val="20"/>
              </w:rPr>
              <w:t>լիազորված մարմիններ</w:t>
            </w:r>
          </w:p>
        </w:tc>
      </w:tr>
    </w:tbl>
    <w:p w:rsidR="00962923" w:rsidRPr="005C2A43" w:rsidRDefault="00962923" w:rsidP="005C2A43">
      <w:pPr>
        <w:pStyle w:val="Bodytext70"/>
        <w:shd w:val="clear" w:color="auto" w:fill="auto"/>
        <w:spacing w:before="0" w:after="160" w:line="360" w:lineRule="auto"/>
        <w:ind w:left="160"/>
        <w:rPr>
          <w:rFonts w:ascii="Sylfaen" w:hAnsi="Sylfaen" w:cs="Sylfaen"/>
        </w:rPr>
      </w:pPr>
    </w:p>
    <w:p w:rsidR="00962923" w:rsidRDefault="002D5DAB" w:rsidP="002D5DAB">
      <w:pPr>
        <w:pStyle w:val="Bodytext70"/>
        <w:shd w:val="clear" w:color="auto" w:fill="auto"/>
        <w:spacing w:before="0" w:after="160" w:line="360" w:lineRule="auto"/>
        <w:ind w:left="160"/>
        <w:jc w:val="center"/>
        <w:rPr>
          <w:rFonts w:ascii="Sylfaen" w:hAnsi="Sylfaen"/>
        </w:rPr>
      </w:pPr>
      <w:r>
        <w:rPr>
          <w:rFonts w:ascii="Sylfaen" w:hAnsi="Sylfaen"/>
        </w:rPr>
        <w:t>————————</w:t>
      </w:r>
    </w:p>
    <w:p w:rsidR="002D5DAB" w:rsidRDefault="002D5DAB" w:rsidP="005C2A43">
      <w:pPr>
        <w:pStyle w:val="Bodytext70"/>
        <w:shd w:val="clear" w:color="auto" w:fill="auto"/>
        <w:spacing w:before="0" w:after="160" w:line="360" w:lineRule="auto"/>
        <w:ind w:left="160"/>
        <w:rPr>
          <w:rFonts w:ascii="Sylfaen" w:hAnsi="Sylfaen"/>
        </w:rPr>
      </w:pPr>
    </w:p>
    <w:p w:rsidR="002D5DAB" w:rsidRPr="005C2A43" w:rsidRDefault="002D5DAB" w:rsidP="005C2A43">
      <w:pPr>
        <w:pStyle w:val="Bodytext70"/>
        <w:shd w:val="clear" w:color="auto" w:fill="auto"/>
        <w:spacing w:before="0" w:after="160" w:line="360" w:lineRule="auto"/>
        <w:ind w:left="160"/>
        <w:rPr>
          <w:rFonts w:ascii="Sylfaen" w:hAnsi="Sylfaen" w:cs="Sylfaen"/>
        </w:rPr>
        <w:sectPr w:rsidR="002D5DAB" w:rsidRPr="005C2A43" w:rsidSect="0024172B">
          <w:footerReference w:type="default" r:id="rId8"/>
          <w:pgSz w:w="16840" w:h="11907" w:code="9"/>
          <w:pgMar w:top="1418" w:right="1418" w:bottom="1418" w:left="1418" w:header="0" w:footer="432" w:gutter="0"/>
          <w:pgNumType w:start="1"/>
          <w:cols w:space="720"/>
          <w:noEndnote/>
          <w:titlePg/>
          <w:docGrid w:linePitch="360"/>
        </w:sectPr>
      </w:pPr>
    </w:p>
    <w:p w:rsidR="00AE389D" w:rsidRPr="005C2A43" w:rsidRDefault="00F221FE" w:rsidP="003808C8">
      <w:pPr>
        <w:pStyle w:val="Bodytext20"/>
        <w:shd w:val="clear" w:color="auto" w:fill="auto"/>
        <w:spacing w:before="0" w:after="160" w:line="360" w:lineRule="auto"/>
        <w:ind w:left="3969" w:right="-1" w:firstLine="0"/>
        <w:jc w:val="center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lastRenderedPageBreak/>
        <w:t>ՀԱՎԵԼՎԱԾ ԹԻՎ 1</w:t>
      </w:r>
    </w:p>
    <w:p w:rsidR="00AE389D" w:rsidRPr="005C2A43" w:rsidRDefault="00F221FE" w:rsidP="003808C8">
      <w:pPr>
        <w:pStyle w:val="Bodytext20"/>
        <w:shd w:val="clear" w:color="auto" w:fill="auto"/>
        <w:spacing w:before="0" w:after="160" w:line="360" w:lineRule="auto"/>
        <w:ind w:left="3969" w:right="-1" w:firstLine="0"/>
        <w:jc w:val="center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զարգացման 2017-2018 թվականների միջոցառումների պլանի</w:t>
      </w:r>
    </w:p>
    <w:p w:rsidR="00962923" w:rsidRPr="005C2A43" w:rsidRDefault="00962923" w:rsidP="00D55310">
      <w:pPr>
        <w:pStyle w:val="Bodytext20"/>
        <w:shd w:val="clear" w:color="auto" w:fill="auto"/>
        <w:spacing w:before="0" w:after="160" w:line="360" w:lineRule="auto"/>
        <w:ind w:right="-1" w:firstLine="0"/>
        <w:jc w:val="center"/>
        <w:rPr>
          <w:rFonts w:ascii="Sylfaen" w:hAnsi="Sylfaen" w:cs="Sylfaen"/>
          <w:sz w:val="24"/>
          <w:szCs w:val="24"/>
        </w:rPr>
      </w:pPr>
    </w:p>
    <w:p w:rsidR="00AE389D" w:rsidRPr="005C2A43" w:rsidRDefault="00F221FE" w:rsidP="00D55310">
      <w:pPr>
        <w:pStyle w:val="Heading30"/>
        <w:shd w:val="clear" w:color="auto" w:fill="auto"/>
        <w:spacing w:before="0" w:after="160" w:line="360" w:lineRule="auto"/>
        <w:ind w:left="567" w:right="566"/>
        <w:outlineLvl w:val="9"/>
        <w:rPr>
          <w:rFonts w:ascii="Sylfaen" w:hAnsi="Sylfaen" w:cs="Sylfaen"/>
          <w:sz w:val="24"/>
          <w:szCs w:val="24"/>
        </w:rPr>
      </w:pPr>
      <w:r w:rsidRPr="005C2A43">
        <w:rPr>
          <w:rStyle w:val="Heading3Spacing2pt"/>
          <w:rFonts w:ascii="Sylfaen" w:hAnsi="Sylfaen"/>
          <w:b/>
          <w:spacing w:val="0"/>
          <w:sz w:val="24"/>
          <w:szCs w:val="24"/>
        </w:rPr>
        <w:t>ՑԱՆԿ</w:t>
      </w:r>
    </w:p>
    <w:p w:rsidR="00AE389D" w:rsidRPr="00B3033C" w:rsidRDefault="00F221FE" w:rsidP="00D55310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Եվրասիական տնտեսական միության շրջանակներում ընդհանուր գործընթացների իրագործման համար առաջնահերթ ուղղությունների</w:t>
      </w:r>
    </w:p>
    <w:p w:rsidR="00D55310" w:rsidRPr="00B3033C" w:rsidRDefault="00D55310" w:rsidP="00D55310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 w:cs="Sylfaen"/>
          <w:sz w:val="24"/>
          <w:szCs w:val="24"/>
        </w:rPr>
      </w:pP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1.</w:t>
      </w:r>
      <w:r w:rsidR="00D55310" w:rsidRPr="00B3033C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 xml:space="preserve">Մաքսասակագնային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ոչ սակագնային կարգավորում: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2.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Մաքսային կարգավորում: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3.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 xml:space="preserve">Սանիտարական, անասնաբուժասանիտարական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կարանտինային բուսասանիտարական միջոցների տեխնիկական կարգավորում, կիրառում: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4.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Արտաքին տնտեսական գործունեության կարգավորման համակարգում «մեկ պատուհանի» ազգային մեխանիզմների տեղեկատվական փոխգործակցություն: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5.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Եվրասիական տնտեսական միությունում ապրանքների հետագծելիություն: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6.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 xml:space="preserve">Ներմուծման մաքսատուրքերի հաշվեգրում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բաշխում: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7.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 xml:space="preserve">Հատուկ, հակագնագցման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փոխհատուցման տուրքերի հաշվեգրում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բաշխում: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8.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Մրցակցային (հակամենաշնորհային) քաղաքականություն: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9.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էներգետիկ քաղաքականություն: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lastRenderedPageBreak/>
        <w:t>10.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Արժութային քաղաքականություն: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11.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Մտավոր սեփականություն: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12.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Ֆինանսական շուկաներ (բանկային ոլորտ, ապահովագրական ոլորտ, արժույթի շուկա, արժեթղթերի շուկա):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13.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Եվրասիական տնտեսական միության մարմինների գործունեության ապահովում: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14.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Արդյունաբերական քաղաքականություն: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15.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Ագրոարդյունաբերական քաղաքականություն: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16.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 xml:space="preserve">Դեղամիջոցների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բժշկական արտադրատեսակների շրջանառություն: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17.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Աշխատանքային միգրացիա: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18.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Պետական (համայնքային) գնումներ:</w:t>
      </w:r>
    </w:p>
    <w:p w:rsidR="00AE389D" w:rsidRPr="005C2A43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19.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Ներքին շուկաների գործունեություն:</w:t>
      </w:r>
    </w:p>
    <w:p w:rsidR="00962923" w:rsidRPr="00B3033C" w:rsidRDefault="00F221FE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20.</w:t>
      </w:r>
      <w:r w:rsidR="00D55310" w:rsidRPr="00D55310">
        <w:rPr>
          <w:rFonts w:ascii="Sylfaen" w:hAnsi="Sylfaen"/>
          <w:sz w:val="24"/>
          <w:szCs w:val="24"/>
        </w:rPr>
        <w:tab/>
      </w:r>
      <w:r w:rsidRPr="005C2A43">
        <w:rPr>
          <w:rFonts w:ascii="Sylfaen" w:hAnsi="Sylfaen"/>
          <w:sz w:val="24"/>
          <w:szCs w:val="24"/>
        </w:rPr>
        <w:t>Մակրոտնտեսական քաղաքականություն:</w:t>
      </w:r>
    </w:p>
    <w:p w:rsidR="00D55310" w:rsidRPr="00B3033C" w:rsidRDefault="00D55310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D55310" w:rsidRPr="00B3033C" w:rsidRDefault="00D55310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jc w:val="center"/>
        <w:rPr>
          <w:rFonts w:ascii="Sylfaen" w:hAnsi="Sylfaen"/>
          <w:sz w:val="24"/>
          <w:szCs w:val="24"/>
        </w:rPr>
      </w:pPr>
      <w:r w:rsidRPr="00B3033C">
        <w:rPr>
          <w:rFonts w:ascii="Sylfaen" w:hAnsi="Sylfaen"/>
          <w:sz w:val="24"/>
          <w:szCs w:val="24"/>
        </w:rPr>
        <w:t>_________________</w:t>
      </w:r>
    </w:p>
    <w:p w:rsidR="00D55310" w:rsidRPr="00B3033C" w:rsidRDefault="00D55310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/>
          <w:sz w:val="24"/>
          <w:szCs w:val="24"/>
        </w:rPr>
      </w:pPr>
    </w:p>
    <w:p w:rsidR="00D55310" w:rsidRPr="00B3033C" w:rsidRDefault="00D55310" w:rsidP="00D55310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firstLine="567"/>
        <w:rPr>
          <w:rFonts w:ascii="Sylfaen" w:hAnsi="Sylfaen" w:cs="Sylfaen"/>
          <w:sz w:val="24"/>
          <w:szCs w:val="24"/>
        </w:rPr>
        <w:sectPr w:rsidR="00D55310" w:rsidRPr="00B3033C" w:rsidSect="0024172B">
          <w:pgSz w:w="11907" w:h="16840" w:code="9"/>
          <w:pgMar w:top="1418" w:right="1418" w:bottom="1418" w:left="1418" w:header="0" w:footer="550" w:gutter="0"/>
          <w:pgNumType w:start="1"/>
          <w:cols w:space="720"/>
          <w:noEndnote/>
          <w:titlePg/>
          <w:docGrid w:linePitch="360"/>
        </w:sectPr>
      </w:pPr>
    </w:p>
    <w:p w:rsidR="00AE389D" w:rsidRPr="005C2A43" w:rsidRDefault="00F221FE" w:rsidP="00D55310">
      <w:pPr>
        <w:pStyle w:val="Bodytext20"/>
        <w:shd w:val="clear" w:color="auto" w:fill="auto"/>
        <w:spacing w:before="0" w:after="160" w:line="360" w:lineRule="auto"/>
        <w:ind w:left="9072" w:right="-30" w:firstLine="0"/>
        <w:jc w:val="center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lastRenderedPageBreak/>
        <w:t>ՀԱՎԵԼՎԱԾ ԹԻՎ 2</w:t>
      </w:r>
    </w:p>
    <w:p w:rsidR="00AE389D" w:rsidRPr="00B3033C" w:rsidRDefault="00F221FE" w:rsidP="00D55310">
      <w:pPr>
        <w:pStyle w:val="Bodytext20"/>
        <w:shd w:val="clear" w:color="auto" w:fill="auto"/>
        <w:spacing w:before="0" w:after="160" w:line="360" w:lineRule="auto"/>
        <w:ind w:left="9072" w:right="-30" w:firstLine="0"/>
        <w:jc w:val="center"/>
        <w:rPr>
          <w:rFonts w:ascii="Sylfaen" w:hAnsi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զարգացման 2017-2018 թվականների համար միջոցառումների պլանի</w:t>
      </w:r>
    </w:p>
    <w:p w:rsidR="00D55310" w:rsidRPr="00B3033C" w:rsidRDefault="00D55310" w:rsidP="00D55310">
      <w:pPr>
        <w:pStyle w:val="Bodytext20"/>
        <w:shd w:val="clear" w:color="auto" w:fill="auto"/>
        <w:spacing w:before="0" w:after="160" w:line="360" w:lineRule="auto"/>
        <w:ind w:left="9072" w:right="-30" w:firstLine="0"/>
        <w:jc w:val="center"/>
        <w:rPr>
          <w:rFonts w:ascii="Sylfaen" w:hAnsi="Sylfaen" w:cs="Sylfaen"/>
          <w:sz w:val="24"/>
          <w:szCs w:val="24"/>
        </w:rPr>
      </w:pPr>
    </w:p>
    <w:p w:rsidR="00AE389D" w:rsidRPr="005C2A43" w:rsidRDefault="00F221FE" w:rsidP="00D55310">
      <w:pPr>
        <w:pStyle w:val="Heading3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 w:cs="Sylfaen"/>
          <w:sz w:val="24"/>
          <w:szCs w:val="24"/>
        </w:rPr>
      </w:pPr>
      <w:r w:rsidRPr="005C2A43">
        <w:rPr>
          <w:rStyle w:val="Heading3Spacing2pt"/>
          <w:rFonts w:ascii="Sylfaen" w:hAnsi="Sylfaen"/>
          <w:b/>
          <w:spacing w:val="0"/>
          <w:sz w:val="24"/>
          <w:szCs w:val="24"/>
        </w:rPr>
        <w:t>ՑԱՆԿ</w:t>
      </w:r>
    </w:p>
    <w:p w:rsidR="00AE389D" w:rsidRPr="005C2A43" w:rsidRDefault="00F221FE" w:rsidP="00D55310">
      <w:pPr>
        <w:pStyle w:val="Heading30"/>
        <w:shd w:val="clear" w:color="auto" w:fill="auto"/>
        <w:spacing w:before="0" w:after="160" w:line="360" w:lineRule="auto"/>
        <w:ind w:left="567" w:right="537"/>
        <w:outlineLvl w:val="9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Եվրասիական տնտեսական միության ինտեգրված տեղեկատվական համակարգի՝</w:t>
      </w:r>
      <w:r w:rsidR="005C2A43">
        <w:rPr>
          <w:rFonts w:ascii="Sylfaen" w:hAnsi="Sylfaen"/>
          <w:sz w:val="24"/>
          <w:szCs w:val="24"/>
        </w:rPr>
        <w:t xml:space="preserve"> </w:t>
      </w:r>
      <w:r w:rsidRPr="005C2A43">
        <w:rPr>
          <w:rFonts w:ascii="Sylfaen" w:hAnsi="Sylfaen" w:cs="Sylfaen"/>
          <w:sz w:val="24"/>
          <w:szCs w:val="24"/>
        </w:rPr>
        <w:br/>
      </w:r>
      <w:r w:rsidRPr="005C2A43">
        <w:rPr>
          <w:rFonts w:ascii="Sylfaen" w:hAnsi="Sylfaen"/>
          <w:sz w:val="24"/>
          <w:szCs w:val="24"/>
        </w:rPr>
        <w:t>Եվրասիական տնտեսական հանձնաժողովի ինտեգրացիոն հատվածի արդիականացվող ենթահամակարգերի</w:t>
      </w:r>
    </w:p>
    <w:tbl>
      <w:tblPr>
        <w:tblOverlap w:val="never"/>
        <w:tblW w:w="14332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09"/>
        <w:gridCol w:w="2147"/>
        <w:gridCol w:w="2389"/>
        <w:gridCol w:w="2113"/>
        <w:gridCol w:w="14"/>
        <w:gridCol w:w="2235"/>
        <w:gridCol w:w="25"/>
      </w:tblGrid>
      <w:tr w:rsidR="00D55310" w:rsidRPr="00D55310" w:rsidTr="00D55310">
        <w:trPr>
          <w:tblHeader/>
          <w:jc w:val="center"/>
        </w:trPr>
        <w:tc>
          <w:tcPr>
            <w:tcW w:w="5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5310" w:rsidRPr="00D55310" w:rsidRDefault="00D55310" w:rsidP="00D55310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5310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Մասնավոր տեխնիկական առաջադրանքի մշակման ժամկետը</w:t>
            </w:r>
          </w:p>
        </w:tc>
        <w:tc>
          <w:tcPr>
            <w:tcW w:w="4387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310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Ենթահամակարգի արդիականացման ժամկետը</w:t>
            </w:r>
          </w:p>
        </w:tc>
      </w:tr>
      <w:tr w:rsidR="00D55310" w:rsidRPr="00D55310" w:rsidTr="00D55310">
        <w:trPr>
          <w:tblHeader/>
          <w:jc w:val="center"/>
        </w:trPr>
        <w:tc>
          <w:tcPr>
            <w:tcW w:w="540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5310" w:rsidRPr="00D55310" w:rsidRDefault="00D55310" w:rsidP="00D55310">
            <w:pPr>
              <w:spacing w:after="120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2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5310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Փուլ I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5310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Փուլ II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5310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Փուլ I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55310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Փուլ II</w:t>
            </w:r>
          </w:p>
        </w:tc>
      </w:tr>
      <w:tr w:rsidR="00AE389D" w:rsidRPr="00D55310" w:rsidTr="00D55310">
        <w:trPr>
          <w:jc w:val="center"/>
        </w:trPr>
        <w:tc>
          <w:tcPr>
            <w:tcW w:w="5409" w:type="dxa"/>
            <w:tcBorders>
              <w:top w:val="single" w:sz="4" w:space="0" w:color="auto"/>
            </w:tcBorders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16"/>
              </w:tabs>
              <w:spacing w:before="0" w:after="120" w:line="240" w:lineRule="auto"/>
              <w:ind w:left="28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1.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միության տեղեկատվական պորտալ</w:t>
            </w:r>
          </w:p>
        </w:tc>
        <w:tc>
          <w:tcPr>
            <w:tcW w:w="2147" w:type="dxa"/>
            <w:tcBorders>
              <w:top w:val="single" w:sz="4" w:space="0" w:color="auto"/>
            </w:tcBorders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2017 թվականի II եռամսյակ</w:t>
            </w:r>
          </w:p>
        </w:tc>
        <w:tc>
          <w:tcPr>
            <w:tcW w:w="2389" w:type="dxa"/>
            <w:tcBorders>
              <w:top w:val="single" w:sz="4" w:space="0" w:color="auto"/>
            </w:tcBorders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2018 թվականի II եռամսյակ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60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</w:tr>
      <w:tr w:rsidR="00AE389D" w:rsidRPr="00D55310" w:rsidTr="00D55310">
        <w:trPr>
          <w:jc w:val="center"/>
        </w:trPr>
        <w:tc>
          <w:tcPr>
            <w:tcW w:w="14332" w:type="dxa"/>
            <w:gridSpan w:val="7"/>
            <w:shd w:val="clear" w:color="auto" w:fill="FFFFFF"/>
          </w:tcPr>
          <w:p w:rsidR="00AE389D" w:rsidRPr="00D55310" w:rsidRDefault="00AE389D" w:rsidP="00D55310">
            <w:pPr>
              <w:pStyle w:val="Bodytext20"/>
              <w:shd w:val="clear" w:color="auto" w:fill="auto"/>
              <w:spacing w:before="0" w:after="120" w:line="240" w:lineRule="auto"/>
              <w:ind w:left="28" w:hanging="580"/>
              <w:jc w:val="left"/>
              <w:rPr>
                <w:rFonts w:ascii="Sylfaen" w:hAnsi="Sylfaen" w:cs="Sylfaen"/>
                <w:sz w:val="20"/>
                <w:szCs w:val="20"/>
              </w:rPr>
            </w:pPr>
          </w:p>
        </w:tc>
      </w:tr>
      <w:tr w:rsidR="00AE389D" w:rsidRPr="00D55310" w:rsidTr="00D55310">
        <w:trPr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Տեղեկատվական-վերլուծական ենթահամակարգը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2018 թվականի II եռամսյակ</w:t>
            </w:r>
          </w:p>
        </w:tc>
        <w:tc>
          <w:tcPr>
            <w:tcW w:w="2260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3.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Վիճակագրություն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2018 թվականի II եռամսյակ</w:t>
            </w:r>
          </w:p>
        </w:tc>
        <w:tc>
          <w:tcPr>
            <w:tcW w:w="2260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28" w:hanging="8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lastRenderedPageBreak/>
              <w:t>4.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Նախագծերի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 ծրագրերի կառավարում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2018 թվականի II եռամսյակ</w:t>
            </w:r>
          </w:p>
        </w:tc>
        <w:tc>
          <w:tcPr>
            <w:tcW w:w="2260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5.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Ռիսկերի ոլորտների վերլուծություն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60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6.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Մասնագիտացված փաստաթղթաշրջանառություն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60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12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7.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Մաքսասակագնային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 ոչ սակագնային կարգավորում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60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12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6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8.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Տեխնիկական կանոնակարգում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27" w:type="dxa"/>
            <w:gridSpan w:val="2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60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gridAfter w:val="1"/>
          <w:wAfter w:w="25" w:type="dxa"/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6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9.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Ընդհանուր գործընթացների կառավարում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2017 թվականի II 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2018 թվականի II եռամսյակ</w:t>
            </w:r>
          </w:p>
        </w:tc>
        <w:tc>
          <w:tcPr>
            <w:tcW w:w="2113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</w:tr>
      <w:tr w:rsidR="00AE389D" w:rsidRPr="00D55310" w:rsidTr="00D55310">
        <w:trPr>
          <w:gridAfter w:val="1"/>
          <w:wAfter w:w="25" w:type="dxa"/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6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10.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Ինտեգրացիոն հարթակ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13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2018 թվականի II եռամսյակ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gridAfter w:val="1"/>
          <w:wAfter w:w="25" w:type="dxa"/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6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11.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Նորմատիվ-տեղեկատվական տեղեկությունների, ռեեստրների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 ռեգիստրների վարում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13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2018 թվականի II եռամսյակ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gridAfter w:val="1"/>
          <w:wAfter w:w="25" w:type="dxa"/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6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12.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Տեղեկատվական անվտանգություն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13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gridAfter w:val="1"/>
          <w:wAfter w:w="25" w:type="dxa"/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6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13.</w:t>
            </w:r>
            <w:r w:rsidR="00D55310">
              <w:rPr>
                <w:rStyle w:val="Bodytext212pt"/>
                <w:rFonts w:ascii="Sylfaen" w:hAnsi="Sylfaen"/>
                <w:sz w:val="20"/>
                <w:szCs w:val="20"/>
                <w:lang w:val="en-US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Դիտանցում </w:t>
            </w:r>
            <w:r w:rsidR="00B3033C">
              <w:rPr>
                <w:rStyle w:val="Bodytext212pt"/>
                <w:rFonts w:ascii="Sylfaen" w:hAnsi="Sylfaen"/>
                <w:sz w:val="20"/>
                <w:szCs w:val="20"/>
              </w:rPr>
              <w:t>և</w:t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 կառավարում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IV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13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2018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AE389D" w:rsidRPr="00D55310" w:rsidTr="00D55310">
        <w:trPr>
          <w:gridAfter w:val="1"/>
          <w:wAfter w:w="25" w:type="dxa"/>
          <w:jc w:val="center"/>
        </w:trPr>
        <w:tc>
          <w:tcPr>
            <w:tcW w:w="5409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tabs>
                <w:tab w:val="left" w:pos="438"/>
              </w:tabs>
              <w:spacing w:before="0" w:after="60" w:line="240" w:lineRule="auto"/>
              <w:ind w:left="28" w:firstLine="12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14.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tab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Եվրասիական տնտեսական հանձնաժողովի վստահված երրորդ կողմ</w:t>
            </w:r>
          </w:p>
        </w:tc>
        <w:tc>
          <w:tcPr>
            <w:tcW w:w="2147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 xml:space="preserve">2017 թվականի </w:t>
            </w:r>
            <w:r w:rsidR="00D55310" w:rsidRPr="00D55310">
              <w:rPr>
                <w:rStyle w:val="Bodytext212pt"/>
                <w:rFonts w:ascii="Sylfaen" w:hAnsi="Sylfaen"/>
                <w:sz w:val="20"/>
                <w:szCs w:val="20"/>
              </w:rPr>
              <w:br/>
            </w: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III եռամսյակ</w:t>
            </w:r>
          </w:p>
        </w:tc>
        <w:tc>
          <w:tcPr>
            <w:tcW w:w="2389" w:type="dxa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2113" w:type="dxa"/>
            <w:shd w:val="clear" w:color="auto" w:fill="FFFFFF"/>
          </w:tcPr>
          <w:p w:rsidR="00AE389D" w:rsidRPr="00D55310" w:rsidRDefault="00F221FE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2018 թվականի II եռամսյակ</w:t>
            </w:r>
          </w:p>
        </w:tc>
        <w:tc>
          <w:tcPr>
            <w:tcW w:w="2249" w:type="dxa"/>
            <w:gridSpan w:val="2"/>
            <w:shd w:val="clear" w:color="auto" w:fill="FFFFFF"/>
          </w:tcPr>
          <w:p w:rsidR="00AE389D" w:rsidRPr="00D55310" w:rsidRDefault="00D55310" w:rsidP="00D55310">
            <w:pPr>
              <w:pStyle w:val="Bodytext20"/>
              <w:shd w:val="clear" w:color="auto" w:fill="auto"/>
              <w:spacing w:before="0" w:after="60" w:line="240" w:lineRule="auto"/>
              <w:ind w:left="28"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D55310">
              <w:rPr>
                <w:rStyle w:val="Bodytext212pt"/>
                <w:rFonts w:ascii="Sylfaen" w:hAnsi="Sylfaen"/>
                <w:sz w:val="20"/>
                <w:szCs w:val="20"/>
              </w:rPr>
              <w:t>-</w:t>
            </w:r>
          </w:p>
        </w:tc>
      </w:tr>
    </w:tbl>
    <w:p w:rsidR="00AE389D" w:rsidRPr="00D55310" w:rsidRDefault="00D55310" w:rsidP="00D55310">
      <w:pPr>
        <w:spacing w:after="160" w:line="360" w:lineRule="auto"/>
        <w:ind w:left="28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_________________</w:t>
      </w:r>
    </w:p>
    <w:p w:rsidR="00AE389D" w:rsidRPr="005C2A43" w:rsidRDefault="00AE389D" w:rsidP="005C2A43">
      <w:pPr>
        <w:spacing w:after="160" w:line="360" w:lineRule="auto"/>
        <w:rPr>
          <w:rFonts w:ascii="Sylfaen" w:hAnsi="Sylfaen" w:cs="Sylfaen"/>
        </w:rPr>
      </w:pPr>
    </w:p>
    <w:p w:rsidR="00AE389D" w:rsidRPr="005C2A43" w:rsidRDefault="00AE389D" w:rsidP="005C2A43">
      <w:pPr>
        <w:spacing w:after="160" w:line="360" w:lineRule="auto"/>
        <w:rPr>
          <w:rFonts w:ascii="Sylfaen" w:hAnsi="Sylfaen" w:cs="Sylfaen"/>
        </w:rPr>
        <w:sectPr w:rsidR="00AE389D" w:rsidRPr="005C2A43" w:rsidSect="0024172B">
          <w:pgSz w:w="16840" w:h="11907" w:code="9"/>
          <w:pgMar w:top="1418" w:right="1418" w:bottom="1418" w:left="1418" w:header="0" w:footer="574" w:gutter="0"/>
          <w:pgNumType w:start="1"/>
          <w:cols w:space="720"/>
          <w:noEndnote/>
          <w:titlePg/>
          <w:docGrid w:linePitch="360"/>
        </w:sectPr>
      </w:pPr>
    </w:p>
    <w:p w:rsidR="00AE389D" w:rsidRPr="005C2A43" w:rsidRDefault="00F221FE" w:rsidP="00B217EA">
      <w:pPr>
        <w:pStyle w:val="Bodytext20"/>
        <w:shd w:val="clear" w:color="auto" w:fill="auto"/>
        <w:spacing w:before="0" w:after="160" w:line="360" w:lineRule="auto"/>
        <w:ind w:left="3969" w:right="-1" w:firstLine="0"/>
        <w:jc w:val="center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lastRenderedPageBreak/>
        <w:t>ՀԱՎԵԼՎԱԾ ԹԻՎ 3</w:t>
      </w:r>
    </w:p>
    <w:p w:rsidR="00AE389D" w:rsidRPr="005C2A43" w:rsidRDefault="00F221FE" w:rsidP="00B217EA">
      <w:pPr>
        <w:pStyle w:val="Bodytext20"/>
        <w:shd w:val="clear" w:color="auto" w:fill="auto"/>
        <w:spacing w:before="0" w:after="160" w:line="360" w:lineRule="auto"/>
        <w:ind w:left="3969" w:right="-1" w:firstLine="0"/>
        <w:jc w:val="center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զարգացման 2017-2018 թվականների միջոցառումների պլանի</w:t>
      </w:r>
    </w:p>
    <w:p w:rsidR="00962923" w:rsidRPr="005C2A43" w:rsidRDefault="00962923" w:rsidP="005C2A43">
      <w:pPr>
        <w:pStyle w:val="Heading30"/>
        <w:shd w:val="clear" w:color="auto" w:fill="auto"/>
        <w:spacing w:before="0" w:after="160" w:line="360" w:lineRule="auto"/>
        <w:ind w:left="120"/>
        <w:outlineLvl w:val="9"/>
        <w:rPr>
          <w:rStyle w:val="Heading3Spacing2pt"/>
          <w:rFonts w:ascii="Sylfaen" w:hAnsi="Sylfaen" w:cs="Sylfaen"/>
          <w:b/>
          <w:bCs/>
          <w:spacing w:val="0"/>
          <w:sz w:val="24"/>
          <w:szCs w:val="24"/>
        </w:rPr>
      </w:pPr>
    </w:p>
    <w:p w:rsidR="00AE389D" w:rsidRPr="005C2A43" w:rsidRDefault="00F221FE" w:rsidP="00B217EA">
      <w:pPr>
        <w:pStyle w:val="Heading30"/>
        <w:shd w:val="clear" w:color="auto" w:fill="auto"/>
        <w:spacing w:before="0" w:after="160" w:line="360" w:lineRule="auto"/>
        <w:ind w:left="120" w:right="566"/>
        <w:outlineLvl w:val="9"/>
        <w:rPr>
          <w:rFonts w:ascii="Sylfaen" w:hAnsi="Sylfaen" w:cs="Sylfaen"/>
          <w:sz w:val="24"/>
          <w:szCs w:val="24"/>
        </w:rPr>
      </w:pPr>
      <w:r w:rsidRPr="005C2A43">
        <w:rPr>
          <w:rStyle w:val="Heading3Spacing2pt"/>
          <w:rFonts w:ascii="Sylfaen" w:hAnsi="Sylfaen"/>
          <w:b/>
          <w:spacing w:val="0"/>
          <w:sz w:val="24"/>
          <w:szCs w:val="24"/>
        </w:rPr>
        <w:t>ՑԱՆԿ</w:t>
      </w:r>
    </w:p>
    <w:p w:rsidR="00AE389D" w:rsidRPr="005C2A43" w:rsidRDefault="00F221FE" w:rsidP="00B217EA">
      <w:pPr>
        <w:pStyle w:val="Bodytext40"/>
        <w:shd w:val="clear" w:color="auto" w:fill="auto"/>
        <w:spacing w:before="0" w:after="160" w:line="360" w:lineRule="auto"/>
        <w:ind w:left="120" w:right="566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>Եվրասիական տնտեսական միության ինտեգրված տեղեկատվական համակարգի՝ Եվրասիական տնտեսական հանձնաժողովի ինտեգրացիոն հատվածի կազմում ստեղծվող ենթահամակարգերի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97"/>
        <w:gridCol w:w="3481"/>
      </w:tblGrid>
      <w:tr w:rsidR="00AE389D" w:rsidRPr="00B217EA" w:rsidTr="00B217EA">
        <w:trPr>
          <w:jc w:val="center"/>
        </w:trPr>
        <w:tc>
          <w:tcPr>
            <w:tcW w:w="5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AE389D" w:rsidRPr="00B217EA" w:rsidRDefault="00AE389D" w:rsidP="00B217E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Fonts w:ascii="Sylfaen" w:hAnsi="Sylfaen"/>
                <w:sz w:val="20"/>
                <w:szCs w:val="20"/>
              </w:rPr>
              <w:t xml:space="preserve">Նախագծման </w:t>
            </w:r>
            <w:r w:rsidR="00B3033C">
              <w:rPr>
                <w:rFonts w:ascii="Sylfaen" w:hAnsi="Sylfaen"/>
                <w:sz w:val="20"/>
                <w:szCs w:val="20"/>
              </w:rPr>
              <w:t>և</w:t>
            </w:r>
            <w:r w:rsidRPr="00B217EA">
              <w:rPr>
                <w:rFonts w:ascii="Sylfaen" w:hAnsi="Sylfaen"/>
                <w:sz w:val="20"/>
                <w:szCs w:val="20"/>
              </w:rPr>
              <w:t xml:space="preserve"> իրացման ժամկետ</w:t>
            </w:r>
          </w:p>
        </w:tc>
      </w:tr>
      <w:tr w:rsidR="00AE389D" w:rsidRPr="00B217EA" w:rsidTr="00B217EA">
        <w:trPr>
          <w:jc w:val="center"/>
        </w:trPr>
        <w:tc>
          <w:tcPr>
            <w:tcW w:w="5897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AE389D" w:rsidRPr="00B217EA" w:rsidRDefault="00F221FE" w:rsidP="00B217EA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left="46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Fonts w:ascii="Sylfaen" w:hAnsi="Sylfaen"/>
                <w:sz w:val="20"/>
                <w:szCs w:val="20"/>
              </w:rPr>
              <w:t>1.</w:t>
            </w:r>
            <w:r w:rsidR="00B217EA" w:rsidRPr="00B217EA">
              <w:rPr>
                <w:rFonts w:ascii="Sylfaen" w:hAnsi="Sylfaen"/>
                <w:sz w:val="20"/>
                <w:szCs w:val="20"/>
              </w:rPr>
              <w:tab/>
            </w:r>
            <w:r w:rsidRPr="00B217EA">
              <w:rPr>
                <w:rFonts w:ascii="Sylfaen" w:hAnsi="Sylfaen"/>
                <w:sz w:val="20"/>
                <w:szCs w:val="20"/>
              </w:rPr>
              <w:t>Արտաքին տնտեսական գործունեության սուբյեկտների նույնականացում</w:t>
            </w:r>
          </w:p>
        </w:tc>
        <w:tc>
          <w:tcPr>
            <w:tcW w:w="3481" w:type="dxa"/>
            <w:tcBorders>
              <w:top w:val="single" w:sz="4" w:space="0" w:color="auto"/>
            </w:tcBorders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Fonts w:ascii="Sylfaen" w:hAnsi="Sylfaen"/>
                <w:sz w:val="20"/>
                <w:szCs w:val="20"/>
              </w:rPr>
              <w:t>2017 թվականի IV եռամսյակ</w:t>
            </w:r>
          </w:p>
        </w:tc>
      </w:tr>
      <w:tr w:rsidR="00B217EA" w:rsidRPr="00B217EA" w:rsidTr="00B217EA">
        <w:trPr>
          <w:jc w:val="center"/>
        </w:trPr>
        <w:tc>
          <w:tcPr>
            <w:tcW w:w="5897" w:type="dxa"/>
            <w:shd w:val="clear" w:color="auto" w:fill="FFFFFF"/>
            <w:vAlign w:val="center"/>
          </w:tcPr>
          <w:p w:rsidR="00B217EA" w:rsidRPr="00B217EA" w:rsidRDefault="00B217EA" w:rsidP="00B217EA">
            <w:pPr>
              <w:pStyle w:val="Bodytext20"/>
              <w:shd w:val="clear" w:color="auto" w:fill="auto"/>
              <w:tabs>
                <w:tab w:val="left" w:pos="428"/>
              </w:tabs>
              <w:spacing w:before="0" w:after="120" w:line="240" w:lineRule="auto"/>
              <w:ind w:left="46" w:firstLine="0"/>
              <w:jc w:val="left"/>
              <w:rPr>
                <w:rFonts w:ascii="Sylfaen" w:hAnsi="Sylfaen"/>
                <w:sz w:val="20"/>
                <w:szCs w:val="20"/>
              </w:rPr>
            </w:pPr>
            <w:r w:rsidRPr="00B217EA">
              <w:rPr>
                <w:rFonts w:ascii="Sylfaen" w:hAnsi="Sylfaen"/>
                <w:sz w:val="20"/>
                <w:szCs w:val="20"/>
              </w:rPr>
              <w:t>2.</w:t>
            </w:r>
            <w:r w:rsidRPr="00B217EA">
              <w:rPr>
                <w:rFonts w:ascii="Sylfaen" w:hAnsi="Sylfaen"/>
                <w:sz w:val="20"/>
                <w:szCs w:val="20"/>
              </w:rPr>
              <w:tab/>
              <w:t>Դատական գործավարություն</w:t>
            </w:r>
          </w:p>
        </w:tc>
        <w:tc>
          <w:tcPr>
            <w:tcW w:w="3481" w:type="dxa"/>
            <w:shd w:val="clear" w:color="auto" w:fill="FFFFFF"/>
          </w:tcPr>
          <w:p w:rsidR="00B217EA" w:rsidRPr="00B217EA" w:rsidRDefault="00B217EA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/>
                <w:sz w:val="20"/>
                <w:szCs w:val="20"/>
              </w:rPr>
            </w:pPr>
            <w:r w:rsidRPr="00B217EA">
              <w:rPr>
                <w:rFonts w:ascii="Sylfaen" w:hAnsi="Sylfaen"/>
                <w:sz w:val="20"/>
                <w:szCs w:val="20"/>
              </w:rPr>
              <w:t>2018 թվականի IV եռամսյակ</w:t>
            </w:r>
          </w:p>
        </w:tc>
      </w:tr>
    </w:tbl>
    <w:p w:rsidR="00AE389D" w:rsidRDefault="00AE389D" w:rsidP="005C2A43">
      <w:pPr>
        <w:spacing w:after="160" w:line="360" w:lineRule="auto"/>
        <w:rPr>
          <w:rFonts w:ascii="Sylfaen" w:hAnsi="Sylfaen" w:cs="Sylfaen"/>
          <w:lang w:val="en-US"/>
        </w:rPr>
      </w:pPr>
    </w:p>
    <w:p w:rsidR="00B217EA" w:rsidRDefault="00B217EA" w:rsidP="00B217EA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____________</w:t>
      </w:r>
    </w:p>
    <w:p w:rsidR="00B217EA" w:rsidRPr="00B217EA" w:rsidRDefault="00B217EA" w:rsidP="005C2A43">
      <w:pPr>
        <w:spacing w:after="160" w:line="360" w:lineRule="auto"/>
        <w:rPr>
          <w:rFonts w:ascii="Sylfaen" w:hAnsi="Sylfaen" w:cs="Sylfaen"/>
          <w:lang w:val="en-US"/>
        </w:rPr>
      </w:pPr>
    </w:p>
    <w:p w:rsidR="00B217EA" w:rsidRDefault="00B217EA" w:rsidP="005C2A43">
      <w:pPr>
        <w:spacing w:after="160" w:line="360" w:lineRule="auto"/>
        <w:rPr>
          <w:rFonts w:ascii="Sylfaen" w:hAnsi="Sylfaen"/>
        </w:rPr>
        <w:sectPr w:rsidR="00B217EA" w:rsidSect="0024172B">
          <w:pgSz w:w="11907" w:h="16840" w:code="9"/>
          <w:pgMar w:top="1418" w:right="1418" w:bottom="1418" w:left="1418" w:header="0" w:footer="6" w:gutter="0"/>
          <w:cols w:space="720"/>
          <w:noEndnote/>
          <w:titlePg/>
          <w:docGrid w:linePitch="360"/>
        </w:sectPr>
      </w:pPr>
    </w:p>
    <w:p w:rsidR="00AE389D" w:rsidRPr="005C2A43" w:rsidRDefault="00F221FE" w:rsidP="00B217EA">
      <w:pPr>
        <w:pStyle w:val="Bodytext20"/>
        <w:shd w:val="clear" w:color="auto" w:fill="auto"/>
        <w:spacing w:before="0" w:after="160" w:line="360" w:lineRule="auto"/>
        <w:ind w:left="3969" w:right="-1" w:firstLine="0"/>
        <w:jc w:val="center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lastRenderedPageBreak/>
        <w:t>ՀԱՎԵԼՎԱԾ ԹԻՎ 4</w:t>
      </w:r>
    </w:p>
    <w:p w:rsidR="00AE389D" w:rsidRPr="005C2A43" w:rsidRDefault="00F221FE" w:rsidP="00B217EA">
      <w:pPr>
        <w:pStyle w:val="Bodytext20"/>
        <w:shd w:val="clear" w:color="auto" w:fill="auto"/>
        <w:spacing w:before="0" w:after="160" w:line="360" w:lineRule="auto"/>
        <w:ind w:left="3969" w:right="-1" w:firstLine="0"/>
        <w:jc w:val="center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B3033C">
        <w:rPr>
          <w:rFonts w:ascii="Sylfaen" w:hAnsi="Sylfaen"/>
          <w:sz w:val="24"/>
          <w:szCs w:val="24"/>
        </w:rPr>
        <w:t>և</w:t>
      </w:r>
      <w:r w:rsidRPr="005C2A43">
        <w:rPr>
          <w:rFonts w:ascii="Sylfaen" w:hAnsi="Sylfaen"/>
          <w:sz w:val="24"/>
          <w:szCs w:val="24"/>
        </w:rPr>
        <w:t xml:space="preserve"> զարգացման 2017-2018 թվականների միջոցառումների պլանի</w:t>
      </w:r>
    </w:p>
    <w:p w:rsidR="00962923" w:rsidRPr="005C2A43" w:rsidRDefault="00962923" w:rsidP="00B217EA">
      <w:pPr>
        <w:pStyle w:val="Bodytext40"/>
        <w:shd w:val="clear" w:color="auto" w:fill="auto"/>
        <w:spacing w:before="0" w:after="120" w:line="240" w:lineRule="auto"/>
        <w:ind w:left="62"/>
        <w:rPr>
          <w:rStyle w:val="Bodytext4Spacing2pt"/>
          <w:rFonts w:ascii="Sylfaen" w:hAnsi="Sylfaen" w:cs="Sylfaen"/>
          <w:b/>
          <w:bCs/>
          <w:spacing w:val="0"/>
          <w:sz w:val="24"/>
          <w:szCs w:val="24"/>
        </w:rPr>
      </w:pPr>
    </w:p>
    <w:p w:rsidR="00AE389D" w:rsidRPr="005C2A43" w:rsidRDefault="00F221FE" w:rsidP="00B217EA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 w:cs="Sylfaen"/>
          <w:sz w:val="24"/>
          <w:szCs w:val="24"/>
        </w:rPr>
      </w:pPr>
      <w:r w:rsidRPr="005C2A43">
        <w:rPr>
          <w:rStyle w:val="Bodytext4Spacing2pt"/>
          <w:rFonts w:ascii="Sylfaen" w:hAnsi="Sylfaen"/>
          <w:b/>
          <w:spacing w:val="0"/>
          <w:sz w:val="24"/>
          <w:szCs w:val="24"/>
        </w:rPr>
        <w:t>ԾԱՎԱԼ</w:t>
      </w:r>
    </w:p>
    <w:p w:rsidR="00AE389D" w:rsidRPr="005C2A43" w:rsidRDefault="00B01830" w:rsidP="00B217EA">
      <w:pPr>
        <w:pStyle w:val="Bodytext40"/>
        <w:shd w:val="clear" w:color="auto" w:fill="auto"/>
        <w:spacing w:before="0" w:after="160" w:line="360" w:lineRule="auto"/>
        <w:ind w:left="567" w:right="566"/>
        <w:rPr>
          <w:rFonts w:ascii="Sylfaen" w:hAnsi="Sylfaen" w:cs="Sylfaen"/>
          <w:sz w:val="24"/>
          <w:szCs w:val="24"/>
        </w:rPr>
      </w:pPr>
      <w:r w:rsidRPr="005C2A43">
        <w:rPr>
          <w:rFonts w:ascii="Sylfaen" w:hAnsi="Sylfaen"/>
          <w:sz w:val="24"/>
          <w:szCs w:val="24"/>
        </w:rPr>
        <w:t xml:space="preserve">Եվրասիական տնտեսական միության բյուջեի միջոցների հաշվին՝ </w:t>
      </w:r>
      <w:r w:rsidR="00F221FE" w:rsidRPr="005C2A43">
        <w:rPr>
          <w:rFonts w:ascii="Sylfaen" w:hAnsi="Sylfaen"/>
          <w:sz w:val="24"/>
          <w:szCs w:val="24"/>
        </w:rPr>
        <w:t xml:space="preserve">Եվրասիական տնտեսական միության ինտեգրված տեղեկատվական համակարգի ստեղծման, գործունեության ապահովման </w:t>
      </w:r>
      <w:r w:rsidR="00B3033C">
        <w:rPr>
          <w:rFonts w:ascii="Sylfaen" w:hAnsi="Sylfaen"/>
          <w:sz w:val="24"/>
          <w:szCs w:val="24"/>
        </w:rPr>
        <w:t>և</w:t>
      </w:r>
      <w:r w:rsidR="00F221FE" w:rsidRPr="005C2A43">
        <w:rPr>
          <w:rFonts w:ascii="Sylfaen" w:hAnsi="Sylfaen"/>
          <w:sz w:val="24"/>
          <w:szCs w:val="24"/>
        </w:rPr>
        <w:t xml:space="preserve"> զարգացման 2017-2018 թվականների միջոցառումների պլանով նախատեսված միջոցառումների իրագործման ֆինանսավորման</w:t>
      </w:r>
    </w:p>
    <w:tbl>
      <w:tblPr>
        <w:tblOverlap w:val="never"/>
        <w:tblW w:w="927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341"/>
        <w:gridCol w:w="1560"/>
        <w:gridCol w:w="1377"/>
      </w:tblGrid>
      <w:tr w:rsidR="00B217EA" w:rsidRPr="00B217EA" w:rsidTr="00B217EA">
        <w:trPr>
          <w:jc w:val="center"/>
        </w:trPr>
        <w:tc>
          <w:tcPr>
            <w:tcW w:w="63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7EA" w:rsidRPr="00B217EA" w:rsidRDefault="00B217EA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Միջոցառման անվանումը</w:t>
            </w:r>
          </w:p>
        </w:tc>
        <w:tc>
          <w:tcPr>
            <w:tcW w:w="29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7EA" w:rsidRPr="00B217EA" w:rsidRDefault="00B217EA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Ֆինանսավորման ծավալը (հազ.</w:t>
            </w:r>
            <w:r>
              <w:rPr>
                <w:rStyle w:val="Bodytext212pt1"/>
                <w:rFonts w:ascii="Sylfaen" w:hAnsi="Sylfaen"/>
                <w:sz w:val="20"/>
                <w:szCs w:val="20"/>
                <w:lang w:val="en-US"/>
              </w:rPr>
              <w:t> </w:t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ռուբլի)</w:t>
            </w:r>
          </w:p>
        </w:tc>
      </w:tr>
      <w:tr w:rsidR="00B217EA" w:rsidRPr="00B217EA" w:rsidTr="00B217EA">
        <w:trPr>
          <w:jc w:val="center"/>
        </w:trPr>
        <w:tc>
          <w:tcPr>
            <w:tcW w:w="63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217EA" w:rsidRPr="00B217EA" w:rsidRDefault="00B217EA" w:rsidP="00B217EA">
            <w:pPr>
              <w:spacing w:after="120"/>
              <w:jc w:val="center"/>
              <w:rPr>
                <w:rFonts w:ascii="Sylfaen" w:hAnsi="Sylfaen" w:cs="Sylfae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217EA" w:rsidRPr="00B217EA" w:rsidRDefault="00B217EA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2017 թվական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217EA" w:rsidRPr="00B217EA" w:rsidRDefault="00B217EA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2018 թվական</w:t>
            </w:r>
          </w:p>
        </w:tc>
      </w:tr>
      <w:tr w:rsidR="00AE389D" w:rsidRPr="00B217EA" w:rsidTr="00B217EA">
        <w:trPr>
          <w:jc w:val="center"/>
        </w:trPr>
        <w:tc>
          <w:tcPr>
            <w:tcW w:w="6341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AE389D" w:rsidRPr="00B217EA" w:rsidRDefault="00F221FE" w:rsidP="00B217EA">
            <w:pPr>
              <w:pStyle w:val="Bodytext20"/>
              <w:shd w:val="clear" w:color="auto" w:fill="auto"/>
              <w:tabs>
                <w:tab w:val="left" w:pos="524"/>
              </w:tabs>
              <w:spacing w:before="0" w:after="120" w:line="240" w:lineRule="auto"/>
              <w:ind w:left="2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1.</w:t>
            </w:r>
            <w:r w:rsidR="00B217EA" w:rsidRPr="00B217EA">
              <w:rPr>
                <w:rStyle w:val="Bodytext212pt1"/>
                <w:rFonts w:ascii="Sylfaen" w:hAnsi="Sylfaen"/>
                <w:sz w:val="20"/>
                <w:szCs w:val="20"/>
              </w:rPr>
              <w:tab/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Եվրասիական տնտեսական միության ինտեգրված տեղեկատվական համակարգի ընդհանուր համակարգային նախագծում (այսուհետ համապատասխանաբար՝ </w:t>
            </w:r>
            <w:r w:rsidR="00B01830"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ինտեգրված համակարգ, </w:t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Միություն)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172,500.0</w:t>
            </w:r>
          </w:p>
        </w:tc>
        <w:tc>
          <w:tcPr>
            <w:tcW w:w="1377" w:type="dxa"/>
            <w:tcBorders>
              <w:top w:val="single" w:sz="4" w:space="0" w:color="auto"/>
            </w:tcBorders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176,900.0</w:t>
            </w:r>
          </w:p>
        </w:tc>
      </w:tr>
      <w:tr w:rsidR="00AE389D" w:rsidRPr="00B217EA" w:rsidTr="00B217EA">
        <w:trPr>
          <w:jc w:val="center"/>
        </w:trPr>
        <w:tc>
          <w:tcPr>
            <w:tcW w:w="6341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tabs>
                <w:tab w:val="left" w:pos="524"/>
              </w:tabs>
              <w:spacing w:before="0" w:after="120" w:line="240" w:lineRule="auto"/>
              <w:ind w:left="2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2.</w:t>
            </w:r>
            <w:r w:rsidR="00B217EA" w:rsidRPr="00B217EA">
              <w:rPr>
                <w:rStyle w:val="Bodytext212pt1"/>
                <w:rFonts w:ascii="Sylfaen" w:hAnsi="Sylfaen"/>
                <w:sz w:val="20"/>
                <w:szCs w:val="20"/>
              </w:rPr>
              <w:tab/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Ինտեգրված համակարգի՝ Եվրասիական տնտեսական հանձնաժողովի ինտեգրացիոն հատվածի արդիականացում </w:t>
            </w:r>
            <w:r w:rsidR="00B3033C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 զարգացում</w:t>
            </w:r>
          </w:p>
        </w:tc>
        <w:tc>
          <w:tcPr>
            <w:tcW w:w="1560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289,200.0</w:t>
            </w:r>
          </w:p>
        </w:tc>
        <w:tc>
          <w:tcPr>
            <w:tcW w:w="1377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291,800.0</w:t>
            </w:r>
          </w:p>
        </w:tc>
      </w:tr>
      <w:tr w:rsidR="00AE389D" w:rsidRPr="00B217EA" w:rsidTr="00B217EA">
        <w:trPr>
          <w:jc w:val="center"/>
        </w:trPr>
        <w:tc>
          <w:tcPr>
            <w:tcW w:w="6341" w:type="dxa"/>
            <w:shd w:val="clear" w:color="auto" w:fill="FFFFFF"/>
            <w:vAlign w:val="bottom"/>
          </w:tcPr>
          <w:p w:rsidR="00AE389D" w:rsidRPr="00B217EA" w:rsidRDefault="00F221FE" w:rsidP="00B217EA">
            <w:pPr>
              <w:pStyle w:val="Bodytext20"/>
              <w:shd w:val="clear" w:color="auto" w:fill="auto"/>
              <w:tabs>
                <w:tab w:val="left" w:pos="524"/>
              </w:tabs>
              <w:spacing w:before="0" w:after="120" w:line="240" w:lineRule="auto"/>
              <w:ind w:left="2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3.</w:t>
            </w:r>
            <w:r w:rsidR="00B217EA" w:rsidRPr="00B217EA">
              <w:rPr>
                <w:rStyle w:val="Bodytext212pt1"/>
                <w:rFonts w:ascii="Sylfaen" w:hAnsi="Sylfaen"/>
                <w:sz w:val="20"/>
                <w:szCs w:val="20"/>
              </w:rPr>
              <w:tab/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Ւնտեգրված համակարգի՝ Միության անդամ պետությունների ազգային հատվածների արդիականացման </w:t>
            </w:r>
            <w:r w:rsidR="00B3033C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 զարգացման աշխատանքների համակարգում</w:t>
            </w:r>
          </w:p>
        </w:tc>
        <w:tc>
          <w:tcPr>
            <w:tcW w:w="1560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27,000.0</w:t>
            </w:r>
          </w:p>
        </w:tc>
        <w:tc>
          <w:tcPr>
            <w:tcW w:w="1377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33,600.0</w:t>
            </w:r>
          </w:p>
        </w:tc>
      </w:tr>
      <w:tr w:rsidR="00AE389D" w:rsidRPr="00B217EA" w:rsidTr="00B217EA">
        <w:trPr>
          <w:jc w:val="center"/>
        </w:trPr>
        <w:tc>
          <w:tcPr>
            <w:tcW w:w="6341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tabs>
                <w:tab w:val="left" w:pos="524"/>
              </w:tabs>
              <w:spacing w:before="0" w:after="120" w:line="240" w:lineRule="auto"/>
              <w:ind w:left="2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4.</w:t>
            </w:r>
            <w:r w:rsidR="00B217EA" w:rsidRPr="00B217EA">
              <w:rPr>
                <w:rStyle w:val="Bodytext212pt1"/>
                <w:rFonts w:ascii="Sylfaen" w:hAnsi="Sylfaen"/>
                <w:sz w:val="20"/>
                <w:szCs w:val="20"/>
              </w:rPr>
              <w:tab/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Վստահության անդրսահմանային տարածքի ենթակառուցվածքի ստեղծում </w:t>
            </w:r>
            <w:r w:rsidR="00B3033C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 զարգացում</w:t>
            </w:r>
          </w:p>
        </w:tc>
        <w:tc>
          <w:tcPr>
            <w:tcW w:w="1560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51,000.0</w:t>
            </w:r>
          </w:p>
        </w:tc>
        <w:tc>
          <w:tcPr>
            <w:tcW w:w="1377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78,300.0</w:t>
            </w:r>
          </w:p>
        </w:tc>
      </w:tr>
      <w:tr w:rsidR="00AE389D" w:rsidRPr="00B217EA" w:rsidTr="00B217EA">
        <w:trPr>
          <w:jc w:val="center"/>
        </w:trPr>
        <w:tc>
          <w:tcPr>
            <w:tcW w:w="6341" w:type="dxa"/>
            <w:shd w:val="clear" w:color="auto" w:fill="FFFFFF"/>
            <w:vAlign w:val="center"/>
          </w:tcPr>
          <w:p w:rsidR="00A51AE6" w:rsidRPr="00B217EA" w:rsidRDefault="00F221FE" w:rsidP="00B217EA">
            <w:pPr>
              <w:pStyle w:val="Bodytext20"/>
              <w:shd w:val="clear" w:color="auto" w:fill="auto"/>
              <w:tabs>
                <w:tab w:val="left" w:pos="524"/>
              </w:tabs>
              <w:spacing w:before="0" w:after="120" w:line="240" w:lineRule="auto"/>
              <w:ind w:left="2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5.</w:t>
            </w:r>
            <w:r w:rsidR="00B217EA" w:rsidRPr="00B217EA">
              <w:rPr>
                <w:rStyle w:val="Bodytext212pt1"/>
                <w:rFonts w:ascii="Sylfaen" w:hAnsi="Sylfaen"/>
                <w:sz w:val="20"/>
                <w:szCs w:val="20"/>
              </w:rPr>
              <w:tab/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Միության </w:t>
            </w:r>
            <w:r w:rsidR="00B01830"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տեղեկատվության </w:t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գաղտնագրային պաշտպանության մասնագիտացված միջոցների մշակում</w:t>
            </w:r>
          </w:p>
        </w:tc>
        <w:tc>
          <w:tcPr>
            <w:tcW w:w="1560" w:type="dxa"/>
            <w:shd w:val="clear" w:color="auto" w:fill="FFFFFF"/>
          </w:tcPr>
          <w:p w:rsidR="00A51AE6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30,000.0</w:t>
            </w:r>
          </w:p>
        </w:tc>
        <w:tc>
          <w:tcPr>
            <w:tcW w:w="1377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80,000.0</w:t>
            </w:r>
          </w:p>
        </w:tc>
      </w:tr>
      <w:tr w:rsidR="00AE389D" w:rsidRPr="00B217EA" w:rsidTr="00B217EA">
        <w:trPr>
          <w:jc w:val="center"/>
        </w:trPr>
        <w:tc>
          <w:tcPr>
            <w:tcW w:w="6341" w:type="dxa"/>
            <w:shd w:val="clear" w:color="auto" w:fill="FFFFFF"/>
            <w:vAlign w:val="center"/>
          </w:tcPr>
          <w:p w:rsidR="00AE389D" w:rsidRPr="00B217EA" w:rsidRDefault="00F221FE" w:rsidP="00B217EA">
            <w:pPr>
              <w:pStyle w:val="Bodytext20"/>
              <w:shd w:val="clear" w:color="auto" w:fill="auto"/>
              <w:tabs>
                <w:tab w:val="left" w:pos="524"/>
              </w:tabs>
              <w:spacing w:before="0" w:after="120" w:line="240" w:lineRule="auto"/>
              <w:ind w:left="2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6.</w:t>
            </w:r>
            <w:r w:rsidR="00B217EA" w:rsidRPr="00B217EA">
              <w:rPr>
                <w:rStyle w:val="Bodytext212pt1"/>
                <w:rFonts w:ascii="Sylfaen" w:hAnsi="Sylfaen"/>
                <w:sz w:val="20"/>
                <w:szCs w:val="20"/>
              </w:rPr>
              <w:tab/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Ինտեգրված համակարգի տեղեկատվական-հեռահաղորդակցական </w:t>
            </w:r>
            <w:r w:rsidR="00B3033C">
              <w:rPr>
                <w:rStyle w:val="Bodytext212pt1"/>
                <w:rFonts w:ascii="Sylfaen" w:hAnsi="Sylfaen"/>
                <w:sz w:val="20"/>
                <w:szCs w:val="20"/>
              </w:rPr>
              <w:t>և</w:t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 հաշվողական ենթակառուցվածքի գործունեության</w:t>
            </w:r>
            <w:r w:rsidR="00B01830" w:rsidRPr="00B217EA">
              <w:rPr>
                <w:rStyle w:val="Bodytext212pt1"/>
                <w:rFonts w:ascii="Sylfaen" w:hAnsi="Sylfaen"/>
                <w:sz w:val="20"/>
                <w:szCs w:val="20"/>
              </w:rPr>
              <w:t>ն</w:t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 xml:space="preserve"> աջակցություն</w:t>
            </w:r>
          </w:p>
        </w:tc>
        <w:tc>
          <w:tcPr>
            <w:tcW w:w="1560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201,600.0</w:t>
            </w:r>
          </w:p>
        </w:tc>
        <w:tc>
          <w:tcPr>
            <w:tcW w:w="1377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225,700.0</w:t>
            </w:r>
          </w:p>
        </w:tc>
      </w:tr>
      <w:tr w:rsidR="00AE389D" w:rsidRPr="00B217EA" w:rsidTr="00B217EA">
        <w:trPr>
          <w:jc w:val="center"/>
        </w:trPr>
        <w:tc>
          <w:tcPr>
            <w:tcW w:w="6341" w:type="dxa"/>
            <w:shd w:val="clear" w:color="auto" w:fill="FFFFFF"/>
            <w:vAlign w:val="bottom"/>
          </w:tcPr>
          <w:p w:rsidR="00AE389D" w:rsidRPr="00B217EA" w:rsidRDefault="00F221FE" w:rsidP="00B217EA">
            <w:pPr>
              <w:pStyle w:val="Bodytext20"/>
              <w:shd w:val="clear" w:color="auto" w:fill="auto"/>
              <w:tabs>
                <w:tab w:val="left" w:pos="524"/>
              </w:tabs>
              <w:spacing w:before="0" w:after="120" w:line="240" w:lineRule="auto"/>
              <w:ind w:left="24" w:firstLine="0"/>
              <w:jc w:val="left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7.</w:t>
            </w:r>
            <w:r w:rsidR="00B217EA" w:rsidRPr="00B217EA">
              <w:rPr>
                <w:rStyle w:val="Bodytext212pt1"/>
                <w:rFonts w:ascii="Sylfaen" w:hAnsi="Sylfaen"/>
                <w:sz w:val="20"/>
                <w:szCs w:val="20"/>
              </w:rPr>
              <w:tab/>
            </w: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Օգտվողների ուսուցում՝ տեղեկատվայնացման միջոցների հետ աշխատանքի մասով</w:t>
            </w:r>
          </w:p>
        </w:tc>
        <w:tc>
          <w:tcPr>
            <w:tcW w:w="1560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10,500.0</w:t>
            </w:r>
          </w:p>
        </w:tc>
        <w:tc>
          <w:tcPr>
            <w:tcW w:w="1377" w:type="dxa"/>
            <w:shd w:val="clear" w:color="auto" w:fill="FFFFFF"/>
          </w:tcPr>
          <w:p w:rsidR="00AE389D" w:rsidRPr="00B217EA" w:rsidRDefault="00F221FE" w:rsidP="00B217EA">
            <w:pPr>
              <w:pStyle w:val="Bodytext20"/>
              <w:shd w:val="clear" w:color="auto" w:fill="auto"/>
              <w:spacing w:before="0" w:after="120" w:line="240" w:lineRule="auto"/>
              <w:ind w:firstLine="0"/>
              <w:jc w:val="center"/>
              <w:rPr>
                <w:rFonts w:ascii="Sylfaen" w:hAnsi="Sylfaen" w:cs="Sylfaen"/>
                <w:sz w:val="20"/>
                <w:szCs w:val="20"/>
              </w:rPr>
            </w:pPr>
            <w:r w:rsidRPr="00B217EA">
              <w:rPr>
                <w:rStyle w:val="Bodytext212pt1"/>
                <w:rFonts w:ascii="Sylfaen" w:hAnsi="Sylfaen"/>
                <w:sz w:val="20"/>
                <w:szCs w:val="20"/>
              </w:rPr>
              <w:t>11,400.0</w:t>
            </w:r>
          </w:p>
        </w:tc>
      </w:tr>
    </w:tbl>
    <w:p w:rsidR="00AE389D" w:rsidRPr="00B217EA" w:rsidRDefault="00B217EA" w:rsidP="00B217EA">
      <w:pPr>
        <w:spacing w:after="160" w:line="360" w:lineRule="auto"/>
        <w:jc w:val="center"/>
        <w:rPr>
          <w:rFonts w:ascii="Sylfaen" w:hAnsi="Sylfaen" w:cs="Sylfaen"/>
          <w:lang w:val="en-US"/>
        </w:rPr>
      </w:pPr>
      <w:r>
        <w:rPr>
          <w:rFonts w:ascii="Sylfaen" w:hAnsi="Sylfaen" w:cs="Sylfaen"/>
          <w:lang w:val="en-US"/>
        </w:rPr>
        <w:t>___________</w:t>
      </w:r>
    </w:p>
    <w:sectPr w:rsidR="00AE389D" w:rsidRPr="00B217EA" w:rsidSect="0024172B">
      <w:pgSz w:w="11907" w:h="16840" w:code="9"/>
      <w:pgMar w:top="1418" w:right="1418" w:bottom="1418" w:left="1418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381F" w:rsidRDefault="00EC381F" w:rsidP="00AE389D">
      <w:r>
        <w:separator/>
      </w:r>
    </w:p>
  </w:endnote>
  <w:endnote w:type="continuationSeparator" w:id="0">
    <w:p w:rsidR="00EC381F" w:rsidRDefault="00EC381F" w:rsidP="00AE3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6960266"/>
      <w:docPartObj>
        <w:docPartGallery w:val="Page Numbers (Bottom of Page)"/>
        <w:docPartUnique/>
      </w:docPartObj>
    </w:sdtPr>
    <w:sdtEndPr>
      <w:rPr>
        <w:rFonts w:ascii="Sylfaen" w:hAnsi="Sylfaen"/>
      </w:rPr>
    </w:sdtEndPr>
    <w:sdtContent>
      <w:p w:rsidR="0024172B" w:rsidRPr="0024172B" w:rsidRDefault="00012B16">
        <w:pPr>
          <w:pStyle w:val="Footer"/>
          <w:jc w:val="center"/>
          <w:rPr>
            <w:rFonts w:ascii="Sylfaen" w:hAnsi="Sylfaen"/>
          </w:rPr>
        </w:pPr>
        <w:r w:rsidRPr="0024172B">
          <w:rPr>
            <w:rFonts w:ascii="Sylfaen" w:hAnsi="Sylfaen"/>
          </w:rPr>
          <w:fldChar w:fldCharType="begin"/>
        </w:r>
        <w:r w:rsidR="0024172B" w:rsidRPr="0024172B">
          <w:rPr>
            <w:rFonts w:ascii="Sylfaen" w:hAnsi="Sylfaen"/>
          </w:rPr>
          <w:instrText xml:space="preserve"> PAGE   \* MERGEFORMAT </w:instrText>
        </w:r>
        <w:r w:rsidRPr="0024172B">
          <w:rPr>
            <w:rFonts w:ascii="Sylfaen" w:hAnsi="Sylfaen"/>
          </w:rPr>
          <w:fldChar w:fldCharType="separate"/>
        </w:r>
        <w:r w:rsidR="002F2E9A">
          <w:rPr>
            <w:rFonts w:ascii="Sylfaen" w:hAnsi="Sylfaen"/>
            <w:noProof/>
          </w:rPr>
          <w:t>2</w:t>
        </w:r>
        <w:r w:rsidRPr="0024172B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381F" w:rsidRDefault="00EC381F"/>
  </w:footnote>
  <w:footnote w:type="continuationSeparator" w:id="0">
    <w:p w:rsidR="00EC381F" w:rsidRDefault="00EC381F"/>
  </w:footnote>
  <w:footnote w:id="1">
    <w:p w:rsidR="00D55310" w:rsidRPr="002D5DAB" w:rsidRDefault="00D55310" w:rsidP="002D5DAB">
      <w:pPr>
        <w:pStyle w:val="Bodytext70"/>
        <w:shd w:val="clear" w:color="auto" w:fill="auto"/>
        <w:spacing w:before="0" w:after="0" w:line="240" w:lineRule="auto"/>
        <w:ind w:left="159"/>
        <w:rPr>
          <w:rFonts w:ascii="Sylfaen" w:hAnsi="Sylfaen" w:cs="Sylfaen"/>
          <w:sz w:val="20"/>
          <w:szCs w:val="20"/>
        </w:rPr>
      </w:pPr>
      <w:r w:rsidRPr="00450529">
        <w:rPr>
          <w:rStyle w:val="FootnoteReference"/>
          <w:rFonts w:ascii="Sylfaen" w:hAnsi="Sylfaen"/>
          <w:sz w:val="20"/>
          <w:szCs w:val="20"/>
        </w:rPr>
        <w:sym w:font="Symbol" w:char="F02A"/>
      </w:r>
      <w:r w:rsidRPr="00450529">
        <w:rPr>
          <w:rFonts w:ascii="Sylfaen" w:hAnsi="Sylfaen"/>
          <w:sz w:val="20"/>
          <w:szCs w:val="20"/>
        </w:rPr>
        <w:t xml:space="preserve"> Միջոցառումների ֆինանսավորումն իրականացվում է Միության բյուջեի միջոցների հաշվին՝ 4-րդ հավելվածի համաձայն:</w:t>
      </w:r>
    </w:p>
  </w:footnote>
  <w:footnote w:id="2">
    <w:p w:rsidR="00D55310" w:rsidRPr="002D5DAB" w:rsidRDefault="00D55310" w:rsidP="002D5DAB">
      <w:pPr>
        <w:pStyle w:val="Bodytext70"/>
        <w:shd w:val="clear" w:color="auto" w:fill="auto"/>
        <w:spacing w:before="0" w:after="0" w:line="240" w:lineRule="auto"/>
        <w:ind w:left="159"/>
        <w:rPr>
          <w:rFonts w:ascii="Sylfaen" w:hAnsi="Sylfaen" w:cs="Sylfaen"/>
          <w:sz w:val="20"/>
          <w:szCs w:val="20"/>
        </w:rPr>
      </w:pPr>
      <w:r w:rsidRPr="002D5DAB">
        <w:rPr>
          <w:rStyle w:val="FootnoteReference"/>
          <w:rFonts w:ascii="Sylfaen" w:hAnsi="Sylfaen"/>
          <w:sz w:val="20"/>
          <w:szCs w:val="20"/>
        </w:rPr>
        <w:sym w:font="Symbol" w:char="F02A"/>
      </w:r>
      <w:r w:rsidRPr="002D5DAB">
        <w:rPr>
          <w:rStyle w:val="FootnoteReference"/>
          <w:rFonts w:ascii="Sylfaen" w:hAnsi="Sylfaen"/>
          <w:sz w:val="20"/>
          <w:szCs w:val="20"/>
        </w:rPr>
        <w:sym w:font="Symbol" w:char="F02A"/>
      </w:r>
      <w:r w:rsidRPr="002D5DAB">
        <w:rPr>
          <w:rFonts w:ascii="Sylfaen" w:hAnsi="Sylfaen"/>
          <w:sz w:val="20"/>
          <w:szCs w:val="20"/>
        </w:rPr>
        <w:t xml:space="preserve"> Միջոցառումների ֆինանսավորումն իրականացվում է անդամ պետությունների բյուջեների միջոցների հաշվին:</w:t>
      </w:r>
    </w:p>
  </w:footnote>
  <w:footnote w:id="3">
    <w:p w:rsidR="00D55310" w:rsidRPr="002D5DAB" w:rsidRDefault="00D55310" w:rsidP="002D5DAB">
      <w:pPr>
        <w:pStyle w:val="Bodytext70"/>
        <w:shd w:val="clear" w:color="auto" w:fill="auto"/>
        <w:spacing w:before="0" w:after="0" w:line="240" w:lineRule="auto"/>
        <w:ind w:left="159" w:right="159"/>
        <w:rPr>
          <w:rFonts w:ascii="Sylfaen" w:hAnsi="Sylfaen" w:cs="Sylfaen"/>
          <w:sz w:val="20"/>
          <w:szCs w:val="20"/>
        </w:rPr>
      </w:pPr>
      <w:r w:rsidRPr="002D5DAB">
        <w:rPr>
          <w:rStyle w:val="FootnoteReference"/>
        </w:rPr>
        <w:sym w:font="Symbol" w:char="F02A"/>
      </w:r>
      <w:r w:rsidRPr="002D5DAB">
        <w:rPr>
          <w:rStyle w:val="FootnoteReference"/>
        </w:rPr>
        <w:sym w:font="Symbol" w:char="F02A"/>
      </w:r>
      <w:r w:rsidRPr="002D5DAB">
        <w:rPr>
          <w:rStyle w:val="FootnoteReference"/>
        </w:rPr>
        <w:sym w:font="Symbol" w:char="F02A"/>
      </w:r>
      <w:r>
        <w:t xml:space="preserve"> </w:t>
      </w:r>
      <w:r w:rsidRPr="002D5DAB">
        <w:rPr>
          <w:rFonts w:ascii="Sylfaen" w:hAnsi="Sylfaen"/>
          <w:sz w:val="20"/>
          <w:szCs w:val="20"/>
        </w:rPr>
        <w:t>Միջոցառումների իրականացման կազմը եւ ժամկետները սահմանվում են Հանձնաժողովի կողմից հաստատվող տեխնոլոգիական փաստաթղթերի կազմում ընդգրկվող՝ միանալու համապատասխան կարգերով:</w:t>
      </w:r>
    </w:p>
  </w:footnote>
  <w:footnote w:id="4">
    <w:p w:rsidR="00D55310" w:rsidRPr="002D5DAB" w:rsidRDefault="00D55310" w:rsidP="002D5DAB">
      <w:pPr>
        <w:pStyle w:val="Bodytext70"/>
        <w:shd w:val="clear" w:color="auto" w:fill="auto"/>
        <w:spacing w:before="0" w:after="0" w:line="240" w:lineRule="auto"/>
        <w:ind w:left="159"/>
        <w:rPr>
          <w:rFonts w:ascii="Sylfaen" w:hAnsi="Sylfaen" w:cs="Sylfaen"/>
          <w:sz w:val="20"/>
          <w:szCs w:val="20"/>
        </w:rPr>
      </w:pPr>
      <w:r w:rsidRPr="002D5DAB">
        <w:rPr>
          <w:rStyle w:val="FootnoteReference"/>
        </w:rPr>
        <w:sym w:font="Symbol" w:char="F02A"/>
      </w:r>
      <w:r w:rsidRPr="002D5DAB">
        <w:rPr>
          <w:rStyle w:val="FootnoteReference"/>
        </w:rPr>
        <w:sym w:font="Symbol" w:char="F02A"/>
      </w:r>
      <w:r w:rsidRPr="002D5DAB">
        <w:rPr>
          <w:rStyle w:val="FootnoteReference"/>
        </w:rPr>
        <w:sym w:font="Symbol" w:char="F02A"/>
      </w:r>
      <w:r w:rsidRPr="002D5DAB">
        <w:rPr>
          <w:rStyle w:val="FootnoteReference"/>
        </w:rPr>
        <w:sym w:font="Symbol" w:char="F02A"/>
      </w:r>
      <w:r>
        <w:t xml:space="preserve"> </w:t>
      </w:r>
      <w:r w:rsidRPr="002D5DAB">
        <w:rPr>
          <w:rFonts w:ascii="Sylfaen" w:hAnsi="Sylfaen"/>
          <w:sz w:val="20"/>
          <w:szCs w:val="20"/>
        </w:rPr>
        <w:t>Միջոցառումներն անցկացվում են Եվրասիական տնտեսական բարձրագույն խորհրդի համապատասխան որոշման առկայության դեպքում:</w:t>
      </w:r>
    </w:p>
    <w:p w:rsidR="00D55310" w:rsidRDefault="00D55310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C610D"/>
    <w:multiLevelType w:val="multilevel"/>
    <w:tmpl w:val="FC34F7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ED272BC"/>
    <w:multiLevelType w:val="multilevel"/>
    <w:tmpl w:val="C9F672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7784653"/>
    <w:multiLevelType w:val="multilevel"/>
    <w:tmpl w:val="24D42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D7961EB"/>
    <w:multiLevelType w:val="multilevel"/>
    <w:tmpl w:val="C1CE70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84E7FEF"/>
    <w:multiLevelType w:val="multilevel"/>
    <w:tmpl w:val="82009A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3BE0E8B"/>
    <w:multiLevelType w:val="multilevel"/>
    <w:tmpl w:val="5E985E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89D"/>
    <w:rsid w:val="00012B16"/>
    <w:rsid w:val="00065882"/>
    <w:rsid w:val="000705A9"/>
    <w:rsid w:val="00083D34"/>
    <w:rsid w:val="00087610"/>
    <w:rsid w:val="000B20D2"/>
    <w:rsid w:val="001019ED"/>
    <w:rsid w:val="001712CD"/>
    <w:rsid w:val="001B67F3"/>
    <w:rsid w:val="0024172B"/>
    <w:rsid w:val="002C5F9D"/>
    <w:rsid w:val="002D5DAB"/>
    <w:rsid w:val="002F2E9A"/>
    <w:rsid w:val="003808C8"/>
    <w:rsid w:val="003B3E9F"/>
    <w:rsid w:val="003E0E92"/>
    <w:rsid w:val="00450529"/>
    <w:rsid w:val="004615BD"/>
    <w:rsid w:val="004847D8"/>
    <w:rsid w:val="004C6955"/>
    <w:rsid w:val="004F09EB"/>
    <w:rsid w:val="005C2A43"/>
    <w:rsid w:val="005E3B3D"/>
    <w:rsid w:val="005F2427"/>
    <w:rsid w:val="00644BF7"/>
    <w:rsid w:val="00680848"/>
    <w:rsid w:val="006A70F0"/>
    <w:rsid w:val="00702B43"/>
    <w:rsid w:val="0070633F"/>
    <w:rsid w:val="00715C5C"/>
    <w:rsid w:val="00754BA3"/>
    <w:rsid w:val="00755207"/>
    <w:rsid w:val="007C493E"/>
    <w:rsid w:val="007E61B2"/>
    <w:rsid w:val="007F11B3"/>
    <w:rsid w:val="008508C8"/>
    <w:rsid w:val="008669A6"/>
    <w:rsid w:val="008D0BD6"/>
    <w:rsid w:val="00962923"/>
    <w:rsid w:val="009B5DC6"/>
    <w:rsid w:val="00A51AE6"/>
    <w:rsid w:val="00A60E49"/>
    <w:rsid w:val="00AE389D"/>
    <w:rsid w:val="00B01830"/>
    <w:rsid w:val="00B217EA"/>
    <w:rsid w:val="00B3033C"/>
    <w:rsid w:val="00B44B46"/>
    <w:rsid w:val="00B86A01"/>
    <w:rsid w:val="00C057B2"/>
    <w:rsid w:val="00C749F1"/>
    <w:rsid w:val="00CB0005"/>
    <w:rsid w:val="00D305B7"/>
    <w:rsid w:val="00D54F75"/>
    <w:rsid w:val="00D55310"/>
    <w:rsid w:val="00D61B97"/>
    <w:rsid w:val="00D83D30"/>
    <w:rsid w:val="00DB71E4"/>
    <w:rsid w:val="00DC1F12"/>
    <w:rsid w:val="00E12F42"/>
    <w:rsid w:val="00E909CE"/>
    <w:rsid w:val="00EA5ED3"/>
    <w:rsid w:val="00EC381F"/>
    <w:rsid w:val="00F12370"/>
    <w:rsid w:val="00F221FE"/>
    <w:rsid w:val="00F5131D"/>
    <w:rsid w:val="00F656C2"/>
    <w:rsid w:val="00F7093F"/>
    <w:rsid w:val="00F71D81"/>
    <w:rsid w:val="00FD7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64617"/>
  <w15:docId w15:val="{482F1DB8-9D5E-4ED2-AD16-CC73FABA4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AE389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AE389D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3">
    <w:name w:val="Heading #1 (3)_"/>
    <w:basedOn w:val="DefaultParagraphFont"/>
    <w:link w:val="Heading13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Tablecaption">
    <w:name w:val="Table caption_"/>
    <w:basedOn w:val="DefaultParagraphFont"/>
    <w:link w:val="Tablecaption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4pt">
    <w:name w:val="Body text (2) + 14 pt"/>
    <w:aliases w:val="Bold"/>
    <w:basedOn w:val="Bodytext2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3">
    <w:name w:val="Heading #3_"/>
    <w:basedOn w:val="DefaultParagraphFont"/>
    <w:link w:val="Heading3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">
    <w:name w:val="Heading #2_"/>
    <w:basedOn w:val="DefaultParagraphFont"/>
    <w:link w:val="Heading2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6">
    <w:name w:val="Body text (6)_"/>
    <w:basedOn w:val="DefaultParagraphFont"/>
    <w:link w:val="Bodytext6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Bodytext2Spacing2pt">
    <w:name w:val="Body text (2) + Spacing 2 pt"/>
    <w:basedOn w:val="Bodytext2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2">
    <w:name w:val="Heading #2 (2)_"/>
    <w:basedOn w:val="DefaultParagraphFont"/>
    <w:link w:val="Heading22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Heading14">
    <w:name w:val="Heading #1 (4)_"/>
    <w:basedOn w:val="DefaultParagraphFont"/>
    <w:link w:val="Heading140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Bodytext4Spacing4pt">
    <w:name w:val="Body text (4) + Spacing 4 pt"/>
    <w:basedOn w:val="Bodytext4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">
    <w:name w:val="Body text (2) + 12 pt"/>
    <w:basedOn w:val="Bodytext2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212pt0">
    <w:name w:val="Body text (2) + 12 pt"/>
    <w:aliases w:val="Spacing 1 pt"/>
    <w:basedOn w:val="Bodytext2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lang w:val="hy-AM" w:eastAsia="hy-AM" w:bidi="hy-AM"/>
    </w:rPr>
  </w:style>
  <w:style w:type="character" w:customStyle="1" w:styleId="Bodytext7">
    <w:name w:val="Body text (7)_"/>
    <w:basedOn w:val="DefaultParagraphFont"/>
    <w:link w:val="Bodytext70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Heading3Spacing2pt">
    <w:name w:val="Heading #3 + Spacing 2 pt"/>
    <w:basedOn w:val="Heading3"/>
    <w:rsid w:val="00AE38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2pt1">
    <w:name w:val="Body text (2) + 12 pt"/>
    <w:basedOn w:val="Bodytext2"/>
    <w:rsid w:val="00AE38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hy-AM" w:eastAsia="hy-AM" w:bidi="hy-AM"/>
    </w:rPr>
  </w:style>
  <w:style w:type="paragraph" w:customStyle="1" w:styleId="Bodytext30">
    <w:name w:val="Body text (3)"/>
    <w:basedOn w:val="Normal"/>
    <w:link w:val="Bodytext3"/>
    <w:rsid w:val="00AE389D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30">
    <w:name w:val="Heading #1 (3)"/>
    <w:basedOn w:val="Normal"/>
    <w:link w:val="Heading13"/>
    <w:rsid w:val="00AE389D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Tablecaption0">
    <w:name w:val="Table caption"/>
    <w:basedOn w:val="Normal"/>
    <w:link w:val="Tablecaption"/>
    <w:rsid w:val="00AE389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AE389D"/>
    <w:pPr>
      <w:shd w:val="clear" w:color="auto" w:fill="FFFFFF"/>
      <w:spacing w:before="660" w:line="518" w:lineRule="exact"/>
      <w:ind w:hanging="720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30">
    <w:name w:val="Heading #3"/>
    <w:basedOn w:val="Normal"/>
    <w:link w:val="Heading3"/>
    <w:rsid w:val="00AE389D"/>
    <w:pPr>
      <w:shd w:val="clear" w:color="auto" w:fill="FFFFFF"/>
      <w:spacing w:before="600" w:line="346" w:lineRule="exact"/>
      <w:jc w:val="center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AE389D"/>
    <w:pPr>
      <w:shd w:val="clear" w:color="auto" w:fill="FFFFFF"/>
      <w:spacing w:before="54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Heading20">
    <w:name w:val="Heading #2"/>
    <w:basedOn w:val="Normal"/>
    <w:link w:val="Heading2"/>
    <w:rsid w:val="00AE389D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Bodytext60">
    <w:name w:val="Body text (6)"/>
    <w:basedOn w:val="Normal"/>
    <w:link w:val="Bodytext6"/>
    <w:rsid w:val="00AE389D"/>
    <w:pPr>
      <w:shd w:val="clear" w:color="auto" w:fill="FFFFFF"/>
      <w:spacing w:before="120" w:after="900" w:line="0" w:lineRule="atLeast"/>
      <w:jc w:val="center"/>
    </w:pPr>
    <w:rPr>
      <w:rFonts w:ascii="Times New Roman" w:eastAsia="Times New Roman" w:hAnsi="Times New Roman" w:cs="Times New Roman"/>
      <w:sz w:val="38"/>
      <w:szCs w:val="38"/>
    </w:rPr>
  </w:style>
  <w:style w:type="paragraph" w:customStyle="1" w:styleId="Heading220">
    <w:name w:val="Heading #2 (2)"/>
    <w:basedOn w:val="Normal"/>
    <w:link w:val="Heading22"/>
    <w:rsid w:val="00AE389D"/>
    <w:pPr>
      <w:shd w:val="clear" w:color="auto" w:fill="FFFFFF"/>
      <w:spacing w:before="120" w:after="1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140">
    <w:name w:val="Heading #1 (4)"/>
    <w:basedOn w:val="Normal"/>
    <w:link w:val="Heading14"/>
    <w:rsid w:val="00AE389D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Bodytext70">
    <w:name w:val="Body text (7)"/>
    <w:basedOn w:val="Normal"/>
    <w:link w:val="Bodytext7"/>
    <w:rsid w:val="00AE389D"/>
    <w:pPr>
      <w:shd w:val="clear" w:color="auto" w:fill="FFFFFF"/>
      <w:spacing w:before="48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09EB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09EB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09E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B3E9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3E9F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4172B"/>
    <w:pPr>
      <w:tabs>
        <w:tab w:val="center" w:pos="4844"/>
        <w:tab w:val="right" w:pos="9689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172B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24172B"/>
    <w:pPr>
      <w:tabs>
        <w:tab w:val="center" w:pos="4844"/>
        <w:tab w:val="right" w:pos="9689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72B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C664B01-F314-46BB-851A-ABB84A137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16</Pages>
  <Words>2896</Words>
  <Characters>16510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24</cp:revision>
  <dcterms:created xsi:type="dcterms:W3CDTF">2019-01-21T12:53:00Z</dcterms:created>
  <dcterms:modified xsi:type="dcterms:W3CDTF">2020-03-11T08:17:00Z</dcterms:modified>
</cp:coreProperties>
</file>