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B9B593" w14:textId="77777777" w:rsidR="00C62915" w:rsidRPr="00014CC5" w:rsidRDefault="00C62915" w:rsidP="001D6AEA">
      <w:pPr>
        <w:pStyle w:val="mechtex"/>
        <w:ind w:left="5760" w:firstLine="720"/>
        <w:jc w:val="left"/>
        <w:rPr>
          <w:rFonts w:ascii="GHEA Mariam" w:hAnsi="GHEA Mariam"/>
          <w:spacing w:val="-8"/>
          <w:szCs w:val="22"/>
          <w:lang w:val="hy-AM"/>
        </w:rPr>
      </w:pPr>
      <w:r w:rsidRPr="00014CC5">
        <w:rPr>
          <w:rFonts w:ascii="GHEA Mariam" w:hAnsi="GHEA Mariam"/>
          <w:spacing w:val="-8"/>
          <w:szCs w:val="22"/>
          <w:lang w:val="hy-AM"/>
        </w:rPr>
        <w:t>Հավելված</w:t>
      </w:r>
      <w:r w:rsidRPr="00014CC5">
        <w:rPr>
          <w:rFonts w:ascii="GHEA Mariam" w:hAnsi="GHEA Mariam"/>
          <w:spacing w:val="4"/>
          <w:szCs w:val="22"/>
          <w:lang w:val="hy-AM"/>
        </w:rPr>
        <w:t xml:space="preserve"> </w:t>
      </w:r>
      <w:r w:rsidRPr="00014CC5">
        <w:rPr>
          <w:rFonts w:ascii="GHEA Mariam" w:hAnsi="GHEA Mariam"/>
          <w:spacing w:val="-8"/>
          <w:szCs w:val="22"/>
          <w:lang w:val="hy-AM"/>
        </w:rPr>
        <w:t xml:space="preserve"> </w:t>
      </w:r>
      <w:r w:rsidRPr="00014CC5">
        <w:rPr>
          <w:rFonts w:ascii="GHEA Mariam" w:hAnsi="GHEA Mariam"/>
          <w:spacing w:val="-2"/>
          <w:szCs w:val="22"/>
          <w:lang w:val="hy-AM"/>
        </w:rPr>
        <w:t>N</w:t>
      </w:r>
      <w:r>
        <w:rPr>
          <w:rFonts w:ascii="GHEA Mariam" w:hAnsi="GHEA Mariam"/>
          <w:spacing w:val="-8"/>
          <w:szCs w:val="22"/>
          <w:lang w:val="hy-AM"/>
        </w:rPr>
        <w:t xml:space="preserve"> 5</w:t>
      </w:r>
    </w:p>
    <w:p w14:paraId="0877AFCF" w14:textId="77777777" w:rsidR="00C62915" w:rsidRPr="004205A1" w:rsidRDefault="00C62915" w:rsidP="001D6AEA">
      <w:pPr>
        <w:pStyle w:val="mechtex"/>
        <w:ind w:left="5040"/>
        <w:jc w:val="left"/>
        <w:rPr>
          <w:rFonts w:ascii="GHEA Mariam" w:hAnsi="GHEA Mariam"/>
          <w:lang w:val="hy-AM"/>
        </w:rPr>
      </w:pPr>
      <w:r w:rsidRPr="004205A1">
        <w:rPr>
          <w:rFonts w:ascii="GHEA Mariam" w:hAnsi="GHEA Mariam"/>
          <w:lang w:val="hy-AM"/>
        </w:rPr>
        <w:t xml:space="preserve">    ՀՀ կառավարության 20</w:t>
      </w:r>
      <w:r>
        <w:rPr>
          <w:rFonts w:ascii="GHEA Mariam" w:hAnsi="GHEA Mariam"/>
          <w:lang w:val="hy-AM"/>
        </w:rPr>
        <w:t>20</w:t>
      </w:r>
      <w:r w:rsidRPr="004205A1">
        <w:rPr>
          <w:rFonts w:ascii="GHEA Mariam" w:hAnsi="GHEA Mariam"/>
          <w:lang w:val="hy-AM"/>
        </w:rPr>
        <w:t xml:space="preserve"> թվականի</w:t>
      </w:r>
    </w:p>
    <w:p w14:paraId="72A03EC9" w14:textId="08AC335D" w:rsidR="00C62915" w:rsidRPr="00C92AC6" w:rsidRDefault="00C62915" w:rsidP="001D6AEA">
      <w:pPr>
        <w:spacing w:line="360" w:lineRule="auto"/>
        <w:rPr>
          <w:rFonts w:ascii="GHEA Mariam" w:hAnsi="GHEA Mariam"/>
          <w:spacing w:val="-2"/>
          <w:sz w:val="22"/>
          <w:szCs w:val="22"/>
          <w:lang w:val="hy-AM"/>
        </w:rPr>
      </w:pPr>
      <w:r w:rsidRPr="00C92AC6">
        <w:rPr>
          <w:rFonts w:ascii="GHEA Mariam" w:hAnsi="GHEA Mariam"/>
          <w:spacing w:val="-2"/>
          <w:sz w:val="22"/>
          <w:szCs w:val="22"/>
          <w:lang w:val="hy-AM"/>
        </w:rPr>
        <w:t xml:space="preserve"> </w:t>
      </w:r>
      <w:r w:rsidRPr="00C92AC6">
        <w:rPr>
          <w:rFonts w:ascii="GHEA Mariam" w:hAnsi="GHEA Mariam"/>
          <w:spacing w:val="-2"/>
          <w:sz w:val="22"/>
          <w:szCs w:val="22"/>
          <w:lang w:val="hy-AM"/>
        </w:rPr>
        <w:tab/>
      </w:r>
      <w:r w:rsidRPr="00C92AC6">
        <w:rPr>
          <w:rFonts w:ascii="GHEA Mariam" w:hAnsi="GHEA Mariam"/>
          <w:spacing w:val="-2"/>
          <w:sz w:val="22"/>
          <w:szCs w:val="22"/>
          <w:lang w:val="hy-AM"/>
        </w:rPr>
        <w:tab/>
      </w:r>
      <w:r w:rsidRPr="00C92AC6">
        <w:rPr>
          <w:rFonts w:ascii="GHEA Mariam" w:hAnsi="GHEA Mariam"/>
          <w:spacing w:val="-2"/>
          <w:sz w:val="22"/>
          <w:szCs w:val="22"/>
          <w:lang w:val="hy-AM"/>
        </w:rPr>
        <w:tab/>
      </w:r>
      <w:r w:rsidRPr="00C92AC6">
        <w:rPr>
          <w:rFonts w:ascii="GHEA Mariam" w:hAnsi="GHEA Mariam"/>
          <w:spacing w:val="-2"/>
          <w:sz w:val="22"/>
          <w:szCs w:val="22"/>
          <w:lang w:val="hy-AM"/>
        </w:rPr>
        <w:tab/>
      </w:r>
      <w:r w:rsidRPr="00C92AC6">
        <w:rPr>
          <w:rFonts w:ascii="GHEA Mariam" w:hAnsi="GHEA Mariam"/>
          <w:spacing w:val="-2"/>
          <w:sz w:val="22"/>
          <w:szCs w:val="22"/>
          <w:lang w:val="hy-AM"/>
        </w:rPr>
        <w:tab/>
      </w:r>
      <w:r w:rsidRPr="00C92AC6">
        <w:rPr>
          <w:rFonts w:ascii="GHEA Mariam" w:hAnsi="GHEA Mariam"/>
          <w:spacing w:val="-2"/>
          <w:sz w:val="22"/>
          <w:szCs w:val="22"/>
          <w:lang w:val="hy-AM"/>
        </w:rPr>
        <w:tab/>
        <w:t xml:space="preserve">   </w:t>
      </w:r>
      <w:r w:rsidRPr="00C92AC6">
        <w:rPr>
          <w:rFonts w:ascii="GHEA Mariam" w:hAnsi="GHEA Mariam"/>
          <w:spacing w:val="-2"/>
          <w:sz w:val="22"/>
          <w:szCs w:val="22"/>
          <w:lang w:val="hy-AM"/>
        </w:rPr>
        <w:tab/>
      </w:r>
      <w:r>
        <w:rPr>
          <w:rFonts w:ascii="GHEA Mariam" w:hAnsi="GHEA Mariam"/>
          <w:spacing w:val="-2"/>
          <w:sz w:val="22"/>
          <w:szCs w:val="22"/>
          <w:lang w:val="hy-AM"/>
        </w:rPr>
        <w:t xml:space="preserve"> </w:t>
      </w:r>
      <w:r w:rsidRPr="00C92AC6">
        <w:rPr>
          <w:rFonts w:ascii="GHEA Mariam" w:hAnsi="GHEA Mariam"/>
          <w:spacing w:val="-2"/>
          <w:sz w:val="22"/>
          <w:szCs w:val="22"/>
          <w:lang w:val="hy-AM"/>
        </w:rPr>
        <w:t xml:space="preserve">  </w:t>
      </w:r>
      <w:r w:rsidR="00451465">
        <w:rPr>
          <w:rFonts w:ascii="GHEA Mariam" w:hAnsi="GHEA Mariam"/>
          <w:spacing w:val="-2"/>
          <w:sz w:val="22"/>
          <w:szCs w:val="22"/>
          <w:lang w:val="hy-AM"/>
        </w:rPr>
        <w:t xml:space="preserve">  </w:t>
      </w:r>
      <w:r w:rsidR="00763E39">
        <w:rPr>
          <w:rFonts w:ascii="GHEA Mariam" w:hAnsi="GHEA Mariam"/>
          <w:spacing w:val="-2"/>
          <w:sz w:val="22"/>
          <w:szCs w:val="22"/>
        </w:rPr>
        <w:t xml:space="preserve">   </w:t>
      </w:r>
      <w:r w:rsidRPr="00C92AC6">
        <w:rPr>
          <w:rFonts w:ascii="GHEA Mariam" w:hAnsi="GHEA Mariam"/>
          <w:spacing w:val="-2"/>
          <w:sz w:val="22"/>
          <w:szCs w:val="22"/>
          <w:lang w:val="hy-AM"/>
        </w:rPr>
        <w:t xml:space="preserve"> </w:t>
      </w:r>
      <w:r w:rsidRPr="008D5936">
        <w:rPr>
          <w:rFonts w:ascii="GHEA Mariam" w:hAnsi="GHEA Mariam"/>
          <w:spacing w:val="-2"/>
          <w:sz w:val="22"/>
          <w:szCs w:val="22"/>
          <w:lang w:val="hy-AM"/>
        </w:rPr>
        <w:t>մարտի</w:t>
      </w:r>
      <w:r w:rsidRPr="00A0208A">
        <w:rPr>
          <w:rFonts w:ascii="GHEA Mariam" w:hAnsi="GHEA Mariam" w:cs="Sylfaen"/>
          <w:spacing w:val="-2"/>
          <w:sz w:val="22"/>
          <w:szCs w:val="22"/>
          <w:lang w:val="pt-BR"/>
        </w:rPr>
        <w:t xml:space="preserve"> </w:t>
      </w:r>
      <w:r>
        <w:rPr>
          <w:rFonts w:ascii="GHEA Mariam" w:hAnsi="GHEA Mariam" w:cs="Sylfaen"/>
          <w:spacing w:val="-2"/>
          <w:sz w:val="22"/>
          <w:szCs w:val="22"/>
          <w:lang w:val="hy-AM"/>
        </w:rPr>
        <w:t>5</w:t>
      </w:r>
      <w:r w:rsidRPr="00A0208A">
        <w:rPr>
          <w:rFonts w:ascii="GHEA Mariam" w:hAnsi="GHEA Mariam" w:cs="Sylfaen"/>
          <w:spacing w:val="-2"/>
          <w:sz w:val="22"/>
          <w:szCs w:val="22"/>
          <w:lang w:val="pt-BR"/>
        </w:rPr>
        <w:t>-</w:t>
      </w:r>
      <w:r w:rsidRPr="00C92AC6">
        <w:rPr>
          <w:rFonts w:ascii="GHEA Mariam" w:hAnsi="GHEA Mariam"/>
          <w:spacing w:val="-2"/>
          <w:sz w:val="22"/>
          <w:szCs w:val="22"/>
          <w:lang w:val="hy-AM"/>
        </w:rPr>
        <w:t xml:space="preserve">ի N </w:t>
      </w:r>
      <w:r w:rsidR="002D6B3B" w:rsidRPr="00DE1703">
        <w:rPr>
          <w:rFonts w:ascii="GHEA Mariam" w:hAnsi="GHEA Mariam"/>
          <w:sz w:val="22"/>
          <w:szCs w:val="22"/>
          <w:lang w:val="hy-AM"/>
        </w:rPr>
        <w:t>262</w:t>
      </w:r>
      <w:r w:rsidRPr="00C92AC6">
        <w:rPr>
          <w:rFonts w:ascii="GHEA Mariam" w:hAnsi="GHEA Mariam"/>
          <w:spacing w:val="-2"/>
          <w:sz w:val="22"/>
          <w:szCs w:val="22"/>
          <w:lang w:val="hy-AM"/>
        </w:rPr>
        <w:t>-Ն որոշման</w:t>
      </w:r>
    </w:p>
    <w:p w14:paraId="089593C4" w14:textId="77777777" w:rsidR="00C62915" w:rsidRDefault="00C62915" w:rsidP="001D6AEA">
      <w:pPr>
        <w:pStyle w:val="mechtex"/>
        <w:jc w:val="left"/>
        <w:rPr>
          <w:rFonts w:ascii="Arial" w:hAnsi="Arial" w:cs="Arial"/>
          <w:lang w:val="hy-AM"/>
        </w:rPr>
      </w:pPr>
    </w:p>
    <w:p w14:paraId="6D528BA9" w14:textId="77777777" w:rsidR="00A829A2" w:rsidRPr="00C155F4" w:rsidRDefault="00A829A2" w:rsidP="00A829A2">
      <w:pPr>
        <w:spacing w:after="160" w:line="360" w:lineRule="auto"/>
        <w:rPr>
          <w:rFonts w:ascii="GHEA Mariam" w:hAnsi="GHEA Mariam"/>
          <w:sz w:val="22"/>
          <w:szCs w:val="22"/>
          <w:lang w:val="hy-AM"/>
        </w:rPr>
      </w:pPr>
    </w:p>
    <w:p w14:paraId="12C4BAD9" w14:textId="77777777" w:rsidR="00A829A2" w:rsidRPr="00C155F4" w:rsidRDefault="00A829A2" w:rsidP="00A829A2">
      <w:pPr>
        <w:pStyle w:val="Bodytext40"/>
        <w:shd w:val="clear" w:color="auto" w:fill="auto"/>
        <w:spacing w:after="160" w:line="360" w:lineRule="auto"/>
        <w:rPr>
          <w:rFonts w:ascii="GHEA Mariam" w:hAnsi="GHEA Mariam"/>
          <w:sz w:val="22"/>
          <w:szCs w:val="22"/>
          <w:lang w:val="hy-AM"/>
        </w:rPr>
      </w:pPr>
      <w:r w:rsidRPr="00C155F4">
        <w:rPr>
          <w:rFonts w:ascii="GHEA Mariam" w:hAnsi="GHEA Mariam"/>
          <w:sz w:val="22"/>
          <w:szCs w:val="22"/>
          <w:lang w:val="hy-AM"/>
        </w:rPr>
        <w:t>ԵՎՐԱՍԻԱԿԱՆ ՏՆՏԵՍԱԿԱՆ ՀԱՆՁՆԱԺՈՂՈՎ</w:t>
      </w:r>
    </w:p>
    <w:p w14:paraId="2040D267" w14:textId="77777777" w:rsidR="00A829A2" w:rsidRPr="00C155F4" w:rsidRDefault="00A829A2" w:rsidP="00A829A2">
      <w:pPr>
        <w:pStyle w:val="Heading120"/>
        <w:shd w:val="clear" w:color="auto" w:fill="auto"/>
        <w:spacing w:before="0" w:after="160" w:line="360" w:lineRule="auto"/>
        <w:outlineLvl w:val="9"/>
        <w:rPr>
          <w:rFonts w:ascii="GHEA Mariam" w:hAnsi="GHEA Mariam"/>
          <w:sz w:val="22"/>
          <w:szCs w:val="22"/>
          <w:lang w:val="hy-AM"/>
        </w:rPr>
      </w:pPr>
      <w:bookmarkStart w:id="0" w:name="bookmark0"/>
      <w:r w:rsidRPr="00C155F4">
        <w:rPr>
          <w:rFonts w:ascii="GHEA Mariam" w:hAnsi="GHEA Mariam"/>
          <w:sz w:val="22"/>
          <w:szCs w:val="22"/>
          <w:lang w:val="hy-AM"/>
        </w:rPr>
        <w:t>ԽՈՐՀՈՒՐԴ</w:t>
      </w:r>
      <w:bookmarkEnd w:id="0"/>
    </w:p>
    <w:p w14:paraId="71D47C67" w14:textId="77777777" w:rsidR="00A829A2" w:rsidRPr="00C155F4" w:rsidRDefault="00A829A2" w:rsidP="00A829A2">
      <w:pPr>
        <w:pStyle w:val="Tablecaption20"/>
        <w:shd w:val="clear" w:color="auto" w:fill="auto"/>
        <w:spacing w:after="160" w:line="360" w:lineRule="auto"/>
        <w:jc w:val="both"/>
        <w:rPr>
          <w:rStyle w:val="Tablecaption2Spacing4pt"/>
          <w:rFonts w:ascii="GHEA Mariam" w:hAnsi="GHEA Mariam"/>
          <w:b/>
          <w:bCs/>
          <w:sz w:val="22"/>
          <w:szCs w:val="22"/>
        </w:rPr>
      </w:pPr>
      <w:r w:rsidRPr="00C155F4">
        <w:rPr>
          <w:rFonts w:ascii="GHEA Mariam" w:hAnsi="GHEA Mariam"/>
          <w:noProof/>
          <w:sz w:val="22"/>
          <w:szCs w:val="22"/>
        </w:rPr>
        <w:drawing>
          <wp:inline distT="0" distB="0" distL="0" distR="0" wp14:anchorId="578EEE82" wp14:editId="2160C586">
            <wp:extent cx="5753100" cy="1333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3100" cy="133350"/>
                    </a:xfrm>
                    <a:prstGeom prst="rect">
                      <a:avLst/>
                    </a:prstGeom>
                    <a:noFill/>
                    <a:ln>
                      <a:noFill/>
                    </a:ln>
                  </pic:spPr>
                </pic:pic>
              </a:graphicData>
            </a:graphic>
          </wp:inline>
        </w:drawing>
      </w:r>
    </w:p>
    <w:p w14:paraId="7FB56417" w14:textId="77777777" w:rsidR="00A829A2" w:rsidRPr="00C155F4" w:rsidRDefault="00A829A2" w:rsidP="00A829A2">
      <w:pPr>
        <w:pStyle w:val="Tablecaption20"/>
        <w:shd w:val="clear" w:color="auto" w:fill="auto"/>
        <w:spacing w:after="160" w:line="360" w:lineRule="auto"/>
        <w:jc w:val="center"/>
        <w:rPr>
          <w:rStyle w:val="Tablecaption2Spacing4pt"/>
          <w:rFonts w:ascii="GHEA Mariam" w:hAnsi="GHEA Mariam"/>
          <w:b/>
          <w:bCs/>
          <w:sz w:val="22"/>
          <w:szCs w:val="22"/>
        </w:rPr>
      </w:pPr>
    </w:p>
    <w:p w14:paraId="6CCDBD1D" w14:textId="77777777" w:rsidR="00A829A2" w:rsidRPr="00C155F4" w:rsidRDefault="00A829A2" w:rsidP="00A829A2">
      <w:pPr>
        <w:pStyle w:val="Tablecaption20"/>
        <w:shd w:val="clear" w:color="auto" w:fill="auto"/>
        <w:spacing w:after="160" w:line="360" w:lineRule="auto"/>
        <w:jc w:val="center"/>
        <w:rPr>
          <w:rFonts w:ascii="GHEA Mariam" w:hAnsi="GHEA Mariam"/>
          <w:sz w:val="22"/>
          <w:szCs w:val="22"/>
          <w:lang w:val="hy-AM"/>
        </w:rPr>
      </w:pPr>
      <w:r w:rsidRPr="00C155F4">
        <w:rPr>
          <w:rStyle w:val="Tablecaption2Spacing4pt"/>
          <w:rFonts w:ascii="GHEA Mariam" w:hAnsi="GHEA Mariam"/>
          <w:sz w:val="22"/>
          <w:szCs w:val="22"/>
        </w:rPr>
        <w:t>ՈՐՈՇՈՒՄ</w:t>
      </w:r>
    </w:p>
    <w:tbl>
      <w:tblPr>
        <w:tblOverlap w:val="never"/>
        <w:tblW w:w="9004" w:type="dxa"/>
        <w:jc w:val="center"/>
        <w:tblLayout w:type="fixed"/>
        <w:tblCellMar>
          <w:left w:w="10" w:type="dxa"/>
          <w:right w:w="10" w:type="dxa"/>
        </w:tblCellMar>
        <w:tblLook w:val="04A0" w:firstRow="1" w:lastRow="0" w:firstColumn="1" w:lastColumn="0" w:noHBand="0" w:noVBand="1"/>
      </w:tblPr>
      <w:tblGrid>
        <w:gridCol w:w="3798"/>
        <w:gridCol w:w="1559"/>
        <w:gridCol w:w="3647"/>
      </w:tblGrid>
      <w:tr w:rsidR="00A829A2" w:rsidRPr="00C155F4" w14:paraId="6EFFAC0B" w14:textId="77777777" w:rsidTr="00593F22">
        <w:trPr>
          <w:jc w:val="center"/>
        </w:trPr>
        <w:tc>
          <w:tcPr>
            <w:tcW w:w="3798" w:type="dxa"/>
            <w:shd w:val="clear" w:color="auto" w:fill="FFFFFF"/>
            <w:vAlign w:val="center"/>
          </w:tcPr>
          <w:p w14:paraId="2BDCFDFE" w14:textId="77777777" w:rsidR="00A829A2" w:rsidRPr="00C155F4" w:rsidRDefault="00A829A2" w:rsidP="00593F22">
            <w:pPr>
              <w:pStyle w:val="Bodytext20"/>
              <w:shd w:val="clear" w:color="auto" w:fill="auto"/>
              <w:spacing w:before="0" w:after="160" w:line="360" w:lineRule="auto"/>
              <w:jc w:val="left"/>
              <w:rPr>
                <w:rFonts w:ascii="GHEA Mariam" w:hAnsi="GHEA Mariam"/>
                <w:sz w:val="22"/>
                <w:szCs w:val="22"/>
                <w:lang w:val="hy-AM"/>
              </w:rPr>
            </w:pPr>
            <w:r w:rsidRPr="00C155F4">
              <w:rPr>
                <w:rFonts w:ascii="GHEA Mariam" w:hAnsi="GHEA Mariam"/>
                <w:sz w:val="22"/>
                <w:szCs w:val="22"/>
                <w:lang w:val="hy-AM"/>
              </w:rPr>
              <w:t>20 դեկտեմբերի 2017 թվականի</w:t>
            </w:r>
          </w:p>
        </w:tc>
        <w:tc>
          <w:tcPr>
            <w:tcW w:w="1559" w:type="dxa"/>
            <w:shd w:val="clear" w:color="auto" w:fill="FFFFFF"/>
            <w:vAlign w:val="center"/>
          </w:tcPr>
          <w:p w14:paraId="5808C7DF" w14:textId="77777777" w:rsidR="00A829A2" w:rsidRPr="00C155F4" w:rsidRDefault="00A829A2" w:rsidP="00593F22">
            <w:pPr>
              <w:pStyle w:val="Bodytext20"/>
              <w:shd w:val="clear" w:color="auto" w:fill="auto"/>
              <w:spacing w:before="0" w:after="160" w:line="360" w:lineRule="auto"/>
              <w:jc w:val="center"/>
              <w:rPr>
                <w:rFonts w:ascii="GHEA Mariam" w:hAnsi="GHEA Mariam"/>
                <w:sz w:val="22"/>
                <w:szCs w:val="22"/>
                <w:lang w:val="hy-AM"/>
              </w:rPr>
            </w:pPr>
            <w:r w:rsidRPr="00C155F4">
              <w:rPr>
                <w:rStyle w:val="Bodytext2Bold"/>
                <w:rFonts w:ascii="GHEA Mariam" w:hAnsi="GHEA Mariam"/>
                <w:sz w:val="22"/>
                <w:szCs w:val="22"/>
              </w:rPr>
              <w:t>թիվ 89</w:t>
            </w:r>
          </w:p>
        </w:tc>
        <w:tc>
          <w:tcPr>
            <w:tcW w:w="3647" w:type="dxa"/>
            <w:shd w:val="clear" w:color="auto" w:fill="FFFFFF"/>
            <w:vAlign w:val="center"/>
          </w:tcPr>
          <w:p w14:paraId="63E8A49B" w14:textId="77777777" w:rsidR="00A829A2" w:rsidRPr="00C155F4" w:rsidRDefault="00A829A2" w:rsidP="00593F22">
            <w:pPr>
              <w:pStyle w:val="Bodytext20"/>
              <w:shd w:val="clear" w:color="auto" w:fill="auto"/>
              <w:spacing w:before="0" w:after="160" w:line="360" w:lineRule="auto"/>
              <w:ind w:right="127"/>
              <w:jc w:val="right"/>
              <w:rPr>
                <w:rFonts w:ascii="GHEA Mariam" w:hAnsi="GHEA Mariam"/>
                <w:sz w:val="22"/>
                <w:szCs w:val="22"/>
                <w:lang w:val="hy-AM"/>
              </w:rPr>
            </w:pPr>
            <w:r w:rsidRPr="00C155F4">
              <w:rPr>
                <w:rFonts w:ascii="GHEA Mariam" w:hAnsi="GHEA Mariam"/>
                <w:sz w:val="22"/>
                <w:szCs w:val="22"/>
                <w:lang w:val="hy-AM"/>
              </w:rPr>
              <w:t>քաղ. Մոսկվա</w:t>
            </w:r>
          </w:p>
        </w:tc>
      </w:tr>
    </w:tbl>
    <w:p w14:paraId="617804C0" w14:textId="77777777" w:rsidR="00A829A2" w:rsidRPr="00C155F4" w:rsidRDefault="00A829A2" w:rsidP="00A829A2">
      <w:pPr>
        <w:spacing w:after="160" w:line="360" w:lineRule="auto"/>
        <w:jc w:val="both"/>
        <w:rPr>
          <w:rFonts w:ascii="GHEA Mariam" w:hAnsi="GHEA Mariam"/>
          <w:sz w:val="22"/>
          <w:szCs w:val="22"/>
          <w:lang w:val="hy-AM"/>
        </w:rPr>
      </w:pPr>
    </w:p>
    <w:p w14:paraId="545B232C" w14:textId="77777777" w:rsidR="00A829A2" w:rsidRPr="00C155F4" w:rsidRDefault="00A829A2" w:rsidP="00A829A2">
      <w:pPr>
        <w:pStyle w:val="Bodytext40"/>
        <w:shd w:val="clear" w:color="auto" w:fill="auto"/>
        <w:spacing w:after="160" w:line="360" w:lineRule="auto"/>
        <w:ind w:left="567" w:right="559"/>
        <w:rPr>
          <w:rFonts w:ascii="GHEA Mariam" w:hAnsi="GHEA Mariam"/>
          <w:sz w:val="22"/>
          <w:szCs w:val="22"/>
          <w:lang w:val="hy-AM"/>
        </w:rPr>
      </w:pPr>
      <w:r w:rsidRPr="00C155F4">
        <w:rPr>
          <w:rFonts w:ascii="GHEA Mariam" w:hAnsi="GHEA Mariam"/>
          <w:sz w:val="22"/>
          <w:szCs w:val="22"/>
          <w:lang w:val="hy-AM"/>
        </w:rPr>
        <w:t>«Տրանսպորտային փոխադրման և (կամ) օգտագործման համար նախապատրաստված նավթի անվտանգության մասին» Եվրասիական տնտեսական միության</w:t>
      </w:r>
      <w:r w:rsidRPr="00C155F4">
        <w:rPr>
          <w:rFonts w:ascii="GHEA Mariam" w:hAnsi="GHEA Mariam"/>
          <w:sz w:val="22"/>
          <w:szCs w:val="22"/>
          <w:lang w:val="hy-AM"/>
        </w:rPr>
        <w:br/>
        <w:t xml:space="preserve"> տեխնիկական կանոնակարգի մասին</w:t>
      </w:r>
    </w:p>
    <w:p w14:paraId="47613EA1" w14:textId="77777777" w:rsidR="00A829A2" w:rsidRPr="00C155F4" w:rsidRDefault="00A829A2" w:rsidP="00A829A2">
      <w:pPr>
        <w:pStyle w:val="Bodytext40"/>
        <w:shd w:val="clear" w:color="auto" w:fill="auto"/>
        <w:spacing w:after="160" w:line="360" w:lineRule="auto"/>
        <w:jc w:val="both"/>
        <w:rPr>
          <w:rFonts w:ascii="GHEA Mariam" w:hAnsi="GHEA Mariam"/>
          <w:sz w:val="22"/>
          <w:szCs w:val="22"/>
          <w:lang w:val="hy-AM"/>
        </w:rPr>
      </w:pPr>
    </w:p>
    <w:p w14:paraId="78AC72B0" w14:textId="77777777" w:rsidR="00A829A2" w:rsidRPr="00C155F4" w:rsidRDefault="00A829A2" w:rsidP="00A829A2">
      <w:pPr>
        <w:pStyle w:val="Bodytext20"/>
        <w:shd w:val="clear" w:color="auto" w:fill="auto"/>
        <w:spacing w:before="0" w:after="160" w:line="360" w:lineRule="auto"/>
        <w:ind w:firstLine="567"/>
        <w:rPr>
          <w:rFonts w:ascii="GHEA Mariam" w:hAnsi="GHEA Mariam"/>
          <w:sz w:val="22"/>
          <w:szCs w:val="22"/>
          <w:lang w:val="hy-AM"/>
        </w:rPr>
      </w:pPr>
      <w:r w:rsidRPr="00C155F4">
        <w:rPr>
          <w:rFonts w:ascii="GHEA Mariam" w:hAnsi="GHEA Mariam"/>
          <w:sz w:val="22"/>
          <w:szCs w:val="22"/>
          <w:lang w:val="hy-AM"/>
        </w:rPr>
        <w:t xml:space="preserve">«Եվրասիական տնտեսական միության մասին» 2014 թվականի մայիսի 29-ի պայմանագրի 52-րդ հոդվածին և Եվրասիական տնտեսական բարձրագույն խորհրդի 2014 թվականի դեկտեմբերի 23-ի թիվ 98 որոշմամբ հաստատված` Եվրասիական տնտեսական հանձնաժողովի աշխատանքի կանոնակարգի թիվ 1 հավելվածի 29-րդ կետին համապատասխան` Եվրասիական տնտեսական հանձնաժողովի խորհուրդը </w:t>
      </w:r>
      <w:r w:rsidRPr="00C155F4">
        <w:rPr>
          <w:rStyle w:val="Bodytext2Bold"/>
          <w:rFonts w:ascii="GHEA Mariam" w:hAnsi="GHEA Mariam"/>
          <w:sz w:val="22"/>
          <w:szCs w:val="22"/>
        </w:rPr>
        <w:t>որոշեց.</w:t>
      </w:r>
    </w:p>
    <w:p w14:paraId="0AB8BFBA" w14:textId="77777777" w:rsidR="00A829A2" w:rsidRPr="00C155F4" w:rsidRDefault="00A829A2" w:rsidP="00A829A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C155F4">
        <w:rPr>
          <w:rFonts w:ascii="GHEA Mariam" w:hAnsi="GHEA Mariam"/>
          <w:sz w:val="22"/>
          <w:szCs w:val="22"/>
          <w:lang w:val="hy-AM"/>
        </w:rPr>
        <w:t>1.</w:t>
      </w:r>
      <w:r w:rsidRPr="00C155F4">
        <w:rPr>
          <w:rFonts w:ascii="GHEA Mariam" w:hAnsi="GHEA Mariam"/>
          <w:sz w:val="22"/>
          <w:szCs w:val="22"/>
          <w:lang w:val="hy-AM"/>
        </w:rPr>
        <w:tab/>
        <w:t>Ընդունել կից ներկայացվող՝ «Տրանսպորտային փոխադրման և (կամ) օգտագործման համար նախապատրաստված նավթի անվտանգության մասին» Եվրասիական տնտեսական միության տեխնիկական կանոնակարգը (ԵԱՏՄ ՏԿ 045/2017)։</w:t>
      </w:r>
    </w:p>
    <w:p w14:paraId="6CA00AB9" w14:textId="77777777" w:rsidR="00A829A2" w:rsidRPr="00C155F4" w:rsidRDefault="00A829A2" w:rsidP="00A829A2">
      <w:pPr>
        <w:pStyle w:val="Bodytext20"/>
        <w:shd w:val="clear" w:color="auto" w:fill="auto"/>
        <w:tabs>
          <w:tab w:val="left" w:pos="1134"/>
        </w:tabs>
        <w:spacing w:before="0" w:after="160" w:line="360" w:lineRule="auto"/>
        <w:ind w:firstLine="567"/>
        <w:rPr>
          <w:rFonts w:ascii="GHEA Mariam" w:hAnsi="GHEA Mariam"/>
          <w:spacing w:val="-4"/>
          <w:sz w:val="22"/>
          <w:szCs w:val="22"/>
          <w:lang w:val="hy-AM"/>
        </w:rPr>
      </w:pPr>
      <w:r w:rsidRPr="00C155F4">
        <w:rPr>
          <w:rFonts w:ascii="GHEA Mariam" w:hAnsi="GHEA Mariam"/>
          <w:sz w:val="22"/>
          <w:szCs w:val="22"/>
          <w:lang w:val="hy-AM"/>
        </w:rPr>
        <w:t>2.</w:t>
      </w:r>
      <w:r w:rsidRPr="00C155F4">
        <w:rPr>
          <w:rFonts w:ascii="GHEA Mariam" w:hAnsi="GHEA Mariam"/>
          <w:sz w:val="22"/>
          <w:szCs w:val="22"/>
          <w:lang w:val="hy-AM"/>
        </w:rPr>
        <w:tab/>
        <w:t xml:space="preserve">Սահմանել, որ «Տրանսպորտային փոխադրման և (կամ) օգտագործման համար </w:t>
      </w:r>
      <w:r w:rsidRPr="00C155F4">
        <w:rPr>
          <w:rFonts w:ascii="GHEA Mariam" w:hAnsi="GHEA Mariam"/>
          <w:spacing w:val="-4"/>
          <w:sz w:val="22"/>
          <w:szCs w:val="22"/>
          <w:lang w:val="hy-AM"/>
        </w:rPr>
        <w:t xml:space="preserve">նախապատրաստված նավթի անվտանգության մասին» </w:t>
      </w:r>
      <w:r w:rsidRPr="00C155F4">
        <w:rPr>
          <w:rFonts w:ascii="GHEA Mariam" w:hAnsi="GHEA Mariam"/>
          <w:sz w:val="22"/>
          <w:szCs w:val="22"/>
          <w:lang w:val="hy-AM"/>
        </w:rPr>
        <w:t xml:space="preserve">Եվրասիական </w:t>
      </w:r>
      <w:r w:rsidRPr="00C155F4">
        <w:rPr>
          <w:rFonts w:ascii="GHEA Mariam" w:hAnsi="GHEA Mariam"/>
          <w:sz w:val="22"/>
          <w:szCs w:val="22"/>
          <w:lang w:val="hy-AM"/>
        </w:rPr>
        <w:lastRenderedPageBreak/>
        <w:t xml:space="preserve">տնտեսական միության </w:t>
      </w:r>
      <w:r w:rsidRPr="00C155F4">
        <w:rPr>
          <w:rFonts w:ascii="GHEA Mariam" w:hAnsi="GHEA Mariam"/>
          <w:spacing w:val="-4"/>
          <w:sz w:val="22"/>
          <w:szCs w:val="22"/>
          <w:lang w:val="hy-AM"/>
        </w:rPr>
        <w:t>տեխնիկական կանոնակարգը (ԵԱՏՄ ՏԿ 045/2017) ուժի մեջ է մտնում 2019 թվականի հուլիսի 1-ից։</w:t>
      </w:r>
    </w:p>
    <w:p w14:paraId="52C85856" w14:textId="77777777" w:rsidR="00A829A2" w:rsidRPr="00C155F4" w:rsidRDefault="00A829A2" w:rsidP="00A829A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C155F4">
        <w:rPr>
          <w:rFonts w:ascii="GHEA Mariam" w:hAnsi="GHEA Mariam"/>
          <w:sz w:val="22"/>
          <w:szCs w:val="22"/>
          <w:lang w:val="hy-AM"/>
        </w:rPr>
        <w:t>3.</w:t>
      </w:r>
      <w:r w:rsidRPr="00C155F4">
        <w:rPr>
          <w:rFonts w:ascii="GHEA Mariam" w:hAnsi="GHEA Mariam"/>
          <w:sz w:val="22"/>
          <w:szCs w:val="22"/>
          <w:lang w:val="hy-AM"/>
        </w:rPr>
        <w:tab/>
        <w:t>Սույն որոշումն ուժի մեջ է մտնում դրա պաշտոնական հրապարակման օրվանից 30 օրացուցային օրը լրանալուց հետո:</w:t>
      </w:r>
    </w:p>
    <w:p w14:paraId="6AF1C244" w14:textId="77777777" w:rsidR="00A829A2" w:rsidRPr="00C155F4" w:rsidRDefault="00A829A2" w:rsidP="00A829A2">
      <w:pPr>
        <w:pStyle w:val="Bodytext20"/>
        <w:shd w:val="clear" w:color="auto" w:fill="auto"/>
        <w:spacing w:before="0" w:after="160" w:line="360" w:lineRule="auto"/>
        <w:ind w:firstLine="567"/>
        <w:rPr>
          <w:rFonts w:ascii="GHEA Mariam" w:hAnsi="GHEA Mariam"/>
          <w:sz w:val="22"/>
          <w:szCs w:val="22"/>
          <w:lang w:val="hy-AM"/>
        </w:rPr>
      </w:pPr>
    </w:p>
    <w:p w14:paraId="57B6A18A" w14:textId="77777777" w:rsidR="00A829A2" w:rsidRPr="00C62915" w:rsidRDefault="00A829A2" w:rsidP="00A829A2">
      <w:pPr>
        <w:pStyle w:val="Bodytext40"/>
        <w:shd w:val="clear" w:color="auto" w:fill="auto"/>
        <w:spacing w:after="160" w:line="360" w:lineRule="auto"/>
        <w:rPr>
          <w:rFonts w:ascii="GHEA Mariam" w:hAnsi="GHEA Mariam"/>
          <w:spacing w:val="-8"/>
          <w:sz w:val="22"/>
          <w:szCs w:val="22"/>
          <w:lang w:val="hy-AM"/>
        </w:rPr>
      </w:pPr>
      <w:r w:rsidRPr="00C62915">
        <w:rPr>
          <w:rFonts w:ascii="GHEA Mariam" w:hAnsi="GHEA Mariam"/>
          <w:spacing w:val="-8"/>
          <w:sz w:val="22"/>
          <w:szCs w:val="22"/>
          <w:lang w:val="hy-AM"/>
        </w:rPr>
        <w:t>Եվրասիական տնտեսական հանձնաժողովի խորհրդի անդամներ՝</w:t>
      </w:r>
    </w:p>
    <w:tbl>
      <w:tblPr>
        <w:tblOverlap w:val="never"/>
        <w:tblW w:w="11677" w:type="dxa"/>
        <w:jc w:val="center"/>
        <w:tblLayout w:type="fixed"/>
        <w:tblCellMar>
          <w:left w:w="10" w:type="dxa"/>
          <w:right w:w="10" w:type="dxa"/>
        </w:tblCellMar>
        <w:tblLook w:val="04A0" w:firstRow="1" w:lastRow="0" w:firstColumn="1" w:lastColumn="0" w:noHBand="0" w:noVBand="1"/>
      </w:tblPr>
      <w:tblGrid>
        <w:gridCol w:w="2433"/>
        <w:gridCol w:w="2550"/>
        <w:gridCol w:w="2435"/>
        <w:gridCol w:w="2437"/>
        <w:gridCol w:w="1822"/>
      </w:tblGrid>
      <w:tr w:rsidR="00A829A2" w:rsidRPr="00C62915" w14:paraId="49B8EB68" w14:textId="77777777" w:rsidTr="00593F22">
        <w:trPr>
          <w:jc w:val="center"/>
        </w:trPr>
        <w:tc>
          <w:tcPr>
            <w:tcW w:w="2433" w:type="dxa"/>
            <w:shd w:val="clear" w:color="auto" w:fill="FFFFFF"/>
            <w:vAlign w:val="center"/>
          </w:tcPr>
          <w:p w14:paraId="14600846" w14:textId="77777777" w:rsidR="00A829A2" w:rsidRPr="00C62915" w:rsidRDefault="00A829A2" w:rsidP="00593F22">
            <w:pPr>
              <w:pStyle w:val="Bodytext20"/>
              <w:shd w:val="clear" w:color="auto" w:fill="auto"/>
              <w:spacing w:before="0" w:after="160" w:line="360" w:lineRule="auto"/>
              <w:jc w:val="center"/>
              <w:rPr>
                <w:rFonts w:ascii="GHEA Mariam" w:hAnsi="GHEA Mariam"/>
                <w:spacing w:val="-8"/>
                <w:sz w:val="22"/>
                <w:szCs w:val="22"/>
                <w:lang w:val="hy-AM"/>
              </w:rPr>
            </w:pPr>
            <w:r w:rsidRPr="00C62915">
              <w:rPr>
                <w:rStyle w:val="Bodytext2Bold"/>
                <w:rFonts w:ascii="GHEA Mariam" w:hAnsi="GHEA Mariam"/>
                <w:spacing w:val="-8"/>
                <w:sz w:val="22"/>
                <w:szCs w:val="22"/>
              </w:rPr>
              <w:t>Հայաստանի Հանրապետությունից`</w:t>
            </w:r>
          </w:p>
        </w:tc>
        <w:tc>
          <w:tcPr>
            <w:tcW w:w="2550" w:type="dxa"/>
            <w:shd w:val="clear" w:color="auto" w:fill="FFFFFF"/>
            <w:vAlign w:val="center"/>
          </w:tcPr>
          <w:p w14:paraId="432A1070" w14:textId="77777777" w:rsidR="00A829A2" w:rsidRPr="00C62915" w:rsidRDefault="00A829A2" w:rsidP="00593F22">
            <w:pPr>
              <w:pStyle w:val="Bodytext20"/>
              <w:shd w:val="clear" w:color="auto" w:fill="auto"/>
              <w:spacing w:before="0" w:after="160" w:line="360" w:lineRule="auto"/>
              <w:jc w:val="center"/>
              <w:rPr>
                <w:rFonts w:ascii="GHEA Mariam" w:hAnsi="GHEA Mariam"/>
                <w:spacing w:val="-8"/>
                <w:sz w:val="22"/>
                <w:szCs w:val="22"/>
                <w:lang w:val="hy-AM"/>
              </w:rPr>
            </w:pPr>
            <w:r w:rsidRPr="00C62915">
              <w:rPr>
                <w:rStyle w:val="Bodytext2Bold"/>
                <w:rFonts w:ascii="GHEA Mariam" w:hAnsi="GHEA Mariam"/>
                <w:spacing w:val="-8"/>
                <w:sz w:val="22"/>
                <w:szCs w:val="22"/>
              </w:rPr>
              <w:t>Բելառուսի Հանրապետությունից`</w:t>
            </w:r>
          </w:p>
        </w:tc>
        <w:tc>
          <w:tcPr>
            <w:tcW w:w="2435" w:type="dxa"/>
            <w:shd w:val="clear" w:color="auto" w:fill="FFFFFF"/>
            <w:vAlign w:val="center"/>
          </w:tcPr>
          <w:p w14:paraId="3FC57C91" w14:textId="77777777" w:rsidR="00A829A2" w:rsidRPr="00C62915" w:rsidRDefault="00A829A2" w:rsidP="00593F22">
            <w:pPr>
              <w:pStyle w:val="Bodytext20"/>
              <w:shd w:val="clear" w:color="auto" w:fill="auto"/>
              <w:spacing w:before="0" w:after="160" w:line="360" w:lineRule="auto"/>
              <w:jc w:val="center"/>
              <w:rPr>
                <w:rFonts w:ascii="GHEA Mariam" w:hAnsi="GHEA Mariam"/>
                <w:spacing w:val="-8"/>
                <w:sz w:val="22"/>
                <w:szCs w:val="22"/>
                <w:lang w:val="hy-AM"/>
              </w:rPr>
            </w:pPr>
            <w:r w:rsidRPr="00C62915">
              <w:rPr>
                <w:rStyle w:val="Bodytext2Bold"/>
                <w:rFonts w:ascii="GHEA Mariam" w:hAnsi="GHEA Mariam"/>
                <w:spacing w:val="-8"/>
                <w:sz w:val="22"/>
                <w:szCs w:val="22"/>
              </w:rPr>
              <w:t>Ղազախստանի Հանրապետությունից`</w:t>
            </w:r>
          </w:p>
        </w:tc>
        <w:tc>
          <w:tcPr>
            <w:tcW w:w="2437" w:type="dxa"/>
            <w:shd w:val="clear" w:color="auto" w:fill="FFFFFF"/>
            <w:vAlign w:val="center"/>
          </w:tcPr>
          <w:p w14:paraId="1648A563" w14:textId="77777777" w:rsidR="00A829A2" w:rsidRPr="00C62915" w:rsidRDefault="00A829A2" w:rsidP="00593F22">
            <w:pPr>
              <w:pStyle w:val="Bodytext20"/>
              <w:shd w:val="clear" w:color="auto" w:fill="auto"/>
              <w:spacing w:before="0" w:after="160" w:line="360" w:lineRule="auto"/>
              <w:jc w:val="center"/>
              <w:rPr>
                <w:rFonts w:ascii="GHEA Mariam" w:hAnsi="GHEA Mariam"/>
                <w:spacing w:val="-8"/>
                <w:sz w:val="22"/>
                <w:szCs w:val="22"/>
                <w:lang w:val="hy-AM"/>
              </w:rPr>
            </w:pPr>
            <w:r w:rsidRPr="00C62915">
              <w:rPr>
                <w:rStyle w:val="Bodytext2Bold"/>
                <w:rFonts w:ascii="GHEA Mariam" w:hAnsi="GHEA Mariam"/>
                <w:spacing w:val="-8"/>
                <w:sz w:val="22"/>
                <w:szCs w:val="22"/>
              </w:rPr>
              <w:t>Ղրղզստանի Հանրապետությունից`</w:t>
            </w:r>
          </w:p>
        </w:tc>
        <w:tc>
          <w:tcPr>
            <w:tcW w:w="1822" w:type="dxa"/>
            <w:shd w:val="clear" w:color="auto" w:fill="FFFFFF"/>
            <w:vAlign w:val="center"/>
          </w:tcPr>
          <w:p w14:paraId="7BFD9137" w14:textId="77777777" w:rsidR="00A829A2" w:rsidRPr="00C62915" w:rsidRDefault="00A829A2" w:rsidP="00593F22">
            <w:pPr>
              <w:pStyle w:val="Bodytext20"/>
              <w:shd w:val="clear" w:color="auto" w:fill="auto"/>
              <w:spacing w:before="0" w:after="160" w:line="360" w:lineRule="auto"/>
              <w:jc w:val="center"/>
              <w:rPr>
                <w:rFonts w:ascii="GHEA Mariam" w:hAnsi="GHEA Mariam"/>
                <w:spacing w:val="-8"/>
                <w:sz w:val="22"/>
                <w:szCs w:val="22"/>
                <w:lang w:val="hy-AM"/>
              </w:rPr>
            </w:pPr>
            <w:r w:rsidRPr="00C62915">
              <w:rPr>
                <w:rStyle w:val="Bodytext2Bold"/>
                <w:rFonts w:ascii="GHEA Mariam" w:hAnsi="GHEA Mariam"/>
                <w:spacing w:val="-8"/>
                <w:sz w:val="22"/>
                <w:szCs w:val="22"/>
              </w:rPr>
              <w:t>Ռուսաստանի Դաշնությունից`</w:t>
            </w:r>
          </w:p>
        </w:tc>
      </w:tr>
      <w:tr w:rsidR="00A829A2" w:rsidRPr="00C62915" w14:paraId="31B46001" w14:textId="77777777" w:rsidTr="00593F22">
        <w:trPr>
          <w:jc w:val="center"/>
        </w:trPr>
        <w:tc>
          <w:tcPr>
            <w:tcW w:w="2433" w:type="dxa"/>
            <w:shd w:val="clear" w:color="auto" w:fill="FFFFFF"/>
          </w:tcPr>
          <w:p w14:paraId="562BDB82" w14:textId="77777777" w:rsidR="00A829A2" w:rsidRPr="00C62915" w:rsidRDefault="00A829A2" w:rsidP="00593F22">
            <w:pPr>
              <w:spacing w:after="160" w:line="360" w:lineRule="auto"/>
              <w:jc w:val="center"/>
              <w:rPr>
                <w:rFonts w:ascii="GHEA Mariam" w:hAnsi="GHEA Mariam"/>
                <w:spacing w:val="-8"/>
                <w:sz w:val="22"/>
                <w:szCs w:val="22"/>
                <w:lang w:val="hy-AM"/>
              </w:rPr>
            </w:pPr>
          </w:p>
        </w:tc>
        <w:tc>
          <w:tcPr>
            <w:tcW w:w="2550" w:type="dxa"/>
            <w:shd w:val="clear" w:color="auto" w:fill="FFFFFF"/>
          </w:tcPr>
          <w:p w14:paraId="6B90E530" w14:textId="77777777" w:rsidR="00A829A2" w:rsidRPr="00C62915" w:rsidRDefault="00A829A2" w:rsidP="00593F22">
            <w:pPr>
              <w:spacing w:after="160" w:line="360" w:lineRule="auto"/>
              <w:jc w:val="center"/>
              <w:rPr>
                <w:rFonts w:ascii="GHEA Mariam" w:hAnsi="GHEA Mariam"/>
                <w:spacing w:val="-8"/>
                <w:sz w:val="22"/>
                <w:szCs w:val="22"/>
                <w:lang w:val="hy-AM"/>
              </w:rPr>
            </w:pPr>
          </w:p>
        </w:tc>
        <w:tc>
          <w:tcPr>
            <w:tcW w:w="2435" w:type="dxa"/>
            <w:shd w:val="clear" w:color="auto" w:fill="FFFFFF"/>
          </w:tcPr>
          <w:p w14:paraId="30B54FE9" w14:textId="77777777" w:rsidR="00A829A2" w:rsidRPr="00C62915" w:rsidRDefault="00A829A2" w:rsidP="00593F22">
            <w:pPr>
              <w:spacing w:after="160" w:line="360" w:lineRule="auto"/>
              <w:jc w:val="center"/>
              <w:rPr>
                <w:rFonts w:ascii="GHEA Mariam" w:hAnsi="GHEA Mariam"/>
                <w:spacing w:val="-8"/>
                <w:sz w:val="22"/>
                <w:szCs w:val="22"/>
                <w:lang w:val="hy-AM"/>
              </w:rPr>
            </w:pPr>
          </w:p>
        </w:tc>
        <w:tc>
          <w:tcPr>
            <w:tcW w:w="2437" w:type="dxa"/>
            <w:shd w:val="clear" w:color="auto" w:fill="FFFFFF"/>
          </w:tcPr>
          <w:p w14:paraId="36C75FA8" w14:textId="77777777" w:rsidR="00A829A2" w:rsidRPr="00C62915" w:rsidRDefault="00A829A2" w:rsidP="00593F22">
            <w:pPr>
              <w:spacing w:after="160" w:line="360" w:lineRule="auto"/>
              <w:jc w:val="center"/>
              <w:rPr>
                <w:rFonts w:ascii="GHEA Mariam" w:hAnsi="GHEA Mariam"/>
                <w:spacing w:val="-8"/>
                <w:sz w:val="22"/>
                <w:szCs w:val="22"/>
                <w:lang w:val="hy-AM"/>
              </w:rPr>
            </w:pPr>
          </w:p>
        </w:tc>
        <w:tc>
          <w:tcPr>
            <w:tcW w:w="1822" w:type="dxa"/>
            <w:shd w:val="clear" w:color="auto" w:fill="FFFFFF"/>
          </w:tcPr>
          <w:p w14:paraId="19AD8AD9" w14:textId="77777777" w:rsidR="00A829A2" w:rsidRPr="00C62915" w:rsidRDefault="00A829A2" w:rsidP="00593F22">
            <w:pPr>
              <w:spacing w:after="160" w:line="360" w:lineRule="auto"/>
              <w:jc w:val="center"/>
              <w:rPr>
                <w:rFonts w:ascii="GHEA Mariam" w:hAnsi="GHEA Mariam"/>
                <w:spacing w:val="-8"/>
                <w:sz w:val="22"/>
                <w:szCs w:val="22"/>
                <w:lang w:val="hy-AM"/>
              </w:rPr>
            </w:pPr>
          </w:p>
        </w:tc>
      </w:tr>
      <w:tr w:rsidR="00A829A2" w:rsidRPr="00C62915" w14:paraId="7C5065E6" w14:textId="77777777" w:rsidTr="00593F22">
        <w:trPr>
          <w:jc w:val="center"/>
        </w:trPr>
        <w:tc>
          <w:tcPr>
            <w:tcW w:w="2433" w:type="dxa"/>
            <w:shd w:val="clear" w:color="auto" w:fill="FFFFFF"/>
            <w:vAlign w:val="center"/>
          </w:tcPr>
          <w:p w14:paraId="6FD3D08A" w14:textId="77777777" w:rsidR="00A829A2" w:rsidRPr="00C62915" w:rsidRDefault="00A829A2" w:rsidP="00593F22">
            <w:pPr>
              <w:pStyle w:val="Bodytext20"/>
              <w:shd w:val="clear" w:color="auto" w:fill="auto"/>
              <w:spacing w:before="0" w:after="160" w:line="360" w:lineRule="auto"/>
              <w:jc w:val="center"/>
              <w:rPr>
                <w:rFonts w:ascii="GHEA Mariam" w:hAnsi="GHEA Mariam"/>
                <w:spacing w:val="-8"/>
                <w:sz w:val="22"/>
                <w:szCs w:val="22"/>
                <w:lang w:val="hy-AM"/>
              </w:rPr>
            </w:pPr>
            <w:r w:rsidRPr="00C62915">
              <w:rPr>
                <w:rStyle w:val="Bodytext2Bold"/>
                <w:rFonts w:ascii="GHEA Mariam" w:hAnsi="GHEA Mariam"/>
                <w:spacing w:val="-8"/>
                <w:sz w:val="22"/>
                <w:szCs w:val="22"/>
              </w:rPr>
              <w:t>Վ. Գաբրիելյան</w:t>
            </w:r>
          </w:p>
        </w:tc>
        <w:tc>
          <w:tcPr>
            <w:tcW w:w="2550" w:type="dxa"/>
            <w:shd w:val="clear" w:color="auto" w:fill="FFFFFF"/>
            <w:vAlign w:val="center"/>
          </w:tcPr>
          <w:p w14:paraId="2BF43798" w14:textId="77777777" w:rsidR="00A829A2" w:rsidRPr="00C62915" w:rsidRDefault="00A829A2" w:rsidP="00593F22">
            <w:pPr>
              <w:pStyle w:val="Bodytext20"/>
              <w:shd w:val="clear" w:color="auto" w:fill="auto"/>
              <w:spacing w:before="0" w:after="160" w:line="360" w:lineRule="auto"/>
              <w:jc w:val="center"/>
              <w:rPr>
                <w:rFonts w:ascii="GHEA Mariam" w:hAnsi="GHEA Mariam"/>
                <w:spacing w:val="-8"/>
                <w:sz w:val="22"/>
                <w:szCs w:val="22"/>
                <w:lang w:val="hy-AM"/>
              </w:rPr>
            </w:pPr>
            <w:r w:rsidRPr="00C62915">
              <w:rPr>
                <w:rStyle w:val="Bodytext2Bold"/>
                <w:rFonts w:ascii="GHEA Mariam" w:hAnsi="GHEA Mariam"/>
                <w:spacing w:val="-8"/>
                <w:sz w:val="22"/>
                <w:szCs w:val="22"/>
              </w:rPr>
              <w:t>Վ. Մատյուշևսկի</w:t>
            </w:r>
          </w:p>
        </w:tc>
        <w:tc>
          <w:tcPr>
            <w:tcW w:w="2435" w:type="dxa"/>
            <w:shd w:val="clear" w:color="auto" w:fill="FFFFFF"/>
            <w:vAlign w:val="center"/>
          </w:tcPr>
          <w:p w14:paraId="530586A1" w14:textId="77777777" w:rsidR="00A829A2" w:rsidRPr="00C62915" w:rsidRDefault="00A829A2" w:rsidP="00593F22">
            <w:pPr>
              <w:pStyle w:val="Bodytext20"/>
              <w:shd w:val="clear" w:color="auto" w:fill="auto"/>
              <w:spacing w:before="0" w:after="160" w:line="360" w:lineRule="auto"/>
              <w:jc w:val="center"/>
              <w:rPr>
                <w:rFonts w:ascii="GHEA Mariam" w:hAnsi="GHEA Mariam"/>
                <w:spacing w:val="-8"/>
                <w:sz w:val="22"/>
                <w:szCs w:val="22"/>
                <w:lang w:val="hy-AM"/>
              </w:rPr>
            </w:pPr>
            <w:r w:rsidRPr="00C62915">
              <w:rPr>
                <w:rStyle w:val="Bodytext2Bold"/>
                <w:rFonts w:ascii="GHEA Mariam" w:hAnsi="GHEA Mariam"/>
                <w:spacing w:val="-8"/>
                <w:sz w:val="22"/>
                <w:szCs w:val="22"/>
              </w:rPr>
              <w:t>Ա. Մամին</w:t>
            </w:r>
          </w:p>
        </w:tc>
        <w:tc>
          <w:tcPr>
            <w:tcW w:w="2437" w:type="dxa"/>
            <w:shd w:val="clear" w:color="auto" w:fill="FFFFFF"/>
            <w:vAlign w:val="center"/>
          </w:tcPr>
          <w:p w14:paraId="160AA21C" w14:textId="77777777" w:rsidR="00A829A2" w:rsidRPr="00C62915" w:rsidRDefault="00A829A2" w:rsidP="00593F22">
            <w:pPr>
              <w:pStyle w:val="Bodytext20"/>
              <w:shd w:val="clear" w:color="auto" w:fill="auto"/>
              <w:spacing w:before="0" w:after="160" w:line="360" w:lineRule="auto"/>
              <w:jc w:val="center"/>
              <w:rPr>
                <w:rFonts w:ascii="GHEA Mariam" w:hAnsi="GHEA Mariam"/>
                <w:spacing w:val="-8"/>
                <w:sz w:val="22"/>
                <w:szCs w:val="22"/>
                <w:lang w:val="hy-AM"/>
              </w:rPr>
            </w:pPr>
            <w:r w:rsidRPr="00C62915">
              <w:rPr>
                <w:rStyle w:val="Bodytext2Bold"/>
                <w:rFonts w:ascii="GHEA Mariam" w:hAnsi="GHEA Mariam"/>
                <w:spacing w:val="-8"/>
                <w:sz w:val="22"/>
                <w:szCs w:val="22"/>
              </w:rPr>
              <w:t>Տ. Աբդիգուլով</w:t>
            </w:r>
          </w:p>
        </w:tc>
        <w:tc>
          <w:tcPr>
            <w:tcW w:w="1822" w:type="dxa"/>
            <w:shd w:val="clear" w:color="auto" w:fill="FFFFFF"/>
            <w:vAlign w:val="center"/>
          </w:tcPr>
          <w:p w14:paraId="30F9DAEC" w14:textId="77777777" w:rsidR="00A829A2" w:rsidRPr="00C62915" w:rsidRDefault="00A829A2" w:rsidP="00593F22">
            <w:pPr>
              <w:pStyle w:val="Bodytext20"/>
              <w:shd w:val="clear" w:color="auto" w:fill="auto"/>
              <w:spacing w:before="0" w:after="160" w:line="360" w:lineRule="auto"/>
              <w:jc w:val="center"/>
              <w:rPr>
                <w:rFonts w:ascii="GHEA Mariam" w:hAnsi="GHEA Mariam"/>
                <w:spacing w:val="-8"/>
                <w:sz w:val="22"/>
                <w:szCs w:val="22"/>
                <w:lang w:val="hy-AM"/>
              </w:rPr>
            </w:pPr>
            <w:r w:rsidRPr="00C62915">
              <w:rPr>
                <w:rStyle w:val="Bodytext2Bold"/>
                <w:rFonts w:ascii="GHEA Mariam" w:hAnsi="GHEA Mariam"/>
                <w:spacing w:val="-8"/>
                <w:sz w:val="22"/>
                <w:szCs w:val="22"/>
              </w:rPr>
              <w:t>Ի. Շուվալով</w:t>
            </w:r>
          </w:p>
        </w:tc>
      </w:tr>
    </w:tbl>
    <w:p w14:paraId="3362246A" w14:textId="77777777" w:rsidR="00A829A2" w:rsidRPr="00C155F4" w:rsidRDefault="00A829A2" w:rsidP="00A829A2">
      <w:pPr>
        <w:spacing w:after="160" w:line="360" w:lineRule="auto"/>
        <w:jc w:val="both"/>
        <w:rPr>
          <w:rFonts w:ascii="GHEA Mariam" w:hAnsi="GHEA Mariam"/>
          <w:sz w:val="22"/>
          <w:szCs w:val="22"/>
          <w:lang w:val="hy-AM"/>
        </w:rPr>
      </w:pPr>
    </w:p>
    <w:p w14:paraId="571BB3B9" w14:textId="77777777" w:rsidR="00A829A2" w:rsidRPr="00C155F4" w:rsidRDefault="00A829A2" w:rsidP="00A829A2">
      <w:pPr>
        <w:pStyle w:val="Bodytext20"/>
        <w:shd w:val="clear" w:color="auto" w:fill="auto"/>
        <w:spacing w:before="0" w:after="160" w:line="360" w:lineRule="auto"/>
        <w:ind w:left="4536"/>
        <w:rPr>
          <w:rFonts w:ascii="GHEA Mariam" w:hAnsi="GHEA Mariam"/>
          <w:sz w:val="22"/>
          <w:szCs w:val="22"/>
          <w:lang w:val="hy-AM"/>
        </w:rPr>
      </w:pPr>
    </w:p>
    <w:p w14:paraId="5CCAA968" w14:textId="77777777" w:rsidR="00A829A2" w:rsidRPr="00C155F4" w:rsidRDefault="00A829A2" w:rsidP="00A829A2">
      <w:pPr>
        <w:pStyle w:val="Bodytext20"/>
        <w:shd w:val="clear" w:color="auto" w:fill="auto"/>
        <w:spacing w:before="0" w:after="160" w:line="360" w:lineRule="auto"/>
        <w:ind w:left="4536"/>
        <w:rPr>
          <w:rFonts w:ascii="GHEA Mariam" w:hAnsi="GHEA Mariam"/>
          <w:sz w:val="22"/>
          <w:szCs w:val="22"/>
          <w:lang w:val="hy-AM"/>
        </w:rPr>
        <w:sectPr w:rsidR="00A829A2" w:rsidRPr="00C155F4" w:rsidSect="00C62915">
          <w:footerReference w:type="default" r:id="rId8"/>
          <w:pgSz w:w="11900" w:h="16840" w:code="9"/>
          <w:pgMar w:top="1440" w:right="1440" w:bottom="1021" w:left="1440" w:header="680" w:footer="454" w:gutter="0"/>
          <w:pgNumType w:start="1"/>
          <w:cols w:space="720"/>
          <w:noEndnote/>
          <w:titlePg/>
          <w:docGrid w:linePitch="360"/>
        </w:sectPr>
      </w:pPr>
    </w:p>
    <w:p w14:paraId="65D1D584" w14:textId="77777777" w:rsidR="00A829A2" w:rsidRPr="00C155F4" w:rsidRDefault="00A829A2" w:rsidP="00A829A2">
      <w:pPr>
        <w:pStyle w:val="Bodytext20"/>
        <w:shd w:val="clear" w:color="auto" w:fill="auto"/>
        <w:spacing w:before="0" w:after="160" w:line="360" w:lineRule="auto"/>
        <w:ind w:left="5103"/>
        <w:jc w:val="center"/>
        <w:rPr>
          <w:rFonts w:ascii="GHEA Mariam" w:hAnsi="GHEA Mariam"/>
          <w:sz w:val="22"/>
          <w:szCs w:val="22"/>
          <w:lang w:val="hy-AM"/>
        </w:rPr>
      </w:pPr>
      <w:r w:rsidRPr="00C155F4">
        <w:rPr>
          <w:rFonts w:ascii="GHEA Mariam" w:hAnsi="GHEA Mariam"/>
          <w:sz w:val="22"/>
          <w:szCs w:val="22"/>
          <w:lang w:val="hy-AM"/>
        </w:rPr>
        <w:lastRenderedPageBreak/>
        <w:t>ԸՆԴՈՒՆՎԱԾ Է</w:t>
      </w:r>
    </w:p>
    <w:p w14:paraId="3DF927E2" w14:textId="77777777" w:rsidR="00A829A2" w:rsidRPr="00C155F4" w:rsidRDefault="00A829A2" w:rsidP="00A829A2">
      <w:pPr>
        <w:pStyle w:val="Bodytext20"/>
        <w:shd w:val="clear" w:color="auto" w:fill="auto"/>
        <w:spacing w:before="0" w:after="160" w:line="360" w:lineRule="auto"/>
        <w:ind w:left="5103"/>
        <w:jc w:val="center"/>
        <w:rPr>
          <w:rFonts w:ascii="GHEA Mariam" w:hAnsi="GHEA Mariam"/>
          <w:sz w:val="22"/>
          <w:szCs w:val="22"/>
          <w:lang w:val="hy-AM"/>
        </w:rPr>
      </w:pPr>
      <w:r w:rsidRPr="00C155F4">
        <w:rPr>
          <w:rFonts w:ascii="GHEA Mariam" w:hAnsi="GHEA Mariam"/>
          <w:sz w:val="22"/>
          <w:szCs w:val="22"/>
          <w:lang w:val="hy-AM"/>
        </w:rPr>
        <w:t>Եվրասիական տնտեսական հանձնաժողովի խորհրդի</w:t>
      </w:r>
      <w:r w:rsidRPr="00C155F4">
        <w:rPr>
          <w:rFonts w:ascii="GHEA Mariam" w:hAnsi="GHEA Mariam"/>
          <w:sz w:val="22"/>
          <w:szCs w:val="22"/>
          <w:lang w:val="hy-AM"/>
        </w:rPr>
        <w:br/>
        <w:t xml:space="preserve">2017 թվականի դեկտեմբերի 20-ի </w:t>
      </w:r>
      <w:r w:rsidRPr="00C155F4">
        <w:rPr>
          <w:rFonts w:ascii="GHEA Mariam" w:hAnsi="GHEA Mariam"/>
          <w:sz w:val="22"/>
          <w:szCs w:val="22"/>
          <w:lang w:val="hy-AM"/>
        </w:rPr>
        <w:br/>
        <w:t>թիվ 89 որոշմամբ</w:t>
      </w:r>
    </w:p>
    <w:p w14:paraId="1A7BD767" w14:textId="77777777" w:rsidR="00A829A2" w:rsidRPr="00C155F4" w:rsidRDefault="00A829A2" w:rsidP="00A829A2">
      <w:pPr>
        <w:pStyle w:val="Bodytext40"/>
        <w:shd w:val="clear" w:color="auto" w:fill="auto"/>
        <w:spacing w:after="160" w:line="360" w:lineRule="auto"/>
        <w:jc w:val="both"/>
        <w:rPr>
          <w:rStyle w:val="Bodytext4Spacing2pt"/>
          <w:rFonts w:ascii="GHEA Mariam" w:hAnsi="GHEA Mariam"/>
          <w:b/>
          <w:bCs/>
          <w:sz w:val="22"/>
          <w:szCs w:val="22"/>
        </w:rPr>
      </w:pPr>
    </w:p>
    <w:p w14:paraId="1C035D24" w14:textId="77777777" w:rsidR="00A829A2" w:rsidRPr="00C155F4" w:rsidRDefault="00A829A2" w:rsidP="00A829A2">
      <w:pPr>
        <w:pStyle w:val="Bodytext40"/>
        <w:shd w:val="clear" w:color="auto" w:fill="auto"/>
        <w:spacing w:after="160" w:line="360" w:lineRule="auto"/>
        <w:ind w:left="567" w:right="559"/>
        <w:rPr>
          <w:rFonts w:ascii="GHEA Mariam" w:hAnsi="GHEA Mariam"/>
          <w:sz w:val="22"/>
          <w:szCs w:val="22"/>
          <w:lang w:val="hy-AM"/>
        </w:rPr>
      </w:pPr>
      <w:r w:rsidRPr="00C155F4">
        <w:rPr>
          <w:rStyle w:val="Bodytext4Spacing2pt"/>
          <w:rFonts w:ascii="GHEA Mariam" w:hAnsi="GHEA Mariam"/>
          <w:sz w:val="22"/>
          <w:szCs w:val="22"/>
        </w:rPr>
        <w:t>ՏԵԽՆԻԿԱԿԱՆ ԿԱՆՈՆԱԿԱՐԳ</w:t>
      </w:r>
    </w:p>
    <w:p w14:paraId="4818F5EF" w14:textId="77777777" w:rsidR="00A829A2" w:rsidRPr="00C155F4" w:rsidRDefault="00A829A2" w:rsidP="00A829A2">
      <w:pPr>
        <w:pStyle w:val="Bodytext40"/>
        <w:shd w:val="clear" w:color="auto" w:fill="auto"/>
        <w:spacing w:after="160" w:line="360" w:lineRule="auto"/>
        <w:ind w:left="567" w:right="559"/>
        <w:rPr>
          <w:rFonts w:ascii="GHEA Mariam" w:hAnsi="GHEA Mariam"/>
          <w:sz w:val="22"/>
          <w:szCs w:val="22"/>
          <w:lang w:val="hy-AM"/>
        </w:rPr>
      </w:pPr>
      <w:r w:rsidRPr="00C155F4">
        <w:rPr>
          <w:rFonts w:ascii="GHEA Mariam" w:hAnsi="GHEA Mariam"/>
          <w:sz w:val="22"/>
          <w:szCs w:val="22"/>
          <w:lang w:val="hy-AM"/>
        </w:rPr>
        <w:t xml:space="preserve">Եվրասիական տնտեսական միության </w:t>
      </w:r>
      <w:r w:rsidRPr="00C155F4">
        <w:rPr>
          <w:rFonts w:ascii="GHEA Mariam" w:hAnsi="GHEA Mariam"/>
          <w:sz w:val="22"/>
          <w:szCs w:val="22"/>
          <w:lang w:val="hy-AM"/>
        </w:rPr>
        <w:br/>
        <w:t xml:space="preserve">«Տրանսպորտային փոխադրման և (կամ) օգտագործման համար նախապատրաստված նավթի անվտանգության մասին» </w:t>
      </w:r>
      <w:r w:rsidRPr="00C155F4">
        <w:rPr>
          <w:rFonts w:ascii="GHEA Mariam" w:hAnsi="GHEA Mariam"/>
          <w:sz w:val="22"/>
          <w:szCs w:val="22"/>
          <w:lang w:val="hy-AM"/>
        </w:rPr>
        <w:br/>
        <w:t>(ԵԱՏՄ ՏԿ 045/2017)</w:t>
      </w:r>
    </w:p>
    <w:p w14:paraId="009FB316" w14:textId="77777777" w:rsidR="00A829A2" w:rsidRPr="00C155F4" w:rsidRDefault="00A829A2" w:rsidP="00A829A2">
      <w:pPr>
        <w:spacing w:after="160" w:line="360" w:lineRule="auto"/>
        <w:jc w:val="both"/>
        <w:rPr>
          <w:rFonts w:ascii="GHEA Mariam" w:hAnsi="GHEA Mariam"/>
          <w:sz w:val="22"/>
          <w:szCs w:val="22"/>
          <w:lang w:val="hy-AM"/>
        </w:rPr>
      </w:pPr>
    </w:p>
    <w:p w14:paraId="09A5FDA1" w14:textId="77777777" w:rsidR="00A829A2" w:rsidRPr="00C155F4" w:rsidRDefault="00A829A2" w:rsidP="00A829A2">
      <w:pPr>
        <w:pStyle w:val="Bodytext20"/>
        <w:shd w:val="clear" w:color="auto" w:fill="auto"/>
        <w:spacing w:before="0" w:after="160" w:line="360" w:lineRule="auto"/>
        <w:jc w:val="center"/>
        <w:rPr>
          <w:rFonts w:ascii="GHEA Mariam" w:hAnsi="GHEA Mariam"/>
          <w:sz w:val="22"/>
          <w:szCs w:val="22"/>
          <w:lang w:val="hy-AM"/>
        </w:rPr>
      </w:pPr>
      <w:r w:rsidRPr="00C155F4">
        <w:rPr>
          <w:rFonts w:ascii="GHEA Mariam" w:hAnsi="GHEA Mariam"/>
          <w:sz w:val="22"/>
          <w:szCs w:val="22"/>
          <w:lang w:val="hy-AM"/>
        </w:rPr>
        <w:t>I. Կիրառության ոլորտը</w:t>
      </w:r>
    </w:p>
    <w:p w14:paraId="3FFFCA87" w14:textId="77777777" w:rsidR="00A829A2" w:rsidRPr="00C155F4" w:rsidRDefault="00A829A2" w:rsidP="00A829A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C155F4">
        <w:rPr>
          <w:rFonts w:ascii="GHEA Mariam" w:hAnsi="GHEA Mariam"/>
          <w:sz w:val="22"/>
          <w:szCs w:val="22"/>
          <w:lang w:val="hy-AM"/>
        </w:rPr>
        <w:t>1.</w:t>
      </w:r>
      <w:r w:rsidRPr="00C155F4">
        <w:rPr>
          <w:rFonts w:ascii="GHEA Mariam" w:hAnsi="GHEA Mariam"/>
          <w:sz w:val="22"/>
          <w:szCs w:val="22"/>
          <w:lang w:val="hy-AM"/>
        </w:rPr>
        <w:tab/>
        <w:t>Սույն տեխնիկական կանոնակարգը մշակվել է «Եվրասիական տնտեսական միության մասին» 2014 թվականի մայիսի 29-ի պայմանագրի 52-րդ հոդվածին համապատասխան, ու դրանով սահմանվում են Եվրասիական տնտեսական միության (այսուհետ՝ Միություն) մաքսային տարածքում կիրառման և կատարման համար պարտադիր՝ նավթի անվտանգության պահանջները՝ մարդու կյանքի և (կամ) առողջության պաշտպանության, գույքի, շրջակա միջավայրի պահպանության ապահովման և սպառողներին մոլորության մեջ գցող գործողությունների կանխման, ինչպես նաև էներգետիկ արդյունավետության և ռեսուրսախնայողության ապահովման նպատակով։</w:t>
      </w:r>
    </w:p>
    <w:p w14:paraId="5309757F" w14:textId="77777777" w:rsidR="00A829A2" w:rsidRPr="00C155F4" w:rsidRDefault="00A829A2" w:rsidP="00A829A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C155F4">
        <w:rPr>
          <w:rFonts w:ascii="GHEA Mariam" w:hAnsi="GHEA Mariam"/>
          <w:sz w:val="22"/>
          <w:szCs w:val="22"/>
          <w:lang w:val="hy-AM"/>
        </w:rPr>
        <w:t>2.</w:t>
      </w:r>
      <w:r w:rsidRPr="00C155F4">
        <w:rPr>
          <w:rFonts w:ascii="GHEA Mariam" w:hAnsi="GHEA Mariam"/>
          <w:sz w:val="22"/>
          <w:szCs w:val="22"/>
          <w:lang w:val="hy-AM"/>
        </w:rPr>
        <w:tab/>
        <w:t>Սույն տեխնիկական կանոնակարգի տեխնիկական կարգավորման օբյեկտը տրանսպորտային փոխադրման և (կամ) օգտագործման համար նախապատրաստված՝ Միության շուկայում շրջանառության մեջ բաց թողնվող և շրջանառության մեջ գտնվող նավթն է։</w:t>
      </w:r>
    </w:p>
    <w:p w14:paraId="2CED6034" w14:textId="0E2B68DA" w:rsidR="00A829A2" w:rsidRPr="00C155F4" w:rsidRDefault="00A829A2" w:rsidP="00A829A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C155F4">
        <w:rPr>
          <w:rFonts w:ascii="GHEA Mariam" w:hAnsi="GHEA Mariam"/>
          <w:sz w:val="22"/>
          <w:szCs w:val="22"/>
          <w:lang w:val="hy-AM"/>
        </w:rPr>
        <w:t>3.</w:t>
      </w:r>
      <w:r w:rsidRPr="00C155F4">
        <w:rPr>
          <w:rFonts w:ascii="GHEA Mariam" w:hAnsi="GHEA Mariam"/>
          <w:sz w:val="22"/>
          <w:szCs w:val="22"/>
          <w:lang w:val="hy-AM"/>
        </w:rPr>
        <w:tab/>
        <w:t>Սույն տեխնիկական կանոնակարգը չի տարածվում այն նավթի վրա, որը մատակարարվում է՝ Միության մաքսային տարածքից դուրս արտահանման համար, մատակար</w:t>
      </w:r>
      <w:r w:rsidR="003B6DD9" w:rsidRPr="004001AA">
        <w:rPr>
          <w:rFonts w:ascii="GHEA Mariam" w:hAnsi="GHEA Mariam"/>
          <w:sz w:val="22"/>
          <w:szCs w:val="22"/>
          <w:lang w:val="hy-AM"/>
        </w:rPr>
        <w:t>ար</w:t>
      </w:r>
      <w:r w:rsidRPr="00C155F4">
        <w:rPr>
          <w:rFonts w:ascii="GHEA Mariam" w:hAnsi="GHEA Mariam"/>
          <w:sz w:val="22"/>
          <w:szCs w:val="22"/>
          <w:lang w:val="hy-AM"/>
        </w:rPr>
        <w:t xml:space="preserve">վում է պետական պաշտպանության պատվերով, պահվում է պետական </w:t>
      </w:r>
      <w:r w:rsidRPr="00C155F4">
        <w:rPr>
          <w:rFonts w:ascii="GHEA Mariam" w:hAnsi="GHEA Mariam"/>
          <w:sz w:val="22"/>
          <w:szCs w:val="22"/>
          <w:lang w:val="hy-AM"/>
        </w:rPr>
        <w:lastRenderedPageBreak/>
        <w:t>նյութական պահուստի պահպանվածությունն ապահովող կազմակերպություններում, ինչպես նաև նավթ պատրաստողի (արտադրողի) կողմից օգտագործվում է բացառապես սեփական կարիքների համար։</w:t>
      </w:r>
    </w:p>
    <w:p w14:paraId="29908747" w14:textId="77777777" w:rsidR="00A829A2" w:rsidRPr="00C155F4" w:rsidRDefault="00A829A2" w:rsidP="00A829A2">
      <w:pPr>
        <w:spacing w:after="160" w:line="360" w:lineRule="auto"/>
        <w:ind w:firstLine="567"/>
        <w:jc w:val="both"/>
        <w:rPr>
          <w:rFonts w:ascii="GHEA Mariam" w:hAnsi="GHEA Mariam"/>
          <w:sz w:val="22"/>
          <w:szCs w:val="22"/>
          <w:lang w:val="hy-AM"/>
        </w:rPr>
      </w:pPr>
    </w:p>
    <w:p w14:paraId="28A28736" w14:textId="77777777" w:rsidR="00A829A2" w:rsidRPr="00C155F4" w:rsidRDefault="00A829A2" w:rsidP="00A829A2">
      <w:pPr>
        <w:pStyle w:val="Bodytext20"/>
        <w:shd w:val="clear" w:color="auto" w:fill="auto"/>
        <w:spacing w:before="0" w:after="160" w:line="360" w:lineRule="auto"/>
        <w:jc w:val="center"/>
        <w:rPr>
          <w:rFonts w:ascii="GHEA Mariam" w:hAnsi="GHEA Mariam"/>
          <w:sz w:val="22"/>
          <w:szCs w:val="22"/>
          <w:lang w:val="hy-AM"/>
        </w:rPr>
      </w:pPr>
      <w:r w:rsidRPr="00C155F4">
        <w:rPr>
          <w:rFonts w:ascii="GHEA Mariam" w:hAnsi="GHEA Mariam"/>
          <w:sz w:val="22"/>
          <w:szCs w:val="22"/>
          <w:lang w:val="hy-AM"/>
        </w:rPr>
        <w:t>II. Հիմնական հասկացությունները</w:t>
      </w:r>
    </w:p>
    <w:p w14:paraId="7E29E2FA" w14:textId="77777777" w:rsidR="00A829A2" w:rsidRPr="00C155F4" w:rsidRDefault="00A829A2" w:rsidP="00A829A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C155F4">
        <w:rPr>
          <w:rFonts w:ascii="GHEA Mariam" w:hAnsi="GHEA Mariam"/>
          <w:sz w:val="22"/>
          <w:szCs w:val="22"/>
          <w:lang w:val="hy-AM"/>
        </w:rPr>
        <w:t>4.</w:t>
      </w:r>
      <w:r w:rsidRPr="00C155F4">
        <w:rPr>
          <w:rFonts w:ascii="GHEA Mariam" w:hAnsi="GHEA Mariam"/>
          <w:sz w:val="22"/>
          <w:szCs w:val="22"/>
          <w:lang w:val="hy-AM"/>
        </w:rPr>
        <w:tab/>
        <w:t>Սույն տեխնիկական կանոնակարգի կիրառման նպատակներով օգտագործվում են հասկացություններ, որոնք ունեն հետևյալ իմաստը՝</w:t>
      </w:r>
    </w:p>
    <w:p w14:paraId="27F59226" w14:textId="77777777" w:rsidR="00A829A2" w:rsidRPr="00C155F4" w:rsidRDefault="00A829A2" w:rsidP="00A829A2">
      <w:pPr>
        <w:pStyle w:val="Bodytext20"/>
        <w:shd w:val="clear" w:color="auto" w:fill="auto"/>
        <w:spacing w:before="0" w:after="160" w:line="360" w:lineRule="auto"/>
        <w:ind w:firstLine="567"/>
        <w:rPr>
          <w:rFonts w:ascii="GHEA Mariam" w:hAnsi="GHEA Mariam"/>
          <w:sz w:val="22"/>
          <w:szCs w:val="22"/>
          <w:lang w:val="hy-AM"/>
        </w:rPr>
      </w:pPr>
      <w:r w:rsidRPr="00C155F4">
        <w:rPr>
          <w:rFonts w:ascii="GHEA Mariam" w:hAnsi="GHEA Mariam"/>
          <w:b/>
          <w:sz w:val="22"/>
          <w:szCs w:val="22"/>
          <w:lang w:val="hy-AM"/>
        </w:rPr>
        <w:t>նավթի անվտանգություն՝</w:t>
      </w:r>
      <w:r w:rsidRPr="00C155F4">
        <w:rPr>
          <w:rFonts w:ascii="GHEA Mariam" w:hAnsi="GHEA Mariam"/>
          <w:sz w:val="22"/>
          <w:szCs w:val="22"/>
          <w:lang w:val="hy-AM"/>
        </w:rPr>
        <w:t xml:space="preserve"> նավթի վիճակ, որի դեպքում բացակայում են վնաս հասցնելու հետ կապված անթույլատրելի ռիսկերը.</w:t>
      </w:r>
    </w:p>
    <w:p w14:paraId="12F48311" w14:textId="77777777" w:rsidR="00A829A2" w:rsidRPr="00C155F4" w:rsidRDefault="00A829A2" w:rsidP="00A829A2">
      <w:pPr>
        <w:pStyle w:val="Bodytext20"/>
        <w:shd w:val="clear" w:color="auto" w:fill="auto"/>
        <w:spacing w:before="0" w:after="160" w:line="360" w:lineRule="auto"/>
        <w:ind w:firstLine="567"/>
        <w:rPr>
          <w:rFonts w:ascii="GHEA Mariam" w:hAnsi="GHEA Mariam"/>
          <w:sz w:val="22"/>
          <w:szCs w:val="22"/>
          <w:lang w:val="hy-AM"/>
        </w:rPr>
      </w:pPr>
      <w:r w:rsidRPr="00C155F4">
        <w:rPr>
          <w:rFonts w:ascii="GHEA Mariam" w:hAnsi="GHEA Mariam"/>
          <w:b/>
          <w:sz w:val="22"/>
          <w:szCs w:val="22"/>
          <w:lang w:val="hy-AM"/>
        </w:rPr>
        <w:t>նավթի բացթողումը շրջանառության մեջ՝</w:t>
      </w:r>
      <w:r w:rsidRPr="00C155F4">
        <w:rPr>
          <w:rFonts w:ascii="GHEA Mariam" w:hAnsi="GHEA Mariam"/>
          <w:sz w:val="22"/>
          <w:szCs w:val="22"/>
          <w:lang w:val="hy-AM"/>
        </w:rPr>
        <w:t xml:space="preserve"> նավթ պատրաստողից (արտադրողից) նավթի առաջնային փոխանցումը վաճառողին և (կամ) սպառողին (այդ թվում՝ նավթ պատրաստողի (արտադրողի) պահեստից ուղարկումը կամ առանց պահեստավորման բեռնումը) կամ նավթի ներմուծումը՝ Միության մաքսային տարածքում առևտրային գործունեության ընթացքում վճարովի կամ անհատույց հիմքով տարածելու նպատակով.</w:t>
      </w:r>
    </w:p>
    <w:p w14:paraId="4954CCB0" w14:textId="77777777" w:rsidR="00A829A2" w:rsidRPr="00C155F4" w:rsidRDefault="00A829A2" w:rsidP="00A829A2">
      <w:pPr>
        <w:pStyle w:val="Bodytext20"/>
        <w:shd w:val="clear" w:color="auto" w:fill="auto"/>
        <w:spacing w:before="0" w:after="160" w:line="360" w:lineRule="auto"/>
        <w:ind w:firstLine="567"/>
        <w:rPr>
          <w:rFonts w:ascii="GHEA Mariam" w:hAnsi="GHEA Mariam"/>
          <w:sz w:val="22"/>
          <w:szCs w:val="22"/>
          <w:lang w:val="hy-AM"/>
        </w:rPr>
      </w:pPr>
      <w:r w:rsidRPr="00C155F4">
        <w:rPr>
          <w:rFonts w:ascii="GHEA Mariam" w:hAnsi="GHEA Mariam"/>
          <w:b/>
          <w:sz w:val="22"/>
          <w:szCs w:val="22"/>
          <w:lang w:val="hy-AM"/>
        </w:rPr>
        <w:t>նավթ պատրաստողը (արտադրողը)՝</w:t>
      </w:r>
      <w:r w:rsidRPr="00C155F4">
        <w:rPr>
          <w:rFonts w:ascii="GHEA Mariam" w:hAnsi="GHEA Mariam"/>
          <w:sz w:val="22"/>
          <w:szCs w:val="22"/>
          <w:lang w:val="hy-AM"/>
        </w:rPr>
        <w:t xml:space="preserve"> իրավաբանական, այդ թվում՝ օտարերկրյա անձ, որն իր անունից իրականացնում է նավթի արդյունահանում կամ դրա արդյունահանում ու իրացում և որը պատասխանատու է սույն տեխնիկական կանոնակարգի, ինչպես նաև Միության մյուս այն տեխնիկական կանոնակարգերի պահանջներին նավթի համապատասխանության համար, որոնց գործողությունը դրա վրա տարածվում է.</w:t>
      </w:r>
    </w:p>
    <w:p w14:paraId="553D478A" w14:textId="77777777" w:rsidR="00A829A2" w:rsidRPr="00C155F4" w:rsidRDefault="00A829A2" w:rsidP="00A829A2">
      <w:pPr>
        <w:pStyle w:val="Bodytext20"/>
        <w:shd w:val="clear" w:color="auto" w:fill="auto"/>
        <w:spacing w:before="0" w:after="160" w:line="360" w:lineRule="auto"/>
        <w:ind w:firstLine="567"/>
        <w:rPr>
          <w:rFonts w:ascii="GHEA Mariam" w:hAnsi="GHEA Mariam"/>
          <w:sz w:val="22"/>
          <w:szCs w:val="22"/>
          <w:lang w:val="hy-AM"/>
        </w:rPr>
      </w:pPr>
      <w:r w:rsidRPr="00C155F4">
        <w:rPr>
          <w:rFonts w:ascii="GHEA Mariam" w:hAnsi="GHEA Mariam"/>
          <w:b/>
          <w:sz w:val="22"/>
          <w:szCs w:val="22"/>
          <w:lang w:val="hy-AM"/>
        </w:rPr>
        <w:t>նավթ՝</w:t>
      </w:r>
      <w:r w:rsidRPr="00C155F4">
        <w:rPr>
          <w:rFonts w:ascii="GHEA Mariam" w:hAnsi="GHEA Mariam"/>
          <w:sz w:val="22"/>
          <w:szCs w:val="22"/>
          <w:lang w:val="hy-AM"/>
        </w:rPr>
        <w:t xml:space="preserve"> մայրուղային խողովակաշարերով, երկաթուղային, ավտոմոբիլային և ջրային տրանսպորտով փոխադրման և (կամ) նավթավերամշակման և նավթաքիմիական արտադրություններում որպես հումք օգտագործման համար նախապատրաստված՝ ֆիզիկաքիմիական լայն կազմ ունեցող ածխաջրածինների բնական հանածո հեղուկ խառնուրդ.</w:t>
      </w:r>
    </w:p>
    <w:p w14:paraId="2AEE5D8A" w14:textId="77777777" w:rsidR="00A829A2" w:rsidRPr="00C155F4" w:rsidRDefault="00A829A2" w:rsidP="00A829A2">
      <w:pPr>
        <w:pStyle w:val="Bodytext20"/>
        <w:shd w:val="clear" w:color="auto" w:fill="auto"/>
        <w:spacing w:before="0" w:after="160" w:line="360" w:lineRule="auto"/>
        <w:ind w:firstLine="567"/>
        <w:rPr>
          <w:rFonts w:ascii="GHEA Mariam" w:hAnsi="GHEA Mariam"/>
          <w:sz w:val="22"/>
          <w:szCs w:val="22"/>
          <w:lang w:val="hy-AM"/>
        </w:rPr>
      </w:pPr>
      <w:r w:rsidRPr="00C155F4">
        <w:rPr>
          <w:rFonts w:ascii="GHEA Mariam" w:hAnsi="GHEA Mariam"/>
          <w:b/>
          <w:sz w:val="22"/>
          <w:szCs w:val="22"/>
          <w:lang w:val="hy-AM"/>
        </w:rPr>
        <w:t>նավթի շրջանառությունը շուկայում՝</w:t>
      </w:r>
      <w:r w:rsidRPr="00C155F4">
        <w:rPr>
          <w:rFonts w:ascii="GHEA Mariam" w:hAnsi="GHEA Mariam"/>
          <w:sz w:val="22"/>
          <w:szCs w:val="22"/>
          <w:lang w:val="hy-AM"/>
        </w:rPr>
        <w:t xml:space="preserve"> նավթի շարժը նավթ պատրաստողից (արտադրողից) դեպի սպառողը.</w:t>
      </w:r>
    </w:p>
    <w:p w14:paraId="158739E6" w14:textId="77777777" w:rsidR="00A829A2" w:rsidRPr="00C155F4" w:rsidRDefault="00A829A2" w:rsidP="00A829A2">
      <w:pPr>
        <w:pStyle w:val="Bodytext20"/>
        <w:shd w:val="clear" w:color="auto" w:fill="auto"/>
        <w:spacing w:before="0" w:after="160" w:line="360" w:lineRule="auto"/>
        <w:ind w:firstLine="567"/>
        <w:rPr>
          <w:rFonts w:ascii="GHEA Mariam" w:hAnsi="GHEA Mariam"/>
          <w:sz w:val="22"/>
          <w:szCs w:val="22"/>
          <w:lang w:val="hy-AM"/>
        </w:rPr>
      </w:pPr>
      <w:r w:rsidRPr="00C155F4">
        <w:rPr>
          <w:rFonts w:ascii="GHEA Mariam" w:hAnsi="GHEA Mariam"/>
          <w:b/>
          <w:sz w:val="22"/>
          <w:szCs w:val="22"/>
          <w:lang w:val="hy-AM"/>
        </w:rPr>
        <w:t>նավթի խմբաքանակ՝</w:t>
      </w:r>
      <w:r w:rsidRPr="00C155F4">
        <w:rPr>
          <w:rFonts w:ascii="GHEA Mariam" w:hAnsi="GHEA Mariam"/>
          <w:sz w:val="22"/>
          <w:szCs w:val="22"/>
          <w:lang w:val="hy-AM"/>
        </w:rPr>
        <w:t xml:space="preserve"> նավթի քանակի վերաբերյալ մեկ փաստաթղթով (երթուղային հանձնարարագիր, կամ նավթի ընդունման հանձնման ակտ, կամ բեռնագիր, </w:t>
      </w:r>
      <w:r w:rsidRPr="00C155F4">
        <w:rPr>
          <w:rFonts w:ascii="GHEA Mariam" w:hAnsi="GHEA Mariam"/>
          <w:sz w:val="22"/>
          <w:szCs w:val="22"/>
          <w:lang w:val="hy-AM"/>
        </w:rPr>
        <w:lastRenderedPageBreak/>
        <w:t>կամ կոնոսամենտ) և մեկ անձնագրով ուղեկցվող նավթի քանակ.</w:t>
      </w:r>
    </w:p>
    <w:p w14:paraId="7FC4D9F5" w14:textId="77777777" w:rsidR="00A829A2" w:rsidRPr="00C155F4" w:rsidRDefault="00A829A2" w:rsidP="00A829A2">
      <w:pPr>
        <w:pStyle w:val="Bodytext20"/>
        <w:shd w:val="clear" w:color="auto" w:fill="auto"/>
        <w:spacing w:before="0" w:after="160" w:line="360" w:lineRule="auto"/>
        <w:ind w:firstLine="567"/>
        <w:rPr>
          <w:rFonts w:ascii="GHEA Mariam" w:hAnsi="GHEA Mariam"/>
          <w:sz w:val="22"/>
          <w:szCs w:val="22"/>
          <w:lang w:val="hy-AM"/>
        </w:rPr>
      </w:pPr>
      <w:r w:rsidRPr="00C155F4">
        <w:rPr>
          <w:rFonts w:ascii="GHEA Mariam" w:hAnsi="GHEA Mariam"/>
          <w:b/>
          <w:sz w:val="22"/>
          <w:szCs w:val="22"/>
          <w:lang w:val="hy-AM"/>
        </w:rPr>
        <w:t>սպառող՝</w:t>
      </w:r>
      <w:r w:rsidRPr="00C155F4">
        <w:rPr>
          <w:rFonts w:ascii="GHEA Mariam" w:hAnsi="GHEA Mariam"/>
          <w:sz w:val="22"/>
          <w:szCs w:val="22"/>
          <w:lang w:val="hy-AM"/>
        </w:rPr>
        <w:t xml:space="preserve"> նավթ պատվիրելու կամ ձեռք բերելու մտադրություն ունեցող կամ նավթ պատվիրող, ձեռք բերող կամ օգտագործող՝ իրավաբանական անձ կամ որպես անհատ ձեռնարկատեր գրանցված ֆիզիկական անձ.</w:t>
      </w:r>
    </w:p>
    <w:p w14:paraId="3DEA8F0E" w14:textId="77777777" w:rsidR="00A829A2" w:rsidRPr="00C155F4" w:rsidRDefault="00A829A2" w:rsidP="00A829A2">
      <w:pPr>
        <w:pStyle w:val="Bodytext20"/>
        <w:shd w:val="clear" w:color="auto" w:fill="auto"/>
        <w:spacing w:before="0" w:after="160" w:line="360" w:lineRule="auto"/>
        <w:ind w:firstLine="567"/>
        <w:rPr>
          <w:rFonts w:ascii="GHEA Mariam" w:hAnsi="GHEA Mariam"/>
          <w:sz w:val="22"/>
          <w:szCs w:val="22"/>
          <w:lang w:val="hy-AM"/>
        </w:rPr>
      </w:pPr>
      <w:r w:rsidRPr="00C155F4">
        <w:rPr>
          <w:rFonts w:ascii="GHEA Mariam" w:hAnsi="GHEA Mariam"/>
          <w:b/>
          <w:sz w:val="22"/>
          <w:szCs w:val="22"/>
          <w:lang w:val="hy-AM"/>
        </w:rPr>
        <w:t>վաճառող (այդ թվում՝ ներմուծող)՝</w:t>
      </w:r>
      <w:r w:rsidRPr="00C155F4">
        <w:rPr>
          <w:rFonts w:ascii="GHEA Mariam" w:hAnsi="GHEA Mariam"/>
          <w:sz w:val="22"/>
          <w:szCs w:val="22"/>
          <w:lang w:val="hy-AM"/>
        </w:rPr>
        <w:t xml:space="preserve"> իրավաբանական անձ կամ որպես անհատ ձեռնարկատեր գրանցված ֆիզիկական անձ, որը Միության անդամ պետության ռեզիդենտ է, Միության անդամ պետության օրենսդրությանը համապատասխան իրականացնում է նավթի իրացում սպառողին և պատասխանատու է Միության շուկայում նավթի տեղաբաշխման և սույն տեխնիկական կանոնակարգի, ինչպես նաև Միության այն մյուս տեխնիկական կանոնակարգերի պահանջներին նավթի համապատասխանության համար, որոնց գործողությունը դրա վրա տարածվում է.</w:t>
      </w:r>
    </w:p>
    <w:p w14:paraId="6A7EDA16" w14:textId="77777777" w:rsidR="00A829A2" w:rsidRPr="00C155F4" w:rsidRDefault="00A829A2" w:rsidP="00A829A2">
      <w:pPr>
        <w:pStyle w:val="Bodytext20"/>
        <w:shd w:val="clear" w:color="auto" w:fill="auto"/>
        <w:spacing w:before="0" w:after="160" w:line="360" w:lineRule="auto"/>
        <w:ind w:firstLine="567"/>
        <w:rPr>
          <w:rFonts w:ascii="GHEA Mariam" w:hAnsi="GHEA Mariam"/>
          <w:sz w:val="22"/>
          <w:szCs w:val="22"/>
          <w:lang w:val="hy-AM"/>
        </w:rPr>
      </w:pPr>
      <w:r w:rsidRPr="00C155F4">
        <w:rPr>
          <w:rFonts w:ascii="GHEA Mariam" w:hAnsi="GHEA Mariam"/>
          <w:b/>
          <w:sz w:val="22"/>
          <w:szCs w:val="22"/>
          <w:lang w:val="hy-AM"/>
        </w:rPr>
        <w:t>նավթ պատրաստողի (արտադրողի) կողմից լիազորված անձ՝</w:t>
      </w:r>
      <w:r w:rsidRPr="00C155F4">
        <w:rPr>
          <w:rFonts w:ascii="GHEA Mariam" w:hAnsi="GHEA Mariam"/>
          <w:sz w:val="22"/>
          <w:szCs w:val="22"/>
          <w:lang w:val="hy-AM"/>
        </w:rPr>
        <w:t xml:space="preserve"> Միության անդամ պետության օրենսդրությամբ սահմանված կարգով դրա տարածքում գրանցված իրավաբանական անձ կամ որպես անհատ ձեռնարկատեր գրանցված ֆիզիկական անձ, որը նավթի համապատասխանությունը գնահատելիս և Միության շուկայում այն շրջանառության մեջ բաց թողնելիս նավթ պատրաստողի (արտադրողի), այդ թվում՝ օտարերկրյա նավթ պատրաստողի (արտադրողի) հետ կնքված պայմանագրի հիման վրա այդ նավթ պատրաստողի (արտադրողի) անունից իրականացնում է գործողություններ, ինչպես նաև կրում պատասխանատվություն սույն տեխնիկական կանոնակարգի, ինչպես նաև Միության այն մյուս տեխնիկական կանոնակարգերի պահանջներին նավթի համապատասխանության համար, որոնց գործողությունը դրա վրա տարածվում է։</w:t>
      </w:r>
    </w:p>
    <w:p w14:paraId="1F815B35" w14:textId="77777777" w:rsidR="00A829A2" w:rsidRPr="00C155F4" w:rsidRDefault="00A829A2" w:rsidP="00A829A2">
      <w:pPr>
        <w:pStyle w:val="Bodytext20"/>
        <w:shd w:val="clear" w:color="auto" w:fill="auto"/>
        <w:spacing w:before="0" w:after="160" w:line="360" w:lineRule="auto"/>
        <w:ind w:firstLine="567"/>
        <w:rPr>
          <w:rFonts w:ascii="GHEA Mariam" w:hAnsi="GHEA Mariam"/>
          <w:sz w:val="22"/>
          <w:szCs w:val="22"/>
          <w:lang w:val="hy-AM"/>
        </w:rPr>
      </w:pPr>
    </w:p>
    <w:p w14:paraId="4094B23B" w14:textId="77777777" w:rsidR="00A829A2" w:rsidRPr="00C155F4" w:rsidRDefault="00A829A2" w:rsidP="00A829A2">
      <w:pPr>
        <w:pStyle w:val="Bodytext20"/>
        <w:shd w:val="clear" w:color="auto" w:fill="auto"/>
        <w:spacing w:before="0" w:after="160" w:line="360" w:lineRule="auto"/>
        <w:jc w:val="center"/>
        <w:rPr>
          <w:rFonts w:ascii="GHEA Mariam" w:hAnsi="GHEA Mariam"/>
          <w:sz w:val="22"/>
          <w:szCs w:val="22"/>
          <w:lang w:val="hy-AM"/>
        </w:rPr>
      </w:pPr>
      <w:r w:rsidRPr="00C155F4">
        <w:rPr>
          <w:rFonts w:ascii="GHEA Mariam" w:hAnsi="GHEA Mariam"/>
          <w:sz w:val="22"/>
          <w:szCs w:val="22"/>
          <w:lang w:val="hy-AM"/>
        </w:rPr>
        <w:t>III. Միության շուկայում նավթի շրջանառության կանոնները</w:t>
      </w:r>
    </w:p>
    <w:p w14:paraId="23866132" w14:textId="77777777" w:rsidR="00A829A2" w:rsidRPr="00C155F4" w:rsidRDefault="00A829A2" w:rsidP="00A829A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C155F4">
        <w:rPr>
          <w:rFonts w:ascii="GHEA Mariam" w:hAnsi="GHEA Mariam"/>
          <w:sz w:val="22"/>
          <w:szCs w:val="22"/>
          <w:lang w:val="hy-AM"/>
        </w:rPr>
        <w:t>5.</w:t>
      </w:r>
      <w:r w:rsidRPr="00C155F4">
        <w:rPr>
          <w:rFonts w:ascii="GHEA Mariam" w:hAnsi="GHEA Mariam"/>
          <w:sz w:val="22"/>
          <w:szCs w:val="22"/>
          <w:lang w:val="hy-AM"/>
        </w:rPr>
        <w:tab/>
        <w:t>Միության շուկայում շրջանառության մեջ բաց թողնվող և շրջանառության մեջ գտնվող նավթը պետք է համապատասխանի սույն տեխնիկական կանոնակարգի, ինչպես նաև Միության այն մյուս տեխնիկական կանոնակարգերի պահանջներին, որոնց գործողությունը դրա վրա տարածվում է։</w:t>
      </w:r>
    </w:p>
    <w:p w14:paraId="754B73E2" w14:textId="77777777" w:rsidR="00A829A2" w:rsidRPr="00C155F4" w:rsidRDefault="00A829A2" w:rsidP="00A829A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C155F4">
        <w:rPr>
          <w:rFonts w:ascii="GHEA Mariam" w:hAnsi="GHEA Mariam"/>
          <w:sz w:val="22"/>
          <w:szCs w:val="22"/>
          <w:lang w:val="hy-AM"/>
        </w:rPr>
        <w:t>6.</w:t>
      </w:r>
      <w:r w:rsidRPr="00C155F4">
        <w:rPr>
          <w:rFonts w:ascii="GHEA Mariam" w:hAnsi="GHEA Mariam"/>
          <w:sz w:val="22"/>
          <w:szCs w:val="22"/>
          <w:lang w:val="hy-AM"/>
        </w:rPr>
        <w:tab/>
        <w:t>Միության շուկայում շրջանառության մեջ բաց թողնվող և շրջանառության մեջ գտնվող նավթի յուրաքանչյուր խմբաքանակ պետք է ուղեկցվի անձնագրով, որը պարունակում է հետևյալ տեղեկությունները՝</w:t>
      </w:r>
    </w:p>
    <w:p w14:paraId="6AA99232" w14:textId="13EED9EA" w:rsidR="00A829A2" w:rsidRPr="00C155F4" w:rsidRDefault="00A829A2" w:rsidP="00A829A2">
      <w:pPr>
        <w:pStyle w:val="Bodytext20"/>
        <w:shd w:val="clear" w:color="auto" w:fill="auto"/>
        <w:tabs>
          <w:tab w:val="left" w:pos="1134"/>
        </w:tabs>
        <w:spacing w:before="0" w:after="160" w:line="360" w:lineRule="auto"/>
        <w:ind w:firstLine="567"/>
        <w:rPr>
          <w:rFonts w:ascii="GHEA Mariam" w:hAnsi="GHEA Mariam"/>
          <w:spacing w:val="-4"/>
          <w:sz w:val="22"/>
          <w:szCs w:val="22"/>
          <w:lang w:val="hy-AM"/>
        </w:rPr>
      </w:pPr>
      <w:r w:rsidRPr="00C155F4">
        <w:rPr>
          <w:rFonts w:ascii="GHEA Mariam" w:hAnsi="GHEA Mariam"/>
          <w:sz w:val="22"/>
          <w:szCs w:val="22"/>
          <w:lang w:val="hy-AM"/>
        </w:rPr>
        <w:lastRenderedPageBreak/>
        <w:t>ա)</w:t>
      </w:r>
      <w:r w:rsidRPr="00C155F4">
        <w:rPr>
          <w:rFonts w:ascii="GHEA Mariam" w:hAnsi="GHEA Mariam"/>
          <w:sz w:val="22"/>
          <w:szCs w:val="22"/>
          <w:lang w:val="hy-AM"/>
        </w:rPr>
        <w:tab/>
        <w:t xml:space="preserve">այն իրավաբանական անձի անվանումը, գտնվելու վայրը (հասցեն) կամ որպես անհատ ձեռնարկատեր գրանցված այն ֆիզիկական անձի ազգանունը, անունն ու հայրանունը (առկայության դեպքում), բնակության վայրը, որը նավթ </w:t>
      </w:r>
      <w:r w:rsidRPr="00C155F4">
        <w:rPr>
          <w:rFonts w:ascii="GHEA Mariam" w:hAnsi="GHEA Mariam"/>
          <w:spacing w:val="-4"/>
          <w:sz w:val="22"/>
          <w:szCs w:val="22"/>
          <w:lang w:val="hy-AM"/>
        </w:rPr>
        <w:t>պատրաստող (արտադրող) կամ վաճառող (այդ թվում՝ ներմուծող) կամ նավթ պատրաստողի (արտադրողի) կողմից լիազորված՝ անձ</w:t>
      </w:r>
      <w:r w:rsidR="00DB7086" w:rsidRPr="004001AA">
        <w:rPr>
          <w:rFonts w:ascii="GHEA Mariam" w:hAnsi="GHEA Mariam"/>
          <w:spacing w:val="-4"/>
          <w:sz w:val="22"/>
          <w:szCs w:val="22"/>
          <w:lang w:val="hy-AM"/>
        </w:rPr>
        <w:t>ն</w:t>
      </w:r>
      <w:r w:rsidRPr="00C155F4">
        <w:rPr>
          <w:rFonts w:ascii="GHEA Mariam" w:hAnsi="GHEA Mariam"/>
          <w:spacing w:val="-4"/>
          <w:sz w:val="22"/>
          <w:szCs w:val="22"/>
          <w:lang w:val="hy-AM"/>
        </w:rPr>
        <w:t>ագիրը ձևակերպած անձ է.</w:t>
      </w:r>
    </w:p>
    <w:p w14:paraId="065A73FD" w14:textId="77777777" w:rsidR="00A829A2" w:rsidRPr="00C155F4" w:rsidRDefault="00A829A2" w:rsidP="00A829A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C155F4">
        <w:rPr>
          <w:rFonts w:ascii="GHEA Mariam" w:hAnsi="GHEA Mariam"/>
          <w:sz w:val="22"/>
          <w:szCs w:val="22"/>
          <w:lang w:val="hy-AM"/>
        </w:rPr>
        <w:t>բ)</w:t>
      </w:r>
      <w:r w:rsidRPr="00C155F4">
        <w:rPr>
          <w:rFonts w:ascii="GHEA Mariam" w:hAnsi="GHEA Mariam"/>
          <w:sz w:val="22"/>
          <w:szCs w:val="22"/>
          <w:lang w:val="hy-AM"/>
        </w:rPr>
        <w:tab/>
        <w:t>նավթ պատրաստողի (արտադրողի) ապրանքային նշանը (առկայության դեպքում).</w:t>
      </w:r>
    </w:p>
    <w:p w14:paraId="572072FF" w14:textId="77777777" w:rsidR="00A829A2" w:rsidRPr="00C155F4" w:rsidRDefault="00A829A2" w:rsidP="00A829A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C155F4">
        <w:rPr>
          <w:rFonts w:ascii="GHEA Mariam" w:hAnsi="GHEA Mariam"/>
          <w:sz w:val="22"/>
          <w:szCs w:val="22"/>
          <w:lang w:val="hy-AM"/>
        </w:rPr>
        <w:t>գ)</w:t>
      </w:r>
      <w:r w:rsidRPr="00C155F4">
        <w:rPr>
          <w:rFonts w:ascii="GHEA Mariam" w:hAnsi="GHEA Mariam"/>
          <w:sz w:val="22"/>
          <w:szCs w:val="22"/>
          <w:lang w:val="hy-AM"/>
        </w:rPr>
        <w:tab/>
        <w:t>այն փաստաթղթի (առկայության դեպքում) նշագիրը և անվանումը, որին համապատասխան նավթը պատրաստվել (արտադրվել) է, և դրա անվանումն ու նշագիրը՝ այդ փաստաթղթին համապատասխան.</w:t>
      </w:r>
    </w:p>
    <w:p w14:paraId="12E8826C" w14:textId="77777777" w:rsidR="00A829A2" w:rsidRPr="00C155F4" w:rsidRDefault="00A829A2" w:rsidP="00A829A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C155F4">
        <w:rPr>
          <w:rFonts w:ascii="GHEA Mariam" w:hAnsi="GHEA Mariam"/>
          <w:sz w:val="22"/>
          <w:szCs w:val="22"/>
          <w:lang w:val="hy-AM"/>
        </w:rPr>
        <w:t>դ)</w:t>
      </w:r>
      <w:r w:rsidRPr="00C155F4">
        <w:rPr>
          <w:rFonts w:ascii="GHEA Mariam" w:hAnsi="GHEA Mariam"/>
          <w:sz w:val="22"/>
          <w:szCs w:val="22"/>
          <w:lang w:val="hy-AM"/>
        </w:rPr>
        <w:tab/>
        <w:t>նավթի ցուցանիշների նորմատիվ արժեքները, որոնք սահմանվել են նավթի ցուցանիշներին ներկայացվող պահանջներում՝ հավելվածի համաձայն, և այն փաստաթղթում, որին համապատասխան նավթը պատրաստվել (արտադրվել) է, ինչպես նաև լաբորատոր փորձարկումների փաստացի արդյունքները՝ նշելով սեփական փորձարկման լաբորատորիայի կամ Եվրասիական տնտեսական միության՝ համապատասխանության գնահատման հարցերով մարմինների միասնական ռեեստրում (այսուհետ՝ Միասնական ռեեստր) ընդգրկված՝ հավատարմագրված փորձարկման լաբորատորիայի անվանումը.</w:t>
      </w:r>
    </w:p>
    <w:p w14:paraId="7CE01E48" w14:textId="77777777" w:rsidR="00A829A2" w:rsidRPr="00C155F4" w:rsidRDefault="00A829A2" w:rsidP="00A829A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C155F4">
        <w:rPr>
          <w:rFonts w:ascii="GHEA Mariam" w:hAnsi="GHEA Mariam"/>
          <w:sz w:val="22"/>
          <w:szCs w:val="22"/>
          <w:lang w:val="hy-AM"/>
        </w:rPr>
        <w:t>ե)</w:t>
      </w:r>
      <w:r w:rsidRPr="00C155F4">
        <w:rPr>
          <w:rFonts w:ascii="GHEA Mariam" w:hAnsi="GHEA Mariam"/>
          <w:sz w:val="22"/>
          <w:szCs w:val="22"/>
          <w:lang w:val="hy-AM"/>
        </w:rPr>
        <w:tab/>
        <w:t>խմբաքանակի համարը.</w:t>
      </w:r>
    </w:p>
    <w:p w14:paraId="3CF6A113" w14:textId="77777777" w:rsidR="00A829A2" w:rsidRPr="00C155F4" w:rsidRDefault="00A829A2" w:rsidP="00A829A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C155F4">
        <w:rPr>
          <w:rFonts w:ascii="GHEA Mariam" w:hAnsi="GHEA Mariam"/>
          <w:sz w:val="22"/>
          <w:szCs w:val="22"/>
          <w:lang w:val="hy-AM"/>
        </w:rPr>
        <w:t>զ)</w:t>
      </w:r>
      <w:r w:rsidRPr="00C155F4">
        <w:rPr>
          <w:rFonts w:ascii="GHEA Mariam" w:hAnsi="GHEA Mariam"/>
          <w:sz w:val="22"/>
          <w:szCs w:val="22"/>
          <w:lang w:val="hy-AM"/>
        </w:rPr>
        <w:tab/>
        <w:t>Միության շուկայում արտադրանքի շրջանառության միասնական նշանը.</w:t>
      </w:r>
    </w:p>
    <w:p w14:paraId="5C8E258D" w14:textId="77777777" w:rsidR="00A829A2" w:rsidRPr="00C155F4" w:rsidRDefault="00A829A2" w:rsidP="00A829A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C155F4">
        <w:rPr>
          <w:rFonts w:ascii="GHEA Mariam" w:hAnsi="GHEA Mariam"/>
          <w:sz w:val="22"/>
          <w:szCs w:val="22"/>
          <w:lang w:val="hy-AM"/>
        </w:rPr>
        <w:t>է)</w:t>
      </w:r>
      <w:r w:rsidRPr="00C155F4">
        <w:rPr>
          <w:rFonts w:ascii="GHEA Mariam" w:hAnsi="GHEA Mariam"/>
          <w:sz w:val="22"/>
          <w:szCs w:val="22"/>
          <w:lang w:val="hy-AM"/>
        </w:rPr>
        <w:tab/>
        <w:t>անձնագրի համարը և տրման ամսաթիվը.</w:t>
      </w:r>
    </w:p>
    <w:p w14:paraId="54436F48" w14:textId="77777777" w:rsidR="00A829A2" w:rsidRPr="00C155F4" w:rsidRDefault="00A829A2" w:rsidP="00A829A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C155F4">
        <w:rPr>
          <w:rFonts w:ascii="GHEA Mariam" w:hAnsi="GHEA Mariam"/>
          <w:sz w:val="22"/>
          <w:szCs w:val="22"/>
          <w:lang w:val="hy-AM"/>
        </w:rPr>
        <w:t>ը)</w:t>
      </w:r>
      <w:r w:rsidRPr="00C155F4">
        <w:rPr>
          <w:rFonts w:ascii="GHEA Mariam" w:hAnsi="GHEA Mariam"/>
          <w:sz w:val="22"/>
          <w:szCs w:val="22"/>
          <w:lang w:val="hy-AM"/>
        </w:rPr>
        <w:tab/>
        <w:t>անձնագիրը ձևակերպած անձի ազգանունը, անվան սկզբնատառերը և ստորագրությունը։</w:t>
      </w:r>
    </w:p>
    <w:p w14:paraId="3A110DED" w14:textId="77777777" w:rsidR="00A829A2" w:rsidRPr="00C155F4" w:rsidRDefault="00A829A2" w:rsidP="00A829A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C155F4">
        <w:rPr>
          <w:rFonts w:ascii="GHEA Mariam" w:hAnsi="GHEA Mariam"/>
          <w:sz w:val="22"/>
          <w:szCs w:val="22"/>
          <w:lang w:val="hy-AM"/>
        </w:rPr>
        <w:t>7.</w:t>
      </w:r>
      <w:r w:rsidRPr="00C155F4">
        <w:rPr>
          <w:rFonts w:ascii="GHEA Mariam" w:hAnsi="GHEA Mariam"/>
          <w:sz w:val="22"/>
          <w:szCs w:val="22"/>
          <w:lang w:val="hy-AM"/>
        </w:rPr>
        <w:tab/>
        <w:t>Անձնագիրը ձևակերպվում է ռուսերենով և Միության անդամ պետության օրենսդրության մեջ համապատասխան պահանջների առկայության դեպքում՝ Միության այն անդամ պետության պետական լեզվով (պետական լեզուներով), որի տարածքում իրացվում է նավթը։</w:t>
      </w:r>
    </w:p>
    <w:p w14:paraId="3B4FFEBC" w14:textId="77777777" w:rsidR="00A829A2" w:rsidRPr="00C155F4" w:rsidRDefault="00A829A2" w:rsidP="00A829A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C155F4">
        <w:rPr>
          <w:rFonts w:ascii="GHEA Mariam" w:hAnsi="GHEA Mariam"/>
          <w:sz w:val="22"/>
          <w:szCs w:val="22"/>
          <w:lang w:val="hy-AM"/>
        </w:rPr>
        <w:t>8.</w:t>
      </w:r>
      <w:r w:rsidRPr="00C155F4">
        <w:rPr>
          <w:rFonts w:ascii="GHEA Mariam" w:hAnsi="GHEA Mariam"/>
          <w:sz w:val="22"/>
          <w:szCs w:val="22"/>
          <w:lang w:val="hy-AM"/>
        </w:rPr>
        <w:tab/>
        <w:t xml:space="preserve">Նավթն իրացնելիս վաճառողը (այդ թվում՝ ներմուծողը) պարտավոր է սպառողի պահանջով ներկայացնել անձնագրի պատճենը։ </w:t>
      </w:r>
    </w:p>
    <w:p w14:paraId="06EC50A3" w14:textId="7DAF9810" w:rsidR="00A829A2" w:rsidRPr="00C155F4" w:rsidRDefault="00A829A2" w:rsidP="0047046B">
      <w:pPr>
        <w:pStyle w:val="Bodytext20"/>
        <w:shd w:val="clear" w:color="auto" w:fill="auto"/>
        <w:tabs>
          <w:tab w:val="left" w:pos="1134"/>
        </w:tabs>
        <w:spacing w:before="0" w:after="160" w:line="360" w:lineRule="auto"/>
        <w:ind w:firstLine="567"/>
        <w:jc w:val="left"/>
        <w:rPr>
          <w:rFonts w:ascii="GHEA Mariam" w:hAnsi="GHEA Mariam"/>
          <w:sz w:val="22"/>
          <w:szCs w:val="22"/>
          <w:lang w:val="hy-AM"/>
        </w:rPr>
      </w:pPr>
      <w:r w:rsidRPr="00C155F4">
        <w:rPr>
          <w:rFonts w:ascii="GHEA Mariam" w:hAnsi="GHEA Mariam"/>
          <w:sz w:val="22"/>
          <w:szCs w:val="22"/>
          <w:lang w:val="hy-AM"/>
        </w:rPr>
        <w:lastRenderedPageBreak/>
        <w:t>9.</w:t>
      </w:r>
      <w:r w:rsidRPr="00C155F4">
        <w:rPr>
          <w:rFonts w:ascii="GHEA Mariam" w:hAnsi="GHEA Mariam"/>
          <w:sz w:val="22"/>
          <w:szCs w:val="22"/>
          <w:lang w:val="hy-AM"/>
        </w:rPr>
        <w:tab/>
        <w:t>Անձ</w:t>
      </w:r>
      <w:r w:rsidR="00D21875" w:rsidRPr="004001AA">
        <w:rPr>
          <w:rFonts w:ascii="GHEA Mariam" w:hAnsi="GHEA Mariam"/>
          <w:sz w:val="22"/>
          <w:szCs w:val="22"/>
          <w:lang w:val="hy-AM"/>
        </w:rPr>
        <w:t>ն</w:t>
      </w:r>
      <w:r w:rsidRPr="00C155F4">
        <w:rPr>
          <w:rFonts w:ascii="GHEA Mariam" w:hAnsi="GHEA Mariam"/>
          <w:sz w:val="22"/>
          <w:szCs w:val="22"/>
          <w:lang w:val="hy-AM"/>
        </w:rPr>
        <w:t>ագիրը ձևակերպվում է նավթի տրանսպորտային փոխադրման, պահպանման, վերամշակման և իրացման նպատակների համար նավթն ընդունելիս (հանձնելիս)։</w:t>
      </w:r>
    </w:p>
    <w:p w14:paraId="32DE24A1" w14:textId="77777777" w:rsidR="00A829A2" w:rsidRPr="00C155F4" w:rsidRDefault="00A829A2" w:rsidP="00A829A2">
      <w:pPr>
        <w:spacing w:after="160" w:line="360" w:lineRule="auto"/>
        <w:ind w:firstLine="567"/>
        <w:jc w:val="both"/>
        <w:rPr>
          <w:rFonts w:ascii="GHEA Mariam" w:hAnsi="GHEA Mariam"/>
          <w:sz w:val="22"/>
          <w:szCs w:val="22"/>
          <w:lang w:val="hy-AM"/>
        </w:rPr>
      </w:pPr>
    </w:p>
    <w:p w14:paraId="0F2FFCCC" w14:textId="77777777" w:rsidR="00A829A2" w:rsidRPr="00C155F4" w:rsidRDefault="00A829A2" w:rsidP="00A829A2">
      <w:pPr>
        <w:pStyle w:val="Bodytext20"/>
        <w:shd w:val="clear" w:color="auto" w:fill="auto"/>
        <w:spacing w:before="0" w:after="160" w:line="360" w:lineRule="auto"/>
        <w:jc w:val="center"/>
        <w:rPr>
          <w:rFonts w:ascii="GHEA Mariam" w:hAnsi="GHEA Mariam"/>
          <w:sz w:val="22"/>
          <w:szCs w:val="22"/>
          <w:lang w:val="hy-AM"/>
        </w:rPr>
      </w:pPr>
      <w:r w:rsidRPr="00C155F4">
        <w:rPr>
          <w:rFonts w:ascii="GHEA Mariam" w:hAnsi="GHEA Mariam"/>
          <w:sz w:val="22"/>
          <w:szCs w:val="22"/>
          <w:lang w:val="hy-AM"/>
        </w:rPr>
        <w:t>IV. Նավթի անվտանգության պահանջները</w:t>
      </w:r>
    </w:p>
    <w:p w14:paraId="3F01DC73" w14:textId="77777777" w:rsidR="00A829A2" w:rsidRPr="00C155F4" w:rsidRDefault="00A829A2" w:rsidP="00A829A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C155F4">
        <w:rPr>
          <w:rFonts w:ascii="GHEA Mariam" w:hAnsi="GHEA Mariam"/>
          <w:sz w:val="22"/>
          <w:szCs w:val="22"/>
          <w:lang w:val="hy-AM"/>
        </w:rPr>
        <w:t>10.</w:t>
      </w:r>
      <w:r w:rsidRPr="00C155F4">
        <w:rPr>
          <w:rFonts w:ascii="GHEA Mariam" w:hAnsi="GHEA Mariam"/>
          <w:sz w:val="22"/>
          <w:szCs w:val="22"/>
          <w:lang w:val="hy-AM"/>
        </w:rPr>
        <w:tab/>
        <w:t>Միության շուկայում շրջանառության մեջ բաց թողնվող և շրջանառության մեջ գտնվող նավթը պետք է համապատասխանի սույն տեխնիկական կանոնակարգի հավելվածում նշված ցուցանիշներին ներկայացվող պահանջներին։</w:t>
      </w:r>
    </w:p>
    <w:p w14:paraId="45730669" w14:textId="77777777" w:rsidR="00A829A2" w:rsidRPr="00C155F4" w:rsidRDefault="00A829A2" w:rsidP="00A829A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C155F4">
        <w:rPr>
          <w:rFonts w:ascii="GHEA Mariam" w:hAnsi="GHEA Mariam"/>
          <w:sz w:val="22"/>
          <w:szCs w:val="22"/>
          <w:lang w:val="hy-AM"/>
        </w:rPr>
        <w:t>11.</w:t>
      </w:r>
      <w:r w:rsidRPr="00C155F4">
        <w:rPr>
          <w:rFonts w:ascii="GHEA Mariam" w:hAnsi="GHEA Mariam"/>
          <w:sz w:val="22"/>
          <w:szCs w:val="22"/>
          <w:lang w:val="hy-AM"/>
        </w:rPr>
        <w:tab/>
        <w:t>Նավթի պատրաստման (արտադրման) և տրանսպորտային փոխադրման ժամանակ չի թույլատրվում քլորօրգանական միացություններ պարունակող քիմիական ռեագենտների կիրառումը։</w:t>
      </w:r>
    </w:p>
    <w:p w14:paraId="68C9D3CB" w14:textId="77777777" w:rsidR="00A829A2" w:rsidRPr="00C155F4" w:rsidRDefault="00A829A2" w:rsidP="00A829A2">
      <w:pPr>
        <w:pStyle w:val="Bodytext20"/>
        <w:shd w:val="clear" w:color="auto" w:fill="auto"/>
        <w:spacing w:before="0" w:after="160" w:line="360" w:lineRule="auto"/>
        <w:ind w:firstLine="567"/>
        <w:rPr>
          <w:rFonts w:ascii="GHEA Mariam" w:hAnsi="GHEA Mariam"/>
          <w:sz w:val="22"/>
          <w:szCs w:val="22"/>
          <w:lang w:val="hy-AM"/>
        </w:rPr>
      </w:pPr>
    </w:p>
    <w:p w14:paraId="21CEF0EF" w14:textId="77777777" w:rsidR="00A829A2" w:rsidRPr="00C155F4" w:rsidRDefault="00A829A2" w:rsidP="00A829A2">
      <w:pPr>
        <w:pStyle w:val="Bodytext20"/>
        <w:shd w:val="clear" w:color="auto" w:fill="auto"/>
        <w:spacing w:before="0" w:after="160" w:line="360" w:lineRule="auto"/>
        <w:ind w:left="567" w:right="559"/>
        <w:jc w:val="center"/>
        <w:rPr>
          <w:rFonts w:ascii="GHEA Mariam" w:hAnsi="GHEA Mariam"/>
          <w:sz w:val="22"/>
          <w:szCs w:val="22"/>
          <w:lang w:val="hy-AM"/>
        </w:rPr>
      </w:pPr>
      <w:r w:rsidRPr="00C155F4">
        <w:rPr>
          <w:rFonts w:ascii="GHEA Mariam" w:hAnsi="GHEA Mariam"/>
          <w:sz w:val="22"/>
          <w:szCs w:val="22"/>
          <w:lang w:val="hy-AM"/>
        </w:rPr>
        <w:t xml:space="preserve">V. Անվտանգության պահանջներին </w:t>
      </w:r>
      <w:r w:rsidRPr="00C155F4">
        <w:rPr>
          <w:rFonts w:ascii="GHEA Mariam" w:hAnsi="GHEA Mariam"/>
          <w:sz w:val="22"/>
          <w:szCs w:val="22"/>
          <w:lang w:val="hy-AM"/>
        </w:rPr>
        <w:br/>
        <w:t>նավթի համապատասխանության ապահովումը</w:t>
      </w:r>
    </w:p>
    <w:p w14:paraId="1AFDC0AA" w14:textId="77777777" w:rsidR="00A829A2" w:rsidRPr="00C155F4" w:rsidRDefault="00A829A2" w:rsidP="00A829A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C155F4">
        <w:rPr>
          <w:rFonts w:ascii="GHEA Mariam" w:hAnsi="GHEA Mariam"/>
          <w:sz w:val="22"/>
          <w:szCs w:val="22"/>
          <w:lang w:val="hy-AM"/>
        </w:rPr>
        <w:t>12.</w:t>
      </w:r>
      <w:r w:rsidRPr="00C155F4">
        <w:rPr>
          <w:rFonts w:ascii="GHEA Mariam" w:hAnsi="GHEA Mariam"/>
          <w:sz w:val="22"/>
          <w:szCs w:val="22"/>
          <w:lang w:val="hy-AM"/>
        </w:rPr>
        <w:tab/>
        <w:t>Նավթի անվտանգությունն ապահովվում է սույն տեխնիկական կանոնակարգով սահմանված պահանջների, ինչպես նաև Միության այլ տեխնիկական կանոնակարգերի պահանջների պահպանմամբ, որոնց գործողությունը դրա վրա տարածվում է։</w:t>
      </w:r>
    </w:p>
    <w:p w14:paraId="13D50A4F" w14:textId="77777777" w:rsidR="00A829A2" w:rsidRPr="00C155F4" w:rsidRDefault="00A829A2" w:rsidP="00A829A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C155F4">
        <w:rPr>
          <w:rFonts w:ascii="GHEA Mariam" w:hAnsi="GHEA Mariam"/>
          <w:sz w:val="22"/>
          <w:szCs w:val="22"/>
          <w:lang w:val="hy-AM"/>
        </w:rPr>
        <w:t>13.</w:t>
      </w:r>
      <w:r w:rsidRPr="00C155F4">
        <w:rPr>
          <w:rFonts w:ascii="GHEA Mariam" w:hAnsi="GHEA Mariam"/>
          <w:sz w:val="22"/>
          <w:szCs w:val="22"/>
          <w:lang w:val="hy-AM"/>
        </w:rPr>
        <w:tab/>
        <w:t xml:space="preserve">Սույն տեխնիկական կանոնակարգի պահանջներին նավթի համապատասխանության գնահատման ժամանակ անցկացվող փորձարկումների մեթոդները սահմանվում են միջազգային ու տարածաշրջանային (միջպետական) ստանդարտների, իսկ դրանց բացակայության դեպքում՝ ազգային (պետական) </w:t>
      </w:r>
      <w:r w:rsidRPr="00C155F4">
        <w:rPr>
          <w:rFonts w:ascii="GHEA Mariam" w:hAnsi="GHEA Mariam"/>
          <w:spacing w:val="-4"/>
          <w:sz w:val="22"/>
          <w:szCs w:val="22"/>
          <w:lang w:val="hy-AM"/>
        </w:rPr>
        <w:t>ստանդարտների ցանկում ընդգրկված ստանդարտներով, որոնք պարունակում են հետազոտությունների</w:t>
      </w:r>
      <w:r w:rsidRPr="00C155F4">
        <w:rPr>
          <w:rFonts w:ascii="GHEA Mariam" w:hAnsi="GHEA Mariam"/>
          <w:sz w:val="22"/>
          <w:szCs w:val="22"/>
          <w:lang w:val="hy-AM"/>
        </w:rPr>
        <w:t xml:space="preserve"> (փորձարկումների) և չափումների կանոններն ու մեթոդները, այդ թվում՝ սույն տեխնիկական կանոնակարգի պահանջների կիրառման ու կատարման և տեխնիկական կարգավորման օբյեկտների համապատասխանության գնահատումն իրականացնելու համար անհրաժեշտ նմուշառման կանոնները:</w:t>
      </w:r>
    </w:p>
    <w:p w14:paraId="6EF9364A" w14:textId="77777777" w:rsidR="00A829A2" w:rsidRDefault="00A829A2" w:rsidP="00A829A2">
      <w:pPr>
        <w:spacing w:after="160" w:line="360" w:lineRule="auto"/>
        <w:ind w:firstLine="567"/>
        <w:jc w:val="both"/>
        <w:rPr>
          <w:rFonts w:ascii="GHEA Mariam" w:hAnsi="GHEA Mariam"/>
          <w:sz w:val="22"/>
          <w:szCs w:val="22"/>
          <w:lang w:val="hy-AM"/>
        </w:rPr>
      </w:pPr>
    </w:p>
    <w:p w14:paraId="69A49A8F" w14:textId="77777777" w:rsidR="00FA464F" w:rsidRPr="00C155F4" w:rsidRDefault="00FA464F" w:rsidP="00A829A2">
      <w:pPr>
        <w:spacing w:after="160" w:line="360" w:lineRule="auto"/>
        <w:ind w:firstLine="567"/>
        <w:jc w:val="both"/>
        <w:rPr>
          <w:rFonts w:ascii="GHEA Mariam" w:hAnsi="GHEA Mariam"/>
          <w:sz w:val="22"/>
          <w:szCs w:val="22"/>
          <w:lang w:val="hy-AM"/>
        </w:rPr>
      </w:pPr>
    </w:p>
    <w:p w14:paraId="6ACA4C85" w14:textId="77777777" w:rsidR="00A829A2" w:rsidRPr="00C155F4" w:rsidRDefault="00A829A2" w:rsidP="00A829A2">
      <w:pPr>
        <w:pStyle w:val="Bodytext20"/>
        <w:shd w:val="clear" w:color="auto" w:fill="auto"/>
        <w:spacing w:before="0" w:after="160" w:line="360" w:lineRule="auto"/>
        <w:jc w:val="center"/>
        <w:rPr>
          <w:rFonts w:ascii="GHEA Mariam" w:hAnsi="GHEA Mariam"/>
          <w:sz w:val="22"/>
          <w:szCs w:val="22"/>
          <w:lang w:val="hy-AM"/>
        </w:rPr>
      </w:pPr>
      <w:r w:rsidRPr="00C155F4">
        <w:rPr>
          <w:rFonts w:ascii="GHEA Mariam" w:hAnsi="GHEA Mariam"/>
          <w:sz w:val="22"/>
          <w:szCs w:val="22"/>
          <w:lang w:val="hy-AM"/>
        </w:rPr>
        <w:lastRenderedPageBreak/>
        <w:t>VI. Նավթի համապատասխանության գնահատումը</w:t>
      </w:r>
    </w:p>
    <w:p w14:paraId="6DE66BB9" w14:textId="77777777" w:rsidR="00A829A2" w:rsidRPr="00C155F4" w:rsidRDefault="00A829A2" w:rsidP="00A829A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C155F4">
        <w:rPr>
          <w:rFonts w:ascii="GHEA Mariam" w:hAnsi="GHEA Mariam"/>
          <w:sz w:val="22"/>
          <w:szCs w:val="22"/>
          <w:lang w:val="hy-AM"/>
        </w:rPr>
        <w:t>14.</w:t>
      </w:r>
      <w:r w:rsidRPr="00C155F4">
        <w:rPr>
          <w:rFonts w:ascii="GHEA Mariam" w:hAnsi="GHEA Mariam"/>
          <w:sz w:val="22"/>
          <w:szCs w:val="22"/>
          <w:lang w:val="hy-AM"/>
        </w:rPr>
        <w:tab/>
        <w:t>Միության շուկայում շրջանառության մեջ բաց թողնվելուց առաջ նավթը ենթակա է սույն տեխնիկական կանոնակարգի պահանջներին համապատասխանության մասով գնահատման, որն իրականացվում է փորձարկումների տեսքով՝ անձնագրի ձևակերպմամբ։</w:t>
      </w:r>
    </w:p>
    <w:p w14:paraId="3BBF7724" w14:textId="77777777" w:rsidR="00A829A2" w:rsidRPr="00C155F4" w:rsidRDefault="00A829A2" w:rsidP="00A829A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C155F4">
        <w:rPr>
          <w:rFonts w:ascii="GHEA Mariam" w:hAnsi="GHEA Mariam"/>
          <w:sz w:val="22"/>
          <w:szCs w:val="22"/>
          <w:lang w:val="hy-AM"/>
        </w:rPr>
        <w:t>15.</w:t>
      </w:r>
      <w:r w:rsidRPr="00C155F4">
        <w:rPr>
          <w:rFonts w:ascii="GHEA Mariam" w:hAnsi="GHEA Mariam"/>
          <w:sz w:val="22"/>
          <w:szCs w:val="22"/>
          <w:lang w:val="hy-AM"/>
        </w:rPr>
        <w:tab/>
        <w:t>Սույն տեխնիկական կանոնակարգի պահանջներին նավթի համապատասխանության գնահատումն իրականացվում է Միության անդամ պետության տարածքում դրա օրենսդրությանը համապատասխան գրանցված՝ նավթ պատրաստող (արտադրող) կամ վաճառող (այդ թվում՝ ներմուծող) կամ նավթ պատրաստողի (արտադրողի) կողմից լիազորված անձ հանդիսացող դիմումատուի (իրավաբանական անձի կամ որպես անհատ ձեռնարկատեր գրանցված ֆիզիկական անձի) կողմից՝ չափումների միասնականության ապահովման բնագավառում Միության անդամ պետությունների օրենսդրությամբ սահմանված պահանջները բավարարող չափման միջոցների օգտագործմամբ։</w:t>
      </w:r>
    </w:p>
    <w:p w14:paraId="3B4A7F50" w14:textId="77777777" w:rsidR="00A829A2" w:rsidRPr="00C155F4" w:rsidRDefault="00A829A2" w:rsidP="00A829A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C155F4">
        <w:rPr>
          <w:rFonts w:ascii="GHEA Mariam" w:hAnsi="GHEA Mariam"/>
          <w:sz w:val="22"/>
          <w:szCs w:val="22"/>
          <w:lang w:val="hy-AM"/>
        </w:rPr>
        <w:t>16.</w:t>
      </w:r>
      <w:r w:rsidRPr="00C155F4">
        <w:rPr>
          <w:rFonts w:ascii="GHEA Mariam" w:hAnsi="GHEA Mariam"/>
          <w:sz w:val="22"/>
          <w:szCs w:val="22"/>
          <w:lang w:val="hy-AM"/>
        </w:rPr>
        <w:tab/>
        <w:t>Փորձարկումների անցկացման կարգը ներառում է՝</w:t>
      </w:r>
    </w:p>
    <w:p w14:paraId="3402F4BC" w14:textId="77777777" w:rsidR="00A829A2" w:rsidRPr="00C155F4" w:rsidRDefault="00A829A2" w:rsidP="00A829A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C155F4">
        <w:rPr>
          <w:rFonts w:ascii="GHEA Mariam" w:hAnsi="GHEA Mariam"/>
          <w:sz w:val="22"/>
          <w:szCs w:val="22"/>
          <w:lang w:val="hy-AM"/>
        </w:rPr>
        <w:t>ա)</w:t>
      </w:r>
      <w:r w:rsidRPr="00C155F4">
        <w:rPr>
          <w:rFonts w:ascii="GHEA Mariam" w:hAnsi="GHEA Mariam"/>
          <w:sz w:val="22"/>
          <w:szCs w:val="22"/>
          <w:lang w:val="hy-AM"/>
        </w:rPr>
        <w:tab/>
        <w:t>նավթի փորձանմուշների (նմուշների) ընտրությունը.</w:t>
      </w:r>
    </w:p>
    <w:p w14:paraId="70738D83" w14:textId="77777777" w:rsidR="00A829A2" w:rsidRPr="00C155F4" w:rsidRDefault="00A829A2" w:rsidP="00A829A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C155F4">
        <w:rPr>
          <w:rFonts w:ascii="GHEA Mariam" w:hAnsi="GHEA Mariam"/>
          <w:sz w:val="22"/>
          <w:szCs w:val="22"/>
          <w:lang w:val="hy-AM"/>
        </w:rPr>
        <w:t>բ)</w:t>
      </w:r>
      <w:r w:rsidRPr="00C155F4">
        <w:rPr>
          <w:rFonts w:ascii="GHEA Mariam" w:hAnsi="GHEA Mariam"/>
          <w:sz w:val="22"/>
          <w:szCs w:val="22"/>
          <w:lang w:val="hy-AM"/>
        </w:rPr>
        <w:tab/>
        <w:t>սեփական փորձարկման լաբորատորիայի կամ Միասնական ռեեստրում ընդգրկված՝ հավատարմագրված փորձարկման լաբորատորիայի կողմից նավթի փորձանմուշների (նմուշների) փորձարկումների անցկացումը.</w:t>
      </w:r>
    </w:p>
    <w:p w14:paraId="1C08C3CB" w14:textId="77777777" w:rsidR="00A829A2" w:rsidRPr="00C155F4" w:rsidRDefault="00A829A2" w:rsidP="00A829A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C155F4">
        <w:rPr>
          <w:rFonts w:ascii="GHEA Mariam" w:hAnsi="GHEA Mariam"/>
          <w:sz w:val="22"/>
          <w:szCs w:val="22"/>
          <w:lang w:val="hy-AM"/>
        </w:rPr>
        <w:t>գ)</w:t>
      </w:r>
      <w:r w:rsidRPr="00C155F4">
        <w:rPr>
          <w:rFonts w:ascii="GHEA Mariam" w:hAnsi="GHEA Mariam"/>
          <w:sz w:val="22"/>
          <w:szCs w:val="22"/>
          <w:lang w:val="hy-AM"/>
        </w:rPr>
        <w:tab/>
        <w:t>փորձարկումների արդյունքները և սույն տեխնիկական կանոնակարգի պահանջներին նավթի համապատասխանության մասին եզրակացությունն անձնագրի մեջ գրանցելը։</w:t>
      </w:r>
    </w:p>
    <w:p w14:paraId="174BF720" w14:textId="77777777" w:rsidR="00A829A2" w:rsidRPr="00C155F4" w:rsidRDefault="00A829A2" w:rsidP="00A829A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C155F4">
        <w:rPr>
          <w:rFonts w:ascii="GHEA Mariam" w:hAnsi="GHEA Mariam"/>
          <w:sz w:val="22"/>
          <w:szCs w:val="22"/>
          <w:lang w:val="hy-AM"/>
        </w:rPr>
        <w:t>17.</w:t>
      </w:r>
      <w:r w:rsidRPr="00C155F4">
        <w:rPr>
          <w:rFonts w:ascii="GHEA Mariam" w:hAnsi="GHEA Mariam"/>
          <w:sz w:val="22"/>
          <w:szCs w:val="22"/>
          <w:lang w:val="hy-AM"/>
        </w:rPr>
        <w:tab/>
        <w:t>Փորձարկումներն իրականացվում են սույն տեխնիկական կանոնակարգի 13-րդ կետում նշված ստանդարտներին համապատասխան։</w:t>
      </w:r>
    </w:p>
    <w:p w14:paraId="585438D3" w14:textId="77777777" w:rsidR="00A829A2" w:rsidRPr="00C155F4" w:rsidRDefault="00A829A2" w:rsidP="00247A49">
      <w:pPr>
        <w:spacing w:after="160"/>
        <w:ind w:firstLine="567"/>
        <w:jc w:val="both"/>
        <w:rPr>
          <w:rFonts w:ascii="GHEA Mariam" w:hAnsi="GHEA Mariam"/>
          <w:sz w:val="22"/>
          <w:szCs w:val="22"/>
          <w:lang w:val="hy-AM"/>
        </w:rPr>
      </w:pPr>
    </w:p>
    <w:p w14:paraId="3214EB51" w14:textId="77777777" w:rsidR="00A829A2" w:rsidRPr="00C155F4" w:rsidRDefault="00A829A2" w:rsidP="00A829A2">
      <w:pPr>
        <w:pStyle w:val="Bodytext20"/>
        <w:shd w:val="clear" w:color="auto" w:fill="auto"/>
        <w:spacing w:before="0" w:after="160" w:line="360" w:lineRule="auto"/>
        <w:ind w:left="567" w:right="559"/>
        <w:jc w:val="center"/>
        <w:rPr>
          <w:rFonts w:ascii="GHEA Mariam" w:hAnsi="GHEA Mariam"/>
          <w:sz w:val="22"/>
          <w:szCs w:val="22"/>
          <w:lang w:val="hy-AM"/>
        </w:rPr>
      </w:pPr>
      <w:r w:rsidRPr="00C155F4">
        <w:rPr>
          <w:rFonts w:ascii="GHEA Mariam" w:hAnsi="GHEA Mariam"/>
          <w:sz w:val="22"/>
          <w:szCs w:val="22"/>
          <w:lang w:val="hy-AM"/>
        </w:rPr>
        <w:t xml:space="preserve">VII. Միության շուկայում արտադրանքի շրջանառության </w:t>
      </w:r>
      <w:r w:rsidRPr="00C155F4">
        <w:rPr>
          <w:rFonts w:ascii="GHEA Mariam" w:hAnsi="GHEA Mariam"/>
          <w:sz w:val="22"/>
          <w:szCs w:val="22"/>
          <w:lang w:val="hy-AM"/>
        </w:rPr>
        <w:br/>
        <w:t>միասնական նշանով նավթի մակնշումը</w:t>
      </w:r>
    </w:p>
    <w:p w14:paraId="67945525" w14:textId="77777777" w:rsidR="00A829A2" w:rsidRPr="00C155F4" w:rsidRDefault="00A829A2" w:rsidP="00A829A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C155F4">
        <w:rPr>
          <w:rFonts w:ascii="GHEA Mariam" w:hAnsi="GHEA Mariam"/>
          <w:sz w:val="22"/>
          <w:szCs w:val="22"/>
          <w:lang w:val="hy-AM"/>
        </w:rPr>
        <w:t>18.</w:t>
      </w:r>
      <w:r w:rsidRPr="00C155F4">
        <w:rPr>
          <w:rFonts w:ascii="GHEA Mariam" w:hAnsi="GHEA Mariam"/>
          <w:sz w:val="22"/>
          <w:szCs w:val="22"/>
          <w:lang w:val="hy-AM"/>
        </w:rPr>
        <w:tab/>
        <w:t xml:space="preserve">Նավթը, որը համապատասխանում է սույն տեխնիկական կանոնակարգի պահանջներին, ինչպես նաև Միության այն մյուս տեխնիկական կանոնակարգերի </w:t>
      </w:r>
      <w:r w:rsidRPr="00C155F4">
        <w:rPr>
          <w:rFonts w:ascii="GHEA Mariam" w:hAnsi="GHEA Mariam"/>
          <w:sz w:val="22"/>
          <w:szCs w:val="22"/>
          <w:lang w:val="hy-AM"/>
        </w:rPr>
        <w:lastRenderedPageBreak/>
        <w:t>պահանջներին, որոնց գործողությունը դրա վրա տարածվում է, և որը, սույն տեխնիկական կանոնակարգի VI բաժնի համաձայն, անցել է համապատասխանության գնահատման ընթացակարգը, մակնշվում է Միության շուկայում արտադրանքի շրջանառության միասնական նշանով։</w:t>
      </w:r>
    </w:p>
    <w:p w14:paraId="40935AA9" w14:textId="77777777" w:rsidR="00A829A2" w:rsidRPr="00C155F4" w:rsidRDefault="00A829A2" w:rsidP="00A829A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C155F4">
        <w:rPr>
          <w:rFonts w:ascii="GHEA Mariam" w:hAnsi="GHEA Mariam"/>
          <w:sz w:val="22"/>
          <w:szCs w:val="22"/>
          <w:lang w:val="hy-AM"/>
        </w:rPr>
        <w:t>19.</w:t>
      </w:r>
      <w:r w:rsidRPr="00C155F4">
        <w:rPr>
          <w:rFonts w:ascii="GHEA Mariam" w:hAnsi="GHEA Mariam"/>
          <w:sz w:val="22"/>
          <w:szCs w:val="22"/>
          <w:lang w:val="hy-AM"/>
        </w:rPr>
        <w:tab/>
        <w:t>Միության շուկայում արտադրանքի շրջանառության միասնական նշանով մակնշումն իրականացվում է նախքան նավթը Միության շուկայում շրջանառության մեջ բաց թողնելը։</w:t>
      </w:r>
    </w:p>
    <w:p w14:paraId="7009E6A6" w14:textId="77777777" w:rsidR="00A829A2" w:rsidRPr="00C155F4" w:rsidRDefault="00A829A2" w:rsidP="00A829A2">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C155F4">
        <w:rPr>
          <w:rFonts w:ascii="GHEA Mariam" w:hAnsi="GHEA Mariam"/>
          <w:sz w:val="22"/>
          <w:szCs w:val="22"/>
          <w:lang w:val="hy-AM"/>
        </w:rPr>
        <w:t>20.</w:t>
      </w:r>
      <w:r w:rsidRPr="00C155F4">
        <w:rPr>
          <w:rFonts w:ascii="GHEA Mariam" w:hAnsi="GHEA Mariam"/>
          <w:sz w:val="22"/>
          <w:szCs w:val="22"/>
          <w:lang w:val="hy-AM"/>
        </w:rPr>
        <w:tab/>
        <w:t>Միության շուկայում արտադրանքի շրջանառության միասնական նշանը դրվում է անձնագրում:</w:t>
      </w:r>
    </w:p>
    <w:p w14:paraId="46E265AA" w14:textId="77777777" w:rsidR="00A829A2" w:rsidRPr="00C155F4" w:rsidRDefault="00A829A2" w:rsidP="00A829A2">
      <w:pPr>
        <w:pStyle w:val="Bodytext20"/>
        <w:shd w:val="clear" w:color="auto" w:fill="auto"/>
        <w:spacing w:before="0" w:after="160" w:line="360" w:lineRule="auto"/>
        <w:ind w:firstLine="567"/>
        <w:jc w:val="center"/>
        <w:rPr>
          <w:rFonts w:ascii="GHEA Mariam" w:hAnsi="GHEA Mariam"/>
          <w:sz w:val="22"/>
          <w:szCs w:val="22"/>
          <w:lang w:val="hy-AM"/>
        </w:rPr>
      </w:pPr>
      <w:r w:rsidRPr="00C155F4">
        <w:rPr>
          <w:rFonts w:ascii="GHEA Mariam" w:hAnsi="GHEA Mariam"/>
          <w:sz w:val="22"/>
          <w:szCs w:val="22"/>
          <w:lang w:val="hy-AM"/>
        </w:rPr>
        <w:t>———————</w:t>
      </w:r>
    </w:p>
    <w:p w14:paraId="7663123B" w14:textId="0B624D18" w:rsidR="00A829A2" w:rsidRPr="00C155F4" w:rsidRDefault="00A829A2" w:rsidP="00A829A2">
      <w:pPr>
        <w:pStyle w:val="Bodytext20"/>
        <w:shd w:val="clear" w:color="auto" w:fill="auto"/>
        <w:spacing w:before="0" w:after="160" w:line="360" w:lineRule="auto"/>
        <w:ind w:firstLine="567"/>
        <w:jc w:val="center"/>
        <w:rPr>
          <w:rFonts w:ascii="GHEA Mariam" w:hAnsi="GHEA Mariam"/>
          <w:sz w:val="22"/>
          <w:szCs w:val="22"/>
          <w:lang w:val="hy-AM"/>
        </w:rPr>
      </w:pPr>
    </w:p>
    <w:p w14:paraId="51BF5BB7" w14:textId="77777777" w:rsidR="00A829A2" w:rsidRPr="00C155F4" w:rsidRDefault="00A829A2" w:rsidP="00A829A2">
      <w:pPr>
        <w:pStyle w:val="Bodytext20"/>
        <w:shd w:val="clear" w:color="auto" w:fill="auto"/>
        <w:spacing w:before="0" w:after="160" w:line="360" w:lineRule="auto"/>
        <w:ind w:left="4536"/>
        <w:rPr>
          <w:rStyle w:val="Headerorfooter"/>
          <w:rFonts w:ascii="GHEA Mariam" w:hAnsi="GHEA Mariam"/>
          <w:sz w:val="22"/>
          <w:szCs w:val="22"/>
          <w:lang w:val="hy-AM"/>
        </w:rPr>
        <w:sectPr w:rsidR="00A829A2" w:rsidRPr="00C155F4" w:rsidSect="00C62915">
          <w:pgSz w:w="11900" w:h="16840" w:code="9"/>
          <w:pgMar w:top="1440" w:right="1440" w:bottom="1021" w:left="1440" w:header="624" w:footer="510" w:gutter="0"/>
          <w:pgNumType w:start="1"/>
          <w:cols w:space="720"/>
          <w:noEndnote/>
          <w:titlePg/>
          <w:docGrid w:linePitch="360"/>
        </w:sectPr>
      </w:pPr>
    </w:p>
    <w:p w14:paraId="352E661B" w14:textId="77777777" w:rsidR="00A829A2" w:rsidRPr="00C155F4" w:rsidRDefault="00A829A2" w:rsidP="00A829A2">
      <w:pPr>
        <w:pStyle w:val="Bodytext20"/>
        <w:shd w:val="clear" w:color="auto" w:fill="auto"/>
        <w:spacing w:before="0" w:after="160" w:line="360" w:lineRule="auto"/>
        <w:ind w:left="4536"/>
        <w:jc w:val="center"/>
        <w:rPr>
          <w:rFonts w:ascii="GHEA Mariam" w:hAnsi="GHEA Mariam"/>
          <w:sz w:val="22"/>
          <w:szCs w:val="22"/>
          <w:lang w:val="hy-AM"/>
        </w:rPr>
      </w:pPr>
      <w:r w:rsidRPr="00C155F4">
        <w:rPr>
          <w:rStyle w:val="Headerorfooter"/>
          <w:rFonts w:ascii="GHEA Mariam" w:hAnsi="GHEA Mariam"/>
          <w:sz w:val="22"/>
          <w:szCs w:val="22"/>
          <w:lang w:val="hy-AM"/>
        </w:rPr>
        <w:lastRenderedPageBreak/>
        <w:t>ՀԱՎԵԼՎԱԾ</w:t>
      </w:r>
    </w:p>
    <w:p w14:paraId="500FDF7E" w14:textId="77777777" w:rsidR="00A829A2" w:rsidRPr="00C155F4" w:rsidRDefault="00A829A2" w:rsidP="00247A49">
      <w:pPr>
        <w:pStyle w:val="Bodytext20"/>
        <w:shd w:val="clear" w:color="auto" w:fill="auto"/>
        <w:spacing w:before="0" w:after="160" w:line="276" w:lineRule="auto"/>
        <w:ind w:left="4536"/>
        <w:jc w:val="center"/>
        <w:rPr>
          <w:rFonts w:ascii="GHEA Mariam" w:hAnsi="GHEA Mariam"/>
          <w:sz w:val="22"/>
          <w:szCs w:val="22"/>
          <w:lang w:val="hy-AM"/>
        </w:rPr>
      </w:pPr>
      <w:r w:rsidRPr="00C155F4">
        <w:rPr>
          <w:rFonts w:ascii="GHEA Mariam" w:hAnsi="GHEA Mariam"/>
          <w:sz w:val="22"/>
          <w:szCs w:val="22"/>
          <w:lang w:val="hy-AM"/>
        </w:rPr>
        <w:t xml:space="preserve"> «Տրանսպորտային փոխադրման և (կամ) օգտագործման համար նախապատրաստված նավթի անվտանգության մասին» Եվրասիական տնտեսական միության տեխնիկական կանոնակարգի (ԵԱՏՄ ՏԿ 045/2017)</w:t>
      </w:r>
    </w:p>
    <w:p w14:paraId="0BFDBBC5" w14:textId="77777777" w:rsidR="00A829A2" w:rsidRPr="00C155F4" w:rsidRDefault="00A829A2" w:rsidP="00A829A2">
      <w:pPr>
        <w:pStyle w:val="Bodytext40"/>
        <w:shd w:val="clear" w:color="auto" w:fill="auto"/>
        <w:spacing w:after="160" w:line="360" w:lineRule="auto"/>
        <w:jc w:val="both"/>
        <w:rPr>
          <w:rStyle w:val="Bodytext4Spacing2pt"/>
          <w:rFonts w:ascii="GHEA Mariam" w:hAnsi="GHEA Mariam"/>
          <w:b/>
          <w:bCs/>
          <w:sz w:val="22"/>
          <w:szCs w:val="22"/>
        </w:rPr>
      </w:pPr>
    </w:p>
    <w:p w14:paraId="201923A0" w14:textId="77777777" w:rsidR="00A829A2" w:rsidRPr="00C155F4" w:rsidRDefault="00A829A2" w:rsidP="00A829A2">
      <w:pPr>
        <w:pStyle w:val="Bodytext40"/>
        <w:shd w:val="clear" w:color="auto" w:fill="auto"/>
        <w:spacing w:after="160" w:line="360" w:lineRule="auto"/>
        <w:rPr>
          <w:rFonts w:ascii="GHEA Mariam" w:hAnsi="GHEA Mariam"/>
          <w:sz w:val="22"/>
          <w:szCs w:val="22"/>
          <w:lang w:val="hy-AM"/>
        </w:rPr>
      </w:pPr>
      <w:r w:rsidRPr="00C155F4">
        <w:rPr>
          <w:rStyle w:val="Bodytext4Spacing2pt"/>
          <w:rFonts w:ascii="GHEA Mariam" w:hAnsi="GHEA Mariam"/>
          <w:sz w:val="22"/>
          <w:szCs w:val="22"/>
        </w:rPr>
        <w:t>ՊԱՀԱՆՋՆԵՐ</w:t>
      </w:r>
    </w:p>
    <w:p w14:paraId="7F78674B" w14:textId="77777777" w:rsidR="00A829A2" w:rsidRPr="00C155F4" w:rsidRDefault="00A829A2" w:rsidP="00A829A2">
      <w:pPr>
        <w:pStyle w:val="Bodytext40"/>
        <w:shd w:val="clear" w:color="auto" w:fill="auto"/>
        <w:spacing w:after="160" w:line="360" w:lineRule="auto"/>
        <w:rPr>
          <w:rFonts w:ascii="GHEA Mariam" w:hAnsi="GHEA Mariam"/>
          <w:sz w:val="22"/>
          <w:szCs w:val="22"/>
          <w:lang w:val="hy-AM"/>
        </w:rPr>
      </w:pPr>
      <w:r w:rsidRPr="00C155F4">
        <w:rPr>
          <w:rFonts w:ascii="GHEA Mariam" w:hAnsi="GHEA Mariam"/>
          <w:sz w:val="22"/>
          <w:szCs w:val="22"/>
          <w:lang w:val="hy-AM"/>
        </w:rPr>
        <w:t>նավթի ցուցանիշներին ներկայացվող</w:t>
      </w:r>
    </w:p>
    <w:tbl>
      <w:tblPr>
        <w:tblOverlap w:val="never"/>
        <w:tblW w:w="9298" w:type="dxa"/>
        <w:jc w:val="center"/>
        <w:tblLayout w:type="fixed"/>
        <w:tblCellMar>
          <w:left w:w="10" w:type="dxa"/>
          <w:right w:w="10" w:type="dxa"/>
        </w:tblCellMar>
        <w:tblLook w:val="04A0" w:firstRow="1" w:lastRow="0" w:firstColumn="1" w:lastColumn="0" w:noHBand="0" w:noVBand="1"/>
      </w:tblPr>
      <w:tblGrid>
        <w:gridCol w:w="5220"/>
        <w:gridCol w:w="4078"/>
      </w:tblGrid>
      <w:tr w:rsidR="00A829A2" w:rsidRPr="00C155F4" w14:paraId="7BCE89A5" w14:textId="77777777" w:rsidTr="00593F22">
        <w:trPr>
          <w:jc w:val="center"/>
        </w:trPr>
        <w:tc>
          <w:tcPr>
            <w:tcW w:w="5220" w:type="dxa"/>
            <w:tcBorders>
              <w:top w:val="single" w:sz="4" w:space="0" w:color="auto"/>
              <w:left w:val="single" w:sz="4" w:space="0" w:color="auto"/>
            </w:tcBorders>
            <w:shd w:val="clear" w:color="auto" w:fill="FFFFFF"/>
            <w:vAlign w:val="center"/>
          </w:tcPr>
          <w:p w14:paraId="491FB4F6" w14:textId="77777777" w:rsidR="00A829A2" w:rsidRPr="00C155F4" w:rsidRDefault="00A829A2" w:rsidP="00593F22">
            <w:pPr>
              <w:pStyle w:val="Bodytext20"/>
              <w:shd w:val="clear" w:color="auto" w:fill="auto"/>
              <w:spacing w:before="0" w:after="120" w:line="240" w:lineRule="auto"/>
              <w:jc w:val="center"/>
              <w:rPr>
                <w:rFonts w:ascii="GHEA Mariam" w:hAnsi="GHEA Mariam"/>
                <w:sz w:val="22"/>
                <w:szCs w:val="22"/>
                <w:lang w:val="hy-AM"/>
              </w:rPr>
            </w:pPr>
            <w:r w:rsidRPr="00C155F4">
              <w:rPr>
                <w:rFonts w:ascii="GHEA Mariam" w:hAnsi="GHEA Mariam"/>
                <w:sz w:val="22"/>
                <w:szCs w:val="22"/>
                <w:lang w:val="hy-AM"/>
              </w:rPr>
              <w:t>Ցուցանիշի անվանումը</w:t>
            </w:r>
          </w:p>
        </w:tc>
        <w:tc>
          <w:tcPr>
            <w:tcW w:w="4078" w:type="dxa"/>
            <w:tcBorders>
              <w:top w:val="single" w:sz="4" w:space="0" w:color="auto"/>
              <w:left w:val="single" w:sz="4" w:space="0" w:color="auto"/>
              <w:right w:val="single" w:sz="4" w:space="0" w:color="auto"/>
            </w:tcBorders>
            <w:shd w:val="clear" w:color="auto" w:fill="FFFFFF"/>
            <w:vAlign w:val="center"/>
          </w:tcPr>
          <w:p w14:paraId="606E2000" w14:textId="77777777" w:rsidR="00A829A2" w:rsidRPr="00C155F4" w:rsidRDefault="00A829A2" w:rsidP="00593F22">
            <w:pPr>
              <w:pStyle w:val="Bodytext20"/>
              <w:shd w:val="clear" w:color="auto" w:fill="auto"/>
              <w:spacing w:before="0" w:after="120" w:line="240" w:lineRule="auto"/>
              <w:jc w:val="center"/>
              <w:rPr>
                <w:rFonts w:ascii="GHEA Mariam" w:hAnsi="GHEA Mariam"/>
                <w:sz w:val="22"/>
                <w:szCs w:val="22"/>
                <w:lang w:val="hy-AM"/>
              </w:rPr>
            </w:pPr>
            <w:r w:rsidRPr="00C155F4">
              <w:rPr>
                <w:rFonts w:ascii="GHEA Mariam" w:hAnsi="GHEA Mariam"/>
                <w:sz w:val="22"/>
                <w:szCs w:val="22"/>
                <w:lang w:val="hy-AM"/>
              </w:rPr>
              <w:t>Նորմատիվ արժեքները</w:t>
            </w:r>
          </w:p>
        </w:tc>
      </w:tr>
      <w:tr w:rsidR="00A829A2" w:rsidRPr="00C155F4" w14:paraId="48838F74" w14:textId="77777777" w:rsidTr="00593F22">
        <w:trPr>
          <w:jc w:val="center"/>
        </w:trPr>
        <w:tc>
          <w:tcPr>
            <w:tcW w:w="5220" w:type="dxa"/>
            <w:tcBorders>
              <w:top w:val="single" w:sz="4" w:space="0" w:color="auto"/>
            </w:tcBorders>
            <w:shd w:val="clear" w:color="auto" w:fill="FFFFFF"/>
            <w:vAlign w:val="center"/>
          </w:tcPr>
          <w:p w14:paraId="3D83837D" w14:textId="77777777" w:rsidR="00A829A2" w:rsidRPr="00C155F4" w:rsidRDefault="00A829A2" w:rsidP="00593F22">
            <w:pPr>
              <w:pStyle w:val="Bodytext20"/>
              <w:shd w:val="clear" w:color="auto" w:fill="auto"/>
              <w:spacing w:before="0" w:after="120" w:line="240" w:lineRule="auto"/>
              <w:ind w:left="107"/>
              <w:jc w:val="left"/>
              <w:rPr>
                <w:rFonts w:ascii="GHEA Mariam" w:hAnsi="GHEA Mariam"/>
                <w:sz w:val="22"/>
                <w:szCs w:val="22"/>
                <w:lang w:val="hy-AM"/>
              </w:rPr>
            </w:pPr>
            <w:r w:rsidRPr="00C155F4">
              <w:rPr>
                <w:rFonts w:ascii="GHEA Mariam" w:hAnsi="GHEA Mariam"/>
                <w:sz w:val="22"/>
                <w:szCs w:val="22"/>
                <w:lang w:val="hy-AM"/>
              </w:rPr>
              <w:t>Ծծմբաջրածնի զանգվածային մասը, մլն</w:t>
            </w:r>
            <w:r w:rsidRPr="00C155F4">
              <w:rPr>
                <w:rFonts w:ascii="GHEA Mariam" w:hAnsi="GHEA Mariam"/>
                <w:sz w:val="22"/>
                <w:szCs w:val="22"/>
                <w:vertAlign w:val="superscript"/>
                <w:lang w:val="hy-AM"/>
              </w:rPr>
              <w:t>-1</w:t>
            </w:r>
            <w:r w:rsidRPr="00C155F4">
              <w:rPr>
                <w:rFonts w:ascii="GHEA Mariam" w:hAnsi="GHEA Mariam"/>
                <w:sz w:val="22"/>
                <w:szCs w:val="22"/>
                <w:lang w:val="hy-AM"/>
              </w:rPr>
              <w:t xml:space="preserve"> (ppm), ոչ ավելի</w:t>
            </w:r>
          </w:p>
        </w:tc>
        <w:tc>
          <w:tcPr>
            <w:tcW w:w="4078" w:type="dxa"/>
            <w:tcBorders>
              <w:top w:val="single" w:sz="4" w:space="0" w:color="auto"/>
            </w:tcBorders>
            <w:shd w:val="clear" w:color="auto" w:fill="FFFFFF"/>
          </w:tcPr>
          <w:p w14:paraId="795838AF" w14:textId="77777777" w:rsidR="00A829A2" w:rsidRPr="00C155F4" w:rsidRDefault="00A829A2" w:rsidP="00593F22">
            <w:pPr>
              <w:pStyle w:val="Bodytext20"/>
              <w:shd w:val="clear" w:color="auto" w:fill="auto"/>
              <w:spacing w:before="0" w:after="120" w:line="240" w:lineRule="auto"/>
              <w:jc w:val="center"/>
              <w:rPr>
                <w:rFonts w:ascii="GHEA Mariam" w:hAnsi="GHEA Mariam"/>
                <w:sz w:val="22"/>
                <w:szCs w:val="22"/>
                <w:lang w:val="hy-AM"/>
              </w:rPr>
            </w:pPr>
            <w:r w:rsidRPr="00C155F4">
              <w:rPr>
                <w:rFonts w:ascii="GHEA Mariam" w:hAnsi="GHEA Mariam"/>
                <w:sz w:val="22"/>
                <w:szCs w:val="22"/>
                <w:lang w:val="hy-AM"/>
              </w:rPr>
              <w:t>100 (20</w:t>
            </w:r>
            <w:r w:rsidRPr="00C155F4">
              <w:rPr>
                <w:rStyle w:val="FootnoteReference"/>
                <w:rFonts w:ascii="GHEA Mariam" w:hAnsi="GHEA Mariam"/>
                <w:sz w:val="22"/>
                <w:szCs w:val="22"/>
                <w:lang w:val="hy-AM"/>
              </w:rPr>
              <w:footnoteReference w:customMarkFollows="1" w:id="1"/>
              <w:sym w:font="Symbol" w:char="F02A"/>
            </w:r>
            <w:r w:rsidRPr="00C155F4">
              <w:rPr>
                <w:rFonts w:ascii="GHEA Mariam" w:hAnsi="GHEA Mariam"/>
                <w:sz w:val="22"/>
                <w:szCs w:val="22"/>
                <w:lang w:val="hy-AM"/>
              </w:rPr>
              <w:t>)</w:t>
            </w:r>
          </w:p>
        </w:tc>
      </w:tr>
      <w:tr w:rsidR="00A829A2" w:rsidRPr="00C155F4" w14:paraId="1F69D65A" w14:textId="77777777" w:rsidTr="00593F22">
        <w:trPr>
          <w:jc w:val="center"/>
        </w:trPr>
        <w:tc>
          <w:tcPr>
            <w:tcW w:w="5220" w:type="dxa"/>
            <w:shd w:val="clear" w:color="auto" w:fill="FFFFFF"/>
            <w:vAlign w:val="center"/>
          </w:tcPr>
          <w:p w14:paraId="7A2334F8" w14:textId="77777777" w:rsidR="00A829A2" w:rsidRPr="00C155F4" w:rsidRDefault="00A829A2" w:rsidP="00593F22">
            <w:pPr>
              <w:pStyle w:val="Bodytext20"/>
              <w:shd w:val="clear" w:color="auto" w:fill="auto"/>
              <w:spacing w:before="0" w:after="120" w:line="240" w:lineRule="auto"/>
              <w:ind w:left="107"/>
              <w:jc w:val="left"/>
              <w:rPr>
                <w:rFonts w:ascii="GHEA Mariam" w:hAnsi="GHEA Mariam"/>
                <w:sz w:val="22"/>
                <w:szCs w:val="22"/>
                <w:lang w:val="hy-AM"/>
              </w:rPr>
            </w:pPr>
            <w:r w:rsidRPr="00C155F4">
              <w:rPr>
                <w:rFonts w:ascii="GHEA Mariam" w:hAnsi="GHEA Mariam"/>
                <w:sz w:val="22"/>
                <w:szCs w:val="22"/>
                <w:lang w:val="hy-AM"/>
              </w:rPr>
              <w:t>Մեթիլ- և էթիլմերկապտանների գումարային զանգվածային մասը, մլն</w:t>
            </w:r>
            <w:r w:rsidRPr="00C155F4">
              <w:rPr>
                <w:rFonts w:ascii="GHEA Mariam" w:hAnsi="GHEA Mariam"/>
                <w:sz w:val="22"/>
                <w:szCs w:val="22"/>
                <w:vertAlign w:val="superscript"/>
                <w:lang w:val="hy-AM"/>
              </w:rPr>
              <w:t>-1</w:t>
            </w:r>
            <w:r w:rsidRPr="00C155F4">
              <w:rPr>
                <w:rFonts w:ascii="GHEA Mariam" w:hAnsi="GHEA Mariam"/>
                <w:sz w:val="22"/>
                <w:szCs w:val="22"/>
                <w:lang w:val="hy-AM"/>
              </w:rPr>
              <w:t xml:space="preserve"> (ppm), ոչ ավելի</w:t>
            </w:r>
          </w:p>
        </w:tc>
        <w:tc>
          <w:tcPr>
            <w:tcW w:w="4078" w:type="dxa"/>
            <w:shd w:val="clear" w:color="auto" w:fill="FFFFFF"/>
          </w:tcPr>
          <w:p w14:paraId="33B41A83" w14:textId="77777777" w:rsidR="00A829A2" w:rsidRPr="00C155F4" w:rsidRDefault="00A829A2" w:rsidP="00593F22">
            <w:pPr>
              <w:pStyle w:val="Bodytext20"/>
              <w:shd w:val="clear" w:color="auto" w:fill="auto"/>
              <w:spacing w:before="0" w:after="120" w:line="240" w:lineRule="auto"/>
              <w:jc w:val="center"/>
              <w:rPr>
                <w:rFonts w:ascii="GHEA Mariam" w:hAnsi="GHEA Mariam"/>
                <w:sz w:val="22"/>
                <w:szCs w:val="22"/>
                <w:lang w:val="hy-AM"/>
              </w:rPr>
            </w:pPr>
            <w:r w:rsidRPr="00C155F4">
              <w:rPr>
                <w:rFonts w:ascii="GHEA Mariam" w:hAnsi="GHEA Mariam"/>
                <w:sz w:val="22"/>
                <w:szCs w:val="22"/>
                <w:lang w:val="hy-AM"/>
              </w:rPr>
              <w:t>100 (40*)</w:t>
            </w:r>
          </w:p>
        </w:tc>
      </w:tr>
      <w:tr w:rsidR="00A829A2" w:rsidRPr="00C155F4" w14:paraId="1696504D" w14:textId="77777777" w:rsidTr="00593F22">
        <w:trPr>
          <w:jc w:val="center"/>
        </w:trPr>
        <w:tc>
          <w:tcPr>
            <w:tcW w:w="5220" w:type="dxa"/>
            <w:shd w:val="clear" w:color="auto" w:fill="FFFFFF"/>
            <w:vAlign w:val="center"/>
          </w:tcPr>
          <w:p w14:paraId="3A510E77" w14:textId="77777777" w:rsidR="00A829A2" w:rsidRPr="00C155F4" w:rsidRDefault="00A829A2" w:rsidP="00593F22">
            <w:pPr>
              <w:pStyle w:val="Bodytext20"/>
              <w:shd w:val="clear" w:color="auto" w:fill="auto"/>
              <w:spacing w:before="0" w:after="120" w:line="240" w:lineRule="auto"/>
              <w:ind w:left="107"/>
              <w:jc w:val="left"/>
              <w:rPr>
                <w:rFonts w:ascii="GHEA Mariam" w:hAnsi="GHEA Mariam"/>
                <w:sz w:val="22"/>
                <w:szCs w:val="22"/>
                <w:lang w:val="hy-AM"/>
              </w:rPr>
            </w:pPr>
            <w:r w:rsidRPr="00C155F4">
              <w:rPr>
                <w:rFonts w:ascii="GHEA Mariam" w:hAnsi="GHEA Mariam"/>
                <w:sz w:val="22"/>
                <w:szCs w:val="22"/>
                <w:lang w:val="hy-AM"/>
              </w:rPr>
              <w:t>Ջրի զանգվածային մասը, %, ոչ ավելի</w:t>
            </w:r>
          </w:p>
        </w:tc>
        <w:tc>
          <w:tcPr>
            <w:tcW w:w="4078" w:type="dxa"/>
            <w:shd w:val="clear" w:color="auto" w:fill="FFFFFF"/>
          </w:tcPr>
          <w:p w14:paraId="52A4C7EA" w14:textId="77777777" w:rsidR="00A829A2" w:rsidRPr="00C155F4" w:rsidRDefault="00A829A2" w:rsidP="00593F22">
            <w:pPr>
              <w:pStyle w:val="Bodytext20"/>
              <w:shd w:val="clear" w:color="auto" w:fill="auto"/>
              <w:spacing w:before="0" w:after="120" w:line="240" w:lineRule="auto"/>
              <w:jc w:val="center"/>
              <w:rPr>
                <w:rFonts w:ascii="GHEA Mariam" w:hAnsi="GHEA Mariam"/>
                <w:sz w:val="22"/>
                <w:szCs w:val="22"/>
                <w:lang w:val="hy-AM"/>
              </w:rPr>
            </w:pPr>
            <w:r w:rsidRPr="00C155F4">
              <w:rPr>
                <w:rFonts w:ascii="GHEA Mariam" w:hAnsi="GHEA Mariam"/>
                <w:sz w:val="22"/>
                <w:szCs w:val="22"/>
                <w:lang w:val="hy-AM"/>
              </w:rPr>
              <w:t>1 (0,5*)</w:t>
            </w:r>
          </w:p>
        </w:tc>
      </w:tr>
      <w:tr w:rsidR="00A829A2" w:rsidRPr="00C155F4" w14:paraId="3B43686A" w14:textId="77777777" w:rsidTr="00593F22">
        <w:trPr>
          <w:jc w:val="center"/>
        </w:trPr>
        <w:tc>
          <w:tcPr>
            <w:tcW w:w="5220" w:type="dxa"/>
            <w:shd w:val="clear" w:color="auto" w:fill="FFFFFF"/>
            <w:vAlign w:val="center"/>
          </w:tcPr>
          <w:p w14:paraId="1F9349DB" w14:textId="77777777" w:rsidR="00A829A2" w:rsidRPr="00C155F4" w:rsidRDefault="00A829A2" w:rsidP="00593F22">
            <w:pPr>
              <w:pStyle w:val="Bodytext20"/>
              <w:shd w:val="clear" w:color="auto" w:fill="auto"/>
              <w:spacing w:before="0" w:after="120" w:line="240" w:lineRule="auto"/>
              <w:ind w:left="107"/>
              <w:jc w:val="left"/>
              <w:rPr>
                <w:rFonts w:ascii="GHEA Mariam" w:hAnsi="GHEA Mariam"/>
                <w:sz w:val="22"/>
                <w:szCs w:val="22"/>
                <w:lang w:val="hy-AM"/>
              </w:rPr>
            </w:pPr>
            <w:r w:rsidRPr="00C155F4">
              <w:rPr>
                <w:rFonts w:ascii="GHEA Mariam" w:hAnsi="GHEA Mariam"/>
                <w:sz w:val="22"/>
                <w:szCs w:val="22"/>
                <w:lang w:val="hy-AM"/>
              </w:rPr>
              <w:t>Քլորային աղերի զանգվածային կոնցենտրացիան, մգ/դմ</w:t>
            </w:r>
            <w:r w:rsidRPr="00C155F4">
              <w:rPr>
                <w:rFonts w:ascii="GHEA Mariam" w:hAnsi="GHEA Mariam"/>
                <w:sz w:val="22"/>
                <w:szCs w:val="22"/>
                <w:vertAlign w:val="superscript"/>
                <w:lang w:val="hy-AM"/>
              </w:rPr>
              <w:t>3</w:t>
            </w:r>
            <w:r w:rsidRPr="00C155F4">
              <w:rPr>
                <w:rFonts w:ascii="GHEA Mariam" w:hAnsi="GHEA Mariam"/>
                <w:sz w:val="22"/>
                <w:szCs w:val="22"/>
                <w:lang w:val="hy-AM"/>
              </w:rPr>
              <w:t>, ոչ ավելի</w:t>
            </w:r>
          </w:p>
        </w:tc>
        <w:tc>
          <w:tcPr>
            <w:tcW w:w="4078" w:type="dxa"/>
            <w:shd w:val="clear" w:color="auto" w:fill="FFFFFF"/>
          </w:tcPr>
          <w:p w14:paraId="70850CA7" w14:textId="77777777" w:rsidR="00A829A2" w:rsidRPr="00C155F4" w:rsidRDefault="00A829A2" w:rsidP="00593F22">
            <w:pPr>
              <w:pStyle w:val="Bodytext20"/>
              <w:shd w:val="clear" w:color="auto" w:fill="auto"/>
              <w:spacing w:before="0" w:after="120" w:line="240" w:lineRule="auto"/>
              <w:jc w:val="center"/>
              <w:rPr>
                <w:rFonts w:ascii="GHEA Mariam" w:hAnsi="GHEA Mariam"/>
                <w:sz w:val="22"/>
                <w:szCs w:val="22"/>
                <w:lang w:val="hy-AM"/>
              </w:rPr>
            </w:pPr>
            <w:r w:rsidRPr="00C155F4">
              <w:rPr>
                <w:rFonts w:ascii="GHEA Mariam" w:hAnsi="GHEA Mariam"/>
                <w:sz w:val="22"/>
                <w:szCs w:val="22"/>
                <w:lang w:val="hy-AM"/>
              </w:rPr>
              <w:t>900 (100*)</w:t>
            </w:r>
          </w:p>
        </w:tc>
      </w:tr>
      <w:tr w:rsidR="00A829A2" w:rsidRPr="00C155F4" w14:paraId="77DEFAD9" w14:textId="77777777" w:rsidTr="00593F22">
        <w:trPr>
          <w:jc w:val="center"/>
        </w:trPr>
        <w:tc>
          <w:tcPr>
            <w:tcW w:w="5220" w:type="dxa"/>
            <w:shd w:val="clear" w:color="auto" w:fill="FFFFFF"/>
            <w:vAlign w:val="center"/>
          </w:tcPr>
          <w:p w14:paraId="24098D31" w14:textId="77777777" w:rsidR="00A829A2" w:rsidRPr="00C155F4" w:rsidRDefault="00A829A2" w:rsidP="00593F22">
            <w:pPr>
              <w:pStyle w:val="Bodytext20"/>
              <w:shd w:val="clear" w:color="auto" w:fill="auto"/>
              <w:spacing w:before="0" w:after="120" w:line="240" w:lineRule="auto"/>
              <w:ind w:left="107"/>
              <w:jc w:val="left"/>
              <w:rPr>
                <w:rFonts w:ascii="GHEA Mariam" w:hAnsi="GHEA Mariam"/>
                <w:sz w:val="22"/>
                <w:szCs w:val="22"/>
                <w:lang w:val="hy-AM"/>
              </w:rPr>
            </w:pPr>
            <w:r w:rsidRPr="00C155F4">
              <w:rPr>
                <w:rFonts w:ascii="GHEA Mariam" w:hAnsi="GHEA Mariam"/>
                <w:sz w:val="22"/>
                <w:szCs w:val="22"/>
                <w:lang w:val="hy-AM"/>
              </w:rPr>
              <w:t>Հագեցած գոլորշիների ճնշումը, կՊա (մմ ս. ս.), ոչ ավելի</w:t>
            </w:r>
          </w:p>
        </w:tc>
        <w:tc>
          <w:tcPr>
            <w:tcW w:w="4078" w:type="dxa"/>
            <w:shd w:val="clear" w:color="auto" w:fill="FFFFFF"/>
          </w:tcPr>
          <w:p w14:paraId="1D7A4CBF" w14:textId="77777777" w:rsidR="00A829A2" w:rsidRPr="00C155F4" w:rsidRDefault="00A829A2" w:rsidP="00593F22">
            <w:pPr>
              <w:pStyle w:val="Bodytext20"/>
              <w:shd w:val="clear" w:color="auto" w:fill="auto"/>
              <w:spacing w:before="0" w:after="120" w:line="240" w:lineRule="auto"/>
              <w:jc w:val="center"/>
              <w:rPr>
                <w:rFonts w:ascii="GHEA Mariam" w:hAnsi="GHEA Mariam"/>
                <w:sz w:val="22"/>
                <w:szCs w:val="22"/>
                <w:lang w:val="hy-AM"/>
              </w:rPr>
            </w:pPr>
            <w:r w:rsidRPr="00C155F4">
              <w:rPr>
                <w:rFonts w:ascii="GHEA Mariam" w:hAnsi="GHEA Mariam"/>
                <w:sz w:val="22"/>
                <w:szCs w:val="22"/>
                <w:lang w:val="hy-AM"/>
              </w:rPr>
              <w:t>66,7 (500)</w:t>
            </w:r>
            <w:r w:rsidRPr="00C155F4">
              <w:rPr>
                <w:rStyle w:val="FootnoteReference"/>
                <w:rFonts w:ascii="GHEA Mariam" w:hAnsi="GHEA Mariam"/>
                <w:sz w:val="22"/>
                <w:szCs w:val="22"/>
                <w:lang w:val="hy-AM"/>
              </w:rPr>
              <w:footnoteReference w:customMarkFollows="1" w:id="2"/>
              <w:sym w:font="Symbol" w:char="F02A"/>
            </w:r>
            <w:r w:rsidRPr="00C155F4">
              <w:rPr>
                <w:rStyle w:val="FootnoteReference"/>
                <w:rFonts w:ascii="GHEA Mariam" w:hAnsi="GHEA Mariam"/>
                <w:sz w:val="22"/>
                <w:szCs w:val="22"/>
                <w:lang w:val="hy-AM"/>
              </w:rPr>
              <w:sym w:font="Symbol" w:char="F02A"/>
            </w:r>
          </w:p>
        </w:tc>
      </w:tr>
      <w:tr w:rsidR="00A829A2" w:rsidRPr="00C155F4" w14:paraId="24036E1A" w14:textId="77777777" w:rsidTr="00593F22">
        <w:trPr>
          <w:jc w:val="center"/>
        </w:trPr>
        <w:tc>
          <w:tcPr>
            <w:tcW w:w="5220" w:type="dxa"/>
            <w:shd w:val="clear" w:color="auto" w:fill="FFFFFF"/>
            <w:vAlign w:val="bottom"/>
          </w:tcPr>
          <w:p w14:paraId="404A5144" w14:textId="77777777" w:rsidR="00A829A2" w:rsidRPr="00C155F4" w:rsidRDefault="00A829A2" w:rsidP="00593F22">
            <w:pPr>
              <w:pStyle w:val="Bodytext20"/>
              <w:shd w:val="clear" w:color="auto" w:fill="auto"/>
              <w:spacing w:before="0" w:after="120" w:line="240" w:lineRule="auto"/>
              <w:ind w:left="107"/>
              <w:jc w:val="left"/>
              <w:rPr>
                <w:rFonts w:ascii="GHEA Mariam" w:hAnsi="GHEA Mariam"/>
                <w:sz w:val="22"/>
                <w:szCs w:val="22"/>
                <w:lang w:val="hy-AM"/>
              </w:rPr>
            </w:pPr>
            <w:r w:rsidRPr="00C155F4">
              <w:rPr>
                <w:rFonts w:ascii="GHEA Mariam" w:hAnsi="GHEA Mariam"/>
                <w:sz w:val="22"/>
                <w:szCs w:val="22"/>
                <w:lang w:val="hy-AM"/>
              </w:rPr>
              <w:t>Օրգանական քլորիդների զանգվածային մասը՝ մինչև 204°С ջերմաստիճանը եռալով գոլորշիացող չափամասում, մլն</w:t>
            </w:r>
            <w:r w:rsidRPr="00C155F4">
              <w:rPr>
                <w:rFonts w:ascii="GHEA Mariam" w:hAnsi="GHEA Mariam"/>
                <w:sz w:val="22"/>
                <w:szCs w:val="22"/>
                <w:vertAlign w:val="superscript"/>
                <w:lang w:val="hy-AM"/>
              </w:rPr>
              <w:t>-1</w:t>
            </w:r>
            <w:r w:rsidRPr="00C155F4">
              <w:rPr>
                <w:rFonts w:ascii="GHEA Mariam" w:hAnsi="GHEA Mariam"/>
                <w:sz w:val="22"/>
                <w:szCs w:val="22"/>
                <w:lang w:val="hy-AM"/>
              </w:rPr>
              <w:t xml:space="preserve"> (ppm), ոչ</w:t>
            </w:r>
            <w:r w:rsidRPr="00C155F4">
              <w:rPr>
                <w:rFonts w:ascii="Calibri" w:hAnsi="Calibri" w:cs="Calibri"/>
                <w:sz w:val="22"/>
                <w:szCs w:val="22"/>
                <w:lang w:val="hy-AM"/>
              </w:rPr>
              <w:t> </w:t>
            </w:r>
            <w:r w:rsidRPr="00C155F4">
              <w:rPr>
                <w:rFonts w:ascii="GHEA Mariam" w:hAnsi="GHEA Mariam"/>
                <w:sz w:val="22"/>
                <w:szCs w:val="22"/>
                <w:lang w:val="hy-AM"/>
              </w:rPr>
              <w:t>ավելի</w:t>
            </w:r>
          </w:p>
        </w:tc>
        <w:tc>
          <w:tcPr>
            <w:tcW w:w="4078" w:type="dxa"/>
            <w:shd w:val="clear" w:color="auto" w:fill="FFFFFF"/>
          </w:tcPr>
          <w:p w14:paraId="7E1C700C" w14:textId="77777777" w:rsidR="00A829A2" w:rsidRPr="00C155F4" w:rsidRDefault="00A829A2" w:rsidP="00593F22">
            <w:pPr>
              <w:pStyle w:val="Bodytext20"/>
              <w:shd w:val="clear" w:color="auto" w:fill="auto"/>
              <w:spacing w:before="0" w:after="120" w:line="240" w:lineRule="auto"/>
              <w:jc w:val="center"/>
              <w:rPr>
                <w:rFonts w:ascii="GHEA Mariam" w:hAnsi="GHEA Mariam"/>
                <w:sz w:val="22"/>
                <w:szCs w:val="22"/>
                <w:lang w:val="hy-AM"/>
              </w:rPr>
            </w:pPr>
            <w:r w:rsidRPr="00C155F4">
              <w:rPr>
                <w:rFonts w:ascii="GHEA Mariam" w:hAnsi="GHEA Mariam"/>
                <w:sz w:val="22"/>
                <w:szCs w:val="22"/>
                <w:lang w:val="hy-AM"/>
              </w:rPr>
              <w:t>6</w:t>
            </w:r>
          </w:p>
        </w:tc>
      </w:tr>
    </w:tbl>
    <w:p w14:paraId="32A3AB18" w14:textId="77777777" w:rsidR="00A829A2" w:rsidRPr="00C155F4" w:rsidRDefault="00A829A2" w:rsidP="00A829A2">
      <w:pPr>
        <w:spacing w:after="160" w:line="360" w:lineRule="auto"/>
        <w:jc w:val="both"/>
        <w:rPr>
          <w:rFonts w:ascii="GHEA Mariam" w:hAnsi="GHEA Mariam"/>
          <w:sz w:val="22"/>
          <w:szCs w:val="22"/>
          <w:lang w:val="hy-AM"/>
        </w:rPr>
      </w:pPr>
    </w:p>
    <w:p w14:paraId="4BE794C7" w14:textId="77777777" w:rsidR="00A829A2" w:rsidRPr="00C155F4" w:rsidRDefault="00A829A2" w:rsidP="00A829A2">
      <w:pPr>
        <w:spacing w:after="160" w:line="360" w:lineRule="auto"/>
        <w:jc w:val="center"/>
        <w:rPr>
          <w:rFonts w:ascii="GHEA Mariam" w:hAnsi="GHEA Mariam"/>
          <w:sz w:val="22"/>
          <w:szCs w:val="22"/>
          <w:lang w:val="hy-AM"/>
        </w:rPr>
      </w:pPr>
      <w:r w:rsidRPr="00C155F4">
        <w:rPr>
          <w:rFonts w:ascii="GHEA Mariam" w:hAnsi="GHEA Mariam"/>
          <w:sz w:val="22"/>
          <w:szCs w:val="22"/>
          <w:lang w:val="hy-AM"/>
        </w:rPr>
        <w:t>————————</w:t>
      </w:r>
    </w:p>
    <w:p w14:paraId="0E438710" w14:textId="77777777" w:rsidR="00A829A2" w:rsidRPr="00C155F4" w:rsidRDefault="00A829A2" w:rsidP="00A829A2">
      <w:pPr>
        <w:pStyle w:val="NoSpacing"/>
        <w:jc w:val="right"/>
        <w:rPr>
          <w:rFonts w:ascii="GHEA Mariam" w:hAnsi="GHEA Mariam"/>
          <w:lang w:val="hy-AM" w:eastAsia="hy-AM" w:bidi="hy-AM"/>
        </w:rPr>
      </w:pPr>
    </w:p>
    <w:p w14:paraId="4FA13273" w14:textId="77777777" w:rsidR="007051DF" w:rsidRDefault="007051DF" w:rsidP="00A15572">
      <w:pPr>
        <w:pStyle w:val="mechtex"/>
        <w:jc w:val="left"/>
        <w:rPr>
          <w:rFonts w:ascii="Sylfaen" w:hAnsi="Sylfaen"/>
          <w:lang w:val="hy-AM"/>
        </w:rPr>
      </w:pPr>
    </w:p>
    <w:p w14:paraId="7619441C" w14:textId="77777777" w:rsidR="007051DF" w:rsidRPr="0003340E" w:rsidRDefault="007051DF" w:rsidP="00A15572">
      <w:pPr>
        <w:pStyle w:val="mechtex"/>
        <w:jc w:val="left"/>
        <w:rPr>
          <w:rFonts w:ascii="Sylfaen" w:hAnsi="Sylfaen"/>
          <w:szCs w:val="22"/>
          <w:lang w:val="hy-AM"/>
        </w:rPr>
      </w:pPr>
    </w:p>
    <w:p w14:paraId="4256DA50" w14:textId="77777777" w:rsidR="007051DF" w:rsidRPr="0003340E" w:rsidRDefault="007051DF" w:rsidP="0012795D">
      <w:pPr>
        <w:pStyle w:val="mechtex"/>
        <w:jc w:val="left"/>
        <w:rPr>
          <w:rFonts w:ascii="GHEA Mariam" w:hAnsi="GHEA Mariam" w:cs="Arial Armenian"/>
          <w:szCs w:val="22"/>
          <w:lang w:val="hy-AM"/>
        </w:rPr>
      </w:pPr>
      <w:r w:rsidRPr="0003340E">
        <w:rPr>
          <w:rFonts w:ascii="GHEA Mariam" w:hAnsi="GHEA Mariam"/>
          <w:szCs w:val="22"/>
          <w:lang w:val="hy-AM"/>
        </w:rPr>
        <w:t>ՀԱՅԱՍՏԱՆԻ</w:t>
      </w:r>
      <w:r w:rsidRPr="0003340E">
        <w:rPr>
          <w:rFonts w:ascii="GHEA Mariam" w:hAnsi="GHEA Mariam" w:cs="Arial Armenian"/>
          <w:szCs w:val="22"/>
          <w:lang w:val="hy-AM"/>
        </w:rPr>
        <w:t xml:space="preserve">  </w:t>
      </w:r>
      <w:r w:rsidRPr="0003340E">
        <w:rPr>
          <w:rFonts w:ascii="GHEA Mariam" w:hAnsi="GHEA Mariam"/>
          <w:szCs w:val="22"/>
          <w:lang w:val="hy-AM"/>
        </w:rPr>
        <w:t>ՀԱՆՐԱՊԵՏՈՒԹՅԱՆ</w:t>
      </w:r>
    </w:p>
    <w:p w14:paraId="1901F785" w14:textId="77777777" w:rsidR="007051DF" w:rsidRPr="0003340E" w:rsidRDefault="007051DF" w:rsidP="0012795D">
      <w:pPr>
        <w:pStyle w:val="mechtex"/>
        <w:jc w:val="left"/>
        <w:rPr>
          <w:rFonts w:ascii="GHEA Mariam" w:hAnsi="GHEA Mariam"/>
          <w:szCs w:val="22"/>
          <w:lang w:val="hy-AM"/>
        </w:rPr>
      </w:pPr>
      <w:r w:rsidRPr="0003340E">
        <w:rPr>
          <w:rFonts w:ascii="GHEA Mariam" w:hAnsi="GHEA Mariam"/>
          <w:szCs w:val="22"/>
          <w:lang w:val="hy-AM"/>
        </w:rPr>
        <w:t xml:space="preserve">  ՎԱՐՉԱՊԵՏԻ ԱՇԽԱՏԱԿԱԶՄԻ</w:t>
      </w:r>
    </w:p>
    <w:p w14:paraId="7B817597" w14:textId="77777777" w:rsidR="00A829A2" w:rsidRPr="00C155F4" w:rsidRDefault="007051DF" w:rsidP="00A829A2">
      <w:pPr>
        <w:pStyle w:val="NoSpacing"/>
        <w:jc w:val="right"/>
        <w:rPr>
          <w:rFonts w:ascii="GHEA Mariam" w:hAnsi="GHEA Mariam"/>
          <w:lang w:val="hy-AM" w:eastAsia="hy-AM" w:bidi="hy-AM"/>
        </w:rPr>
      </w:pPr>
      <w:r w:rsidRPr="0003340E">
        <w:rPr>
          <w:rFonts w:ascii="GHEA Mariam" w:hAnsi="GHEA Mariam"/>
          <w:lang w:val="hy-AM"/>
        </w:rPr>
        <w:t xml:space="preserve">           </w:t>
      </w:r>
      <w:r w:rsidRPr="0003340E">
        <w:rPr>
          <w:rFonts w:ascii="GHEA Mariam" w:hAnsi="GHEA Mariam"/>
          <w:lang w:val="hy-AM"/>
        </w:rPr>
        <w:tab/>
        <w:t xml:space="preserve">      ՂԵԿԱՎԱՐ</w:t>
      </w:r>
      <w:r w:rsidRPr="0003340E">
        <w:rPr>
          <w:rFonts w:ascii="GHEA Mariam" w:hAnsi="GHEA Mariam" w:cs="Arial Armenian"/>
          <w:lang w:val="hy-AM"/>
        </w:rPr>
        <w:t xml:space="preserve">                                                          </w:t>
      </w:r>
      <w:r w:rsidRPr="0003340E">
        <w:rPr>
          <w:rFonts w:ascii="GHEA Mariam" w:hAnsi="GHEA Mariam" w:cs="Arial Armenian"/>
          <w:lang w:val="hy-AM"/>
        </w:rPr>
        <w:tab/>
        <w:t xml:space="preserve">           Է</w:t>
      </w:r>
      <w:r w:rsidRPr="0003340E">
        <w:rPr>
          <w:rFonts w:ascii="GHEA Mariam" w:hAnsi="GHEA Mariam"/>
          <w:lang w:val="hy-AM"/>
        </w:rPr>
        <w:t>.</w:t>
      </w:r>
      <w:r w:rsidRPr="0003340E">
        <w:rPr>
          <w:rFonts w:ascii="GHEA Mariam" w:hAnsi="GHEA Mariam" w:cs="Arial Armenian"/>
          <w:lang w:val="hy-AM"/>
        </w:rPr>
        <w:t xml:space="preserve"> ԱՂԱՋԱՆ</w:t>
      </w:r>
      <w:r w:rsidRPr="0003340E">
        <w:rPr>
          <w:rFonts w:ascii="GHEA Mariam" w:hAnsi="GHEA Mariam"/>
          <w:lang w:val="hy-AM"/>
        </w:rPr>
        <w:t>ՅԱՆ</w:t>
      </w:r>
    </w:p>
    <w:p w14:paraId="7B1C11FB" w14:textId="52943239" w:rsidR="001F225D" w:rsidRPr="00A829A2" w:rsidRDefault="001F225D" w:rsidP="00763E39">
      <w:pPr>
        <w:pStyle w:val="mechtex"/>
        <w:ind w:left="5760" w:firstLine="720"/>
        <w:jc w:val="left"/>
        <w:rPr>
          <w:rFonts w:ascii="Arial" w:hAnsi="Arial" w:cs="Arial"/>
          <w:lang w:val="hy-AM"/>
        </w:rPr>
      </w:pPr>
      <w:bookmarkStart w:id="1" w:name="_GoBack"/>
      <w:bookmarkEnd w:id="1"/>
    </w:p>
    <w:sectPr w:rsidR="001F225D" w:rsidRPr="00A829A2" w:rsidSect="00C62915">
      <w:headerReference w:type="even" r:id="rId9"/>
      <w:headerReference w:type="default" r:id="rId10"/>
      <w:footerReference w:type="even" r:id="rId11"/>
      <w:footerReference w:type="default" r:id="rId12"/>
      <w:footerReference w:type="first" r:id="rId13"/>
      <w:pgSz w:w="11909" w:h="16834" w:code="9"/>
      <w:pgMar w:top="1440" w:right="1440" w:bottom="1021" w:left="1440" w:header="624" w:footer="51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D04AAE" w14:textId="77777777" w:rsidR="0049357F" w:rsidRDefault="0049357F">
      <w:r>
        <w:separator/>
      </w:r>
    </w:p>
  </w:endnote>
  <w:endnote w:type="continuationSeparator" w:id="0">
    <w:p w14:paraId="435CF325" w14:textId="77777777" w:rsidR="0049357F" w:rsidRDefault="00493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Russian Baltica">
    <w:panose1 w:val="020272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HEA Mariam">
    <w:panose1 w:val="02000503080000020003"/>
    <w:charset w:val="00"/>
    <w:family w:val="modern"/>
    <w:notTrueType/>
    <w:pitch w:val="variable"/>
    <w:sig w:usb0="A00006AF" w:usb1="5000204B"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2152F" w14:textId="7CB9B510" w:rsidR="00FA464F" w:rsidRPr="00106D47" w:rsidRDefault="00FA464F" w:rsidP="00C62915">
    <w:pPr>
      <w:pStyle w:val="Footer"/>
      <w:rPr>
        <w:sz w:val="18"/>
        <w:szCs w:val="18"/>
      </w:rPr>
    </w:pPr>
    <w:r w:rsidRPr="00106D47">
      <w:rPr>
        <w:sz w:val="18"/>
        <w:szCs w:val="18"/>
      </w:rPr>
      <w:fldChar w:fldCharType="begin"/>
    </w:r>
    <w:r w:rsidRPr="00106D47">
      <w:rPr>
        <w:sz w:val="18"/>
        <w:szCs w:val="18"/>
      </w:rPr>
      <w:instrText xml:space="preserve"> FILENAME   \* MERGEFORMAT </w:instrText>
    </w:r>
    <w:r w:rsidRPr="00106D47">
      <w:rPr>
        <w:sz w:val="18"/>
        <w:szCs w:val="18"/>
      </w:rPr>
      <w:fldChar w:fldCharType="separate"/>
    </w:r>
    <w:r w:rsidR="004A30D3">
      <w:rPr>
        <w:noProof/>
        <w:sz w:val="18"/>
        <w:szCs w:val="18"/>
      </w:rPr>
      <w:t>262voroshum</w:t>
    </w:r>
    <w:r w:rsidRPr="00106D47">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6EAB5" w14:textId="4B00445F" w:rsidR="00FA464F" w:rsidRDefault="00FA464F">
    <w:pPr>
      <w:pStyle w:val="Footer"/>
    </w:pPr>
    <w:r>
      <w:rPr>
        <w:sz w:val="18"/>
      </w:rPr>
      <w:fldChar w:fldCharType="begin"/>
    </w:r>
    <w:r>
      <w:rPr>
        <w:sz w:val="18"/>
      </w:rPr>
      <w:instrText xml:space="preserve"> FILENAME  \* MERGEFORMAT </w:instrText>
    </w:r>
    <w:r>
      <w:rPr>
        <w:sz w:val="18"/>
      </w:rPr>
      <w:fldChar w:fldCharType="separate"/>
    </w:r>
    <w:r w:rsidR="004A30D3">
      <w:rPr>
        <w:noProof/>
        <w:sz w:val="18"/>
      </w:rPr>
      <w:t>262voroshum</w:t>
    </w:r>
    <w:r>
      <w:rP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C4972" w14:textId="2EB5360A" w:rsidR="00FA464F" w:rsidRPr="0047046B" w:rsidRDefault="00FA464F" w:rsidP="0047046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32322" w14:textId="78E6EB68" w:rsidR="00FA464F" w:rsidRPr="0047046B" w:rsidRDefault="00FA464F" w:rsidP="00470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AFE805" w14:textId="77777777" w:rsidR="0049357F" w:rsidRDefault="0049357F">
      <w:r>
        <w:separator/>
      </w:r>
    </w:p>
  </w:footnote>
  <w:footnote w:type="continuationSeparator" w:id="0">
    <w:p w14:paraId="0E1C6C1E" w14:textId="77777777" w:rsidR="0049357F" w:rsidRDefault="0049357F">
      <w:r>
        <w:continuationSeparator/>
      </w:r>
    </w:p>
  </w:footnote>
  <w:footnote w:id="1">
    <w:p w14:paraId="63BEF82E" w14:textId="77777777" w:rsidR="00FA464F" w:rsidRPr="00E234F3" w:rsidRDefault="00FA464F" w:rsidP="00A829A2">
      <w:pPr>
        <w:pStyle w:val="FootnoteText"/>
        <w:jc w:val="both"/>
        <w:rPr>
          <w:rFonts w:ascii="GHEA Grapalat" w:hAnsi="GHEA Grapalat"/>
          <w:lang w:val="en-US"/>
        </w:rPr>
      </w:pPr>
      <w:r w:rsidRPr="00E234F3">
        <w:rPr>
          <w:rStyle w:val="FootnoteReference"/>
        </w:rPr>
        <w:sym w:font="Symbol" w:char="F02A"/>
      </w:r>
      <w:r>
        <w:t xml:space="preserve"> </w:t>
      </w:r>
      <w:r w:rsidRPr="00E234F3">
        <w:rPr>
          <w:rFonts w:ascii="GHEA Grapalat" w:hAnsi="GHEA Grapalat"/>
        </w:rPr>
        <w:t>Մայրուղային խողովակաշարերով տրանսպորտային փոխադրման կամ վերամշակման համար նավթի փոխանցման դեպքում</w:t>
      </w:r>
    </w:p>
  </w:footnote>
  <w:footnote w:id="2">
    <w:p w14:paraId="3043E78F" w14:textId="77777777" w:rsidR="00FA464F" w:rsidRPr="00E234F3" w:rsidRDefault="00FA464F" w:rsidP="00A829A2">
      <w:pPr>
        <w:pStyle w:val="FootnoteText"/>
        <w:jc w:val="both"/>
        <w:rPr>
          <w:rFonts w:ascii="GHEA Grapalat" w:hAnsi="GHEA Grapalat"/>
          <w:lang w:val="en-US"/>
        </w:rPr>
      </w:pPr>
      <w:r w:rsidRPr="00E234F3">
        <w:rPr>
          <w:rStyle w:val="FootnoteReference"/>
          <w:rFonts w:ascii="GHEA Grapalat" w:hAnsi="GHEA Grapalat"/>
        </w:rPr>
        <w:sym w:font="Symbol" w:char="F02A"/>
      </w:r>
      <w:r w:rsidRPr="00E234F3">
        <w:rPr>
          <w:rStyle w:val="FootnoteReference"/>
          <w:rFonts w:ascii="GHEA Grapalat" w:hAnsi="GHEA Grapalat"/>
        </w:rPr>
        <w:sym w:font="Symbol" w:char="F02A"/>
      </w:r>
      <w:r w:rsidRPr="00E234F3">
        <w:rPr>
          <w:rFonts w:ascii="GHEA Grapalat" w:hAnsi="GHEA Grapalat"/>
        </w:rPr>
        <w:t xml:space="preserve"> Չի որոշվում նավթի պնդացման՝ 10 °С եւ ավելի բարձր ջերմաստիճանի պայմաններում</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D6163" w14:textId="77777777" w:rsidR="00FA464F" w:rsidRDefault="00FA464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BFE0FF3" w14:textId="77777777" w:rsidR="00FA464F" w:rsidRDefault="00FA46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CBAB8" w14:textId="77777777" w:rsidR="00FA464F" w:rsidRDefault="00FA46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44C62"/>
    <w:multiLevelType w:val="hybridMultilevel"/>
    <w:tmpl w:val="2758D1EE"/>
    <w:lvl w:ilvl="0" w:tplc="04190011">
      <w:start w:val="1"/>
      <w:numFmt w:val="decimal"/>
      <w:lvlText w:val="%1)"/>
      <w:lvlJc w:val="left"/>
      <w:pPr>
        <w:ind w:left="1170" w:hanging="360"/>
      </w:p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1" w15:restartNumberingAfterBreak="0">
    <w:nsid w:val="2D5E2C2C"/>
    <w:multiLevelType w:val="hybridMultilevel"/>
    <w:tmpl w:val="45788DE8"/>
    <w:lvl w:ilvl="0" w:tplc="72886F3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2DC04785"/>
    <w:multiLevelType w:val="hybridMultilevel"/>
    <w:tmpl w:val="687E4606"/>
    <w:lvl w:ilvl="0" w:tplc="D9065610">
      <w:start w:val="1"/>
      <w:numFmt w:val="decimal"/>
      <w:lvlText w:val="%1."/>
      <w:lvlJc w:val="left"/>
      <w:pPr>
        <w:ind w:left="107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8E4910"/>
    <w:multiLevelType w:val="hybridMultilevel"/>
    <w:tmpl w:val="9F561AA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17751FD"/>
    <w:multiLevelType w:val="hybridMultilevel"/>
    <w:tmpl w:val="164CA68A"/>
    <w:lvl w:ilvl="0" w:tplc="0419000F">
      <w:start w:val="1"/>
      <w:numFmt w:val="decimal"/>
      <w:lvlText w:val="%1."/>
      <w:lvlJc w:val="left"/>
      <w:pPr>
        <w:ind w:left="1095" w:hanging="360"/>
      </w:p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5" w15:restartNumberingAfterBreak="0">
    <w:nsid w:val="35D0373D"/>
    <w:multiLevelType w:val="hybridMultilevel"/>
    <w:tmpl w:val="9F561AA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D0945E4"/>
    <w:multiLevelType w:val="hybridMultilevel"/>
    <w:tmpl w:val="F1B0A168"/>
    <w:lvl w:ilvl="0" w:tplc="04190001">
      <w:start w:val="1"/>
      <w:numFmt w:val="bullet"/>
      <w:lvlText w:val=""/>
      <w:lvlJc w:val="left"/>
      <w:pPr>
        <w:ind w:left="1095" w:hanging="360"/>
      </w:pPr>
      <w:rPr>
        <w:rFonts w:ascii="Symbol" w:hAnsi="Symbol" w:hint="default"/>
      </w:rPr>
    </w:lvl>
    <w:lvl w:ilvl="1" w:tplc="04190003" w:tentative="1">
      <w:start w:val="1"/>
      <w:numFmt w:val="bullet"/>
      <w:lvlText w:val="o"/>
      <w:lvlJc w:val="left"/>
      <w:pPr>
        <w:ind w:left="1815" w:hanging="360"/>
      </w:pPr>
      <w:rPr>
        <w:rFonts w:ascii="Courier New" w:hAnsi="Courier New" w:cs="Courier New" w:hint="default"/>
      </w:rPr>
    </w:lvl>
    <w:lvl w:ilvl="2" w:tplc="04190005" w:tentative="1">
      <w:start w:val="1"/>
      <w:numFmt w:val="bullet"/>
      <w:lvlText w:val=""/>
      <w:lvlJc w:val="left"/>
      <w:pPr>
        <w:ind w:left="2535" w:hanging="360"/>
      </w:pPr>
      <w:rPr>
        <w:rFonts w:ascii="Wingdings" w:hAnsi="Wingdings" w:hint="default"/>
      </w:rPr>
    </w:lvl>
    <w:lvl w:ilvl="3" w:tplc="04190001" w:tentative="1">
      <w:start w:val="1"/>
      <w:numFmt w:val="bullet"/>
      <w:lvlText w:val=""/>
      <w:lvlJc w:val="left"/>
      <w:pPr>
        <w:ind w:left="3255" w:hanging="360"/>
      </w:pPr>
      <w:rPr>
        <w:rFonts w:ascii="Symbol" w:hAnsi="Symbol" w:hint="default"/>
      </w:rPr>
    </w:lvl>
    <w:lvl w:ilvl="4" w:tplc="04190003" w:tentative="1">
      <w:start w:val="1"/>
      <w:numFmt w:val="bullet"/>
      <w:lvlText w:val="o"/>
      <w:lvlJc w:val="left"/>
      <w:pPr>
        <w:ind w:left="3975" w:hanging="360"/>
      </w:pPr>
      <w:rPr>
        <w:rFonts w:ascii="Courier New" w:hAnsi="Courier New" w:cs="Courier New" w:hint="default"/>
      </w:rPr>
    </w:lvl>
    <w:lvl w:ilvl="5" w:tplc="04190005" w:tentative="1">
      <w:start w:val="1"/>
      <w:numFmt w:val="bullet"/>
      <w:lvlText w:val=""/>
      <w:lvlJc w:val="left"/>
      <w:pPr>
        <w:ind w:left="4695" w:hanging="360"/>
      </w:pPr>
      <w:rPr>
        <w:rFonts w:ascii="Wingdings" w:hAnsi="Wingdings" w:hint="default"/>
      </w:rPr>
    </w:lvl>
    <w:lvl w:ilvl="6" w:tplc="04190001" w:tentative="1">
      <w:start w:val="1"/>
      <w:numFmt w:val="bullet"/>
      <w:lvlText w:val=""/>
      <w:lvlJc w:val="left"/>
      <w:pPr>
        <w:ind w:left="5415" w:hanging="360"/>
      </w:pPr>
      <w:rPr>
        <w:rFonts w:ascii="Symbol" w:hAnsi="Symbol" w:hint="default"/>
      </w:rPr>
    </w:lvl>
    <w:lvl w:ilvl="7" w:tplc="04190003" w:tentative="1">
      <w:start w:val="1"/>
      <w:numFmt w:val="bullet"/>
      <w:lvlText w:val="o"/>
      <w:lvlJc w:val="left"/>
      <w:pPr>
        <w:ind w:left="6135" w:hanging="360"/>
      </w:pPr>
      <w:rPr>
        <w:rFonts w:ascii="Courier New" w:hAnsi="Courier New" w:cs="Courier New" w:hint="default"/>
      </w:rPr>
    </w:lvl>
    <w:lvl w:ilvl="8" w:tplc="04190005" w:tentative="1">
      <w:start w:val="1"/>
      <w:numFmt w:val="bullet"/>
      <w:lvlText w:val=""/>
      <w:lvlJc w:val="left"/>
      <w:pPr>
        <w:ind w:left="6855" w:hanging="360"/>
      </w:pPr>
      <w:rPr>
        <w:rFonts w:ascii="Wingdings" w:hAnsi="Wingdings" w:hint="default"/>
      </w:rPr>
    </w:lvl>
  </w:abstractNum>
  <w:abstractNum w:abstractNumId="7" w15:restartNumberingAfterBreak="0">
    <w:nsid w:val="4D945BFF"/>
    <w:multiLevelType w:val="hybridMultilevel"/>
    <w:tmpl w:val="95A67F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4366BE9"/>
    <w:multiLevelType w:val="hybridMultilevel"/>
    <w:tmpl w:val="1E18D2D4"/>
    <w:lvl w:ilvl="0" w:tplc="04190011">
      <w:start w:val="1"/>
      <w:numFmt w:val="decimal"/>
      <w:lvlText w:val="%1)"/>
      <w:lvlJc w:val="left"/>
      <w:pPr>
        <w:ind w:left="1095" w:hanging="360"/>
      </w:p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9" w15:restartNumberingAfterBreak="0">
    <w:nsid w:val="5F731317"/>
    <w:multiLevelType w:val="hybridMultilevel"/>
    <w:tmpl w:val="EFC2A8F2"/>
    <w:lvl w:ilvl="0" w:tplc="04190011">
      <w:start w:val="1"/>
      <w:numFmt w:val="decimal"/>
      <w:lvlText w:val="%1)"/>
      <w:lvlJc w:val="left"/>
      <w:pPr>
        <w:ind w:left="1095" w:hanging="360"/>
      </w:p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10" w15:restartNumberingAfterBreak="0">
    <w:nsid w:val="626B71B8"/>
    <w:multiLevelType w:val="hybridMultilevel"/>
    <w:tmpl w:val="EFC2A8F2"/>
    <w:lvl w:ilvl="0" w:tplc="04190011">
      <w:start w:val="1"/>
      <w:numFmt w:val="decimal"/>
      <w:lvlText w:val="%1)"/>
      <w:lvlJc w:val="left"/>
      <w:pPr>
        <w:ind w:left="1095" w:hanging="360"/>
      </w:p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11" w15:restartNumberingAfterBreak="0">
    <w:nsid w:val="71BD388E"/>
    <w:multiLevelType w:val="hybridMultilevel"/>
    <w:tmpl w:val="CB1EC84C"/>
    <w:lvl w:ilvl="0" w:tplc="04190011">
      <w:start w:val="1"/>
      <w:numFmt w:val="decimal"/>
      <w:lvlText w:val="%1)"/>
      <w:lvlJc w:val="left"/>
      <w:pPr>
        <w:ind w:left="1350"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2" w15:restartNumberingAfterBreak="0">
    <w:nsid w:val="74E667C0"/>
    <w:multiLevelType w:val="hybridMultilevel"/>
    <w:tmpl w:val="12DCC8CA"/>
    <w:lvl w:ilvl="0" w:tplc="04190011">
      <w:start w:val="1"/>
      <w:numFmt w:val="decimal"/>
      <w:lvlText w:val="%1)"/>
      <w:lvlJc w:val="left"/>
      <w:pPr>
        <w:ind w:left="107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
  </w:num>
  <w:num w:numId="2">
    <w:abstractNumId w:val="6"/>
  </w:num>
  <w:num w:numId="3">
    <w:abstractNumId w:val="10"/>
  </w:num>
  <w:num w:numId="4">
    <w:abstractNumId w:val="2"/>
  </w:num>
  <w:num w:numId="5">
    <w:abstractNumId w:val="9"/>
  </w:num>
  <w:num w:numId="6">
    <w:abstractNumId w:val="12"/>
  </w:num>
  <w:num w:numId="7">
    <w:abstractNumId w:val="1"/>
  </w:num>
  <w:num w:numId="8">
    <w:abstractNumId w:val="0"/>
  </w:num>
  <w:num w:numId="9">
    <w:abstractNumId w:val="11"/>
  </w:num>
  <w:num w:numId="10">
    <w:abstractNumId w:val="5"/>
  </w:num>
  <w:num w:numId="11">
    <w:abstractNumId w:val="3"/>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9A2"/>
    <w:rsid w:val="00000060"/>
    <w:rsid w:val="00000495"/>
    <w:rsid w:val="00000C96"/>
    <w:rsid w:val="0000146B"/>
    <w:rsid w:val="00001B32"/>
    <w:rsid w:val="00001B66"/>
    <w:rsid w:val="0000204E"/>
    <w:rsid w:val="000020E9"/>
    <w:rsid w:val="0000224B"/>
    <w:rsid w:val="0000244E"/>
    <w:rsid w:val="0000279D"/>
    <w:rsid w:val="000028ED"/>
    <w:rsid w:val="00003045"/>
    <w:rsid w:val="000034CE"/>
    <w:rsid w:val="00003866"/>
    <w:rsid w:val="00003BD7"/>
    <w:rsid w:val="00003C4D"/>
    <w:rsid w:val="00003D39"/>
    <w:rsid w:val="00003D88"/>
    <w:rsid w:val="0000419C"/>
    <w:rsid w:val="0000475E"/>
    <w:rsid w:val="000047AB"/>
    <w:rsid w:val="00004D8E"/>
    <w:rsid w:val="00004DC4"/>
    <w:rsid w:val="00005297"/>
    <w:rsid w:val="000059D1"/>
    <w:rsid w:val="00005CC8"/>
    <w:rsid w:val="00005D01"/>
    <w:rsid w:val="00005D6F"/>
    <w:rsid w:val="00006377"/>
    <w:rsid w:val="000065D7"/>
    <w:rsid w:val="0000664B"/>
    <w:rsid w:val="00006A15"/>
    <w:rsid w:val="00006C13"/>
    <w:rsid w:val="00006F34"/>
    <w:rsid w:val="000075EB"/>
    <w:rsid w:val="00007B9E"/>
    <w:rsid w:val="000101AA"/>
    <w:rsid w:val="000102D5"/>
    <w:rsid w:val="000105E5"/>
    <w:rsid w:val="000106C1"/>
    <w:rsid w:val="000108CD"/>
    <w:rsid w:val="00010979"/>
    <w:rsid w:val="00010F39"/>
    <w:rsid w:val="000111D8"/>
    <w:rsid w:val="000117D4"/>
    <w:rsid w:val="00011A02"/>
    <w:rsid w:val="00011F71"/>
    <w:rsid w:val="000124A2"/>
    <w:rsid w:val="000127E1"/>
    <w:rsid w:val="0001296C"/>
    <w:rsid w:val="00013332"/>
    <w:rsid w:val="0001338B"/>
    <w:rsid w:val="00013BEC"/>
    <w:rsid w:val="0001412C"/>
    <w:rsid w:val="00014339"/>
    <w:rsid w:val="00014479"/>
    <w:rsid w:val="000144F6"/>
    <w:rsid w:val="00014772"/>
    <w:rsid w:val="00014A1B"/>
    <w:rsid w:val="00015288"/>
    <w:rsid w:val="00015575"/>
    <w:rsid w:val="00015639"/>
    <w:rsid w:val="000159A5"/>
    <w:rsid w:val="00015BD7"/>
    <w:rsid w:val="0001630E"/>
    <w:rsid w:val="00016AD6"/>
    <w:rsid w:val="00016F8E"/>
    <w:rsid w:val="00017267"/>
    <w:rsid w:val="000174B6"/>
    <w:rsid w:val="00017D78"/>
    <w:rsid w:val="00017D94"/>
    <w:rsid w:val="00020105"/>
    <w:rsid w:val="00020280"/>
    <w:rsid w:val="00020543"/>
    <w:rsid w:val="00020AB5"/>
    <w:rsid w:val="00020C3B"/>
    <w:rsid w:val="00020CB1"/>
    <w:rsid w:val="0002106B"/>
    <w:rsid w:val="00021C94"/>
    <w:rsid w:val="000220C2"/>
    <w:rsid w:val="00022372"/>
    <w:rsid w:val="000223C6"/>
    <w:rsid w:val="000229F0"/>
    <w:rsid w:val="00022A37"/>
    <w:rsid w:val="00023024"/>
    <w:rsid w:val="00023058"/>
    <w:rsid w:val="0002309A"/>
    <w:rsid w:val="000232A7"/>
    <w:rsid w:val="0002346C"/>
    <w:rsid w:val="0002379D"/>
    <w:rsid w:val="00023F7F"/>
    <w:rsid w:val="0002440B"/>
    <w:rsid w:val="000245EE"/>
    <w:rsid w:val="00024AC1"/>
    <w:rsid w:val="00025615"/>
    <w:rsid w:val="000259CF"/>
    <w:rsid w:val="00025C3B"/>
    <w:rsid w:val="00025DE2"/>
    <w:rsid w:val="000267EE"/>
    <w:rsid w:val="00026983"/>
    <w:rsid w:val="00026B36"/>
    <w:rsid w:val="0002744C"/>
    <w:rsid w:val="0002763C"/>
    <w:rsid w:val="000276E2"/>
    <w:rsid w:val="0002790F"/>
    <w:rsid w:val="000279EE"/>
    <w:rsid w:val="00027AE8"/>
    <w:rsid w:val="00027BB3"/>
    <w:rsid w:val="00030100"/>
    <w:rsid w:val="00030757"/>
    <w:rsid w:val="00030827"/>
    <w:rsid w:val="00030D0F"/>
    <w:rsid w:val="00030E9B"/>
    <w:rsid w:val="00030F59"/>
    <w:rsid w:val="00031A1D"/>
    <w:rsid w:val="00031F83"/>
    <w:rsid w:val="000320E6"/>
    <w:rsid w:val="00033087"/>
    <w:rsid w:val="000342AA"/>
    <w:rsid w:val="000343D9"/>
    <w:rsid w:val="000344D5"/>
    <w:rsid w:val="000347D6"/>
    <w:rsid w:val="000348F0"/>
    <w:rsid w:val="000349DD"/>
    <w:rsid w:val="00034A8E"/>
    <w:rsid w:val="000351F8"/>
    <w:rsid w:val="000352E1"/>
    <w:rsid w:val="000353A7"/>
    <w:rsid w:val="00035532"/>
    <w:rsid w:val="00035605"/>
    <w:rsid w:val="000358E2"/>
    <w:rsid w:val="00035FE8"/>
    <w:rsid w:val="0003620F"/>
    <w:rsid w:val="00036972"/>
    <w:rsid w:val="00036C61"/>
    <w:rsid w:val="00036E3F"/>
    <w:rsid w:val="00036E42"/>
    <w:rsid w:val="00036FBB"/>
    <w:rsid w:val="000374DA"/>
    <w:rsid w:val="000379D4"/>
    <w:rsid w:val="00037ADC"/>
    <w:rsid w:val="000401F2"/>
    <w:rsid w:val="00040577"/>
    <w:rsid w:val="0004076E"/>
    <w:rsid w:val="00040A7C"/>
    <w:rsid w:val="00040F32"/>
    <w:rsid w:val="00041087"/>
    <w:rsid w:val="000412B6"/>
    <w:rsid w:val="000416F2"/>
    <w:rsid w:val="00041D73"/>
    <w:rsid w:val="00041EF3"/>
    <w:rsid w:val="00041F8D"/>
    <w:rsid w:val="0004201E"/>
    <w:rsid w:val="000420C2"/>
    <w:rsid w:val="00042F7E"/>
    <w:rsid w:val="000431D7"/>
    <w:rsid w:val="000433D9"/>
    <w:rsid w:val="0004344C"/>
    <w:rsid w:val="00043F24"/>
    <w:rsid w:val="000441D2"/>
    <w:rsid w:val="00044616"/>
    <w:rsid w:val="00044765"/>
    <w:rsid w:val="0004476F"/>
    <w:rsid w:val="00044C6D"/>
    <w:rsid w:val="00045A6A"/>
    <w:rsid w:val="00045E34"/>
    <w:rsid w:val="000460E8"/>
    <w:rsid w:val="000460FB"/>
    <w:rsid w:val="00046192"/>
    <w:rsid w:val="00046B11"/>
    <w:rsid w:val="0004707A"/>
    <w:rsid w:val="0004709F"/>
    <w:rsid w:val="00047B78"/>
    <w:rsid w:val="00047F82"/>
    <w:rsid w:val="000505F2"/>
    <w:rsid w:val="000508B5"/>
    <w:rsid w:val="00050C57"/>
    <w:rsid w:val="000510FC"/>
    <w:rsid w:val="000511D9"/>
    <w:rsid w:val="000514E9"/>
    <w:rsid w:val="000523C0"/>
    <w:rsid w:val="00052438"/>
    <w:rsid w:val="00052933"/>
    <w:rsid w:val="0005316E"/>
    <w:rsid w:val="0005345A"/>
    <w:rsid w:val="00053DEA"/>
    <w:rsid w:val="0005458D"/>
    <w:rsid w:val="0005530F"/>
    <w:rsid w:val="000553C1"/>
    <w:rsid w:val="000555D6"/>
    <w:rsid w:val="00056130"/>
    <w:rsid w:val="00056DBC"/>
    <w:rsid w:val="00056F6C"/>
    <w:rsid w:val="00057FDA"/>
    <w:rsid w:val="00060080"/>
    <w:rsid w:val="000601A0"/>
    <w:rsid w:val="00060575"/>
    <w:rsid w:val="000608A4"/>
    <w:rsid w:val="00060D80"/>
    <w:rsid w:val="00061A88"/>
    <w:rsid w:val="00061ACF"/>
    <w:rsid w:val="00062515"/>
    <w:rsid w:val="0006264A"/>
    <w:rsid w:val="000627B7"/>
    <w:rsid w:val="0006365B"/>
    <w:rsid w:val="000637A5"/>
    <w:rsid w:val="0006389D"/>
    <w:rsid w:val="00063A78"/>
    <w:rsid w:val="00063F0D"/>
    <w:rsid w:val="00064CEF"/>
    <w:rsid w:val="00064E8A"/>
    <w:rsid w:val="00065160"/>
    <w:rsid w:val="00065B7B"/>
    <w:rsid w:val="000667B5"/>
    <w:rsid w:val="00066903"/>
    <w:rsid w:val="0006697A"/>
    <w:rsid w:val="00066A80"/>
    <w:rsid w:val="00066BF5"/>
    <w:rsid w:val="00066D09"/>
    <w:rsid w:val="000670AB"/>
    <w:rsid w:val="0006745B"/>
    <w:rsid w:val="00067547"/>
    <w:rsid w:val="00067A58"/>
    <w:rsid w:val="00070207"/>
    <w:rsid w:val="00070B2F"/>
    <w:rsid w:val="000716F2"/>
    <w:rsid w:val="000717CD"/>
    <w:rsid w:val="00071A4C"/>
    <w:rsid w:val="00071AB7"/>
    <w:rsid w:val="00071C28"/>
    <w:rsid w:val="00072774"/>
    <w:rsid w:val="000728D3"/>
    <w:rsid w:val="00072AF1"/>
    <w:rsid w:val="00073836"/>
    <w:rsid w:val="00073D70"/>
    <w:rsid w:val="00073E4C"/>
    <w:rsid w:val="00073E66"/>
    <w:rsid w:val="000744BE"/>
    <w:rsid w:val="00075E10"/>
    <w:rsid w:val="000766B1"/>
    <w:rsid w:val="000767E7"/>
    <w:rsid w:val="00076997"/>
    <w:rsid w:val="00076BA8"/>
    <w:rsid w:val="00076DA3"/>
    <w:rsid w:val="00076E5A"/>
    <w:rsid w:val="000770BE"/>
    <w:rsid w:val="00077F27"/>
    <w:rsid w:val="000804CA"/>
    <w:rsid w:val="00080B5B"/>
    <w:rsid w:val="00080BD8"/>
    <w:rsid w:val="00081671"/>
    <w:rsid w:val="000818E1"/>
    <w:rsid w:val="00082097"/>
    <w:rsid w:val="000826A6"/>
    <w:rsid w:val="00082BE1"/>
    <w:rsid w:val="00083117"/>
    <w:rsid w:val="00083348"/>
    <w:rsid w:val="0008339F"/>
    <w:rsid w:val="00083589"/>
    <w:rsid w:val="000845A9"/>
    <w:rsid w:val="00084847"/>
    <w:rsid w:val="00084868"/>
    <w:rsid w:val="0008496D"/>
    <w:rsid w:val="00085B1C"/>
    <w:rsid w:val="0008616B"/>
    <w:rsid w:val="0008664B"/>
    <w:rsid w:val="0008706B"/>
    <w:rsid w:val="000877A2"/>
    <w:rsid w:val="00087854"/>
    <w:rsid w:val="000879A0"/>
    <w:rsid w:val="00087BC7"/>
    <w:rsid w:val="00087DE8"/>
    <w:rsid w:val="00090989"/>
    <w:rsid w:val="0009105C"/>
    <w:rsid w:val="00091214"/>
    <w:rsid w:val="00091990"/>
    <w:rsid w:val="00091A15"/>
    <w:rsid w:val="00091B67"/>
    <w:rsid w:val="00091EEA"/>
    <w:rsid w:val="00092634"/>
    <w:rsid w:val="000930D8"/>
    <w:rsid w:val="000934EF"/>
    <w:rsid w:val="000938A2"/>
    <w:rsid w:val="00093A1A"/>
    <w:rsid w:val="00093AA1"/>
    <w:rsid w:val="00094009"/>
    <w:rsid w:val="000940DF"/>
    <w:rsid w:val="00094509"/>
    <w:rsid w:val="00094741"/>
    <w:rsid w:val="00094F02"/>
    <w:rsid w:val="00096205"/>
    <w:rsid w:val="0009638B"/>
    <w:rsid w:val="0009666C"/>
    <w:rsid w:val="00096BE5"/>
    <w:rsid w:val="00096E21"/>
    <w:rsid w:val="00097224"/>
    <w:rsid w:val="00097348"/>
    <w:rsid w:val="000973AA"/>
    <w:rsid w:val="000A0E2C"/>
    <w:rsid w:val="000A1077"/>
    <w:rsid w:val="000A1154"/>
    <w:rsid w:val="000A117F"/>
    <w:rsid w:val="000A12DE"/>
    <w:rsid w:val="000A1DB7"/>
    <w:rsid w:val="000A207A"/>
    <w:rsid w:val="000A234B"/>
    <w:rsid w:val="000A29CF"/>
    <w:rsid w:val="000A2A62"/>
    <w:rsid w:val="000A318D"/>
    <w:rsid w:val="000A365D"/>
    <w:rsid w:val="000A3FDB"/>
    <w:rsid w:val="000A4271"/>
    <w:rsid w:val="000A4E2E"/>
    <w:rsid w:val="000A50A3"/>
    <w:rsid w:val="000A52DA"/>
    <w:rsid w:val="000A5551"/>
    <w:rsid w:val="000A5692"/>
    <w:rsid w:val="000A64F9"/>
    <w:rsid w:val="000A6535"/>
    <w:rsid w:val="000A66A3"/>
    <w:rsid w:val="000A6C58"/>
    <w:rsid w:val="000A6E33"/>
    <w:rsid w:val="000A706B"/>
    <w:rsid w:val="000A731C"/>
    <w:rsid w:val="000A77FD"/>
    <w:rsid w:val="000A7932"/>
    <w:rsid w:val="000A79BD"/>
    <w:rsid w:val="000B12DB"/>
    <w:rsid w:val="000B133F"/>
    <w:rsid w:val="000B139D"/>
    <w:rsid w:val="000B165E"/>
    <w:rsid w:val="000B1A8F"/>
    <w:rsid w:val="000B1B94"/>
    <w:rsid w:val="000B1C3E"/>
    <w:rsid w:val="000B214E"/>
    <w:rsid w:val="000B2925"/>
    <w:rsid w:val="000B2B8A"/>
    <w:rsid w:val="000B2C40"/>
    <w:rsid w:val="000B30D1"/>
    <w:rsid w:val="000B335B"/>
    <w:rsid w:val="000B3D5E"/>
    <w:rsid w:val="000B4215"/>
    <w:rsid w:val="000B4EDA"/>
    <w:rsid w:val="000B4FF0"/>
    <w:rsid w:val="000B564B"/>
    <w:rsid w:val="000B5B5B"/>
    <w:rsid w:val="000B5ED1"/>
    <w:rsid w:val="000B6833"/>
    <w:rsid w:val="000B6D52"/>
    <w:rsid w:val="000B7212"/>
    <w:rsid w:val="000B767C"/>
    <w:rsid w:val="000C0D37"/>
    <w:rsid w:val="000C10EF"/>
    <w:rsid w:val="000C192A"/>
    <w:rsid w:val="000C1ABC"/>
    <w:rsid w:val="000C1C19"/>
    <w:rsid w:val="000C21B4"/>
    <w:rsid w:val="000C23D2"/>
    <w:rsid w:val="000C2A0C"/>
    <w:rsid w:val="000C2E4D"/>
    <w:rsid w:val="000C2FEC"/>
    <w:rsid w:val="000C357E"/>
    <w:rsid w:val="000C3C8D"/>
    <w:rsid w:val="000C3DFD"/>
    <w:rsid w:val="000C4101"/>
    <w:rsid w:val="000C45EA"/>
    <w:rsid w:val="000C49BC"/>
    <w:rsid w:val="000C5247"/>
    <w:rsid w:val="000C54AD"/>
    <w:rsid w:val="000C559B"/>
    <w:rsid w:val="000C5CD8"/>
    <w:rsid w:val="000C5E87"/>
    <w:rsid w:val="000C5F1F"/>
    <w:rsid w:val="000C73B2"/>
    <w:rsid w:val="000C74F5"/>
    <w:rsid w:val="000C755E"/>
    <w:rsid w:val="000C7974"/>
    <w:rsid w:val="000D06C4"/>
    <w:rsid w:val="000D0B02"/>
    <w:rsid w:val="000D0C01"/>
    <w:rsid w:val="000D0D1F"/>
    <w:rsid w:val="000D0F40"/>
    <w:rsid w:val="000D1016"/>
    <w:rsid w:val="000D13F5"/>
    <w:rsid w:val="000D1ED8"/>
    <w:rsid w:val="000D20C5"/>
    <w:rsid w:val="000D26AA"/>
    <w:rsid w:val="000D26BE"/>
    <w:rsid w:val="000D2D79"/>
    <w:rsid w:val="000D311F"/>
    <w:rsid w:val="000D3182"/>
    <w:rsid w:val="000D3370"/>
    <w:rsid w:val="000D347E"/>
    <w:rsid w:val="000D3747"/>
    <w:rsid w:val="000D47CB"/>
    <w:rsid w:val="000D5263"/>
    <w:rsid w:val="000D5614"/>
    <w:rsid w:val="000D5A00"/>
    <w:rsid w:val="000D5CAE"/>
    <w:rsid w:val="000D6551"/>
    <w:rsid w:val="000D6576"/>
    <w:rsid w:val="000D65DD"/>
    <w:rsid w:val="000D72B1"/>
    <w:rsid w:val="000D7700"/>
    <w:rsid w:val="000E01CB"/>
    <w:rsid w:val="000E0AFA"/>
    <w:rsid w:val="000E0B3E"/>
    <w:rsid w:val="000E1474"/>
    <w:rsid w:val="000E1627"/>
    <w:rsid w:val="000E197D"/>
    <w:rsid w:val="000E1C9D"/>
    <w:rsid w:val="000E1F4F"/>
    <w:rsid w:val="000E2AEF"/>
    <w:rsid w:val="000E2B69"/>
    <w:rsid w:val="000E3940"/>
    <w:rsid w:val="000E3980"/>
    <w:rsid w:val="000E3E59"/>
    <w:rsid w:val="000E4301"/>
    <w:rsid w:val="000E43A4"/>
    <w:rsid w:val="000E46FE"/>
    <w:rsid w:val="000E4EC7"/>
    <w:rsid w:val="000E52D8"/>
    <w:rsid w:val="000E5585"/>
    <w:rsid w:val="000E55BB"/>
    <w:rsid w:val="000E57E0"/>
    <w:rsid w:val="000E612A"/>
    <w:rsid w:val="000E7338"/>
    <w:rsid w:val="000E74BB"/>
    <w:rsid w:val="000E7552"/>
    <w:rsid w:val="000E7790"/>
    <w:rsid w:val="000E7A41"/>
    <w:rsid w:val="000E7ADA"/>
    <w:rsid w:val="000E7AF2"/>
    <w:rsid w:val="000E7F15"/>
    <w:rsid w:val="000F01EB"/>
    <w:rsid w:val="000F0597"/>
    <w:rsid w:val="000F05C8"/>
    <w:rsid w:val="000F06AE"/>
    <w:rsid w:val="000F0A99"/>
    <w:rsid w:val="000F1619"/>
    <w:rsid w:val="000F1873"/>
    <w:rsid w:val="000F1BA6"/>
    <w:rsid w:val="000F1C46"/>
    <w:rsid w:val="000F2243"/>
    <w:rsid w:val="000F224C"/>
    <w:rsid w:val="000F231D"/>
    <w:rsid w:val="000F23EB"/>
    <w:rsid w:val="000F2743"/>
    <w:rsid w:val="000F2761"/>
    <w:rsid w:val="000F281B"/>
    <w:rsid w:val="000F2BD6"/>
    <w:rsid w:val="000F2F68"/>
    <w:rsid w:val="000F36D4"/>
    <w:rsid w:val="000F37F3"/>
    <w:rsid w:val="000F3863"/>
    <w:rsid w:val="000F3E5E"/>
    <w:rsid w:val="000F4194"/>
    <w:rsid w:val="000F4505"/>
    <w:rsid w:val="000F4C2B"/>
    <w:rsid w:val="000F59C2"/>
    <w:rsid w:val="000F5A1B"/>
    <w:rsid w:val="000F5E0A"/>
    <w:rsid w:val="000F5FCE"/>
    <w:rsid w:val="000F609A"/>
    <w:rsid w:val="000F65E5"/>
    <w:rsid w:val="000F6A5B"/>
    <w:rsid w:val="000F6EBB"/>
    <w:rsid w:val="000F7003"/>
    <w:rsid w:val="00100860"/>
    <w:rsid w:val="00100E2B"/>
    <w:rsid w:val="00101299"/>
    <w:rsid w:val="001018AF"/>
    <w:rsid w:val="00101AE6"/>
    <w:rsid w:val="00101F5B"/>
    <w:rsid w:val="0010256B"/>
    <w:rsid w:val="00102839"/>
    <w:rsid w:val="00102953"/>
    <w:rsid w:val="00102B54"/>
    <w:rsid w:val="00103005"/>
    <w:rsid w:val="0010301C"/>
    <w:rsid w:val="00103030"/>
    <w:rsid w:val="00103EE3"/>
    <w:rsid w:val="001041F0"/>
    <w:rsid w:val="00104295"/>
    <w:rsid w:val="00104AF8"/>
    <w:rsid w:val="00105015"/>
    <w:rsid w:val="00105642"/>
    <w:rsid w:val="001056A9"/>
    <w:rsid w:val="001059BD"/>
    <w:rsid w:val="00105AC9"/>
    <w:rsid w:val="00105E4A"/>
    <w:rsid w:val="001062BA"/>
    <w:rsid w:val="00106340"/>
    <w:rsid w:val="00106820"/>
    <w:rsid w:val="001068AC"/>
    <w:rsid w:val="00106959"/>
    <w:rsid w:val="00106B97"/>
    <w:rsid w:val="00106C8F"/>
    <w:rsid w:val="00106CB9"/>
    <w:rsid w:val="00106D47"/>
    <w:rsid w:val="001070F7"/>
    <w:rsid w:val="00107291"/>
    <w:rsid w:val="001077D7"/>
    <w:rsid w:val="00107957"/>
    <w:rsid w:val="00107BFF"/>
    <w:rsid w:val="00107CA3"/>
    <w:rsid w:val="001102DD"/>
    <w:rsid w:val="0011066E"/>
    <w:rsid w:val="00110741"/>
    <w:rsid w:val="00110773"/>
    <w:rsid w:val="001107A5"/>
    <w:rsid w:val="001108F7"/>
    <w:rsid w:val="00111158"/>
    <w:rsid w:val="00111169"/>
    <w:rsid w:val="00111360"/>
    <w:rsid w:val="00111DF7"/>
    <w:rsid w:val="00111E31"/>
    <w:rsid w:val="00111F79"/>
    <w:rsid w:val="0011253C"/>
    <w:rsid w:val="00112551"/>
    <w:rsid w:val="001128B9"/>
    <w:rsid w:val="00112CC0"/>
    <w:rsid w:val="00112ECC"/>
    <w:rsid w:val="0011306F"/>
    <w:rsid w:val="0011359F"/>
    <w:rsid w:val="00113600"/>
    <w:rsid w:val="00113E20"/>
    <w:rsid w:val="00113F40"/>
    <w:rsid w:val="00113F6A"/>
    <w:rsid w:val="00114093"/>
    <w:rsid w:val="0011471D"/>
    <w:rsid w:val="00114861"/>
    <w:rsid w:val="001149BB"/>
    <w:rsid w:val="001150C6"/>
    <w:rsid w:val="001150DC"/>
    <w:rsid w:val="00115352"/>
    <w:rsid w:val="001156B1"/>
    <w:rsid w:val="001156E9"/>
    <w:rsid w:val="0011572E"/>
    <w:rsid w:val="001157F2"/>
    <w:rsid w:val="00115990"/>
    <w:rsid w:val="00115A72"/>
    <w:rsid w:val="001168D9"/>
    <w:rsid w:val="00117870"/>
    <w:rsid w:val="001178F7"/>
    <w:rsid w:val="00117E76"/>
    <w:rsid w:val="00120106"/>
    <w:rsid w:val="0012013B"/>
    <w:rsid w:val="00120786"/>
    <w:rsid w:val="00120926"/>
    <w:rsid w:val="00120C7C"/>
    <w:rsid w:val="00120D75"/>
    <w:rsid w:val="00120EC0"/>
    <w:rsid w:val="00120FA9"/>
    <w:rsid w:val="00121049"/>
    <w:rsid w:val="001218C9"/>
    <w:rsid w:val="00121AAF"/>
    <w:rsid w:val="00121CF1"/>
    <w:rsid w:val="00121F0E"/>
    <w:rsid w:val="0012209F"/>
    <w:rsid w:val="00122659"/>
    <w:rsid w:val="0012308F"/>
    <w:rsid w:val="00123647"/>
    <w:rsid w:val="00123FCD"/>
    <w:rsid w:val="001241CC"/>
    <w:rsid w:val="00124252"/>
    <w:rsid w:val="00125896"/>
    <w:rsid w:val="00125E4D"/>
    <w:rsid w:val="00125EA7"/>
    <w:rsid w:val="0012652F"/>
    <w:rsid w:val="00126709"/>
    <w:rsid w:val="00126D58"/>
    <w:rsid w:val="0012756D"/>
    <w:rsid w:val="001279E9"/>
    <w:rsid w:val="00127BBD"/>
    <w:rsid w:val="00127F8B"/>
    <w:rsid w:val="00130009"/>
    <w:rsid w:val="00130424"/>
    <w:rsid w:val="0013047D"/>
    <w:rsid w:val="001307DE"/>
    <w:rsid w:val="001309DF"/>
    <w:rsid w:val="00130DAE"/>
    <w:rsid w:val="001314E2"/>
    <w:rsid w:val="0013167E"/>
    <w:rsid w:val="0013177C"/>
    <w:rsid w:val="00131962"/>
    <w:rsid w:val="001319E1"/>
    <w:rsid w:val="00131EE9"/>
    <w:rsid w:val="00132122"/>
    <w:rsid w:val="00132129"/>
    <w:rsid w:val="00132295"/>
    <w:rsid w:val="001328BC"/>
    <w:rsid w:val="0013291B"/>
    <w:rsid w:val="00132DD0"/>
    <w:rsid w:val="00132F74"/>
    <w:rsid w:val="001330E0"/>
    <w:rsid w:val="00133211"/>
    <w:rsid w:val="00133D67"/>
    <w:rsid w:val="00133F0B"/>
    <w:rsid w:val="001344F1"/>
    <w:rsid w:val="0013454A"/>
    <w:rsid w:val="001348E9"/>
    <w:rsid w:val="001349FA"/>
    <w:rsid w:val="00134BE7"/>
    <w:rsid w:val="00134BF0"/>
    <w:rsid w:val="00135390"/>
    <w:rsid w:val="00135467"/>
    <w:rsid w:val="001359E3"/>
    <w:rsid w:val="00135D57"/>
    <w:rsid w:val="00136104"/>
    <w:rsid w:val="001365FA"/>
    <w:rsid w:val="001367E5"/>
    <w:rsid w:val="00136CFC"/>
    <w:rsid w:val="00140379"/>
    <w:rsid w:val="0014078E"/>
    <w:rsid w:val="00140999"/>
    <w:rsid w:val="00140EEC"/>
    <w:rsid w:val="00141088"/>
    <w:rsid w:val="001411AE"/>
    <w:rsid w:val="00141BDD"/>
    <w:rsid w:val="00142B14"/>
    <w:rsid w:val="00142CE4"/>
    <w:rsid w:val="00142EED"/>
    <w:rsid w:val="00143590"/>
    <w:rsid w:val="00143C1A"/>
    <w:rsid w:val="001445D1"/>
    <w:rsid w:val="00144EBB"/>
    <w:rsid w:val="00144F9B"/>
    <w:rsid w:val="001452DF"/>
    <w:rsid w:val="00145870"/>
    <w:rsid w:val="001458F7"/>
    <w:rsid w:val="00146A59"/>
    <w:rsid w:val="00146A91"/>
    <w:rsid w:val="00146B1C"/>
    <w:rsid w:val="00147838"/>
    <w:rsid w:val="00147C13"/>
    <w:rsid w:val="00147F13"/>
    <w:rsid w:val="00150126"/>
    <w:rsid w:val="001503B5"/>
    <w:rsid w:val="001505CF"/>
    <w:rsid w:val="00150C15"/>
    <w:rsid w:val="00151151"/>
    <w:rsid w:val="001512E4"/>
    <w:rsid w:val="00151A6F"/>
    <w:rsid w:val="00152032"/>
    <w:rsid w:val="001520A1"/>
    <w:rsid w:val="00152380"/>
    <w:rsid w:val="001525BB"/>
    <w:rsid w:val="00152CAE"/>
    <w:rsid w:val="00152E62"/>
    <w:rsid w:val="001532F4"/>
    <w:rsid w:val="00153C12"/>
    <w:rsid w:val="00153CD4"/>
    <w:rsid w:val="00153DAC"/>
    <w:rsid w:val="001543A3"/>
    <w:rsid w:val="00154644"/>
    <w:rsid w:val="00154886"/>
    <w:rsid w:val="001548E4"/>
    <w:rsid w:val="00154A5D"/>
    <w:rsid w:val="00154D88"/>
    <w:rsid w:val="0015512B"/>
    <w:rsid w:val="001554BF"/>
    <w:rsid w:val="00156C42"/>
    <w:rsid w:val="00156CD6"/>
    <w:rsid w:val="00156D38"/>
    <w:rsid w:val="00157430"/>
    <w:rsid w:val="00157CE9"/>
    <w:rsid w:val="0016010D"/>
    <w:rsid w:val="0016015F"/>
    <w:rsid w:val="001601D7"/>
    <w:rsid w:val="00160321"/>
    <w:rsid w:val="001604BC"/>
    <w:rsid w:val="0016111B"/>
    <w:rsid w:val="00161328"/>
    <w:rsid w:val="00161461"/>
    <w:rsid w:val="00161856"/>
    <w:rsid w:val="0016190F"/>
    <w:rsid w:val="00161DF0"/>
    <w:rsid w:val="00161E9D"/>
    <w:rsid w:val="00162309"/>
    <w:rsid w:val="00162841"/>
    <w:rsid w:val="00162CCC"/>
    <w:rsid w:val="00162D06"/>
    <w:rsid w:val="00162D65"/>
    <w:rsid w:val="0016354F"/>
    <w:rsid w:val="001638C9"/>
    <w:rsid w:val="001639D2"/>
    <w:rsid w:val="00163CE3"/>
    <w:rsid w:val="00164535"/>
    <w:rsid w:val="001646E7"/>
    <w:rsid w:val="00164BE2"/>
    <w:rsid w:val="00164CE7"/>
    <w:rsid w:val="00165544"/>
    <w:rsid w:val="001657B4"/>
    <w:rsid w:val="00165EEF"/>
    <w:rsid w:val="001668CB"/>
    <w:rsid w:val="00166BA9"/>
    <w:rsid w:val="00166C61"/>
    <w:rsid w:val="00166ECD"/>
    <w:rsid w:val="001674A5"/>
    <w:rsid w:val="00167793"/>
    <w:rsid w:val="0017013F"/>
    <w:rsid w:val="00170402"/>
    <w:rsid w:val="0017052C"/>
    <w:rsid w:val="00170893"/>
    <w:rsid w:val="00171159"/>
    <w:rsid w:val="00171730"/>
    <w:rsid w:val="00171CDB"/>
    <w:rsid w:val="00172084"/>
    <w:rsid w:val="001721B8"/>
    <w:rsid w:val="00172CAC"/>
    <w:rsid w:val="00172FE1"/>
    <w:rsid w:val="0017366B"/>
    <w:rsid w:val="00174360"/>
    <w:rsid w:val="00174411"/>
    <w:rsid w:val="00174600"/>
    <w:rsid w:val="00174A8B"/>
    <w:rsid w:val="00174AE3"/>
    <w:rsid w:val="00175035"/>
    <w:rsid w:val="00175420"/>
    <w:rsid w:val="00175743"/>
    <w:rsid w:val="00175808"/>
    <w:rsid w:val="0017592B"/>
    <w:rsid w:val="00175DB9"/>
    <w:rsid w:val="00175E90"/>
    <w:rsid w:val="0017616F"/>
    <w:rsid w:val="001762B6"/>
    <w:rsid w:val="0017648A"/>
    <w:rsid w:val="00176795"/>
    <w:rsid w:val="001769A8"/>
    <w:rsid w:val="00176E78"/>
    <w:rsid w:val="00177197"/>
    <w:rsid w:val="0017762A"/>
    <w:rsid w:val="0017798A"/>
    <w:rsid w:val="00177E3E"/>
    <w:rsid w:val="001804F6"/>
    <w:rsid w:val="00180659"/>
    <w:rsid w:val="00180736"/>
    <w:rsid w:val="00181A66"/>
    <w:rsid w:val="0018207F"/>
    <w:rsid w:val="0018246F"/>
    <w:rsid w:val="00182B6B"/>
    <w:rsid w:val="00182E54"/>
    <w:rsid w:val="00183566"/>
    <w:rsid w:val="00183BC8"/>
    <w:rsid w:val="00184649"/>
    <w:rsid w:val="0018493C"/>
    <w:rsid w:val="00185514"/>
    <w:rsid w:val="0018580E"/>
    <w:rsid w:val="00185A32"/>
    <w:rsid w:val="00185C77"/>
    <w:rsid w:val="00185EDD"/>
    <w:rsid w:val="00185F6E"/>
    <w:rsid w:val="00186883"/>
    <w:rsid w:val="00187148"/>
    <w:rsid w:val="0019054A"/>
    <w:rsid w:val="00190AF2"/>
    <w:rsid w:val="00190BFF"/>
    <w:rsid w:val="00190E1C"/>
    <w:rsid w:val="00190E85"/>
    <w:rsid w:val="001910F4"/>
    <w:rsid w:val="00191698"/>
    <w:rsid w:val="00191F79"/>
    <w:rsid w:val="00191FC0"/>
    <w:rsid w:val="0019265F"/>
    <w:rsid w:val="00192A36"/>
    <w:rsid w:val="00192CB5"/>
    <w:rsid w:val="00192DAE"/>
    <w:rsid w:val="001930BA"/>
    <w:rsid w:val="001931B5"/>
    <w:rsid w:val="001932A3"/>
    <w:rsid w:val="001936ED"/>
    <w:rsid w:val="00193C4E"/>
    <w:rsid w:val="001942DC"/>
    <w:rsid w:val="00194390"/>
    <w:rsid w:val="00194453"/>
    <w:rsid w:val="0019446B"/>
    <w:rsid w:val="00194C6D"/>
    <w:rsid w:val="00194E63"/>
    <w:rsid w:val="00194FC2"/>
    <w:rsid w:val="00195508"/>
    <w:rsid w:val="00195579"/>
    <w:rsid w:val="0019569E"/>
    <w:rsid w:val="0019609D"/>
    <w:rsid w:val="00196208"/>
    <w:rsid w:val="00196AA1"/>
    <w:rsid w:val="00196B3A"/>
    <w:rsid w:val="00196B99"/>
    <w:rsid w:val="0019724A"/>
    <w:rsid w:val="001973C8"/>
    <w:rsid w:val="00197563"/>
    <w:rsid w:val="00197794"/>
    <w:rsid w:val="00197949"/>
    <w:rsid w:val="00197C5E"/>
    <w:rsid w:val="001A014C"/>
    <w:rsid w:val="001A0AFB"/>
    <w:rsid w:val="001A11EB"/>
    <w:rsid w:val="001A14B7"/>
    <w:rsid w:val="001A1555"/>
    <w:rsid w:val="001A15EB"/>
    <w:rsid w:val="001A1BED"/>
    <w:rsid w:val="001A253D"/>
    <w:rsid w:val="001A28A6"/>
    <w:rsid w:val="001A299A"/>
    <w:rsid w:val="001A2F98"/>
    <w:rsid w:val="001A320E"/>
    <w:rsid w:val="001A3516"/>
    <w:rsid w:val="001A35A4"/>
    <w:rsid w:val="001A3959"/>
    <w:rsid w:val="001A3C83"/>
    <w:rsid w:val="001A3D71"/>
    <w:rsid w:val="001A438F"/>
    <w:rsid w:val="001A4481"/>
    <w:rsid w:val="001A48D4"/>
    <w:rsid w:val="001A4CEB"/>
    <w:rsid w:val="001A51DD"/>
    <w:rsid w:val="001A5344"/>
    <w:rsid w:val="001A5466"/>
    <w:rsid w:val="001A5B0E"/>
    <w:rsid w:val="001A63E9"/>
    <w:rsid w:val="001A666B"/>
    <w:rsid w:val="001A7747"/>
    <w:rsid w:val="001A7C14"/>
    <w:rsid w:val="001A7EBC"/>
    <w:rsid w:val="001B008C"/>
    <w:rsid w:val="001B0668"/>
    <w:rsid w:val="001B1319"/>
    <w:rsid w:val="001B1567"/>
    <w:rsid w:val="001B2705"/>
    <w:rsid w:val="001B2C48"/>
    <w:rsid w:val="001B3451"/>
    <w:rsid w:val="001B360E"/>
    <w:rsid w:val="001B3D9A"/>
    <w:rsid w:val="001B3E68"/>
    <w:rsid w:val="001B3E77"/>
    <w:rsid w:val="001B3E8C"/>
    <w:rsid w:val="001B66BC"/>
    <w:rsid w:val="001B6EA9"/>
    <w:rsid w:val="001B7679"/>
    <w:rsid w:val="001B7892"/>
    <w:rsid w:val="001B79DA"/>
    <w:rsid w:val="001C0170"/>
    <w:rsid w:val="001C03FB"/>
    <w:rsid w:val="001C06DD"/>
    <w:rsid w:val="001C0BEB"/>
    <w:rsid w:val="001C0D42"/>
    <w:rsid w:val="001C0F01"/>
    <w:rsid w:val="001C139F"/>
    <w:rsid w:val="001C14C8"/>
    <w:rsid w:val="001C1B61"/>
    <w:rsid w:val="001C1CBA"/>
    <w:rsid w:val="001C1D27"/>
    <w:rsid w:val="001C1D8B"/>
    <w:rsid w:val="001C1F2F"/>
    <w:rsid w:val="001C2031"/>
    <w:rsid w:val="001C218A"/>
    <w:rsid w:val="001C23CA"/>
    <w:rsid w:val="001C25DB"/>
    <w:rsid w:val="001C2DB6"/>
    <w:rsid w:val="001C2F6C"/>
    <w:rsid w:val="001C3332"/>
    <w:rsid w:val="001C3473"/>
    <w:rsid w:val="001C3A64"/>
    <w:rsid w:val="001C3E2E"/>
    <w:rsid w:val="001C3E53"/>
    <w:rsid w:val="001C3F4A"/>
    <w:rsid w:val="001C51AF"/>
    <w:rsid w:val="001C57E1"/>
    <w:rsid w:val="001C5EBB"/>
    <w:rsid w:val="001C6881"/>
    <w:rsid w:val="001C71B5"/>
    <w:rsid w:val="001C7422"/>
    <w:rsid w:val="001C7570"/>
    <w:rsid w:val="001C7A80"/>
    <w:rsid w:val="001C7E90"/>
    <w:rsid w:val="001D002F"/>
    <w:rsid w:val="001D05C3"/>
    <w:rsid w:val="001D05C9"/>
    <w:rsid w:val="001D08BE"/>
    <w:rsid w:val="001D0C1E"/>
    <w:rsid w:val="001D0E51"/>
    <w:rsid w:val="001D0F54"/>
    <w:rsid w:val="001D1642"/>
    <w:rsid w:val="001D1EA4"/>
    <w:rsid w:val="001D2031"/>
    <w:rsid w:val="001D2075"/>
    <w:rsid w:val="001D207E"/>
    <w:rsid w:val="001D28E5"/>
    <w:rsid w:val="001D295F"/>
    <w:rsid w:val="001D2F7C"/>
    <w:rsid w:val="001D3723"/>
    <w:rsid w:val="001D3A76"/>
    <w:rsid w:val="001D474B"/>
    <w:rsid w:val="001D4A52"/>
    <w:rsid w:val="001D50BE"/>
    <w:rsid w:val="001D57D1"/>
    <w:rsid w:val="001D6115"/>
    <w:rsid w:val="001D6150"/>
    <w:rsid w:val="001D624C"/>
    <w:rsid w:val="001D6268"/>
    <w:rsid w:val="001D680A"/>
    <w:rsid w:val="001D6AEA"/>
    <w:rsid w:val="001D739E"/>
    <w:rsid w:val="001D7728"/>
    <w:rsid w:val="001E00D6"/>
    <w:rsid w:val="001E0A60"/>
    <w:rsid w:val="001E0CF0"/>
    <w:rsid w:val="001E0F77"/>
    <w:rsid w:val="001E130E"/>
    <w:rsid w:val="001E1372"/>
    <w:rsid w:val="001E198D"/>
    <w:rsid w:val="001E1B7D"/>
    <w:rsid w:val="001E1D83"/>
    <w:rsid w:val="001E1E02"/>
    <w:rsid w:val="001E1EED"/>
    <w:rsid w:val="001E1FB5"/>
    <w:rsid w:val="001E2556"/>
    <w:rsid w:val="001E2BE9"/>
    <w:rsid w:val="001E2DD5"/>
    <w:rsid w:val="001E3193"/>
    <w:rsid w:val="001E3648"/>
    <w:rsid w:val="001E40DB"/>
    <w:rsid w:val="001E46F2"/>
    <w:rsid w:val="001E47FC"/>
    <w:rsid w:val="001E529A"/>
    <w:rsid w:val="001E5732"/>
    <w:rsid w:val="001E5A35"/>
    <w:rsid w:val="001E6A11"/>
    <w:rsid w:val="001E6B6C"/>
    <w:rsid w:val="001E78C6"/>
    <w:rsid w:val="001E7C26"/>
    <w:rsid w:val="001F009B"/>
    <w:rsid w:val="001F0522"/>
    <w:rsid w:val="001F09EE"/>
    <w:rsid w:val="001F0D65"/>
    <w:rsid w:val="001F1134"/>
    <w:rsid w:val="001F1BF4"/>
    <w:rsid w:val="001F1E1D"/>
    <w:rsid w:val="001F225D"/>
    <w:rsid w:val="001F254B"/>
    <w:rsid w:val="001F267F"/>
    <w:rsid w:val="001F2933"/>
    <w:rsid w:val="001F2CDB"/>
    <w:rsid w:val="001F2EAC"/>
    <w:rsid w:val="001F34A9"/>
    <w:rsid w:val="001F3567"/>
    <w:rsid w:val="001F41B7"/>
    <w:rsid w:val="001F41FE"/>
    <w:rsid w:val="001F45A6"/>
    <w:rsid w:val="001F45C3"/>
    <w:rsid w:val="001F4C55"/>
    <w:rsid w:val="001F4C71"/>
    <w:rsid w:val="001F4E24"/>
    <w:rsid w:val="001F4E28"/>
    <w:rsid w:val="001F4F20"/>
    <w:rsid w:val="001F5119"/>
    <w:rsid w:val="001F65C2"/>
    <w:rsid w:val="001F6C54"/>
    <w:rsid w:val="001F6C89"/>
    <w:rsid w:val="001F75D9"/>
    <w:rsid w:val="001F77A3"/>
    <w:rsid w:val="001F78D2"/>
    <w:rsid w:val="001F7A44"/>
    <w:rsid w:val="00200405"/>
    <w:rsid w:val="002004E0"/>
    <w:rsid w:val="0020076E"/>
    <w:rsid w:val="002007DD"/>
    <w:rsid w:val="0020097A"/>
    <w:rsid w:val="0020185E"/>
    <w:rsid w:val="0020203F"/>
    <w:rsid w:val="00202766"/>
    <w:rsid w:val="002027C3"/>
    <w:rsid w:val="0020286B"/>
    <w:rsid w:val="00202C85"/>
    <w:rsid w:val="00202C9B"/>
    <w:rsid w:val="00202CAA"/>
    <w:rsid w:val="00202ED6"/>
    <w:rsid w:val="00203022"/>
    <w:rsid w:val="0020413A"/>
    <w:rsid w:val="002041FA"/>
    <w:rsid w:val="00204660"/>
    <w:rsid w:val="0020480A"/>
    <w:rsid w:val="00204DDE"/>
    <w:rsid w:val="00204ECF"/>
    <w:rsid w:val="002055AB"/>
    <w:rsid w:val="00205E4F"/>
    <w:rsid w:val="002065F9"/>
    <w:rsid w:val="00206641"/>
    <w:rsid w:val="0020712C"/>
    <w:rsid w:val="00207150"/>
    <w:rsid w:val="0020715C"/>
    <w:rsid w:val="0020744F"/>
    <w:rsid w:val="002075A0"/>
    <w:rsid w:val="002076C8"/>
    <w:rsid w:val="002078C3"/>
    <w:rsid w:val="00207910"/>
    <w:rsid w:val="0020799E"/>
    <w:rsid w:val="00207CC1"/>
    <w:rsid w:val="0021024E"/>
    <w:rsid w:val="00211051"/>
    <w:rsid w:val="00211413"/>
    <w:rsid w:val="0021176B"/>
    <w:rsid w:val="002122D6"/>
    <w:rsid w:val="0021273A"/>
    <w:rsid w:val="002132C3"/>
    <w:rsid w:val="0021334B"/>
    <w:rsid w:val="002133B6"/>
    <w:rsid w:val="00213842"/>
    <w:rsid w:val="002139D6"/>
    <w:rsid w:val="00213E6C"/>
    <w:rsid w:val="00213EFB"/>
    <w:rsid w:val="00213F9C"/>
    <w:rsid w:val="00214551"/>
    <w:rsid w:val="002145C9"/>
    <w:rsid w:val="00214E19"/>
    <w:rsid w:val="0021515B"/>
    <w:rsid w:val="00215195"/>
    <w:rsid w:val="002152DE"/>
    <w:rsid w:val="0021552D"/>
    <w:rsid w:val="00215FF7"/>
    <w:rsid w:val="00216A56"/>
    <w:rsid w:val="00216B17"/>
    <w:rsid w:val="002175AC"/>
    <w:rsid w:val="002208DF"/>
    <w:rsid w:val="00220A37"/>
    <w:rsid w:val="00220D47"/>
    <w:rsid w:val="00221575"/>
    <w:rsid w:val="00221711"/>
    <w:rsid w:val="002218B5"/>
    <w:rsid w:val="00222960"/>
    <w:rsid w:val="00223161"/>
    <w:rsid w:val="0022324C"/>
    <w:rsid w:val="002233AA"/>
    <w:rsid w:val="00223672"/>
    <w:rsid w:val="00223E90"/>
    <w:rsid w:val="00224399"/>
    <w:rsid w:val="00224BCC"/>
    <w:rsid w:val="00225481"/>
    <w:rsid w:val="0022573E"/>
    <w:rsid w:val="00225BA5"/>
    <w:rsid w:val="00225EFA"/>
    <w:rsid w:val="002265B1"/>
    <w:rsid w:val="002267DB"/>
    <w:rsid w:val="00226F0C"/>
    <w:rsid w:val="00227193"/>
    <w:rsid w:val="00227DA8"/>
    <w:rsid w:val="00230160"/>
    <w:rsid w:val="002305E3"/>
    <w:rsid w:val="002307E9"/>
    <w:rsid w:val="00231029"/>
    <w:rsid w:val="0023152A"/>
    <w:rsid w:val="00231562"/>
    <w:rsid w:val="0023162C"/>
    <w:rsid w:val="00232182"/>
    <w:rsid w:val="002325AB"/>
    <w:rsid w:val="00232619"/>
    <w:rsid w:val="00233C79"/>
    <w:rsid w:val="00234139"/>
    <w:rsid w:val="00234585"/>
    <w:rsid w:val="00234EEA"/>
    <w:rsid w:val="00235361"/>
    <w:rsid w:val="00235A9D"/>
    <w:rsid w:val="00235B9F"/>
    <w:rsid w:val="00235DE5"/>
    <w:rsid w:val="002361BA"/>
    <w:rsid w:val="00236B41"/>
    <w:rsid w:val="002377CB"/>
    <w:rsid w:val="00237863"/>
    <w:rsid w:val="002402A3"/>
    <w:rsid w:val="002403E1"/>
    <w:rsid w:val="00240BFE"/>
    <w:rsid w:val="00240E26"/>
    <w:rsid w:val="00240F87"/>
    <w:rsid w:val="00241ABA"/>
    <w:rsid w:val="00241E4D"/>
    <w:rsid w:val="002424FD"/>
    <w:rsid w:val="00242604"/>
    <w:rsid w:val="0024269A"/>
    <w:rsid w:val="00242CD7"/>
    <w:rsid w:val="00242DFF"/>
    <w:rsid w:val="0024328B"/>
    <w:rsid w:val="002436D5"/>
    <w:rsid w:val="002439DF"/>
    <w:rsid w:val="0024448E"/>
    <w:rsid w:val="002446B1"/>
    <w:rsid w:val="00244707"/>
    <w:rsid w:val="00246614"/>
    <w:rsid w:val="00246F4E"/>
    <w:rsid w:val="00247348"/>
    <w:rsid w:val="00247592"/>
    <w:rsid w:val="00247A49"/>
    <w:rsid w:val="00247C27"/>
    <w:rsid w:val="00247D74"/>
    <w:rsid w:val="00247F8D"/>
    <w:rsid w:val="00250186"/>
    <w:rsid w:val="00250EC1"/>
    <w:rsid w:val="00251123"/>
    <w:rsid w:val="0025143F"/>
    <w:rsid w:val="0025162F"/>
    <w:rsid w:val="0025189A"/>
    <w:rsid w:val="00251AA4"/>
    <w:rsid w:val="00251B34"/>
    <w:rsid w:val="00252014"/>
    <w:rsid w:val="0025218A"/>
    <w:rsid w:val="00252828"/>
    <w:rsid w:val="00253347"/>
    <w:rsid w:val="002536C7"/>
    <w:rsid w:val="002536D5"/>
    <w:rsid w:val="00254682"/>
    <w:rsid w:val="002546B3"/>
    <w:rsid w:val="00254BDB"/>
    <w:rsid w:val="00254EFD"/>
    <w:rsid w:val="002550E4"/>
    <w:rsid w:val="00255190"/>
    <w:rsid w:val="002551C7"/>
    <w:rsid w:val="002551DF"/>
    <w:rsid w:val="0025548C"/>
    <w:rsid w:val="00255858"/>
    <w:rsid w:val="00255CC1"/>
    <w:rsid w:val="0025642A"/>
    <w:rsid w:val="00256501"/>
    <w:rsid w:val="00256997"/>
    <w:rsid w:val="00256A21"/>
    <w:rsid w:val="00256AF8"/>
    <w:rsid w:val="00256DAD"/>
    <w:rsid w:val="0025707A"/>
    <w:rsid w:val="002576CA"/>
    <w:rsid w:val="00257D4A"/>
    <w:rsid w:val="00257E0F"/>
    <w:rsid w:val="00257F96"/>
    <w:rsid w:val="00260709"/>
    <w:rsid w:val="002608B3"/>
    <w:rsid w:val="00260DB9"/>
    <w:rsid w:val="00260EFE"/>
    <w:rsid w:val="002616BB"/>
    <w:rsid w:val="00261B85"/>
    <w:rsid w:val="00261BA6"/>
    <w:rsid w:val="00261E30"/>
    <w:rsid w:val="00262786"/>
    <w:rsid w:val="00262B76"/>
    <w:rsid w:val="00262D21"/>
    <w:rsid w:val="0026316A"/>
    <w:rsid w:val="00263AC6"/>
    <w:rsid w:val="00263C9E"/>
    <w:rsid w:val="002651D2"/>
    <w:rsid w:val="00265887"/>
    <w:rsid w:val="00265A03"/>
    <w:rsid w:val="00265F12"/>
    <w:rsid w:val="0026676C"/>
    <w:rsid w:val="002668EA"/>
    <w:rsid w:val="00267419"/>
    <w:rsid w:val="00267AB5"/>
    <w:rsid w:val="002704F7"/>
    <w:rsid w:val="00270577"/>
    <w:rsid w:val="00270F01"/>
    <w:rsid w:val="00271267"/>
    <w:rsid w:val="00271E29"/>
    <w:rsid w:val="00272753"/>
    <w:rsid w:val="00272787"/>
    <w:rsid w:val="00272A64"/>
    <w:rsid w:val="00272B9C"/>
    <w:rsid w:val="00272E5B"/>
    <w:rsid w:val="00272FED"/>
    <w:rsid w:val="002735E7"/>
    <w:rsid w:val="00273CC6"/>
    <w:rsid w:val="0027402D"/>
    <w:rsid w:val="0027430C"/>
    <w:rsid w:val="0027430F"/>
    <w:rsid w:val="00274685"/>
    <w:rsid w:val="00274AF1"/>
    <w:rsid w:val="00274CFB"/>
    <w:rsid w:val="002752B8"/>
    <w:rsid w:val="00275863"/>
    <w:rsid w:val="002759EC"/>
    <w:rsid w:val="00275CFD"/>
    <w:rsid w:val="00276162"/>
    <w:rsid w:val="002764EE"/>
    <w:rsid w:val="00276EEB"/>
    <w:rsid w:val="002771FC"/>
    <w:rsid w:val="002772D6"/>
    <w:rsid w:val="00277367"/>
    <w:rsid w:val="002773E9"/>
    <w:rsid w:val="002779B4"/>
    <w:rsid w:val="0028002A"/>
    <w:rsid w:val="00280AA1"/>
    <w:rsid w:val="00281066"/>
    <w:rsid w:val="002812FA"/>
    <w:rsid w:val="002813B5"/>
    <w:rsid w:val="00281CBE"/>
    <w:rsid w:val="00281D7C"/>
    <w:rsid w:val="002824B5"/>
    <w:rsid w:val="0028266C"/>
    <w:rsid w:val="00282734"/>
    <w:rsid w:val="00282854"/>
    <w:rsid w:val="00283017"/>
    <w:rsid w:val="00283175"/>
    <w:rsid w:val="00283197"/>
    <w:rsid w:val="002835D4"/>
    <w:rsid w:val="0028371A"/>
    <w:rsid w:val="002838B8"/>
    <w:rsid w:val="00284633"/>
    <w:rsid w:val="0028489A"/>
    <w:rsid w:val="00284E83"/>
    <w:rsid w:val="00284F2D"/>
    <w:rsid w:val="002851CE"/>
    <w:rsid w:val="002851FA"/>
    <w:rsid w:val="0028547C"/>
    <w:rsid w:val="002858AF"/>
    <w:rsid w:val="00286038"/>
    <w:rsid w:val="00286F4F"/>
    <w:rsid w:val="0028707D"/>
    <w:rsid w:val="00287256"/>
    <w:rsid w:val="00287BD8"/>
    <w:rsid w:val="00290121"/>
    <w:rsid w:val="00290142"/>
    <w:rsid w:val="00290C57"/>
    <w:rsid w:val="00290C70"/>
    <w:rsid w:val="00290EE5"/>
    <w:rsid w:val="00291128"/>
    <w:rsid w:val="0029167B"/>
    <w:rsid w:val="00291932"/>
    <w:rsid w:val="00291E91"/>
    <w:rsid w:val="002920B5"/>
    <w:rsid w:val="00292565"/>
    <w:rsid w:val="00292707"/>
    <w:rsid w:val="0029292A"/>
    <w:rsid w:val="002931A0"/>
    <w:rsid w:val="002933CA"/>
    <w:rsid w:val="00293A9C"/>
    <w:rsid w:val="00293DDF"/>
    <w:rsid w:val="002942BE"/>
    <w:rsid w:val="00294F27"/>
    <w:rsid w:val="00294F2C"/>
    <w:rsid w:val="00295244"/>
    <w:rsid w:val="00295D69"/>
    <w:rsid w:val="00296442"/>
    <w:rsid w:val="002965CF"/>
    <w:rsid w:val="00296772"/>
    <w:rsid w:val="002969D1"/>
    <w:rsid w:val="00297198"/>
    <w:rsid w:val="00297216"/>
    <w:rsid w:val="002976DA"/>
    <w:rsid w:val="002979BF"/>
    <w:rsid w:val="002979E1"/>
    <w:rsid w:val="00297C0A"/>
    <w:rsid w:val="00297C45"/>
    <w:rsid w:val="002A0007"/>
    <w:rsid w:val="002A0636"/>
    <w:rsid w:val="002A1313"/>
    <w:rsid w:val="002A1854"/>
    <w:rsid w:val="002A1DC7"/>
    <w:rsid w:val="002A2C40"/>
    <w:rsid w:val="002A3543"/>
    <w:rsid w:val="002A37A6"/>
    <w:rsid w:val="002A3B0E"/>
    <w:rsid w:val="002A3DCF"/>
    <w:rsid w:val="002A3DD9"/>
    <w:rsid w:val="002A477B"/>
    <w:rsid w:val="002A4C52"/>
    <w:rsid w:val="002A4F17"/>
    <w:rsid w:val="002A4FF5"/>
    <w:rsid w:val="002A5323"/>
    <w:rsid w:val="002A56A5"/>
    <w:rsid w:val="002A5730"/>
    <w:rsid w:val="002A5834"/>
    <w:rsid w:val="002A58ED"/>
    <w:rsid w:val="002A5999"/>
    <w:rsid w:val="002A59B4"/>
    <w:rsid w:val="002A5B72"/>
    <w:rsid w:val="002A5DD0"/>
    <w:rsid w:val="002A5E9B"/>
    <w:rsid w:val="002A6130"/>
    <w:rsid w:val="002A6614"/>
    <w:rsid w:val="002A6AC1"/>
    <w:rsid w:val="002A6C16"/>
    <w:rsid w:val="002A6E8D"/>
    <w:rsid w:val="002A72E4"/>
    <w:rsid w:val="002A7313"/>
    <w:rsid w:val="002A7A05"/>
    <w:rsid w:val="002A7C13"/>
    <w:rsid w:val="002B0B4C"/>
    <w:rsid w:val="002B0E70"/>
    <w:rsid w:val="002B0E78"/>
    <w:rsid w:val="002B173D"/>
    <w:rsid w:val="002B17B4"/>
    <w:rsid w:val="002B1A02"/>
    <w:rsid w:val="002B21D9"/>
    <w:rsid w:val="002B2D83"/>
    <w:rsid w:val="002B2EDF"/>
    <w:rsid w:val="002B2F2C"/>
    <w:rsid w:val="002B331B"/>
    <w:rsid w:val="002B345E"/>
    <w:rsid w:val="002B3DCE"/>
    <w:rsid w:val="002B453A"/>
    <w:rsid w:val="002B4F20"/>
    <w:rsid w:val="002B53F2"/>
    <w:rsid w:val="002B5B5B"/>
    <w:rsid w:val="002B5BAA"/>
    <w:rsid w:val="002B5CBA"/>
    <w:rsid w:val="002B5E7F"/>
    <w:rsid w:val="002B6102"/>
    <w:rsid w:val="002B651B"/>
    <w:rsid w:val="002B694B"/>
    <w:rsid w:val="002B69D5"/>
    <w:rsid w:val="002B69E3"/>
    <w:rsid w:val="002B6A96"/>
    <w:rsid w:val="002B6D8F"/>
    <w:rsid w:val="002B765E"/>
    <w:rsid w:val="002B7AF5"/>
    <w:rsid w:val="002B7D58"/>
    <w:rsid w:val="002C0912"/>
    <w:rsid w:val="002C09B2"/>
    <w:rsid w:val="002C0B35"/>
    <w:rsid w:val="002C0DB7"/>
    <w:rsid w:val="002C0DCB"/>
    <w:rsid w:val="002C1025"/>
    <w:rsid w:val="002C125E"/>
    <w:rsid w:val="002C12C3"/>
    <w:rsid w:val="002C1919"/>
    <w:rsid w:val="002C1F26"/>
    <w:rsid w:val="002C26BE"/>
    <w:rsid w:val="002C289F"/>
    <w:rsid w:val="002C2990"/>
    <w:rsid w:val="002C2B6D"/>
    <w:rsid w:val="002C31A2"/>
    <w:rsid w:val="002C3373"/>
    <w:rsid w:val="002C3402"/>
    <w:rsid w:val="002C3E34"/>
    <w:rsid w:val="002C404F"/>
    <w:rsid w:val="002C471B"/>
    <w:rsid w:val="002C4B5E"/>
    <w:rsid w:val="002C50C6"/>
    <w:rsid w:val="002C5C94"/>
    <w:rsid w:val="002C5CAB"/>
    <w:rsid w:val="002C6157"/>
    <w:rsid w:val="002C6774"/>
    <w:rsid w:val="002C7561"/>
    <w:rsid w:val="002C7F85"/>
    <w:rsid w:val="002D0359"/>
    <w:rsid w:val="002D0F71"/>
    <w:rsid w:val="002D0FE4"/>
    <w:rsid w:val="002D10F0"/>
    <w:rsid w:val="002D1C49"/>
    <w:rsid w:val="002D23EE"/>
    <w:rsid w:val="002D272A"/>
    <w:rsid w:val="002D2920"/>
    <w:rsid w:val="002D2FAF"/>
    <w:rsid w:val="002D36F0"/>
    <w:rsid w:val="002D36F6"/>
    <w:rsid w:val="002D38A6"/>
    <w:rsid w:val="002D3A77"/>
    <w:rsid w:val="002D3AB0"/>
    <w:rsid w:val="002D410F"/>
    <w:rsid w:val="002D4824"/>
    <w:rsid w:val="002D499E"/>
    <w:rsid w:val="002D49C8"/>
    <w:rsid w:val="002D516D"/>
    <w:rsid w:val="002D5628"/>
    <w:rsid w:val="002D5712"/>
    <w:rsid w:val="002D57FA"/>
    <w:rsid w:val="002D58CE"/>
    <w:rsid w:val="002D5BC9"/>
    <w:rsid w:val="002D5DC1"/>
    <w:rsid w:val="002D5DF6"/>
    <w:rsid w:val="002D5E46"/>
    <w:rsid w:val="002D5F26"/>
    <w:rsid w:val="002D60B8"/>
    <w:rsid w:val="002D661C"/>
    <w:rsid w:val="002D663F"/>
    <w:rsid w:val="002D6B3B"/>
    <w:rsid w:val="002D6B99"/>
    <w:rsid w:val="002D7714"/>
    <w:rsid w:val="002D7E55"/>
    <w:rsid w:val="002E021F"/>
    <w:rsid w:val="002E0253"/>
    <w:rsid w:val="002E02D5"/>
    <w:rsid w:val="002E1B6D"/>
    <w:rsid w:val="002E1E27"/>
    <w:rsid w:val="002E1FEC"/>
    <w:rsid w:val="002E27EC"/>
    <w:rsid w:val="002E2856"/>
    <w:rsid w:val="002E2D09"/>
    <w:rsid w:val="002E312C"/>
    <w:rsid w:val="002E31B8"/>
    <w:rsid w:val="002E35F0"/>
    <w:rsid w:val="002E3C85"/>
    <w:rsid w:val="002E3C9C"/>
    <w:rsid w:val="002E3CF6"/>
    <w:rsid w:val="002E3F3C"/>
    <w:rsid w:val="002E448F"/>
    <w:rsid w:val="002E4494"/>
    <w:rsid w:val="002E45C0"/>
    <w:rsid w:val="002E47ED"/>
    <w:rsid w:val="002E49B8"/>
    <w:rsid w:val="002E4B3D"/>
    <w:rsid w:val="002E4E2E"/>
    <w:rsid w:val="002E4E99"/>
    <w:rsid w:val="002E5193"/>
    <w:rsid w:val="002E522A"/>
    <w:rsid w:val="002E5D9B"/>
    <w:rsid w:val="002E5F88"/>
    <w:rsid w:val="002E6599"/>
    <w:rsid w:val="002E6856"/>
    <w:rsid w:val="002E6CB8"/>
    <w:rsid w:val="002E71A0"/>
    <w:rsid w:val="002E72B5"/>
    <w:rsid w:val="002E7427"/>
    <w:rsid w:val="002E7F5B"/>
    <w:rsid w:val="002F0653"/>
    <w:rsid w:val="002F0898"/>
    <w:rsid w:val="002F0A1D"/>
    <w:rsid w:val="002F0DE6"/>
    <w:rsid w:val="002F1968"/>
    <w:rsid w:val="002F197A"/>
    <w:rsid w:val="002F1CD4"/>
    <w:rsid w:val="002F2913"/>
    <w:rsid w:val="002F3B4E"/>
    <w:rsid w:val="002F3B90"/>
    <w:rsid w:val="002F3D87"/>
    <w:rsid w:val="002F431E"/>
    <w:rsid w:val="002F4790"/>
    <w:rsid w:val="002F4ECA"/>
    <w:rsid w:val="002F55F3"/>
    <w:rsid w:val="002F5651"/>
    <w:rsid w:val="002F5AF7"/>
    <w:rsid w:val="002F62B0"/>
    <w:rsid w:val="002F6CF4"/>
    <w:rsid w:val="002F6E46"/>
    <w:rsid w:val="002F6EB9"/>
    <w:rsid w:val="002F6F64"/>
    <w:rsid w:val="002F7740"/>
    <w:rsid w:val="002F7A9F"/>
    <w:rsid w:val="003000A3"/>
    <w:rsid w:val="003004C7"/>
    <w:rsid w:val="003004CC"/>
    <w:rsid w:val="00300D0E"/>
    <w:rsid w:val="00300FB7"/>
    <w:rsid w:val="0030130E"/>
    <w:rsid w:val="003017EC"/>
    <w:rsid w:val="00301CFC"/>
    <w:rsid w:val="00301DA7"/>
    <w:rsid w:val="00302E08"/>
    <w:rsid w:val="00302EDB"/>
    <w:rsid w:val="003034D7"/>
    <w:rsid w:val="003043C3"/>
    <w:rsid w:val="00304AF4"/>
    <w:rsid w:val="003055C8"/>
    <w:rsid w:val="003056DF"/>
    <w:rsid w:val="003061E5"/>
    <w:rsid w:val="00306436"/>
    <w:rsid w:val="0030700E"/>
    <w:rsid w:val="00307134"/>
    <w:rsid w:val="003073BE"/>
    <w:rsid w:val="0030760F"/>
    <w:rsid w:val="0030784A"/>
    <w:rsid w:val="00307EF5"/>
    <w:rsid w:val="003101EC"/>
    <w:rsid w:val="00310909"/>
    <w:rsid w:val="00310C8D"/>
    <w:rsid w:val="00310F1E"/>
    <w:rsid w:val="00311921"/>
    <w:rsid w:val="00312589"/>
    <w:rsid w:val="00312934"/>
    <w:rsid w:val="00313593"/>
    <w:rsid w:val="00313A0D"/>
    <w:rsid w:val="0031416F"/>
    <w:rsid w:val="003141D0"/>
    <w:rsid w:val="00314357"/>
    <w:rsid w:val="00314C94"/>
    <w:rsid w:val="003152C7"/>
    <w:rsid w:val="003157CC"/>
    <w:rsid w:val="00315A0D"/>
    <w:rsid w:val="00316146"/>
    <w:rsid w:val="0031699B"/>
    <w:rsid w:val="003169FA"/>
    <w:rsid w:val="00316B24"/>
    <w:rsid w:val="00316B98"/>
    <w:rsid w:val="00316BE3"/>
    <w:rsid w:val="00316EA9"/>
    <w:rsid w:val="00316FD7"/>
    <w:rsid w:val="00317005"/>
    <w:rsid w:val="003171ED"/>
    <w:rsid w:val="0031728D"/>
    <w:rsid w:val="0031747F"/>
    <w:rsid w:val="00317727"/>
    <w:rsid w:val="00317883"/>
    <w:rsid w:val="00317BB2"/>
    <w:rsid w:val="00317C25"/>
    <w:rsid w:val="00320825"/>
    <w:rsid w:val="00320E53"/>
    <w:rsid w:val="003212B9"/>
    <w:rsid w:val="0032164A"/>
    <w:rsid w:val="003221B1"/>
    <w:rsid w:val="0032297E"/>
    <w:rsid w:val="00322B00"/>
    <w:rsid w:val="00322CA0"/>
    <w:rsid w:val="00323031"/>
    <w:rsid w:val="003236CE"/>
    <w:rsid w:val="0032414F"/>
    <w:rsid w:val="003250DE"/>
    <w:rsid w:val="0032568B"/>
    <w:rsid w:val="003265C4"/>
    <w:rsid w:val="003267D7"/>
    <w:rsid w:val="003275EC"/>
    <w:rsid w:val="003275F4"/>
    <w:rsid w:val="00327743"/>
    <w:rsid w:val="003278A4"/>
    <w:rsid w:val="00327A7A"/>
    <w:rsid w:val="00327C34"/>
    <w:rsid w:val="00327E10"/>
    <w:rsid w:val="00330744"/>
    <w:rsid w:val="00330C2E"/>
    <w:rsid w:val="00330E1C"/>
    <w:rsid w:val="003310ED"/>
    <w:rsid w:val="0033115B"/>
    <w:rsid w:val="00331E95"/>
    <w:rsid w:val="003325DB"/>
    <w:rsid w:val="0033266B"/>
    <w:rsid w:val="003328FE"/>
    <w:rsid w:val="00332996"/>
    <w:rsid w:val="00332B71"/>
    <w:rsid w:val="00333037"/>
    <w:rsid w:val="00333721"/>
    <w:rsid w:val="0033394D"/>
    <w:rsid w:val="00333BC0"/>
    <w:rsid w:val="00334297"/>
    <w:rsid w:val="003348BB"/>
    <w:rsid w:val="00335114"/>
    <w:rsid w:val="0033547F"/>
    <w:rsid w:val="0033564E"/>
    <w:rsid w:val="003358FC"/>
    <w:rsid w:val="0033593E"/>
    <w:rsid w:val="00335BB2"/>
    <w:rsid w:val="00335E60"/>
    <w:rsid w:val="003362DC"/>
    <w:rsid w:val="003363EA"/>
    <w:rsid w:val="00336653"/>
    <w:rsid w:val="00336899"/>
    <w:rsid w:val="00336995"/>
    <w:rsid w:val="00337029"/>
    <w:rsid w:val="003370C3"/>
    <w:rsid w:val="00337118"/>
    <w:rsid w:val="00337642"/>
    <w:rsid w:val="00337B59"/>
    <w:rsid w:val="0034012D"/>
    <w:rsid w:val="00340396"/>
    <w:rsid w:val="00340682"/>
    <w:rsid w:val="00340844"/>
    <w:rsid w:val="00340E28"/>
    <w:rsid w:val="00340F47"/>
    <w:rsid w:val="00340FF4"/>
    <w:rsid w:val="0034148D"/>
    <w:rsid w:val="003414CC"/>
    <w:rsid w:val="003415DD"/>
    <w:rsid w:val="00341D9B"/>
    <w:rsid w:val="00341E05"/>
    <w:rsid w:val="003422C3"/>
    <w:rsid w:val="003422EF"/>
    <w:rsid w:val="00342537"/>
    <w:rsid w:val="00342786"/>
    <w:rsid w:val="003428C3"/>
    <w:rsid w:val="0034292E"/>
    <w:rsid w:val="00342997"/>
    <w:rsid w:val="00342C99"/>
    <w:rsid w:val="003435C4"/>
    <w:rsid w:val="003437D7"/>
    <w:rsid w:val="00343B67"/>
    <w:rsid w:val="00343BAE"/>
    <w:rsid w:val="00343F0A"/>
    <w:rsid w:val="00343FA2"/>
    <w:rsid w:val="003442A5"/>
    <w:rsid w:val="00344678"/>
    <w:rsid w:val="00344A83"/>
    <w:rsid w:val="00344C9A"/>
    <w:rsid w:val="00344CAA"/>
    <w:rsid w:val="00344D54"/>
    <w:rsid w:val="003451CB"/>
    <w:rsid w:val="003455D7"/>
    <w:rsid w:val="003456BC"/>
    <w:rsid w:val="00345D2B"/>
    <w:rsid w:val="003460CE"/>
    <w:rsid w:val="003464FD"/>
    <w:rsid w:val="00346E69"/>
    <w:rsid w:val="00346EAB"/>
    <w:rsid w:val="00347035"/>
    <w:rsid w:val="003475E0"/>
    <w:rsid w:val="00347E22"/>
    <w:rsid w:val="0035005C"/>
    <w:rsid w:val="0035023D"/>
    <w:rsid w:val="0035046B"/>
    <w:rsid w:val="00350539"/>
    <w:rsid w:val="00350D63"/>
    <w:rsid w:val="0035134A"/>
    <w:rsid w:val="003513F3"/>
    <w:rsid w:val="003513FA"/>
    <w:rsid w:val="00351778"/>
    <w:rsid w:val="00351944"/>
    <w:rsid w:val="00351D1C"/>
    <w:rsid w:val="00351E3A"/>
    <w:rsid w:val="00351E68"/>
    <w:rsid w:val="003525ED"/>
    <w:rsid w:val="00352A99"/>
    <w:rsid w:val="00352CBF"/>
    <w:rsid w:val="00352D27"/>
    <w:rsid w:val="00352D9F"/>
    <w:rsid w:val="00353CB5"/>
    <w:rsid w:val="00353D5C"/>
    <w:rsid w:val="00353E54"/>
    <w:rsid w:val="00353FF8"/>
    <w:rsid w:val="00354357"/>
    <w:rsid w:val="00354389"/>
    <w:rsid w:val="00354AA3"/>
    <w:rsid w:val="00354CBA"/>
    <w:rsid w:val="0035502F"/>
    <w:rsid w:val="00355291"/>
    <w:rsid w:val="003553F1"/>
    <w:rsid w:val="0035560D"/>
    <w:rsid w:val="00355A83"/>
    <w:rsid w:val="0035624E"/>
    <w:rsid w:val="0035625D"/>
    <w:rsid w:val="003568AE"/>
    <w:rsid w:val="003568E2"/>
    <w:rsid w:val="00356985"/>
    <w:rsid w:val="00356A97"/>
    <w:rsid w:val="00356C32"/>
    <w:rsid w:val="00356D3A"/>
    <w:rsid w:val="00357642"/>
    <w:rsid w:val="00357697"/>
    <w:rsid w:val="00357903"/>
    <w:rsid w:val="003603F4"/>
    <w:rsid w:val="00360484"/>
    <w:rsid w:val="00360DDD"/>
    <w:rsid w:val="00360FE3"/>
    <w:rsid w:val="003611A5"/>
    <w:rsid w:val="00361F3A"/>
    <w:rsid w:val="003621BD"/>
    <w:rsid w:val="00362720"/>
    <w:rsid w:val="003630D4"/>
    <w:rsid w:val="0036328D"/>
    <w:rsid w:val="00363326"/>
    <w:rsid w:val="003634F4"/>
    <w:rsid w:val="0036356E"/>
    <w:rsid w:val="00363667"/>
    <w:rsid w:val="0036424E"/>
    <w:rsid w:val="00364590"/>
    <w:rsid w:val="00364A6F"/>
    <w:rsid w:val="00364DE2"/>
    <w:rsid w:val="003652B7"/>
    <w:rsid w:val="003658CE"/>
    <w:rsid w:val="00365C54"/>
    <w:rsid w:val="00365DB6"/>
    <w:rsid w:val="00365ECA"/>
    <w:rsid w:val="00366209"/>
    <w:rsid w:val="003665E0"/>
    <w:rsid w:val="0036668A"/>
    <w:rsid w:val="003667B7"/>
    <w:rsid w:val="00366992"/>
    <w:rsid w:val="00366C71"/>
    <w:rsid w:val="00366EED"/>
    <w:rsid w:val="00367920"/>
    <w:rsid w:val="003679E0"/>
    <w:rsid w:val="003701E8"/>
    <w:rsid w:val="00370218"/>
    <w:rsid w:val="0037021B"/>
    <w:rsid w:val="00370B04"/>
    <w:rsid w:val="00370C0D"/>
    <w:rsid w:val="00370D21"/>
    <w:rsid w:val="00370D7D"/>
    <w:rsid w:val="003711A1"/>
    <w:rsid w:val="0037138B"/>
    <w:rsid w:val="00371625"/>
    <w:rsid w:val="003717DD"/>
    <w:rsid w:val="00371FC5"/>
    <w:rsid w:val="00372B15"/>
    <w:rsid w:val="00372B92"/>
    <w:rsid w:val="00372C68"/>
    <w:rsid w:val="00372ECC"/>
    <w:rsid w:val="0037310F"/>
    <w:rsid w:val="00373286"/>
    <w:rsid w:val="00373AF5"/>
    <w:rsid w:val="00373BDE"/>
    <w:rsid w:val="00374139"/>
    <w:rsid w:val="003744DB"/>
    <w:rsid w:val="003746B3"/>
    <w:rsid w:val="00374975"/>
    <w:rsid w:val="00374A43"/>
    <w:rsid w:val="003751F2"/>
    <w:rsid w:val="00375C13"/>
    <w:rsid w:val="00375D2F"/>
    <w:rsid w:val="00375F55"/>
    <w:rsid w:val="00376705"/>
    <w:rsid w:val="0037673C"/>
    <w:rsid w:val="00376882"/>
    <w:rsid w:val="0037690B"/>
    <w:rsid w:val="00376AD5"/>
    <w:rsid w:val="00376DDD"/>
    <w:rsid w:val="00377361"/>
    <w:rsid w:val="00377973"/>
    <w:rsid w:val="003800CC"/>
    <w:rsid w:val="003801A3"/>
    <w:rsid w:val="003807A7"/>
    <w:rsid w:val="003809BC"/>
    <w:rsid w:val="00380A3A"/>
    <w:rsid w:val="00380CBC"/>
    <w:rsid w:val="00380D23"/>
    <w:rsid w:val="00380D46"/>
    <w:rsid w:val="00380DBB"/>
    <w:rsid w:val="0038173E"/>
    <w:rsid w:val="003818C4"/>
    <w:rsid w:val="0038229C"/>
    <w:rsid w:val="0038250F"/>
    <w:rsid w:val="00382A9B"/>
    <w:rsid w:val="003835FF"/>
    <w:rsid w:val="003840BA"/>
    <w:rsid w:val="003841A8"/>
    <w:rsid w:val="003848F5"/>
    <w:rsid w:val="00385263"/>
    <w:rsid w:val="0038533F"/>
    <w:rsid w:val="00385B2D"/>
    <w:rsid w:val="00385F6A"/>
    <w:rsid w:val="0038691C"/>
    <w:rsid w:val="003869D3"/>
    <w:rsid w:val="00387201"/>
    <w:rsid w:val="00387D73"/>
    <w:rsid w:val="00387EC8"/>
    <w:rsid w:val="00390802"/>
    <w:rsid w:val="00390AD6"/>
    <w:rsid w:val="00390B39"/>
    <w:rsid w:val="00390B97"/>
    <w:rsid w:val="00390FDE"/>
    <w:rsid w:val="003912D8"/>
    <w:rsid w:val="003913B9"/>
    <w:rsid w:val="0039156A"/>
    <w:rsid w:val="003917F8"/>
    <w:rsid w:val="00391A25"/>
    <w:rsid w:val="00392371"/>
    <w:rsid w:val="003924DB"/>
    <w:rsid w:val="0039259F"/>
    <w:rsid w:val="00392F6C"/>
    <w:rsid w:val="00393125"/>
    <w:rsid w:val="003933EC"/>
    <w:rsid w:val="003936AA"/>
    <w:rsid w:val="00393FC8"/>
    <w:rsid w:val="00394375"/>
    <w:rsid w:val="003944D4"/>
    <w:rsid w:val="00394DDD"/>
    <w:rsid w:val="00394E74"/>
    <w:rsid w:val="003950F2"/>
    <w:rsid w:val="00395808"/>
    <w:rsid w:val="0039617E"/>
    <w:rsid w:val="003964C6"/>
    <w:rsid w:val="003964F3"/>
    <w:rsid w:val="003966C8"/>
    <w:rsid w:val="00396779"/>
    <w:rsid w:val="00396CF6"/>
    <w:rsid w:val="0039780D"/>
    <w:rsid w:val="00397F41"/>
    <w:rsid w:val="003A00C5"/>
    <w:rsid w:val="003A022A"/>
    <w:rsid w:val="003A062A"/>
    <w:rsid w:val="003A09F5"/>
    <w:rsid w:val="003A1213"/>
    <w:rsid w:val="003A176D"/>
    <w:rsid w:val="003A1879"/>
    <w:rsid w:val="003A1937"/>
    <w:rsid w:val="003A1A9F"/>
    <w:rsid w:val="003A1D16"/>
    <w:rsid w:val="003A20E9"/>
    <w:rsid w:val="003A2896"/>
    <w:rsid w:val="003A2CA6"/>
    <w:rsid w:val="003A30C8"/>
    <w:rsid w:val="003A31CA"/>
    <w:rsid w:val="003A38DF"/>
    <w:rsid w:val="003A419F"/>
    <w:rsid w:val="003A41D3"/>
    <w:rsid w:val="003A4C8D"/>
    <w:rsid w:val="003A549D"/>
    <w:rsid w:val="003A5B56"/>
    <w:rsid w:val="003A5D60"/>
    <w:rsid w:val="003A6142"/>
    <w:rsid w:val="003A61EF"/>
    <w:rsid w:val="003A66F4"/>
    <w:rsid w:val="003A6702"/>
    <w:rsid w:val="003A7F50"/>
    <w:rsid w:val="003A7F62"/>
    <w:rsid w:val="003B0E16"/>
    <w:rsid w:val="003B0E7F"/>
    <w:rsid w:val="003B0EE8"/>
    <w:rsid w:val="003B1156"/>
    <w:rsid w:val="003B14DB"/>
    <w:rsid w:val="003B19E0"/>
    <w:rsid w:val="003B239A"/>
    <w:rsid w:val="003B249D"/>
    <w:rsid w:val="003B25AD"/>
    <w:rsid w:val="003B26C7"/>
    <w:rsid w:val="003B290F"/>
    <w:rsid w:val="003B292D"/>
    <w:rsid w:val="003B2A38"/>
    <w:rsid w:val="003B2B53"/>
    <w:rsid w:val="003B2CE1"/>
    <w:rsid w:val="003B2DA6"/>
    <w:rsid w:val="003B353D"/>
    <w:rsid w:val="003B3A3E"/>
    <w:rsid w:val="003B42F5"/>
    <w:rsid w:val="003B4433"/>
    <w:rsid w:val="003B4522"/>
    <w:rsid w:val="003B4932"/>
    <w:rsid w:val="003B4D7B"/>
    <w:rsid w:val="003B5157"/>
    <w:rsid w:val="003B545F"/>
    <w:rsid w:val="003B5515"/>
    <w:rsid w:val="003B56E1"/>
    <w:rsid w:val="003B63ED"/>
    <w:rsid w:val="003B6D12"/>
    <w:rsid w:val="003B6DD9"/>
    <w:rsid w:val="003B6F4B"/>
    <w:rsid w:val="003B7067"/>
    <w:rsid w:val="003B74D4"/>
    <w:rsid w:val="003B750E"/>
    <w:rsid w:val="003B769E"/>
    <w:rsid w:val="003B7B2A"/>
    <w:rsid w:val="003B7EA4"/>
    <w:rsid w:val="003C01AD"/>
    <w:rsid w:val="003C08A1"/>
    <w:rsid w:val="003C0A74"/>
    <w:rsid w:val="003C0C73"/>
    <w:rsid w:val="003C1B42"/>
    <w:rsid w:val="003C1BF9"/>
    <w:rsid w:val="003C2382"/>
    <w:rsid w:val="003C2A4C"/>
    <w:rsid w:val="003C2C4B"/>
    <w:rsid w:val="003C2F18"/>
    <w:rsid w:val="003C3081"/>
    <w:rsid w:val="003C351C"/>
    <w:rsid w:val="003C3AF1"/>
    <w:rsid w:val="003C3C69"/>
    <w:rsid w:val="003C3CCF"/>
    <w:rsid w:val="003C3E5A"/>
    <w:rsid w:val="003C4452"/>
    <w:rsid w:val="003C4951"/>
    <w:rsid w:val="003C4A47"/>
    <w:rsid w:val="003C4C82"/>
    <w:rsid w:val="003C5130"/>
    <w:rsid w:val="003C5540"/>
    <w:rsid w:val="003C593E"/>
    <w:rsid w:val="003C5E1A"/>
    <w:rsid w:val="003C6AB6"/>
    <w:rsid w:val="003C73AE"/>
    <w:rsid w:val="003C7745"/>
    <w:rsid w:val="003C7D61"/>
    <w:rsid w:val="003C7EE7"/>
    <w:rsid w:val="003C7FED"/>
    <w:rsid w:val="003D0210"/>
    <w:rsid w:val="003D03AB"/>
    <w:rsid w:val="003D0E70"/>
    <w:rsid w:val="003D0F32"/>
    <w:rsid w:val="003D100F"/>
    <w:rsid w:val="003D1133"/>
    <w:rsid w:val="003D1361"/>
    <w:rsid w:val="003D13C5"/>
    <w:rsid w:val="003D1719"/>
    <w:rsid w:val="003D1A74"/>
    <w:rsid w:val="003D1B12"/>
    <w:rsid w:val="003D1D5A"/>
    <w:rsid w:val="003D2073"/>
    <w:rsid w:val="003D22B0"/>
    <w:rsid w:val="003D2E62"/>
    <w:rsid w:val="003D37A4"/>
    <w:rsid w:val="003D3C89"/>
    <w:rsid w:val="003D4040"/>
    <w:rsid w:val="003D4111"/>
    <w:rsid w:val="003D4334"/>
    <w:rsid w:val="003D469B"/>
    <w:rsid w:val="003D4979"/>
    <w:rsid w:val="003D4BA2"/>
    <w:rsid w:val="003D54F4"/>
    <w:rsid w:val="003D5717"/>
    <w:rsid w:val="003D5B9F"/>
    <w:rsid w:val="003D69E6"/>
    <w:rsid w:val="003D6E40"/>
    <w:rsid w:val="003D6E92"/>
    <w:rsid w:val="003D74F9"/>
    <w:rsid w:val="003D75CA"/>
    <w:rsid w:val="003D75EA"/>
    <w:rsid w:val="003D78E4"/>
    <w:rsid w:val="003D7F3E"/>
    <w:rsid w:val="003E05CE"/>
    <w:rsid w:val="003E076A"/>
    <w:rsid w:val="003E07F6"/>
    <w:rsid w:val="003E09B7"/>
    <w:rsid w:val="003E137D"/>
    <w:rsid w:val="003E15D6"/>
    <w:rsid w:val="003E29AB"/>
    <w:rsid w:val="003E2A2A"/>
    <w:rsid w:val="003E2EEA"/>
    <w:rsid w:val="003E321C"/>
    <w:rsid w:val="003E33DC"/>
    <w:rsid w:val="003E3B01"/>
    <w:rsid w:val="003E4369"/>
    <w:rsid w:val="003E4B28"/>
    <w:rsid w:val="003E4C5E"/>
    <w:rsid w:val="003E5013"/>
    <w:rsid w:val="003E5541"/>
    <w:rsid w:val="003E57AD"/>
    <w:rsid w:val="003E6684"/>
    <w:rsid w:val="003E6C9B"/>
    <w:rsid w:val="003F06A9"/>
    <w:rsid w:val="003F0794"/>
    <w:rsid w:val="003F1130"/>
    <w:rsid w:val="003F1209"/>
    <w:rsid w:val="003F122C"/>
    <w:rsid w:val="003F2197"/>
    <w:rsid w:val="003F2374"/>
    <w:rsid w:val="003F29AE"/>
    <w:rsid w:val="003F35C1"/>
    <w:rsid w:val="003F4557"/>
    <w:rsid w:val="003F4679"/>
    <w:rsid w:val="003F46A8"/>
    <w:rsid w:val="003F4909"/>
    <w:rsid w:val="003F4DFC"/>
    <w:rsid w:val="003F51D3"/>
    <w:rsid w:val="003F589D"/>
    <w:rsid w:val="003F6018"/>
    <w:rsid w:val="003F657D"/>
    <w:rsid w:val="003F6646"/>
    <w:rsid w:val="003F6727"/>
    <w:rsid w:val="003F698B"/>
    <w:rsid w:val="003F7018"/>
    <w:rsid w:val="003F78A7"/>
    <w:rsid w:val="003F7C99"/>
    <w:rsid w:val="004000E4"/>
    <w:rsid w:val="004001AA"/>
    <w:rsid w:val="00400423"/>
    <w:rsid w:val="00400452"/>
    <w:rsid w:val="0040081D"/>
    <w:rsid w:val="00400A09"/>
    <w:rsid w:val="00400A37"/>
    <w:rsid w:val="00400CC1"/>
    <w:rsid w:val="00400E94"/>
    <w:rsid w:val="004013B2"/>
    <w:rsid w:val="004018ED"/>
    <w:rsid w:val="00401B4E"/>
    <w:rsid w:val="00401D87"/>
    <w:rsid w:val="004020B8"/>
    <w:rsid w:val="00402111"/>
    <w:rsid w:val="0040232C"/>
    <w:rsid w:val="00402429"/>
    <w:rsid w:val="004024DA"/>
    <w:rsid w:val="0040264F"/>
    <w:rsid w:val="00402790"/>
    <w:rsid w:val="00402EDA"/>
    <w:rsid w:val="00402F8B"/>
    <w:rsid w:val="0040330C"/>
    <w:rsid w:val="00403A1A"/>
    <w:rsid w:val="00404062"/>
    <w:rsid w:val="0040415D"/>
    <w:rsid w:val="0040422C"/>
    <w:rsid w:val="004043F4"/>
    <w:rsid w:val="00404732"/>
    <w:rsid w:val="00404CF5"/>
    <w:rsid w:val="004051EE"/>
    <w:rsid w:val="00405700"/>
    <w:rsid w:val="004057CE"/>
    <w:rsid w:val="00405F15"/>
    <w:rsid w:val="004063CF"/>
    <w:rsid w:val="004068FB"/>
    <w:rsid w:val="004074AC"/>
    <w:rsid w:val="004079F4"/>
    <w:rsid w:val="00410120"/>
    <w:rsid w:val="0041065C"/>
    <w:rsid w:val="00410744"/>
    <w:rsid w:val="00411384"/>
    <w:rsid w:val="00411678"/>
    <w:rsid w:val="004116DF"/>
    <w:rsid w:val="00411D0B"/>
    <w:rsid w:val="00411E18"/>
    <w:rsid w:val="00412177"/>
    <w:rsid w:val="004123F6"/>
    <w:rsid w:val="004124D7"/>
    <w:rsid w:val="004126F8"/>
    <w:rsid w:val="004128DC"/>
    <w:rsid w:val="0041298E"/>
    <w:rsid w:val="00412A7E"/>
    <w:rsid w:val="00412ECB"/>
    <w:rsid w:val="00412EFC"/>
    <w:rsid w:val="0041325F"/>
    <w:rsid w:val="00413949"/>
    <w:rsid w:val="00413E71"/>
    <w:rsid w:val="004140C2"/>
    <w:rsid w:val="0041449E"/>
    <w:rsid w:val="004145BA"/>
    <w:rsid w:val="00414833"/>
    <w:rsid w:val="00414946"/>
    <w:rsid w:val="00414D7D"/>
    <w:rsid w:val="00414FBD"/>
    <w:rsid w:val="004150DF"/>
    <w:rsid w:val="00415644"/>
    <w:rsid w:val="00415A40"/>
    <w:rsid w:val="00415C95"/>
    <w:rsid w:val="00415CEB"/>
    <w:rsid w:val="00415E64"/>
    <w:rsid w:val="00415F58"/>
    <w:rsid w:val="004162B1"/>
    <w:rsid w:val="00416730"/>
    <w:rsid w:val="00416A21"/>
    <w:rsid w:val="00416BEE"/>
    <w:rsid w:val="00416BFD"/>
    <w:rsid w:val="00416C05"/>
    <w:rsid w:val="004172AF"/>
    <w:rsid w:val="004173F7"/>
    <w:rsid w:val="00417717"/>
    <w:rsid w:val="004177F4"/>
    <w:rsid w:val="00417E7E"/>
    <w:rsid w:val="00417F96"/>
    <w:rsid w:val="004207CA"/>
    <w:rsid w:val="00420C62"/>
    <w:rsid w:val="00420EB7"/>
    <w:rsid w:val="00420EDB"/>
    <w:rsid w:val="004215F8"/>
    <w:rsid w:val="00421898"/>
    <w:rsid w:val="00422037"/>
    <w:rsid w:val="0042224C"/>
    <w:rsid w:val="00422859"/>
    <w:rsid w:val="004228BE"/>
    <w:rsid w:val="00422B1A"/>
    <w:rsid w:val="0042304B"/>
    <w:rsid w:val="00424347"/>
    <w:rsid w:val="00424CCA"/>
    <w:rsid w:val="00424F80"/>
    <w:rsid w:val="00425873"/>
    <w:rsid w:val="00426745"/>
    <w:rsid w:val="00426AA4"/>
    <w:rsid w:val="00426DB1"/>
    <w:rsid w:val="00426ED6"/>
    <w:rsid w:val="00427483"/>
    <w:rsid w:val="004279C1"/>
    <w:rsid w:val="004279E9"/>
    <w:rsid w:val="0043086F"/>
    <w:rsid w:val="00430D20"/>
    <w:rsid w:val="00430D2E"/>
    <w:rsid w:val="00431029"/>
    <w:rsid w:val="004310C3"/>
    <w:rsid w:val="004317E3"/>
    <w:rsid w:val="004318CE"/>
    <w:rsid w:val="00431D8F"/>
    <w:rsid w:val="00431F01"/>
    <w:rsid w:val="0043267F"/>
    <w:rsid w:val="00432A2F"/>
    <w:rsid w:val="004334A4"/>
    <w:rsid w:val="004338AC"/>
    <w:rsid w:val="00433A5B"/>
    <w:rsid w:val="00433ACE"/>
    <w:rsid w:val="00434447"/>
    <w:rsid w:val="00434BB9"/>
    <w:rsid w:val="00434D59"/>
    <w:rsid w:val="00434FEA"/>
    <w:rsid w:val="0043618E"/>
    <w:rsid w:val="00436447"/>
    <w:rsid w:val="0043654F"/>
    <w:rsid w:val="00436BC4"/>
    <w:rsid w:val="00436CD6"/>
    <w:rsid w:val="00437384"/>
    <w:rsid w:val="004373BF"/>
    <w:rsid w:val="004378E4"/>
    <w:rsid w:val="00437E39"/>
    <w:rsid w:val="00437E77"/>
    <w:rsid w:val="00440898"/>
    <w:rsid w:val="00440F35"/>
    <w:rsid w:val="00441371"/>
    <w:rsid w:val="00441402"/>
    <w:rsid w:val="00441AA4"/>
    <w:rsid w:val="00441C7A"/>
    <w:rsid w:val="00441E2E"/>
    <w:rsid w:val="00442126"/>
    <w:rsid w:val="004425EE"/>
    <w:rsid w:val="004429BB"/>
    <w:rsid w:val="00442E74"/>
    <w:rsid w:val="00443874"/>
    <w:rsid w:val="004438AA"/>
    <w:rsid w:val="00444754"/>
    <w:rsid w:val="00444BCD"/>
    <w:rsid w:val="00445050"/>
    <w:rsid w:val="00445446"/>
    <w:rsid w:val="00445983"/>
    <w:rsid w:val="00445B8D"/>
    <w:rsid w:val="004464FF"/>
    <w:rsid w:val="00446605"/>
    <w:rsid w:val="004468B3"/>
    <w:rsid w:val="00446B18"/>
    <w:rsid w:val="00446D52"/>
    <w:rsid w:val="00447449"/>
    <w:rsid w:val="00447484"/>
    <w:rsid w:val="004474EE"/>
    <w:rsid w:val="00447955"/>
    <w:rsid w:val="004479AD"/>
    <w:rsid w:val="0045110E"/>
    <w:rsid w:val="00451465"/>
    <w:rsid w:val="004517E5"/>
    <w:rsid w:val="004518C5"/>
    <w:rsid w:val="00451CC9"/>
    <w:rsid w:val="00452280"/>
    <w:rsid w:val="00452B7A"/>
    <w:rsid w:val="00452D44"/>
    <w:rsid w:val="00453299"/>
    <w:rsid w:val="00453495"/>
    <w:rsid w:val="00453863"/>
    <w:rsid w:val="00453DAE"/>
    <w:rsid w:val="004542A6"/>
    <w:rsid w:val="004547BE"/>
    <w:rsid w:val="004547BF"/>
    <w:rsid w:val="0045495A"/>
    <w:rsid w:val="00454AC7"/>
    <w:rsid w:val="00454FB9"/>
    <w:rsid w:val="00455181"/>
    <w:rsid w:val="00455411"/>
    <w:rsid w:val="00455449"/>
    <w:rsid w:val="00455791"/>
    <w:rsid w:val="004557F1"/>
    <w:rsid w:val="0045588A"/>
    <w:rsid w:val="0045670A"/>
    <w:rsid w:val="00456AB1"/>
    <w:rsid w:val="00456CF6"/>
    <w:rsid w:val="0045719E"/>
    <w:rsid w:val="00457363"/>
    <w:rsid w:val="00457A55"/>
    <w:rsid w:val="00457ED0"/>
    <w:rsid w:val="0046017D"/>
    <w:rsid w:val="0046032E"/>
    <w:rsid w:val="00460890"/>
    <w:rsid w:val="0046208F"/>
    <w:rsid w:val="0046228B"/>
    <w:rsid w:val="0046323A"/>
    <w:rsid w:val="004632D4"/>
    <w:rsid w:val="00463A52"/>
    <w:rsid w:val="004647E5"/>
    <w:rsid w:val="00464C3F"/>
    <w:rsid w:val="00464E88"/>
    <w:rsid w:val="0046565D"/>
    <w:rsid w:val="00465930"/>
    <w:rsid w:val="00465B53"/>
    <w:rsid w:val="00465B5A"/>
    <w:rsid w:val="0046650D"/>
    <w:rsid w:val="00466DA8"/>
    <w:rsid w:val="00466E28"/>
    <w:rsid w:val="00467C49"/>
    <w:rsid w:val="00467EA7"/>
    <w:rsid w:val="0047046B"/>
    <w:rsid w:val="0047058D"/>
    <w:rsid w:val="00470889"/>
    <w:rsid w:val="00470A04"/>
    <w:rsid w:val="00470BFE"/>
    <w:rsid w:val="004717AC"/>
    <w:rsid w:val="00472216"/>
    <w:rsid w:val="00472684"/>
    <w:rsid w:val="0047287F"/>
    <w:rsid w:val="00472BAA"/>
    <w:rsid w:val="004735A5"/>
    <w:rsid w:val="0047374F"/>
    <w:rsid w:val="00474105"/>
    <w:rsid w:val="00474303"/>
    <w:rsid w:val="0047520B"/>
    <w:rsid w:val="00475A1A"/>
    <w:rsid w:val="00475DB0"/>
    <w:rsid w:val="0047672D"/>
    <w:rsid w:val="00477316"/>
    <w:rsid w:val="004774C3"/>
    <w:rsid w:val="004775B2"/>
    <w:rsid w:val="00477631"/>
    <w:rsid w:val="00477A18"/>
    <w:rsid w:val="00477D7A"/>
    <w:rsid w:val="004812F3"/>
    <w:rsid w:val="00481524"/>
    <w:rsid w:val="00481548"/>
    <w:rsid w:val="00481564"/>
    <w:rsid w:val="004815C9"/>
    <w:rsid w:val="004816A8"/>
    <w:rsid w:val="00481AE4"/>
    <w:rsid w:val="004820CD"/>
    <w:rsid w:val="004821EA"/>
    <w:rsid w:val="0048245E"/>
    <w:rsid w:val="00482640"/>
    <w:rsid w:val="004826EB"/>
    <w:rsid w:val="00482D32"/>
    <w:rsid w:val="00482E41"/>
    <w:rsid w:val="004838BE"/>
    <w:rsid w:val="00483E79"/>
    <w:rsid w:val="00483F3B"/>
    <w:rsid w:val="00484111"/>
    <w:rsid w:val="004844DC"/>
    <w:rsid w:val="00484904"/>
    <w:rsid w:val="00484EFF"/>
    <w:rsid w:val="00485425"/>
    <w:rsid w:val="00485696"/>
    <w:rsid w:val="00485DB9"/>
    <w:rsid w:val="00485F5B"/>
    <w:rsid w:val="00486F07"/>
    <w:rsid w:val="00487023"/>
    <w:rsid w:val="004900EC"/>
    <w:rsid w:val="0049018C"/>
    <w:rsid w:val="00490E5B"/>
    <w:rsid w:val="0049125C"/>
    <w:rsid w:val="00491D06"/>
    <w:rsid w:val="00492962"/>
    <w:rsid w:val="00492D84"/>
    <w:rsid w:val="004932ED"/>
    <w:rsid w:val="0049357F"/>
    <w:rsid w:val="00493781"/>
    <w:rsid w:val="004939FD"/>
    <w:rsid w:val="00493B32"/>
    <w:rsid w:val="00494627"/>
    <w:rsid w:val="004955CB"/>
    <w:rsid w:val="0049567B"/>
    <w:rsid w:val="00495ED5"/>
    <w:rsid w:val="004976D8"/>
    <w:rsid w:val="0049780C"/>
    <w:rsid w:val="0049797B"/>
    <w:rsid w:val="004A082C"/>
    <w:rsid w:val="004A08DD"/>
    <w:rsid w:val="004A1252"/>
    <w:rsid w:val="004A16F8"/>
    <w:rsid w:val="004A1C42"/>
    <w:rsid w:val="004A1D1F"/>
    <w:rsid w:val="004A2541"/>
    <w:rsid w:val="004A277D"/>
    <w:rsid w:val="004A2A87"/>
    <w:rsid w:val="004A2E77"/>
    <w:rsid w:val="004A30D3"/>
    <w:rsid w:val="004A3615"/>
    <w:rsid w:val="004A4506"/>
    <w:rsid w:val="004A484C"/>
    <w:rsid w:val="004A4867"/>
    <w:rsid w:val="004A490D"/>
    <w:rsid w:val="004A4B9A"/>
    <w:rsid w:val="004A4EB8"/>
    <w:rsid w:val="004A565F"/>
    <w:rsid w:val="004A59B9"/>
    <w:rsid w:val="004A684D"/>
    <w:rsid w:val="004A6AD3"/>
    <w:rsid w:val="004A7149"/>
    <w:rsid w:val="004A7BD5"/>
    <w:rsid w:val="004A7C08"/>
    <w:rsid w:val="004B0004"/>
    <w:rsid w:val="004B0A59"/>
    <w:rsid w:val="004B0BE2"/>
    <w:rsid w:val="004B1359"/>
    <w:rsid w:val="004B13B7"/>
    <w:rsid w:val="004B149F"/>
    <w:rsid w:val="004B14E5"/>
    <w:rsid w:val="004B1EA3"/>
    <w:rsid w:val="004B2955"/>
    <w:rsid w:val="004B2D80"/>
    <w:rsid w:val="004B3228"/>
    <w:rsid w:val="004B3682"/>
    <w:rsid w:val="004B37DD"/>
    <w:rsid w:val="004B3A27"/>
    <w:rsid w:val="004B3B08"/>
    <w:rsid w:val="004B4946"/>
    <w:rsid w:val="004B4AF2"/>
    <w:rsid w:val="004B4D43"/>
    <w:rsid w:val="004B4FCB"/>
    <w:rsid w:val="004B54E0"/>
    <w:rsid w:val="004B5A59"/>
    <w:rsid w:val="004B5BC1"/>
    <w:rsid w:val="004B6073"/>
    <w:rsid w:val="004B6084"/>
    <w:rsid w:val="004B61C3"/>
    <w:rsid w:val="004B62FD"/>
    <w:rsid w:val="004B6525"/>
    <w:rsid w:val="004B709B"/>
    <w:rsid w:val="004C0942"/>
    <w:rsid w:val="004C0A3A"/>
    <w:rsid w:val="004C0FB0"/>
    <w:rsid w:val="004C1676"/>
    <w:rsid w:val="004C1BDC"/>
    <w:rsid w:val="004C2199"/>
    <w:rsid w:val="004C2285"/>
    <w:rsid w:val="004C24C3"/>
    <w:rsid w:val="004C28CC"/>
    <w:rsid w:val="004C2F54"/>
    <w:rsid w:val="004C37C0"/>
    <w:rsid w:val="004C3EB5"/>
    <w:rsid w:val="004C416C"/>
    <w:rsid w:val="004C427C"/>
    <w:rsid w:val="004C4AB9"/>
    <w:rsid w:val="004C4CAB"/>
    <w:rsid w:val="004C4D2E"/>
    <w:rsid w:val="004C4EBA"/>
    <w:rsid w:val="004C5315"/>
    <w:rsid w:val="004C5F0C"/>
    <w:rsid w:val="004C6AEF"/>
    <w:rsid w:val="004C6D16"/>
    <w:rsid w:val="004C6EBB"/>
    <w:rsid w:val="004C6F78"/>
    <w:rsid w:val="004D034D"/>
    <w:rsid w:val="004D13B1"/>
    <w:rsid w:val="004D15E0"/>
    <w:rsid w:val="004D174C"/>
    <w:rsid w:val="004D186A"/>
    <w:rsid w:val="004D1876"/>
    <w:rsid w:val="004D191C"/>
    <w:rsid w:val="004D1A27"/>
    <w:rsid w:val="004D23AC"/>
    <w:rsid w:val="004D2F03"/>
    <w:rsid w:val="004D2F56"/>
    <w:rsid w:val="004D3359"/>
    <w:rsid w:val="004D385C"/>
    <w:rsid w:val="004D3D22"/>
    <w:rsid w:val="004D3EDD"/>
    <w:rsid w:val="004D451C"/>
    <w:rsid w:val="004D4747"/>
    <w:rsid w:val="004D4860"/>
    <w:rsid w:val="004D51A9"/>
    <w:rsid w:val="004D5346"/>
    <w:rsid w:val="004D562B"/>
    <w:rsid w:val="004D5707"/>
    <w:rsid w:val="004D5958"/>
    <w:rsid w:val="004D59D1"/>
    <w:rsid w:val="004D5FCB"/>
    <w:rsid w:val="004D62BF"/>
    <w:rsid w:val="004D655A"/>
    <w:rsid w:val="004D663B"/>
    <w:rsid w:val="004D6AB9"/>
    <w:rsid w:val="004D6AE9"/>
    <w:rsid w:val="004D6C55"/>
    <w:rsid w:val="004D6FC5"/>
    <w:rsid w:val="004D7103"/>
    <w:rsid w:val="004D72D0"/>
    <w:rsid w:val="004D7B3C"/>
    <w:rsid w:val="004D7E4B"/>
    <w:rsid w:val="004E0431"/>
    <w:rsid w:val="004E0539"/>
    <w:rsid w:val="004E0BE3"/>
    <w:rsid w:val="004E0DE1"/>
    <w:rsid w:val="004E1E98"/>
    <w:rsid w:val="004E2004"/>
    <w:rsid w:val="004E2172"/>
    <w:rsid w:val="004E22A2"/>
    <w:rsid w:val="004E2A04"/>
    <w:rsid w:val="004E2A36"/>
    <w:rsid w:val="004E3142"/>
    <w:rsid w:val="004E382C"/>
    <w:rsid w:val="004E397D"/>
    <w:rsid w:val="004E3A14"/>
    <w:rsid w:val="004E3F46"/>
    <w:rsid w:val="004E4481"/>
    <w:rsid w:val="004E4790"/>
    <w:rsid w:val="004E4B5D"/>
    <w:rsid w:val="004E50A2"/>
    <w:rsid w:val="004E5462"/>
    <w:rsid w:val="004E54CD"/>
    <w:rsid w:val="004E6362"/>
    <w:rsid w:val="004E717D"/>
    <w:rsid w:val="004E727D"/>
    <w:rsid w:val="004E7479"/>
    <w:rsid w:val="004E7FCB"/>
    <w:rsid w:val="004F0882"/>
    <w:rsid w:val="004F0C25"/>
    <w:rsid w:val="004F0C76"/>
    <w:rsid w:val="004F0E0A"/>
    <w:rsid w:val="004F1430"/>
    <w:rsid w:val="004F1976"/>
    <w:rsid w:val="004F1C3E"/>
    <w:rsid w:val="004F1C58"/>
    <w:rsid w:val="004F1D75"/>
    <w:rsid w:val="004F1D9E"/>
    <w:rsid w:val="004F1F2B"/>
    <w:rsid w:val="004F1F3B"/>
    <w:rsid w:val="004F2174"/>
    <w:rsid w:val="004F2AA7"/>
    <w:rsid w:val="004F2CD6"/>
    <w:rsid w:val="004F2E3F"/>
    <w:rsid w:val="004F304E"/>
    <w:rsid w:val="004F3386"/>
    <w:rsid w:val="004F3B75"/>
    <w:rsid w:val="004F41FA"/>
    <w:rsid w:val="004F4397"/>
    <w:rsid w:val="004F4416"/>
    <w:rsid w:val="004F44EF"/>
    <w:rsid w:val="004F4F48"/>
    <w:rsid w:val="004F5470"/>
    <w:rsid w:val="004F5618"/>
    <w:rsid w:val="004F5687"/>
    <w:rsid w:val="004F57AF"/>
    <w:rsid w:val="004F58F2"/>
    <w:rsid w:val="004F5FDB"/>
    <w:rsid w:val="004F667B"/>
    <w:rsid w:val="004F672F"/>
    <w:rsid w:val="004F6B77"/>
    <w:rsid w:val="004F7B19"/>
    <w:rsid w:val="004F7B78"/>
    <w:rsid w:val="00500061"/>
    <w:rsid w:val="00500196"/>
    <w:rsid w:val="0050119F"/>
    <w:rsid w:val="005011E1"/>
    <w:rsid w:val="0050153F"/>
    <w:rsid w:val="005015DE"/>
    <w:rsid w:val="005016F2"/>
    <w:rsid w:val="00501D1B"/>
    <w:rsid w:val="00502125"/>
    <w:rsid w:val="00502288"/>
    <w:rsid w:val="005026B4"/>
    <w:rsid w:val="0050281D"/>
    <w:rsid w:val="00502DA9"/>
    <w:rsid w:val="00502FFD"/>
    <w:rsid w:val="0050305B"/>
    <w:rsid w:val="00503414"/>
    <w:rsid w:val="00503AB6"/>
    <w:rsid w:val="00503E15"/>
    <w:rsid w:val="00504081"/>
    <w:rsid w:val="0050427D"/>
    <w:rsid w:val="0050465A"/>
    <w:rsid w:val="0050546B"/>
    <w:rsid w:val="0050575E"/>
    <w:rsid w:val="00505D50"/>
    <w:rsid w:val="00505E6D"/>
    <w:rsid w:val="00506212"/>
    <w:rsid w:val="005063EA"/>
    <w:rsid w:val="00506875"/>
    <w:rsid w:val="005069A0"/>
    <w:rsid w:val="0050766C"/>
    <w:rsid w:val="00507734"/>
    <w:rsid w:val="0050795C"/>
    <w:rsid w:val="00507A7F"/>
    <w:rsid w:val="00507E57"/>
    <w:rsid w:val="0051069A"/>
    <w:rsid w:val="00510F20"/>
    <w:rsid w:val="00511E87"/>
    <w:rsid w:val="005126E2"/>
    <w:rsid w:val="00512901"/>
    <w:rsid w:val="00512CFA"/>
    <w:rsid w:val="005131AD"/>
    <w:rsid w:val="00513B91"/>
    <w:rsid w:val="00513EB8"/>
    <w:rsid w:val="00513EE8"/>
    <w:rsid w:val="00514247"/>
    <w:rsid w:val="005143A5"/>
    <w:rsid w:val="005148F5"/>
    <w:rsid w:val="00514E56"/>
    <w:rsid w:val="00514E69"/>
    <w:rsid w:val="005151A1"/>
    <w:rsid w:val="005152C6"/>
    <w:rsid w:val="0051564A"/>
    <w:rsid w:val="005158D8"/>
    <w:rsid w:val="00515A6B"/>
    <w:rsid w:val="00515CE4"/>
    <w:rsid w:val="00516607"/>
    <w:rsid w:val="00516763"/>
    <w:rsid w:val="005169B8"/>
    <w:rsid w:val="00517889"/>
    <w:rsid w:val="00517C38"/>
    <w:rsid w:val="0052035C"/>
    <w:rsid w:val="0052046B"/>
    <w:rsid w:val="00520475"/>
    <w:rsid w:val="0052120F"/>
    <w:rsid w:val="00521617"/>
    <w:rsid w:val="0052207D"/>
    <w:rsid w:val="0052226D"/>
    <w:rsid w:val="00522359"/>
    <w:rsid w:val="005228CF"/>
    <w:rsid w:val="005228F1"/>
    <w:rsid w:val="00522C05"/>
    <w:rsid w:val="00522C28"/>
    <w:rsid w:val="00522EE3"/>
    <w:rsid w:val="00523445"/>
    <w:rsid w:val="0052363B"/>
    <w:rsid w:val="00523907"/>
    <w:rsid w:val="00523AED"/>
    <w:rsid w:val="005240C6"/>
    <w:rsid w:val="005242D4"/>
    <w:rsid w:val="00524E10"/>
    <w:rsid w:val="005250B3"/>
    <w:rsid w:val="00525220"/>
    <w:rsid w:val="00525BBA"/>
    <w:rsid w:val="00525D9E"/>
    <w:rsid w:val="00525DA4"/>
    <w:rsid w:val="00525E5D"/>
    <w:rsid w:val="00526466"/>
    <w:rsid w:val="0052670E"/>
    <w:rsid w:val="00526739"/>
    <w:rsid w:val="00527228"/>
    <w:rsid w:val="005275DB"/>
    <w:rsid w:val="0052763D"/>
    <w:rsid w:val="00527730"/>
    <w:rsid w:val="005277D3"/>
    <w:rsid w:val="005278A0"/>
    <w:rsid w:val="00527A5C"/>
    <w:rsid w:val="00527A74"/>
    <w:rsid w:val="00527ABD"/>
    <w:rsid w:val="0053080D"/>
    <w:rsid w:val="00530A8A"/>
    <w:rsid w:val="00530AD9"/>
    <w:rsid w:val="00530B4E"/>
    <w:rsid w:val="00530BBC"/>
    <w:rsid w:val="00531039"/>
    <w:rsid w:val="00532204"/>
    <w:rsid w:val="00532234"/>
    <w:rsid w:val="005322EB"/>
    <w:rsid w:val="005326B1"/>
    <w:rsid w:val="00532781"/>
    <w:rsid w:val="00532915"/>
    <w:rsid w:val="00532986"/>
    <w:rsid w:val="00532D14"/>
    <w:rsid w:val="00532DAD"/>
    <w:rsid w:val="00533084"/>
    <w:rsid w:val="0053314F"/>
    <w:rsid w:val="0053380F"/>
    <w:rsid w:val="0053385E"/>
    <w:rsid w:val="00533C67"/>
    <w:rsid w:val="00534048"/>
    <w:rsid w:val="005349D3"/>
    <w:rsid w:val="00534E95"/>
    <w:rsid w:val="00535523"/>
    <w:rsid w:val="005357C9"/>
    <w:rsid w:val="00536341"/>
    <w:rsid w:val="00536396"/>
    <w:rsid w:val="0053685A"/>
    <w:rsid w:val="00536FA7"/>
    <w:rsid w:val="00537075"/>
    <w:rsid w:val="0053712A"/>
    <w:rsid w:val="00537245"/>
    <w:rsid w:val="005376C0"/>
    <w:rsid w:val="00540034"/>
    <w:rsid w:val="00540107"/>
    <w:rsid w:val="00540371"/>
    <w:rsid w:val="00540611"/>
    <w:rsid w:val="00540810"/>
    <w:rsid w:val="00540938"/>
    <w:rsid w:val="00540C58"/>
    <w:rsid w:val="00540C5F"/>
    <w:rsid w:val="00540C73"/>
    <w:rsid w:val="00540D0B"/>
    <w:rsid w:val="00541035"/>
    <w:rsid w:val="005410BE"/>
    <w:rsid w:val="00541144"/>
    <w:rsid w:val="00541227"/>
    <w:rsid w:val="005413B7"/>
    <w:rsid w:val="0054198D"/>
    <w:rsid w:val="00541B54"/>
    <w:rsid w:val="00541C29"/>
    <w:rsid w:val="00541D4D"/>
    <w:rsid w:val="0054225D"/>
    <w:rsid w:val="005433C9"/>
    <w:rsid w:val="00543446"/>
    <w:rsid w:val="005434B4"/>
    <w:rsid w:val="005434B8"/>
    <w:rsid w:val="005439DC"/>
    <w:rsid w:val="0054419D"/>
    <w:rsid w:val="0054422D"/>
    <w:rsid w:val="0054526C"/>
    <w:rsid w:val="00545AFE"/>
    <w:rsid w:val="00545CAA"/>
    <w:rsid w:val="0054647D"/>
    <w:rsid w:val="005467BB"/>
    <w:rsid w:val="00546824"/>
    <w:rsid w:val="0054738E"/>
    <w:rsid w:val="005478DB"/>
    <w:rsid w:val="00547B4E"/>
    <w:rsid w:val="00550A18"/>
    <w:rsid w:val="00550BCD"/>
    <w:rsid w:val="00550F5B"/>
    <w:rsid w:val="00551A07"/>
    <w:rsid w:val="00551FDE"/>
    <w:rsid w:val="00552433"/>
    <w:rsid w:val="00552604"/>
    <w:rsid w:val="00552B3B"/>
    <w:rsid w:val="00552E3F"/>
    <w:rsid w:val="005532D4"/>
    <w:rsid w:val="0055351B"/>
    <w:rsid w:val="00553817"/>
    <w:rsid w:val="00553C03"/>
    <w:rsid w:val="005547DC"/>
    <w:rsid w:val="005549F4"/>
    <w:rsid w:val="00554E49"/>
    <w:rsid w:val="00554F7D"/>
    <w:rsid w:val="00555274"/>
    <w:rsid w:val="005554D4"/>
    <w:rsid w:val="00555C1F"/>
    <w:rsid w:val="00555E84"/>
    <w:rsid w:val="005562B9"/>
    <w:rsid w:val="00556318"/>
    <w:rsid w:val="005564AA"/>
    <w:rsid w:val="005572D7"/>
    <w:rsid w:val="005573B2"/>
    <w:rsid w:val="005577DC"/>
    <w:rsid w:val="00560320"/>
    <w:rsid w:val="00560642"/>
    <w:rsid w:val="00560BCB"/>
    <w:rsid w:val="00561E25"/>
    <w:rsid w:val="005622F5"/>
    <w:rsid w:val="005624FE"/>
    <w:rsid w:val="0056335B"/>
    <w:rsid w:val="00563586"/>
    <w:rsid w:val="005635BF"/>
    <w:rsid w:val="0056378F"/>
    <w:rsid w:val="005637F7"/>
    <w:rsid w:val="005638BE"/>
    <w:rsid w:val="0056440B"/>
    <w:rsid w:val="00564461"/>
    <w:rsid w:val="0056456D"/>
    <w:rsid w:val="00564ED0"/>
    <w:rsid w:val="00565189"/>
    <w:rsid w:val="0056521F"/>
    <w:rsid w:val="00565439"/>
    <w:rsid w:val="005656CB"/>
    <w:rsid w:val="00565C68"/>
    <w:rsid w:val="00565E9F"/>
    <w:rsid w:val="00565F64"/>
    <w:rsid w:val="00565F72"/>
    <w:rsid w:val="00566520"/>
    <w:rsid w:val="00566939"/>
    <w:rsid w:val="00566AFE"/>
    <w:rsid w:val="00566B1A"/>
    <w:rsid w:val="00567196"/>
    <w:rsid w:val="00567D6C"/>
    <w:rsid w:val="005705B4"/>
    <w:rsid w:val="005706CD"/>
    <w:rsid w:val="0057094E"/>
    <w:rsid w:val="00570A26"/>
    <w:rsid w:val="00570BA8"/>
    <w:rsid w:val="00570E0E"/>
    <w:rsid w:val="005713E1"/>
    <w:rsid w:val="005713F2"/>
    <w:rsid w:val="0057145E"/>
    <w:rsid w:val="00571A4F"/>
    <w:rsid w:val="00572046"/>
    <w:rsid w:val="005721AB"/>
    <w:rsid w:val="00572E4E"/>
    <w:rsid w:val="005741EC"/>
    <w:rsid w:val="0057443F"/>
    <w:rsid w:val="0057451A"/>
    <w:rsid w:val="0057469C"/>
    <w:rsid w:val="00574896"/>
    <w:rsid w:val="00576420"/>
    <w:rsid w:val="00576471"/>
    <w:rsid w:val="005767F7"/>
    <w:rsid w:val="00576DB2"/>
    <w:rsid w:val="005776F9"/>
    <w:rsid w:val="00577ABA"/>
    <w:rsid w:val="00580299"/>
    <w:rsid w:val="00580C04"/>
    <w:rsid w:val="00581724"/>
    <w:rsid w:val="00581C54"/>
    <w:rsid w:val="00581D80"/>
    <w:rsid w:val="005824E8"/>
    <w:rsid w:val="005825CB"/>
    <w:rsid w:val="0058296D"/>
    <w:rsid w:val="00582BC6"/>
    <w:rsid w:val="0058356B"/>
    <w:rsid w:val="00583965"/>
    <w:rsid w:val="00583AEE"/>
    <w:rsid w:val="00583EF3"/>
    <w:rsid w:val="005840BB"/>
    <w:rsid w:val="005842E4"/>
    <w:rsid w:val="00584E22"/>
    <w:rsid w:val="00584F7C"/>
    <w:rsid w:val="00585558"/>
    <w:rsid w:val="00585A90"/>
    <w:rsid w:val="00585FDA"/>
    <w:rsid w:val="005861AD"/>
    <w:rsid w:val="00586A85"/>
    <w:rsid w:val="005872CB"/>
    <w:rsid w:val="005872F9"/>
    <w:rsid w:val="00587581"/>
    <w:rsid w:val="00587A33"/>
    <w:rsid w:val="00587C6B"/>
    <w:rsid w:val="00587C77"/>
    <w:rsid w:val="00590884"/>
    <w:rsid w:val="00590D53"/>
    <w:rsid w:val="00590F6D"/>
    <w:rsid w:val="00591327"/>
    <w:rsid w:val="005914FA"/>
    <w:rsid w:val="00591D14"/>
    <w:rsid w:val="005921ED"/>
    <w:rsid w:val="00592374"/>
    <w:rsid w:val="0059244E"/>
    <w:rsid w:val="00592456"/>
    <w:rsid w:val="005925F0"/>
    <w:rsid w:val="005925FE"/>
    <w:rsid w:val="005927B5"/>
    <w:rsid w:val="00592928"/>
    <w:rsid w:val="00592F82"/>
    <w:rsid w:val="00593033"/>
    <w:rsid w:val="00593735"/>
    <w:rsid w:val="00593F22"/>
    <w:rsid w:val="005947D7"/>
    <w:rsid w:val="005948C9"/>
    <w:rsid w:val="00594962"/>
    <w:rsid w:val="00594F0F"/>
    <w:rsid w:val="00595678"/>
    <w:rsid w:val="005959D9"/>
    <w:rsid w:val="005959E0"/>
    <w:rsid w:val="00595C95"/>
    <w:rsid w:val="00595D86"/>
    <w:rsid w:val="005964FF"/>
    <w:rsid w:val="00596B0E"/>
    <w:rsid w:val="00596CA9"/>
    <w:rsid w:val="00596EDE"/>
    <w:rsid w:val="00597452"/>
    <w:rsid w:val="00597950"/>
    <w:rsid w:val="00597B7C"/>
    <w:rsid w:val="00597BEB"/>
    <w:rsid w:val="00597C4C"/>
    <w:rsid w:val="00597DAE"/>
    <w:rsid w:val="00597EF4"/>
    <w:rsid w:val="005A00B6"/>
    <w:rsid w:val="005A06EE"/>
    <w:rsid w:val="005A0A26"/>
    <w:rsid w:val="005A0CC3"/>
    <w:rsid w:val="005A0EC8"/>
    <w:rsid w:val="005A0FAB"/>
    <w:rsid w:val="005A16B2"/>
    <w:rsid w:val="005A18AB"/>
    <w:rsid w:val="005A1B4B"/>
    <w:rsid w:val="005A3424"/>
    <w:rsid w:val="005A3594"/>
    <w:rsid w:val="005A38A6"/>
    <w:rsid w:val="005A3AA8"/>
    <w:rsid w:val="005A3C0A"/>
    <w:rsid w:val="005A3F82"/>
    <w:rsid w:val="005A4785"/>
    <w:rsid w:val="005A4B23"/>
    <w:rsid w:val="005A6232"/>
    <w:rsid w:val="005A646C"/>
    <w:rsid w:val="005A6A49"/>
    <w:rsid w:val="005A7205"/>
    <w:rsid w:val="005A7562"/>
    <w:rsid w:val="005A781C"/>
    <w:rsid w:val="005A7851"/>
    <w:rsid w:val="005A7DFE"/>
    <w:rsid w:val="005B08B8"/>
    <w:rsid w:val="005B1107"/>
    <w:rsid w:val="005B1757"/>
    <w:rsid w:val="005B1758"/>
    <w:rsid w:val="005B1848"/>
    <w:rsid w:val="005B1AC8"/>
    <w:rsid w:val="005B1D81"/>
    <w:rsid w:val="005B2011"/>
    <w:rsid w:val="005B24E9"/>
    <w:rsid w:val="005B252B"/>
    <w:rsid w:val="005B2B38"/>
    <w:rsid w:val="005B2C8A"/>
    <w:rsid w:val="005B2E4B"/>
    <w:rsid w:val="005B33B9"/>
    <w:rsid w:val="005B362B"/>
    <w:rsid w:val="005B371D"/>
    <w:rsid w:val="005B3866"/>
    <w:rsid w:val="005B3C9F"/>
    <w:rsid w:val="005B3CAD"/>
    <w:rsid w:val="005B3D9A"/>
    <w:rsid w:val="005B466D"/>
    <w:rsid w:val="005B469D"/>
    <w:rsid w:val="005B4A3C"/>
    <w:rsid w:val="005B4EB8"/>
    <w:rsid w:val="005B4F4B"/>
    <w:rsid w:val="005B5B28"/>
    <w:rsid w:val="005B5C86"/>
    <w:rsid w:val="005B6091"/>
    <w:rsid w:val="005B6759"/>
    <w:rsid w:val="005B6B3C"/>
    <w:rsid w:val="005B719E"/>
    <w:rsid w:val="005C0409"/>
    <w:rsid w:val="005C06EC"/>
    <w:rsid w:val="005C0750"/>
    <w:rsid w:val="005C0D85"/>
    <w:rsid w:val="005C0E8D"/>
    <w:rsid w:val="005C1D27"/>
    <w:rsid w:val="005C1ECF"/>
    <w:rsid w:val="005C2106"/>
    <w:rsid w:val="005C21DB"/>
    <w:rsid w:val="005C2797"/>
    <w:rsid w:val="005C2A81"/>
    <w:rsid w:val="005C2E76"/>
    <w:rsid w:val="005C309A"/>
    <w:rsid w:val="005C30E5"/>
    <w:rsid w:val="005C33A9"/>
    <w:rsid w:val="005C3412"/>
    <w:rsid w:val="005C3773"/>
    <w:rsid w:val="005C3A2C"/>
    <w:rsid w:val="005C41E5"/>
    <w:rsid w:val="005C4399"/>
    <w:rsid w:val="005C4639"/>
    <w:rsid w:val="005C4A43"/>
    <w:rsid w:val="005C526B"/>
    <w:rsid w:val="005C5466"/>
    <w:rsid w:val="005C5645"/>
    <w:rsid w:val="005C593E"/>
    <w:rsid w:val="005C59B4"/>
    <w:rsid w:val="005C5C2D"/>
    <w:rsid w:val="005C5D11"/>
    <w:rsid w:val="005C6102"/>
    <w:rsid w:val="005C695D"/>
    <w:rsid w:val="005D1320"/>
    <w:rsid w:val="005D18CF"/>
    <w:rsid w:val="005D1981"/>
    <w:rsid w:val="005D1C24"/>
    <w:rsid w:val="005D1D53"/>
    <w:rsid w:val="005D1EDB"/>
    <w:rsid w:val="005D21A4"/>
    <w:rsid w:val="005D23E3"/>
    <w:rsid w:val="005D25D2"/>
    <w:rsid w:val="005D27FA"/>
    <w:rsid w:val="005D4320"/>
    <w:rsid w:val="005D43F5"/>
    <w:rsid w:val="005D449D"/>
    <w:rsid w:val="005D455C"/>
    <w:rsid w:val="005D4FE0"/>
    <w:rsid w:val="005D5617"/>
    <w:rsid w:val="005D6367"/>
    <w:rsid w:val="005D702D"/>
    <w:rsid w:val="005D71FB"/>
    <w:rsid w:val="005D791F"/>
    <w:rsid w:val="005E0838"/>
    <w:rsid w:val="005E0B93"/>
    <w:rsid w:val="005E0EA7"/>
    <w:rsid w:val="005E1001"/>
    <w:rsid w:val="005E11F2"/>
    <w:rsid w:val="005E12B6"/>
    <w:rsid w:val="005E1EA0"/>
    <w:rsid w:val="005E2444"/>
    <w:rsid w:val="005E27F1"/>
    <w:rsid w:val="005E2946"/>
    <w:rsid w:val="005E30BC"/>
    <w:rsid w:val="005E32F1"/>
    <w:rsid w:val="005E3976"/>
    <w:rsid w:val="005E404C"/>
    <w:rsid w:val="005E42D3"/>
    <w:rsid w:val="005E4321"/>
    <w:rsid w:val="005E520D"/>
    <w:rsid w:val="005E57F6"/>
    <w:rsid w:val="005E5962"/>
    <w:rsid w:val="005E59D1"/>
    <w:rsid w:val="005E5FA9"/>
    <w:rsid w:val="005E6489"/>
    <w:rsid w:val="005E6A56"/>
    <w:rsid w:val="005E6A8A"/>
    <w:rsid w:val="005E71BF"/>
    <w:rsid w:val="005E7EBA"/>
    <w:rsid w:val="005E7FA0"/>
    <w:rsid w:val="005F01E0"/>
    <w:rsid w:val="005F0828"/>
    <w:rsid w:val="005F0AE1"/>
    <w:rsid w:val="005F0B9F"/>
    <w:rsid w:val="005F0F7E"/>
    <w:rsid w:val="005F1399"/>
    <w:rsid w:val="005F1556"/>
    <w:rsid w:val="005F1732"/>
    <w:rsid w:val="005F17C8"/>
    <w:rsid w:val="005F1FCC"/>
    <w:rsid w:val="005F202A"/>
    <w:rsid w:val="005F205B"/>
    <w:rsid w:val="005F20F8"/>
    <w:rsid w:val="005F2A26"/>
    <w:rsid w:val="005F3D6D"/>
    <w:rsid w:val="005F3ED7"/>
    <w:rsid w:val="005F44D8"/>
    <w:rsid w:val="005F542A"/>
    <w:rsid w:val="005F60E5"/>
    <w:rsid w:val="005F6945"/>
    <w:rsid w:val="005F69F0"/>
    <w:rsid w:val="005F6B3D"/>
    <w:rsid w:val="005F7499"/>
    <w:rsid w:val="005F7A3F"/>
    <w:rsid w:val="005F7A63"/>
    <w:rsid w:val="005F7D6D"/>
    <w:rsid w:val="006004F0"/>
    <w:rsid w:val="006006DF"/>
    <w:rsid w:val="0060092C"/>
    <w:rsid w:val="00600979"/>
    <w:rsid w:val="00600ACB"/>
    <w:rsid w:val="0060124D"/>
    <w:rsid w:val="006012AB"/>
    <w:rsid w:val="006013FF"/>
    <w:rsid w:val="006019E6"/>
    <w:rsid w:val="00601E8F"/>
    <w:rsid w:val="00602809"/>
    <w:rsid w:val="00602E0B"/>
    <w:rsid w:val="00602E33"/>
    <w:rsid w:val="00603B2B"/>
    <w:rsid w:val="006041FE"/>
    <w:rsid w:val="006042CC"/>
    <w:rsid w:val="006042FF"/>
    <w:rsid w:val="006050FD"/>
    <w:rsid w:val="006059C0"/>
    <w:rsid w:val="00605DDF"/>
    <w:rsid w:val="00605E1D"/>
    <w:rsid w:val="00606686"/>
    <w:rsid w:val="00606FA9"/>
    <w:rsid w:val="006100F5"/>
    <w:rsid w:val="0061048A"/>
    <w:rsid w:val="00610788"/>
    <w:rsid w:val="00610C46"/>
    <w:rsid w:val="00610D8E"/>
    <w:rsid w:val="00610E8D"/>
    <w:rsid w:val="00611132"/>
    <w:rsid w:val="006118A7"/>
    <w:rsid w:val="00611B1D"/>
    <w:rsid w:val="00611D6D"/>
    <w:rsid w:val="00611F16"/>
    <w:rsid w:val="0061219E"/>
    <w:rsid w:val="0061246E"/>
    <w:rsid w:val="00612652"/>
    <w:rsid w:val="00612E40"/>
    <w:rsid w:val="00613615"/>
    <w:rsid w:val="00613679"/>
    <w:rsid w:val="00613797"/>
    <w:rsid w:val="00613943"/>
    <w:rsid w:val="0061394A"/>
    <w:rsid w:val="00613975"/>
    <w:rsid w:val="00613FD1"/>
    <w:rsid w:val="0061469A"/>
    <w:rsid w:val="00614977"/>
    <w:rsid w:val="00614978"/>
    <w:rsid w:val="006153E1"/>
    <w:rsid w:val="006161D9"/>
    <w:rsid w:val="006167AA"/>
    <w:rsid w:val="00616EEC"/>
    <w:rsid w:val="00617088"/>
    <w:rsid w:val="006207ED"/>
    <w:rsid w:val="006208EC"/>
    <w:rsid w:val="006208F4"/>
    <w:rsid w:val="00620962"/>
    <w:rsid w:val="00620E36"/>
    <w:rsid w:val="006214CE"/>
    <w:rsid w:val="00621726"/>
    <w:rsid w:val="006218FF"/>
    <w:rsid w:val="00622276"/>
    <w:rsid w:val="0062268F"/>
    <w:rsid w:val="00622752"/>
    <w:rsid w:val="0062289A"/>
    <w:rsid w:val="00623064"/>
    <w:rsid w:val="00623921"/>
    <w:rsid w:val="00623B39"/>
    <w:rsid w:val="00623C07"/>
    <w:rsid w:val="0062412F"/>
    <w:rsid w:val="00624219"/>
    <w:rsid w:val="00624541"/>
    <w:rsid w:val="006245F4"/>
    <w:rsid w:val="00624748"/>
    <w:rsid w:val="006251E3"/>
    <w:rsid w:val="006258A7"/>
    <w:rsid w:val="00625BE9"/>
    <w:rsid w:val="00625ECF"/>
    <w:rsid w:val="006264A1"/>
    <w:rsid w:val="00626B01"/>
    <w:rsid w:val="00626B3B"/>
    <w:rsid w:val="00626B99"/>
    <w:rsid w:val="00626E93"/>
    <w:rsid w:val="006277A1"/>
    <w:rsid w:val="00627A37"/>
    <w:rsid w:val="00627F2D"/>
    <w:rsid w:val="006304F8"/>
    <w:rsid w:val="00630979"/>
    <w:rsid w:val="00630AE3"/>
    <w:rsid w:val="00631FF7"/>
    <w:rsid w:val="006329D9"/>
    <w:rsid w:val="0063321A"/>
    <w:rsid w:val="00634141"/>
    <w:rsid w:val="00634765"/>
    <w:rsid w:val="00634AB1"/>
    <w:rsid w:val="00634E91"/>
    <w:rsid w:val="0063510E"/>
    <w:rsid w:val="00635300"/>
    <w:rsid w:val="006363AA"/>
    <w:rsid w:val="0063644C"/>
    <w:rsid w:val="006364C0"/>
    <w:rsid w:val="006365AA"/>
    <w:rsid w:val="006366C2"/>
    <w:rsid w:val="0063681D"/>
    <w:rsid w:val="00636CC9"/>
    <w:rsid w:val="0063706A"/>
    <w:rsid w:val="006371A4"/>
    <w:rsid w:val="00637327"/>
    <w:rsid w:val="00637862"/>
    <w:rsid w:val="0064087B"/>
    <w:rsid w:val="0064100E"/>
    <w:rsid w:val="00641697"/>
    <w:rsid w:val="00641DC8"/>
    <w:rsid w:val="00641E1D"/>
    <w:rsid w:val="0064245E"/>
    <w:rsid w:val="0064284C"/>
    <w:rsid w:val="00643893"/>
    <w:rsid w:val="00643C53"/>
    <w:rsid w:val="006442FB"/>
    <w:rsid w:val="00644CA7"/>
    <w:rsid w:val="00645097"/>
    <w:rsid w:val="00645135"/>
    <w:rsid w:val="0064516D"/>
    <w:rsid w:val="006452F6"/>
    <w:rsid w:val="00645704"/>
    <w:rsid w:val="00646629"/>
    <w:rsid w:val="00646B8A"/>
    <w:rsid w:val="00646C73"/>
    <w:rsid w:val="006470E7"/>
    <w:rsid w:val="00647215"/>
    <w:rsid w:val="00647353"/>
    <w:rsid w:val="00647444"/>
    <w:rsid w:val="00650174"/>
    <w:rsid w:val="00650213"/>
    <w:rsid w:val="006502E5"/>
    <w:rsid w:val="00650646"/>
    <w:rsid w:val="006506BB"/>
    <w:rsid w:val="0065091D"/>
    <w:rsid w:val="00650B83"/>
    <w:rsid w:val="00650DBE"/>
    <w:rsid w:val="00651063"/>
    <w:rsid w:val="0065117C"/>
    <w:rsid w:val="0065119A"/>
    <w:rsid w:val="006516F2"/>
    <w:rsid w:val="00651FF3"/>
    <w:rsid w:val="00652895"/>
    <w:rsid w:val="00652996"/>
    <w:rsid w:val="0065299A"/>
    <w:rsid w:val="00652F4F"/>
    <w:rsid w:val="0065366D"/>
    <w:rsid w:val="006537FF"/>
    <w:rsid w:val="00653C12"/>
    <w:rsid w:val="00654155"/>
    <w:rsid w:val="00654208"/>
    <w:rsid w:val="00654247"/>
    <w:rsid w:val="0065478F"/>
    <w:rsid w:val="00654845"/>
    <w:rsid w:val="00654985"/>
    <w:rsid w:val="00654B4F"/>
    <w:rsid w:val="00654CB9"/>
    <w:rsid w:val="00654CEF"/>
    <w:rsid w:val="00654E33"/>
    <w:rsid w:val="006551A4"/>
    <w:rsid w:val="0065558E"/>
    <w:rsid w:val="006555B9"/>
    <w:rsid w:val="006556AA"/>
    <w:rsid w:val="00655763"/>
    <w:rsid w:val="00655A01"/>
    <w:rsid w:val="00656051"/>
    <w:rsid w:val="00656179"/>
    <w:rsid w:val="00656295"/>
    <w:rsid w:val="00656401"/>
    <w:rsid w:val="006569DC"/>
    <w:rsid w:val="00656C15"/>
    <w:rsid w:val="00656C6A"/>
    <w:rsid w:val="00656D8E"/>
    <w:rsid w:val="00657330"/>
    <w:rsid w:val="00657528"/>
    <w:rsid w:val="0065780F"/>
    <w:rsid w:val="00657941"/>
    <w:rsid w:val="0066028E"/>
    <w:rsid w:val="00660325"/>
    <w:rsid w:val="006606CF"/>
    <w:rsid w:val="006607F5"/>
    <w:rsid w:val="006608B1"/>
    <w:rsid w:val="00660A4B"/>
    <w:rsid w:val="00660EBA"/>
    <w:rsid w:val="00660FE2"/>
    <w:rsid w:val="0066197B"/>
    <w:rsid w:val="00661B68"/>
    <w:rsid w:val="00661BEE"/>
    <w:rsid w:val="006620ED"/>
    <w:rsid w:val="00662110"/>
    <w:rsid w:val="006625E5"/>
    <w:rsid w:val="00663059"/>
    <w:rsid w:val="006630A6"/>
    <w:rsid w:val="0066411B"/>
    <w:rsid w:val="0066439F"/>
    <w:rsid w:val="00664DF4"/>
    <w:rsid w:val="00664EC6"/>
    <w:rsid w:val="0066521B"/>
    <w:rsid w:val="006652C1"/>
    <w:rsid w:val="00666290"/>
    <w:rsid w:val="00666783"/>
    <w:rsid w:val="0066741E"/>
    <w:rsid w:val="00667AF7"/>
    <w:rsid w:val="00667BB4"/>
    <w:rsid w:val="00667C35"/>
    <w:rsid w:val="00667C47"/>
    <w:rsid w:val="0067049D"/>
    <w:rsid w:val="006704E4"/>
    <w:rsid w:val="00670612"/>
    <w:rsid w:val="00670655"/>
    <w:rsid w:val="006708DB"/>
    <w:rsid w:val="00670EF3"/>
    <w:rsid w:val="00670F28"/>
    <w:rsid w:val="00671152"/>
    <w:rsid w:val="006715D6"/>
    <w:rsid w:val="0067161C"/>
    <w:rsid w:val="00671E87"/>
    <w:rsid w:val="00671F70"/>
    <w:rsid w:val="0067210A"/>
    <w:rsid w:val="006722B3"/>
    <w:rsid w:val="006726D2"/>
    <w:rsid w:val="00672916"/>
    <w:rsid w:val="00673111"/>
    <w:rsid w:val="006734AA"/>
    <w:rsid w:val="006734B9"/>
    <w:rsid w:val="00673618"/>
    <w:rsid w:val="00673734"/>
    <w:rsid w:val="0067404E"/>
    <w:rsid w:val="00674158"/>
    <w:rsid w:val="00674249"/>
    <w:rsid w:val="006745A9"/>
    <w:rsid w:val="006746D4"/>
    <w:rsid w:val="006748CA"/>
    <w:rsid w:val="006758C3"/>
    <w:rsid w:val="006759E8"/>
    <w:rsid w:val="00675B40"/>
    <w:rsid w:val="00675F78"/>
    <w:rsid w:val="00676384"/>
    <w:rsid w:val="00676431"/>
    <w:rsid w:val="00676580"/>
    <w:rsid w:val="00676598"/>
    <w:rsid w:val="006765EA"/>
    <w:rsid w:val="006766B1"/>
    <w:rsid w:val="006766F7"/>
    <w:rsid w:val="006768B8"/>
    <w:rsid w:val="00676B09"/>
    <w:rsid w:val="00676FF1"/>
    <w:rsid w:val="00677387"/>
    <w:rsid w:val="006778F4"/>
    <w:rsid w:val="00677C96"/>
    <w:rsid w:val="00680195"/>
    <w:rsid w:val="006802E0"/>
    <w:rsid w:val="006810F2"/>
    <w:rsid w:val="0068114D"/>
    <w:rsid w:val="006813D5"/>
    <w:rsid w:val="00681406"/>
    <w:rsid w:val="0068220D"/>
    <w:rsid w:val="00682229"/>
    <w:rsid w:val="006824B4"/>
    <w:rsid w:val="00682D66"/>
    <w:rsid w:val="00683301"/>
    <w:rsid w:val="0068389E"/>
    <w:rsid w:val="00683AF7"/>
    <w:rsid w:val="00683DD7"/>
    <w:rsid w:val="00683E8A"/>
    <w:rsid w:val="00684006"/>
    <w:rsid w:val="00684400"/>
    <w:rsid w:val="0068583F"/>
    <w:rsid w:val="00685EDF"/>
    <w:rsid w:val="00685EF1"/>
    <w:rsid w:val="006865F0"/>
    <w:rsid w:val="00686662"/>
    <w:rsid w:val="0068687C"/>
    <w:rsid w:val="00686B58"/>
    <w:rsid w:val="00686F08"/>
    <w:rsid w:val="006870FA"/>
    <w:rsid w:val="00687BF7"/>
    <w:rsid w:val="00687D8B"/>
    <w:rsid w:val="006908D8"/>
    <w:rsid w:val="0069097A"/>
    <w:rsid w:val="00690CB6"/>
    <w:rsid w:val="00690E44"/>
    <w:rsid w:val="006912AF"/>
    <w:rsid w:val="006914B8"/>
    <w:rsid w:val="00691FC6"/>
    <w:rsid w:val="00692003"/>
    <w:rsid w:val="006923E5"/>
    <w:rsid w:val="0069271F"/>
    <w:rsid w:val="00692A6F"/>
    <w:rsid w:val="006933F0"/>
    <w:rsid w:val="0069372F"/>
    <w:rsid w:val="0069395E"/>
    <w:rsid w:val="00693CFC"/>
    <w:rsid w:val="00693D07"/>
    <w:rsid w:val="00693EB3"/>
    <w:rsid w:val="00694C8E"/>
    <w:rsid w:val="00695991"/>
    <w:rsid w:val="00695D57"/>
    <w:rsid w:val="00696179"/>
    <w:rsid w:val="0069627E"/>
    <w:rsid w:val="006963C9"/>
    <w:rsid w:val="0069655E"/>
    <w:rsid w:val="0069730B"/>
    <w:rsid w:val="006975FE"/>
    <w:rsid w:val="0069762B"/>
    <w:rsid w:val="00697758"/>
    <w:rsid w:val="006978EB"/>
    <w:rsid w:val="00697BB7"/>
    <w:rsid w:val="00697C98"/>
    <w:rsid w:val="00697F9D"/>
    <w:rsid w:val="006A010F"/>
    <w:rsid w:val="006A047B"/>
    <w:rsid w:val="006A0754"/>
    <w:rsid w:val="006A0975"/>
    <w:rsid w:val="006A0BC5"/>
    <w:rsid w:val="006A0E19"/>
    <w:rsid w:val="006A13C5"/>
    <w:rsid w:val="006A18D2"/>
    <w:rsid w:val="006A1B9D"/>
    <w:rsid w:val="006A1C27"/>
    <w:rsid w:val="006A203F"/>
    <w:rsid w:val="006A2CD8"/>
    <w:rsid w:val="006A2D41"/>
    <w:rsid w:val="006A2E15"/>
    <w:rsid w:val="006A2FEA"/>
    <w:rsid w:val="006A3041"/>
    <w:rsid w:val="006A342D"/>
    <w:rsid w:val="006A3ADA"/>
    <w:rsid w:val="006A3F77"/>
    <w:rsid w:val="006A422B"/>
    <w:rsid w:val="006A4377"/>
    <w:rsid w:val="006A456C"/>
    <w:rsid w:val="006A4585"/>
    <w:rsid w:val="006A4A41"/>
    <w:rsid w:val="006A5294"/>
    <w:rsid w:val="006A5A43"/>
    <w:rsid w:val="006A5F63"/>
    <w:rsid w:val="006A677D"/>
    <w:rsid w:val="006A6AD1"/>
    <w:rsid w:val="006A788B"/>
    <w:rsid w:val="006B0400"/>
    <w:rsid w:val="006B109D"/>
    <w:rsid w:val="006B1284"/>
    <w:rsid w:val="006B136D"/>
    <w:rsid w:val="006B2958"/>
    <w:rsid w:val="006B309F"/>
    <w:rsid w:val="006B36E8"/>
    <w:rsid w:val="006B41D1"/>
    <w:rsid w:val="006B42DC"/>
    <w:rsid w:val="006B43D0"/>
    <w:rsid w:val="006B4610"/>
    <w:rsid w:val="006B49CA"/>
    <w:rsid w:val="006B510D"/>
    <w:rsid w:val="006B524C"/>
    <w:rsid w:val="006B527A"/>
    <w:rsid w:val="006B53F9"/>
    <w:rsid w:val="006B57DB"/>
    <w:rsid w:val="006B6061"/>
    <w:rsid w:val="006B637B"/>
    <w:rsid w:val="006B649F"/>
    <w:rsid w:val="006B6C57"/>
    <w:rsid w:val="006B70DB"/>
    <w:rsid w:val="006B7639"/>
    <w:rsid w:val="006B7FAC"/>
    <w:rsid w:val="006C01C0"/>
    <w:rsid w:val="006C06C3"/>
    <w:rsid w:val="006C07CB"/>
    <w:rsid w:val="006C17E5"/>
    <w:rsid w:val="006C1A67"/>
    <w:rsid w:val="006C24F8"/>
    <w:rsid w:val="006C288E"/>
    <w:rsid w:val="006C3B05"/>
    <w:rsid w:val="006C3CEA"/>
    <w:rsid w:val="006C3CF9"/>
    <w:rsid w:val="006C4069"/>
    <w:rsid w:val="006C4151"/>
    <w:rsid w:val="006C41F5"/>
    <w:rsid w:val="006C41FD"/>
    <w:rsid w:val="006C433D"/>
    <w:rsid w:val="006C4DBA"/>
    <w:rsid w:val="006C4EC8"/>
    <w:rsid w:val="006C4F7C"/>
    <w:rsid w:val="006C57FC"/>
    <w:rsid w:val="006C5ABF"/>
    <w:rsid w:val="006C5B0D"/>
    <w:rsid w:val="006C5C92"/>
    <w:rsid w:val="006C5CEB"/>
    <w:rsid w:val="006C5F61"/>
    <w:rsid w:val="006C6810"/>
    <w:rsid w:val="006C6A1D"/>
    <w:rsid w:val="006C6BCE"/>
    <w:rsid w:val="006C7043"/>
    <w:rsid w:val="006C7411"/>
    <w:rsid w:val="006C7930"/>
    <w:rsid w:val="006C7CC3"/>
    <w:rsid w:val="006D039F"/>
    <w:rsid w:val="006D05EC"/>
    <w:rsid w:val="006D0A74"/>
    <w:rsid w:val="006D0D98"/>
    <w:rsid w:val="006D0EFC"/>
    <w:rsid w:val="006D1048"/>
    <w:rsid w:val="006D1162"/>
    <w:rsid w:val="006D11C7"/>
    <w:rsid w:val="006D14FB"/>
    <w:rsid w:val="006D1509"/>
    <w:rsid w:val="006D16F6"/>
    <w:rsid w:val="006D18B8"/>
    <w:rsid w:val="006D2489"/>
    <w:rsid w:val="006D29EC"/>
    <w:rsid w:val="006D2B3E"/>
    <w:rsid w:val="006D3F75"/>
    <w:rsid w:val="006D4484"/>
    <w:rsid w:val="006D471C"/>
    <w:rsid w:val="006D5061"/>
    <w:rsid w:val="006D56FC"/>
    <w:rsid w:val="006D5DE6"/>
    <w:rsid w:val="006D6015"/>
    <w:rsid w:val="006D66B2"/>
    <w:rsid w:val="006D6983"/>
    <w:rsid w:val="006D6B70"/>
    <w:rsid w:val="006D6CB9"/>
    <w:rsid w:val="006D6FB6"/>
    <w:rsid w:val="006D7636"/>
    <w:rsid w:val="006E0068"/>
    <w:rsid w:val="006E0363"/>
    <w:rsid w:val="006E0663"/>
    <w:rsid w:val="006E07E7"/>
    <w:rsid w:val="006E0C47"/>
    <w:rsid w:val="006E1FB2"/>
    <w:rsid w:val="006E204A"/>
    <w:rsid w:val="006E240D"/>
    <w:rsid w:val="006E2DE8"/>
    <w:rsid w:val="006E2E53"/>
    <w:rsid w:val="006E2F12"/>
    <w:rsid w:val="006E304E"/>
    <w:rsid w:val="006E3186"/>
    <w:rsid w:val="006E443E"/>
    <w:rsid w:val="006E453F"/>
    <w:rsid w:val="006E461A"/>
    <w:rsid w:val="006E4C93"/>
    <w:rsid w:val="006E504D"/>
    <w:rsid w:val="006E5198"/>
    <w:rsid w:val="006E5675"/>
    <w:rsid w:val="006E59B4"/>
    <w:rsid w:val="006E5CEC"/>
    <w:rsid w:val="006E6A87"/>
    <w:rsid w:val="006E7386"/>
    <w:rsid w:val="006E7585"/>
    <w:rsid w:val="006E794F"/>
    <w:rsid w:val="006E7D83"/>
    <w:rsid w:val="006F00F8"/>
    <w:rsid w:val="006F08D6"/>
    <w:rsid w:val="006F0B97"/>
    <w:rsid w:val="006F0CAB"/>
    <w:rsid w:val="006F0FA9"/>
    <w:rsid w:val="006F1450"/>
    <w:rsid w:val="006F1BCD"/>
    <w:rsid w:val="006F1EBB"/>
    <w:rsid w:val="006F2048"/>
    <w:rsid w:val="006F25BE"/>
    <w:rsid w:val="006F28F4"/>
    <w:rsid w:val="006F2A08"/>
    <w:rsid w:val="006F30F5"/>
    <w:rsid w:val="006F3C37"/>
    <w:rsid w:val="006F4463"/>
    <w:rsid w:val="006F454C"/>
    <w:rsid w:val="006F5040"/>
    <w:rsid w:val="006F5617"/>
    <w:rsid w:val="006F5809"/>
    <w:rsid w:val="006F5CB5"/>
    <w:rsid w:val="006F5E95"/>
    <w:rsid w:val="006F60BF"/>
    <w:rsid w:val="006F60E6"/>
    <w:rsid w:val="006F6633"/>
    <w:rsid w:val="006F7975"/>
    <w:rsid w:val="006F7F30"/>
    <w:rsid w:val="007001BF"/>
    <w:rsid w:val="0070059B"/>
    <w:rsid w:val="0070084E"/>
    <w:rsid w:val="00700EB8"/>
    <w:rsid w:val="00701322"/>
    <w:rsid w:val="00701CB6"/>
    <w:rsid w:val="0070205D"/>
    <w:rsid w:val="00702593"/>
    <w:rsid w:val="00702750"/>
    <w:rsid w:val="00702A63"/>
    <w:rsid w:val="00702E45"/>
    <w:rsid w:val="00704114"/>
    <w:rsid w:val="007051DF"/>
    <w:rsid w:val="007053E9"/>
    <w:rsid w:val="00705549"/>
    <w:rsid w:val="007056BF"/>
    <w:rsid w:val="007058C0"/>
    <w:rsid w:val="00705DFB"/>
    <w:rsid w:val="00705DFF"/>
    <w:rsid w:val="007060BA"/>
    <w:rsid w:val="0070623C"/>
    <w:rsid w:val="00706A91"/>
    <w:rsid w:val="00706ADF"/>
    <w:rsid w:val="00706FB7"/>
    <w:rsid w:val="007070AB"/>
    <w:rsid w:val="007076D4"/>
    <w:rsid w:val="007079D4"/>
    <w:rsid w:val="00707D78"/>
    <w:rsid w:val="007100F3"/>
    <w:rsid w:val="00710343"/>
    <w:rsid w:val="00710A35"/>
    <w:rsid w:val="00711AB6"/>
    <w:rsid w:val="00711B2E"/>
    <w:rsid w:val="00712137"/>
    <w:rsid w:val="0071269B"/>
    <w:rsid w:val="0071272D"/>
    <w:rsid w:val="00712969"/>
    <w:rsid w:val="00712FF6"/>
    <w:rsid w:val="00713332"/>
    <w:rsid w:val="0071336E"/>
    <w:rsid w:val="0071372A"/>
    <w:rsid w:val="00713843"/>
    <w:rsid w:val="007138A5"/>
    <w:rsid w:val="00713A3F"/>
    <w:rsid w:val="00714230"/>
    <w:rsid w:val="00714488"/>
    <w:rsid w:val="00714730"/>
    <w:rsid w:val="00714951"/>
    <w:rsid w:val="00714ED3"/>
    <w:rsid w:val="00714FDF"/>
    <w:rsid w:val="007153AE"/>
    <w:rsid w:val="007154A3"/>
    <w:rsid w:val="007158F5"/>
    <w:rsid w:val="00715EC1"/>
    <w:rsid w:val="00715F3D"/>
    <w:rsid w:val="00716534"/>
    <w:rsid w:val="0071661E"/>
    <w:rsid w:val="00716F10"/>
    <w:rsid w:val="00717014"/>
    <w:rsid w:val="0071716D"/>
    <w:rsid w:val="0071731E"/>
    <w:rsid w:val="0071736A"/>
    <w:rsid w:val="0071781E"/>
    <w:rsid w:val="007178C4"/>
    <w:rsid w:val="007200DA"/>
    <w:rsid w:val="007202E1"/>
    <w:rsid w:val="00720D41"/>
    <w:rsid w:val="00720FCF"/>
    <w:rsid w:val="0072126E"/>
    <w:rsid w:val="00721295"/>
    <w:rsid w:val="00721534"/>
    <w:rsid w:val="00721890"/>
    <w:rsid w:val="00721BC2"/>
    <w:rsid w:val="00722115"/>
    <w:rsid w:val="00722D08"/>
    <w:rsid w:val="0072310E"/>
    <w:rsid w:val="0072377F"/>
    <w:rsid w:val="007238DF"/>
    <w:rsid w:val="00723CB7"/>
    <w:rsid w:val="00724644"/>
    <w:rsid w:val="007246C6"/>
    <w:rsid w:val="00724AA0"/>
    <w:rsid w:val="00724F2D"/>
    <w:rsid w:val="00725527"/>
    <w:rsid w:val="00725692"/>
    <w:rsid w:val="00725DB5"/>
    <w:rsid w:val="00726203"/>
    <w:rsid w:val="007264B0"/>
    <w:rsid w:val="00726A7B"/>
    <w:rsid w:val="00726AF1"/>
    <w:rsid w:val="00726E1C"/>
    <w:rsid w:val="0072755C"/>
    <w:rsid w:val="00727A35"/>
    <w:rsid w:val="00727B99"/>
    <w:rsid w:val="0073016D"/>
    <w:rsid w:val="00730961"/>
    <w:rsid w:val="00730B61"/>
    <w:rsid w:val="00730BAA"/>
    <w:rsid w:val="00730CCD"/>
    <w:rsid w:val="00730E58"/>
    <w:rsid w:val="00730EE1"/>
    <w:rsid w:val="00731232"/>
    <w:rsid w:val="00731406"/>
    <w:rsid w:val="00731428"/>
    <w:rsid w:val="00731FE1"/>
    <w:rsid w:val="00732AF3"/>
    <w:rsid w:val="0073301B"/>
    <w:rsid w:val="00733073"/>
    <w:rsid w:val="00733553"/>
    <w:rsid w:val="00733843"/>
    <w:rsid w:val="00733B21"/>
    <w:rsid w:val="00733E60"/>
    <w:rsid w:val="00734D18"/>
    <w:rsid w:val="00735491"/>
    <w:rsid w:val="00735D9C"/>
    <w:rsid w:val="00735DB5"/>
    <w:rsid w:val="007364CD"/>
    <w:rsid w:val="00736934"/>
    <w:rsid w:val="00736B37"/>
    <w:rsid w:val="00737381"/>
    <w:rsid w:val="007378C7"/>
    <w:rsid w:val="00737FBE"/>
    <w:rsid w:val="007402F1"/>
    <w:rsid w:val="00740531"/>
    <w:rsid w:val="007408BD"/>
    <w:rsid w:val="0074114B"/>
    <w:rsid w:val="0074141D"/>
    <w:rsid w:val="007415F0"/>
    <w:rsid w:val="007419C6"/>
    <w:rsid w:val="007420B5"/>
    <w:rsid w:val="007420D8"/>
    <w:rsid w:val="007421D6"/>
    <w:rsid w:val="00742794"/>
    <w:rsid w:val="007429CC"/>
    <w:rsid w:val="00742D9C"/>
    <w:rsid w:val="0074365D"/>
    <w:rsid w:val="0074379D"/>
    <w:rsid w:val="007441FF"/>
    <w:rsid w:val="00744463"/>
    <w:rsid w:val="00744570"/>
    <w:rsid w:val="007448EC"/>
    <w:rsid w:val="00744B79"/>
    <w:rsid w:val="00744E81"/>
    <w:rsid w:val="00745F07"/>
    <w:rsid w:val="00746161"/>
    <w:rsid w:val="00746A9D"/>
    <w:rsid w:val="007473E8"/>
    <w:rsid w:val="00747D8F"/>
    <w:rsid w:val="007500C5"/>
    <w:rsid w:val="0075030D"/>
    <w:rsid w:val="0075048A"/>
    <w:rsid w:val="007506CD"/>
    <w:rsid w:val="00750EE3"/>
    <w:rsid w:val="00750F9C"/>
    <w:rsid w:val="007510B6"/>
    <w:rsid w:val="00751AAD"/>
    <w:rsid w:val="00751B04"/>
    <w:rsid w:val="00751DEA"/>
    <w:rsid w:val="00752355"/>
    <w:rsid w:val="007523FC"/>
    <w:rsid w:val="0075288E"/>
    <w:rsid w:val="007529DA"/>
    <w:rsid w:val="00752E7F"/>
    <w:rsid w:val="00752FF4"/>
    <w:rsid w:val="00753145"/>
    <w:rsid w:val="007533C9"/>
    <w:rsid w:val="0075369A"/>
    <w:rsid w:val="00753A11"/>
    <w:rsid w:val="00753AA6"/>
    <w:rsid w:val="00753B3A"/>
    <w:rsid w:val="00753CCA"/>
    <w:rsid w:val="00753FE9"/>
    <w:rsid w:val="00754073"/>
    <w:rsid w:val="007540F6"/>
    <w:rsid w:val="00754A02"/>
    <w:rsid w:val="00755B58"/>
    <w:rsid w:val="00755E64"/>
    <w:rsid w:val="0075608D"/>
    <w:rsid w:val="007567EA"/>
    <w:rsid w:val="007569B9"/>
    <w:rsid w:val="00756C99"/>
    <w:rsid w:val="00756EE6"/>
    <w:rsid w:val="007572BF"/>
    <w:rsid w:val="0075732C"/>
    <w:rsid w:val="0075769C"/>
    <w:rsid w:val="00757AFA"/>
    <w:rsid w:val="00757E5A"/>
    <w:rsid w:val="007601DD"/>
    <w:rsid w:val="0076049C"/>
    <w:rsid w:val="00760DE8"/>
    <w:rsid w:val="00760F6C"/>
    <w:rsid w:val="00761A8B"/>
    <w:rsid w:val="00761B90"/>
    <w:rsid w:val="00761F2D"/>
    <w:rsid w:val="007621AF"/>
    <w:rsid w:val="00762F9C"/>
    <w:rsid w:val="00763344"/>
    <w:rsid w:val="00763576"/>
    <w:rsid w:val="00763683"/>
    <w:rsid w:val="0076368F"/>
    <w:rsid w:val="007636FE"/>
    <w:rsid w:val="00763766"/>
    <w:rsid w:val="00763886"/>
    <w:rsid w:val="007638AA"/>
    <w:rsid w:val="00763E39"/>
    <w:rsid w:val="007640C9"/>
    <w:rsid w:val="007642F2"/>
    <w:rsid w:val="00765118"/>
    <w:rsid w:val="007651CF"/>
    <w:rsid w:val="007653E2"/>
    <w:rsid w:val="00765663"/>
    <w:rsid w:val="00765746"/>
    <w:rsid w:val="00765919"/>
    <w:rsid w:val="007666B7"/>
    <w:rsid w:val="00766817"/>
    <w:rsid w:val="00766888"/>
    <w:rsid w:val="00766DDE"/>
    <w:rsid w:val="007676CB"/>
    <w:rsid w:val="00767CC5"/>
    <w:rsid w:val="00770110"/>
    <w:rsid w:val="0077071C"/>
    <w:rsid w:val="00770D1F"/>
    <w:rsid w:val="00770EE9"/>
    <w:rsid w:val="00771299"/>
    <w:rsid w:val="00771428"/>
    <w:rsid w:val="0077153E"/>
    <w:rsid w:val="007719AB"/>
    <w:rsid w:val="00771A2B"/>
    <w:rsid w:val="00771CBD"/>
    <w:rsid w:val="00772063"/>
    <w:rsid w:val="0077212F"/>
    <w:rsid w:val="007721A0"/>
    <w:rsid w:val="00772AAF"/>
    <w:rsid w:val="00773BA0"/>
    <w:rsid w:val="00773C24"/>
    <w:rsid w:val="00773C72"/>
    <w:rsid w:val="00773DBB"/>
    <w:rsid w:val="00774317"/>
    <w:rsid w:val="00774431"/>
    <w:rsid w:val="0077465B"/>
    <w:rsid w:val="00774827"/>
    <w:rsid w:val="00774B9A"/>
    <w:rsid w:val="00774D4E"/>
    <w:rsid w:val="00774F82"/>
    <w:rsid w:val="00775100"/>
    <w:rsid w:val="0077543B"/>
    <w:rsid w:val="00775705"/>
    <w:rsid w:val="00775B6C"/>
    <w:rsid w:val="00776D6E"/>
    <w:rsid w:val="00777250"/>
    <w:rsid w:val="00777627"/>
    <w:rsid w:val="00777727"/>
    <w:rsid w:val="00777782"/>
    <w:rsid w:val="00777971"/>
    <w:rsid w:val="00777C9C"/>
    <w:rsid w:val="00777D35"/>
    <w:rsid w:val="00777F9D"/>
    <w:rsid w:val="007804EB"/>
    <w:rsid w:val="00780624"/>
    <w:rsid w:val="007811D3"/>
    <w:rsid w:val="00781339"/>
    <w:rsid w:val="007813EC"/>
    <w:rsid w:val="00781566"/>
    <w:rsid w:val="0078175F"/>
    <w:rsid w:val="00781B7C"/>
    <w:rsid w:val="00781F10"/>
    <w:rsid w:val="00782579"/>
    <w:rsid w:val="00782680"/>
    <w:rsid w:val="007829F4"/>
    <w:rsid w:val="007829FD"/>
    <w:rsid w:val="00782E18"/>
    <w:rsid w:val="0078346D"/>
    <w:rsid w:val="007838F9"/>
    <w:rsid w:val="00783943"/>
    <w:rsid w:val="0078415C"/>
    <w:rsid w:val="007841B8"/>
    <w:rsid w:val="00784821"/>
    <w:rsid w:val="00784CB5"/>
    <w:rsid w:val="00784DA8"/>
    <w:rsid w:val="00785957"/>
    <w:rsid w:val="00786322"/>
    <w:rsid w:val="00786687"/>
    <w:rsid w:val="007867C1"/>
    <w:rsid w:val="0078708C"/>
    <w:rsid w:val="007870DA"/>
    <w:rsid w:val="00787130"/>
    <w:rsid w:val="00787A9B"/>
    <w:rsid w:val="00787AD3"/>
    <w:rsid w:val="00787B5E"/>
    <w:rsid w:val="00790107"/>
    <w:rsid w:val="007901F8"/>
    <w:rsid w:val="00791086"/>
    <w:rsid w:val="00791123"/>
    <w:rsid w:val="00791FF1"/>
    <w:rsid w:val="0079221B"/>
    <w:rsid w:val="00792821"/>
    <w:rsid w:val="00792859"/>
    <w:rsid w:val="00792BBD"/>
    <w:rsid w:val="00793240"/>
    <w:rsid w:val="0079347E"/>
    <w:rsid w:val="00793D52"/>
    <w:rsid w:val="00794698"/>
    <w:rsid w:val="00794F84"/>
    <w:rsid w:val="00795081"/>
    <w:rsid w:val="0079548D"/>
    <w:rsid w:val="00796691"/>
    <w:rsid w:val="007966CD"/>
    <w:rsid w:val="00796C7F"/>
    <w:rsid w:val="00796D67"/>
    <w:rsid w:val="00796D71"/>
    <w:rsid w:val="0079719B"/>
    <w:rsid w:val="007971A5"/>
    <w:rsid w:val="00797333"/>
    <w:rsid w:val="00797512"/>
    <w:rsid w:val="007975BF"/>
    <w:rsid w:val="00797693"/>
    <w:rsid w:val="00797701"/>
    <w:rsid w:val="0079780F"/>
    <w:rsid w:val="007A0164"/>
    <w:rsid w:val="007A0A6E"/>
    <w:rsid w:val="007A12B5"/>
    <w:rsid w:val="007A1813"/>
    <w:rsid w:val="007A1A8E"/>
    <w:rsid w:val="007A216D"/>
    <w:rsid w:val="007A2469"/>
    <w:rsid w:val="007A251C"/>
    <w:rsid w:val="007A2952"/>
    <w:rsid w:val="007A3443"/>
    <w:rsid w:val="007A34B7"/>
    <w:rsid w:val="007A38C5"/>
    <w:rsid w:val="007A3A32"/>
    <w:rsid w:val="007A3A71"/>
    <w:rsid w:val="007A3E73"/>
    <w:rsid w:val="007A40BC"/>
    <w:rsid w:val="007A415C"/>
    <w:rsid w:val="007A43B1"/>
    <w:rsid w:val="007A4455"/>
    <w:rsid w:val="007A452C"/>
    <w:rsid w:val="007A45DF"/>
    <w:rsid w:val="007A493C"/>
    <w:rsid w:val="007A4B40"/>
    <w:rsid w:val="007A506E"/>
    <w:rsid w:val="007A54C2"/>
    <w:rsid w:val="007A5CEA"/>
    <w:rsid w:val="007A5DED"/>
    <w:rsid w:val="007A6119"/>
    <w:rsid w:val="007A621D"/>
    <w:rsid w:val="007A6B3B"/>
    <w:rsid w:val="007A6E42"/>
    <w:rsid w:val="007A70CE"/>
    <w:rsid w:val="007A7481"/>
    <w:rsid w:val="007A753D"/>
    <w:rsid w:val="007A7E7E"/>
    <w:rsid w:val="007A7EBB"/>
    <w:rsid w:val="007B0173"/>
    <w:rsid w:val="007B03F0"/>
    <w:rsid w:val="007B1525"/>
    <w:rsid w:val="007B24E3"/>
    <w:rsid w:val="007B269D"/>
    <w:rsid w:val="007B2985"/>
    <w:rsid w:val="007B3082"/>
    <w:rsid w:val="007B386D"/>
    <w:rsid w:val="007B3EB1"/>
    <w:rsid w:val="007B3FD3"/>
    <w:rsid w:val="007B471E"/>
    <w:rsid w:val="007B47DC"/>
    <w:rsid w:val="007B5187"/>
    <w:rsid w:val="007B55F2"/>
    <w:rsid w:val="007B5655"/>
    <w:rsid w:val="007B5AEE"/>
    <w:rsid w:val="007B5EC7"/>
    <w:rsid w:val="007B603C"/>
    <w:rsid w:val="007B61A1"/>
    <w:rsid w:val="007B67F5"/>
    <w:rsid w:val="007B6FD4"/>
    <w:rsid w:val="007B7DC3"/>
    <w:rsid w:val="007B7E2A"/>
    <w:rsid w:val="007C0062"/>
    <w:rsid w:val="007C0989"/>
    <w:rsid w:val="007C0C0E"/>
    <w:rsid w:val="007C0CDA"/>
    <w:rsid w:val="007C0E5C"/>
    <w:rsid w:val="007C0F20"/>
    <w:rsid w:val="007C1112"/>
    <w:rsid w:val="007C15CD"/>
    <w:rsid w:val="007C20FB"/>
    <w:rsid w:val="007C224A"/>
    <w:rsid w:val="007C238F"/>
    <w:rsid w:val="007C23F2"/>
    <w:rsid w:val="007C295B"/>
    <w:rsid w:val="007C2A2A"/>
    <w:rsid w:val="007C2DCC"/>
    <w:rsid w:val="007C2E90"/>
    <w:rsid w:val="007C343F"/>
    <w:rsid w:val="007C34AC"/>
    <w:rsid w:val="007C38C4"/>
    <w:rsid w:val="007C3B5D"/>
    <w:rsid w:val="007C3F91"/>
    <w:rsid w:val="007C4371"/>
    <w:rsid w:val="007C4560"/>
    <w:rsid w:val="007C4795"/>
    <w:rsid w:val="007C4BFC"/>
    <w:rsid w:val="007C501E"/>
    <w:rsid w:val="007C5564"/>
    <w:rsid w:val="007C55A6"/>
    <w:rsid w:val="007C5A1B"/>
    <w:rsid w:val="007C5F25"/>
    <w:rsid w:val="007C6076"/>
    <w:rsid w:val="007C6288"/>
    <w:rsid w:val="007C6491"/>
    <w:rsid w:val="007C7081"/>
    <w:rsid w:val="007C7352"/>
    <w:rsid w:val="007C7CA9"/>
    <w:rsid w:val="007D0360"/>
    <w:rsid w:val="007D087F"/>
    <w:rsid w:val="007D10F6"/>
    <w:rsid w:val="007D16E4"/>
    <w:rsid w:val="007D187C"/>
    <w:rsid w:val="007D2019"/>
    <w:rsid w:val="007D2110"/>
    <w:rsid w:val="007D2260"/>
    <w:rsid w:val="007D2D1A"/>
    <w:rsid w:val="007D2F49"/>
    <w:rsid w:val="007D39E5"/>
    <w:rsid w:val="007D3BAD"/>
    <w:rsid w:val="007D41EC"/>
    <w:rsid w:val="007D43DE"/>
    <w:rsid w:val="007D479D"/>
    <w:rsid w:val="007D5785"/>
    <w:rsid w:val="007D587C"/>
    <w:rsid w:val="007D5A79"/>
    <w:rsid w:val="007D5CA0"/>
    <w:rsid w:val="007D5E98"/>
    <w:rsid w:val="007D612E"/>
    <w:rsid w:val="007D669D"/>
    <w:rsid w:val="007D6A13"/>
    <w:rsid w:val="007D6BFE"/>
    <w:rsid w:val="007D6CDC"/>
    <w:rsid w:val="007D719E"/>
    <w:rsid w:val="007D7C68"/>
    <w:rsid w:val="007D7CA8"/>
    <w:rsid w:val="007E01CB"/>
    <w:rsid w:val="007E035A"/>
    <w:rsid w:val="007E1060"/>
    <w:rsid w:val="007E120B"/>
    <w:rsid w:val="007E126F"/>
    <w:rsid w:val="007E182C"/>
    <w:rsid w:val="007E23A9"/>
    <w:rsid w:val="007E26D1"/>
    <w:rsid w:val="007E2AFE"/>
    <w:rsid w:val="007E3AD4"/>
    <w:rsid w:val="007E3E01"/>
    <w:rsid w:val="007E4737"/>
    <w:rsid w:val="007E49F7"/>
    <w:rsid w:val="007E4BFF"/>
    <w:rsid w:val="007E4D48"/>
    <w:rsid w:val="007E5E9D"/>
    <w:rsid w:val="007E6029"/>
    <w:rsid w:val="007E6406"/>
    <w:rsid w:val="007E64F2"/>
    <w:rsid w:val="007E6766"/>
    <w:rsid w:val="007E6979"/>
    <w:rsid w:val="007E708C"/>
    <w:rsid w:val="007E7450"/>
    <w:rsid w:val="007E77F0"/>
    <w:rsid w:val="007F0512"/>
    <w:rsid w:val="007F0595"/>
    <w:rsid w:val="007F09A3"/>
    <w:rsid w:val="007F09A8"/>
    <w:rsid w:val="007F167F"/>
    <w:rsid w:val="007F1F6E"/>
    <w:rsid w:val="007F1FF3"/>
    <w:rsid w:val="007F28C2"/>
    <w:rsid w:val="007F2F0B"/>
    <w:rsid w:val="007F2FE3"/>
    <w:rsid w:val="007F37D4"/>
    <w:rsid w:val="007F390F"/>
    <w:rsid w:val="007F3BEC"/>
    <w:rsid w:val="007F3CCB"/>
    <w:rsid w:val="007F3F4C"/>
    <w:rsid w:val="007F4012"/>
    <w:rsid w:val="007F437D"/>
    <w:rsid w:val="007F449B"/>
    <w:rsid w:val="007F455D"/>
    <w:rsid w:val="007F4818"/>
    <w:rsid w:val="007F4A7D"/>
    <w:rsid w:val="007F5183"/>
    <w:rsid w:val="007F573C"/>
    <w:rsid w:val="007F5926"/>
    <w:rsid w:val="007F62A0"/>
    <w:rsid w:val="007F644D"/>
    <w:rsid w:val="007F6D8F"/>
    <w:rsid w:val="007F6F3E"/>
    <w:rsid w:val="007F7330"/>
    <w:rsid w:val="007F7651"/>
    <w:rsid w:val="008010A0"/>
    <w:rsid w:val="00801264"/>
    <w:rsid w:val="008012C5"/>
    <w:rsid w:val="00801AF0"/>
    <w:rsid w:val="00801BAA"/>
    <w:rsid w:val="00801DBF"/>
    <w:rsid w:val="00801E0F"/>
    <w:rsid w:val="00802021"/>
    <w:rsid w:val="00802832"/>
    <w:rsid w:val="00802B4B"/>
    <w:rsid w:val="0080338E"/>
    <w:rsid w:val="00803426"/>
    <w:rsid w:val="0080394C"/>
    <w:rsid w:val="00803AC3"/>
    <w:rsid w:val="00803D4C"/>
    <w:rsid w:val="00803F7D"/>
    <w:rsid w:val="008040F0"/>
    <w:rsid w:val="008048D1"/>
    <w:rsid w:val="00804D10"/>
    <w:rsid w:val="008050A3"/>
    <w:rsid w:val="00805B24"/>
    <w:rsid w:val="00805D37"/>
    <w:rsid w:val="00806074"/>
    <w:rsid w:val="008069A6"/>
    <w:rsid w:val="00807148"/>
    <w:rsid w:val="008102D4"/>
    <w:rsid w:val="00810930"/>
    <w:rsid w:val="0081097A"/>
    <w:rsid w:val="00810F04"/>
    <w:rsid w:val="0081106D"/>
    <w:rsid w:val="008117BB"/>
    <w:rsid w:val="00811966"/>
    <w:rsid w:val="00812669"/>
    <w:rsid w:val="008129C5"/>
    <w:rsid w:val="00812D5D"/>
    <w:rsid w:val="008130EA"/>
    <w:rsid w:val="00813374"/>
    <w:rsid w:val="008139C3"/>
    <w:rsid w:val="00813C63"/>
    <w:rsid w:val="00813E27"/>
    <w:rsid w:val="008146B8"/>
    <w:rsid w:val="0081555D"/>
    <w:rsid w:val="00815653"/>
    <w:rsid w:val="00815B47"/>
    <w:rsid w:val="00815F72"/>
    <w:rsid w:val="0081621A"/>
    <w:rsid w:val="008162A9"/>
    <w:rsid w:val="00816AC2"/>
    <w:rsid w:val="00816C72"/>
    <w:rsid w:val="00816CAE"/>
    <w:rsid w:val="008170DA"/>
    <w:rsid w:val="008171B5"/>
    <w:rsid w:val="00817329"/>
    <w:rsid w:val="008173D0"/>
    <w:rsid w:val="00817518"/>
    <w:rsid w:val="0081774F"/>
    <w:rsid w:val="00817EE9"/>
    <w:rsid w:val="0082025B"/>
    <w:rsid w:val="00820A1B"/>
    <w:rsid w:val="00820E30"/>
    <w:rsid w:val="008213C5"/>
    <w:rsid w:val="00821700"/>
    <w:rsid w:val="00821FB2"/>
    <w:rsid w:val="008222E1"/>
    <w:rsid w:val="00822319"/>
    <w:rsid w:val="00822818"/>
    <w:rsid w:val="00822AD9"/>
    <w:rsid w:val="00822CB4"/>
    <w:rsid w:val="008236AF"/>
    <w:rsid w:val="008239C0"/>
    <w:rsid w:val="00823BF0"/>
    <w:rsid w:val="00823C7F"/>
    <w:rsid w:val="008241BA"/>
    <w:rsid w:val="008244E0"/>
    <w:rsid w:val="008248F6"/>
    <w:rsid w:val="00824909"/>
    <w:rsid w:val="00824A2A"/>
    <w:rsid w:val="00824ADF"/>
    <w:rsid w:val="00825495"/>
    <w:rsid w:val="0082612E"/>
    <w:rsid w:val="008268FD"/>
    <w:rsid w:val="00826A9A"/>
    <w:rsid w:val="00826EEB"/>
    <w:rsid w:val="00826F15"/>
    <w:rsid w:val="00826FD7"/>
    <w:rsid w:val="00827333"/>
    <w:rsid w:val="008274B2"/>
    <w:rsid w:val="00827A84"/>
    <w:rsid w:val="00827ABE"/>
    <w:rsid w:val="00830451"/>
    <w:rsid w:val="00830666"/>
    <w:rsid w:val="00830855"/>
    <w:rsid w:val="00830C63"/>
    <w:rsid w:val="00831DB7"/>
    <w:rsid w:val="00831FB8"/>
    <w:rsid w:val="0083254F"/>
    <w:rsid w:val="00832E5C"/>
    <w:rsid w:val="00833557"/>
    <w:rsid w:val="00833FFB"/>
    <w:rsid w:val="0083440D"/>
    <w:rsid w:val="00835115"/>
    <w:rsid w:val="008351FC"/>
    <w:rsid w:val="00835392"/>
    <w:rsid w:val="008354B0"/>
    <w:rsid w:val="00835EF2"/>
    <w:rsid w:val="0083607D"/>
    <w:rsid w:val="0083609F"/>
    <w:rsid w:val="008364FB"/>
    <w:rsid w:val="008367E7"/>
    <w:rsid w:val="00836F1B"/>
    <w:rsid w:val="008378DF"/>
    <w:rsid w:val="0083792F"/>
    <w:rsid w:val="00840612"/>
    <w:rsid w:val="00840647"/>
    <w:rsid w:val="00840922"/>
    <w:rsid w:val="00840AC4"/>
    <w:rsid w:val="0084123D"/>
    <w:rsid w:val="008412D4"/>
    <w:rsid w:val="008413EC"/>
    <w:rsid w:val="00841E73"/>
    <w:rsid w:val="008427D7"/>
    <w:rsid w:val="00842CC5"/>
    <w:rsid w:val="00843077"/>
    <w:rsid w:val="008430FF"/>
    <w:rsid w:val="0084330B"/>
    <w:rsid w:val="008436A6"/>
    <w:rsid w:val="00843C04"/>
    <w:rsid w:val="00843F63"/>
    <w:rsid w:val="008440A3"/>
    <w:rsid w:val="008448DD"/>
    <w:rsid w:val="00845216"/>
    <w:rsid w:val="00845540"/>
    <w:rsid w:val="00845541"/>
    <w:rsid w:val="00845799"/>
    <w:rsid w:val="00845847"/>
    <w:rsid w:val="0084585B"/>
    <w:rsid w:val="008462A8"/>
    <w:rsid w:val="008462B4"/>
    <w:rsid w:val="008463E8"/>
    <w:rsid w:val="008466D2"/>
    <w:rsid w:val="00846949"/>
    <w:rsid w:val="00846C04"/>
    <w:rsid w:val="00846C76"/>
    <w:rsid w:val="00847570"/>
    <w:rsid w:val="008477B6"/>
    <w:rsid w:val="008479A9"/>
    <w:rsid w:val="00847B0A"/>
    <w:rsid w:val="00847C8F"/>
    <w:rsid w:val="00850590"/>
    <w:rsid w:val="0085094F"/>
    <w:rsid w:val="0085143E"/>
    <w:rsid w:val="0085147D"/>
    <w:rsid w:val="00851CD7"/>
    <w:rsid w:val="00852133"/>
    <w:rsid w:val="008528E5"/>
    <w:rsid w:val="00852C11"/>
    <w:rsid w:val="00853414"/>
    <w:rsid w:val="00853AA3"/>
    <w:rsid w:val="00853C68"/>
    <w:rsid w:val="008542D4"/>
    <w:rsid w:val="0085443B"/>
    <w:rsid w:val="008549C3"/>
    <w:rsid w:val="00854C36"/>
    <w:rsid w:val="00854C8C"/>
    <w:rsid w:val="00854FDC"/>
    <w:rsid w:val="008555ED"/>
    <w:rsid w:val="00855CBD"/>
    <w:rsid w:val="0085650B"/>
    <w:rsid w:val="0085681D"/>
    <w:rsid w:val="00857B3E"/>
    <w:rsid w:val="00857EB6"/>
    <w:rsid w:val="00857EB8"/>
    <w:rsid w:val="00857FD4"/>
    <w:rsid w:val="008601F4"/>
    <w:rsid w:val="008604CD"/>
    <w:rsid w:val="008608FC"/>
    <w:rsid w:val="00860BC7"/>
    <w:rsid w:val="00860BE2"/>
    <w:rsid w:val="00860CB8"/>
    <w:rsid w:val="00860CEC"/>
    <w:rsid w:val="00861986"/>
    <w:rsid w:val="008622DB"/>
    <w:rsid w:val="008625E0"/>
    <w:rsid w:val="00862728"/>
    <w:rsid w:val="008629D2"/>
    <w:rsid w:val="00862C9B"/>
    <w:rsid w:val="00862D1D"/>
    <w:rsid w:val="00862E40"/>
    <w:rsid w:val="00863012"/>
    <w:rsid w:val="008638CC"/>
    <w:rsid w:val="00863BA3"/>
    <w:rsid w:val="00863BD2"/>
    <w:rsid w:val="0086407A"/>
    <w:rsid w:val="008644A8"/>
    <w:rsid w:val="00864A41"/>
    <w:rsid w:val="00864B8B"/>
    <w:rsid w:val="00865152"/>
    <w:rsid w:val="00865BC7"/>
    <w:rsid w:val="00865E98"/>
    <w:rsid w:val="008661A2"/>
    <w:rsid w:val="00866448"/>
    <w:rsid w:val="008667E5"/>
    <w:rsid w:val="00866A74"/>
    <w:rsid w:val="00866BE0"/>
    <w:rsid w:val="00866BFD"/>
    <w:rsid w:val="00866D56"/>
    <w:rsid w:val="00866F9E"/>
    <w:rsid w:val="0086727C"/>
    <w:rsid w:val="008675C8"/>
    <w:rsid w:val="00867827"/>
    <w:rsid w:val="0086795D"/>
    <w:rsid w:val="0087001E"/>
    <w:rsid w:val="008700AB"/>
    <w:rsid w:val="00870132"/>
    <w:rsid w:val="00870569"/>
    <w:rsid w:val="008716DB"/>
    <w:rsid w:val="00871EA4"/>
    <w:rsid w:val="00871F40"/>
    <w:rsid w:val="0087218E"/>
    <w:rsid w:val="008722BD"/>
    <w:rsid w:val="0087266E"/>
    <w:rsid w:val="008727CA"/>
    <w:rsid w:val="00872F4D"/>
    <w:rsid w:val="008735B6"/>
    <w:rsid w:val="0087394B"/>
    <w:rsid w:val="00873AD8"/>
    <w:rsid w:val="00873EA2"/>
    <w:rsid w:val="00874463"/>
    <w:rsid w:val="0087532E"/>
    <w:rsid w:val="008755E9"/>
    <w:rsid w:val="0087666F"/>
    <w:rsid w:val="00876CED"/>
    <w:rsid w:val="00876EE9"/>
    <w:rsid w:val="008770B6"/>
    <w:rsid w:val="00877355"/>
    <w:rsid w:val="008773A4"/>
    <w:rsid w:val="00877654"/>
    <w:rsid w:val="008779DB"/>
    <w:rsid w:val="00877A80"/>
    <w:rsid w:val="008808E1"/>
    <w:rsid w:val="00880AF6"/>
    <w:rsid w:val="00880C30"/>
    <w:rsid w:val="00880CFA"/>
    <w:rsid w:val="00880E39"/>
    <w:rsid w:val="008819CB"/>
    <w:rsid w:val="00882196"/>
    <w:rsid w:val="00882481"/>
    <w:rsid w:val="00882753"/>
    <w:rsid w:val="00882908"/>
    <w:rsid w:val="008829FC"/>
    <w:rsid w:val="00883823"/>
    <w:rsid w:val="00883CF7"/>
    <w:rsid w:val="00883E26"/>
    <w:rsid w:val="008843E9"/>
    <w:rsid w:val="0088441F"/>
    <w:rsid w:val="00884DC5"/>
    <w:rsid w:val="008850A7"/>
    <w:rsid w:val="00885597"/>
    <w:rsid w:val="00885868"/>
    <w:rsid w:val="008864E8"/>
    <w:rsid w:val="008868DC"/>
    <w:rsid w:val="008874AD"/>
    <w:rsid w:val="00887774"/>
    <w:rsid w:val="0088798C"/>
    <w:rsid w:val="00887C52"/>
    <w:rsid w:val="00890258"/>
    <w:rsid w:val="00890557"/>
    <w:rsid w:val="00890653"/>
    <w:rsid w:val="0089075A"/>
    <w:rsid w:val="008907E8"/>
    <w:rsid w:val="00890A3F"/>
    <w:rsid w:val="00890A67"/>
    <w:rsid w:val="00890ACE"/>
    <w:rsid w:val="00890D34"/>
    <w:rsid w:val="00891625"/>
    <w:rsid w:val="00891BE5"/>
    <w:rsid w:val="00891D4B"/>
    <w:rsid w:val="00891D91"/>
    <w:rsid w:val="00892557"/>
    <w:rsid w:val="00892C63"/>
    <w:rsid w:val="00892D8E"/>
    <w:rsid w:val="00893337"/>
    <w:rsid w:val="00893687"/>
    <w:rsid w:val="0089386D"/>
    <w:rsid w:val="00893FD0"/>
    <w:rsid w:val="008940FF"/>
    <w:rsid w:val="00894387"/>
    <w:rsid w:val="008956DE"/>
    <w:rsid w:val="00895892"/>
    <w:rsid w:val="00895959"/>
    <w:rsid w:val="00895BD8"/>
    <w:rsid w:val="00895C09"/>
    <w:rsid w:val="00895EBC"/>
    <w:rsid w:val="008964D4"/>
    <w:rsid w:val="008968C7"/>
    <w:rsid w:val="00896980"/>
    <w:rsid w:val="00896DF3"/>
    <w:rsid w:val="00897593"/>
    <w:rsid w:val="008975C1"/>
    <w:rsid w:val="008977E4"/>
    <w:rsid w:val="00897C75"/>
    <w:rsid w:val="00897CBE"/>
    <w:rsid w:val="00897D1A"/>
    <w:rsid w:val="008A0004"/>
    <w:rsid w:val="008A08D0"/>
    <w:rsid w:val="008A0A41"/>
    <w:rsid w:val="008A0A85"/>
    <w:rsid w:val="008A0AF5"/>
    <w:rsid w:val="008A0D90"/>
    <w:rsid w:val="008A0DA2"/>
    <w:rsid w:val="008A12EF"/>
    <w:rsid w:val="008A227A"/>
    <w:rsid w:val="008A2526"/>
    <w:rsid w:val="008A253A"/>
    <w:rsid w:val="008A277A"/>
    <w:rsid w:val="008A27E2"/>
    <w:rsid w:val="008A3C14"/>
    <w:rsid w:val="008A3CA6"/>
    <w:rsid w:val="008A415F"/>
    <w:rsid w:val="008A470F"/>
    <w:rsid w:val="008A47A9"/>
    <w:rsid w:val="008A4C4A"/>
    <w:rsid w:val="008A4DF1"/>
    <w:rsid w:val="008A50F9"/>
    <w:rsid w:val="008A60FF"/>
    <w:rsid w:val="008A6169"/>
    <w:rsid w:val="008A64D9"/>
    <w:rsid w:val="008A6CDB"/>
    <w:rsid w:val="008A708C"/>
    <w:rsid w:val="008A734F"/>
    <w:rsid w:val="008A75D1"/>
    <w:rsid w:val="008A7D97"/>
    <w:rsid w:val="008A7F9D"/>
    <w:rsid w:val="008B0FBB"/>
    <w:rsid w:val="008B14BE"/>
    <w:rsid w:val="008B1A27"/>
    <w:rsid w:val="008B2353"/>
    <w:rsid w:val="008B27DB"/>
    <w:rsid w:val="008B27E4"/>
    <w:rsid w:val="008B2C59"/>
    <w:rsid w:val="008B2D7A"/>
    <w:rsid w:val="008B2DB4"/>
    <w:rsid w:val="008B36BB"/>
    <w:rsid w:val="008B3919"/>
    <w:rsid w:val="008B397C"/>
    <w:rsid w:val="008B3ADD"/>
    <w:rsid w:val="008B451C"/>
    <w:rsid w:val="008B5023"/>
    <w:rsid w:val="008B52E8"/>
    <w:rsid w:val="008B56CA"/>
    <w:rsid w:val="008B57BD"/>
    <w:rsid w:val="008B58CA"/>
    <w:rsid w:val="008B5B2D"/>
    <w:rsid w:val="008B647F"/>
    <w:rsid w:val="008C0409"/>
    <w:rsid w:val="008C0852"/>
    <w:rsid w:val="008C0B8A"/>
    <w:rsid w:val="008C0BDA"/>
    <w:rsid w:val="008C0DB7"/>
    <w:rsid w:val="008C11C6"/>
    <w:rsid w:val="008C1415"/>
    <w:rsid w:val="008C14AB"/>
    <w:rsid w:val="008C16A0"/>
    <w:rsid w:val="008C177C"/>
    <w:rsid w:val="008C193A"/>
    <w:rsid w:val="008C1AC7"/>
    <w:rsid w:val="008C1DCB"/>
    <w:rsid w:val="008C26D7"/>
    <w:rsid w:val="008C2D0B"/>
    <w:rsid w:val="008C2DA9"/>
    <w:rsid w:val="008C3AA7"/>
    <w:rsid w:val="008C3DD5"/>
    <w:rsid w:val="008C4727"/>
    <w:rsid w:val="008C49C7"/>
    <w:rsid w:val="008C49CE"/>
    <w:rsid w:val="008C51C2"/>
    <w:rsid w:val="008C5CD6"/>
    <w:rsid w:val="008C5E3A"/>
    <w:rsid w:val="008C64AF"/>
    <w:rsid w:val="008C6DA2"/>
    <w:rsid w:val="008C707A"/>
    <w:rsid w:val="008C7C0D"/>
    <w:rsid w:val="008D0201"/>
    <w:rsid w:val="008D09AD"/>
    <w:rsid w:val="008D0E2B"/>
    <w:rsid w:val="008D1652"/>
    <w:rsid w:val="008D19BF"/>
    <w:rsid w:val="008D2AB4"/>
    <w:rsid w:val="008D3423"/>
    <w:rsid w:val="008D34A9"/>
    <w:rsid w:val="008D3520"/>
    <w:rsid w:val="008D36C8"/>
    <w:rsid w:val="008D45C7"/>
    <w:rsid w:val="008D48C1"/>
    <w:rsid w:val="008D49E6"/>
    <w:rsid w:val="008D528F"/>
    <w:rsid w:val="008D5944"/>
    <w:rsid w:val="008D5B5B"/>
    <w:rsid w:val="008D6354"/>
    <w:rsid w:val="008D6E02"/>
    <w:rsid w:val="008D731E"/>
    <w:rsid w:val="008D7468"/>
    <w:rsid w:val="008D7953"/>
    <w:rsid w:val="008D79DE"/>
    <w:rsid w:val="008D7CA2"/>
    <w:rsid w:val="008D7F4B"/>
    <w:rsid w:val="008E00E4"/>
    <w:rsid w:val="008E03C8"/>
    <w:rsid w:val="008E0DEB"/>
    <w:rsid w:val="008E1462"/>
    <w:rsid w:val="008E1543"/>
    <w:rsid w:val="008E1E7B"/>
    <w:rsid w:val="008E1F19"/>
    <w:rsid w:val="008E2063"/>
    <w:rsid w:val="008E2484"/>
    <w:rsid w:val="008E2DA4"/>
    <w:rsid w:val="008E3390"/>
    <w:rsid w:val="008E3969"/>
    <w:rsid w:val="008E3B0D"/>
    <w:rsid w:val="008E3B3D"/>
    <w:rsid w:val="008E3FFA"/>
    <w:rsid w:val="008E4150"/>
    <w:rsid w:val="008E462D"/>
    <w:rsid w:val="008E46C1"/>
    <w:rsid w:val="008E5149"/>
    <w:rsid w:val="008E5869"/>
    <w:rsid w:val="008E5B56"/>
    <w:rsid w:val="008E5C58"/>
    <w:rsid w:val="008E72D7"/>
    <w:rsid w:val="008E7BA9"/>
    <w:rsid w:val="008E7CAE"/>
    <w:rsid w:val="008E7CB3"/>
    <w:rsid w:val="008F0011"/>
    <w:rsid w:val="008F0B84"/>
    <w:rsid w:val="008F0F1F"/>
    <w:rsid w:val="008F1436"/>
    <w:rsid w:val="008F164E"/>
    <w:rsid w:val="008F199F"/>
    <w:rsid w:val="008F1B90"/>
    <w:rsid w:val="008F1BFF"/>
    <w:rsid w:val="008F2094"/>
    <w:rsid w:val="008F2261"/>
    <w:rsid w:val="008F237B"/>
    <w:rsid w:val="008F2396"/>
    <w:rsid w:val="008F283D"/>
    <w:rsid w:val="008F337E"/>
    <w:rsid w:val="008F37A3"/>
    <w:rsid w:val="008F38DB"/>
    <w:rsid w:val="008F3922"/>
    <w:rsid w:val="008F394A"/>
    <w:rsid w:val="008F3F17"/>
    <w:rsid w:val="008F3FA0"/>
    <w:rsid w:val="008F4245"/>
    <w:rsid w:val="008F43B5"/>
    <w:rsid w:val="008F4859"/>
    <w:rsid w:val="008F4C06"/>
    <w:rsid w:val="008F4C49"/>
    <w:rsid w:val="008F5053"/>
    <w:rsid w:val="008F60EB"/>
    <w:rsid w:val="008F61E3"/>
    <w:rsid w:val="008F6579"/>
    <w:rsid w:val="008F75D8"/>
    <w:rsid w:val="008F7A6F"/>
    <w:rsid w:val="008F7B27"/>
    <w:rsid w:val="008F7B7D"/>
    <w:rsid w:val="008F7E23"/>
    <w:rsid w:val="008F7EBA"/>
    <w:rsid w:val="008F7F24"/>
    <w:rsid w:val="009001B5"/>
    <w:rsid w:val="009006D9"/>
    <w:rsid w:val="00900752"/>
    <w:rsid w:val="009007E0"/>
    <w:rsid w:val="009008E0"/>
    <w:rsid w:val="00900ED5"/>
    <w:rsid w:val="009010D1"/>
    <w:rsid w:val="00901B4F"/>
    <w:rsid w:val="00901D90"/>
    <w:rsid w:val="009037DA"/>
    <w:rsid w:val="00903F1D"/>
    <w:rsid w:val="009043DC"/>
    <w:rsid w:val="0090465F"/>
    <w:rsid w:val="00904742"/>
    <w:rsid w:val="009049D8"/>
    <w:rsid w:val="00904CF3"/>
    <w:rsid w:val="0090568A"/>
    <w:rsid w:val="0090571C"/>
    <w:rsid w:val="00905D5E"/>
    <w:rsid w:val="00905D71"/>
    <w:rsid w:val="00906474"/>
    <w:rsid w:val="00906682"/>
    <w:rsid w:val="009066D2"/>
    <w:rsid w:val="00906714"/>
    <w:rsid w:val="00906B52"/>
    <w:rsid w:val="00906B5C"/>
    <w:rsid w:val="0090765F"/>
    <w:rsid w:val="00907738"/>
    <w:rsid w:val="00907E33"/>
    <w:rsid w:val="00907F20"/>
    <w:rsid w:val="00910400"/>
    <w:rsid w:val="00910580"/>
    <w:rsid w:val="00910BDC"/>
    <w:rsid w:val="00911263"/>
    <w:rsid w:val="009114B7"/>
    <w:rsid w:val="009114D3"/>
    <w:rsid w:val="00911770"/>
    <w:rsid w:val="00911A5F"/>
    <w:rsid w:val="00911E1A"/>
    <w:rsid w:val="00911F69"/>
    <w:rsid w:val="0091237D"/>
    <w:rsid w:val="009129F5"/>
    <w:rsid w:val="009139D2"/>
    <w:rsid w:val="00913B07"/>
    <w:rsid w:val="00913BB2"/>
    <w:rsid w:val="00913BCF"/>
    <w:rsid w:val="00913E81"/>
    <w:rsid w:val="00913F68"/>
    <w:rsid w:val="009146E9"/>
    <w:rsid w:val="009148AF"/>
    <w:rsid w:val="00914E3D"/>
    <w:rsid w:val="009153DA"/>
    <w:rsid w:val="0091565B"/>
    <w:rsid w:val="00915704"/>
    <w:rsid w:val="009157AB"/>
    <w:rsid w:val="00916748"/>
    <w:rsid w:val="009167AB"/>
    <w:rsid w:val="0091720E"/>
    <w:rsid w:val="0091727F"/>
    <w:rsid w:val="00917922"/>
    <w:rsid w:val="00917B81"/>
    <w:rsid w:val="00920157"/>
    <w:rsid w:val="009203AB"/>
    <w:rsid w:val="0092065F"/>
    <w:rsid w:val="00920A1E"/>
    <w:rsid w:val="00921062"/>
    <w:rsid w:val="009212AF"/>
    <w:rsid w:val="00921583"/>
    <w:rsid w:val="009218A6"/>
    <w:rsid w:val="00921A95"/>
    <w:rsid w:val="00921EAE"/>
    <w:rsid w:val="00921FD0"/>
    <w:rsid w:val="00922136"/>
    <w:rsid w:val="009222AE"/>
    <w:rsid w:val="00922788"/>
    <w:rsid w:val="00922949"/>
    <w:rsid w:val="00922A69"/>
    <w:rsid w:val="00922A87"/>
    <w:rsid w:val="00922D63"/>
    <w:rsid w:val="00922E28"/>
    <w:rsid w:val="00923526"/>
    <w:rsid w:val="0092356B"/>
    <w:rsid w:val="009235C3"/>
    <w:rsid w:val="0092363E"/>
    <w:rsid w:val="009236EC"/>
    <w:rsid w:val="00923956"/>
    <w:rsid w:val="009241E8"/>
    <w:rsid w:val="0092437C"/>
    <w:rsid w:val="00924C04"/>
    <w:rsid w:val="00924D9D"/>
    <w:rsid w:val="009250A8"/>
    <w:rsid w:val="009253B9"/>
    <w:rsid w:val="0092589E"/>
    <w:rsid w:val="009258E7"/>
    <w:rsid w:val="00925F57"/>
    <w:rsid w:val="009260CD"/>
    <w:rsid w:val="009261C2"/>
    <w:rsid w:val="00926636"/>
    <w:rsid w:val="009268F8"/>
    <w:rsid w:val="009269E6"/>
    <w:rsid w:val="0092751E"/>
    <w:rsid w:val="009277F3"/>
    <w:rsid w:val="0092787E"/>
    <w:rsid w:val="0092788E"/>
    <w:rsid w:val="00927970"/>
    <w:rsid w:val="00927AC4"/>
    <w:rsid w:val="00927C38"/>
    <w:rsid w:val="009305C9"/>
    <w:rsid w:val="009308C9"/>
    <w:rsid w:val="00930FD5"/>
    <w:rsid w:val="0093101D"/>
    <w:rsid w:val="0093133D"/>
    <w:rsid w:val="009317C3"/>
    <w:rsid w:val="0093182C"/>
    <w:rsid w:val="00931A71"/>
    <w:rsid w:val="00931B22"/>
    <w:rsid w:val="009327F2"/>
    <w:rsid w:val="00932EA7"/>
    <w:rsid w:val="009331E0"/>
    <w:rsid w:val="0093362A"/>
    <w:rsid w:val="00933B81"/>
    <w:rsid w:val="00933D61"/>
    <w:rsid w:val="00933F63"/>
    <w:rsid w:val="009343B8"/>
    <w:rsid w:val="00934A08"/>
    <w:rsid w:val="00934DDE"/>
    <w:rsid w:val="00935660"/>
    <w:rsid w:val="00936088"/>
    <w:rsid w:val="00936E0F"/>
    <w:rsid w:val="00936ED4"/>
    <w:rsid w:val="009376CC"/>
    <w:rsid w:val="00937C74"/>
    <w:rsid w:val="00937D50"/>
    <w:rsid w:val="00937E7B"/>
    <w:rsid w:val="0094000E"/>
    <w:rsid w:val="009406F4"/>
    <w:rsid w:val="0094092F"/>
    <w:rsid w:val="00940CDE"/>
    <w:rsid w:val="00940E87"/>
    <w:rsid w:val="00940FBA"/>
    <w:rsid w:val="00941295"/>
    <w:rsid w:val="0094150B"/>
    <w:rsid w:val="009418B1"/>
    <w:rsid w:val="009418C3"/>
    <w:rsid w:val="0094216A"/>
    <w:rsid w:val="009425D2"/>
    <w:rsid w:val="00942B58"/>
    <w:rsid w:val="00942C65"/>
    <w:rsid w:val="00942E5F"/>
    <w:rsid w:val="00943248"/>
    <w:rsid w:val="00943276"/>
    <w:rsid w:val="009440A1"/>
    <w:rsid w:val="009440AF"/>
    <w:rsid w:val="00944353"/>
    <w:rsid w:val="00944503"/>
    <w:rsid w:val="00944760"/>
    <w:rsid w:val="00944AF8"/>
    <w:rsid w:val="009450C9"/>
    <w:rsid w:val="009453BB"/>
    <w:rsid w:val="009453CB"/>
    <w:rsid w:val="0094594B"/>
    <w:rsid w:val="00945F17"/>
    <w:rsid w:val="00945FC9"/>
    <w:rsid w:val="00946477"/>
    <w:rsid w:val="00946CCD"/>
    <w:rsid w:val="00946FF5"/>
    <w:rsid w:val="00947162"/>
    <w:rsid w:val="0094741B"/>
    <w:rsid w:val="009474AA"/>
    <w:rsid w:val="00947B5A"/>
    <w:rsid w:val="0095000A"/>
    <w:rsid w:val="009500D4"/>
    <w:rsid w:val="0095057B"/>
    <w:rsid w:val="00950726"/>
    <w:rsid w:val="009510C0"/>
    <w:rsid w:val="009510F3"/>
    <w:rsid w:val="0095166A"/>
    <w:rsid w:val="00951838"/>
    <w:rsid w:val="00952296"/>
    <w:rsid w:val="00952600"/>
    <w:rsid w:val="009529AB"/>
    <w:rsid w:val="00952FAD"/>
    <w:rsid w:val="0095370B"/>
    <w:rsid w:val="009539C3"/>
    <w:rsid w:val="009548A0"/>
    <w:rsid w:val="00955201"/>
    <w:rsid w:val="009554B7"/>
    <w:rsid w:val="00955656"/>
    <w:rsid w:val="00956157"/>
    <w:rsid w:val="00956686"/>
    <w:rsid w:val="0095679F"/>
    <w:rsid w:val="00956835"/>
    <w:rsid w:val="00956914"/>
    <w:rsid w:val="00956FCD"/>
    <w:rsid w:val="009570A7"/>
    <w:rsid w:val="0095743D"/>
    <w:rsid w:val="009575BD"/>
    <w:rsid w:val="00960BF4"/>
    <w:rsid w:val="00961002"/>
    <w:rsid w:val="009613E0"/>
    <w:rsid w:val="009616BA"/>
    <w:rsid w:val="00961E3D"/>
    <w:rsid w:val="00962CF6"/>
    <w:rsid w:val="0096301A"/>
    <w:rsid w:val="009637F0"/>
    <w:rsid w:val="00963917"/>
    <w:rsid w:val="00963D40"/>
    <w:rsid w:val="00963DAC"/>
    <w:rsid w:val="00964215"/>
    <w:rsid w:val="0096461B"/>
    <w:rsid w:val="0096496D"/>
    <w:rsid w:val="00964E11"/>
    <w:rsid w:val="00964E12"/>
    <w:rsid w:val="00965363"/>
    <w:rsid w:val="0096559D"/>
    <w:rsid w:val="00965761"/>
    <w:rsid w:val="00965DE3"/>
    <w:rsid w:val="00966040"/>
    <w:rsid w:val="00966B9A"/>
    <w:rsid w:val="00966FE8"/>
    <w:rsid w:val="009673C2"/>
    <w:rsid w:val="00970DF5"/>
    <w:rsid w:val="00970E79"/>
    <w:rsid w:val="00971065"/>
    <w:rsid w:val="009710F2"/>
    <w:rsid w:val="00971AB5"/>
    <w:rsid w:val="0097202B"/>
    <w:rsid w:val="00972537"/>
    <w:rsid w:val="009729B0"/>
    <w:rsid w:val="00972DCD"/>
    <w:rsid w:val="00972EE5"/>
    <w:rsid w:val="009735F0"/>
    <w:rsid w:val="00973BB4"/>
    <w:rsid w:val="00973BC4"/>
    <w:rsid w:val="00973F54"/>
    <w:rsid w:val="009743C0"/>
    <w:rsid w:val="009744E1"/>
    <w:rsid w:val="00974C78"/>
    <w:rsid w:val="00974E84"/>
    <w:rsid w:val="00975435"/>
    <w:rsid w:val="00975A76"/>
    <w:rsid w:val="00975CD0"/>
    <w:rsid w:val="009772BE"/>
    <w:rsid w:val="0097733E"/>
    <w:rsid w:val="00977481"/>
    <w:rsid w:val="00977736"/>
    <w:rsid w:val="009778B9"/>
    <w:rsid w:val="009800A6"/>
    <w:rsid w:val="009804F0"/>
    <w:rsid w:val="00980873"/>
    <w:rsid w:val="00980A17"/>
    <w:rsid w:val="00980D6B"/>
    <w:rsid w:val="00980D77"/>
    <w:rsid w:val="0098117F"/>
    <w:rsid w:val="009812B5"/>
    <w:rsid w:val="009816C7"/>
    <w:rsid w:val="009818CB"/>
    <w:rsid w:val="009820BB"/>
    <w:rsid w:val="009822D0"/>
    <w:rsid w:val="0098274A"/>
    <w:rsid w:val="009827E6"/>
    <w:rsid w:val="00982AD8"/>
    <w:rsid w:val="00982F2E"/>
    <w:rsid w:val="009838F5"/>
    <w:rsid w:val="00983980"/>
    <w:rsid w:val="00983A18"/>
    <w:rsid w:val="009840F8"/>
    <w:rsid w:val="0098427E"/>
    <w:rsid w:val="0098453D"/>
    <w:rsid w:val="009845C1"/>
    <w:rsid w:val="00985489"/>
    <w:rsid w:val="00985E1E"/>
    <w:rsid w:val="00986223"/>
    <w:rsid w:val="00986663"/>
    <w:rsid w:val="009869F2"/>
    <w:rsid w:val="0098732E"/>
    <w:rsid w:val="00987557"/>
    <w:rsid w:val="009877B7"/>
    <w:rsid w:val="00987BB5"/>
    <w:rsid w:val="00987D9E"/>
    <w:rsid w:val="009903C0"/>
    <w:rsid w:val="0099058F"/>
    <w:rsid w:val="009909AB"/>
    <w:rsid w:val="00990BD6"/>
    <w:rsid w:val="0099149F"/>
    <w:rsid w:val="0099150F"/>
    <w:rsid w:val="00991889"/>
    <w:rsid w:val="00991D83"/>
    <w:rsid w:val="00992562"/>
    <w:rsid w:val="0099272D"/>
    <w:rsid w:val="00992849"/>
    <w:rsid w:val="0099294B"/>
    <w:rsid w:val="00992B94"/>
    <w:rsid w:val="00992DF9"/>
    <w:rsid w:val="00992EAE"/>
    <w:rsid w:val="0099328C"/>
    <w:rsid w:val="00993D7A"/>
    <w:rsid w:val="00993DE6"/>
    <w:rsid w:val="00993DF5"/>
    <w:rsid w:val="009940DA"/>
    <w:rsid w:val="00994262"/>
    <w:rsid w:val="00994C27"/>
    <w:rsid w:val="0099534D"/>
    <w:rsid w:val="0099544D"/>
    <w:rsid w:val="00995A82"/>
    <w:rsid w:val="00996393"/>
    <w:rsid w:val="00996CD7"/>
    <w:rsid w:val="00997408"/>
    <w:rsid w:val="00997B22"/>
    <w:rsid w:val="00997BD5"/>
    <w:rsid w:val="009A011B"/>
    <w:rsid w:val="009A0587"/>
    <w:rsid w:val="009A15AF"/>
    <w:rsid w:val="009A1B43"/>
    <w:rsid w:val="009A1F98"/>
    <w:rsid w:val="009A227F"/>
    <w:rsid w:val="009A2409"/>
    <w:rsid w:val="009A28CE"/>
    <w:rsid w:val="009A295D"/>
    <w:rsid w:val="009A2C7F"/>
    <w:rsid w:val="009A2FCB"/>
    <w:rsid w:val="009A323A"/>
    <w:rsid w:val="009A406B"/>
    <w:rsid w:val="009A4A42"/>
    <w:rsid w:val="009A4E09"/>
    <w:rsid w:val="009A4E71"/>
    <w:rsid w:val="009A4FA5"/>
    <w:rsid w:val="009A5517"/>
    <w:rsid w:val="009A559E"/>
    <w:rsid w:val="009A573C"/>
    <w:rsid w:val="009A5AE0"/>
    <w:rsid w:val="009A5BA0"/>
    <w:rsid w:val="009A5D93"/>
    <w:rsid w:val="009A6888"/>
    <w:rsid w:val="009A6C03"/>
    <w:rsid w:val="009A74AD"/>
    <w:rsid w:val="009A7721"/>
    <w:rsid w:val="009A7D8F"/>
    <w:rsid w:val="009B0045"/>
    <w:rsid w:val="009B04AA"/>
    <w:rsid w:val="009B0780"/>
    <w:rsid w:val="009B099A"/>
    <w:rsid w:val="009B09D9"/>
    <w:rsid w:val="009B0C6A"/>
    <w:rsid w:val="009B10C9"/>
    <w:rsid w:val="009B151C"/>
    <w:rsid w:val="009B188D"/>
    <w:rsid w:val="009B1C58"/>
    <w:rsid w:val="009B1FA1"/>
    <w:rsid w:val="009B21FE"/>
    <w:rsid w:val="009B237A"/>
    <w:rsid w:val="009B2476"/>
    <w:rsid w:val="009B2909"/>
    <w:rsid w:val="009B2EBE"/>
    <w:rsid w:val="009B3031"/>
    <w:rsid w:val="009B322E"/>
    <w:rsid w:val="009B34E8"/>
    <w:rsid w:val="009B3EB7"/>
    <w:rsid w:val="009B41A5"/>
    <w:rsid w:val="009B4519"/>
    <w:rsid w:val="009B4C13"/>
    <w:rsid w:val="009B4C3F"/>
    <w:rsid w:val="009B54BC"/>
    <w:rsid w:val="009B58F5"/>
    <w:rsid w:val="009B5CB0"/>
    <w:rsid w:val="009B666C"/>
    <w:rsid w:val="009B6D55"/>
    <w:rsid w:val="009B7132"/>
    <w:rsid w:val="009B72E0"/>
    <w:rsid w:val="009B73CB"/>
    <w:rsid w:val="009B74C7"/>
    <w:rsid w:val="009B7997"/>
    <w:rsid w:val="009C02E2"/>
    <w:rsid w:val="009C035D"/>
    <w:rsid w:val="009C0C68"/>
    <w:rsid w:val="009C0ECA"/>
    <w:rsid w:val="009C11C3"/>
    <w:rsid w:val="009C173A"/>
    <w:rsid w:val="009C187A"/>
    <w:rsid w:val="009C1895"/>
    <w:rsid w:val="009C1BB8"/>
    <w:rsid w:val="009C2834"/>
    <w:rsid w:val="009C29DD"/>
    <w:rsid w:val="009C29FA"/>
    <w:rsid w:val="009C2B3F"/>
    <w:rsid w:val="009C2CD0"/>
    <w:rsid w:val="009C2D5F"/>
    <w:rsid w:val="009C2D99"/>
    <w:rsid w:val="009C38A7"/>
    <w:rsid w:val="009C3D3F"/>
    <w:rsid w:val="009C4901"/>
    <w:rsid w:val="009C49C7"/>
    <w:rsid w:val="009C53C5"/>
    <w:rsid w:val="009C5907"/>
    <w:rsid w:val="009C5A79"/>
    <w:rsid w:val="009C5CFD"/>
    <w:rsid w:val="009C61A8"/>
    <w:rsid w:val="009C7220"/>
    <w:rsid w:val="009C7253"/>
    <w:rsid w:val="009C7670"/>
    <w:rsid w:val="009C7B18"/>
    <w:rsid w:val="009C7DBE"/>
    <w:rsid w:val="009C7ECF"/>
    <w:rsid w:val="009D0395"/>
    <w:rsid w:val="009D081A"/>
    <w:rsid w:val="009D0EE9"/>
    <w:rsid w:val="009D0EF0"/>
    <w:rsid w:val="009D16AB"/>
    <w:rsid w:val="009D1934"/>
    <w:rsid w:val="009D1A09"/>
    <w:rsid w:val="009D1FEB"/>
    <w:rsid w:val="009D22A7"/>
    <w:rsid w:val="009D22B8"/>
    <w:rsid w:val="009D2FEA"/>
    <w:rsid w:val="009D300B"/>
    <w:rsid w:val="009D3134"/>
    <w:rsid w:val="009D320E"/>
    <w:rsid w:val="009D3232"/>
    <w:rsid w:val="009D33D1"/>
    <w:rsid w:val="009D3823"/>
    <w:rsid w:val="009D3EFB"/>
    <w:rsid w:val="009D3F4D"/>
    <w:rsid w:val="009D44A4"/>
    <w:rsid w:val="009D46AF"/>
    <w:rsid w:val="009D4B25"/>
    <w:rsid w:val="009D52BC"/>
    <w:rsid w:val="009D5756"/>
    <w:rsid w:val="009D59AB"/>
    <w:rsid w:val="009D5A42"/>
    <w:rsid w:val="009D65F8"/>
    <w:rsid w:val="009D66BF"/>
    <w:rsid w:val="009D6FD5"/>
    <w:rsid w:val="009D7277"/>
    <w:rsid w:val="009D7DE4"/>
    <w:rsid w:val="009E0425"/>
    <w:rsid w:val="009E0A9E"/>
    <w:rsid w:val="009E0B7F"/>
    <w:rsid w:val="009E0CCA"/>
    <w:rsid w:val="009E0CDB"/>
    <w:rsid w:val="009E0EF9"/>
    <w:rsid w:val="009E12BA"/>
    <w:rsid w:val="009E1DFB"/>
    <w:rsid w:val="009E1F47"/>
    <w:rsid w:val="009E20C6"/>
    <w:rsid w:val="009E25CA"/>
    <w:rsid w:val="009E2A69"/>
    <w:rsid w:val="009E2CF8"/>
    <w:rsid w:val="009E2D2A"/>
    <w:rsid w:val="009E3532"/>
    <w:rsid w:val="009E3D5F"/>
    <w:rsid w:val="009E4284"/>
    <w:rsid w:val="009E42E0"/>
    <w:rsid w:val="009E47B1"/>
    <w:rsid w:val="009E527C"/>
    <w:rsid w:val="009E5582"/>
    <w:rsid w:val="009E5BFF"/>
    <w:rsid w:val="009E61C3"/>
    <w:rsid w:val="009E6659"/>
    <w:rsid w:val="009E67E8"/>
    <w:rsid w:val="009E6BDC"/>
    <w:rsid w:val="009F08B3"/>
    <w:rsid w:val="009F0A74"/>
    <w:rsid w:val="009F0F3C"/>
    <w:rsid w:val="009F18B5"/>
    <w:rsid w:val="009F1B14"/>
    <w:rsid w:val="009F231C"/>
    <w:rsid w:val="009F2AB7"/>
    <w:rsid w:val="009F31A0"/>
    <w:rsid w:val="009F3279"/>
    <w:rsid w:val="009F37F0"/>
    <w:rsid w:val="009F3B9F"/>
    <w:rsid w:val="009F410E"/>
    <w:rsid w:val="009F441D"/>
    <w:rsid w:val="009F4500"/>
    <w:rsid w:val="009F5037"/>
    <w:rsid w:val="009F526A"/>
    <w:rsid w:val="009F561C"/>
    <w:rsid w:val="009F5940"/>
    <w:rsid w:val="009F597D"/>
    <w:rsid w:val="009F5E4B"/>
    <w:rsid w:val="009F6212"/>
    <w:rsid w:val="009F67B9"/>
    <w:rsid w:val="009F6949"/>
    <w:rsid w:val="009F711C"/>
    <w:rsid w:val="009F723D"/>
    <w:rsid w:val="009F7478"/>
    <w:rsid w:val="009F77B5"/>
    <w:rsid w:val="009F77C4"/>
    <w:rsid w:val="009F78B1"/>
    <w:rsid w:val="009F7B51"/>
    <w:rsid w:val="009F7E7D"/>
    <w:rsid w:val="00A002C1"/>
    <w:rsid w:val="00A0052F"/>
    <w:rsid w:val="00A00582"/>
    <w:rsid w:val="00A0062A"/>
    <w:rsid w:val="00A00D10"/>
    <w:rsid w:val="00A00E0F"/>
    <w:rsid w:val="00A01A67"/>
    <w:rsid w:val="00A02041"/>
    <w:rsid w:val="00A0205A"/>
    <w:rsid w:val="00A02624"/>
    <w:rsid w:val="00A028CB"/>
    <w:rsid w:val="00A02964"/>
    <w:rsid w:val="00A02972"/>
    <w:rsid w:val="00A02EFD"/>
    <w:rsid w:val="00A02FF9"/>
    <w:rsid w:val="00A03236"/>
    <w:rsid w:val="00A03287"/>
    <w:rsid w:val="00A034ED"/>
    <w:rsid w:val="00A04D28"/>
    <w:rsid w:val="00A04DF3"/>
    <w:rsid w:val="00A0561A"/>
    <w:rsid w:val="00A05C15"/>
    <w:rsid w:val="00A05CB6"/>
    <w:rsid w:val="00A05CD0"/>
    <w:rsid w:val="00A05F72"/>
    <w:rsid w:val="00A060C7"/>
    <w:rsid w:val="00A061CC"/>
    <w:rsid w:val="00A0627D"/>
    <w:rsid w:val="00A06305"/>
    <w:rsid w:val="00A0707F"/>
    <w:rsid w:val="00A07DF6"/>
    <w:rsid w:val="00A07F9A"/>
    <w:rsid w:val="00A101F8"/>
    <w:rsid w:val="00A107C1"/>
    <w:rsid w:val="00A10E5F"/>
    <w:rsid w:val="00A11188"/>
    <w:rsid w:val="00A11347"/>
    <w:rsid w:val="00A115E4"/>
    <w:rsid w:val="00A11625"/>
    <w:rsid w:val="00A11640"/>
    <w:rsid w:val="00A116A5"/>
    <w:rsid w:val="00A11FBF"/>
    <w:rsid w:val="00A121A7"/>
    <w:rsid w:val="00A125D5"/>
    <w:rsid w:val="00A127D7"/>
    <w:rsid w:val="00A12A7B"/>
    <w:rsid w:val="00A12BBA"/>
    <w:rsid w:val="00A1325A"/>
    <w:rsid w:val="00A137C1"/>
    <w:rsid w:val="00A13AA2"/>
    <w:rsid w:val="00A13CEB"/>
    <w:rsid w:val="00A143D2"/>
    <w:rsid w:val="00A145D8"/>
    <w:rsid w:val="00A148EC"/>
    <w:rsid w:val="00A14919"/>
    <w:rsid w:val="00A14CB6"/>
    <w:rsid w:val="00A153AB"/>
    <w:rsid w:val="00A15695"/>
    <w:rsid w:val="00A1576B"/>
    <w:rsid w:val="00A15AB3"/>
    <w:rsid w:val="00A16749"/>
    <w:rsid w:val="00A16CE2"/>
    <w:rsid w:val="00A16E94"/>
    <w:rsid w:val="00A16FB2"/>
    <w:rsid w:val="00A17100"/>
    <w:rsid w:val="00A17CCA"/>
    <w:rsid w:val="00A2055D"/>
    <w:rsid w:val="00A208A2"/>
    <w:rsid w:val="00A209E2"/>
    <w:rsid w:val="00A20B6A"/>
    <w:rsid w:val="00A20D04"/>
    <w:rsid w:val="00A20F4A"/>
    <w:rsid w:val="00A21147"/>
    <w:rsid w:val="00A21276"/>
    <w:rsid w:val="00A2133E"/>
    <w:rsid w:val="00A2136B"/>
    <w:rsid w:val="00A2164A"/>
    <w:rsid w:val="00A21B57"/>
    <w:rsid w:val="00A222C4"/>
    <w:rsid w:val="00A2243F"/>
    <w:rsid w:val="00A2254F"/>
    <w:rsid w:val="00A2301E"/>
    <w:rsid w:val="00A234F8"/>
    <w:rsid w:val="00A23650"/>
    <w:rsid w:val="00A23B7E"/>
    <w:rsid w:val="00A23D53"/>
    <w:rsid w:val="00A2432B"/>
    <w:rsid w:val="00A2436C"/>
    <w:rsid w:val="00A243EB"/>
    <w:rsid w:val="00A2516C"/>
    <w:rsid w:val="00A2549F"/>
    <w:rsid w:val="00A25660"/>
    <w:rsid w:val="00A25911"/>
    <w:rsid w:val="00A26496"/>
    <w:rsid w:val="00A2694E"/>
    <w:rsid w:val="00A26C9C"/>
    <w:rsid w:val="00A26D6A"/>
    <w:rsid w:val="00A26F9A"/>
    <w:rsid w:val="00A274C4"/>
    <w:rsid w:val="00A30662"/>
    <w:rsid w:val="00A30C50"/>
    <w:rsid w:val="00A310E1"/>
    <w:rsid w:val="00A3115B"/>
    <w:rsid w:val="00A311DD"/>
    <w:rsid w:val="00A312BE"/>
    <w:rsid w:val="00A319C3"/>
    <w:rsid w:val="00A31BFF"/>
    <w:rsid w:val="00A3237D"/>
    <w:rsid w:val="00A32D31"/>
    <w:rsid w:val="00A32D38"/>
    <w:rsid w:val="00A32F78"/>
    <w:rsid w:val="00A33182"/>
    <w:rsid w:val="00A33313"/>
    <w:rsid w:val="00A3388A"/>
    <w:rsid w:val="00A33B59"/>
    <w:rsid w:val="00A33E41"/>
    <w:rsid w:val="00A340F7"/>
    <w:rsid w:val="00A34113"/>
    <w:rsid w:val="00A3422D"/>
    <w:rsid w:val="00A342EE"/>
    <w:rsid w:val="00A345A1"/>
    <w:rsid w:val="00A34F62"/>
    <w:rsid w:val="00A352E5"/>
    <w:rsid w:val="00A360C5"/>
    <w:rsid w:val="00A3622A"/>
    <w:rsid w:val="00A3629D"/>
    <w:rsid w:val="00A40B49"/>
    <w:rsid w:val="00A40FEB"/>
    <w:rsid w:val="00A420D4"/>
    <w:rsid w:val="00A4232B"/>
    <w:rsid w:val="00A424CD"/>
    <w:rsid w:val="00A42A27"/>
    <w:rsid w:val="00A42DDB"/>
    <w:rsid w:val="00A432A5"/>
    <w:rsid w:val="00A435FD"/>
    <w:rsid w:val="00A44162"/>
    <w:rsid w:val="00A4433A"/>
    <w:rsid w:val="00A44ADE"/>
    <w:rsid w:val="00A44E33"/>
    <w:rsid w:val="00A44EBB"/>
    <w:rsid w:val="00A450AC"/>
    <w:rsid w:val="00A450B7"/>
    <w:rsid w:val="00A4510C"/>
    <w:rsid w:val="00A451B0"/>
    <w:rsid w:val="00A45AD5"/>
    <w:rsid w:val="00A45B2D"/>
    <w:rsid w:val="00A46146"/>
    <w:rsid w:val="00A464B3"/>
    <w:rsid w:val="00A46995"/>
    <w:rsid w:val="00A46C73"/>
    <w:rsid w:val="00A46D23"/>
    <w:rsid w:val="00A477B7"/>
    <w:rsid w:val="00A47ABA"/>
    <w:rsid w:val="00A47BEC"/>
    <w:rsid w:val="00A50785"/>
    <w:rsid w:val="00A50FEB"/>
    <w:rsid w:val="00A51D6D"/>
    <w:rsid w:val="00A51E8E"/>
    <w:rsid w:val="00A52152"/>
    <w:rsid w:val="00A52640"/>
    <w:rsid w:val="00A526F0"/>
    <w:rsid w:val="00A52936"/>
    <w:rsid w:val="00A52ADB"/>
    <w:rsid w:val="00A53902"/>
    <w:rsid w:val="00A53985"/>
    <w:rsid w:val="00A53D1F"/>
    <w:rsid w:val="00A542C2"/>
    <w:rsid w:val="00A543F2"/>
    <w:rsid w:val="00A545F9"/>
    <w:rsid w:val="00A547D2"/>
    <w:rsid w:val="00A54862"/>
    <w:rsid w:val="00A54C96"/>
    <w:rsid w:val="00A54DEF"/>
    <w:rsid w:val="00A54EA8"/>
    <w:rsid w:val="00A55D2F"/>
    <w:rsid w:val="00A55F7D"/>
    <w:rsid w:val="00A56054"/>
    <w:rsid w:val="00A561A1"/>
    <w:rsid w:val="00A56222"/>
    <w:rsid w:val="00A5637D"/>
    <w:rsid w:val="00A56570"/>
    <w:rsid w:val="00A5674E"/>
    <w:rsid w:val="00A56DAC"/>
    <w:rsid w:val="00A56F25"/>
    <w:rsid w:val="00A57038"/>
    <w:rsid w:val="00A5723E"/>
    <w:rsid w:val="00A60C07"/>
    <w:rsid w:val="00A60E00"/>
    <w:rsid w:val="00A612FB"/>
    <w:rsid w:val="00A61509"/>
    <w:rsid w:val="00A6151F"/>
    <w:rsid w:val="00A61A15"/>
    <w:rsid w:val="00A61CB8"/>
    <w:rsid w:val="00A62370"/>
    <w:rsid w:val="00A6267B"/>
    <w:rsid w:val="00A62A55"/>
    <w:rsid w:val="00A62F11"/>
    <w:rsid w:val="00A63247"/>
    <w:rsid w:val="00A6380E"/>
    <w:rsid w:val="00A63886"/>
    <w:rsid w:val="00A63BEF"/>
    <w:rsid w:val="00A64062"/>
    <w:rsid w:val="00A643B1"/>
    <w:rsid w:val="00A643DB"/>
    <w:rsid w:val="00A6474B"/>
    <w:rsid w:val="00A647A5"/>
    <w:rsid w:val="00A64946"/>
    <w:rsid w:val="00A649E8"/>
    <w:rsid w:val="00A64B41"/>
    <w:rsid w:val="00A64C5C"/>
    <w:rsid w:val="00A64DA2"/>
    <w:rsid w:val="00A64EFE"/>
    <w:rsid w:val="00A655C6"/>
    <w:rsid w:val="00A66259"/>
    <w:rsid w:val="00A6658E"/>
    <w:rsid w:val="00A66765"/>
    <w:rsid w:val="00A669A9"/>
    <w:rsid w:val="00A674D6"/>
    <w:rsid w:val="00A6772E"/>
    <w:rsid w:val="00A67751"/>
    <w:rsid w:val="00A67C25"/>
    <w:rsid w:val="00A67FA3"/>
    <w:rsid w:val="00A7018D"/>
    <w:rsid w:val="00A70559"/>
    <w:rsid w:val="00A70575"/>
    <w:rsid w:val="00A70972"/>
    <w:rsid w:val="00A70DE2"/>
    <w:rsid w:val="00A711CE"/>
    <w:rsid w:val="00A7143F"/>
    <w:rsid w:val="00A71586"/>
    <w:rsid w:val="00A71BBD"/>
    <w:rsid w:val="00A71F8E"/>
    <w:rsid w:val="00A72597"/>
    <w:rsid w:val="00A72735"/>
    <w:rsid w:val="00A72B30"/>
    <w:rsid w:val="00A72B40"/>
    <w:rsid w:val="00A72EB5"/>
    <w:rsid w:val="00A73017"/>
    <w:rsid w:val="00A737D9"/>
    <w:rsid w:val="00A73836"/>
    <w:rsid w:val="00A73D55"/>
    <w:rsid w:val="00A74017"/>
    <w:rsid w:val="00A74F9C"/>
    <w:rsid w:val="00A75AF9"/>
    <w:rsid w:val="00A75EC5"/>
    <w:rsid w:val="00A76296"/>
    <w:rsid w:val="00A765A3"/>
    <w:rsid w:val="00A766AD"/>
    <w:rsid w:val="00A7701C"/>
    <w:rsid w:val="00A77024"/>
    <w:rsid w:val="00A773F2"/>
    <w:rsid w:val="00A77599"/>
    <w:rsid w:val="00A779F9"/>
    <w:rsid w:val="00A77AFA"/>
    <w:rsid w:val="00A77D28"/>
    <w:rsid w:val="00A77E0F"/>
    <w:rsid w:val="00A80198"/>
    <w:rsid w:val="00A804E7"/>
    <w:rsid w:val="00A808F0"/>
    <w:rsid w:val="00A81B44"/>
    <w:rsid w:val="00A825CE"/>
    <w:rsid w:val="00A82692"/>
    <w:rsid w:val="00A8282A"/>
    <w:rsid w:val="00A829A2"/>
    <w:rsid w:val="00A82A7F"/>
    <w:rsid w:val="00A8338F"/>
    <w:rsid w:val="00A836FD"/>
    <w:rsid w:val="00A838A6"/>
    <w:rsid w:val="00A83989"/>
    <w:rsid w:val="00A83AC5"/>
    <w:rsid w:val="00A84953"/>
    <w:rsid w:val="00A84968"/>
    <w:rsid w:val="00A84E27"/>
    <w:rsid w:val="00A84EFB"/>
    <w:rsid w:val="00A853DF"/>
    <w:rsid w:val="00A8556C"/>
    <w:rsid w:val="00A8574D"/>
    <w:rsid w:val="00A861B7"/>
    <w:rsid w:val="00A867FA"/>
    <w:rsid w:val="00A868A7"/>
    <w:rsid w:val="00A876EE"/>
    <w:rsid w:val="00A878E2"/>
    <w:rsid w:val="00A87BCD"/>
    <w:rsid w:val="00A902B8"/>
    <w:rsid w:val="00A90307"/>
    <w:rsid w:val="00A9052E"/>
    <w:rsid w:val="00A9110E"/>
    <w:rsid w:val="00A912B0"/>
    <w:rsid w:val="00A91459"/>
    <w:rsid w:val="00A919CF"/>
    <w:rsid w:val="00A91C0A"/>
    <w:rsid w:val="00A91E74"/>
    <w:rsid w:val="00A921E3"/>
    <w:rsid w:val="00A923A6"/>
    <w:rsid w:val="00A93260"/>
    <w:rsid w:val="00A932A4"/>
    <w:rsid w:val="00A9340B"/>
    <w:rsid w:val="00A939F0"/>
    <w:rsid w:val="00A93F66"/>
    <w:rsid w:val="00A940DF"/>
    <w:rsid w:val="00A94D27"/>
    <w:rsid w:val="00A950D0"/>
    <w:rsid w:val="00A95EDC"/>
    <w:rsid w:val="00A96311"/>
    <w:rsid w:val="00A9656D"/>
    <w:rsid w:val="00A96CA3"/>
    <w:rsid w:val="00A96F54"/>
    <w:rsid w:val="00A971BC"/>
    <w:rsid w:val="00A97235"/>
    <w:rsid w:val="00A97630"/>
    <w:rsid w:val="00A979E5"/>
    <w:rsid w:val="00AA0075"/>
    <w:rsid w:val="00AA0396"/>
    <w:rsid w:val="00AA08EC"/>
    <w:rsid w:val="00AA2442"/>
    <w:rsid w:val="00AA2BFF"/>
    <w:rsid w:val="00AA376A"/>
    <w:rsid w:val="00AA38A9"/>
    <w:rsid w:val="00AA3B0A"/>
    <w:rsid w:val="00AA3FC4"/>
    <w:rsid w:val="00AA405E"/>
    <w:rsid w:val="00AA4AB9"/>
    <w:rsid w:val="00AA4B67"/>
    <w:rsid w:val="00AA4BEE"/>
    <w:rsid w:val="00AA5884"/>
    <w:rsid w:val="00AA6028"/>
    <w:rsid w:val="00AA6095"/>
    <w:rsid w:val="00AA60B8"/>
    <w:rsid w:val="00AA694F"/>
    <w:rsid w:val="00AA69FB"/>
    <w:rsid w:val="00AA6D02"/>
    <w:rsid w:val="00AA72E4"/>
    <w:rsid w:val="00AA7B47"/>
    <w:rsid w:val="00AA7E8F"/>
    <w:rsid w:val="00AB07C2"/>
    <w:rsid w:val="00AB1379"/>
    <w:rsid w:val="00AB14E5"/>
    <w:rsid w:val="00AB1647"/>
    <w:rsid w:val="00AB1D43"/>
    <w:rsid w:val="00AB2321"/>
    <w:rsid w:val="00AB255A"/>
    <w:rsid w:val="00AB2B42"/>
    <w:rsid w:val="00AB3019"/>
    <w:rsid w:val="00AB30C2"/>
    <w:rsid w:val="00AB324F"/>
    <w:rsid w:val="00AB3257"/>
    <w:rsid w:val="00AB34E2"/>
    <w:rsid w:val="00AB3A79"/>
    <w:rsid w:val="00AB3EE2"/>
    <w:rsid w:val="00AB3F5A"/>
    <w:rsid w:val="00AB4468"/>
    <w:rsid w:val="00AB5142"/>
    <w:rsid w:val="00AB55E5"/>
    <w:rsid w:val="00AB57D2"/>
    <w:rsid w:val="00AB57FB"/>
    <w:rsid w:val="00AB5812"/>
    <w:rsid w:val="00AB605E"/>
    <w:rsid w:val="00AB6B2D"/>
    <w:rsid w:val="00AB7355"/>
    <w:rsid w:val="00AB7F5C"/>
    <w:rsid w:val="00AC0AAF"/>
    <w:rsid w:val="00AC0F24"/>
    <w:rsid w:val="00AC1A4C"/>
    <w:rsid w:val="00AC1DF0"/>
    <w:rsid w:val="00AC1FA9"/>
    <w:rsid w:val="00AC26A1"/>
    <w:rsid w:val="00AC2A94"/>
    <w:rsid w:val="00AC2D8C"/>
    <w:rsid w:val="00AC2F06"/>
    <w:rsid w:val="00AC350B"/>
    <w:rsid w:val="00AC352A"/>
    <w:rsid w:val="00AC3CF4"/>
    <w:rsid w:val="00AC4107"/>
    <w:rsid w:val="00AC41F9"/>
    <w:rsid w:val="00AC4694"/>
    <w:rsid w:val="00AC4C56"/>
    <w:rsid w:val="00AC507F"/>
    <w:rsid w:val="00AC5639"/>
    <w:rsid w:val="00AC5928"/>
    <w:rsid w:val="00AC5931"/>
    <w:rsid w:val="00AC5958"/>
    <w:rsid w:val="00AC5B43"/>
    <w:rsid w:val="00AC60BB"/>
    <w:rsid w:val="00AC6196"/>
    <w:rsid w:val="00AC644F"/>
    <w:rsid w:val="00AC6995"/>
    <w:rsid w:val="00AC69D4"/>
    <w:rsid w:val="00AC6D24"/>
    <w:rsid w:val="00AC6E65"/>
    <w:rsid w:val="00AC6F1F"/>
    <w:rsid w:val="00AC7324"/>
    <w:rsid w:val="00AC7B0F"/>
    <w:rsid w:val="00AC7CF4"/>
    <w:rsid w:val="00AC7DCA"/>
    <w:rsid w:val="00AD0281"/>
    <w:rsid w:val="00AD05E0"/>
    <w:rsid w:val="00AD0B0E"/>
    <w:rsid w:val="00AD0E30"/>
    <w:rsid w:val="00AD175F"/>
    <w:rsid w:val="00AD1E04"/>
    <w:rsid w:val="00AD216E"/>
    <w:rsid w:val="00AD2593"/>
    <w:rsid w:val="00AD2AFB"/>
    <w:rsid w:val="00AD37AD"/>
    <w:rsid w:val="00AD3AC5"/>
    <w:rsid w:val="00AD3C9A"/>
    <w:rsid w:val="00AD3E41"/>
    <w:rsid w:val="00AD4858"/>
    <w:rsid w:val="00AD494C"/>
    <w:rsid w:val="00AD4A26"/>
    <w:rsid w:val="00AD5055"/>
    <w:rsid w:val="00AD537E"/>
    <w:rsid w:val="00AD55B6"/>
    <w:rsid w:val="00AD6102"/>
    <w:rsid w:val="00AD612C"/>
    <w:rsid w:val="00AD6320"/>
    <w:rsid w:val="00AD6A8E"/>
    <w:rsid w:val="00AD6C7B"/>
    <w:rsid w:val="00AD7030"/>
    <w:rsid w:val="00AD7378"/>
    <w:rsid w:val="00AD7506"/>
    <w:rsid w:val="00AD7EF3"/>
    <w:rsid w:val="00AE018D"/>
    <w:rsid w:val="00AE046F"/>
    <w:rsid w:val="00AE0908"/>
    <w:rsid w:val="00AE0A07"/>
    <w:rsid w:val="00AE0BAA"/>
    <w:rsid w:val="00AE0D51"/>
    <w:rsid w:val="00AE1417"/>
    <w:rsid w:val="00AE191E"/>
    <w:rsid w:val="00AE1C20"/>
    <w:rsid w:val="00AE210B"/>
    <w:rsid w:val="00AE22CE"/>
    <w:rsid w:val="00AE2354"/>
    <w:rsid w:val="00AE27FC"/>
    <w:rsid w:val="00AE2EA9"/>
    <w:rsid w:val="00AE37B9"/>
    <w:rsid w:val="00AE38CA"/>
    <w:rsid w:val="00AE3BAB"/>
    <w:rsid w:val="00AE44ED"/>
    <w:rsid w:val="00AE457C"/>
    <w:rsid w:val="00AE4B44"/>
    <w:rsid w:val="00AE4CEA"/>
    <w:rsid w:val="00AE559C"/>
    <w:rsid w:val="00AE5653"/>
    <w:rsid w:val="00AE5D3F"/>
    <w:rsid w:val="00AE6564"/>
    <w:rsid w:val="00AE7854"/>
    <w:rsid w:val="00AE7D72"/>
    <w:rsid w:val="00AE7F5B"/>
    <w:rsid w:val="00AE7FCE"/>
    <w:rsid w:val="00AF01A9"/>
    <w:rsid w:val="00AF03BA"/>
    <w:rsid w:val="00AF0632"/>
    <w:rsid w:val="00AF08B4"/>
    <w:rsid w:val="00AF0B05"/>
    <w:rsid w:val="00AF0CD0"/>
    <w:rsid w:val="00AF0E05"/>
    <w:rsid w:val="00AF1510"/>
    <w:rsid w:val="00AF17C5"/>
    <w:rsid w:val="00AF184D"/>
    <w:rsid w:val="00AF1933"/>
    <w:rsid w:val="00AF19DB"/>
    <w:rsid w:val="00AF1B19"/>
    <w:rsid w:val="00AF1B92"/>
    <w:rsid w:val="00AF1DF1"/>
    <w:rsid w:val="00AF1F68"/>
    <w:rsid w:val="00AF283D"/>
    <w:rsid w:val="00AF286B"/>
    <w:rsid w:val="00AF2EF8"/>
    <w:rsid w:val="00AF3045"/>
    <w:rsid w:val="00AF3D34"/>
    <w:rsid w:val="00AF4037"/>
    <w:rsid w:val="00AF4243"/>
    <w:rsid w:val="00AF4407"/>
    <w:rsid w:val="00AF445E"/>
    <w:rsid w:val="00AF482E"/>
    <w:rsid w:val="00AF4AD3"/>
    <w:rsid w:val="00AF4AF9"/>
    <w:rsid w:val="00AF5CCD"/>
    <w:rsid w:val="00AF5CD7"/>
    <w:rsid w:val="00AF5E2E"/>
    <w:rsid w:val="00AF6206"/>
    <w:rsid w:val="00AF62EB"/>
    <w:rsid w:val="00AF67FD"/>
    <w:rsid w:val="00AF6889"/>
    <w:rsid w:val="00AF6DEB"/>
    <w:rsid w:val="00AF72EE"/>
    <w:rsid w:val="00AF7405"/>
    <w:rsid w:val="00AF766D"/>
    <w:rsid w:val="00AF774E"/>
    <w:rsid w:val="00AF7F68"/>
    <w:rsid w:val="00B00CA7"/>
    <w:rsid w:val="00B01696"/>
    <w:rsid w:val="00B01763"/>
    <w:rsid w:val="00B01D61"/>
    <w:rsid w:val="00B021F5"/>
    <w:rsid w:val="00B027DB"/>
    <w:rsid w:val="00B0299C"/>
    <w:rsid w:val="00B02F7D"/>
    <w:rsid w:val="00B034C0"/>
    <w:rsid w:val="00B038D0"/>
    <w:rsid w:val="00B03B33"/>
    <w:rsid w:val="00B046C3"/>
    <w:rsid w:val="00B04B1C"/>
    <w:rsid w:val="00B05178"/>
    <w:rsid w:val="00B0520A"/>
    <w:rsid w:val="00B05953"/>
    <w:rsid w:val="00B05BD2"/>
    <w:rsid w:val="00B05DCD"/>
    <w:rsid w:val="00B05E5C"/>
    <w:rsid w:val="00B0626D"/>
    <w:rsid w:val="00B06A81"/>
    <w:rsid w:val="00B07321"/>
    <w:rsid w:val="00B07382"/>
    <w:rsid w:val="00B07404"/>
    <w:rsid w:val="00B077D1"/>
    <w:rsid w:val="00B07901"/>
    <w:rsid w:val="00B07A45"/>
    <w:rsid w:val="00B07F1C"/>
    <w:rsid w:val="00B07FD5"/>
    <w:rsid w:val="00B100E2"/>
    <w:rsid w:val="00B100F9"/>
    <w:rsid w:val="00B10146"/>
    <w:rsid w:val="00B10408"/>
    <w:rsid w:val="00B11228"/>
    <w:rsid w:val="00B11232"/>
    <w:rsid w:val="00B11294"/>
    <w:rsid w:val="00B1183C"/>
    <w:rsid w:val="00B11CC0"/>
    <w:rsid w:val="00B12198"/>
    <w:rsid w:val="00B125AA"/>
    <w:rsid w:val="00B12B11"/>
    <w:rsid w:val="00B135A7"/>
    <w:rsid w:val="00B135BC"/>
    <w:rsid w:val="00B136C8"/>
    <w:rsid w:val="00B13E13"/>
    <w:rsid w:val="00B14011"/>
    <w:rsid w:val="00B1446C"/>
    <w:rsid w:val="00B144E1"/>
    <w:rsid w:val="00B14A8A"/>
    <w:rsid w:val="00B14D7A"/>
    <w:rsid w:val="00B1504E"/>
    <w:rsid w:val="00B15344"/>
    <w:rsid w:val="00B15482"/>
    <w:rsid w:val="00B15C93"/>
    <w:rsid w:val="00B15FF8"/>
    <w:rsid w:val="00B16628"/>
    <w:rsid w:val="00B168D5"/>
    <w:rsid w:val="00B16EE8"/>
    <w:rsid w:val="00B17D11"/>
    <w:rsid w:val="00B2007E"/>
    <w:rsid w:val="00B20D1D"/>
    <w:rsid w:val="00B20F07"/>
    <w:rsid w:val="00B21251"/>
    <w:rsid w:val="00B21A29"/>
    <w:rsid w:val="00B21E3C"/>
    <w:rsid w:val="00B21ED1"/>
    <w:rsid w:val="00B223FE"/>
    <w:rsid w:val="00B22A3C"/>
    <w:rsid w:val="00B239F2"/>
    <w:rsid w:val="00B23A37"/>
    <w:rsid w:val="00B23E0E"/>
    <w:rsid w:val="00B242FD"/>
    <w:rsid w:val="00B2472C"/>
    <w:rsid w:val="00B250A1"/>
    <w:rsid w:val="00B254EA"/>
    <w:rsid w:val="00B25967"/>
    <w:rsid w:val="00B25B4C"/>
    <w:rsid w:val="00B25B68"/>
    <w:rsid w:val="00B25D64"/>
    <w:rsid w:val="00B25D67"/>
    <w:rsid w:val="00B267F2"/>
    <w:rsid w:val="00B27062"/>
    <w:rsid w:val="00B27063"/>
    <w:rsid w:val="00B270C5"/>
    <w:rsid w:val="00B270D1"/>
    <w:rsid w:val="00B27644"/>
    <w:rsid w:val="00B27826"/>
    <w:rsid w:val="00B27D14"/>
    <w:rsid w:val="00B27EDA"/>
    <w:rsid w:val="00B302BE"/>
    <w:rsid w:val="00B30DF2"/>
    <w:rsid w:val="00B30F54"/>
    <w:rsid w:val="00B310F1"/>
    <w:rsid w:val="00B31875"/>
    <w:rsid w:val="00B31E75"/>
    <w:rsid w:val="00B32843"/>
    <w:rsid w:val="00B32971"/>
    <w:rsid w:val="00B32EF6"/>
    <w:rsid w:val="00B33015"/>
    <w:rsid w:val="00B33228"/>
    <w:rsid w:val="00B33238"/>
    <w:rsid w:val="00B33439"/>
    <w:rsid w:val="00B33513"/>
    <w:rsid w:val="00B3476B"/>
    <w:rsid w:val="00B34A54"/>
    <w:rsid w:val="00B34E67"/>
    <w:rsid w:val="00B34EDB"/>
    <w:rsid w:val="00B34F85"/>
    <w:rsid w:val="00B3583D"/>
    <w:rsid w:val="00B35A40"/>
    <w:rsid w:val="00B35AA8"/>
    <w:rsid w:val="00B3636B"/>
    <w:rsid w:val="00B365B2"/>
    <w:rsid w:val="00B36E2A"/>
    <w:rsid w:val="00B36E6A"/>
    <w:rsid w:val="00B37499"/>
    <w:rsid w:val="00B37783"/>
    <w:rsid w:val="00B3795D"/>
    <w:rsid w:val="00B40086"/>
    <w:rsid w:val="00B40DD4"/>
    <w:rsid w:val="00B41152"/>
    <w:rsid w:val="00B41719"/>
    <w:rsid w:val="00B41BFC"/>
    <w:rsid w:val="00B4274A"/>
    <w:rsid w:val="00B42B9E"/>
    <w:rsid w:val="00B42E79"/>
    <w:rsid w:val="00B43042"/>
    <w:rsid w:val="00B4362E"/>
    <w:rsid w:val="00B43B61"/>
    <w:rsid w:val="00B44569"/>
    <w:rsid w:val="00B44665"/>
    <w:rsid w:val="00B449C1"/>
    <w:rsid w:val="00B44FDF"/>
    <w:rsid w:val="00B4505E"/>
    <w:rsid w:val="00B4596B"/>
    <w:rsid w:val="00B45F89"/>
    <w:rsid w:val="00B460F5"/>
    <w:rsid w:val="00B464EE"/>
    <w:rsid w:val="00B46604"/>
    <w:rsid w:val="00B46870"/>
    <w:rsid w:val="00B46D67"/>
    <w:rsid w:val="00B470FE"/>
    <w:rsid w:val="00B47123"/>
    <w:rsid w:val="00B47653"/>
    <w:rsid w:val="00B479E6"/>
    <w:rsid w:val="00B47AD3"/>
    <w:rsid w:val="00B47C74"/>
    <w:rsid w:val="00B504B1"/>
    <w:rsid w:val="00B5061A"/>
    <w:rsid w:val="00B507FC"/>
    <w:rsid w:val="00B5097E"/>
    <w:rsid w:val="00B50A4A"/>
    <w:rsid w:val="00B50AAE"/>
    <w:rsid w:val="00B50F21"/>
    <w:rsid w:val="00B50F2F"/>
    <w:rsid w:val="00B50F6D"/>
    <w:rsid w:val="00B5101C"/>
    <w:rsid w:val="00B515BF"/>
    <w:rsid w:val="00B5250E"/>
    <w:rsid w:val="00B5258D"/>
    <w:rsid w:val="00B525A6"/>
    <w:rsid w:val="00B53FEA"/>
    <w:rsid w:val="00B5489E"/>
    <w:rsid w:val="00B54A9F"/>
    <w:rsid w:val="00B55123"/>
    <w:rsid w:val="00B5539B"/>
    <w:rsid w:val="00B55440"/>
    <w:rsid w:val="00B5555A"/>
    <w:rsid w:val="00B557D6"/>
    <w:rsid w:val="00B55F04"/>
    <w:rsid w:val="00B5699F"/>
    <w:rsid w:val="00B56E8E"/>
    <w:rsid w:val="00B56EB0"/>
    <w:rsid w:val="00B57665"/>
    <w:rsid w:val="00B6030B"/>
    <w:rsid w:val="00B60AF9"/>
    <w:rsid w:val="00B61B55"/>
    <w:rsid w:val="00B6202F"/>
    <w:rsid w:val="00B62533"/>
    <w:rsid w:val="00B62586"/>
    <w:rsid w:val="00B62711"/>
    <w:rsid w:val="00B63143"/>
    <w:rsid w:val="00B639F6"/>
    <w:rsid w:val="00B643DD"/>
    <w:rsid w:val="00B64C62"/>
    <w:rsid w:val="00B6568E"/>
    <w:rsid w:val="00B6582F"/>
    <w:rsid w:val="00B6597C"/>
    <w:rsid w:val="00B65DBE"/>
    <w:rsid w:val="00B65FCE"/>
    <w:rsid w:val="00B65FDF"/>
    <w:rsid w:val="00B664D8"/>
    <w:rsid w:val="00B66A2B"/>
    <w:rsid w:val="00B66C4B"/>
    <w:rsid w:val="00B66EB3"/>
    <w:rsid w:val="00B66F25"/>
    <w:rsid w:val="00B66F2B"/>
    <w:rsid w:val="00B66FE3"/>
    <w:rsid w:val="00B66FF2"/>
    <w:rsid w:val="00B677AF"/>
    <w:rsid w:val="00B6786A"/>
    <w:rsid w:val="00B70D79"/>
    <w:rsid w:val="00B70E22"/>
    <w:rsid w:val="00B71631"/>
    <w:rsid w:val="00B723E5"/>
    <w:rsid w:val="00B725E8"/>
    <w:rsid w:val="00B7280E"/>
    <w:rsid w:val="00B72B5A"/>
    <w:rsid w:val="00B72B5D"/>
    <w:rsid w:val="00B733E8"/>
    <w:rsid w:val="00B746F7"/>
    <w:rsid w:val="00B74843"/>
    <w:rsid w:val="00B7619F"/>
    <w:rsid w:val="00B764BC"/>
    <w:rsid w:val="00B76865"/>
    <w:rsid w:val="00B769B5"/>
    <w:rsid w:val="00B77016"/>
    <w:rsid w:val="00B77629"/>
    <w:rsid w:val="00B77844"/>
    <w:rsid w:val="00B77C12"/>
    <w:rsid w:val="00B77D24"/>
    <w:rsid w:val="00B80866"/>
    <w:rsid w:val="00B80BB8"/>
    <w:rsid w:val="00B80DD5"/>
    <w:rsid w:val="00B80E73"/>
    <w:rsid w:val="00B81499"/>
    <w:rsid w:val="00B81603"/>
    <w:rsid w:val="00B8181D"/>
    <w:rsid w:val="00B8183C"/>
    <w:rsid w:val="00B81E79"/>
    <w:rsid w:val="00B82E6D"/>
    <w:rsid w:val="00B82F76"/>
    <w:rsid w:val="00B8322A"/>
    <w:rsid w:val="00B83AC5"/>
    <w:rsid w:val="00B83DF7"/>
    <w:rsid w:val="00B84180"/>
    <w:rsid w:val="00B849FA"/>
    <w:rsid w:val="00B851A5"/>
    <w:rsid w:val="00B86E5E"/>
    <w:rsid w:val="00B870D3"/>
    <w:rsid w:val="00B87407"/>
    <w:rsid w:val="00B874B2"/>
    <w:rsid w:val="00B875EC"/>
    <w:rsid w:val="00B900BF"/>
    <w:rsid w:val="00B90AB8"/>
    <w:rsid w:val="00B9107B"/>
    <w:rsid w:val="00B91761"/>
    <w:rsid w:val="00B92183"/>
    <w:rsid w:val="00B9248A"/>
    <w:rsid w:val="00B92AD3"/>
    <w:rsid w:val="00B92FC3"/>
    <w:rsid w:val="00B9313D"/>
    <w:rsid w:val="00B935A8"/>
    <w:rsid w:val="00B93A31"/>
    <w:rsid w:val="00B949B7"/>
    <w:rsid w:val="00B95350"/>
    <w:rsid w:val="00B954B6"/>
    <w:rsid w:val="00B95893"/>
    <w:rsid w:val="00B95AEE"/>
    <w:rsid w:val="00B95E30"/>
    <w:rsid w:val="00B963ED"/>
    <w:rsid w:val="00B965FC"/>
    <w:rsid w:val="00B9772F"/>
    <w:rsid w:val="00B97B7C"/>
    <w:rsid w:val="00B97B8D"/>
    <w:rsid w:val="00B97C4E"/>
    <w:rsid w:val="00B97D95"/>
    <w:rsid w:val="00BA024C"/>
    <w:rsid w:val="00BA0994"/>
    <w:rsid w:val="00BA0AC4"/>
    <w:rsid w:val="00BA1062"/>
    <w:rsid w:val="00BA10DF"/>
    <w:rsid w:val="00BA208C"/>
    <w:rsid w:val="00BA20A8"/>
    <w:rsid w:val="00BA218F"/>
    <w:rsid w:val="00BA2714"/>
    <w:rsid w:val="00BA28B4"/>
    <w:rsid w:val="00BA2A72"/>
    <w:rsid w:val="00BA2DFA"/>
    <w:rsid w:val="00BA2EB2"/>
    <w:rsid w:val="00BA3136"/>
    <w:rsid w:val="00BA33C9"/>
    <w:rsid w:val="00BA37ED"/>
    <w:rsid w:val="00BA3EFC"/>
    <w:rsid w:val="00BA4176"/>
    <w:rsid w:val="00BA41EB"/>
    <w:rsid w:val="00BA4391"/>
    <w:rsid w:val="00BA4397"/>
    <w:rsid w:val="00BA453D"/>
    <w:rsid w:val="00BA47AB"/>
    <w:rsid w:val="00BA49FC"/>
    <w:rsid w:val="00BA5087"/>
    <w:rsid w:val="00BA50B5"/>
    <w:rsid w:val="00BA51CA"/>
    <w:rsid w:val="00BA57AA"/>
    <w:rsid w:val="00BA5C81"/>
    <w:rsid w:val="00BA5FBA"/>
    <w:rsid w:val="00BA6373"/>
    <w:rsid w:val="00BA673A"/>
    <w:rsid w:val="00BA6CDC"/>
    <w:rsid w:val="00BA6D78"/>
    <w:rsid w:val="00BA6D80"/>
    <w:rsid w:val="00BA716C"/>
    <w:rsid w:val="00BB009D"/>
    <w:rsid w:val="00BB00ED"/>
    <w:rsid w:val="00BB0CA4"/>
    <w:rsid w:val="00BB138D"/>
    <w:rsid w:val="00BB175E"/>
    <w:rsid w:val="00BB1824"/>
    <w:rsid w:val="00BB18AE"/>
    <w:rsid w:val="00BB18DD"/>
    <w:rsid w:val="00BB1E78"/>
    <w:rsid w:val="00BB2050"/>
    <w:rsid w:val="00BB20A7"/>
    <w:rsid w:val="00BB21F6"/>
    <w:rsid w:val="00BB285C"/>
    <w:rsid w:val="00BB2A61"/>
    <w:rsid w:val="00BB2B02"/>
    <w:rsid w:val="00BB2EEF"/>
    <w:rsid w:val="00BB369A"/>
    <w:rsid w:val="00BB37BB"/>
    <w:rsid w:val="00BB38F0"/>
    <w:rsid w:val="00BB3DC9"/>
    <w:rsid w:val="00BB4558"/>
    <w:rsid w:val="00BB458B"/>
    <w:rsid w:val="00BB46CA"/>
    <w:rsid w:val="00BB4A41"/>
    <w:rsid w:val="00BB4F28"/>
    <w:rsid w:val="00BB514F"/>
    <w:rsid w:val="00BB5299"/>
    <w:rsid w:val="00BB5873"/>
    <w:rsid w:val="00BB59ED"/>
    <w:rsid w:val="00BB64C7"/>
    <w:rsid w:val="00BB693A"/>
    <w:rsid w:val="00BB782B"/>
    <w:rsid w:val="00BB79FC"/>
    <w:rsid w:val="00BB7AF6"/>
    <w:rsid w:val="00BB7DA1"/>
    <w:rsid w:val="00BC00BD"/>
    <w:rsid w:val="00BC026A"/>
    <w:rsid w:val="00BC0430"/>
    <w:rsid w:val="00BC05C8"/>
    <w:rsid w:val="00BC0CEB"/>
    <w:rsid w:val="00BC0D96"/>
    <w:rsid w:val="00BC1A72"/>
    <w:rsid w:val="00BC22E3"/>
    <w:rsid w:val="00BC23EE"/>
    <w:rsid w:val="00BC2445"/>
    <w:rsid w:val="00BC2712"/>
    <w:rsid w:val="00BC27ED"/>
    <w:rsid w:val="00BC2E43"/>
    <w:rsid w:val="00BC352F"/>
    <w:rsid w:val="00BC3E10"/>
    <w:rsid w:val="00BC412C"/>
    <w:rsid w:val="00BC47C6"/>
    <w:rsid w:val="00BC47D8"/>
    <w:rsid w:val="00BC4B32"/>
    <w:rsid w:val="00BC53CB"/>
    <w:rsid w:val="00BC5FEA"/>
    <w:rsid w:val="00BC617A"/>
    <w:rsid w:val="00BC6515"/>
    <w:rsid w:val="00BC65E2"/>
    <w:rsid w:val="00BC6C45"/>
    <w:rsid w:val="00BC6CDC"/>
    <w:rsid w:val="00BC724E"/>
    <w:rsid w:val="00BC76B3"/>
    <w:rsid w:val="00BC7E77"/>
    <w:rsid w:val="00BD02AE"/>
    <w:rsid w:val="00BD0449"/>
    <w:rsid w:val="00BD0681"/>
    <w:rsid w:val="00BD0776"/>
    <w:rsid w:val="00BD0863"/>
    <w:rsid w:val="00BD0982"/>
    <w:rsid w:val="00BD0A77"/>
    <w:rsid w:val="00BD0FC0"/>
    <w:rsid w:val="00BD13DC"/>
    <w:rsid w:val="00BD170B"/>
    <w:rsid w:val="00BD178E"/>
    <w:rsid w:val="00BD247E"/>
    <w:rsid w:val="00BD25B6"/>
    <w:rsid w:val="00BD2A3A"/>
    <w:rsid w:val="00BD2BA8"/>
    <w:rsid w:val="00BD2D01"/>
    <w:rsid w:val="00BD382D"/>
    <w:rsid w:val="00BD3FB5"/>
    <w:rsid w:val="00BD4C9A"/>
    <w:rsid w:val="00BD5291"/>
    <w:rsid w:val="00BD5B54"/>
    <w:rsid w:val="00BD66DA"/>
    <w:rsid w:val="00BD671E"/>
    <w:rsid w:val="00BD6738"/>
    <w:rsid w:val="00BD6768"/>
    <w:rsid w:val="00BD6DC1"/>
    <w:rsid w:val="00BD71B7"/>
    <w:rsid w:val="00BD7366"/>
    <w:rsid w:val="00BD7641"/>
    <w:rsid w:val="00BD77BF"/>
    <w:rsid w:val="00BD7812"/>
    <w:rsid w:val="00BD7DCB"/>
    <w:rsid w:val="00BD7ED9"/>
    <w:rsid w:val="00BE0040"/>
    <w:rsid w:val="00BE04B5"/>
    <w:rsid w:val="00BE0A26"/>
    <w:rsid w:val="00BE0DD8"/>
    <w:rsid w:val="00BE0F1D"/>
    <w:rsid w:val="00BE1442"/>
    <w:rsid w:val="00BE1879"/>
    <w:rsid w:val="00BE25FD"/>
    <w:rsid w:val="00BE2F92"/>
    <w:rsid w:val="00BE2FCA"/>
    <w:rsid w:val="00BE3812"/>
    <w:rsid w:val="00BE38A5"/>
    <w:rsid w:val="00BE498C"/>
    <w:rsid w:val="00BE4D79"/>
    <w:rsid w:val="00BE4DC3"/>
    <w:rsid w:val="00BE4F81"/>
    <w:rsid w:val="00BE52DB"/>
    <w:rsid w:val="00BE5FF0"/>
    <w:rsid w:val="00BE6C28"/>
    <w:rsid w:val="00BE6C56"/>
    <w:rsid w:val="00BE6E39"/>
    <w:rsid w:val="00BE7502"/>
    <w:rsid w:val="00BF05C1"/>
    <w:rsid w:val="00BF06A4"/>
    <w:rsid w:val="00BF07B1"/>
    <w:rsid w:val="00BF0999"/>
    <w:rsid w:val="00BF0CF6"/>
    <w:rsid w:val="00BF1352"/>
    <w:rsid w:val="00BF14F2"/>
    <w:rsid w:val="00BF1521"/>
    <w:rsid w:val="00BF1522"/>
    <w:rsid w:val="00BF155B"/>
    <w:rsid w:val="00BF1920"/>
    <w:rsid w:val="00BF1B56"/>
    <w:rsid w:val="00BF2407"/>
    <w:rsid w:val="00BF2448"/>
    <w:rsid w:val="00BF2462"/>
    <w:rsid w:val="00BF2AF4"/>
    <w:rsid w:val="00BF31A9"/>
    <w:rsid w:val="00BF35CD"/>
    <w:rsid w:val="00BF3740"/>
    <w:rsid w:val="00BF3BB7"/>
    <w:rsid w:val="00BF3E79"/>
    <w:rsid w:val="00BF3FC6"/>
    <w:rsid w:val="00BF419F"/>
    <w:rsid w:val="00BF41DA"/>
    <w:rsid w:val="00BF4620"/>
    <w:rsid w:val="00BF4B44"/>
    <w:rsid w:val="00BF4EE6"/>
    <w:rsid w:val="00BF560A"/>
    <w:rsid w:val="00BF6081"/>
    <w:rsid w:val="00BF61EA"/>
    <w:rsid w:val="00BF627F"/>
    <w:rsid w:val="00BF65B1"/>
    <w:rsid w:val="00BF6749"/>
    <w:rsid w:val="00BF71DA"/>
    <w:rsid w:val="00BF752D"/>
    <w:rsid w:val="00BF7676"/>
    <w:rsid w:val="00BF78AB"/>
    <w:rsid w:val="00BF7ECF"/>
    <w:rsid w:val="00C005BF"/>
    <w:rsid w:val="00C007F2"/>
    <w:rsid w:val="00C00821"/>
    <w:rsid w:val="00C00EE3"/>
    <w:rsid w:val="00C00F30"/>
    <w:rsid w:val="00C013C9"/>
    <w:rsid w:val="00C013E1"/>
    <w:rsid w:val="00C01CD4"/>
    <w:rsid w:val="00C01D0F"/>
    <w:rsid w:val="00C02AF0"/>
    <w:rsid w:val="00C02B46"/>
    <w:rsid w:val="00C02B8E"/>
    <w:rsid w:val="00C02C2B"/>
    <w:rsid w:val="00C03346"/>
    <w:rsid w:val="00C037E5"/>
    <w:rsid w:val="00C03A15"/>
    <w:rsid w:val="00C04154"/>
    <w:rsid w:val="00C04E59"/>
    <w:rsid w:val="00C0506D"/>
    <w:rsid w:val="00C056D9"/>
    <w:rsid w:val="00C05B9F"/>
    <w:rsid w:val="00C05D8A"/>
    <w:rsid w:val="00C060AB"/>
    <w:rsid w:val="00C067FB"/>
    <w:rsid w:val="00C06C25"/>
    <w:rsid w:val="00C06C78"/>
    <w:rsid w:val="00C06CBD"/>
    <w:rsid w:val="00C0710A"/>
    <w:rsid w:val="00C07340"/>
    <w:rsid w:val="00C07662"/>
    <w:rsid w:val="00C07B56"/>
    <w:rsid w:val="00C07CAA"/>
    <w:rsid w:val="00C07E3D"/>
    <w:rsid w:val="00C10E66"/>
    <w:rsid w:val="00C10E86"/>
    <w:rsid w:val="00C115C6"/>
    <w:rsid w:val="00C1162E"/>
    <w:rsid w:val="00C1165F"/>
    <w:rsid w:val="00C1167A"/>
    <w:rsid w:val="00C1182E"/>
    <w:rsid w:val="00C11DDB"/>
    <w:rsid w:val="00C11F06"/>
    <w:rsid w:val="00C121D5"/>
    <w:rsid w:val="00C122CC"/>
    <w:rsid w:val="00C1268D"/>
    <w:rsid w:val="00C12945"/>
    <w:rsid w:val="00C12C9C"/>
    <w:rsid w:val="00C12ED3"/>
    <w:rsid w:val="00C13293"/>
    <w:rsid w:val="00C135BA"/>
    <w:rsid w:val="00C13A98"/>
    <w:rsid w:val="00C13F3F"/>
    <w:rsid w:val="00C14278"/>
    <w:rsid w:val="00C15391"/>
    <w:rsid w:val="00C15470"/>
    <w:rsid w:val="00C15A07"/>
    <w:rsid w:val="00C15C2F"/>
    <w:rsid w:val="00C15CFB"/>
    <w:rsid w:val="00C162FA"/>
    <w:rsid w:val="00C165A8"/>
    <w:rsid w:val="00C165FD"/>
    <w:rsid w:val="00C1678D"/>
    <w:rsid w:val="00C16A5A"/>
    <w:rsid w:val="00C16E0F"/>
    <w:rsid w:val="00C16FA6"/>
    <w:rsid w:val="00C17073"/>
    <w:rsid w:val="00C1728F"/>
    <w:rsid w:val="00C17591"/>
    <w:rsid w:val="00C17983"/>
    <w:rsid w:val="00C17DCC"/>
    <w:rsid w:val="00C20741"/>
    <w:rsid w:val="00C20A34"/>
    <w:rsid w:val="00C20F38"/>
    <w:rsid w:val="00C21057"/>
    <w:rsid w:val="00C211D5"/>
    <w:rsid w:val="00C21AE1"/>
    <w:rsid w:val="00C21B52"/>
    <w:rsid w:val="00C21E49"/>
    <w:rsid w:val="00C22DF2"/>
    <w:rsid w:val="00C23222"/>
    <w:rsid w:val="00C239A1"/>
    <w:rsid w:val="00C23E2B"/>
    <w:rsid w:val="00C23E6A"/>
    <w:rsid w:val="00C23FFE"/>
    <w:rsid w:val="00C24DB9"/>
    <w:rsid w:val="00C24F45"/>
    <w:rsid w:val="00C25089"/>
    <w:rsid w:val="00C258AD"/>
    <w:rsid w:val="00C25ABE"/>
    <w:rsid w:val="00C25BBD"/>
    <w:rsid w:val="00C25EBF"/>
    <w:rsid w:val="00C26016"/>
    <w:rsid w:val="00C260BC"/>
    <w:rsid w:val="00C26C4D"/>
    <w:rsid w:val="00C26D2E"/>
    <w:rsid w:val="00C26F1C"/>
    <w:rsid w:val="00C26F33"/>
    <w:rsid w:val="00C26FA1"/>
    <w:rsid w:val="00C2702B"/>
    <w:rsid w:val="00C2720D"/>
    <w:rsid w:val="00C272B2"/>
    <w:rsid w:val="00C272B8"/>
    <w:rsid w:val="00C27C18"/>
    <w:rsid w:val="00C300E7"/>
    <w:rsid w:val="00C30179"/>
    <w:rsid w:val="00C303B2"/>
    <w:rsid w:val="00C309E7"/>
    <w:rsid w:val="00C30C55"/>
    <w:rsid w:val="00C30D78"/>
    <w:rsid w:val="00C30DDC"/>
    <w:rsid w:val="00C31047"/>
    <w:rsid w:val="00C31061"/>
    <w:rsid w:val="00C316E8"/>
    <w:rsid w:val="00C316FC"/>
    <w:rsid w:val="00C3210F"/>
    <w:rsid w:val="00C32565"/>
    <w:rsid w:val="00C326CC"/>
    <w:rsid w:val="00C326D3"/>
    <w:rsid w:val="00C327CF"/>
    <w:rsid w:val="00C32B5B"/>
    <w:rsid w:val="00C3371E"/>
    <w:rsid w:val="00C33810"/>
    <w:rsid w:val="00C33910"/>
    <w:rsid w:val="00C33EC7"/>
    <w:rsid w:val="00C34649"/>
    <w:rsid w:val="00C346C4"/>
    <w:rsid w:val="00C34E00"/>
    <w:rsid w:val="00C350DD"/>
    <w:rsid w:val="00C351F0"/>
    <w:rsid w:val="00C35897"/>
    <w:rsid w:val="00C35A75"/>
    <w:rsid w:val="00C35FFE"/>
    <w:rsid w:val="00C36551"/>
    <w:rsid w:val="00C3676D"/>
    <w:rsid w:val="00C37014"/>
    <w:rsid w:val="00C37092"/>
    <w:rsid w:val="00C37388"/>
    <w:rsid w:val="00C37453"/>
    <w:rsid w:val="00C375F9"/>
    <w:rsid w:val="00C37619"/>
    <w:rsid w:val="00C37778"/>
    <w:rsid w:val="00C37D2E"/>
    <w:rsid w:val="00C37F1B"/>
    <w:rsid w:val="00C407A2"/>
    <w:rsid w:val="00C408F9"/>
    <w:rsid w:val="00C40DA2"/>
    <w:rsid w:val="00C40E75"/>
    <w:rsid w:val="00C4138D"/>
    <w:rsid w:val="00C4146A"/>
    <w:rsid w:val="00C4181C"/>
    <w:rsid w:val="00C418D0"/>
    <w:rsid w:val="00C41C5D"/>
    <w:rsid w:val="00C41D70"/>
    <w:rsid w:val="00C41F5B"/>
    <w:rsid w:val="00C42A17"/>
    <w:rsid w:val="00C42AA0"/>
    <w:rsid w:val="00C42ABD"/>
    <w:rsid w:val="00C42D88"/>
    <w:rsid w:val="00C43CA7"/>
    <w:rsid w:val="00C44BC9"/>
    <w:rsid w:val="00C44E58"/>
    <w:rsid w:val="00C44F88"/>
    <w:rsid w:val="00C45007"/>
    <w:rsid w:val="00C45812"/>
    <w:rsid w:val="00C459CA"/>
    <w:rsid w:val="00C45CC9"/>
    <w:rsid w:val="00C46500"/>
    <w:rsid w:val="00C4651E"/>
    <w:rsid w:val="00C46652"/>
    <w:rsid w:val="00C4688A"/>
    <w:rsid w:val="00C46ABE"/>
    <w:rsid w:val="00C46F13"/>
    <w:rsid w:val="00C4746E"/>
    <w:rsid w:val="00C476CC"/>
    <w:rsid w:val="00C4791B"/>
    <w:rsid w:val="00C47DF7"/>
    <w:rsid w:val="00C47F49"/>
    <w:rsid w:val="00C47F72"/>
    <w:rsid w:val="00C5029A"/>
    <w:rsid w:val="00C505C1"/>
    <w:rsid w:val="00C50788"/>
    <w:rsid w:val="00C50934"/>
    <w:rsid w:val="00C50956"/>
    <w:rsid w:val="00C509BC"/>
    <w:rsid w:val="00C50DA3"/>
    <w:rsid w:val="00C50DD5"/>
    <w:rsid w:val="00C50E14"/>
    <w:rsid w:val="00C50F1A"/>
    <w:rsid w:val="00C50F53"/>
    <w:rsid w:val="00C50FB5"/>
    <w:rsid w:val="00C51748"/>
    <w:rsid w:val="00C51855"/>
    <w:rsid w:val="00C51C3C"/>
    <w:rsid w:val="00C521CE"/>
    <w:rsid w:val="00C524CA"/>
    <w:rsid w:val="00C52850"/>
    <w:rsid w:val="00C52943"/>
    <w:rsid w:val="00C52C7E"/>
    <w:rsid w:val="00C52D95"/>
    <w:rsid w:val="00C52F99"/>
    <w:rsid w:val="00C53A6B"/>
    <w:rsid w:val="00C545CF"/>
    <w:rsid w:val="00C545FD"/>
    <w:rsid w:val="00C54898"/>
    <w:rsid w:val="00C54A3F"/>
    <w:rsid w:val="00C54F0B"/>
    <w:rsid w:val="00C550A6"/>
    <w:rsid w:val="00C550F5"/>
    <w:rsid w:val="00C55271"/>
    <w:rsid w:val="00C556AD"/>
    <w:rsid w:val="00C55C01"/>
    <w:rsid w:val="00C55CAB"/>
    <w:rsid w:val="00C55E4C"/>
    <w:rsid w:val="00C561FD"/>
    <w:rsid w:val="00C57665"/>
    <w:rsid w:val="00C577B2"/>
    <w:rsid w:val="00C60075"/>
    <w:rsid w:val="00C61071"/>
    <w:rsid w:val="00C615E0"/>
    <w:rsid w:val="00C619AB"/>
    <w:rsid w:val="00C61B0E"/>
    <w:rsid w:val="00C61D3C"/>
    <w:rsid w:val="00C6242D"/>
    <w:rsid w:val="00C626D7"/>
    <w:rsid w:val="00C62915"/>
    <w:rsid w:val="00C62F3E"/>
    <w:rsid w:val="00C63438"/>
    <w:rsid w:val="00C6363C"/>
    <w:rsid w:val="00C63DDC"/>
    <w:rsid w:val="00C63E8E"/>
    <w:rsid w:val="00C6404E"/>
    <w:rsid w:val="00C640B0"/>
    <w:rsid w:val="00C6484E"/>
    <w:rsid w:val="00C64A52"/>
    <w:rsid w:val="00C64AB2"/>
    <w:rsid w:val="00C652D3"/>
    <w:rsid w:val="00C65678"/>
    <w:rsid w:val="00C65973"/>
    <w:rsid w:val="00C65AF8"/>
    <w:rsid w:val="00C65DAF"/>
    <w:rsid w:val="00C6618F"/>
    <w:rsid w:val="00C664A9"/>
    <w:rsid w:val="00C6693C"/>
    <w:rsid w:val="00C66F89"/>
    <w:rsid w:val="00C672A4"/>
    <w:rsid w:val="00C6786E"/>
    <w:rsid w:val="00C7051E"/>
    <w:rsid w:val="00C70B4C"/>
    <w:rsid w:val="00C70DF0"/>
    <w:rsid w:val="00C7100F"/>
    <w:rsid w:val="00C71815"/>
    <w:rsid w:val="00C7221F"/>
    <w:rsid w:val="00C7268A"/>
    <w:rsid w:val="00C72826"/>
    <w:rsid w:val="00C72AE4"/>
    <w:rsid w:val="00C72BCC"/>
    <w:rsid w:val="00C72CCB"/>
    <w:rsid w:val="00C72D7E"/>
    <w:rsid w:val="00C7305C"/>
    <w:rsid w:val="00C73269"/>
    <w:rsid w:val="00C73282"/>
    <w:rsid w:val="00C733E2"/>
    <w:rsid w:val="00C734DA"/>
    <w:rsid w:val="00C737FA"/>
    <w:rsid w:val="00C7418F"/>
    <w:rsid w:val="00C744A0"/>
    <w:rsid w:val="00C74547"/>
    <w:rsid w:val="00C749EA"/>
    <w:rsid w:val="00C74B80"/>
    <w:rsid w:val="00C74F2C"/>
    <w:rsid w:val="00C75872"/>
    <w:rsid w:val="00C75A25"/>
    <w:rsid w:val="00C765F1"/>
    <w:rsid w:val="00C767C5"/>
    <w:rsid w:val="00C76BB5"/>
    <w:rsid w:val="00C76E45"/>
    <w:rsid w:val="00C76FED"/>
    <w:rsid w:val="00C77069"/>
    <w:rsid w:val="00C81187"/>
    <w:rsid w:val="00C812BC"/>
    <w:rsid w:val="00C812DA"/>
    <w:rsid w:val="00C81889"/>
    <w:rsid w:val="00C81A74"/>
    <w:rsid w:val="00C81DFC"/>
    <w:rsid w:val="00C81F95"/>
    <w:rsid w:val="00C82635"/>
    <w:rsid w:val="00C82909"/>
    <w:rsid w:val="00C82E28"/>
    <w:rsid w:val="00C82F49"/>
    <w:rsid w:val="00C83138"/>
    <w:rsid w:val="00C8332A"/>
    <w:rsid w:val="00C83C7C"/>
    <w:rsid w:val="00C83FD7"/>
    <w:rsid w:val="00C8429A"/>
    <w:rsid w:val="00C84723"/>
    <w:rsid w:val="00C847D3"/>
    <w:rsid w:val="00C847D8"/>
    <w:rsid w:val="00C84873"/>
    <w:rsid w:val="00C848BD"/>
    <w:rsid w:val="00C851B5"/>
    <w:rsid w:val="00C85279"/>
    <w:rsid w:val="00C85355"/>
    <w:rsid w:val="00C853BD"/>
    <w:rsid w:val="00C85571"/>
    <w:rsid w:val="00C85A4C"/>
    <w:rsid w:val="00C86CDE"/>
    <w:rsid w:val="00C86F38"/>
    <w:rsid w:val="00C8792F"/>
    <w:rsid w:val="00C87A9D"/>
    <w:rsid w:val="00C87B84"/>
    <w:rsid w:val="00C90831"/>
    <w:rsid w:val="00C90CF8"/>
    <w:rsid w:val="00C91376"/>
    <w:rsid w:val="00C9234B"/>
    <w:rsid w:val="00C92587"/>
    <w:rsid w:val="00C928E9"/>
    <w:rsid w:val="00C92AE4"/>
    <w:rsid w:val="00C92CEE"/>
    <w:rsid w:val="00C939B3"/>
    <w:rsid w:val="00C93AE7"/>
    <w:rsid w:val="00C93EE5"/>
    <w:rsid w:val="00C94218"/>
    <w:rsid w:val="00C948E4"/>
    <w:rsid w:val="00C94EB3"/>
    <w:rsid w:val="00C94EFF"/>
    <w:rsid w:val="00C950C0"/>
    <w:rsid w:val="00C953F6"/>
    <w:rsid w:val="00C9570E"/>
    <w:rsid w:val="00C95734"/>
    <w:rsid w:val="00C95751"/>
    <w:rsid w:val="00C95AB9"/>
    <w:rsid w:val="00C95DAD"/>
    <w:rsid w:val="00C95FCE"/>
    <w:rsid w:val="00C96CEB"/>
    <w:rsid w:val="00C96FCB"/>
    <w:rsid w:val="00C9711C"/>
    <w:rsid w:val="00C97785"/>
    <w:rsid w:val="00C978B8"/>
    <w:rsid w:val="00C97F96"/>
    <w:rsid w:val="00CA0155"/>
    <w:rsid w:val="00CA0640"/>
    <w:rsid w:val="00CA07FD"/>
    <w:rsid w:val="00CA09FB"/>
    <w:rsid w:val="00CA0D49"/>
    <w:rsid w:val="00CA121E"/>
    <w:rsid w:val="00CA12E2"/>
    <w:rsid w:val="00CA17C0"/>
    <w:rsid w:val="00CA1E11"/>
    <w:rsid w:val="00CA21BC"/>
    <w:rsid w:val="00CA23C1"/>
    <w:rsid w:val="00CA2AEE"/>
    <w:rsid w:val="00CA2B89"/>
    <w:rsid w:val="00CA32C6"/>
    <w:rsid w:val="00CA3304"/>
    <w:rsid w:val="00CA40A7"/>
    <w:rsid w:val="00CA43DE"/>
    <w:rsid w:val="00CA45A6"/>
    <w:rsid w:val="00CA48CC"/>
    <w:rsid w:val="00CA4BB3"/>
    <w:rsid w:val="00CA4D96"/>
    <w:rsid w:val="00CA4ECB"/>
    <w:rsid w:val="00CA56B4"/>
    <w:rsid w:val="00CA5DE0"/>
    <w:rsid w:val="00CA661E"/>
    <w:rsid w:val="00CA696C"/>
    <w:rsid w:val="00CA6CFE"/>
    <w:rsid w:val="00CA6DD2"/>
    <w:rsid w:val="00CA6EE6"/>
    <w:rsid w:val="00CA7134"/>
    <w:rsid w:val="00CA7B85"/>
    <w:rsid w:val="00CA7CD3"/>
    <w:rsid w:val="00CA7EA1"/>
    <w:rsid w:val="00CB0439"/>
    <w:rsid w:val="00CB0775"/>
    <w:rsid w:val="00CB0968"/>
    <w:rsid w:val="00CB0980"/>
    <w:rsid w:val="00CB0D59"/>
    <w:rsid w:val="00CB1305"/>
    <w:rsid w:val="00CB1A7D"/>
    <w:rsid w:val="00CB1D7A"/>
    <w:rsid w:val="00CB2197"/>
    <w:rsid w:val="00CB2266"/>
    <w:rsid w:val="00CB22D6"/>
    <w:rsid w:val="00CB2304"/>
    <w:rsid w:val="00CB2E25"/>
    <w:rsid w:val="00CB2F04"/>
    <w:rsid w:val="00CB31CE"/>
    <w:rsid w:val="00CB3224"/>
    <w:rsid w:val="00CB33B0"/>
    <w:rsid w:val="00CB3843"/>
    <w:rsid w:val="00CB387B"/>
    <w:rsid w:val="00CB3C7C"/>
    <w:rsid w:val="00CB40AC"/>
    <w:rsid w:val="00CB40C7"/>
    <w:rsid w:val="00CB474E"/>
    <w:rsid w:val="00CB4956"/>
    <w:rsid w:val="00CB4AAE"/>
    <w:rsid w:val="00CB5333"/>
    <w:rsid w:val="00CB5495"/>
    <w:rsid w:val="00CB5FE6"/>
    <w:rsid w:val="00CB6918"/>
    <w:rsid w:val="00CB6C1D"/>
    <w:rsid w:val="00CB6C91"/>
    <w:rsid w:val="00CB76FA"/>
    <w:rsid w:val="00CB7706"/>
    <w:rsid w:val="00CB7ACF"/>
    <w:rsid w:val="00CB7AEC"/>
    <w:rsid w:val="00CB7CA6"/>
    <w:rsid w:val="00CB7E4E"/>
    <w:rsid w:val="00CB7E62"/>
    <w:rsid w:val="00CC02F3"/>
    <w:rsid w:val="00CC076A"/>
    <w:rsid w:val="00CC10E6"/>
    <w:rsid w:val="00CC149F"/>
    <w:rsid w:val="00CC1631"/>
    <w:rsid w:val="00CC22AD"/>
    <w:rsid w:val="00CC23EC"/>
    <w:rsid w:val="00CC2419"/>
    <w:rsid w:val="00CC2580"/>
    <w:rsid w:val="00CC2C50"/>
    <w:rsid w:val="00CC3116"/>
    <w:rsid w:val="00CC388F"/>
    <w:rsid w:val="00CC3A40"/>
    <w:rsid w:val="00CC3A90"/>
    <w:rsid w:val="00CC3B6B"/>
    <w:rsid w:val="00CC3FD5"/>
    <w:rsid w:val="00CC414F"/>
    <w:rsid w:val="00CC44F8"/>
    <w:rsid w:val="00CC4985"/>
    <w:rsid w:val="00CC50FC"/>
    <w:rsid w:val="00CC5418"/>
    <w:rsid w:val="00CC5A80"/>
    <w:rsid w:val="00CC5FCF"/>
    <w:rsid w:val="00CC614C"/>
    <w:rsid w:val="00CC6715"/>
    <w:rsid w:val="00CC678F"/>
    <w:rsid w:val="00CC6AA6"/>
    <w:rsid w:val="00CC6FA7"/>
    <w:rsid w:val="00CC7038"/>
    <w:rsid w:val="00CC7699"/>
    <w:rsid w:val="00CC7B51"/>
    <w:rsid w:val="00CD0305"/>
    <w:rsid w:val="00CD03F4"/>
    <w:rsid w:val="00CD0413"/>
    <w:rsid w:val="00CD064E"/>
    <w:rsid w:val="00CD0746"/>
    <w:rsid w:val="00CD085C"/>
    <w:rsid w:val="00CD0CC8"/>
    <w:rsid w:val="00CD0E27"/>
    <w:rsid w:val="00CD1704"/>
    <w:rsid w:val="00CD170B"/>
    <w:rsid w:val="00CD1DF5"/>
    <w:rsid w:val="00CD2B8B"/>
    <w:rsid w:val="00CD390E"/>
    <w:rsid w:val="00CD3F88"/>
    <w:rsid w:val="00CD4333"/>
    <w:rsid w:val="00CD4468"/>
    <w:rsid w:val="00CD4843"/>
    <w:rsid w:val="00CD4E50"/>
    <w:rsid w:val="00CD5133"/>
    <w:rsid w:val="00CD568A"/>
    <w:rsid w:val="00CD5CD4"/>
    <w:rsid w:val="00CD626B"/>
    <w:rsid w:val="00CD6579"/>
    <w:rsid w:val="00CD6BE1"/>
    <w:rsid w:val="00CD74EE"/>
    <w:rsid w:val="00CD7826"/>
    <w:rsid w:val="00CE079F"/>
    <w:rsid w:val="00CE0BD4"/>
    <w:rsid w:val="00CE1064"/>
    <w:rsid w:val="00CE1656"/>
    <w:rsid w:val="00CE1705"/>
    <w:rsid w:val="00CE1F52"/>
    <w:rsid w:val="00CE261D"/>
    <w:rsid w:val="00CE2766"/>
    <w:rsid w:val="00CE30A6"/>
    <w:rsid w:val="00CE38DE"/>
    <w:rsid w:val="00CE3924"/>
    <w:rsid w:val="00CE39F1"/>
    <w:rsid w:val="00CE415D"/>
    <w:rsid w:val="00CE437D"/>
    <w:rsid w:val="00CE43B9"/>
    <w:rsid w:val="00CE4E05"/>
    <w:rsid w:val="00CE4F05"/>
    <w:rsid w:val="00CE5228"/>
    <w:rsid w:val="00CE542B"/>
    <w:rsid w:val="00CE54D7"/>
    <w:rsid w:val="00CE6387"/>
    <w:rsid w:val="00CE63F8"/>
    <w:rsid w:val="00CE65ED"/>
    <w:rsid w:val="00CE687A"/>
    <w:rsid w:val="00CE6AB3"/>
    <w:rsid w:val="00CE6D05"/>
    <w:rsid w:val="00CE70C6"/>
    <w:rsid w:val="00CE7112"/>
    <w:rsid w:val="00CE7741"/>
    <w:rsid w:val="00CE7BB1"/>
    <w:rsid w:val="00CE7C1C"/>
    <w:rsid w:val="00CE7D1E"/>
    <w:rsid w:val="00CF05AA"/>
    <w:rsid w:val="00CF081C"/>
    <w:rsid w:val="00CF19D6"/>
    <w:rsid w:val="00CF1BD0"/>
    <w:rsid w:val="00CF2013"/>
    <w:rsid w:val="00CF2198"/>
    <w:rsid w:val="00CF219C"/>
    <w:rsid w:val="00CF2475"/>
    <w:rsid w:val="00CF24F6"/>
    <w:rsid w:val="00CF2A9A"/>
    <w:rsid w:val="00CF2DFB"/>
    <w:rsid w:val="00CF374B"/>
    <w:rsid w:val="00CF38C8"/>
    <w:rsid w:val="00CF3B22"/>
    <w:rsid w:val="00CF3B98"/>
    <w:rsid w:val="00CF3C68"/>
    <w:rsid w:val="00CF427B"/>
    <w:rsid w:val="00CF4306"/>
    <w:rsid w:val="00CF4882"/>
    <w:rsid w:val="00CF525B"/>
    <w:rsid w:val="00CF5352"/>
    <w:rsid w:val="00CF5603"/>
    <w:rsid w:val="00CF5748"/>
    <w:rsid w:val="00CF590F"/>
    <w:rsid w:val="00CF5975"/>
    <w:rsid w:val="00CF5EA9"/>
    <w:rsid w:val="00CF699D"/>
    <w:rsid w:val="00CF6A1D"/>
    <w:rsid w:val="00CF6E85"/>
    <w:rsid w:val="00CF7289"/>
    <w:rsid w:val="00D00399"/>
    <w:rsid w:val="00D00B9B"/>
    <w:rsid w:val="00D00BDC"/>
    <w:rsid w:val="00D01316"/>
    <w:rsid w:val="00D0147A"/>
    <w:rsid w:val="00D01C9C"/>
    <w:rsid w:val="00D01CD5"/>
    <w:rsid w:val="00D0213D"/>
    <w:rsid w:val="00D02398"/>
    <w:rsid w:val="00D02455"/>
    <w:rsid w:val="00D0264C"/>
    <w:rsid w:val="00D02CA8"/>
    <w:rsid w:val="00D02F3C"/>
    <w:rsid w:val="00D036ED"/>
    <w:rsid w:val="00D03E80"/>
    <w:rsid w:val="00D041C6"/>
    <w:rsid w:val="00D042B6"/>
    <w:rsid w:val="00D046A6"/>
    <w:rsid w:val="00D04E4F"/>
    <w:rsid w:val="00D04EBB"/>
    <w:rsid w:val="00D054A4"/>
    <w:rsid w:val="00D05808"/>
    <w:rsid w:val="00D05888"/>
    <w:rsid w:val="00D05999"/>
    <w:rsid w:val="00D06190"/>
    <w:rsid w:val="00D062FF"/>
    <w:rsid w:val="00D06550"/>
    <w:rsid w:val="00D06578"/>
    <w:rsid w:val="00D065C5"/>
    <w:rsid w:val="00D06E19"/>
    <w:rsid w:val="00D06FA5"/>
    <w:rsid w:val="00D07709"/>
    <w:rsid w:val="00D07F40"/>
    <w:rsid w:val="00D07FA0"/>
    <w:rsid w:val="00D10018"/>
    <w:rsid w:val="00D10661"/>
    <w:rsid w:val="00D10A3E"/>
    <w:rsid w:val="00D10E98"/>
    <w:rsid w:val="00D10F45"/>
    <w:rsid w:val="00D11026"/>
    <w:rsid w:val="00D1161C"/>
    <w:rsid w:val="00D118BE"/>
    <w:rsid w:val="00D11BEA"/>
    <w:rsid w:val="00D11E7B"/>
    <w:rsid w:val="00D1323D"/>
    <w:rsid w:val="00D1464D"/>
    <w:rsid w:val="00D14889"/>
    <w:rsid w:val="00D14BBF"/>
    <w:rsid w:val="00D14BD9"/>
    <w:rsid w:val="00D14DA8"/>
    <w:rsid w:val="00D151C2"/>
    <w:rsid w:val="00D1522D"/>
    <w:rsid w:val="00D15254"/>
    <w:rsid w:val="00D152C6"/>
    <w:rsid w:val="00D1591F"/>
    <w:rsid w:val="00D15B01"/>
    <w:rsid w:val="00D165B4"/>
    <w:rsid w:val="00D167D5"/>
    <w:rsid w:val="00D1681E"/>
    <w:rsid w:val="00D16832"/>
    <w:rsid w:val="00D170FB"/>
    <w:rsid w:val="00D174E2"/>
    <w:rsid w:val="00D17876"/>
    <w:rsid w:val="00D17CE4"/>
    <w:rsid w:val="00D17DC0"/>
    <w:rsid w:val="00D17F81"/>
    <w:rsid w:val="00D17FBA"/>
    <w:rsid w:val="00D20248"/>
    <w:rsid w:val="00D20315"/>
    <w:rsid w:val="00D20371"/>
    <w:rsid w:val="00D20449"/>
    <w:rsid w:val="00D20527"/>
    <w:rsid w:val="00D210F8"/>
    <w:rsid w:val="00D21875"/>
    <w:rsid w:val="00D21CA0"/>
    <w:rsid w:val="00D2233F"/>
    <w:rsid w:val="00D2234A"/>
    <w:rsid w:val="00D22AA0"/>
    <w:rsid w:val="00D22AC8"/>
    <w:rsid w:val="00D238C7"/>
    <w:rsid w:val="00D23E92"/>
    <w:rsid w:val="00D24D5D"/>
    <w:rsid w:val="00D24FE2"/>
    <w:rsid w:val="00D25269"/>
    <w:rsid w:val="00D26065"/>
    <w:rsid w:val="00D2674E"/>
    <w:rsid w:val="00D267D5"/>
    <w:rsid w:val="00D267F7"/>
    <w:rsid w:val="00D26ABA"/>
    <w:rsid w:val="00D26DEB"/>
    <w:rsid w:val="00D270B4"/>
    <w:rsid w:val="00D272B3"/>
    <w:rsid w:val="00D27CED"/>
    <w:rsid w:val="00D300B7"/>
    <w:rsid w:val="00D30112"/>
    <w:rsid w:val="00D3048F"/>
    <w:rsid w:val="00D306A3"/>
    <w:rsid w:val="00D309A5"/>
    <w:rsid w:val="00D30ABA"/>
    <w:rsid w:val="00D3137E"/>
    <w:rsid w:val="00D31819"/>
    <w:rsid w:val="00D31A04"/>
    <w:rsid w:val="00D31E35"/>
    <w:rsid w:val="00D327BD"/>
    <w:rsid w:val="00D32A97"/>
    <w:rsid w:val="00D32B5D"/>
    <w:rsid w:val="00D32E17"/>
    <w:rsid w:val="00D32F03"/>
    <w:rsid w:val="00D32FC7"/>
    <w:rsid w:val="00D33AC2"/>
    <w:rsid w:val="00D341A0"/>
    <w:rsid w:val="00D34261"/>
    <w:rsid w:val="00D343F8"/>
    <w:rsid w:val="00D3455A"/>
    <w:rsid w:val="00D345DE"/>
    <w:rsid w:val="00D35147"/>
    <w:rsid w:val="00D35498"/>
    <w:rsid w:val="00D358C9"/>
    <w:rsid w:val="00D3597D"/>
    <w:rsid w:val="00D35CD8"/>
    <w:rsid w:val="00D364E3"/>
    <w:rsid w:val="00D37007"/>
    <w:rsid w:val="00D371F6"/>
    <w:rsid w:val="00D3770E"/>
    <w:rsid w:val="00D37A09"/>
    <w:rsid w:val="00D37D10"/>
    <w:rsid w:val="00D402EE"/>
    <w:rsid w:val="00D407A4"/>
    <w:rsid w:val="00D40A96"/>
    <w:rsid w:val="00D40BF8"/>
    <w:rsid w:val="00D41683"/>
    <w:rsid w:val="00D41862"/>
    <w:rsid w:val="00D41AC1"/>
    <w:rsid w:val="00D41CBD"/>
    <w:rsid w:val="00D41E7A"/>
    <w:rsid w:val="00D42FDE"/>
    <w:rsid w:val="00D4302E"/>
    <w:rsid w:val="00D43AE3"/>
    <w:rsid w:val="00D43B30"/>
    <w:rsid w:val="00D4406D"/>
    <w:rsid w:val="00D44945"/>
    <w:rsid w:val="00D44C8D"/>
    <w:rsid w:val="00D44CA1"/>
    <w:rsid w:val="00D450A0"/>
    <w:rsid w:val="00D454D7"/>
    <w:rsid w:val="00D455F2"/>
    <w:rsid w:val="00D45907"/>
    <w:rsid w:val="00D45AAB"/>
    <w:rsid w:val="00D45F69"/>
    <w:rsid w:val="00D46699"/>
    <w:rsid w:val="00D46891"/>
    <w:rsid w:val="00D46A82"/>
    <w:rsid w:val="00D46B6A"/>
    <w:rsid w:val="00D474F1"/>
    <w:rsid w:val="00D47A3C"/>
    <w:rsid w:val="00D47A4E"/>
    <w:rsid w:val="00D47ED7"/>
    <w:rsid w:val="00D503A9"/>
    <w:rsid w:val="00D5045A"/>
    <w:rsid w:val="00D50548"/>
    <w:rsid w:val="00D508DB"/>
    <w:rsid w:val="00D50D89"/>
    <w:rsid w:val="00D516CE"/>
    <w:rsid w:val="00D5172F"/>
    <w:rsid w:val="00D51C0A"/>
    <w:rsid w:val="00D51D82"/>
    <w:rsid w:val="00D51DE5"/>
    <w:rsid w:val="00D52233"/>
    <w:rsid w:val="00D5258D"/>
    <w:rsid w:val="00D525AE"/>
    <w:rsid w:val="00D527D1"/>
    <w:rsid w:val="00D528F2"/>
    <w:rsid w:val="00D5307C"/>
    <w:rsid w:val="00D534DF"/>
    <w:rsid w:val="00D535CB"/>
    <w:rsid w:val="00D5435F"/>
    <w:rsid w:val="00D5452C"/>
    <w:rsid w:val="00D5459A"/>
    <w:rsid w:val="00D54A22"/>
    <w:rsid w:val="00D54AFD"/>
    <w:rsid w:val="00D551D7"/>
    <w:rsid w:val="00D553D8"/>
    <w:rsid w:val="00D55406"/>
    <w:rsid w:val="00D55596"/>
    <w:rsid w:val="00D5626E"/>
    <w:rsid w:val="00D5629F"/>
    <w:rsid w:val="00D562D7"/>
    <w:rsid w:val="00D5632A"/>
    <w:rsid w:val="00D566FF"/>
    <w:rsid w:val="00D57297"/>
    <w:rsid w:val="00D577EC"/>
    <w:rsid w:val="00D57C1D"/>
    <w:rsid w:val="00D57C2B"/>
    <w:rsid w:val="00D60508"/>
    <w:rsid w:val="00D60D0B"/>
    <w:rsid w:val="00D60EF6"/>
    <w:rsid w:val="00D61B1F"/>
    <w:rsid w:val="00D61C20"/>
    <w:rsid w:val="00D61D2A"/>
    <w:rsid w:val="00D61E46"/>
    <w:rsid w:val="00D62242"/>
    <w:rsid w:val="00D626AA"/>
    <w:rsid w:val="00D62F97"/>
    <w:rsid w:val="00D6303D"/>
    <w:rsid w:val="00D637C5"/>
    <w:rsid w:val="00D63BE5"/>
    <w:rsid w:val="00D63C23"/>
    <w:rsid w:val="00D63DCB"/>
    <w:rsid w:val="00D6434E"/>
    <w:rsid w:val="00D643E0"/>
    <w:rsid w:val="00D6453F"/>
    <w:rsid w:val="00D64562"/>
    <w:rsid w:val="00D6466B"/>
    <w:rsid w:val="00D647B0"/>
    <w:rsid w:val="00D64CA4"/>
    <w:rsid w:val="00D65276"/>
    <w:rsid w:val="00D65674"/>
    <w:rsid w:val="00D65695"/>
    <w:rsid w:val="00D6573A"/>
    <w:rsid w:val="00D65A37"/>
    <w:rsid w:val="00D65C8F"/>
    <w:rsid w:val="00D65EC3"/>
    <w:rsid w:val="00D66A07"/>
    <w:rsid w:val="00D670E9"/>
    <w:rsid w:val="00D671C1"/>
    <w:rsid w:val="00D6779F"/>
    <w:rsid w:val="00D67990"/>
    <w:rsid w:val="00D67D02"/>
    <w:rsid w:val="00D70394"/>
    <w:rsid w:val="00D7043F"/>
    <w:rsid w:val="00D705D7"/>
    <w:rsid w:val="00D7092F"/>
    <w:rsid w:val="00D70E20"/>
    <w:rsid w:val="00D71352"/>
    <w:rsid w:val="00D7151E"/>
    <w:rsid w:val="00D71662"/>
    <w:rsid w:val="00D7169A"/>
    <w:rsid w:val="00D71818"/>
    <w:rsid w:val="00D71A48"/>
    <w:rsid w:val="00D71BF4"/>
    <w:rsid w:val="00D71CA6"/>
    <w:rsid w:val="00D71CD8"/>
    <w:rsid w:val="00D71CF1"/>
    <w:rsid w:val="00D722E7"/>
    <w:rsid w:val="00D72347"/>
    <w:rsid w:val="00D723BE"/>
    <w:rsid w:val="00D723C1"/>
    <w:rsid w:val="00D72435"/>
    <w:rsid w:val="00D72551"/>
    <w:rsid w:val="00D728BD"/>
    <w:rsid w:val="00D728C8"/>
    <w:rsid w:val="00D72977"/>
    <w:rsid w:val="00D72C39"/>
    <w:rsid w:val="00D72F9B"/>
    <w:rsid w:val="00D732E0"/>
    <w:rsid w:val="00D737A0"/>
    <w:rsid w:val="00D7386F"/>
    <w:rsid w:val="00D73E79"/>
    <w:rsid w:val="00D73FF3"/>
    <w:rsid w:val="00D74177"/>
    <w:rsid w:val="00D74E23"/>
    <w:rsid w:val="00D75188"/>
    <w:rsid w:val="00D75192"/>
    <w:rsid w:val="00D752C9"/>
    <w:rsid w:val="00D7573B"/>
    <w:rsid w:val="00D75AC5"/>
    <w:rsid w:val="00D75F1A"/>
    <w:rsid w:val="00D760C4"/>
    <w:rsid w:val="00D7690B"/>
    <w:rsid w:val="00D77148"/>
    <w:rsid w:val="00D772D4"/>
    <w:rsid w:val="00D779A8"/>
    <w:rsid w:val="00D77A33"/>
    <w:rsid w:val="00D77E10"/>
    <w:rsid w:val="00D77FAA"/>
    <w:rsid w:val="00D80884"/>
    <w:rsid w:val="00D80CB9"/>
    <w:rsid w:val="00D80ED4"/>
    <w:rsid w:val="00D81284"/>
    <w:rsid w:val="00D813AC"/>
    <w:rsid w:val="00D816A7"/>
    <w:rsid w:val="00D81BFC"/>
    <w:rsid w:val="00D81C27"/>
    <w:rsid w:val="00D81EA4"/>
    <w:rsid w:val="00D81F15"/>
    <w:rsid w:val="00D82792"/>
    <w:rsid w:val="00D827EF"/>
    <w:rsid w:val="00D82DAF"/>
    <w:rsid w:val="00D82E9A"/>
    <w:rsid w:val="00D84660"/>
    <w:rsid w:val="00D84847"/>
    <w:rsid w:val="00D8484B"/>
    <w:rsid w:val="00D849A4"/>
    <w:rsid w:val="00D8525B"/>
    <w:rsid w:val="00D85416"/>
    <w:rsid w:val="00D854E3"/>
    <w:rsid w:val="00D8565E"/>
    <w:rsid w:val="00D85799"/>
    <w:rsid w:val="00D85AD1"/>
    <w:rsid w:val="00D85C35"/>
    <w:rsid w:val="00D86555"/>
    <w:rsid w:val="00D86C6F"/>
    <w:rsid w:val="00D870EA"/>
    <w:rsid w:val="00D8776B"/>
    <w:rsid w:val="00D87A4C"/>
    <w:rsid w:val="00D87CFC"/>
    <w:rsid w:val="00D90980"/>
    <w:rsid w:val="00D90BEC"/>
    <w:rsid w:val="00D90CEA"/>
    <w:rsid w:val="00D90D9F"/>
    <w:rsid w:val="00D90E07"/>
    <w:rsid w:val="00D90F4D"/>
    <w:rsid w:val="00D917FC"/>
    <w:rsid w:val="00D91AD8"/>
    <w:rsid w:val="00D91D7B"/>
    <w:rsid w:val="00D91F96"/>
    <w:rsid w:val="00D91FBB"/>
    <w:rsid w:val="00D9217F"/>
    <w:rsid w:val="00D922F0"/>
    <w:rsid w:val="00D925F3"/>
    <w:rsid w:val="00D92D57"/>
    <w:rsid w:val="00D92FFB"/>
    <w:rsid w:val="00D93226"/>
    <w:rsid w:val="00D932B9"/>
    <w:rsid w:val="00D93B9E"/>
    <w:rsid w:val="00D93BA8"/>
    <w:rsid w:val="00D93FBE"/>
    <w:rsid w:val="00D94047"/>
    <w:rsid w:val="00D940F9"/>
    <w:rsid w:val="00D94757"/>
    <w:rsid w:val="00D94800"/>
    <w:rsid w:val="00D94DE7"/>
    <w:rsid w:val="00D95167"/>
    <w:rsid w:val="00D9563F"/>
    <w:rsid w:val="00D95726"/>
    <w:rsid w:val="00D95748"/>
    <w:rsid w:val="00D95D4A"/>
    <w:rsid w:val="00D95FA1"/>
    <w:rsid w:val="00D9609F"/>
    <w:rsid w:val="00D9627A"/>
    <w:rsid w:val="00D966C5"/>
    <w:rsid w:val="00D96E27"/>
    <w:rsid w:val="00D96E7A"/>
    <w:rsid w:val="00D96E7E"/>
    <w:rsid w:val="00D976F8"/>
    <w:rsid w:val="00D97A69"/>
    <w:rsid w:val="00D97FCF"/>
    <w:rsid w:val="00DA02DB"/>
    <w:rsid w:val="00DA0549"/>
    <w:rsid w:val="00DA06AD"/>
    <w:rsid w:val="00DA1190"/>
    <w:rsid w:val="00DA1460"/>
    <w:rsid w:val="00DA166E"/>
    <w:rsid w:val="00DA17DD"/>
    <w:rsid w:val="00DA1C17"/>
    <w:rsid w:val="00DA1ECF"/>
    <w:rsid w:val="00DA296C"/>
    <w:rsid w:val="00DA299D"/>
    <w:rsid w:val="00DA2A82"/>
    <w:rsid w:val="00DA2CB4"/>
    <w:rsid w:val="00DA2EFD"/>
    <w:rsid w:val="00DA3083"/>
    <w:rsid w:val="00DA3F18"/>
    <w:rsid w:val="00DA4090"/>
    <w:rsid w:val="00DA43A8"/>
    <w:rsid w:val="00DA4530"/>
    <w:rsid w:val="00DA46D6"/>
    <w:rsid w:val="00DA4ADE"/>
    <w:rsid w:val="00DA4CA0"/>
    <w:rsid w:val="00DA4CC4"/>
    <w:rsid w:val="00DA546C"/>
    <w:rsid w:val="00DA5C37"/>
    <w:rsid w:val="00DA5C87"/>
    <w:rsid w:val="00DA5FD8"/>
    <w:rsid w:val="00DA673D"/>
    <w:rsid w:val="00DA69F3"/>
    <w:rsid w:val="00DA6B9C"/>
    <w:rsid w:val="00DA7135"/>
    <w:rsid w:val="00DA7246"/>
    <w:rsid w:val="00DA7943"/>
    <w:rsid w:val="00DA7B6C"/>
    <w:rsid w:val="00DA7CE7"/>
    <w:rsid w:val="00DA7D45"/>
    <w:rsid w:val="00DA7DB2"/>
    <w:rsid w:val="00DB0225"/>
    <w:rsid w:val="00DB0D05"/>
    <w:rsid w:val="00DB1924"/>
    <w:rsid w:val="00DB20C7"/>
    <w:rsid w:val="00DB25E4"/>
    <w:rsid w:val="00DB26A5"/>
    <w:rsid w:val="00DB299A"/>
    <w:rsid w:val="00DB301E"/>
    <w:rsid w:val="00DB331B"/>
    <w:rsid w:val="00DB3352"/>
    <w:rsid w:val="00DB3784"/>
    <w:rsid w:val="00DB37E4"/>
    <w:rsid w:val="00DB424A"/>
    <w:rsid w:val="00DB4796"/>
    <w:rsid w:val="00DB4F19"/>
    <w:rsid w:val="00DB50B1"/>
    <w:rsid w:val="00DB5174"/>
    <w:rsid w:val="00DB52C9"/>
    <w:rsid w:val="00DB5485"/>
    <w:rsid w:val="00DB5500"/>
    <w:rsid w:val="00DB5763"/>
    <w:rsid w:val="00DB5FDE"/>
    <w:rsid w:val="00DB62BF"/>
    <w:rsid w:val="00DB6632"/>
    <w:rsid w:val="00DB697D"/>
    <w:rsid w:val="00DB7086"/>
    <w:rsid w:val="00DB78A1"/>
    <w:rsid w:val="00DB7DAC"/>
    <w:rsid w:val="00DB7DE9"/>
    <w:rsid w:val="00DB7EAF"/>
    <w:rsid w:val="00DC00EA"/>
    <w:rsid w:val="00DC0832"/>
    <w:rsid w:val="00DC0898"/>
    <w:rsid w:val="00DC0DC8"/>
    <w:rsid w:val="00DC0F4E"/>
    <w:rsid w:val="00DC1377"/>
    <w:rsid w:val="00DC15F2"/>
    <w:rsid w:val="00DC1A55"/>
    <w:rsid w:val="00DC1B20"/>
    <w:rsid w:val="00DC20AD"/>
    <w:rsid w:val="00DC20CD"/>
    <w:rsid w:val="00DC2A33"/>
    <w:rsid w:val="00DC333D"/>
    <w:rsid w:val="00DC3829"/>
    <w:rsid w:val="00DC3957"/>
    <w:rsid w:val="00DC429B"/>
    <w:rsid w:val="00DC5D0E"/>
    <w:rsid w:val="00DC5D6B"/>
    <w:rsid w:val="00DC61F7"/>
    <w:rsid w:val="00DC6227"/>
    <w:rsid w:val="00DC6403"/>
    <w:rsid w:val="00DC699A"/>
    <w:rsid w:val="00DC6FED"/>
    <w:rsid w:val="00DC7268"/>
    <w:rsid w:val="00DC7550"/>
    <w:rsid w:val="00DC75A3"/>
    <w:rsid w:val="00DC772C"/>
    <w:rsid w:val="00DC7E15"/>
    <w:rsid w:val="00DD03D2"/>
    <w:rsid w:val="00DD06E5"/>
    <w:rsid w:val="00DD0C42"/>
    <w:rsid w:val="00DD0D4E"/>
    <w:rsid w:val="00DD0EFE"/>
    <w:rsid w:val="00DD1645"/>
    <w:rsid w:val="00DD1994"/>
    <w:rsid w:val="00DD1CC1"/>
    <w:rsid w:val="00DD1F37"/>
    <w:rsid w:val="00DD2663"/>
    <w:rsid w:val="00DD26C9"/>
    <w:rsid w:val="00DD2E77"/>
    <w:rsid w:val="00DD37F8"/>
    <w:rsid w:val="00DD402A"/>
    <w:rsid w:val="00DD4287"/>
    <w:rsid w:val="00DD4384"/>
    <w:rsid w:val="00DD45F7"/>
    <w:rsid w:val="00DD4626"/>
    <w:rsid w:val="00DD473B"/>
    <w:rsid w:val="00DD57DD"/>
    <w:rsid w:val="00DD5DFA"/>
    <w:rsid w:val="00DD6056"/>
    <w:rsid w:val="00DD627C"/>
    <w:rsid w:val="00DD6526"/>
    <w:rsid w:val="00DD6B38"/>
    <w:rsid w:val="00DD6D6E"/>
    <w:rsid w:val="00DD6E69"/>
    <w:rsid w:val="00DD723C"/>
    <w:rsid w:val="00DD7FE0"/>
    <w:rsid w:val="00DE0157"/>
    <w:rsid w:val="00DE0423"/>
    <w:rsid w:val="00DE0622"/>
    <w:rsid w:val="00DE0979"/>
    <w:rsid w:val="00DE0A62"/>
    <w:rsid w:val="00DE0D96"/>
    <w:rsid w:val="00DE0EC3"/>
    <w:rsid w:val="00DE0FB4"/>
    <w:rsid w:val="00DE16FD"/>
    <w:rsid w:val="00DE1703"/>
    <w:rsid w:val="00DE30C9"/>
    <w:rsid w:val="00DE3135"/>
    <w:rsid w:val="00DE330B"/>
    <w:rsid w:val="00DE34CB"/>
    <w:rsid w:val="00DE36FF"/>
    <w:rsid w:val="00DE3AA6"/>
    <w:rsid w:val="00DE3E95"/>
    <w:rsid w:val="00DE40A7"/>
    <w:rsid w:val="00DE4339"/>
    <w:rsid w:val="00DE43EE"/>
    <w:rsid w:val="00DE464F"/>
    <w:rsid w:val="00DE48D6"/>
    <w:rsid w:val="00DE49BD"/>
    <w:rsid w:val="00DE4A9D"/>
    <w:rsid w:val="00DE52A4"/>
    <w:rsid w:val="00DE5836"/>
    <w:rsid w:val="00DE585A"/>
    <w:rsid w:val="00DE5DAE"/>
    <w:rsid w:val="00DE5FE0"/>
    <w:rsid w:val="00DE6474"/>
    <w:rsid w:val="00DE6B9A"/>
    <w:rsid w:val="00DE6CE1"/>
    <w:rsid w:val="00DE7A12"/>
    <w:rsid w:val="00DE7A73"/>
    <w:rsid w:val="00DE7BFA"/>
    <w:rsid w:val="00DF0406"/>
    <w:rsid w:val="00DF0845"/>
    <w:rsid w:val="00DF089B"/>
    <w:rsid w:val="00DF1325"/>
    <w:rsid w:val="00DF14C3"/>
    <w:rsid w:val="00DF165D"/>
    <w:rsid w:val="00DF2492"/>
    <w:rsid w:val="00DF282F"/>
    <w:rsid w:val="00DF2913"/>
    <w:rsid w:val="00DF29C1"/>
    <w:rsid w:val="00DF2F8A"/>
    <w:rsid w:val="00DF30B4"/>
    <w:rsid w:val="00DF30CE"/>
    <w:rsid w:val="00DF3632"/>
    <w:rsid w:val="00DF3634"/>
    <w:rsid w:val="00DF3A19"/>
    <w:rsid w:val="00DF4391"/>
    <w:rsid w:val="00DF4631"/>
    <w:rsid w:val="00DF47B2"/>
    <w:rsid w:val="00DF47D4"/>
    <w:rsid w:val="00DF4915"/>
    <w:rsid w:val="00DF5266"/>
    <w:rsid w:val="00DF5589"/>
    <w:rsid w:val="00DF59CA"/>
    <w:rsid w:val="00DF60C6"/>
    <w:rsid w:val="00DF780C"/>
    <w:rsid w:val="00DF7D21"/>
    <w:rsid w:val="00E0025B"/>
    <w:rsid w:val="00E0070D"/>
    <w:rsid w:val="00E00C40"/>
    <w:rsid w:val="00E0186D"/>
    <w:rsid w:val="00E01D65"/>
    <w:rsid w:val="00E02361"/>
    <w:rsid w:val="00E023B7"/>
    <w:rsid w:val="00E02FD5"/>
    <w:rsid w:val="00E03074"/>
    <w:rsid w:val="00E032DE"/>
    <w:rsid w:val="00E036AB"/>
    <w:rsid w:val="00E03914"/>
    <w:rsid w:val="00E03BD0"/>
    <w:rsid w:val="00E03E2A"/>
    <w:rsid w:val="00E03E7A"/>
    <w:rsid w:val="00E04438"/>
    <w:rsid w:val="00E04605"/>
    <w:rsid w:val="00E04BD9"/>
    <w:rsid w:val="00E05022"/>
    <w:rsid w:val="00E054EF"/>
    <w:rsid w:val="00E0598E"/>
    <w:rsid w:val="00E059D5"/>
    <w:rsid w:val="00E05F42"/>
    <w:rsid w:val="00E0694F"/>
    <w:rsid w:val="00E06978"/>
    <w:rsid w:val="00E06A66"/>
    <w:rsid w:val="00E06AB6"/>
    <w:rsid w:val="00E0706D"/>
    <w:rsid w:val="00E0718C"/>
    <w:rsid w:val="00E07347"/>
    <w:rsid w:val="00E077C9"/>
    <w:rsid w:val="00E077E6"/>
    <w:rsid w:val="00E0790A"/>
    <w:rsid w:val="00E07989"/>
    <w:rsid w:val="00E07A00"/>
    <w:rsid w:val="00E07A89"/>
    <w:rsid w:val="00E07C33"/>
    <w:rsid w:val="00E07E45"/>
    <w:rsid w:val="00E07E96"/>
    <w:rsid w:val="00E07EB4"/>
    <w:rsid w:val="00E10078"/>
    <w:rsid w:val="00E10088"/>
    <w:rsid w:val="00E10312"/>
    <w:rsid w:val="00E10561"/>
    <w:rsid w:val="00E105E4"/>
    <w:rsid w:val="00E109C2"/>
    <w:rsid w:val="00E11CE4"/>
    <w:rsid w:val="00E11F52"/>
    <w:rsid w:val="00E12126"/>
    <w:rsid w:val="00E12E35"/>
    <w:rsid w:val="00E130A8"/>
    <w:rsid w:val="00E13129"/>
    <w:rsid w:val="00E131AE"/>
    <w:rsid w:val="00E13268"/>
    <w:rsid w:val="00E133B0"/>
    <w:rsid w:val="00E13915"/>
    <w:rsid w:val="00E13DFD"/>
    <w:rsid w:val="00E13F93"/>
    <w:rsid w:val="00E141F7"/>
    <w:rsid w:val="00E14852"/>
    <w:rsid w:val="00E14C1F"/>
    <w:rsid w:val="00E14CC0"/>
    <w:rsid w:val="00E14D08"/>
    <w:rsid w:val="00E14EB0"/>
    <w:rsid w:val="00E14FA2"/>
    <w:rsid w:val="00E15388"/>
    <w:rsid w:val="00E153BC"/>
    <w:rsid w:val="00E15897"/>
    <w:rsid w:val="00E15A69"/>
    <w:rsid w:val="00E167F6"/>
    <w:rsid w:val="00E1688E"/>
    <w:rsid w:val="00E16899"/>
    <w:rsid w:val="00E168F4"/>
    <w:rsid w:val="00E16B48"/>
    <w:rsid w:val="00E16B8E"/>
    <w:rsid w:val="00E170FA"/>
    <w:rsid w:val="00E1739A"/>
    <w:rsid w:val="00E17F8B"/>
    <w:rsid w:val="00E209AE"/>
    <w:rsid w:val="00E20DB1"/>
    <w:rsid w:val="00E2129C"/>
    <w:rsid w:val="00E21426"/>
    <w:rsid w:val="00E22D5D"/>
    <w:rsid w:val="00E22E65"/>
    <w:rsid w:val="00E240EF"/>
    <w:rsid w:val="00E243CF"/>
    <w:rsid w:val="00E244FE"/>
    <w:rsid w:val="00E247F5"/>
    <w:rsid w:val="00E24D3C"/>
    <w:rsid w:val="00E2507C"/>
    <w:rsid w:val="00E25116"/>
    <w:rsid w:val="00E25C2B"/>
    <w:rsid w:val="00E25CAF"/>
    <w:rsid w:val="00E25F81"/>
    <w:rsid w:val="00E25F93"/>
    <w:rsid w:val="00E25FA0"/>
    <w:rsid w:val="00E260DF"/>
    <w:rsid w:val="00E26243"/>
    <w:rsid w:val="00E2633A"/>
    <w:rsid w:val="00E26551"/>
    <w:rsid w:val="00E266E5"/>
    <w:rsid w:val="00E26A2B"/>
    <w:rsid w:val="00E26DD3"/>
    <w:rsid w:val="00E26FC2"/>
    <w:rsid w:val="00E27A68"/>
    <w:rsid w:val="00E27BD9"/>
    <w:rsid w:val="00E300F0"/>
    <w:rsid w:val="00E30556"/>
    <w:rsid w:val="00E3066F"/>
    <w:rsid w:val="00E30D4D"/>
    <w:rsid w:val="00E30E62"/>
    <w:rsid w:val="00E30ECC"/>
    <w:rsid w:val="00E310D8"/>
    <w:rsid w:val="00E310E5"/>
    <w:rsid w:val="00E31969"/>
    <w:rsid w:val="00E31A33"/>
    <w:rsid w:val="00E31D9A"/>
    <w:rsid w:val="00E321D0"/>
    <w:rsid w:val="00E32A2C"/>
    <w:rsid w:val="00E33005"/>
    <w:rsid w:val="00E331C5"/>
    <w:rsid w:val="00E33645"/>
    <w:rsid w:val="00E33DE5"/>
    <w:rsid w:val="00E34054"/>
    <w:rsid w:val="00E342BC"/>
    <w:rsid w:val="00E344ED"/>
    <w:rsid w:val="00E34C30"/>
    <w:rsid w:val="00E34F9B"/>
    <w:rsid w:val="00E3521B"/>
    <w:rsid w:val="00E352EB"/>
    <w:rsid w:val="00E3577A"/>
    <w:rsid w:val="00E35858"/>
    <w:rsid w:val="00E3590E"/>
    <w:rsid w:val="00E35A10"/>
    <w:rsid w:val="00E360C7"/>
    <w:rsid w:val="00E3667B"/>
    <w:rsid w:val="00E36693"/>
    <w:rsid w:val="00E36841"/>
    <w:rsid w:val="00E36896"/>
    <w:rsid w:val="00E36AB8"/>
    <w:rsid w:val="00E36E0B"/>
    <w:rsid w:val="00E37418"/>
    <w:rsid w:val="00E374C8"/>
    <w:rsid w:val="00E3778D"/>
    <w:rsid w:val="00E377BE"/>
    <w:rsid w:val="00E37C5F"/>
    <w:rsid w:val="00E37F6D"/>
    <w:rsid w:val="00E4039E"/>
    <w:rsid w:val="00E403B2"/>
    <w:rsid w:val="00E4089B"/>
    <w:rsid w:val="00E4139F"/>
    <w:rsid w:val="00E414BC"/>
    <w:rsid w:val="00E41724"/>
    <w:rsid w:val="00E41912"/>
    <w:rsid w:val="00E41C62"/>
    <w:rsid w:val="00E41E45"/>
    <w:rsid w:val="00E41FBE"/>
    <w:rsid w:val="00E421F0"/>
    <w:rsid w:val="00E434AD"/>
    <w:rsid w:val="00E43799"/>
    <w:rsid w:val="00E43966"/>
    <w:rsid w:val="00E44080"/>
    <w:rsid w:val="00E44105"/>
    <w:rsid w:val="00E442F7"/>
    <w:rsid w:val="00E44520"/>
    <w:rsid w:val="00E44C37"/>
    <w:rsid w:val="00E4552B"/>
    <w:rsid w:val="00E455E4"/>
    <w:rsid w:val="00E45AD0"/>
    <w:rsid w:val="00E460DD"/>
    <w:rsid w:val="00E46C7B"/>
    <w:rsid w:val="00E47066"/>
    <w:rsid w:val="00E4751C"/>
    <w:rsid w:val="00E476BF"/>
    <w:rsid w:val="00E47ED7"/>
    <w:rsid w:val="00E500D4"/>
    <w:rsid w:val="00E50357"/>
    <w:rsid w:val="00E5077A"/>
    <w:rsid w:val="00E5118F"/>
    <w:rsid w:val="00E51DA4"/>
    <w:rsid w:val="00E5251A"/>
    <w:rsid w:val="00E52D54"/>
    <w:rsid w:val="00E53061"/>
    <w:rsid w:val="00E53B98"/>
    <w:rsid w:val="00E542B9"/>
    <w:rsid w:val="00E5448D"/>
    <w:rsid w:val="00E545B6"/>
    <w:rsid w:val="00E54828"/>
    <w:rsid w:val="00E54A22"/>
    <w:rsid w:val="00E54BAA"/>
    <w:rsid w:val="00E54BD2"/>
    <w:rsid w:val="00E55021"/>
    <w:rsid w:val="00E554B4"/>
    <w:rsid w:val="00E5556C"/>
    <w:rsid w:val="00E55825"/>
    <w:rsid w:val="00E56D79"/>
    <w:rsid w:val="00E56DF6"/>
    <w:rsid w:val="00E56E15"/>
    <w:rsid w:val="00E57315"/>
    <w:rsid w:val="00E576C8"/>
    <w:rsid w:val="00E6068A"/>
    <w:rsid w:val="00E610B4"/>
    <w:rsid w:val="00E61804"/>
    <w:rsid w:val="00E61D9D"/>
    <w:rsid w:val="00E62AE8"/>
    <w:rsid w:val="00E62B79"/>
    <w:rsid w:val="00E62F73"/>
    <w:rsid w:val="00E630EF"/>
    <w:rsid w:val="00E647F6"/>
    <w:rsid w:val="00E64CC3"/>
    <w:rsid w:val="00E64F3F"/>
    <w:rsid w:val="00E64FB2"/>
    <w:rsid w:val="00E65228"/>
    <w:rsid w:val="00E6538C"/>
    <w:rsid w:val="00E65A92"/>
    <w:rsid w:val="00E6650C"/>
    <w:rsid w:val="00E665B0"/>
    <w:rsid w:val="00E66BC8"/>
    <w:rsid w:val="00E67903"/>
    <w:rsid w:val="00E679C3"/>
    <w:rsid w:val="00E70052"/>
    <w:rsid w:val="00E7053C"/>
    <w:rsid w:val="00E7062A"/>
    <w:rsid w:val="00E706AE"/>
    <w:rsid w:val="00E70879"/>
    <w:rsid w:val="00E7089B"/>
    <w:rsid w:val="00E708D4"/>
    <w:rsid w:val="00E70B1E"/>
    <w:rsid w:val="00E70FFD"/>
    <w:rsid w:val="00E71088"/>
    <w:rsid w:val="00E71291"/>
    <w:rsid w:val="00E716D8"/>
    <w:rsid w:val="00E717AE"/>
    <w:rsid w:val="00E71BB8"/>
    <w:rsid w:val="00E71E2E"/>
    <w:rsid w:val="00E72383"/>
    <w:rsid w:val="00E7268C"/>
    <w:rsid w:val="00E726B3"/>
    <w:rsid w:val="00E726C6"/>
    <w:rsid w:val="00E72D45"/>
    <w:rsid w:val="00E73043"/>
    <w:rsid w:val="00E737F5"/>
    <w:rsid w:val="00E73947"/>
    <w:rsid w:val="00E73F61"/>
    <w:rsid w:val="00E73F8C"/>
    <w:rsid w:val="00E742BF"/>
    <w:rsid w:val="00E754A6"/>
    <w:rsid w:val="00E75D1F"/>
    <w:rsid w:val="00E75FD3"/>
    <w:rsid w:val="00E7616B"/>
    <w:rsid w:val="00E76354"/>
    <w:rsid w:val="00E7670C"/>
    <w:rsid w:val="00E76FA4"/>
    <w:rsid w:val="00E77118"/>
    <w:rsid w:val="00E771F5"/>
    <w:rsid w:val="00E7720E"/>
    <w:rsid w:val="00E77438"/>
    <w:rsid w:val="00E777F3"/>
    <w:rsid w:val="00E77943"/>
    <w:rsid w:val="00E77B23"/>
    <w:rsid w:val="00E8010B"/>
    <w:rsid w:val="00E80155"/>
    <w:rsid w:val="00E80475"/>
    <w:rsid w:val="00E806DB"/>
    <w:rsid w:val="00E80707"/>
    <w:rsid w:val="00E807AF"/>
    <w:rsid w:val="00E80D34"/>
    <w:rsid w:val="00E80F6A"/>
    <w:rsid w:val="00E811BB"/>
    <w:rsid w:val="00E81288"/>
    <w:rsid w:val="00E813CD"/>
    <w:rsid w:val="00E81477"/>
    <w:rsid w:val="00E81A33"/>
    <w:rsid w:val="00E81F86"/>
    <w:rsid w:val="00E82483"/>
    <w:rsid w:val="00E826CA"/>
    <w:rsid w:val="00E82868"/>
    <w:rsid w:val="00E82B7C"/>
    <w:rsid w:val="00E8312C"/>
    <w:rsid w:val="00E83476"/>
    <w:rsid w:val="00E84913"/>
    <w:rsid w:val="00E84943"/>
    <w:rsid w:val="00E85435"/>
    <w:rsid w:val="00E854E7"/>
    <w:rsid w:val="00E85843"/>
    <w:rsid w:val="00E85982"/>
    <w:rsid w:val="00E85EEC"/>
    <w:rsid w:val="00E8603B"/>
    <w:rsid w:val="00E86266"/>
    <w:rsid w:val="00E86485"/>
    <w:rsid w:val="00E8658C"/>
    <w:rsid w:val="00E8682A"/>
    <w:rsid w:val="00E86E62"/>
    <w:rsid w:val="00E87318"/>
    <w:rsid w:val="00E879D1"/>
    <w:rsid w:val="00E9028E"/>
    <w:rsid w:val="00E9048E"/>
    <w:rsid w:val="00E9050C"/>
    <w:rsid w:val="00E90CCC"/>
    <w:rsid w:val="00E90D82"/>
    <w:rsid w:val="00E91037"/>
    <w:rsid w:val="00E910C3"/>
    <w:rsid w:val="00E91126"/>
    <w:rsid w:val="00E9198E"/>
    <w:rsid w:val="00E91A0C"/>
    <w:rsid w:val="00E92106"/>
    <w:rsid w:val="00E9260D"/>
    <w:rsid w:val="00E9277C"/>
    <w:rsid w:val="00E93220"/>
    <w:rsid w:val="00E93375"/>
    <w:rsid w:val="00E93513"/>
    <w:rsid w:val="00E9378A"/>
    <w:rsid w:val="00E9395F"/>
    <w:rsid w:val="00E93AD5"/>
    <w:rsid w:val="00E93C27"/>
    <w:rsid w:val="00E93E9C"/>
    <w:rsid w:val="00E93F6F"/>
    <w:rsid w:val="00E9405D"/>
    <w:rsid w:val="00E942E7"/>
    <w:rsid w:val="00E94752"/>
    <w:rsid w:val="00E95366"/>
    <w:rsid w:val="00E95A48"/>
    <w:rsid w:val="00E95B5F"/>
    <w:rsid w:val="00E95BCC"/>
    <w:rsid w:val="00E96982"/>
    <w:rsid w:val="00E96F96"/>
    <w:rsid w:val="00E970D4"/>
    <w:rsid w:val="00E97950"/>
    <w:rsid w:val="00EA0428"/>
    <w:rsid w:val="00EA0AE2"/>
    <w:rsid w:val="00EA0BFF"/>
    <w:rsid w:val="00EA0DDF"/>
    <w:rsid w:val="00EA18EF"/>
    <w:rsid w:val="00EA29DA"/>
    <w:rsid w:val="00EA2DE5"/>
    <w:rsid w:val="00EA2FDD"/>
    <w:rsid w:val="00EA35F5"/>
    <w:rsid w:val="00EA3689"/>
    <w:rsid w:val="00EA386A"/>
    <w:rsid w:val="00EA3B71"/>
    <w:rsid w:val="00EA3FB4"/>
    <w:rsid w:val="00EA4515"/>
    <w:rsid w:val="00EA468C"/>
    <w:rsid w:val="00EA4AE7"/>
    <w:rsid w:val="00EA4E65"/>
    <w:rsid w:val="00EA5521"/>
    <w:rsid w:val="00EA6139"/>
    <w:rsid w:val="00EA6164"/>
    <w:rsid w:val="00EA6511"/>
    <w:rsid w:val="00EA6C77"/>
    <w:rsid w:val="00EA7156"/>
    <w:rsid w:val="00EA794A"/>
    <w:rsid w:val="00EA7E0F"/>
    <w:rsid w:val="00EA7E1E"/>
    <w:rsid w:val="00EA7EC2"/>
    <w:rsid w:val="00EB0335"/>
    <w:rsid w:val="00EB0417"/>
    <w:rsid w:val="00EB07AA"/>
    <w:rsid w:val="00EB093F"/>
    <w:rsid w:val="00EB0DD6"/>
    <w:rsid w:val="00EB12BF"/>
    <w:rsid w:val="00EB16D1"/>
    <w:rsid w:val="00EB1BE4"/>
    <w:rsid w:val="00EB2323"/>
    <w:rsid w:val="00EB266D"/>
    <w:rsid w:val="00EB2B0A"/>
    <w:rsid w:val="00EB30B0"/>
    <w:rsid w:val="00EB30F4"/>
    <w:rsid w:val="00EB36F3"/>
    <w:rsid w:val="00EB3B05"/>
    <w:rsid w:val="00EB3D6C"/>
    <w:rsid w:val="00EB3EE2"/>
    <w:rsid w:val="00EB4102"/>
    <w:rsid w:val="00EB45D5"/>
    <w:rsid w:val="00EB593A"/>
    <w:rsid w:val="00EB59C2"/>
    <w:rsid w:val="00EB5AF8"/>
    <w:rsid w:val="00EB5B2A"/>
    <w:rsid w:val="00EB5E0F"/>
    <w:rsid w:val="00EB5EAF"/>
    <w:rsid w:val="00EB60C5"/>
    <w:rsid w:val="00EB622C"/>
    <w:rsid w:val="00EB62A0"/>
    <w:rsid w:val="00EB62B4"/>
    <w:rsid w:val="00EB6334"/>
    <w:rsid w:val="00EB6468"/>
    <w:rsid w:val="00EB6B97"/>
    <w:rsid w:val="00EB6FE0"/>
    <w:rsid w:val="00EB7640"/>
    <w:rsid w:val="00EB7B3F"/>
    <w:rsid w:val="00EB7E38"/>
    <w:rsid w:val="00EB7E7A"/>
    <w:rsid w:val="00EC00CF"/>
    <w:rsid w:val="00EC0505"/>
    <w:rsid w:val="00EC0A19"/>
    <w:rsid w:val="00EC0B93"/>
    <w:rsid w:val="00EC1A4E"/>
    <w:rsid w:val="00EC1A82"/>
    <w:rsid w:val="00EC1C7D"/>
    <w:rsid w:val="00EC1E28"/>
    <w:rsid w:val="00EC1E67"/>
    <w:rsid w:val="00EC1FA5"/>
    <w:rsid w:val="00EC20AB"/>
    <w:rsid w:val="00EC2258"/>
    <w:rsid w:val="00EC27AB"/>
    <w:rsid w:val="00EC294D"/>
    <w:rsid w:val="00EC38AB"/>
    <w:rsid w:val="00EC3DDF"/>
    <w:rsid w:val="00EC3EFD"/>
    <w:rsid w:val="00EC4208"/>
    <w:rsid w:val="00EC42FE"/>
    <w:rsid w:val="00EC48CC"/>
    <w:rsid w:val="00EC4D93"/>
    <w:rsid w:val="00EC5314"/>
    <w:rsid w:val="00EC552B"/>
    <w:rsid w:val="00EC5B87"/>
    <w:rsid w:val="00EC5BF9"/>
    <w:rsid w:val="00EC5E53"/>
    <w:rsid w:val="00EC5F10"/>
    <w:rsid w:val="00EC61D3"/>
    <w:rsid w:val="00EC627E"/>
    <w:rsid w:val="00EC6412"/>
    <w:rsid w:val="00EC645F"/>
    <w:rsid w:val="00EC6CA3"/>
    <w:rsid w:val="00EC768C"/>
    <w:rsid w:val="00EC769C"/>
    <w:rsid w:val="00EC77F1"/>
    <w:rsid w:val="00EC7AA0"/>
    <w:rsid w:val="00ED00CD"/>
    <w:rsid w:val="00ED02C4"/>
    <w:rsid w:val="00ED1B16"/>
    <w:rsid w:val="00ED1C68"/>
    <w:rsid w:val="00ED21BD"/>
    <w:rsid w:val="00ED23D7"/>
    <w:rsid w:val="00ED2638"/>
    <w:rsid w:val="00ED2836"/>
    <w:rsid w:val="00ED293B"/>
    <w:rsid w:val="00ED30A5"/>
    <w:rsid w:val="00ED37F9"/>
    <w:rsid w:val="00ED3A43"/>
    <w:rsid w:val="00ED3BB6"/>
    <w:rsid w:val="00ED3DCF"/>
    <w:rsid w:val="00ED4033"/>
    <w:rsid w:val="00ED424C"/>
    <w:rsid w:val="00ED4D9D"/>
    <w:rsid w:val="00ED4F92"/>
    <w:rsid w:val="00ED5C9F"/>
    <w:rsid w:val="00ED5F60"/>
    <w:rsid w:val="00ED60AE"/>
    <w:rsid w:val="00ED6359"/>
    <w:rsid w:val="00ED63BC"/>
    <w:rsid w:val="00ED718E"/>
    <w:rsid w:val="00ED7318"/>
    <w:rsid w:val="00ED74A3"/>
    <w:rsid w:val="00ED75E3"/>
    <w:rsid w:val="00ED7904"/>
    <w:rsid w:val="00ED7CDF"/>
    <w:rsid w:val="00ED7DF7"/>
    <w:rsid w:val="00EE0B48"/>
    <w:rsid w:val="00EE0CD9"/>
    <w:rsid w:val="00EE0D85"/>
    <w:rsid w:val="00EE11FB"/>
    <w:rsid w:val="00EE13F1"/>
    <w:rsid w:val="00EE17AD"/>
    <w:rsid w:val="00EE19B8"/>
    <w:rsid w:val="00EE25AB"/>
    <w:rsid w:val="00EE26F1"/>
    <w:rsid w:val="00EE29B4"/>
    <w:rsid w:val="00EE2E02"/>
    <w:rsid w:val="00EE3115"/>
    <w:rsid w:val="00EE3253"/>
    <w:rsid w:val="00EE3659"/>
    <w:rsid w:val="00EE36E3"/>
    <w:rsid w:val="00EE3A2B"/>
    <w:rsid w:val="00EE3A37"/>
    <w:rsid w:val="00EE3D09"/>
    <w:rsid w:val="00EE3D5F"/>
    <w:rsid w:val="00EE3FDE"/>
    <w:rsid w:val="00EE426C"/>
    <w:rsid w:val="00EE4477"/>
    <w:rsid w:val="00EE487A"/>
    <w:rsid w:val="00EE5342"/>
    <w:rsid w:val="00EE57BC"/>
    <w:rsid w:val="00EE5DA2"/>
    <w:rsid w:val="00EE6D3C"/>
    <w:rsid w:val="00EE702F"/>
    <w:rsid w:val="00EE7158"/>
    <w:rsid w:val="00EE7621"/>
    <w:rsid w:val="00EE775D"/>
    <w:rsid w:val="00EE777D"/>
    <w:rsid w:val="00EE77E8"/>
    <w:rsid w:val="00EE7F37"/>
    <w:rsid w:val="00EF0438"/>
    <w:rsid w:val="00EF0467"/>
    <w:rsid w:val="00EF0619"/>
    <w:rsid w:val="00EF080F"/>
    <w:rsid w:val="00EF0A3A"/>
    <w:rsid w:val="00EF0BA1"/>
    <w:rsid w:val="00EF1029"/>
    <w:rsid w:val="00EF126E"/>
    <w:rsid w:val="00EF1384"/>
    <w:rsid w:val="00EF1A04"/>
    <w:rsid w:val="00EF21AF"/>
    <w:rsid w:val="00EF24D7"/>
    <w:rsid w:val="00EF258A"/>
    <w:rsid w:val="00EF26AE"/>
    <w:rsid w:val="00EF276B"/>
    <w:rsid w:val="00EF36ED"/>
    <w:rsid w:val="00EF3BB9"/>
    <w:rsid w:val="00EF4407"/>
    <w:rsid w:val="00EF452D"/>
    <w:rsid w:val="00EF4A90"/>
    <w:rsid w:val="00EF4B1C"/>
    <w:rsid w:val="00EF4C90"/>
    <w:rsid w:val="00EF4EEF"/>
    <w:rsid w:val="00EF4FD3"/>
    <w:rsid w:val="00EF57FE"/>
    <w:rsid w:val="00EF5CB9"/>
    <w:rsid w:val="00EF5CE4"/>
    <w:rsid w:val="00EF62AF"/>
    <w:rsid w:val="00EF6876"/>
    <w:rsid w:val="00EF6882"/>
    <w:rsid w:val="00EF69B1"/>
    <w:rsid w:val="00EF6C75"/>
    <w:rsid w:val="00EF6CC9"/>
    <w:rsid w:val="00EF6CE0"/>
    <w:rsid w:val="00EF73E6"/>
    <w:rsid w:val="00EF7E7A"/>
    <w:rsid w:val="00F001B6"/>
    <w:rsid w:val="00F0059B"/>
    <w:rsid w:val="00F00863"/>
    <w:rsid w:val="00F0090F"/>
    <w:rsid w:val="00F00CFF"/>
    <w:rsid w:val="00F011C6"/>
    <w:rsid w:val="00F0172E"/>
    <w:rsid w:val="00F017DD"/>
    <w:rsid w:val="00F01E8D"/>
    <w:rsid w:val="00F01F9A"/>
    <w:rsid w:val="00F02C86"/>
    <w:rsid w:val="00F02DE6"/>
    <w:rsid w:val="00F030AE"/>
    <w:rsid w:val="00F030BC"/>
    <w:rsid w:val="00F03362"/>
    <w:rsid w:val="00F03AF9"/>
    <w:rsid w:val="00F03CAB"/>
    <w:rsid w:val="00F03D76"/>
    <w:rsid w:val="00F0447D"/>
    <w:rsid w:val="00F045AC"/>
    <w:rsid w:val="00F04642"/>
    <w:rsid w:val="00F04B9A"/>
    <w:rsid w:val="00F05805"/>
    <w:rsid w:val="00F06761"/>
    <w:rsid w:val="00F06B0E"/>
    <w:rsid w:val="00F07133"/>
    <w:rsid w:val="00F0740F"/>
    <w:rsid w:val="00F07509"/>
    <w:rsid w:val="00F077C5"/>
    <w:rsid w:val="00F07FF7"/>
    <w:rsid w:val="00F1020D"/>
    <w:rsid w:val="00F10B51"/>
    <w:rsid w:val="00F11075"/>
    <w:rsid w:val="00F115F7"/>
    <w:rsid w:val="00F11D89"/>
    <w:rsid w:val="00F126E7"/>
    <w:rsid w:val="00F12748"/>
    <w:rsid w:val="00F12E1B"/>
    <w:rsid w:val="00F12F5C"/>
    <w:rsid w:val="00F13030"/>
    <w:rsid w:val="00F13699"/>
    <w:rsid w:val="00F13852"/>
    <w:rsid w:val="00F13C32"/>
    <w:rsid w:val="00F13EC1"/>
    <w:rsid w:val="00F13F63"/>
    <w:rsid w:val="00F1438D"/>
    <w:rsid w:val="00F14995"/>
    <w:rsid w:val="00F14A7B"/>
    <w:rsid w:val="00F14B0C"/>
    <w:rsid w:val="00F1538A"/>
    <w:rsid w:val="00F154B2"/>
    <w:rsid w:val="00F154FB"/>
    <w:rsid w:val="00F155DE"/>
    <w:rsid w:val="00F1658B"/>
    <w:rsid w:val="00F1678D"/>
    <w:rsid w:val="00F16CFB"/>
    <w:rsid w:val="00F16ECB"/>
    <w:rsid w:val="00F17572"/>
    <w:rsid w:val="00F176DB"/>
    <w:rsid w:val="00F17C0F"/>
    <w:rsid w:val="00F20146"/>
    <w:rsid w:val="00F20961"/>
    <w:rsid w:val="00F21291"/>
    <w:rsid w:val="00F21636"/>
    <w:rsid w:val="00F216E6"/>
    <w:rsid w:val="00F21DD5"/>
    <w:rsid w:val="00F22087"/>
    <w:rsid w:val="00F225C0"/>
    <w:rsid w:val="00F226AE"/>
    <w:rsid w:val="00F22ACB"/>
    <w:rsid w:val="00F23792"/>
    <w:rsid w:val="00F23CD5"/>
    <w:rsid w:val="00F24008"/>
    <w:rsid w:val="00F24112"/>
    <w:rsid w:val="00F24294"/>
    <w:rsid w:val="00F24655"/>
    <w:rsid w:val="00F248C6"/>
    <w:rsid w:val="00F24AD0"/>
    <w:rsid w:val="00F24ADF"/>
    <w:rsid w:val="00F24B00"/>
    <w:rsid w:val="00F24C71"/>
    <w:rsid w:val="00F24E21"/>
    <w:rsid w:val="00F254FE"/>
    <w:rsid w:val="00F255B3"/>
    <w:rsid w:val="00F25834"/>
    <w:rsid w:val="00F25918"/>
    <w:rsid w:val="00F259F2"/>
    <w:rsid w:val="00F25B72"/>
    <w:rsid w:val="00F25BF3"/>
    <w:rsid w:val="00F25CB3"/>
    <w:rsid w:val="00F25E91"/>
    <w:rsid w:val="00F2645D"/>
    <w:rsid w:val="00F2661C"/>
    <w:rsid w:val="00F268F0"/>
    <w:rsid w:val="00F26B31"/>
    <w:rsid w:val="00F26DF3"/>
    <w:rsid w:val="00F26EC3"/>
    <w:rsid w:val="00F2719F"/>
    <w:rsid w:val="00F27500"/>
    <w:rsid w:val="00F275EB"/>
    <w:rsid w:val="00F27C04"/>
    <w:rsid w:val="00F304B7"/>
    <w:rsid w:val="00F3100B"/>
    <w:rsid w:val="00F312EE"/>
    <w:rsid w:val="00F3150E"/>
    <w:rsid w:val="00F315F7"/>
    <w:rsid w:val="00F31AE0"/>
    <w:rsid w:val="00F31BE0"/>
    <w:rsid w:val="00F32596"/>
    <w:rsid w:val="00F32A6A"/>
    <w:rsid w:val="00F32C9B"/>
    <w:rsid w:val="00F33575"/>
    <w:rsid w:val="00F33B78"/>
    <w:rsid w:val="00F34468"/>
    <w:rsid w:val="00F3455A"/>
    <w:rsid w:val="00F351D7"/>
    <w:rsid w:val="00F3592D"/>
    <w:rsid w:val="00F35ADE"/>
    <w:rsid w:val="00F35E07"/>
    <w:rsid w:val="00F365CC"/>
    <w:rsid w:val="00F36624"/>
    <w:rsid w:val="00F36691"/>
    <w:rsid w:val="00F366F8"/>
    <w:rsid w:val="00F367A4"/>
    <w:rsid w:val="00F36897"/>
    <w:rsid w:val="00F37078"/>
    <w:rsid w:val="00F3735E"/>
    <w:rsid w:val="00F37F01"/>
    <w:rsid w:val="00F404A0"/>
    <w:rsid w:val="00F406B6"/>
    <w:rsid w:val="00F40A5F"/>
    <w:rsid w:val="00F40A92"/>
    <w:rsid w:val="00F40AD0"/>
    <w:rsid w:val="00F40F55"/>
    <w:rsid w:val="00F40FB1"/>
    <w:rsid w:val="00F414E3"/>
    <w:rsid w:val="00F41542"/>
    <w:rsid w:val="00F418D4"/>
    <w:rsid w:val="00F41A06"/>
    <w:rsid w:val="00F421DB"/>
    <w:rsid w:val="00F428BD"/>
    <w:rsid w:val="00F435E6"/>
    <w:rsid w:val="00F43645"/>
    <w:rsid w:val="00F44583"/>
    <w:rsid w:val="00F44BF9"/>
    <w:rsid w:val="00F44E08"/>
    <w:rsid w:val="00F452A0"/>
    <w:rsid w:val="00F45322"/>
    <w:rsid w:val="00F45771"/>
    <w:rsid w:val="00F459D8"/>
    <w:rsid w:val="00F459FC"/>
    <w:rsid w:val="00F45C4A"/>
    <w:rsid w:val="00F45C92"/>
    <w:rsid w:val="00F46C1C"/>
    <w:rsid w:val="00F46DC3"/>
    <w:rsid w:val="00F470F7"/>
    <w:rsid w:val="00F475E1"/>
    <w:rsid w:val="00F47A2F"/>
    <w:rsid w:val="00F47EDB"/>
    <w:rsid w:val="00F500BD"/>
    <w:rsid w:val="00F51464"/>
    <w:rsid w:val="00F5151D"/>
    <w:rsid w:val="00F51712"/>
    <w:rsid w:val="00F51C38"/>
    <w:rsid w:val="00F51CAB"/>
    <w:rsid w:val="00F523A6"/>
    <w:rsid w:val="00F525B6"/>
    <w:rsid w:val="00F52643"/>
    <w:rsid w:val="00F526FC"/>
    <w:rsid w:val="00F52C8B"/>
    <w:rsid w:val="00F531E6"/>
    <w:rsid w:val="00F533BB"/>
    <w:rsid w:val="00F5349C"/>
    <w:rsid w:val="00F539DB"/>
    <w:rsid w:val="00F53A36"/>
    <w:rsid w:val="00F53F92"/>
    <w:rsid w:val="00F54096"/>
    <w:rsid w:val="00F54188"/>
    <w:rsid w:val="00F54780"/>
    <w:rsid w:val="00F547DF"/>
    <w:rsid w:val="00F554C9"/>
    <w:rsid w:val="00F554F1"/>
    <w:rsid w:val="00F55583"/>
    <w:rsid w:val="00F5565D"/>
    <w:rsid w:val="00F5584B"/>
    <w:rsid w:val="00F56846"/>
    <w:rsid w:val="00F56B28"/>
    <w:rsid w:val="00F57775"/>
    <w:rsid w:val="00F57860"/>
    <w:rsid w:val="00F578D2"/>
    <w:rsid w:val="00F5795C"/>
    <w:rsid w:val="00F603B5"/>
    <w:rsid w:val="00F61056"/>
    <w:rsid w:val="00F610DE"/>
    <w:rsid w:val="00F6126D"/>
    <w:rsid w:val="00F61B2B"/>
    <w:rsid w:val="00F621D1"/>
    <w:rsid w:val="00F62C96"/>
    <w:rsid w:val="00F63557"/>
    <w:rsid w:val="00F637E0"/>
    <w:rsid w:val="00F6467B"/>
    <w:rsid w:val="00F64816"/>
    <w:rsid w:val="00F65202"/>
    <w:rsid w:val="00F65EDA"/>
    <w:rsid w:val="00F66D2C"/>
    <w:rsid w:val="00F67005"/>
    <w:rsid w:val="00F67577"/>
    <w:rsid w:val="00F67806"/>
    <w:rsid w:val="00F67D33"/>
    <w:rsid w:val="00F7052D"/>
    <w:rsid w:val="00F70867"/>
    <w:rsid w:val="00F70C1A"/>
    <w:rsid w:val="00F712D4"/>
    <w:rsid w:val="00F7176D"/>
    <w:rsid w:val="00F71872"/>
    <w:rsid w:val="00F719D5"/>
    <w:rsid w:val="00F71CFD"/>
    <w:rsid w:val="00F72056"/>
    <w:rsid w:val="00F726D5"/>
    <w:rsid w:val="00F72C78"/>
    <w:rsid w:val="00F737DC"/>
    <w:rsid w:val="00F73952"/>
    <w:rsid w:val="00F73AAF"/>
    <w:rsid w:val="00F73CCB"/>
    <w:rsid w:val="00F73D91"/>
    <w:rsid w:val="00F73F70"/>
    <w:rsid w:val="00F73F77"/>
    <w:rsid w:val="00F74437"/>
    <w:rsid w:val="00F74762"/>
    <w:rsid w:val="00F74873"/>
    <w:rsid w:val="00F7487B"/>
    <w:rsid w:val="00F74926"/>
    <w:rsid w:val="00F74E28"/>
    <w:rsid w:val="00F74F49"/>
    <w:rsid w:val="00F75070"/>
    <w:rsid w:val="00F75156"/>
    <w:rsid w:val="00F757F0"/>
    <w:rsid w:val="00F75991"/>
    <w:rsid w:val="00F75CDE"/>
    <w:rsid w:val="00F7655A"/>
    <w:rsid w:val="00F7682C"/>
    <w:rsid w:val="00F76CFF"/>
    <w:rsid w:val="00F77204"/>
    <w:rsid w:val="00F7726A"/>
    <w:rsid w:val="00F772EA"/>
    <w:rsid w:val="00F777B6"/>
    <w:rsid w:val="00F77DA3"/>
    <w:rsid w:val="00F77DF3"/>
    <w:rsid w:val="00F8018A"/>
    <w:rsid w:val="00F801E5"/>
    <w:rsid w:val="00F8027C"/>
    <w:rsid w:val="00F80FBF"/>
    <w:rsid w:val="00F81308"/>
    <w:rsid w:val="00F819E9"/>
    <w:rsid w:val="00F81D75"/>
    <w:rsid w:val="00F82463"/>
    <w:rsid w:val="00F82B5E"/>
    <w:rsid w:val="00F82ED0"/>
    <w:rsid w:val="00F82F60"/>
    <w:rsid w:val="00F83076"/>
    <w:rsid w:val="00F8310F"/>
    <w:rsid w:val="00F83597"/>
    <w:rsid w:val="00F8380A"/>
    <w:rsid w:val="00F83979"/>
    <w:rsid w:val="00F849CE"/>
    <w:rsid w:val="00F8555F"/>
    <w:rsid w:val="00F85738"/>
    <w:rsid w:val="00F85CC9"/>
    <w:rsid w:val="00F8636F"/>
    <w:rsid w:val="00F86657"/>
    <w:rsid w:val="00F86681"/>
    <w:rsid w:val="00F866B9"/>
    <w:rsid w:val="00F8699F"/>
    <w:rsid w:val="00F86A9C"/>
    <w:rsid w:val="00F87A73"/>
    <w:rsid w:val="00F87B52"/>
    <w:rsid w:val="00F90524"/>
    <w:rsid w:val="00F9062B"/>
    <w:rsid w:val="00F9092C"/>
    <w:rsid w:val="00F90945"/>
    <w:rsid w:val="00F90ABD"/>
    <w:rsid w:val="00F90ED9"/>
    <w:rsid w:val="00F916C9"/>
    <w:rsid w:val="00F9241B"/>
    <w:rsid w:val="00F92471"/>
    <w:rsid w:val="00F9256C"/>
    <w:rsid w:val="00F933A4"/>
    <w:rsid w:val="00F936A2"/>
    <w:rsid w:val="00F93828"/>
    <w:rsid w:val="00F938BF"/>
    <w:rsid w:val="00F93AA2"/>
    <w:rsid w:val="00F93B1A"/>
    <w:rsid w:val="00F93B5A"/>
    <w:rsid w:val="00F93C77"/>
    <w:rsid w:val="00F94015"/>
    <w:rsid w:val="00F94164"/>
    <w:rsid w:val="00F94374"/>
    <w:rsid w:val="00F94580"/>
    <w:rsid w:val="00F949EE"/>
    <w:rsid w:val="00F94A9F"/>
    <w:rsid w:val="00F94E30"/>
    <w:rsid w:val="00F94F69"/>
    <w:rsid w:val="00F94F6C"/>
    <w:rsid w:val="00F95154"/>
    <w:rsid w:val="00F953C6"/>
    <w:rsid w:val="00F9579D"/>
    <w:rsid w:val="00F95875"/>
    <w:rsid w:val="00F95960"/>
    <w:rsid w:val="00F959BE"/>
    <w:rsid w:val="00F95A67"/>
    <w:rsid w:val="00F965F1"/>
    <w:rsid w:val="00F96A9F"/>
    <w:rsid w:val="00F972F8"/>
    <w:rsid w:val="00F973E8"/>
    <w:rsid w:val="00F976CB"/>
    <w:rsid w:val="00F978FD"/>
    <w:rsid w:val="00F9794D"/>
    <w:rsid w:val="00F97F94"/>
    <w:rsid w:val="00FA0802"/>
    <w:rsid w:val="00FA0944"/>
    <w:rsid w:val="00FA1715"/>
    <w:rsid w:val="00FA1982"/>
    <w:rsid w:val="00FA1D62"/>
    <w:rsid w:val="00FA2CA6"/>
    <w:rsid w:val="00FA3135"/>
    <w:rsid w:val="00FA33BD"/>
    <w:rsid w:val="00FA37DD"/>
    <w:rsid w:val="00FA3BC3"/>
    <w:rsid w:val="00FA4077"/>
    <w:rsid w:val="00FA43D8"/>
    <w:rsid w:val="00FA464F"/>
    <w:rsid w:val="00FA4B20"/>
    <w:rsid w:val="00FA4CD5"/>
    <w:rsid w:val="00FA4D97"/>
    <w:rsid w:val="00FA4D9D"/>
    <w:rsid w:val="00FA4E3A"/>
    <w:rsid w:val="00FA55EB"/>
    <w:rsid w:val="00FA59D5"/>
    <w:rsid w:val="00FA5BC2"/>
    <w:rsid w:val="00FA5C4B"/>
    <w:rsid w:val="00FA6330"/>
    <w:rsid w:val="00FA6455"/>
    <w:rsid w:val="00FA6C22"/>
    <w:rsid w:val="00FA6ECD"/>
    <w:rsid w:val="00FA7013"/>
    <w:rsid w:val="00FA7A26"/>
    <w:rsid w:val="00FA7C00"/>
    <w:rsid w:val="00FA7F8D"/>
    <w:rsid w:val="00FB02DD"/>
    <w:rsid w:val="00FB03AD"/>
    <w:rsid w:val="00FB04B6"/>
    <w:rsid w:val="00FB0C33"/>
    <w:rsid w:val="00FB10CA"/>
    <w:rsid w:val="00FB1709"/>
    <w:rsid w:val="00FB1DFD"/>
    <w:rsid w:val="00FB21B3"/>
    <w:rsid w:val="00FB30D6"/>
    <w:rsid w:val="00FB31AC"/>
    <w:rsid w:val="00FB33CB"/>
    <w:rsid w:val="00FB3534"/>
    <w:rsid w:val="00FB3B69"/>
    <w:rsid w:val="00FB3B6B"/>
    <w:rsid w:val="00FB4690"/>
    <w:rsid w:val="00FB4A3E"/>
    <w:rsid w:val="00FB4D50"/>
    <w:rsid w:val="00FB4ED5"/>
    <w:rsid w:val="00FB5078"/>
    <w:rsid w:val="00FB5512"/>
    <w:rsid w:val="00FB6288"/>
    <w:rsid w:val="00FB6352"/>
    <w:rsid w:val="00FB64DE"/>
    <w:rsid w:val="00FB6E06"/>
    <w:rsid w:val="00FB7019"/>
    <w:rsid w:val="00FB7062"/>
    <w:rsid w:val="00FB78BA"/>
    <w:rsid w:val="00FB7E14"/>
    <w:rsid w:val="00FB7EDF"/>
    <w:rsid w:val="00FB7EEB"/>
    <w:rsid w:val="00FC0094"/>
    <w:rsid w:val="00FC09CD"/>
    <w:rsid w:val="00FC0A02"/>
    <w:rsid w:val="00FC0A94"/>
    <w:rsid w:val="00FC15DE"/>
    <w:rsid w:val="00FC17DA"/>
    <w:rsid w:val="00FC1B56"/>
    <w:rsid w:val="00FC1D95"/>
    <w:rsid w:val="00FC1DAF"/>
    <w:rsid w:val="00FC1E52"/>
    <w:rsid w:val="00FC1F0B"/>
    <w:rsid w:val="00FC2331"/>
    <w:rsid w:val="00FC2982"/>
    <w:rsid w:val="00FC2B02"/>
    <w:rsid w:val="00FC3142"/>
    <w:rsid w:val="00FC3540"/>
    <w:rsid w:val="00FC35D4"/>
    <w:rsid w:val="00FC3BA6"/>
    <w:rsid w:val="00FC467A"/>
    <w:rsid w:val="00FC4880"/>
    <w:rsid w:val="00FC4AAB"/>
    <w:rsid w:val="00FC5875"/>
    <w:rsid w:val="00FC5AC9"/>
    <w:rsid w:val="00FC6405"/>
    <w:rsid w:val="00FC6583"/>
    <w:rsid w:val="00FC676A"/>
    <w:rsid w:val="00FC67B2"/>
    <w:rsid w:val="00FC69D0"/>
    <w:rsid w:val="00FC6FD3"/>
    <w:rsid w:val="00FC788E"/>
    <w:rsid w:val="00FC7DF3"/>
    <w:rsid w:val="00FD0231"/>
    <w:rsid w:val="00FD029E"/>
    <w:rsid w:val="00FD0E10"/>
    <w:rsid w:val="00FD1C47"/>
    <w:rsid w:val="00FD1FD2"/>
    <w:rsid w:val="00FD24E2"/>
    <w:rsid w:val="00FD25C6"/>
    <w:rsid w:val="00FD26A9"/>
    <w:rsid w:val="00FD2C7C"/>
    <w:rsid w:val="00FD31DA"/>
    <w:rsid w:val="00FD325E"/>
    <w:rsid w:val="00FD3565"/>
    <w:rsid w:val="00FD38EC"/>
    <w:rsid w:val="00FD3F03"/>
    <w:rsid w:val="00FD47D6"/>
    <w:rsid w:val="00FD4BA3"/>
    <w:rsid w:val="00FD4CEC"/>
    <w:rsid w:val="00FD506D"/>
    <w:rsid w:val="00FD5748"/>
    <w:rsid w:val="00FD5B38"/>
    <w:rsid w:val="00FD5C54"/>
    <w:rsid w:val="00FD5DAA"/>
    <w:rsid w:val="00FD5F3D"/>
    <w:rsid w:val="00FD5F57"/>
    <w:rsid w:val="00FD607B"/>
    <w:rsid w:val="00FD65C2"/>
    <w:rsid w:val="00FD690C"/>
    <w:rsid w:val="00FD6965"/>
    <w:rsid w:val="00FD704B"/>
    <w:rsid w:val="00FE03B2"/>
    <w:rsid w:val="00FE0C6D"/>
    <w:rsid w:val="00FE0E20"/>
    <w:rsid w:val="00FE11FD"/>
    <w:rsid w:val="00FE1A11"/>
    <w:rsid w:val="00FE286B"/>
    <w:rsid w:val="00FE28EE"/>
    <w:rsid w:val="00FE3174"/>
    <w:rsid w:val="00FE3D4C"/>
    <w:rsid w:val="00FE3D5F"/>
    <w:rsid w:val="00FE43F7"/>
    <w:rsid w:val="00FE46C7"/>
    <w:rsid w:val="00FE4DCD"/>
    <w:rsid w:val="00FE55B4"/>
    <w:rsid w:val="00FE60C5"/>
    <w:rsid w:val="00FE704A"/>
    <w:rsid w:val="00FE73D1"/>
    <w:rsid w:val="00FE7578"/>
    <w:rsid w:val="00FE75BB"/>
    <w:rsid w:val="00FE78E8"/>
    <w:rsid w:val="00FE7DFB"/>
    <w:rsid w:val="00FE7E53"/>
    <w:rsid w:val="00FE7F21"/>
    <w:rsid w:val="00FF0218"/>
    <w:rsid w:val="00FF0837"/>
    <w:rsid w:val="00FF0858"/>
    <w:rsid w:val="00FF0C9B"/>
    <w:rsid w:val="00FF1464"/>
    <w:rsid w:val="00FF14D6"/>
    <w:rsid w:val="00FF1526"/>
    <w:rsid w:val="00FF1787"/>
    <w:rsid w:val="00FF1C26"/>
    <w:rsid w:val="00FF2210"/>
    <w:rsid w:val="00FF2284"/>
    <w:rsid w:val="00FF23D4"/>
    <w:rsid w:val="00FF25DC"/>
    <w:rsid w:val="00FF2C66"/>
    <w:rsid w:val="00FF2E58"/>
    <w:rsid w:val="00FF38BE"/>
    <w:rsid w:val="00FF3D28"/>
    <w:rsid w:val="00FF47C2"/>
    <w:rsid w:val="00FF4B24"/>
    <w:rsid w:val="00FF4D48"/>
    <w:rsid w:val="00FF57B3"/>
    <w:rsid w:val="00FF637E"/>
    <w:rsid w:val="00FF65B8"/>
    <w:rsid w:val="00FF6A4D"/>
    <w:rsid w:val="00FF6C5F"/>
    <w:rsid w:val="00FF6F2A"/>
    <w:rsid w:val="00FF78F7"/>
    <w:rsid w:val="00FF79D1"/>
    <w:rsid w:val="00FF7C80"/>
    <w:rsid w:val="00F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72CE37"/>
  <w15:chartTrackingRefBased/>
  <w15:docId w15:val="{1DC54DD9-389F-4799-A580-5EECA1FE2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uiPriority="20"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Armenian" w:hAnsi="Arial Armeni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customStyle="1" w:styleId="norm">
    <w:name w:val="norm"/>
    <w:basedOn w:val="Normal"/>
    <w:link w:val="normChar"/>
    <w:qFormat/>
    <w:pPr>
      <w:spacing w:line="480" w:lineRule="auto"/>
      <w:ind w:firstLine="709"/>
      <w:jc w:val="both"/>
    </w:pPr>
    <w:rPr>
      <w:sz w:val="22"/>
    </w:rPr>
  </w:style>
  <w:style w:type="paragraph" w:customStyle="1" w:styleId="mechtex">
    <w:name w:val="mechtex"/>
    <w:basedOn w:val="Normal"/>
    <w:link w:val="mechtexChar"/>
    <w:rsid w:val="00E5118F"/>
    <w:pPr>
      <w:jc w:val="center"/>
    </w:pPr>
    <w:rPr>
      <w:sz w:val="22"/>
    </w:rPr>
  </w:style>
  <w:style w:type="paragraph" w:customStyle="1" w:styleId="Style15">
    <w:name w:val="Style1.5"/>
    <w:basedOn w:val="Normal"/>
    <w:pPr>
      <w:spacing w:line="360" w:lineRule="auto"/>
      <w:ind w:firstLine="709"/>
      <w:jc w:val="both"/>
    </w:pPr>
    <w:rPr>
      <w:sz w:val="22"/>
    </w:rPr>
  </w:style>
  <w:style w:type="paragraph" w:customStyle="1" w:styleId="Style1">
    <w:name w:val="Style1"/>
    <w:basedOn w:val="mechtex"/>
    <w:pPr>
      <w:jc w:val="both"/>
    </w:pPr>
  </w:style>
  <w:style w:type="paragraph" w:customStyle="1" w:styleId="russtyle">
    <w:name w:val="russtyle"/>
    <w:basedOn w:val="Normal"/>
    <w:rPr>
      <w:rFonts w:ascii="Russian Baltica" w:hAnsi="Russian Baltica"/>
      <w:sz w:val="22"/>
    </w:rPr>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tyle2">
    <w:name w:val="Style2"/>
    <w:basedOn w:val="mechtex"/>
    <w:rsid w:val="00BA57AA"/>
    <w:rPr>
      <w:w w:val="90"/>
    </w:rPr>
  </w:style>
  <w:style w:type="paragraph" w:customStyle="1" w:styleId="Style3">
    <w:name w:val="Style3"/>
    <w:basedOn w:val="mechtex"/>
    <w:rsid w:val="00E41E45"/>
    <w:rPr>
      <w:w w:val="90"/>
    </w:rPr>
  </w:style>
  <w:style w:type="paragraph" w:customStyle="1" w:styleId="Style6">
    <w:name w:val="Style6"/>
    <w:basedOn w:val="mechtex"/>
    <w:rsid w:val="00FD3565"/>
  </w:style>
  <w:style w:type="character" w:customStyle="1" w:styleId="mechtexChar">
    <w:name w:val="mechtex Char"/>
    <w:link w:val="mechtex"/>
    <w:rsid w:val="00A829A2"/>
    <w:rPr>
      <w:rFonts w:ascii="Arial Armenian" w:hAnsi="Arial Armenian"/>
      <w:sz w:val="22"/>
      <w:lang w:eastAsia="ru-RU"/>
    </w:rPr>
  </w:style>
  <w:style w:type="paragraph" w:styleId="NormalWeb">
    <w:name w:val="Normal (Web)"/>
    <w:aliases w:val="webb"/>
    <w:basedOn w:val="Normal"/>
    <w:link w:val="NormalWebChar"/>
    <w:uiPriority w:val="99"/>
    <w:unhideWhenUsed/>
    <w:qFormat/>
    <w:rsid w:val="00A829A2"/>
    <w:pPr>
      <w:spacing w:before="100" w:beforeAutospacing="1" w:after="100" w:afterAutospacing="1"/>
    </w:pPr>
    <w:rPr>
      <w:rFonts w:ascii="Times New Roman" w:hAnsi="Times New Roman"/>
      <w:sz w:val="24"/>
      <w:szCs w:val="24"/>
      <w:lang w:val="x-none"/>
    </w:rPr>
  </w:style>
  <w:style w:type="character" w:styleId="Strong">
    <w:name w:val="Strong"/>
    <w:uiPriority w:val="22"/>
    <w:qFormat/>
    <w:rsid w:val="00A829A2"/>
    <w:rPr>
      <w:b/>
      <w:bCs/>
    </w:rPr>
  </w:style>
  <w:style w:type="paragraph" w:styleId="ListParagraph">
    <w:name w:val="List Paragraph"/>
    <w:aliases w:val="Akapit z listą BS,List Paragraph 1,List_Paragraph,Multilevel para_II,List Paragraph (numbered (a)),OBC Bullet,List Paragraph11,Normal numbered,Абзац списка1"/>
    <w:basedOn w:val="Normal"/>
    <w:link w:val="ListParagraphChar"/>
    <w:uiPriority w:val="34"/>
    <w:qFormat/>
    <w:rsid w:val="00A829A2"/>
    <w:pPr>
      <w:spacing w:after="200" w:line="276" w:lineRule="auto"/>
      <w:ind w:left="720"/>
      <w:contextualSpacing/>
    </w:pPr>
    <w:rPr>
      <w:rFonts w:ascii="Calibri" w:eastAsia="Calibri" w:hAnsi="Calibri"/>
      <w:lang w:val="x-none"/>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
    <w:link w:val="ListParagraph"/>
    <w:uiPriority w:val="34"/>
    <w:rsid w:val="00A829A2"/>
    <w:rPr>
      <w:rFonts w:ascii="Calibri" w:eastAsia="Calibri" w:hAnsi="Calibri"/>
      <w:lang w:val="x-none" w:eastAsia="ru-RU"/>
    </w:rPr>
  </w:style>
  <w:style w:type="character" w:customStyle="1" w:styleId="NormalWebChar">
    <w:name w:val="Normal (Web) Char"/>
    <w:aliases w:val="webb Char"/>
    <w:link w:val="NormalWeb"/>
    <w:uiPriority w:val="99"/>
    <w:locked/>
    <w:rsid w:val="00A829A2"/>
    <w:rPr>
      <w:sz w:val="24"/>
      <w:szCs w:val="24"/>
      <w:lang w:val="x-none" w:eastAsia="ru-RU"/>
    </w:rPr>
  </w:style>
  <w:style w:type="character" w:styleId="Emphasis">
    <w:name w:val="Emphasis"/>
    <w:uiPriority w:val="20"/>
    <w:qFormat/>
    <w:rsid w:val="00A829A2"/>
    <w:rPr>
      <w:i/>
      <w:iCs/>
    </w:rPr>
  </w:style>
  <w:style w:type="table" w:styleId="TableGrid">
    <w:name w:val="Table Grid"/>
    <w:basedOn w:val="TableNormal"/>
    <w:uiPriority w:val="59"/>
    <w:rsid w:val="00A829A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4">
    <w:name w:val="Body text (4)_"/>
    <w:link w:val="Bodytext40"/>
    <w:rsid w:val="00A829A2"/>
    <w:rPr>
      <w:b/>
      <w:bCs/>
      <w:sz w:val="30"/>
      <w:szCs w:val="30"/>
      <w:shd w:val="clear" w:color="auto" w:fill="FFFFFF"/>
    </w:rPr>
  </w:style>
  <w:style w:type="paragraph" w:customStyle="1" w:styleId="Bodytext40">
    <w:name w:val="Body text (4)"/>
    <w:basedOn w:val="Normal"/>
    <w:link w:val="Bodytext4"/>
    <w:rsid w:val="00A829A2"/>
    <w:pPr>
      <w:widowControl w:val="0"/>
      <w:shd w:val="clear" w:color="auto" w:fill="FFFFFF"/>
      <w:spacing w:after="120" w:line="0" w:lineRule="atLeast"/>
      <w:jc w:val="center"/>
    </w:pPr>
    <w:rPr>
      <w:rFonts w:ascii="Times New Roman" w:hAnsi="Times New Roman"/>
      <w:b/>
      <w:bCs/>
      <w:sz w:val="30"/>
      <w:szCs w:val="30"/>
      <w:lang w:eastAsia="en-US"/>
    </w:rPr>
  </w:style>
  <w:style w:type="paragraph" w:customStyle="1" w:styleId="ConsPlusNormal">
    <w:name w:val="ConsPlusNormal"/>
    <w:rsid w:val="00A829A2"/>
    <w:pPr>
      <w:widowControl w:val="0"/>
      <w:autoSpaceDE w:val="0"/>
      <w:autoSpaceDN w:val="0"/>
      <w:adjustRightInd w:val="0"/>
    </w:pPr>
    <w:rPr>
      <w:rFonts w:ascii="Arial" w:hAnsi="Arial" w:cs="Arial"/>
      <w:lang w:val="hy-AM" w:eastAsia="hy-AM" w:bidi="hy-AM"/>
    </w:rPr>
  </w:style>
  <w:style w:type="paragraph" w:styleId="NoSpacing">
    <w:name w:val="No Spacing"/>
    <w:uiPriority w:val="1"/>
    <w:qFormat/>
    <w:rsid w:val="00A829A2"/>
    <w:rPr>
      <w:rFonts w:ascii="Calibri" w:eastAsia="Calibri" w:hAnsi="Calibri"/>
      <w:sz w:val="22"/>
      <w:szCs w:val="22"/>
      <w:lang w:val="ru-RU"/>
    </w:rPr>
  </w:style>
  <w:style w:type="character" w:customStyle="1" w:styleId="a">
    <w:name w:val="Основной текст_"/>
    <w:link w:val="a0"/>
    <w:rsid w:val="00A829A2"/>
    <w:rPr>
      <w:sz w:val="30"/>
      <w:szCs w:val="30"/>
      <w:shd w:val="clear" w:color="auto" w:fill="FFFFFF"/>
    </w:rPr>
  </w:style>
  <w:style w:type="character" w:customStyle="1" w:styleId="a1">
    <w:name w:val="Другое_"/>
    <w:link w:val="a2"/>
    <w:rsid w:val="00A829A2"/>
    <w:rPr>
      <w:sz w:val="30"/>
      <w:szCs w:val="30"/>
      <w:shd w:val="clear" w:color="auto" w:fill="FFFFFF"/>
    </w:rPr>
  </w:style>
  <w:style w:type="character" w:customStyle="1" w:styleId="1">
    <w:name w:val="Заголовок №1_"/>
    <w:link w:val="10"/>
    <w:rsid w:val="00A829A2"/>
    <w:rPr>
      <w:smallCaps/>
      <w:sz w:val="42"/>
      <w:szCs w:val="42"/>
      <w:shd w:val="clear" w:color="auto" w:fill="FFFFFF"/>
    </w:rPr>
  </w:style>
  <w:style w:type="paragraph" w:customStyle="1" w:styleId="a0">
    <w:name w:val="Основной текст"/>
    <w:basedOn w:val="Normal"/>
    <w:link w:val="a"/>
    <w:rsid w:val="00A829A2"/>
    <w:pPr>
      <w:widowControl w:val="0"/>
      <w:shd w:val="clear" w:color="auto" w:fill="FFFFFF"/>
      <w:spacing w:line="360" w:lineRule="auto"/>
      <w:ind w:firstLine="400"/>
    </w:pPr>
    <w:rPr>
      <w:rFonts w:ascii="Times New Roman" w:hAnsi="Times New Roman"/>
      <w:sz w:val="30"/>
      <w:szCs w:val="30"/>
      <w:lang w:eastAsia="en-US"/>
    </w:rPr>
  </w:style>
  <w:style w:type="paragraph" w:customStyle="1" w:styleId="a2">
    <w:name w:val="Другое"/>
    <w:basedOn w:val="Normal"/>
    <w:link w:val="a1"/>
    <w:rsid w:val="00A829A2"/>
    <w:pPr>
      <w:widowControl w:val="0"/>
      <w:shd w:val="clear" w:color="auto" w:fill="FFFFFF"/>
      <w:spacing w:line="360" w:lineRule="auto"/>
      <w:ind w:firstLine="400"/>
    </w:pPr>
    <w:rPr>
      <w:rFonts w:ascii="Times New Roman" w:hAnsi="Times New Roman"/>
      <w:sz w:val="30"/>
      <w:szCs w:val="30"/>
      <w:lang w:eastAsia="en-US"/>
    </w:rPr>
  </w:style>
  <w:style w:type="paragraph" w:customStyle="1" w:styleId="10">
    <w:name w:val="Заголовок №1"/>
    <w:basedOn w:val="Normal"/>
    <w:link w:val="1"/>
    <w:rsid w:val="00A829A2"/>
    <w:pPr>
      <w:widowControl w:val="0"/>
      <w:shd w:val="clear" w:color="auto" w:fill="FFFFFF"/>
      <w:spacing w:line="216" w:lineRule="auto"/>
      <w:jc w:val="center"/>
      <w:outlineLvl w:val="0"/>
    </w:pPr>
    <w:rPr>
      <w:rFonts w:ascii="Times New Roman" w:hAnsi="Times New Roman"/>
      <w:smallCaps/>
      <w:sz w:val="42"/>
      <w:szCs w:val="42"/>
      <w:lang w:eastAsia="en-US"/>
    </w:rPr>
  </w:style>
  <w:style w:type="character" w:customStyle="1" w:styleId="Bodytext3">
    <w:name w:val="Body text (3)_"/>
    <w:link w:val="Bodytext30"/>
    <w:rsid w:val="00A829A2"/>
    <w:rPr>
      <w:b/>
      <w:bCs/>
      <w:sz w:val="30"/>
      <w:szCs w:val="30"/>
      <w:shd w:val="clear" w:color="auto" w:fill="FFFFFF"/>
    </w:rPr>
  </w:style>
  <w:style w:type="character" w:customStyle="1" w:styleId="Bodytext2">
    <w:name w:val="Body text (2)_"/>
    <w:link w:val="Bodytext20"/>
    <w:rsid w:val="00A829A2"/>
    <w:rPr>
      <w:sz w:val="30"/>
      <w:szCs w:val="30"/>
      <w:shd w:val="clear" w:color="auto" w:fill="FFFFFF"/>
    </w:rPr>
  </w:style>
  <w:style w:type="paragraph" w:customStyle="1" w:styleId="Bodytext30">
    <w:name w:val="Body text (3)"/>
    <w:basedOn w:val="Normal"/>
    <w:link w:val="Bodytext3"/>
    <w:rsid w:val="00A829A2"/>
    <w:pPr>
      <w:widowControl w:val="0"/>
      <w:shd w:val="clear" w:color="auto" w:fill="FFFFFF"/>
      <w:spacing w:after="120" w:line="0" w:lineRule="atLeast"/>
      <w:ind w:hanging="360"/>
      <w:jc w:val="both"/>
    </w:pPr>
    <w:rPr>
      <w:rFonts w:ascii="Times New Roman" w:hAnsi="Times New Roman"/>
      <w:b/>
      <w:bCs/>
      <w:sz w:val="30"/>
      <w:szCs w:val="30"/>
      <w:lang w:eastAsia="en-US"/>
    </w:rPr>
  </w:style>
  <w:style w:type="paragraph" w:customStyle="1" w:styleId="Bodytext20">
    <w:name w:val="Body text (2)"/>
    <w:basedOn w:val="Normal"/>
    <w:link w:val="Bodytext2"/>
    <w:rsid w:val="00A829A2"/>
    <w:pPr>
      <w:widowControl w:val="0"/>
      <w:shd w:val="clear" w:color="auto" w:fill="FFFFFF"/>
      <w:spacing w:before="420" w:after="540" w:line="0" w:lineRule="atLeast"/>
      <w:jc w:val="both"/>
    </w:pPr>
    <w:rPr>
      <w:rFonts w:ascii="Times New Roman" w:hAnsi="Times New Roman"/>
      <w:sz w:val="30"/>
      <w:szCs w:val="30"/>
      <w:lang w:eastAsia="en-US"/>
    </w:rPr>
  </w:style>
  <w:style w:type="character" w:customStyle="1" w:styleId="Heading12">
    <w:name w:val="Heading #1 (2)_"/>
    <w:link w:val="Heading120"/>
    <w:rsid w:val="00A829A2"/>
    <w:rPr>
      <w:b/>
      <w:bCs/>
      <w:sz w:val="36"/>
      <w:szCs w:val="36"/>
      <w:shd w:val="clear" w:color="auto" w:fill="FFFFFF"/>
    </w:rPr>
  </w:style>
  <w:style w:type="character" w:customStyle="1" w:styleId="Tablecaption2">
    <w:name w:val="Table caption (2)_"/>
    <w:link w:val="Tablecaption20"/>
    <w:rsid w:val="00A829A2"/>
    <w:rPr>
      <w:b/>
      <w:bCs/>
      <w:sz w:val="30"/>
      <w:szCs w:val="30"/>
      <w:shd w:val="clear" w:color="auto" w:fill="FFFFFF"/>
    </w:rPr>
  </w:style>
  <w:style w:type="character" w:customStyle="1" w:styleId="Tablecaption2Spacing4pt">
    <w:name w:val="Table caption (2) + Spacing 4 pt"/>
    <w:rsid w:val="00A829A2"/>
    <w:rPr>
      <w:rFonts w:ascii="Times New Roman" w:eastAsia="Times New Roman" w:hAnsi="Times New Roman" w:cs="Times New Roman"/>
      <w:b/>
      <w:bCs/>
      <w:i w:val="0"/>
      <w:iCs w:val="0"/>
      <w:smallCaps w:val="0"/>
      <w:strike w:val="0"/>
      <w:color w:val="000000"/>
      <w:spacing w:val="80"/>
      <w:w w:val="100"/>
      <w:position w:val="0"/>
      <w:sz w:val="30"/>
      <w:szCs w:val="30"/>
      <w:u w:val="none"/>
      <w:lang w:val="hy-AM" w:eastAsia="hy-AM" w:bidi="hy-AM"/>
    </w:rPr>
  </w:style>
  <w:style w:type="character" w:customStyle="1" w:styleId="Bodytext2Bold">
    <w:name w:val="Body text (2) + Bold"/>
    <w:aliases w:val="Spacing 4 pt,Spacing 2 pt"/>
    <w:rsid w:val="00A829A2"/>
    <w:rPr>
      <w:rFonts w:ascii="Times New Roman" w:eastAsia="Times New Roman" w:hAnsi="Times New Roman" w:cs="Times New Roman"/>
      <w:b/>
      <w:bCs/>
      <w:i w:val="0"/>
      <w:iCs w:val="0"/>
      <w:smallCaps w:val="0"/>
      <w:strike w:val="0"/>
      <w:color w:val="000000"/>
      <w:spacing w:val="80"/>
      <w:w w:val="100"/>
      <w:position w:val="0"/>
      <w:sz w:val="30"/>
      <w:szCs w:val="30"/>
      <w:u w:val="none"/>
      <w:shd w:val="clear" w:color="auto" w:fill="FFFFFF"/>
      <w:lang w:val="hy-AM" w:eastAsia="hy-AM" w:bidi="hy-AM"/>
    </w:rPr>
  </w:style>
  <w:style w:type="character" w:customStyle="1" w:styleId="Bodytext4Spacing2pt">
    <w:name w:val="Body text (4) + Spacing 2 pt"/>
    <w:rsid w:val="00A829A2"/>
    <w:rPr>
      <w:rFonts w:ascii="Times New Roman" w:eastAsia="Times New Roman" w:hAnsi="Times New Roman" w:cs="Times New Roman"/>
      <w:b/>
      <w:bCs/>
      <w:i w:val="0"/>
      <w:iCs w:val="0"/>
      <w:smallCaps w:val="0"/>
      <w:strike w:val="0"/>
      <w:color w:val="000000"/>
      <w:spacing w:val="40"/>
      <w:w w:val="100"/>
      <w:position w:val="0"/>
      <w:sz w:val="30"/>
      <w:szCs w:val="30"/>
      <w:u w:val="none"/>
      <w:shd w:val="clear" w:color="auto" w:fill="FFFFFF"/>
      <w:lang w:val="hy-AM" w:eastAsia="hy-AM" w:bidi="hy-AM"/>
    </w:rPr>
  </w:style>
  <w:style w:type="character" w:customStyle="1" w:styleId="Headerorfooter">
    <w:name w:val="Header or footer_"/>
    <w:link w:val="Headerorfooter0"/>
    <w:rsid w:val="00A829A2"/>
    <w:rPr>
      <w:sz w:val="30"/>
      <w:szCs w:val="30"/>
      <w:shd w:val="clear" w:color="auto" w:fill="FFFFFF"/>
    </w:rPr>
  </w:style>
  <w:style w:type="paragraph" w:customStyle="1" w:styleId="Heading120">
    <w:name w:val="Heading #1 (2)"/>
    <w:basedOn w:val="Normal"/>
    <w:link w:val="Heading12"/>
    <w:rsid w:val="00A829A2"/>
    <w:pPr>
      <w:widowControl w:val="0"/>
      <w:shd w:val="clear" w:color="auto" w:fill="FFFFFF"/>
      <w:spacing w:before="120" w:after="660" w:line="0" w:lineRule="atLeast"/>
      <w:jc w:val="center"/>
      <w:outlineLvl w:val="0"/>
    </w:pPr>
    <w:rPr>
      <w:rFonts w:ascii="Times New Roman" w:hAnsi="Times New Roman"/>
      <w:b/>
      <w:bCs/>
      <w:sz w:val="36"/>
      <w:szCs w:val="36"/>
      <w:lang w:eastAsia="en-US"/>
    </w:rPr>
  </w:style>
  <w:style w:type="paragraph" w:customStyle="1" w:styleId="Tablecaption20">
    <w:name w:val="Table caption (2)"/>
    <w:basedOn w:val="Normal"/>
    <w:link w:val="Tablecaption2"/>
    <w:rsid w:val="00A829A2"/>
    <w:pPr>
      <w:widowControl w:val="0"/>
      <w:shd w:val="clear" w:color="auto" w:fill="FFFFFF"/>
      <w:spacing w:line="0" w:lineRule="atLeast"/>
    </w:pPr>
    <w:rPr>
      <w:rFonts w:ascii="Times New Roman" w:hAnsi="Times New Roman"/>
      <w:b/>
      <w:bCs/>
      <w:sz w:val="30"/>
      <w:szCs w:val="30"/>
      <w:lang w:eastAsia="en-US"/>
    </w:rPr>
  </w:style>
  <w:style w:type="paragraph" w:customStyle="1" w:styleId="Headerorfooter0">
    <w:name w:val="Header or footer"/>
    <w:basedOn w:val="Normal"/>
    <w:link w:val="Headerorfooter"/>
    <w:rsid w:val="00A829A2"/>
    <w:pPr>
      <w:widowControl w:val="0"/>
      <w:shd w:val="clear" w:color="auto" w:fill="FFFFFF"/>
      <w:spacing w:line="0" w:lineRule="atLeast"/>
    </w:pPr>
    <w:rPr>
      <w:rFonts w:ascii="Times New Roman" w:hAnsi="Times New Roman"/>
      <w:sz w:val="30"/>
      <w:szCs w:val="30"/>
      <w:lang w:eastAsia="en-US"/>
    </w:rPr>
  </w:style>
  <w:style w:type="paragraph" w:styleId="FootnoteText">
    <w:name w:val="footnote text"/>
    <w:basedOn w:val="Normal"/>
    <w:link w:val="FootnoteTextChar"/>
    <w:uiPriority w:val="99"/>
    <w:unhideWhenUsed/>
    <w:rsid w:val="00A829A2"/>
    <w:pPr>
      <w:widowControl w:val="0"/>
    </w:pPr>
    <w:rPr>
      <w:rFonts w:ascii="Sylfaen" w:eastAsia="Sylfaen" w:hAnsi="Sylfaen" w:cs="Sylfaen"/>
      <w:color w:val="000000"/>
      <w:lang w:val="hy-AM" w:eastAsia="hy-AM" w:bidi="hy-AM"/>
    </w:rPr>
  </w:style>
  <w:style w:type="character" w:customStyle="1" w:styleId="FootnoteTextChar">
    <w:name w:val="Footnote Text Char"/>
    <w:basedOn w:val="DefaultParagraphFont"/>
    <w:link w:val="FootnoteText"/>
    <w:uiPriority w:val="99"/>
    <w:rsid w:val="00A829A2"/>
    <w:rPr>
      <w:rFonts w:ascii="Sylfaen" w:eastAsia="Sylfaen" w:hAnsi="Sylfaen" w:cs="Sylfaen"/>
      <w:color w:val="000000"/>
      <w:lang w:val="hy-AM" w:eastAsia="hy-AM" w:bidi="hy-AM"/>
    </w:rPr>
  </w:style>
  <w:style w:type="character" w:styleId="FootnoteReference">
    <w:name w:val="footnote reference"/>
    <w:uiPriority w:val="99"/>
    <w:unhideWhenUsed/>
    <w:rsid w:val="00A829A2"/>
    <w:rPr>
      <w:vertAlign w:val="superscript"/>
    </w:rPr>
  </w:style>
  <w:style w:type="character" w:customStyle="1" w:styleId="FooterChar">
    <w:name w:val="Footer Char"/>
    <w:link w:val="Footer"/>
    <w:rsid w:val="00A829A2"/>
    <w:rPr>
      <w:rFonts w:ascii="Arial Armenian" w:hAnsi="Arial Armenian"/>
      <w:lang w:eastAsia="ru-RU"/>
    </w:rPr>
  </w:style>
  <w:style w:type="paragraph" w:styleId="BalloonText">
    <w:name w:val="Balloon Text"/>
    <w:basedOn w:val="Normal"/>
    <w:link w:val="BalloonTextChar"/>
    <w:uiPriority w:val="99"/>
    <w:unhideWhenUsed/>
    <w:rsid w:val="00A829A2"/>
    <w:rPr>
      <w:rFonts w:ascii="Tahoma" w:eastAsia="Calibri" w:hAnsi="Tahoma" w:cs="Tahoma"/>
      <w:sz w:val="16"/>
      <w:szCs w:val="16"/>
      <w:lang w:val="ru-RU" w:eastAsia="en-US"/>
    </w:rPr>
  </w:style>
  <w:style w:type="character" w:customStyle="1" w:styleId="BalloonTextChar">
    <w:name w:val="Balloon Text Char"/>
    <w:basedOn w:val="DefaultParagraphFont"/>
    <w:link w:val="BalloonText"/>
    <w:uiPriority w:val="99"/>
    <w:rsid w:val="00A829A2"/>
    <w:rPr>
      <w:rFonts w:ascii="Tahoma" w:eastAsia="Calibri" w:hAnsi="Tahoma" w:cs="Tahoma"/>
      <w:sz w:val="16"/>
      <w:szCs w:val="16"/>
      <w:lang w:val="ru-RU"/>
    </w:rPr>
  </w:style>
  <w:style w:type="character" w:customStyle="1" w:styleId="HeaderChar">
    <w:name w:val="Header Char"/>
    <w:basedOn w:val="DefaultParagraphFont"/>
    <w:link w:val="Header"/>
    <w:uiPriority w:val="99"/>
    <w:rsid w:val="00593F22"/>
    <w:rPr>
      <w:rFonts w:ascii="Arial Armenian" w:hAnsi="Arial Armenian"/>
      <w:lang w:eastAsia="ru-RU"/>
    </w:rPr>
  </w:style>
  <w:style w:type="character" w:customStyle="1" w:styleId="normChar">
    <w:name w:val="norm Char"/>
    <w:link w:val="norm"/>
    <w:rsid w:val="00EB30F4"/>
    <w:rPr>
      <w:rFonts w:ascii="Arial Armenian" w:hAnsi="Arial Armenian"/>
      <w:sz w:val="22"/>
      <w:lang w:eastAsia="ru-RU"/>
    </w:rPr>
  </w:style>
  <w:style w:type="paragraph" w:customStyle="1" w:styleId="a3">
    <w:name w:val="Ý³Ë³"/>
    <w:rsid w:val="007051DF"/>
    <w:pPr>
      <w:spacing w:line="360" w:lineRule="auto"/>
      <w:ind w:firstLine="709"/>
      <w:jc w:val="both"/>
    </w:pPr>
    <w:rPr>
      <w:rFonts w:ascii="Arial Armenian" w:hAnsi="Arial Armenian"/>
      <w:sz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1805</Words>
  <Characters>10293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Hasmik Hovhannisyan</dc:creator>
  <cp:keywords>https://mul2-moj.gov.am/tasks/89892/oneclick/262voroshum.docx?token=aacfe8e98f6c35a467ddc83471f769da</cp:keywords>
  <dc:description/>
  <cp:lastModifiedBy>Tatevik</cp:lastModifiedBy>
  <cp:revision>18</cp:revision>
  <cp:lastPrinted>2020-03-13T10:21:00Z</cp:lastPrinted>
  <dcterms:created xsi:type="dcterms:W3CDTF">2020-03-13T07:51:00Z</dcterms:created>
  <dcterms:modified xsi:type="dcterms:W3CDTF">2020-03-16T06:26:00Z</dcterms:modified>
</cp:coreProperties>
</file>