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8FE0" w14:textId="098EBD3F" w:rsidR="00451465" w:rsidRPr="00C35FFE" w:rsidRDefault="00451465" w:rsidP="0045146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3</w:t>
      </w:r>
    </w:p>
    <w:p w14:paraId="18CF5C45" w14:textId="22A8C87C" w:rsidR="00451465" w:rsidRPr="004D4333" w:rsidRDefault="00451465" w:rsidP="0045146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66137903" w14:textId="7825FBCB" w:rsidR="00451465" w:rsidRPr="004D4333" w:rsidRDefault="00451465" w:rsidP="00451465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մարտի 5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2D6B3B" w:rsidRPr="00DE1703">
        <w:rPr>
          <w:rFonts w:ascii="GHEA Mariam" w:hAnsi="GHEA Mariam"/>
          <w:szCs w:val="22"/>
          <w:lang w:val="hy-AM"/>
        </w:rPr>
        <w:t>262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14165FE7" w14:textId="77777777" w:rsidR="00CB0980" w:rsidRDefault="00CB0980" w:rsidP="001D6AEA">
      <w:pPr>
        <w:pStyle w:val="mechtex"/>
        <w:jc w:val="left"/>
        <w:rPr>
          <w:rFonts w:ascii="Arial" w:hAnsi="Arial" w:cs="Arial"/>
          <w:lang w:val="hy-AM"/>
        </w:rPr>
      </w:pPr>
    </w:p>
    <w:p w14:paraId="3969E567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2E927B02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>ԵՎՐԱՍԻԱԿԱՆ ՏՆՏԵՍԱԿԱՆ ՀԱՆՁՆԱԺՈՂՈՎ</w:t>
      </w:r>
    </w:p>
    <w:p w14:paraId="4485C65B" w14:textId="77777777" w:rsidR="00A829A2" w:rsidRPr="00C155F4" w:rsidRDefault="00A829A2" w:rsidP="00A829A2">
      <w:pPr>
        <w:pStyle w:val="10"/>
        <w:shd w:val="clear" w:color="auto" w:fill="auto"/>
        <w:spacing w:after="160" w:line="360" w:lineRule="auto"/>
        <w:outlineLvl w:val="9"/>
        <w:rPr>
          <w:rFonts w:ascii="GHEA Mariam" w:hAnsi="GHEA Mariam"/>
          <w:sz w:val="22"/>
          <w:szCs w:val="22"/>
          <w:lang w:val="hy-AM"/>
        </w:rPr>
      </w:pPr>
      <w:bookmarkStart w:id="0" w:name="bookmark3"/>
      <w:r w:rsidRPr="00C155F4">
        <w:rPr>
          <w:rFonts w:ascii="GHEA Mariam" w:hAnsi="GHEA Mariam"/>
          <w:b/>
          <w:smallCaps w:val="0"/>
          <w:sz w:val="22"/>
          <w:szCs w:val="22"/>
          <w:lang w:val="hy-AM"/>
        </w:rPr>
        <w:t>ԿՈԼԵԳԻԱ</w:t>
      </w:r>
      <w:bookmarkEnd w:id="0"/>
    </w:p>
    <w:p w14:paraId="5B176799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  <w:r w:rsidRPr="00C155F4">
        <w:rPr>
          <w:rFonts w:ascii="GHEA Mariam" w:hAnsi="GHEA Mariam"/>
          <w:b/>
          <w:noProof/>
          <w:sz w:val="22"/>
          <w:szCs w:val="22"/>
        </w:rPr>
        <w:drawing>
          <wp:inline distT="0" distB="0" distL="0" distR="0" wp14:anchorId="58EE4DB9" wp14:editId="49288899">
            <wp:extent cx="5753100" cy="95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E50EB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</w:p>
    <w:p w14:paraId="70A31645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>ՈՐՈՇՈՒՄ</w:t>
      </w:r>
    </w:p>
    <w:tbl>
      <w:tblPr>
        <w:tblOverlap w:val="never"/>
        <w:tblW w:w="9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5"/>
        <w:gridCol w:w="1559"/>
        <w:gridCol w:w="3781"/>
      </w:tblGrid>
      <w:tr w:rsidR="00A829A2" w:rsidRPr="00C155F4" w14:paraId="41E451E9" w14:textId="77777777" w:rsidTr="00593F22">
        <w:trPr>
          <w:jc w:val="center"/>
        </w:trPr>
        <w:tc>
          <w:tcPr>
            <w:tcW w:w="3925" w:type="dxa"/>
            <w:shd w:val="clear" w:color="auto" w:fill="FFFFFF"/>
            <w:vAlign w:val="center"/>
          </w:tcPr>
          <w:p w14:paraId="3B9A392C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24 հուլիսի 2018 թվականի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6901A3D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b/>
                <w:sz w:val="22"/>
                <w:szCs w:val="22"/>
                <w:lang w:val="hy-AM"/>
              </w:rPr>
              <w:t>թիվ 119</w:t>
            </w:r>
          </w:p>
        </w:tc>
        <w:tc>
          <w:tcPr>
            <w:tcW w:w="3781" w:type="dxa"/>
            <w:shd w:val="clear" w:color="auto" w:fill="FFFFFF"/>
            <w:vAlign w:val="center"/>
          </w:tcPr>
          <w:p w14:paraId="014B540E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right="86" w:firstLine="0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քաղ. Մոսկվա</w:t>
            </w:r>
          </w:p>
        </w:tc>
      </w:tr>
    </w:tbl>
    <w:p w14:paraId="6F2733A8" w14:textId="77777777" w:rsidR="00A829A2" w:rsidRPr="00C155F4" w:rsidRDefault="00A829A2" w:rsidP="00A829A2">
      <w:pPr>
        <w:spacing w:after="160" w:line="360" w:lineRule="auto"/>
        <w:rPr>
          <w:rFonts w:ascii="GHEA Mariam" w:hAnsi="GHEA Mariam"/>
          <w:sz w:val="22"/>
          <w:szCs w:val="22"/>
          <w:lang w:val="hy-AM"/>
        </w:rPr>
      </w:pPr>
    </w:p>
    <w:p w14:paraId="4DF59B6F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 xml:space="preserve">«Տրանսպորտային փոխադրման և (կամ) օգտագործման համար նախապատրաստված նավթի անվտանգության մասին»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 xml:space="preserve">Եվրասիական տնտեսական միության տեխնիկական կանոնակարգի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>(ԵԱՏՄ ՏԿ 045/2017) պահանջները կիրառելու ու կատարելու և տեխնիկական կանոնակարգման օբյեկտների համապատասխանության գնահատում իրականացնելու համար անհրաժեշտ՝ հետազոտությունների (փորձարկումների) և չափումների կանոններ ու մեթոդներ, այդ թվում՝ նմուշառման կանոններ պարունակող միջազգային ստանդարտների մշակման (փոփոխությունների կատարման, վերանայման) ծրագրի մասին</w:t>
      </w:r>
    </w:p>
    <w:p w14:paraId="6258BE46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sz w:val="22"/>
          <w:szCs w:val="22"/>
          <w:lang w:val="hy-AM"/>
        </w:rPr>
      </w:pPr>
    </w:p>
    <w:p w14:paraId="0188722E" w14:textId="77777777" w:rsidR="00A829A2" w:rsidRPr="00C155F4" w:rsidRDefault="00A829A2" w:rsidP="00A829A2">
      <w:pPr>
        <w:pStyle w:val="a0"/>
        <w:shd w:val="clear" w:color="auto" w:fill="auto"/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 xml:space="preserve">«Եվրասիական տնտեսական միության մասին» 2014 թվականի մայիսի 29-ի պայմանագրի 51-րդ հոդվածի 1-ին կետի 11-րդ և 12-րդ ենթակետերով նախատեսված սկզբունքների իրագործման նպատակներով և Եվրասիական տնտեսական բարձրագույն խորհրդի 2014 թվականի դեկտեմբերի 23-ի թիվ 98 որոշմամբ հաստատված` Եվրասիական տնտեսական հանձնաժողովի աշխատանքի կանոնակարգի թիվ 2 հավելվածի 7-րդ կետին համապատասխան` Եվրասիական տնտեսական հանձնաժողովի կոլեգիան </w:t>
      </w:r>
      <w:r w:rsidRPr="00C155F4">
        <w:rPr>
          <w:rFonts w:ascii="GHEA Mariam" w:hAnsi="GHEA Mariam"/>
          <w:b/>
          <w:sz w:val="22"/>
          <w:szCs w:val="22"/>
          <w:lang w:val="hy-AM"/>
        </w:rPr>
        <w:t>որոշեց.</w:t>
      </w:r>
    </w:p>
    <w:p w14:paraId="6A90EDA7" w14:textId="77777777" w:rsidR="00A829A2" w:rsidRPr="00C155F4" w:rsidRDefault="00A829A2" w:rsidP="00A829A2">
      <w:pPr>
        <w:pStyle w:val="a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>1.</w:t>
      </w:r>
      <w:r w:rsidRPr="00C155F4">
        <w:rPr>
          <w:rFonts w:ascii="GHEA Mariam" w:hAnsi="GHEA Mariam"/>
          <w:sz w:val="22"/>
          <w:szCs w:val="22"/>
          <w:lang w:val="hy-AM"/>
        </w:rPr>
        <w:tab/>
        <w:t xml:space="preserve">Հաստատել կից ներկայացվող՝ «Տրանսպորտային փոխադրման և (կամ) </w:t>
      </w:r>
      <w:r w:rsidRPr="00C155F4">
        <w:rPr>
          <w:rFonts w:ascii="GHEA Mariam" w:hAnsi="GHEA Mariam"/>
          <w:sz w:val="22"/>
          <w:szCs w:val="22"/>
          <w:lang w:val="hy-AM"/>
        </w:rPr>
        <w:lastRenderedPageBreak/>
        <w:t>օգտագործման համար նախապատրաստված նավթի անվտանգության մասին» Եվրասիական տնտեսական միության տեխնիկական կանոնակարգի (ԵԱՏՄ ՏԿ 045/2017) պահանջները կիրառելու ու կատարելու և տեխնիկական կանոնակարգման օբյեկտների համապատասխանության գնահատում իրականացնելու համար անհրաժեշտ՝ հետազոտությունների (փորձարկումների) և չափումների կանոններ ու մեթոդներ, այդ թվում՝ նմուշառման կանոններ պարունակող միջազգային ստանդարտների մշակման (փոփոխությունների կատարման, վերանայման) ծրագիրը:</w:t>
      </w:r>
    </w:p>
    <w:p w14:paraId="54FA208B" w14:textId="77777777" w:rsidR="00A829A2" w:rsidRPr="00C155F4" w:rsidRDefault="00A829A2" w:rsidP="00A829A2">
      <w:pPr>
        <w:pStyle w:val="a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>2.</w:t>
      </w:r>
      <w:r w:rsidRPr="00C155F4">
        <w:rPr>
          <w:rFonts w:ascii="GHEA Mariam" w:hAnsi="GHEA Mariam"/>
          <w:sz w:val="22"/>
          <w:szCs w:val="22"/>
          <w:lang w:val="hy-AM"/>
        </w:rPr>
        <w:tab/>
        <w:t>Սույն որոշումն ուժի մեջ է մտնում դրա պաշտոնական հրապարակման օրվանից 30 օրացուցային օրը լրանալուց հետո։</w:t>
      </w:r>
    </w:p>
    <w:p w14:paraId="1ABF69FC" w14:textId="77777777" w:rsidR="00A829A2" w:rsidRPr="00C155F4" w:rsidRDefault="00A829A2" w:rsidP="00A829A2">
      <w:pPr>
        <w:pStyle w:val="a0"/>
        <w:shd w:val="clear" w:color="auto" w:fill="auto"/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</w:p>
    <w:tbl>
      <w:tblPr>
        <w:tblOverlap w:val="never"/>
        <w:tblW w:w="9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5"/>
        <w:gridCol w:w="1667"/>
        <w:gridCol w:w="2419"/>
      </w:tblGrid>
      <w:tr w:rsidR="00A829A2" w:rsidRPr="00D53143" w14:paraId="029E4C12" w14:textId="77777777" w:rsidTr="00593F22">
        <w:trPr>
          <w:jc w:val="center"/>
        </w:trPr>
        <w:tc>
          <w:tcPr>
            <w:tcW w:w="5505" w:type="dxa"/>
            <w:shd w:val="clear" w:color="auto" w:fill="FFFFFF"/>
            <w:vAlign w:val="bottom"/>
          </w:tcPr>
          <w:p w14:paraId="3C51BB31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67" w:type="dxa"/>
            <w:shd w:val="clear" w:color="auto" w:fill="FFFFFF"/>
          </w:tcPr>
          <w:p w14:paraId="26872E0E" w14:textId="77777777" w:rsidR="00A829A2" w:rsidRPr="00C155F4" w:rsidRDefault="00A829A2" w:rsidP="00593F22">
            <w:pPr>
              <w:spacing w:after="160" w:line="360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419" w:type="dxa"/>
            <w:shd w:val="clear" w:color="auto" w:fill="FFFFFF"/>
            <w:vAlign w:val="bottom"/>
          </w:tcPr>
          <w:p w14:paraId="2AFE8E1A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right="107" w:firstLine="0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14:paraId="0DD9131A" w14:textId="77777777" w:rsidR="00A829A2" w:rsidRPr="00C155F4" w:rsidRDefault="00A829A2" w:rsidP="00A829A2">
      <w:pPr>
        <w:spacing w:after="160" w:line="360" w:lineRule="auto"/>
        <w:rPr>
          <w:rFonts w:ascii="GHEA Mariam" w:hAnsi="GHEA Mariam"/>
          <w:sz w:val="22"/>
          <w:szCs w:val="22"/>
          <w:lang w:val="hy-AM"/>
        </w:rPr>
      </w:pPr>
    </w:p>
    <w:p w14:paraId="5BBE87A4" w14:textId="77777777" w:rsidR="00A829A2" w:rsidRPr="00C155F4" w:rsidRDefault="00A829A2" w:rsidP="00A829A2">
      <w:pPr>
        <w:rPr>
          <w:rFonts w:ascii="GHEA Mariam" w:hAnsi="GHEA Mariam"/>
          <w:sz w:val="22"/>
          <w:szCs w:val="22"/>
          <w:lang w:val="hy-AM"/>
        </w:rPr>
      </w:pPr>
    </w:p>
    <w:p w14:paraId="37667C17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71B34C34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067F5C88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5F0D87C6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251EA3E1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2381A643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3FD422AB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4842DB27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47DE49A0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35BB4C87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6D73A2DE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083C17F6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046FEED8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552A89F7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5BFBBD18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63921EED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77B968CC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1EF6603C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6CD696AA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7F5EF2C9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7895131C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0A0B1063" w14:textId="77777777" w:rsidR="00CB0980" w:rsidRDefault="00CB0980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  <w:sectPr w:rsidR="00CB0980" w:rsidSect="00CB0980">
          <w:headerReference w:type="default" r:id="rId8"/>
          <w:pgSz w:w="11906" w:h="16838"/>
          <w:pgMar w:top="1440" w:right="1440" w:bottom="1021" w:left="1440" w:header="706" w:footer="706" w:gutter="0"/>
          <w:pgNumType w:start="1"/>
          <w:cols w:space="708"/>
          <w:titlePg/>
          <w:docGrid w:linePitch="360"/>
        </w:sectPr>
      </w:pPr>
    </w:p>
    <w:p w14:paraId="65805924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left="9072"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lastRenderedPageBreak/>
        <w:t>ՀԱՍՏԱՏՎԱԾ Է</w:t>
      </w:r>
    </w:p>
    <w:p w14:paraId="07E8963E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left="9072"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 xml:space="preserve">Եվրասիական տնտեսական հանձնաժողովի կոլեգիայի 2018 թվականի հուլիսի 24-ի </w:t>
      </w:r>
      <w:r w:rsidRPr="00C155F4">
        <w:rPr>
          <w:rFonts w:ascii="GHEA Mariam" w:hAnsi="GHEA Mariam"/>
          <w:sz w:val="22"/>
          <w:szCs w:val="22"/>
          <w:lang w:val="hy-AM"/>
        </w:rPr>
        <w:br/>
        <w:t>թիվ 119 որոշմամբ</w:t>
      </w:r>
    </w:p>
    <w:p w14:paraId="00D88C0A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</w:p>
    <w:p w14:paraId="0E810200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left="567" w:right="537"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>ԾՐԱԳԻՐ</w:t>
      </w:r>
    </w:p>
    <w:p w14:paraId="06366D7B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left="567" w:right="537"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 xml:space="preserve">«Տրանսպորտային փոխադրման և (կամ) օգտագործման համար նախապատրաստված նավթի անվտանգության մասին» Եվրասիական տնտեսական միության տեխնիկական կանոնակարգի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>(ԵԱՏՄ ՏԿ 045/2017) պահանջները կիրառելու ու կատարելու և տեխնիկական կանոնակարգման օբյեկտների համապատասխանության գնահատում իրականացնելու համար անհրաժեշտ՝ հետազոտությունների (փորձարկումների) և չափումների կանոններ ու մեթոդներ, այդ թվում՝ նմուշառման կանոններ պարունակող միջազգային ստանդարտների մշակման (փոփոխությունների կատարման, վերանայման)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046"/>
        <w:gridCol w:w="1275"/>
        <w:gridCol w:w="6065"/>
        <w:gridCol w:w="2288"/>
        <w:gridCol w:w="1014"/>
        <w:gridCol w:w="981"/>
        <w:gridCol w:w="2410"/>
      </w:tblGrid>
      <w:tr w:rsidR="00A829A2" w:rsidRPr="00D53143" w14:paraId="4D2EF993" w14:textId="77777777" w:rsidTr="00593F22">
        <w:trPr>
          <w:tblHeader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2BE7E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Համարը՝ ը/կ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2CFCF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ՍՄԴ ծածկագիրը</w:t>
            </w:r>
          </w:p>
        </w:tc>
        <w:tc>
          <w:tcPr>
            <w:tcW w:w="6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B2D51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left="671" w:right="614"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Միջպետական ստանդարտի նախագծի անվանումը</w:t>
            </w:r>
          </w:p>
          <w:p w14:paraId="2F562C4E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left="671" w:right="614"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Աշխատանքների տեսակները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E88CD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Եվրասիական տնտեսական միության տեխնիկական կանոնակարգի տարրերը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2D97E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Մշակման ժամկետները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E9961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right="148"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Եվրասիական տնտեսական միության անդամ պետություն՝ պատասխանատու մշակող</w:t>
            </w:r>
          </w:p>
        </w:tc>
      </w:tr>
      <w:tr w:rsidR="00A829A2" w:rsidRPr="00C155F4" w14:paraId="08A870BE" w14:textId="77777777" w:rsidTr="00593F22">
        <w:trPr>
          <w:tblHeader/>
          <w:jc w:val="center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29665A" w14:textId="77777777" w:rsidR="00A829A2" w:rsidRPr="00C155F4" w:rsidRDefault="00A829A2" w:rsidP="00593F22">
            <w:pPr>
              <w:spacing w:after="8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485E64" w14:textId="77777777" w:rsidR="00A829A2" w:rsidRPr="00C155F4" w:rsidRDefault="00A829A2" w:rsidP="00593F22">
            <w:pPr>
              <w:spacing w:after="8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9F80C" w14:textId="77777777" w:rsidR="00A829A2" w:rsidRPr="00C155F4" w:rsidRDefault="00A829A2" w:rsidP="00593F22">
            <w:pPr>
              <w:spacing w:after="8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8DB667" w14:textId="77777777" w:rsidR="00A829A2" w:rsidRPr="00C155F4" w:rsidRDefault="00A829A2" w:rsidP="00593F22">
            <w:pPr>
              <w:spacing w:after="8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B89A7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սկիզբ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C8570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ավարտ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7F540" w14:textId="77777777" w:rsidR="00A829A2" w:rsidRPr="00C155F4" w:rsidRDefault="00A829A2" w:rsidP="00593F22">
            <w:pPr>
              <w:spacing w:after="8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C155F4" w14:paraId="2E477EA0" w14:textId="77777777" w:rsidTr="00593F22">
        <w:trPr>
          <w:tblHeader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9F05B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6A9E6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0CA65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18FD5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7C40E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939A8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5C370" w14:textId="77777777" w:rsidR="00A829A2" w:rsidRPr="00C155F4" w:rsidRDefault="00A829A2" w:rsidP="00593F22">
            <w:pPr>
              <w:pStyle w:val="a2"/>
              <w:shd w:val="clear" w:color="auto" w:fill="auto"/>
              <w:spacing w:after="8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</w:t>
            </w:r>
          </w:p>
        </w:tc>
      </w:tr>
      <w:tr w:rsidR="00A829A2" w:rsidRPr="00C155F4" w14:paraId="3433D194" w14:textId="77777777" w:rsidTr="00593F22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1790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BA34F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75.040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4CAEA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21534-76 «Նավթ: Քլորային աղերի պարունակության որոշման մեթոդներ»-ի վերանայում՝ փորձարկումների արդյունքների տրամադրման ճշտության և փորձարկումների արդյունքների վերարտադրելիության մասով տվյալների բացակայության առնչությամբ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95C36" w14:textId="77777777" w:rsidR="00A829A2" w:rsidRPr="00C155F4" w:rsidRDefault="00A829A2" w:rsidP="00593F22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pacing w:val="-6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pacing w:val="-6"/>
                <w:sz w:val="22"/>
                <w:szCs w:val="22"/>
                <w:lang w:val="hy-AM"/>
              </w:rPr>
              <w:t>հավելված, ցուցանիշ «Քլորային աղերի զանգվածային կոնցենտրացիա»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337FE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2019 թվական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7E3D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2020 թվական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7D69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Ռուսաստանի Դաշնություն</w:t>
            </w:r>
          </w:p>
        </w:tc>
      </w:tr>
      <w:tr w:rsidR="00A829A2" w:rsidRPr="00C155F4" w14:paraId="7A39CD03" w14:textId="77777777" w:rsidTr="00593F22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BE998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39FE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75.040</w:t>
            </w:r>
          </w:p>
          <w:p w14:paraId="28E6B3F2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75.080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20941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right="41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 xml:space="preserve">ԳՕՍՏ «Նավթ և նավթամթերքներ: Ձեռքով նմուշառման մեթոդներ»-ի մշակում՝ </w:t>
            </w:r>
            <w:smartTag w:uri="urn:schemas-microsoft-com:office:smarttags" w:element="stockticker">
              <w:r w:rsidRPr="00C155F4">
                <w:rPr>
                  <w:rFonts w:ascii="GHEA Mariam" w:hAnsi="GHEA Mariam"/>
                  <w:sz w:val="22"/>
                  <w:szCs w:val="22"/>
                  <w:lang w:val="hy-AM"/>
                </w:rPr>
                <w:t>ISO</w:t>
              </w:r>
            </w:smartTag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 xml:space="preserve"> 3170:2004 «Petroleum liquids - Manual sampling»-ի հիման վրա՝ հաշվի առնելով ՍՏԲ ԻՍՕ 3170-2004 «Հեղուկ նավթամթերքներ: Ձեռքով նմուշառման մեթոդներ»-ը և ՍՏ ՂՀ ԻՍՕ 3170-2006 «Նավթ և նավթամթերքներ: Ձեռքով նմուշառման մեթոդներ»-ը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9E14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բաժին VI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31789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2019 թվական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AC0F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2020 թվական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936D8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Բելառուսի Հանրապետություն</w:t>
            </w:r>
          </w:p>
        </w:tc>
      </w:tr>
      <w:tr w:rsidR="00A829A2" w:rsidRPr="00C155F4" w14:paraId="54DE657C" w14:textId="77777777" w:rsidTr="00593F22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AF669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BD99D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75.040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809BE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right="41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32918-2014 «Նավթ: Ծծմբաջրածնի, մեթիլ- և էթիլմերկապտանների որոշման մեթոդ»-ի վերանայում՝ հաշվի առնելով ՍՏ ՂՀ 1473-2005 «Նավթ: Ծծմբաջրածնի, մեթիլ- և էթիլմերկապտանների որոշման մեթոդ»-ը և ԳՕՍՏ Ռ 50802-95 «Նավթ: Ծծմբաջրածնի, մեթիլ- և էթիլմերկապտանների որոշման մեթոդ»-ը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9039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հավելված, ցուցանիշ «Ծծմբաջրածնի զանգվածային բաժին»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982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2020 թվական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C18B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2021 թվական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5E63C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Ռուսաստանի Դաշնություն</w:t>
            </w:r>
          </w:p>
        </w:tc>
      </w:tr>
      <w:tr w:rsidR="00A829A2" w:rsidRPr="00C155F4" w14:paraId="1E01AF40" w14:textId="77777777" w:rsidTr="00593F22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83024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BDD13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75.040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CEF7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right="41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33700-2015 «Նավթ: Ջրի պարունակության որոշումը թորման մեթոդով»-ի վերանայում՝ Ռուսաստանի Դաշնությունում դրա կիրառման համար անհրաժեշտ սարքավորումների բացակայության պատճառով՝ հաշվի առնելով ՍՏ ՂՀ 1314-2004 «Հում նավթ: Ջրի պարունակության որոշում։ Թորման մեթոդներ»-ը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B0EE8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հավելված, ցուցանիշ «Ջրի զանգվածային բաժին»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7A4FD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2020 թվական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350E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2021 թվական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D4E4D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Ռուսաստանի Դաշնություն</w:t>
            </w:r>
          </w:p>
        </w:tc>
      </w:tr>
      <w:tr w:rsidR="00A829A2" w:rsidRPr="00C155F4" w14:paraId="200D8ED2" w14:textId="77777777" w:rsidTr="00593F22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CE478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5AE9B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75.040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83012" w14:textId="74938CAF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Քլորօրգանական միացությունների որոշման մեթոդի մասով միջպետական ստանդարտի մշակում՝ ՍՏ ՂՀ 1529-2006 «Նավթ. Քլորօրգանական միացությունների որոշման մեթոդ»-ի, ՍՏԲ 1558-2005 «Հում նավթ: Օրգանական քլորիդների պարունակությ</w:t>
            </w:r>
            <w:r w:rsidR="005842E4" w:rsidRPr="004001AA"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 xml:space="preserve">ն որոշման մեթոդներ»-ի և ԳՕՍՏ Ռ 52247-2004 </w:t>
            </w:r>
            <w:r w:rsidRPr="00C155F4"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 xml:space="preserve">«Նավթ: Քլորօրգանական </w:t>
            </w:r>
            <w:r w:rsidRPr="00C155F4"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lastRenderedPageBreak/>
              <w:t>միացությունների որոշման մեթոդներ»-ի հիման վրա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9127B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80" w:right="61"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հավելված, ցուցանիշ «Օրգանական քլորիդների զանգվածային բաժինը՝ մինչև 20°С </w:t>
            </w: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ջերմաստիճանը եռալով գոլորշիացող չափամասում»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6E0C3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2020 թվական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957C7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2021 թվական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95D5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Ռուսաստանի Դաշնություն</w:t>
            </w:r>
          </w:p>
        </w:tc>
      </w:tr>
      <w:tr w:rsidR="00A829A2" w:rsidRPr="00C155F4" w14:paraId="3DBA147B" w14:textId="77777777" w:rsidTr="00593F22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CD014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7552D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75.040</w:t>
            </w:r>
          </w:p>
          <w:p w14:paraId="4ACB64E1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75.080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9FB27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«Նավթ և նավթամթերքներ: Հեղուկ ածխաջրածիններ: Ավտոմատ նմուշառումը խողովակաշարերից»-ի մշակում՝ ՍՏ ՂՀ ԻՍՕ 3171-2007 «Նավթամթերքներ: Հեղուկ ածխաջրածիններ: Ավտոմատ նմուշառումը խողովակաշարերից»-ի հիման վրա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50B31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բաժին VI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32BC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2020 թվական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651A1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2021 թվական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66694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Ղազախստանի Հանրապետություն</w:t>
            </w:r>
          </w:p>
        </w:tc>
      </w:tr>
      <w:tr w:rsidR="00A829A2" w:rsidRPr="00C155F4" w14:paraId="1CC46BC2" w14:textId="77777777" w:rsidTr="00593F22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08EEC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7BE3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75.040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F90C9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«Նավթ: Ջրի պարունակության որոշում։ Կարլ Ֆիշերի պոտենցաչափական տիտրման մեթոդ»-ի մշակում՝ ՍՏ ՂՀ ԻՍՕ 10336-2004 «Հում նավթ: Ջրի պարունակության որոշում։ Կարլ Ֆիշերի պոտենցաչափական տիտրման մեթոդ»-ի հիման վրա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4B0B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հավելված, ցուցանիշ «Ջրի զանգվածային բաժին»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BDDE7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2020 թվական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CD21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2021 թվական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A66D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Ղազախստանի Հանրապետություն</w:t>
            </w:r>
          </w:p>
        </w:tc>
      </w:tr>
    </w:tbl>
    <w:p w14:paraId="3666A1E2" w14:textId="77777777" w:rsidR="001A7EBC" w:rsidRPr="001A7EBC" w:rsidRDefault="007A12B5" w:rsidP="007A12B5">
      <w:pPr>
        <w:spacing w:after="160" w:line="360" w:lineRule="auto"/>
        <w:jc w:val="center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-----------------------</w:t>
      </w:r>
    </w:p>
    <w:p w14:paraId="1A5D1B9E" w14:textId="77777777" w:rsidR="001A7EBC" w:rsidRPr="0003340E" w:rsidRDefault="001A7EBC" w:rsidP="001A7EBC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0F93EF0" w14:textId="77777777" w:rsidR="001A7EBC" w:rsidRDefault="001A7EBC" w:rsidP="001A7EBC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B1C11FB" w14:textId="3C48F300" w:rsidR="001F225D" w:rsidRPr="00A829A2" w:rsidRDefault="001A7EBC" w:rsidP="00D53143">
      <w:pPr>
        <w:pStyle w:val="mechtex"/>
        <w:ind w:firstLine="1134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Arial Armenian"/>
          <w:szCs w:val="22"/>
          <w:lang w:val="hy-AM"/>
        </w:rPr>
        <w:t xml:space="preserve">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1" w:name="_GoBack"/>
      <w:bookmarkEnd w:id="1"/>
    </w:p>
    <w:sectPr w:rsidR="001F225D" w:rsidRPr="00A829A2" w:rsidSect="00D5314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810" w:right="1440" w:bottom="1021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41DCC" w14:textId="77777777" w:rsidR="00D46260" w:rsidRDefault="00D46260">
      <w:r>
        <w:separator/>
      </w:r>
    </w:p>
  </w:endnote>
  <w:endnote w:type="continuationSeparator" w:id="0">
    <w:p w14:paraId="05577555" w14:textId="77777777" w:rsidR="00D46260" w:rsidRDefault="00D4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6EAB5" w14:textId="4B00445F" w:rsidR="00FA464F" w:rsidRDefault="00FA46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A30D3">
      <w:rPr>
        <w:noProof/>
        <w:sz w:val="18"/>
      </w:rPr>
      <w:t>262voroshum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C4972" w14:textId="2EB5360A" w:rsidR="00FA464F" w:rsidRPr="0047046B" w:rsidRDefault="00FA464F" w:rsidP="0047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2322" w14:textId="78E6EB68" w:rsidR="00FA464F" w:rsidRPr="0047046B" w:rsidRDefault="00FA464F" w:rsidP="0047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7C9E" w14:textId="77777777" w:rsidR="00D46260" w:rsidRDefault="00D46260">
      <w:r>
        <w:separator/>
      </w:r>
    </w:p>
  </w:footnote>
  <w:footnote w:type="continuationSeparator" w:id="0">
    <w:p w14:paraId="18158DA1" w14:textId="77777777" w:rsidR="00D46260" w:rsidRDefault="00D4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0BD7" w14:textId="7003BA6A" w:rsidR="00FA464F" w:rsidRDefault="00FA464F">
    <w:pPr>
      <w:pStyle w:val="Header"/>
      <w:jc w:val="center"/>
    </w:pPr>
  </w:p>
  <w:p w14:paraId="480BF479" w14:textId="77777777" w:rsidR="00FA464F" w:rsidRDefault="00FA4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6163" w14:textId="77777777" w:rsidR="00FA464F" w:rsidRDefault="00FA46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FE0FF3" w14:textId="77777777" w:rsidR="00FA464F" w:rsidRDefault="00FA4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BAB8" w14:textId="77777777" w:rsidR="00FA464F" w:rsidRDefault="00FA4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4C62"/>
    <w:multiLevelType w:val="hybridMultilevel"/>
    <w:tmpl w:val="2758D1EE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5E2C2C"/>
    <w:multiLevelType w:val="hybridMultilevel"/>
    <w:tmpl w:val="45788DE8"/>
    <w:lvl w:ilvl="0" w:tplc="72886F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04785"/>
    <w:multiLevelType w:val="hybridMultilevel"/>
    <w:tmpl w:val="687E4606"/>
    <w:lvl w:ilvl="0" w:tplc="D906561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4910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1FD"/>
    <w:multiLevelType w:val="hybridMultilevel"/>
    <w:tmpl w:val="164CA68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5D0373D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45E4"/>
    <w:multiLevelType w:val="hybridMultilevel"/>
    <w:tmpl w:val="F1B0A1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D945BFF"/>
    <w:multiLevelType w:val="hybridMultilevel"/>
    <w:tmpl w:val="95A67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66BE9"/>
    <w:multiLevelType w:val="hybridMultilevel"/>
    <w:tmpl w:val="1E18D2D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F731317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26B71B8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1BD388E"/>
    <w:multiLevelType w:val="hybridMultilevel"/>
    <w:tmpl w:val="CB1EC84C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4E667C0"/>
    <w:multiLevelType w:val="hybridMultilevel"/>
    <w:tmpl w:val="12DCC8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A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B7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A15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4FF0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43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47"/>
    <w:rsid w:val="001070F7"/>
    <w:rsid w:val="00107291"/>
    <w:rsid w:val="001077D7"/>
    <w:rsid w:val="00107957"/>
    <w:rsid w:val="00107BFF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A7EBC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AE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2C"/>
    <w:rsid w:val="00207150"/>
    <w:rsid w:val="0020715C"/>
    <w:rsid w:val="0020744F"/>
    <w:rsid w:val="002075A0"/>
    <w:rsid w:val="002076C8"/>
    <w:rsid w:val="002078C3"/>
    <w:rsid w:val="00207910"/>
    <w:rsid w:val="0020799E"/>
    <w:rsid w:val="00207CC1"/>
    <w:rsid w:val="0021024E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A49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066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A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3CA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A05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3B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1A1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DD9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4C5E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1AA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46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46B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0D3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2E4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F22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E9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1DF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84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6C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2B5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B8B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1D91"/>
    <w:rsid w:val="00892557"/>
    <w:rsid w:val="00892C63"/>
    <w:rsid w:val="00892D8E"/>
    <w:rsid w:val="00893337"/>
    <w:rsid w:val="00893687"/>
    <w:rsid w:val="0089386D"/>
    <w:rsid w:val="00893FD0"/>
    <w:rsid w:val="008940FF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C59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5C7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27F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4F8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9A2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7BB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12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5FFE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34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5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AB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F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EA1"/>
    <w:rsid w:val="00CB0439"/>
    <w:rsid w:val="00CB0775"/>
    <w:rsid w:val="00CB0968"/>
    <w:rsid w:val="00CB0980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875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260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143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EF6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5F3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086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703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65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6AE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5EEC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00B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AAF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81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E30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64F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972CE37"/>
  <w15:chartTrackingRefBased/>
  <w15:docId w15:val="{1DC54DD9-389F-4799-A580-5EECA1F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829A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829A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/>
    </w:rPr>
  </w:style>
  <w:style w:type="character" w:styleId="Strong">
    <w:name w:val="Strong"/>
    <w:uiPriority w:val="22"/>
    <w:qFormat/>
    <w:rsid w:val="00A829A2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A829A2"/>
    <w:pPr>
      <w:spacing w:after="200" w:line="276" w:lineRule="auto"/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A829A2"/>
    <w:rPr>
      <w:rFonts w:ascii="Calibri" w:eastAsia="Calibri" w:hAnsi="Calibri"/>
      <w:lang w:val="x-none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829A2"/>
    <w:rPr>
      <w:sz w:val="24"/>
      <w:szCs w:val="24"/>
      <w:lang w:val="x-none" w:eastAsia="ru-RU"/>
    </w:rPr>
  </w:style>
  <w:style w:type="character" w:styleId="Emphasis">
    <w:name w:val="Emphasis"/>
    <w:uiPriority w:val="20"/>
    <w:qFormat/>
    <w:rsid w:val="00A829A2"/>
    <w:rPr>
      <w:i/>
      <w:iCs/>
    </w:rPr>
  </w:style>
  <w:style w:type="table" w:styleId="TableGrid">
    <w:name w:val="Table Grid"/>
    <w:basedOn w:val="TableNormal"/>
    <w:uiPriority w:val="59"/>
    <w:rsid w:val="00A829A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4">
    <w:name w:val="Body text (4)_"/>
    <w:link w:val="Bodytext40"/>
    <w:rsid w:val="00A829A2"/>
    <w:rPr>
      <w:b/>
      <w:bCs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829A2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ConsPlusNormal">
    <w:name w:val="ConsPlusNormal"/>
    <w:rsid w:val="00A829A2"/>
    <w:pPr>
      <w:widowControl w:val="0"/>
      <w:autoSpaceDE w:val="0"/>
      <w:autoSpaceDN w:val="0"/>
      <w:adjustRightInd w:val="0"/>
    </w:pPr>
    <w:rPr>
      <w:rFonts w:ascii="Arial" w:hAnsi="Arial" w:cs="Arial"/>
      <w:lang w:val="hy-AM" w:eastAsia="hy-AM" w:bidi="hy-AM"/>
    </w:rPr>
  </w:style>
  <w:style w:type="paragraph" w:styleId="NoSpacing">
    <w:name w:val="No Spacing"/>
    <w:uiPriority w:val="1"/>
    <w:qFormat/>
    <w:rsid w:val="00A829A2"/>
    <w:rPr>
      <w:rFonts w:ascii="Calibri" w:eastAsia="Calibri" w:hAnsi="Calibri"/>
      <w:sz w:val="22"/>
      <w:szCs w:val="22"/>
      <w:lang w:val="ru-RU"/>
    </w:rPr>
  </w:style>
  <w:style w:type="character" w:customStyle="1" w:styleId="a">
    <w:name w:val="Основной текст_"/>
    <w:link w:val="a0"/>
    <w:rsid w:val="00A829A2"/>
    <w:rPr>
      <w:sz w:val="30"/>
      <w:szCs w:val="30"/>
      <w:shd w:val="clear" w:color="auto" w:fill="FFFFFF"/>
    </w:rPr>
  </w:style>
  <w:style w:type="character" w:customStyle="1" w:styleId="a1">
    <w:name w:val="Другое_"/>
    <w:link w:val="a2"/>
    <w:rsid w:val="00A829A2"/>
    <w:rPr>
      <w:sz w:val="30"/>
      <w:szCs w:val="30"/>
      <w:shd w:val="clear" w:color="auto" w:fill="FFFFFF"/>
    </w:rPr>
  </w:style>
  <w:style w:type="character" w:customStyle="1" w:styleId="1">
    <w:name w:val="Заголовок №1_"/>
    <w:link w:val="10"/>
    <w:rsid w:val="00A829A2"/>
    <w:rPr>
      <w:smallCaps/>
      <w:sz w:val="42"/>
      <w:szCs w:val="42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a2">
    <w:name w:val="Другое"/>
    <w:basedOn w:val="Normal"/>
    <w:link w:val="a1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10">
    <w:name w:val="Заголовок №1"/>
    <w:basedOn w:val="Normal"/>
    <w:link w:val="1"/>
    <w:rsid w:val="00A829A2"/>
    <w:pPr>
      <w:widowControl w:val="0"/>
      <w:shd w:val="clear" w:color="auto" w:fill="FFFFFF"/>
      <w:spacing w:line="216" w:lineRule="auto"/>
      <w:jc w:val="center"/>
      <w:outlineLvl w:val="0"/>
    </w:pPr>
    <w:rPr>
      <w:rFonts w:ascii="Times New Roman" w:hAnsi="Times New Roman"/>
      <w:smallCaps/>
      <w:sz w:val="42"/>
      <w:szCs w:val="42"/>
      <w:lang w:eastAsia="en-US"/>
    </w:rPr>
  </w:style>
  <w:style w:type="character" w:customStyle="1" w:styleId="Bodytext3">
    <w:name w:val="Body text (3)_"/>
    <w:link w:val="Bodytext30"/>
    <w:rsid w:val="00A829A2"/>
    <w:rPr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link w:val="Bodytext20"/>
    <w:rsid w:val="00A829A2"/>
    <w:rPr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29A2"/>
    <w:pPr>
      <w:widowControl w:val="0"/>
      <w:shd w:val="clear" w:color="auto" w:fill="FFFFFF"/>
      <w:spacing w:after="120" w:line="0" w:lineRule="atLeast"/>
      <w:ind w:hanging="360"/>
      <w:jc w:val="both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Bodytext20">
    <w:name w:val="Body text (2)"/>
    <w:basedOn w:val="Normal"/>
    <w:link w:val="Bodytext2"/>
    <w:rsid w:val="00A829A2"/>
    <w:pPr>
      <w:widowControl w:val="0"/>
      <w:shd w:val="clear" w:color="auto" w:fill="FFFFFF"/>
      <w:spacing w:before="420" w:after="540" w:line="0" w:lineRule="atLeast"/>
      <w:jc w:val="both"/>
    </w:pPr>
    <w:rPr>
      <w:rFonts w:ascii="Times New Roman" w:hAnsi="Times New Roman"/>
      <w:sz w:val="30"/>
      <w:szCs w:val="30"/>
      <w:lang w:eastAsia="en-US"/>
    </w:rPr>
  </w:style>
  <w:style w:type="character" w:customStyle="1" w:styleId="Heading12">
    <w:name w:val="Heading #1 (2)_"/>
    <w:link w:val="Heading120"/>
    <w:rsid w:val="00A829A2"/>
    <w:rPr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link w:val="Tablecaption20"/>
    <w:rsid w:val="00A829A2"/>
    <w:rPr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4 pt,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Spacing2pt">
    <w:name w:val="Body text (4) + 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erorfooter">
    <w:name w:val="Header or footer_"/>
    <w:link w:val="Headerorfooter0"/>
    <w:rsid w:val="00A829A2"/>
    <w:rPr>
      <w:sz w:val="30"/>
      <w:szCs w:val="30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A829A2"/>
    <w:pPr>
      <w:widowControl w:val="0"/>
      <w:shd w:val="clear" w:color="auto" w:fill="FFFFFF"/>
      <w:spacing w:before="120" w:after="660" w:line="0" w:lineRule="atLeast"/>
      <w:jc w:val="center"/>
      <w:outlineLvl w:val="0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Tablecaption20">
    <w:name w:val="Table caption (2)"/>
    <w:basedOn w:val="Normal"/>
    <w:link w:val="Tablecaption2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Headerorfooter0">
    <w:name w:val="Header or footer"/>
    <w:basedOn w:val="Normal"/>
    <w:link w:val="Headerorfooter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sz w:val="30"/>
      <w:szCs w:val="3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829A2"/>
    <w:pPr>
      <w:widowControl w:val="0"/>
    </w:pPr>
    <w:rPr>
      <w:rFonts w:ascii="Sylfaen" w:eastAsia="Sylfaen" w:hAnsi="Sylfaen" w:cs="Sylfaen"/>
      <w:color w:val="00000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29A2"/>
    <w:rPr>
      <w:rFonts w:ascii="Sylfaen" w:eastAsia="Sylfaen" w:hAnsi="Sylfaen" w:cs="Sylfaen"/>
      <w:color w:val="000000"/>
      <w:lang w:val="hy-AM" w:eastAsia="hy-AM" w:bidi="hy-AM"/>
    </w:rPr>
  </w:style>
  <w:style w:type="character" w:styleId="FootnoteReference">
    <w:name w:val="footnote reference"/>
    <w:uiPriority w:val="99"/>
    <w:unhideWhenUsed/>
    <w:rsid w:val="00A829A2"/>
    <w:rPr>
      <w:vertAlign w:val="superscript"/>
    </w:rPr>
  </w:style>
  <w:style w:type="character" w:customStyle="1" w:styleId="FooterChar">
    <w:name w:val="Footer Char"/>
    <w:link w:val="Footer"/>
    <w:rsid w:val="00A829A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A829A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29A2"/>
    <w:rPr>
      <w:rFonts w:ascii="Tahoma" w:eastAsia="Calibri" w:hAnsi="Tahoma" w:cs="Tahoma"/>
      <w:sz w:val="16"/>
      <w:szCs w:val="16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93F22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rsid w:val="00EB30F4"/>
    <w:rPr>
      <w:rFonts w:ascii="Arial Armenian" w:hAnsi="Arial Armenian"/>
      <w:sz w:val="22"/>
      <w:lang w:eastAsia="ru-RU"/>
    </w:rPr>
  </w:style>
  <w:style w:type="paragraph" w:customStyle="1" w:styleId="a3">
    <w:name w:val="Ý³Ë³"/>
    <w:rsid w:val="007051DF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https://mul2-moj.gov.am/tasks/89892/oneclick/262voroshum.docx?token=aacfe8e98f6c35a467ddc83471f769da</cp:keywords>
  <dc:description/>
  <cp:lastModifiedBy>Tatevik</cp:lastModifiedBy>
  <cp:revision>18</cp:revision>
  <cp:lastPrinted>2020-03-13T10:21:00Z</cp:lastPrinted>
  <dcterms:created xsi:type="dcterms:W3CDTF">2020-03-13T07:51:00Z</dcterms:created>
  <dcterms:modified xsi:type="dcterms:W3CDTF">2020-03-16T06:24:00Z</dcterms:modified>
</cp:coreProperties>
</file>