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F0" w:rsidRPr="00234511" w:rsidRDefault="007C22B8" w:rsidP="00234511">
      <w:pPr>
        <w:pStyle w:val="Bodytext70"/>
        <w:shd w:val="clear" w:color="auto" w:fill="auto"/>
        <w:spacing w:before="0" w:after="160" w:line="360" w:lineRule="auto"/>
        <w:ind w:left="4536" w:firstLine="0"/>
        <w:jc w:val="center"/>
        <w:rPr>
          <w:rFonts w:ascii="Sylfaen" w:hAnsi="Sylfaen"/>
          <w:sz w:val="24"/>
          <w:szCs w:val="24"/>
        </w:rPr>
      </w:pPr>
      <w:r w:rsidRPr="00234511">
        <w:rPr>
          <w:rFonts w:ascii="Sylfaen" w:hAnsi="Sylfaen"/>
          <w:sz w:val="24"/>
        </w:rPr>
        <w:t>ԸՆԴՈՒՆՎԱԾ Է</w:t>
      </w:r>
    </w:p>
    <w:p w:rsidR="00F679F0" w:rsidRPr="00234511" w:rsidRDefault="007C22B8" w:rsidP="00C06589">
      <w:pPr>
        <w:pStyle w:val="Bodytext70"/>
        <w:shd w:val="clear" w:color="auto" w:fill="auto"/>
        <w:tabs>
          <w:tab w:val="left" w:pos="5245"/>
          <w:tab w:val="left" w:pos="7371"/>
        </w:tabs>
        <w:spacing w:before="0" w:after="160" w:line="360" w:lineRule="auto"/>
        <w:ind w:left="4536" w:firstLine="0"/>
        <w:jc w:val="center"/>
        <w:rPr>
          <w:rFonts w:ascii="Sylfaen" w:hAnsi="Sylfaen"/>
          <w:sz w:val="24"/>
          <w:szCs w:val="24"/>
        </w:rPr>
      </w:pPr>
      <w:r w:rsidRPr="00234511">
        <w:rPr>
          <w:rFonts w:ascii="Sylfaen" w:hAnsi="Sylfaen"/>
          <w:sz w:val="24"/>
        </w:rPr>
        <w:t>Եվրասիական տնտեսական հանձնաժողովի խորհրդի</w:t>
      </w:r>
      <w:r w:rsidR="007469F2">
        <w:rPr>
          <w:rFonts w:ascii="Sylfaen" w:hAnsi="Sylfaen"/>
          <w:sz w:val="24"/>
          <w:szCs w:val="24"/>
        </w:rPr>
        <w:br/>
      </w:r>
      <w:r w:rsidRPr="00234511">
        <w:rPr>
          <w:rFonts w:ascii="Sylfaen" w:hAnsi="Sylfaen"/>
          <w:sz w:val="24"/>
        </w:rPr>
        <w:t>20</w:t>
      </w:r>
      <w:r w:rsidR="007469F2">
        <w:rPr>
          <w:rFonts w:ascii="Sylfaen" w:hAnsi="Sylfaen"/>
          <w:sz w:val="24"/>
        </w:rPr>
        <w:tab/>
      </w:r>
      <w:r w:rsidRPr="00234511">
        <w:rPr>
          <w:rFonts w:ascii="Sylfaen" w:hAnsi="Sylfaen"/>
          <w:sz w:val="24"/>
        </w:rPr>
        <w:t xml:space="preserve">թվականի </w:t>
      </w:r>
      <w:r w:rsidR="00C06589">
        <w:rPr>
          <w:rFonts w:ascii="Sylfaen" w:hAnsi="Sylfaen"/>
          <w:sz w:val="24"/>
        </w:rPr>
        <w:tab/>
      </w:r>
      <w:r w:rsidRPr="00234511">
        <w:rPr>
          <w:rFonts w:ascii="Sylfaen" w:hAnsi="Sylfaen"/>
          <w:sz w:val="24"/>
        </w:rPr>
        <w:t xml:space="preserve">ի </w:t>
      </w:r>
      <w:r w:rsidR="00C06589">
        <w:rPr>
          <w:rFonts w:ascii="Sylfaen" w:hAnsi="Sylfaen"/>
          <w:sz w:val="24"/>
        </w:rPr>
        <w:br/>
      </w:r>
      <w:r w:rsidRPr="00234511">
        <w:rPr>
          <w:rFonts w:ascii="Sylfaen" w:hAnsi="Sylfaen"/>
          <w:sz w:val="24"/>
        </w:rPr>
        <w:t>թիվ</w:t>
      </w:r>
      <w:r w:rsidR="00C06589">
        <w:rPr>
          <w:rFonts w:ascii="Sylfaen" w:hAnsi="Sylfaen"/>
          <w:sz w:val="24"/>
        </w:rPr>
        <w:tab/>
      </w:r>
      <w:r w:rsidRPr="00234511">
        <w:rPr>
          <w:rFonts w:ascii="Sylfaen" w:hAnsi="Sylfaen"/>
          <w:sz w:val="24"/>
        </w:rPr>
        <w:t>որոշմամբ</w:t>
      </w:r>
    </w:p>
    <w:p w:rsidR="00F679F0" w:rsidRPr="00234511" w:rsidRDefault="00F679F0" w:rsidP="00234511">
      <w:pPr>
        <w:pStyle w:val="Bodytext70"/>
        <w:shd w:val="clear" w:color="auto" w:fill="auto"/>
        <w:spacing w:before="0" w:after="160" w:line="360" w:lineRule="auto"/>
        <w:ind w:left="4536" w:firstLine="0"/>
        <w:jc w:val="center"/>
        <w:rPr>
          <w:rFonts w:ascii="Sylfaen" w:hAnsi="Sylfaen"/>
          <w:sz w:val="24"/>
          <w:szCs w:val="24"/>
        </w:rPr>
      </w:pPr>
    </w:p>
    <w:p w:rsidR="00087FA3" w:rsidRPr="00234511" w:rsidRDefault="00087FA3" w:rsidP="00234511">
      <w:pPr>
        <w:pStyle w:val="Bodytext30"/>
        <w:shd w:val="clear" w:color="auto" w:fill="auto"/>
        <w:spacing w:before="0" w:after="160" w:line="360" w:lineRule="auto"/>
        <w:rPr>
          <w:rStyle w:val="Bodytext3Spacing2pt"/>
          <w:rFonts w:ascii="Sylfaen" w:hAnsi="Sylfaen"/>
          <w:b/>
          <w:bCs/>
          <w:spacing w:val="0"/>
          <w:sz w:val="24"/>
          <w:szCs w:val="24"/>
        </w:rPr>
      </w:pPr>
    </w:p>
    <w:p w:rsidR="00087FA3" w:rsidRPr="00234511" w:rsidRDefault="007C22B8" w:rsidP="00234511">
      <w:pPr>
        <w:pStyle w:val="Bodytext30"/>
        <w:shd w:val="clear" w:color="auto" w:fill="auto"/>
        <w:spacing w:before="0" w:after="160" w:line="360" w:lineRule="auto"/>
        <w:rPr>
          <w:rStyle w:val="Bodytext3Spacing2pt"/>
          <w:rFonts w:ascii="Sylfaen" w:hAnsi="Sylfaen"/>
          <w:b/>
          <w:bCs/>
          <w:spacing w:val="0"/>
          <w:sz w:val="24"/>
          <w:szCs w:val="24"/>
        </w:rPr>
      </w:pPr>
      <w:r w:rsidRPr="00234511">
        <w:rPr>
          <w:rStyle w:val="Bodytext3Spacing2pt"/>
          <w:rFonts w:ascii="Sylfaen" w:hAnsi="Sylfaen"/>
          <w:b/>
          <w:spacing w:val="0"/>
          <w:sz w:val="24"/>
        </w:rPr>
        <w:t>ՏԵԽՆԻԿԱԿԱՆ ԿԱՆՈՆԱԿԱՐԳ</w:t>
      </w:r>
    </w:p>
    <w:p w:rsidR="00F679F0" w:rsidRPr="00234511" w:rsidRDefault="007C22B8" w:rsidP="00C06589">
      <w:pPr>
        <w:pStyle w:val="Bodytext30"/>
        <w:shd w:val="clear" w:color="auto" w:fill="auto"/>
        <w:spacing w:before="0" w:after="160" w:line="360" w:lineRule="auto"/>
        <w:rPr>
          <w:rFonts w:ascii="Sylfaen" w:hAnsi="Sylfaen"/>
          <w:sz w:val="24"/>
          <w:szCs w:val="24"/>
        </w:rPr>
      </w:pPr>
      <w:r w:rsidRPr="00234511">
        <w:rPr>
          <w:rFonts w:ascii="Sylfaen" w:hAnsi="Sylfaen"/>
          <w:sz w:val="24"/>
        </w:rPr>
        <w:t xml:space="preserve">«Ատրակցիոնների անվտանգության մասին» </w:t>
      </w:r>
      <w:r w:rsidR="00C06589">
        <w:rPr>
          <w:rFonts w:ascii="Sylfaen" w:hAnsi="Sylfaen"/>
          <w:sz w:val="24"/>
        </w:rPr>
        <w:br/>
      </w:r>
      <w:r w:rsidRPr="00234511">
        <w:rPr>
          <w:rFonts w:ascii="Sylfaen" w:hAnsi="Sylfaen"/>
          <w:sz w:val="24"/>
        </w:rPr>
        <w:t xml:space="preserve">Եվրասիական տնտեսական միության </w:t>
      </w:r>
      <w:bookmarkStart w:id="0" w:name="bookmark3"/>
      <w:r w:rsidR="00C06589">
        <w:rPr>
          <w:rFonts w:ascii="Sylfaen" w:hAnsi="Sylfaen"/>
          <w:sz w:val="24"/>
          <w:szCs w:val="24"/>
        </w:rPr>
        <w:br/>
      </w:r>
      <w:r w:rsidRPr="00234511">
        <w:rPr>
          <w:rFonts w:ascii="Sylfaen" w:hAnsi="Sylfaen"/>
          <w:sz w:val="24"/>
        </w:rPr>
        <w:t>(ԵԱՏՄ ՏԿ</w:t>
      </w:r>
      <w:r w:rsidR="00C06589">
        <w:rPr>
          <w:rFonts w:ascii="Sylfaen" w:hAnsi="Sylfaen"/>
          <w:sz w:val="24"/>
        </w:rPr>
        <w:tab/>
      </w:r>
      <w:r w:rsidRPr="00234511">
        <w:rPr>
          <w:rFonts w:ascii="Sylfaen" w:hAnsi="Sylfaen"/>
          <w:sz w:val="24"/>
        </w:rPr>
        <w:t>/20</w:t>
      </w:r>
      <w:r w:rsidR="00C06589">
        <w:rPr>
          <w:rFonts w:ascii="Sylfaen" w:hAnsi="Sylfaen"/>
          <w:sz w:val="24"/>
        </w:rPr>
        <w:tab/>
      </w:r>
      <w:r w:rsidRPr="00234511">
        <w:rPr>
          <w:rFonts w:ascii="Sylfaen" w:hAnsi="Sylfaen"/>
          <w:sz w:val="24"/>
        </w:rPr>
        <w:t>)</w:t>
      </w:r>
      <w:bookmarkEnd w:id="0"/>
    </w:p>
    <w:p w:rsidR="00087FA3" w:rsidRPr="00234511" w:rsidRDefault="00087FA3" w:rsidP="00234511">
      <w:pPr>
        <w:pStyle w:val="Bodytext70"/>
        <w:shd w:val="clear" w:color="auto" w:fill="auto"/>
        <w:spacing w:before="0" w:after="160" w:line="360" w:lineRule="auto"/>
        <w:ind w:firstLine="0"/>
        <w:jc w:val="center"/>
        <w:rPr>
          <w:rFonts w:ascii="Sylfaen" w:hAnsi="Sylfaen"/>
          <w:sz w:val="24"/>
          <w:szCs w:val="24"/>
        </w:rPr>
      </w:pPr>
    </w:p>
    <w:p w:rsidR="00F679F0" w:rsidRPr="00234511" w:rsidRDefault="007C22B8"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I. Կիրառության ոլորտը</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Pr>
          <w:rFonts w:ascii="Sylfaen" w:hAnsi="Sylfaen"/>
          <w:sz w:val="24"/>
        </w:rPr>
        <w:tab/>
      </w:r>
      <w:r w:rsidR="007E11E3" w:rsidRPr="00234511">
        <w:rPr>
          <w:rFonts w:ascii="Sylfaen" w:hAnsi="Sylfaen"/>
          <w:sz w:val="24"/>
        </w:rPr>
        <w:t>Սույն տեխնիկական կանոնակարգը տարածվում է Եվրասիական տնտեսական միության (այսուհետ՝ Միություն) տարածքում առաջին անգամ շրջանառության մեջ դրվող ատրակցիոնների վրա:</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w:t>
      </w:r>
      <w:r>
        <w:rPr>
          <w:rFonts w:ascii="Sylfaen" w:hAnsi="Sylfaen"/>
          <w:sz w:val="24"/>
        </w:rPr>
        <w:tab/>
      </w:r>
      <w:r w:rsidR="007E11E3" w:rsidRPr="00234511">
        <w:rPr>
          <w:rFonts w:ascii="Sylfaen" w:hAnsi="Sylfaen"/>
          <w:sz w:val="24"/>
        </w:rPr>
        <w:t xml:space="preserve">Սույն տեխնիկական կանոնակարգով սահմանում են մարդու կյանքի </w:t>
      </w:r>
      <w:r>
        <w:rPr>
          <w:rFonts w:ascii="Sylfaen" w:hAnsi="Sylfaen"/>
          <w:sz w:val="24"/>
        </w:rPr>
        <w:t>եւ</w:t>
      </w:r>
      <w:r w:rsidR="007E11E3" w:rsidRPr="00234511">
        <w:rPr>
          <w:rFonts w:ascii="Sylfaen" w:hAnsi="Sylfaen"/>
          <w:sz w:val="24"/>
        </w:rPr>
        <w:t xml:space="preserve"> (կամ) առողջության, գույքի, շրջակա միջավայրի պաշտպանության, սպառողներին մոլորության մեջ գցող գործողությունների կանխման նպատակով ատրակցիոնների անվտանգությանն ու դրանց հետ կապված նախագծման, պատրաստման, մոնտաժման (հավաքման, տեղադրման), կարգաբերման, շահագործման, պահպանման, փոխադրման </w:t>
      </w:r>
      <w:r>
        <w:rPr>
          <w:rFonts w:ascii="Sylfaen" w:hAnsi="Sylfaen"/>
          <w:sz w:val="24"/>
        </w:rPr>
        <w:t>եւ</w:t>
      </w:r>
      <w:r w:rsidR="007E11E3" w:rsidRPr="00234511">
        <w:rPr>
          <w:rFonts w:ascii="Sylfaen" w:hAnsi="Sylfaen"/>
          <w:sz w:val="24"/>
        </w:rPr>
        <w:t xml:space="preserve"> օգտահանման գործընթացներին ներկայացվող անհրաժեշտ նվազագույն պահանջները:</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Pr>
          <w:rFonts w:ascii="Sylfaen" w:hAnsi="Sylfaen"/>
          <w:sz w:val="24"/>
        </w:rPr>
        <w:tab/>
      </w:r>
      <w:r w:rsidR="007E11E3" w:rsidRPr="00234511">
        <w:rPr>
          <w:rFonts w:ascii="Sylfaen" w:hAnsi="Sylfaen"/>
          <w:sz w:val="24"/>
        </w:rPr>
        <w:t xml:space="preserve">Սույն տեխնիկական կանոնակարգը տարածվում է ժամանակավորապես տեղադրվող (փոխադրվող) ատրակցիոնների եւ ստացիոնար (հիմքերի վրա կամ առանց հիմքի հավաքված) ատրակցիոնների վրա, </w:t>
      </w:r>
      <w:r w:rsidR="007E11E3" w:rsidRPr="00234511">
        <w:rPr>
          <w:rFonts w:ascii="Sylfaen" w:hAnsi="Sylfaen"/>
          <w:sz w:val="24"/>
        </w:rPr>
        <w:lastRenderedPageBreak/>
        <w:t>որոնցից օգտվելիս ուղեւորների վրա հնարավոր կենսամեխանիկական ռիսկի RB-1 կամ RB-2 կամ RB-3 աստիճանի կենսամեխանիկական ներգործություն է կատարվում, եւ որոնք ստորաբաժանվում են հետեւյալ տեսակների՝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առաջընթաց շարժման մեքենայացված ատրակցիոններ (այդ թվում՝ ջրի օգտագործմամբ).</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պտտական շարժման մեքենայացված ատրակցիոններ.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բարդ շարժման մեքենայացված ատրակցիոններ.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 xml:space="preserve">ավտոդրոմներ </w:t>
      </w:r>
      <w:r w:rsidR="00234511">
        <w:rPr>
          <w:rFonts w:ascii="Sylfaen" w:hAnsi="Sylfaen"/>
          <w:sz w:val="24"/>
        </w:rPr>
        <w:t>եւ</w:t>
      </w:r>
      <w:r w:rsidR="007C22B8" w:rsidRPr="00234511">
        <w:rPr>
          <w:rFonts w:ascii="Sylfaen" w:hAnsi="Sylfaen"/>
          <w:sz w:val="24"/>
        </w:rPr>
        <w:t xml:space="preserve"> քարթինգներ.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փչովի ատրակցիոններ.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ջրային ոչ մեքենայացված ատրակցիոններ.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ոչ մեքենայացված ատրակցիոններ.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երեխաների համար ատրակցիոններ։</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Pr>
          <w:rFonts w:ascii="Sylfaen" w:hAnsi="Sylfaen"/>
          <w:sz w:val="24"/>
        </w:rPr>
        <w:tab/>
      </w:r>
      <w:r w:rsidR="007E11E3" w:rsidRPr="00234511">
        <w:rPr>
          <w:rFonts w:ascii="Sylfaen" w:hAnsi="Sylfaen"/>
          <w:sz w:val="24"/>
        </w:rPr>
        <w:t xml:space="preserve">Ատրակցիոնների տեսակները </w:t>
      </w:r>
      <w:r>
        <w:rPr>
          <w:rFonts w:ascii="Sylfaen" w:hAnsi="Sylfaen"/>
          <w:sz w:val="24"/>
        </w:rPr>
        <w:t>եւ</w:t>
      </w:r>
      <w:r w:rsidR="007E11E3" w:rsidRPr="00234511">
        <w:rPr>
          <w:rFonts w:ascii="Sylfaen" w:hAnsi="Sylfaen"/>
          <w:sz w:val="24"/>
        </w:rPr>
        <w:t xml:space="preserve"> տիպերը սահմանված են թիվ 1 հավելվածում:</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5.</w:t>
      </w:r>
      <w:r>
        <w:rPr>
          <w:rFonts w:ascii="Sylfaen" w:hAnsi="Sylfaen"/>
          <w:sz w:val="24"/>
        </w:rPr>
        <w:tab/>
      </w:r>
      <w:r w:rsidR="007E11E3" w:rsidRPr="00234511">
        <w:rPr>
          <w:rFonts w:ascii="Sylfaen" w:hAnsi="Sylfaen"/>
          <w:sz w:val="24"/>
        </w:rPr>
        <w:t>Ուղ</w:t>
      </w:r>
      <w:r>
        <w:rPr>
          <w:rFonts w:ascii="Sylfaen" w:hAnsi="Sylfaen"/>
          <w:sz w:val="24"/>
        </w:rPr>
        <w:t>եւ</w:t>
      </w:r>
      <w:r w:rsidR="007E11E3" w:rsidRPr="00234511">
        <w:rPr>
          <w:rFonts w:ascii="Sylfaen" w:hAnsi="Sylfaen"/>
          <w:sz w:val="24"/>
        </w:rPr>
        <w:t xml:space="preserve">որների վրա կենսամեխանիկական ներգործությունների տեսակները, հնարավոր կենսամեխանիկական ռիսկի աստիճանները </w:t>
      </w:r>
      <w:r>
        <w:rPr>
          <w:rFonts w:ascii="Sylfaen" w:hAnsi="Sylfaen"/>
          <w:sz w:val="24"/>
        </w:rPr>
        <w:t>եւ</w:t>
      </w:r>
      <w:r w:rsidR="007E11E3" w:rsidRPr="00234511">
        <w:rPr>
          <w:rFonts w:ascii="Sylfaen" w:hAnsi="Sylfaen"/>
          <w:sz w:val="24"/>
        </w:rPr>
        <w:t xml:space="preserve"> ուղ</w:t>
      </w:r>
      <w:r>
        <w:rPr>
          <w:rFonts w:ascii="Sylfaen" w:hAnsi="Sylfaen"/>
          <w:sz w:val="24"/>
        </w:rPr>
        <w:t>եւ</w:t>
      </w:r>
      <w:r w:rsidR="007E11E3" w:rsidRPr="00234511">
        <w:rPr>
          <w:rFonts w:ascii="Sylfaen" w:hAnsi="Sylfaen"/>
          <w:sz w:val="24"/>
        </w:rPr>
        <w:t>որների բազկաթոռների թեքության տեսակները սահմանվում են ցանկին համապատասխան՝ համաձայն թիվ 2 հավելվածի:</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6.</w:t>
      </w:r>
      <w:r>
        <w:rPr>
          <w:rFonts w:ascii="Sylfaen" w:hAnsi="Sylfaen"/>
          <w:sz w:val="24"/>
        </w:rPr>
        <w:tab/>
      </w:r>
      <w:r w:rsidR="007E11E3" w:rsidRPr="00234511">
        <w:rPr>
          <w:rFonts w:ascii="Sylfaen" w:hAnsi="Sylfaen"/>
          <w:sz w:val="24"/>
        </w:rPr>
        <w:t xml:space="preserve">Սույն տեխնիկական կանոնակարգը չի տարածվում մանկական խաղահրապարակների համար նախատեսված սարքավորումների </w:t>
      </w:r>
      <w:r>
        <w:rPr>
          <w:rFonts w:ascii="Sylfaen" w:hAnsi="Sylfaen"/>
          <w:sz w:val="24"/>
        </w:rPr>
        <w:t>եւ</w:t>
      </w:r>
      <w:r w:rsidR="007E11E3" w:rsidRPr="00234511">
        <w:rPr>
          <w:rFonts w:ascii="Sylfaen" w:hAnsi="Sylfaen"/>
          <w:sz w:val="24"/>
        </w:rPr>
        <w:t xml:space="preserve"> հնարավոր կենսամեխանիկական ռիսկի չնչին (RB-4) աստիճանի</w:t>
      </w:r>
      <w:r w:rsidR="00457283">
        <w:rPr>
          <w:rFonts w:ascii="Sylfaen" w:hAnsi="Sylfaen"/>
          <w:sz w:val="24"/>
        </w:rPr>
        <w:t xml:space="preserve"> </w:t>
      </w:r>
      <w:r w:rsidR="007E11E3" w:rsidRPr="00234511">
        <w:rPr>
          <w:rFonts w:ascii="Sylfaen" w:hAnsi="Sylfaen"/>
          <w:sz w:val="24"/>
        </w:rPr>
        <w:t>ատրակցիոնների, ինչպես նա</w:t>
      </w:r>
      <w:r>
        <w:rPr>
          <w:rFonts w:ascii="Sylfaen" w:hAnsi="Sylfaen"/>
          <w:sz w:val="24"/>
        </w:rPr>
        <w:t>եւ</w:t>
      </w:r>
      <w:r w:rsidR="007E11E3" w:rsidRPr="00234511">
        <w:rPr>
          <w:rFonts w:ascii="Sylfaen" w:hAnsi="Sylfaen"/>
          <w:sz w:val="24"/>
        </w:rPr>
        <w:t xml:space="preserve"> այն ատրակցիոնների վրա, որոնք արտադրվել </w:t>
      </w:r>
      <w:r>
        <w:rPr>
          <w:rFonts w:ascii="Sylfaen" w:hAnsi="Sylfaen"/>
          <w:sz w:val="24"/>
        </w:rPr>
        <w:t>եւ</w:t>
      </w:r>
      <w:r w:rsidR="007E11E3" w:rsidRPr="00234511">
        <w:rPr>
          <w:rFonts w:ascii="Sylfaen" w:hAnsi="Sylfaen"/>
          <w:sz w:val="24"/>
        </w:rPr>
        <w:t xml:space="preserve"> շահագործման են հանձնվել սույն տեխնիկական կանոնակարգն ուժի մեջ մտնելուց առաջ:</w:t>
      </w:r>
    </w:p>
    <w:p w:rsidR="00F679F0" w:rsidRPr="00234511" w:rsidRDefault="007C22B8"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 xml:space="preserve">Սույն տեխնիկական կանոնակարգն ուժի մեջ մտնելուց առաջ արտադրված </w:t>
      </w:r>
      <w:r w:rsidR="00234511">
        <w:rPr>
          <w:rFonts w:ascii="Sylfaen" w:hAnsi="Sylfaen"/>
          <w:sz w:val="24"/>
        </w:rPr>
        <w:t>եւ</w:t>
      </w:r>
      <w:r w:rsidRPr="00234511">
        <w:rPr>
          <w:rFonts w:ascii="Sylfaen" w:hAnsi="Sylfaen"/>
          <w:sz w:val="24"/>
        </w:rPr>
        <w:t xml:space="preserve"> շահագործման հանձնված ատրակցիոնների շահագործման հնարավորությունը </w:t>
      </w:r>
      <w:r w:rsidR="00234511">
        <w:rPr>
          <w:rFonts w:ascii="Sylfaen" w:hAnsi="Sylfaen"/>
          <w:sz w:val="24"/>
        </w:rPr>
        <w:lastRenderedPageBreak/>
        <w:t>եւ</w:t>
      </w:r>
      <w:r w:rsidRPr="00234511">
        <w:rPr>
          <w:rFonts w:ascii="Sylfaen" w:hAnsi="Sylfaen"/>
          <w:sz w:val="24"/>
        </w:rPr>
        <w:t xml:space="preserve"> պայմանները սահմանվում են Միության անդամ պետությունների (այսուհետ՝ անդամ պետություններ) օրենսդրությամբ:</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7.</w:t>
      </w:r>
      <w:r>
        <w:rPr>
          <w:rFonts w:ascii="Sylfaen" w:hAnsi="Sylfaen"/>
          <w:sz w:val="24"/>
        </w:rPr>
        <w:tab/>
      </w:r>
      <w:r w:rsidR="007E11E3" w:rsidRPr="00234511">
        <w:rPr>
          <w:rFonts w:ascii="Sylfaen" w:hAnsi="Sylfaen"/>
          <w:sz w:val="24"/>
        </w:rPr>
        <w:t xml:space="preserve">Եթե ատրակցիոնների մասերի վերաբերյալ ընդունվել </w:t>
      </w:r>
      <w:r>
        <w:rPr>
          <w:rFonts w:ascii="Sylfaen" w:hAnsi="Sylfaen"/>
          <w:sz w:val="24"/>
        </w:rPr>
        <w:t>եւ</w:t>
      </w:r>
      <w:r w:rsidR="007E11E3" w:rsidRPr="00234511">
        <w:rPr>
          <w:rFonts w:ascii="Sylfaen" w:hAnsi="Sylfaen"/>
          <w:sz w:val="24"/>
        </w:rPr>
        <w:t xml:space="preserve"> ուժի մեջ են մտել ատրակցիոնների այդ մասերի նկատմամբ պահանջներ սահմանող՝ Միության (Մաքսային միության) այլ տեխնիկական կանոնակարգեր, ապա ատրակցիոնների այդ մասերը պետք է համապատասխանեն սույն տեխնիկական կանոնակարգի </w:t>
      </w:r>
      <w:r>
        <w:rPr>
          <w:rFonts w:ascii="Sylfaen" w:hAnsi="Sylfaen"/>
          <w:sz w:val="24"/>
        </w:rPr>
        <w:t>եւ</w:t>
      </w:r>
      <w:r w:rsidR="007E11E3" w:rsidRPr="00234511">
        <w:rPr>
          <w:rFonts w:ascii="Sylfaen" w:hAnsi="Sylfaen"/>
          <w:sz w:val="24"/>
        </w:rPr>
        <w:t xml:space="preserve"> Միության (Մաքսային միության) ուժի մեջ մտած այլ տեխնիկական կանոնակարգերի պահանջներին, որոնց գործողությունը տարածվում է դրանց վրա։</w:t>
      </w:r>
    </w:p>
    <w:p w:rsidR="009F647B" w:rsidRPr="00234511" w:rsidRDefault="009F647B" w:rsidP="00234511">
      <w:pPr>
        <w:pStyle w:val="Bodytext70"/>
        <w:shd w:val="clear" w:color="auto" w:fill="auto"/>
        <w:spacing w:before="0" w:after="160" w:line="360" w:lineRule="auto"/>
        <w:ind w:firstLine="0"/>
        <w:jc w:val="center"/>
        <w:rPr>
          <w:rFonts w:ascii="Sylfaen" w:hAnsi="Sylfaen"/>
          <w:sz w:val="24"/>
          <w:szCs w:val="24"/>
        </w:rPr>
      </w:pPr>
    </w:p>
    <w:p w:rsidR="00F679F0" w:rsidRPr="00234511" w:rsidRDefault="007C22B8"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II. Հիմնական հասկացությունները</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8.</w:t>
      </w:r>
      <w:r>
        <w:rPr>
          <w:rFonts w:ascii="Sylfaen" w:hAnsi="Sylfaen"/>
          <w:sz w:val="24"/>
        </w:rPr>
        <w:tab/>
      </w:r>
      <w:r w:rsidR="007E11E3" w:rsidRPr="00234511">
        <w:rPr>
          <w:rFonts w:ascii="Sylfaen" w:hAnsi="Sylfaen"/>
          <w:sz w:val="24"/>
        </w:rPr>
        <w:t>Սույն տեխնիկական կանոնակարգի կիրառման նպատակներով օգտագործվում են հասկացություններ, որոնք ունեն հետ</w:t>
      </w:r>
      <w:r>
        <w:rPr>
          <w:rFonts w:ascii="Sylfaen" w:hAnsi="Sylfaen"/>
          <w:sz w:val="24"/>
        </w:rPr>
        <w:t>եւ</w:t>
      </w:r>
      <w:r w:rsidR="007E11E3" w:rsidRPr="00234511">
        <w:rPr>
          <w:rFonts w:ascii="Sylfaen" w:hAnsi="Sylfaen"/>
          <w:sz w:val="24"/>
        </w:rPr>
        <w:t>յալ իմաստը՝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«վթար»՝ ատրակցիոնի կամ դրա կրիտիկական բաղկացուցիչ մասերի քանդումը, ինչն անմիջական սպառնալիք է ստեղծում մարդկանց կյանքի կամ առողջության համար կամ մարդու կյանքին կամ առողջությանը վնաս է հասցնում.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«ավտոդրոմ եւ քարթինգ»՝ ատրակցիոններ, որոնց մեջ ուղեւորատար մոդուլները կարող են ազատ տեղաշարժվել շարժման ուղղորդիչներից դուրս` ցանկապատված (սահմանափակ) տարածությունում.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 սարքավորում, որը նախատեսված է շարժման ժամանակ ուղ</w:t>
      </w:r>
      <w:r w:rsidR="00234511">
        <w:rPr>
          <w:rFonts w:ascii="Sylfaen" w:hAnsi="Sylfaen"/>
          <w:sz w:val="24"/>
        </w:rPr>
        <w:t>եւ</w:t>
      </w:r>
      <w:r w:rsidRPr="00234511">
        <w:rPr>
          <w:rFonts w:ascii="Sylfaen" w:hAnsi="Sylfaen"/>
          <w:sz w:val="24"/>
        </w:rPr>
        <w:t>որներին զվարճացնելու համար</w:t>
      </w:r>
      <w:r w:rsidR="00041CF9" w:rsidRPr="00234511">
        <w:rPr>
          <w:rFonts w:ascii="Sylfaen" w:hAnsi="Sylfaen"/>
          <w:sz w:val="24"/>
        </w:rPr>
        <w:t>,</w:t>
      </w:r>
      <w:r w:rsidRPr="00234511">
        <w:rPr>
          <w:rFonts w:ascii="Sylfaen" w:hAnsi="Sylfaen"/>
          <w:sz w:val="24"/>
        </w:rPr>
        <w:t xml:space="preserve"> ներառյալ</w:t>
      </w:r>
      <w:r w:rsidR="00041CF9" w:rsidRPr="00234511">
        <w:rPr>
          <w:rFonts w:ascii="Sylfaen" w:hAnsi="Sylfaen"/>
          <w:sz w:val="24"/>
        </w:rPr>
        <w:t>՝</w:t>
      </w:r>
      <w:r w:rsidRPr="00234511">
        <w:rPr>
          <w:rFonts w:ascii="Sylfaen" w:hAnsi="Sylfaen"/>
          <w:sz w:val="24"/>
        </w:rPr>
        <w:t xml:space="preserve"> կենսամեխանիկական ներգործությունները.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«ջրային ոչ մեքենայացված ատրակցիոն»՝</w:t>
      </w:r>
      <w:r w:rsidR="00457283">
        <w:rPr>
          <w:rFonts w:ascii="Sylfaen" w:hAnsi="Sylfaen"/>
          <w:sz w:val="24"/>
        </w:rPr>
        <w:t xml:space="preserve"> </w:t>
      </w:r>
      <w:r w:rsidRPr="00234511">
        <w:rPr>
          <w:rFonts w:ascii="Sylfaen" w:hAnsi="Sylfaen"/>
          <w:sz w:val="24"/>
        </w:rPr>
        <w:t xml:space="preserve">ակվապարկերի, լողավազանների </w:t>
      </w:r>
      <w:r w:rsidR="00234511">
        <w:rPr>
          <w:rFonts w:ascii="Sylfaen" w:hAnsi="Sylfaen"/>
          <w:sz w:val="24"/>
        </w:rPr>
        <w:t>եւ</w:t>
      </w:r>
      <w:r w:rsidRPr="00234511">
        <w:rPr>
          <w:rFonts w:ascii="Sylfaen" w:hAnsi="Sylfaen"/>
          <w:sz w:val="24"/>
        </w:rPr>
        <w:t xml:space="preserve"> ջրավազանների համար ջրի օգտագործմամբ ատրակցիոն.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 երեխաների համար»՝ ատրակցիոն, որը հատուկ նախագծված է երեխաներին (90 -160 սմ հասակ ունեցող) զվարճացնելու համար.</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lastRenderedPageBreak/>
        <w:t>«մեքենայացված ատրակցիոն»՝ ատրակցիոն, որը տրված հետագծով կամ սահմանափակ տարածության շրջանակներում տեղաշարժում է ուղ</w:t>
      </w:r>
      <w:r w:rsidR="00234511">
        <w:rPr>
          <w:rFonts w:ascii="Sylfaen" w:hAnsi="Sylfaen"/>
          <w:sz w:val="24"/>
        </w:rPr>
        <w:t>եւ</w:t>
      </w:r>
      <w:r w:rsidRPr="00234511">
        <w:rPr>
          <w:rFonts w:ascii="Sylfaen" w:hAnsi="Sylfaen"/>
          <w:sz w:val="24"/>
        </w:rPr>
        <w:t>որներին էներգիայի տարբեր տեսակների օգտագործմամբ՝ բացառությամբ մարդու մկանային էներգիայի.</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«պտտական շարժման մեքենայացված ատրակցիոն»՝ ատրակցիոն, որն ուղ</w:t>
      </w:r>
      <w:r w:rsidR="00234511">
        <w:rPr>
          <w:rFonts w:ascii="Sylfaen" w:hAnsi="Sylfaen"/>
          <w:sz w:val="24"/>
        </w:rPr>
        <w:t>եւ</w:t>
      </w:r>
      <w:r w:rsidRPr="00234511">
        <w:rPr>
          <w:rFonts w:ascii="Sylfaen" w:hAnsi="Sylfaen"/>
          <w:sz w:val="24"/>
        </w:rPr>
        <w:t xml:space="preserve">որատար մոդուլներն առավելապես տեղաշարժում է պտտեցնելով (պտտելով </w:t>
      </w:r>
      <w:r w:rsidR="00234511">
        <w:rPr>
          <w:rFonts w:ascii="Sylfaen" w:hAnsi="Sylfaen"/>
          <w:sz w:val="24"/>
        </w:rPr>
        <w:t>եւ</w:t>
      </w:r>
      <w:r w:rsidRPr="00234511">
        <w:rPr>
          <w:rFonts w:ascii="Sylfaen" w:hAnsi="Sylfaen"/>
          <w:sz w:val="24"/>
        </w:rPr>
        <w:t xml:space="preserve"> (կամ) ճոճելով), այդ թվում՝ բարդ շարժմամբ.</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«առաջընթաց շարժման մեքենայացված ատրակցիոն»՝ ատրակցիոն, որն ուղ</w:t>
      </w:r>
      <w:r w:rsidR="00234511">
        <w:rPr>
          <w:rFonts w:ascii="Sylfaen" w:hAnsi="Sylfaen"/>
          <w:sz w:val="24"/>
        </w:rPr>
        <w:t>եւ</w:t>
      </w:r>
      <w:r w:rsidRPr="00234511">
        <w:rPr>
          <w:rFonts w:ascii="Sylfaen" w:hAnsi="Sylfaen"/>
          <w:sz w:val="24"/>
        </w:rPr>
        <w:t>որատար մոդուլներն առավելապես տեղաշարժում է առաջընթաց շարժումով՝ ուղղորդիչներով.</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«բարդ շարժման մեքենայացված ատրակցիոն»՝ ատրակցիոն, որն ուղ</w:t>
      </w:r>
      <w:r w:rsidR="00234511">
        <w:rPr>
          <w:rFonts w:ascii="Sylfaen" w:hAnsi="Sylfaen"/>
          <w:sz w:val="24"/>
        </w:rPr>
        <w:t>եւ</w:t>
      </w:r>
      <w:r w:rsidRPr="00234511">
        <w:rPr>
          <w:rFonts w:ascii="Sylfaen" w:hAnsi="Sylfaen"/>
          <w:sz w:val="24"/>
        </w:rPr>
        <w:t>որատար մոդուլները տեղաշարժում է բարդ հետագծով կամ ուղ</w:t>
      </w:r>
      <w:r w:rsidR="00234511">
        <w:rPr>
          <w:rFonts w:ascii="Sylfaen" w:hAnsi="Sylfaen"/>
          <w:sz w:val="24"/>
        </w:rPr>
        <w:t>եւ</w:t>
      </w:r>
      <w:r w:rsidRPr="00234511">
        <w:rPr>
          <w:rFonts w:ascii="Sylfaen" w:hAnsi="Sylfaen"/>
          <w:sz w:val="24"/>
        </w:rPr>
        <w:t>որներին ցուցադրվող պատկերի զուգակցմամբ.</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 xml:space="preserve">«փչովի ատրակցիոն»՝ ատրակցիոն, որի կառուցվածքը բաղկացած է միմյանց միացված </w:t>
      </w:r>
      <w:r w:rsidR="00234511">
        <w:rPr>
          <w:rFonts w:ascii="Sylfaen" w:hAnsi="Sylfaen"/>
          <w:sz w:val="24"/>
        </w:rPr>
        <w:t>եւ</w:t>
      </w:r>
      <w:r w:rsidRPr="00234511">
        <w:rPr>
          <w:rFonts w:ascii="Sylfaen" w:hAnsi="Sylfaen"/>
          <w:sz w:val="24"/>
        </w:rPr>
        <w:t xml:space="preserve"> մղվող օդի ավելցուկային ճնշմամբ պահվող մեկ կամ մի քանի թաղանթներից.</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«կենսամեխանիկական ներգործություն»՝ ուղ</w:t>
      </w:r>
      <w:r w:rsidR="00234511">
        <w:rPr>
          <w:rFonts w:ascii="Sylfaen" w:hAnsi="Sylfaen"/>
          <w:sz w:val="24"/>
        </w:rPr>
        <w:t>եւ</w:t>
      </w:r>
      <w:r w:rsidRPr="00234511">
        <w:rPr>
          <w:rFonts w:ascii="Sylfaen" w:hAnsi="Sylfaen"/>
          <w:sz w:val="24"/>
        </w:rPr>
        <w:t>որների վրա նրանց տեղաշարժման հետ կապված ուժերի ներգործությունը.</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«ատրակցիոնի շահագործման հանձնում»՝ սույն տեխնիկական կանոնակարգի պահանջներին համապատասխանության գնահատման անհրաժեշտ ընթացակարգեր</w:t>
      </w:r>
      <w:r w:rsidR="00157E6E" w:rsidRPr="00234511">
        <w:rPr>
          <w:rFonts w:ascii="Sylfaen" w:hAnsi="Sylfaen"/>
          <w:sz w:val="24"/>
        </w:rPr>
        <w:t>ն</w:t>
      </w:r>
      <w:r w:rsidRPr="00234511">
        <w:rPr>
          <w:rFonts w:ascii="Sylfaen" w:hAnsi="Sylfaen"/>
          <w:sz w:val="24"/>
        </w:rPr>
        <w:t xml:space="preserve"> անցնելուց հետո ուղ</w:t>
      </w:r>
      <w:r w:rsidR="00234511">
        <w:rPr>
          <w:rFonts w:ascii="Sylfaen" w:hAnsi="Sylfaen"/>
          <w:sz w:val="24"/>
        </w:rPr>
        <w:t>եւ</w:t>
      </w:r>
      <w:r w:rsidRPr="00234511">
        <w:rPr>
          <w:rFonts w:ascii="Sylfaen" w:hAnsi="Sylfaen"/>
          <w:sz w:val="24"/>
        </w:rPr>
        <w:t>որներով</w:t>
      </w:r>
      <w:r w:rsidR="00457283">
        <w:rPr>
          <w:rFonts w:ascii="Sylfaen" w:hAnsi="Sylfaen"/>
          <w:sz w:val="24"/>
        </w:rPr>
        <w:t xml:space="preserve"> </w:t>
      </w:r>
      <w:r w:rsidRPr="00234511">
        <w:rPr>
          <w:rFonts w:ascii="Sylfaen" w:hAnsi="Sylfaen"/>
          <w:sz w:val="24"/>
        </w:rPr>
        <w:t>ատրակցիոնի աշխատանքի սկիզբ.</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«ատրակցիոնների տեսակ»՝ ատրակցիոնների մի քանի տիպերի ամբողջություն, որոնք ունեն գործողության միատեսակ սկզբունք կամ միատեսակ գործառույթների ամբողջություն.</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«ատրակցիոնների օժանդակ սարքեր»՝ ատրակցիոնների հետ համատեղ օգտագործվող դեկորացիաներ եւ ձեւավորման տարրեր, պաշտպանակներ, լուսավորություններ, վրաններ, ծածկեր, պաշտպանիչ էկրաններ, տաղավարներ.</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lastRenderedPageBreak/>
        <w:t>«ատրակցիոնները շրջանառության մեջ դնելը»՝ ատրակցիոնների մատակարարումը կամ ներմուծումը (այդ թվում՝ արտադրողի պահեստից ուղարկումը կամ առանց պահեստավորման բեռնառաքումը)՝ Միության տարածքում առեւտրային գործունեության ընթացքում անհատույց կամ հատուցելի հիմունքով դրանք տարածելու նպատակով.</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t>«հնարավոր կենսամեխանիկական ռիսկի բարձր աստիճան (RB-1)»՝ կենսամեխանիկական ներգործությունների հետեւանքով ուղեւորին (ուղեւորներին) նրա (նրանց) կյանքի համար սպառնալիք ստեղծող վնաս պատճառելու հնարավորություն.</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t>«երեխաներ»՝ հաճախորդներ, այդ թվում՝ 90-160 սմ հասակ ունեցող ուղ</w:t>
      </w:r>
      <w:r w:rsidR="00234511">
        <w:rPr>
          <w:rFonts w:ascii="Sylfaen" w:hAnsi="Sylfaen"/>
          <w:sz w:val="24"/>
        </w:rPr>
        <w:t>եւ</w:t>
      </w:r>
      <w:r w:rsidRPr="00234511">
        <w:rPr>
          <w:rFonts w:ascii="Sylfaen" w:hAnsi="Sylfaen"/>
          <w:sz w:val="24"/>
        </w:rPr>
        <w:t>որները (2-14 տարեկան).</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t>«տեղաշարժերի ժամանակ ռիսկի գոտիները»՝ տեղաշարժվող ուղ</w:t>
      </w:r>
      <w:r w:rsidR="00234511">
        <w:rPr>
          <w:rFonts w:ascii="Sylfaen" w:hAnsi="Sylfaen"/>
          <w:sz w:val="24"/>
        </w:rPr>
        <w:t>եւ</w:t>
      </w:r>
      <w:r w:rsidRPr="00234511">
        <w:rPr>
          <w:rFonts w:ascii="Sylfaen" w:hAnsi="Sylfaen"/>
          <w:sz w:val="24"/>
        </w:rPr>
        <w:t>որների մարմինների շուրջ գոտիներ, որոնք կառուցվածքների կամ կողմնակի առարկաների դիպչելու դեպքում ուղ</w:t>
      </w:r>
      <w:r w:rsidR="00234511">
        <w:rPr>
          <w:rFonts w:ascii="Sylfaen" w:hAnsi="Sylfaen"/>
          <w:sz w:val="24"/>
        </w:rPr>
        <w:t>եւ</w:t>
      </w:r>
      <w:r w:rsidRPr="00234511">
        <w:rPr>
          <w:rFonts w:ascii="Sylfaen" w:hAnsi="Sylfaen"/>
          <w:sz w:val="24"/>
        </w:rPr>
        <w:t>որներին կարող են պատճառել տարբեր աստիճանի ծանրության վնասվածքներ.</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t xml:space="preserve">«անվտանգության կոնտուր»՝ կառուցվածքների շարժական </w:t>
      </w:r>
      <w:r w:rsidR="00234511">
        <w:rPr>
          <w:rFonts w:ascii="Sylfaen" w:hAnsi="Sylfaen"/>
          <w:sz w:val="24"/>
        </w:rPr>
        <w:t>եւ</w:t>
      </w:r>
      <w:r w:rsidRPr="00234511">
        <w:rPr>
          <w:rFonts w:ascii="Sylfaen" w:hAnsi="Sylfaen"/>
          <w:sz w:val="24"/>
        </w:rPr>
        <w:t xml:space="preserve"> անշարժ տարրերին հպվելու արդյունքում վնասվածքներ ստանալու ռիսկը նվազագույնի հասցնելը կամ բացակայությունն ապահովող տարածքի մասի սահմանափակումը, որում տեղաշարժվում է ուղեւորը.</w:t>
      </w:r>
    </w:p>
    <w:p w:rsidR="00F679F0" w:rsidRPr="00234511" w:rsidRDefault="007C22B8" w:rsidP="00C06589">
      <w:pPr>
        <w:pStyle w:val="Bodytext70"/>
        <w:shd w:val="clear" w:color="auto" w:fill="auto"/>
        <w:spacing w:before="0" w:after="160" w:line="372" w:lineRule="auto"/>
        <w:ind w:firstLine="567"/>
        <w:rPr>
          <w:rFonts w:ascii="Sylfaen" w:hAnsi="Sylfaen"/>
          <w:sz w:val="24"/>
          <w:szCs w:val="24"/>
        </w:rPr>
      </w:pPr>
      <w:r w:rsidRPr="00234511">
        <w:rPr>
          <w:rFonts w:ascii="Sylfaen" w:hAnsi="Sylfaen"/>
          <w:sz w:val="24"/>
        </w:rPr>
        <w:t>«կրիտիկական բաղկացուցիչ մաս»՝ ատրակցիոնի կառուցվածքի մաս, հանգույց կամ դետալ, որոնց խափանումը կարող է մարդու մահվան հանգեցնել կամ մարդու առողջությանը ծանր վնաս պատճառել.</w:t>
      </w:r>
    </w:p>
    <w:p w:rsidR="00C06589" w:rsidRDefault="007C22B8" w:rsidP="00C06589">
      <w:pPr>
        <w:pStyle w:val="Bodytext70"/>
        <w:shd w:val="clear" w:color="auto" w:fill="auto"/>
        <w:spacing w:before="0" w:after="160" w:line="372" w:lineRule="auto"/>
        <w:ind w:firstLine="567"/>
        <w:rPr>
          <w:rFonts w:ascii="Sylfaen" w:hAnsi="Sylfaen"/>
          <w:sz w:val="24"/>
        </w:rPr>
      </w:pPr>
      <w:r w:rsidRPr="00234511">
        <w:rPr>
          <w:rFonts w:ascii="Sylfaen" w:hAnsi="Sylfaen"/>
          <w:sz w:val="24"/>
        </w:rPr>
        <w:t>«կրիտիկական պարամետր»՝ ատրակցիոնի կամ դրա կրիտիկական բաղկացուցիչ մասի էական բնութագրիչ, որի խախտումը կարող է մարդու մահվան հանգեցնել կամ մարդու առողջությանը ծանր վնաս պատճառել.</w:t>
      </w:r>
    </w:p>
    <w:p w:rsidR="00C06589" w:rsidRDefault="00C06589">
      <w:pPr>
        <w:rPr>
          <w:rFonts w:eastAsia="Times New Roman" w:cs="Times New Roman"/>
          <w:szCs w:val="30"/>
        </w:rPr>
      </w:pPr>
      <w:r>
        <w:br w:type="page"/>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lastRenderedPageBreak/>
        <w:t>«մոդիֆիկացում»՝ կրիտիկական բաղկացուցիչ մասի կառուցվածքի ցանկացած փոփոխություն կամ նախագծվածի համեմատ կրիտիկական պարամետրի փոփոխություն.</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«նշանակված ռեսուրս»՝ գումարային աշխատատեւություն, որին հասնելու դեպքում ատրակցիոնի շահագործումը, անկախ դրա տեխնիկական վիճակից, պետք է դադարեցվի.</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«ծառայության նշանակված ժամկետ»՝ ատրակցիոնի շահագործման օրացուցային տեւողությունը, որին հասնելու դեպքում ատրակցիոնի շահագործումը, անկախ դրա տեխնիկական վիճակից, պետք է դադարեցվի.</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«անթույլատրելի օգտագործում»՝ ատրակցիոնի ոչ ըստ նշանակության կամ շահագործման փաստաթղթերի պահանջների խախտմամբ օգտագործում.</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«հնարավոր կենսամեխանիկական ռիսկի ցածր աստիճան (RB-3)»՝ կենսամեխանիկական ներգործությունների հետ</w:t>
      </w:r>
      <w:r w:rsidR="00234511">
        <w:rPr>
          <w:rFonts w:ascii="Sylfaen" w:hAnsi="Sylfaen"/>
          <w:sz w:val="24"/>
        </w:rPr>
        <w:t>եւ</w:t>
      </w:r>
      <w:r w:rsidRPr="00234511">
        <w:rPr>
          <w:rFonts w:ascii="Sylfaen" w:hAnsi="Sylfaen"/>
          <w:sz w:val="24"/>
        </w:rPr>
        <w:t>անքով վնաս պատճառելու հնարավորություն՝ ուղ</w:t>
      </w:r>
      <w:r w:rsidR="00234511">
        <w:rPr>
          <w:rFonts w:ascii="Sylfaen" w:hAnsi="Sylfaen"/>
          <w:sz w:val="24"/>
        </w:rPr>
        <w:t>եւ</w:t>
      </w:r>
      <w:r w:rsidRPr="00234511">
        <w:rPr>
          <w:rFonts w:ascii="Sylfaen" w:hAnsi="Sylfaen"/>
          <w:sz w:val="24"/>
        </w:rPr>
        <w:t>որի (ուղ</w:t>
      </w:r>
      <w:r w:rsidR="00234511">
        <w:rPr>
          <w:rFonts w:ascii="Sylfaen" w:hAnsi="Sylfaen"/>
          <w:sz w:val="24"/>
        </w:rPr>
        <w:t>եւ</w:t>
      </w:r>
      <w:r w:rsidRPr="00234511">
        <w:rPr>
          <w:rFonts w:ascii="Sylfaen" w:hAnsi="Sylfaen"/>
          <w:sz w:val="24"/>
        </w:rPr>
        <w:t>որների)</w:t>
      </w:r>
      <w:r w:rsidR="00457283">
        <w:rPr>
          <w:rFonts w:ascii="Sylfaen" w:hAnsi="Sylfaen"/>
          <w:sz w:val="24"/>
        </w:rPr>
        <w:t xml:space="preserve"> </w:t>
      </w:r>
      <w:r w:rsidRPr="00234511">
        <w:rPr>
          <w:rFonts w:ascii="Sylfaen" w:hAnsi="Sylfaen"/>
          <w:sz w:val="24"/>
        </w:rPr>
        <w:t>աշխատունակության ժամանակավոր կորստով.</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«հնարավոր կենսամեխանիկական ռիսկի չնչին աստիճան (RB-4)»՝ կենսամեխանիկական ներգործությունների հետեւանքով վնաս պատճառելու հնարավորություն՝ առանց որեւէ ձեւով հանգեցնելու ուղեւորի (ուղեւորների) անաշխատունակության.</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«մանկական խաղահրապարակի համար սարքավորում»՝ սարքավորում, որով կամ որի վրա երեխաները կարող են խաղալ շինությունում կամ բաց հրապարակներում առանձին կամ խմբերով՝ իրենց հայեցողությամբ եւ կանոններով.</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«ատրակցիոնի նախագծի անվտանգության հիմնավորում»՝ ատրակցիոնի անվտանգության վերաբերյալ փաստաթղթերի փաթեթ՝ հաստատելու համար ատրակցիոնի համապատասխանությունը սույն տեխնիկական կանոնակարգի եւ Միության (Մաքսային միության)</w:t>
      </w:r>
      <w:r w:rsidR="00811D37" w:rsidRPr="00234511">
        <w:rPr>
          <w:rFonts w:ascii="Sylfaen" w:hAnsi="Sylfaen"/>
          <w:sz w:val="24"/>
        </w:rPr>
        <w:t>՝</w:t>
      </w:r>
      <w:r w:rsidRPr="00234511">
        <w:rPr>
          <w:rFonts w:ascii="Sylfaen" w:hAnsi="Sylfaen"/>
          <w:sz w:val="24"/>
        </w:rPr>
        <w:t xml:space="preserve"> ուժի մեջ մտած այլ տեխնիկական կանոնակարգերի պահանջներին, որոնց գործողությունը տարածվում է դրա վրա.</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lastRenderedPageBreak/>
        <w:t>«օգտվելու սահմանափակում»՝ առողջության շեղումներով ուղեւորների համար կամ հասակով, քաշով պայմանավորված, ինչպես նաեւ վատ ինքնազգացողության դեպքում ատրակցիոնից օգտվելու սահմանափակում.</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«ատրակցիոնի տեխնիկական վիճակի գնահատում (տեխնիկական զննություն)»` տեսողական, չափողական, չքանդող եւ հսկողության այլ մեթոդների օգտագործմամբ՝ շահագործման փաստաթղթերի պահանջներին համապատասխանության մասով ատրակցիոնի տեխնիկական վիճակի ստուգման համալիր աշխատանքներ՝ որոշակի ժամանակահատվածում ատրակցիոնի հետագա անվտանգ շահագործման հնարավորությունը որոշելու նպատակով.</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«ատրակցիոնի անձնագիր»` արտադրողի կողմից տրամադրվող երաշխիքները, ատրակցիոնի հիմնական պարամետրերի ու բնութագրերի արժեքները հավաստող տեղեկություններ, ինչպես նաեւ ատրակցիոնի համապատասխանության հաստատման եւ օգտահանման մասին տեղեկություններ պարունակող փաստաթուղթ.</w:t>
      </w:r>
    </w:p>
    <w:p w:rsidR="00F02A8B"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 xml:space="preserve">«ուղեւոր»՝ ատրակցիոնով տեղաշարժվող մարդ. </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«ուղեւորատար մոդուլ»՝ ատրակցիոնի մաս, որը նախատեսված է դրանում ուղեւորների տեղաշարժի համար (սայլակ, խցիկ, նստոց).</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«հաճախորդ»՝ ատրակցիոնների կամ ատրակցիոնների օժանդակ սարքերի գոտում գտնվող մարդ.</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«ատրակցիոնից օգտվելու կանոններ»՝ ուղեւորների եւ հաճախորդների համար պահանջներ, որոնք մշակվել են նախագծողի (մշակողի) կամ շահագործողի կողմից.</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«ստուգողական գործարկում»՝ ատրակցիոնի փորձնական գործարկում առանց ուղեւորների՝ շահագործման փաստաթղթերում համապատասխան պահանջի առկայության դեպքում լրիվ բեռնվածքի նմանակմամբ.</w:t>
      </w:r>
    </w:p>
    <w:p w:rsidR="00F679F0" w:rsidRPr="00234511" w:rsidRDefault="007C22B8" w:rsidP="00C0658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«ամենամյա ստուգում»՝ ամենամյա տեխնիկական սպասարկումից հետո շահագործողի կողմից ատրակցիոնի, դրա կրիտիկական բաղկացուցիչ մասերի եւ կրիտիկական պարամետրերի ամբողջական ստուգում.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«ամենօրյա ստուգում»՝ շահագործողի կողմից ատրակցիոնի՝ շահագործման փաստաթղթերում նշված կրիտիկական բաղկացուցիչ մասերի, կրիտիկական պարամետրերի եւ այլ մասերի աշխատունակության ու տեխնիկական վիճակի ստուգում, այդ թվում՝ ստուգողական գործարկումների անցկացում.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«հսկիչ ստուգում»՝ սույն տեխնիկական կանոնակարգին համապատասխան անդամ պետության հսկողություն (վերահսկողություն) իրականացնող մարմնի կողմից համապատասխանության գնահատման եւ ատրակցիոնի շահագործման փաստաթղթերի կանոնակարգված ստուգում, այդ թվում՝ ստուգողական գործարկում.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 xml:space="preserve">«ամբողջական ստուգում»՝ շահագործման փաստաթղթերին համապատասխան՝ շահագործողի կողմից ատրակցիոնի բոլոր կրիտիկական բաղկացուցիչ մասերի եւ կրիտիկական պարամետրերի վիճակի, ինչպես նաեւ ատրակցիոնի այլ մասերի տեխնիկական վիճակի գնահատում (այդ թվում՝ բաղկացուցիչ մասերի կազմատում եւ զննում (անհրաժեշտության դեպքում), փորձարկումների եւ ստուգողական գործարկման անցկացում). </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«նախագծող (մշակող)»՝ ատրակցիոնի նախագիծը մշակած մասնագետ կամ կազմակերպություն.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«հնարավոր կենսամեխանիկական ռիսկի միջին աստիճան (RB-2)»՝ կենսամեխանիկական ներգործությունների հետեւանքով ուղեւորի (ուղեւորների) առողջությանը ծանր վնաս պատճառելու հնարավորություն.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«հնարավոր կենսամեխանիկական ռիսկի աստիճան»՝ տարբեր աստիճանի կենսամեխանիկական ներգործությունների հետեւանքով ուղեւորին (ուղեւորներին) վնաս պատճառելու հավանականություն՝ հաշվի առնելով հետեւանքների հնարավոր ծանրությունը.</w:t>
      </w:r>
    </w:p>
    <w:p w:rsidR="00C06589" w:rsidRDefault="007C22B8" w:rsidP="00234511">
      <w:pPr>
        <w:pStyle w:val="Bodytext70"/>
        <w:shd w:val="clear" w:color="auto" w:fill="auto"/>
        <w:spacing w:before="0" w:after="160" w:line="360" w:lineRule="auto"/>
        <w:ind w:firstLine="567"/>
        <w:rPr>
          <w:rFonts w:ascii="Sylfaen" w:hAnsi="Sylfaen"/>
          <w:sz w:val="24"/>
        </w:rPr>
      </w:pPr>
      <w:r w:rsidRPr="00234511">
        <w:rPr>
          <w:rFonts w:ascii="Sylfaen" w:hAnsi="Sylfaen"/>
          <w:sz w:val="24"/>
        </w:rPr>
        <w:t>«ատրակցիոնի տիպ»՝ ատրակցիոններ, որոնք նման են գործելու եղանակով եւ կենսամեխանիկական ներգործությունների ստեղծմամբ.</w:t>
      </w:r>
    </w:p>
    <w:p w:rsidR="00C06589" w:rsidRDefault="00C06589">
      <w:pPr>
        <w:rPr>
          <w:rFonts w:eastAsia="Times New Roman" w:cs="Times New Roman"/>
          <w:szCs w:val="30"/>
        </w:rPr>
      </w:pPr>
      <w:r>
        <w:br w:type="page"/>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«պահող սարքեր»՝ ատրակցիոնի տարրեր (օրինակ՝ նստոցներ, ոտնակներ, բռնաձողեր եւ սեւեռող սարքեր), որոնք նախատեսված են կենսամեխանիկական ներգործությունների կամ ատրակցիոնից օգտվելիս առաջացող ուժերի ազդեցության կամ ուղեւորի պահվածքի հետեւանքով անվտանգության կոնտուրից դուրս ուղեւորների տեղաշարժը կանխելու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«սեւեռող սարք»՝ ուղեւորի (ուղեւորների) կողմից ատրակցիոնի վրա արագացումն անվտանգ ընկալելու նպատակով ուղեւորի մարմնի տեղաշարժը զսպելու, սահմանափակելու եւ (կամ) մարմնի տրված դիրքը պահելու համար նախատեսված սարք.</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«ատրակցիոնի տեղեկամատյան»՝ փաստաթուղթ, որը պարունակում է արտադրողի կողմից տրամադրվող երաշխիքները հավաստող տեղեկություններ, ատրակցիոնի հիմնական պարամետրերի եւ բնութագրերի արժեքներ, ատրակցիոնի տեխնիկական վիճակն արտացոլող տեղեկություններ, ատրակցիոնի համապատասխանության հաստատման եւ օգտահանման մասին տեղեկություններ, ինչպես նաեւ դրա շահագործման ժամանակահատվածում ներառվող տեղեկություններ (աշխատանքի տեւողությունը եւ պայմանները, տեխնիկական սպասարկումը, վերանորոգումը եւ այլն).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«շահագործող»՝ իրավաբանական կամ ֆիզիկական անձ, որը օրինական հիմունքներով իրականացնում է ատրակցիոնի շահագործումը եւ օգտագործում է այդ ատրակցիոնը</w:t>
      </w:r>
      <w:r w:rsidR="00587F83" w:rsidRPr="00234511">
        <w:rPr>
          <w:rFonts w:ascii="Sylfaen" w:hAnsi="Sylfaen"/>
          <w:sz w:val="24"/>
        </w:rPr>
        <w:t>՝</w:t>
      </w:r>
      <w:r w:rsidRPr="00234511">
        <w:rPr>
          <w:rFonts w:ascii="Sylfaen" w:hAnsi="Sylfaen"/>
          <w:sz w:val="24"/>
        </w:rPr>
        <w:t xml:space="preserve"> ուղեւորներին զվարճացնող ծառայություններ մատուցելու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«շահագործման փաստաթուղթ»՝ կոնստրուկտորական փաստաթուղթ, որը (առանձին կամ մյուս փաստաթղթերի հետ միասին) սահմանում է ատրակցիոնի շահագործման կանոնները եւ (կամ) արտացոլում է արտադրողի կողմից երաշխավորված` ատրակցիոնի հիմնական պարամետրերի ու բնութագրերի արժեքները հավաստող տեղեկությունները, ինչպես նաեւ ծառայության նշանակված ժամկետում դրա շահագործման մասին երաշխիքներ ու տեղեկություններ։</w:t>
      </w: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lastRenderedPageBreak/>
        <w:t>III. Ատրակցիոնների նույնականացման կանոնները</w:t>
      </w:r>
    </w:p>
    <w:p w:rsidR="00F679F0" w:rsidRPr="00234511" w:rsidRDefault="00234511"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9.</w:t>
      </w:r>
      <w:r>
        <w:rPr>
          <w:rFonts w:ascii="Sylfaen" w:hAnsi="Sylfaen"/>
          <w:sz w:val="24"/>
        </w:rPr>
        <w:tab/>
      </w:r>
      <w:r w:rsidR="007E11E3" w:rsidRPr="00234511">
        <w:rPr>
          <w:rFonts w:ascii="Sylfaen" w:hAnsi="Sylfaen"/>
          <w:sz w:val="24"/>
        </w:rPr>
        <w:t>Ատրակցիոնների նույնականացումը կատարվում է սույն տեխնիկական կանոնակարգի կիրառման ոլորտին դրանց պատկանելությունը սահմանելու համար:</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0.</w:t>
      </w:r>
      <w:r w:rsidR="00234511">
        <w:rPr>
          <w:rFonts w:ascii="Sylfaen" w:hAnsi="Sylfaen"/>
          <w:sz w:val="24"/>
        </w:rPr>
        <w:tab/>
      </w:r>
      <w:r w:rsidRPr="00234511">
        <w:rPr>
          <w:rFonts w:ascii="Sylfaen" w:hAnsi="Sylfaen"/>
          <w:sz w:val="24"/>
        </w:rPr>
        <w:t>Ատրակցիոնների նույնականացման հատկանիշներն են դրանց տեսակները, տիպերը, հնարավոր կենսամեխանիկական ռիսկի աստիճանները, ինչպես նաեւ ուղեւորների վրա կենսամեխանիկական ներգործությունների տեսակները եւ մեծությունները: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1.</w:t>
      </w:r>
      <w:r w:rsidR="00234511">
        <w:rPr>
          <w:rFonts w:ascii="Sylfaen" w:hAnsi="Sylfaen"/>
          <w:sz w:val="24"/>
        </w:rPr>
        <w:tab/>
      </w:r>
      <w:r w:rsidRPr="00234511">
        <w:rPr>
          <w:rFonts w:ascii="Sylfaen" w:hAnsi="Sylfaen"/>
          <w:sz w:val="24"/>
        </w:rPr>
        <w:t>Ատրակցիոնների նույնականացումը կատարվում է՝</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անդամ պետությունների տարածքներում ատրակցիոնների շրջանառության մեջ դնելն իրականացնող արտադրողի, արտադրողի կողմից լիազորված անձի, վաճառողի (մատակարարի) կողմից.</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Մաքսային միության սերտիֆիկացման մարմինների եւ փորձարկման լաբորատորիաների (կենտրոնների) միասնական ռեեստրում ընդգրկված սերտիֆիկացման հավատարմագրված մարմնի կողմից (այսուհետ՝ սերտիֆիկացման մարմին).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E86580" w:rsidRPr="00234511">
        <w:rPr>
          <w:rFonts w:ascii="Sylfaen" w:hAnsi="Sylfaen"/>
          <w:sz w:val="24"/>
        </w:rPr>
        <w:t>ս</w:t>
      </w:r>
      <w:r w:rsidR="007C22B8" w:rsidRPr="00234511">
        <w:rPr>
          <w:rFonts w:ascii="Sylfaen" w:hAnsi="Sylfaen"/>
          <w:sz w:val="24"/>
        </w:rPr>
        <w:t xml:space="preserve">ույն տեխնիկական կանոնակարգի պահանջների պահպանման նկատմամբ </w:t>
      </w:r>
      <w:r w:rsidR="008C4FE3" w:rsidRPr="00234511">
        <w:rPr>
          <w:rFonts w:ascii="Sylfaen" w:hAnsi="Sylfaen"/>
          <w:sz w:val="24"/>
        </w:rPr>
        <w:t xml:space="preserve">անդամ պետության լիազորված մարմնի կողմից </w:t>
      </w:r>
      <w:r w:rsidR="007C22B8" w:rsidRPr="00234511">
        <w:rPr>
          <w:rFonts w:ascii="Sylfaen" w:hAnsi="Sylfaen"/>
          <w:sz w:val="24"/>
        </w:rPr>
        <w:t>պետական հսկողություն (վերահսկողություն) իրականացնելիս:</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2.</w:t>
      </w:r>
      <w:r w:rsidR="00234511">
        <w:rPr>
          <w:rFonts w:ascii="Sylfaen" w:hAnsi="Sylfaen"/>
          <w:sz w:val="24"/>
        </w:rPr>
        <w:tab/>
      </w:r>
      <w:r w:rsidRPr="00234511">
        <w:rPr>
          <w:rFonts w:ascii="Sylfaen" w:hAnsi="Sylfaen"/>
          <w:sz w:val="24"/>
        </w:rPr>
        <w:t>Ատրակցիոնների նույնականացում</w:t>
      </w:r>
      <w:r w:rsidR="00E86580" w:rsidRPr="00234511">
        <w:rPr>
          <w:rFonts w:ascii="Sylfaen" w:hAnsi="Sylfaen"/>
          <w:sz w:val="24"/>
        </w:rPr>
        <w:t>ը</w:t>
      </w:r>
      <w:r w:rsidRPr="00234511">
        <w:rPr>
          <w:rFonts w:ascii="Sylfaen" w:hAnsi="Sylfaen"/>
          <w:sz w:val="24"/>
        </w:rPr>
        <w:t xml:space="preserve"> կատարվում է հետեւյալ մեթոդներից որեէ մեկի կամ դրանց համադրության կիրառմամբ՝</w:t>
      </w:r>
    </w:p>
    <w:p w:rsidR="00C06589" w:rsidRDefault="002F0B0C" w:rsidP="00C06589">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ա)</w:t>
      </w:r>
      <w:r>
        <w:rPr>
          <w:rFonts w:ascii="Sylfaen" w:hAnsi="Sylfaen"/>
          <w:sz w:val="24"/>
        </w:rPr>
        <w:tab/>
      </w:r>
      <w:r w:rsidR="007C22B8" w:rsidRPr="00234511">
        <w:rPr>
          <w:rFonts w:ascii="Sylfaen" w:hAnsi="Sylfaen"/>
          <w:sz w:val="24"/>
        </w:rPr>
        <w:t>նույնականացում փաստաթղթերով (շահագործման փաստաթղթերում նշված ատրակցիոնի տիպի ու տեսակի եւ դրա տեխնիկական բնութագրերի համեմատումը սույն տեխնիկական կանոնակարգի 1-ին եւ 2-րդ հավելվածներով նախատեսված տվյալների հետ).</w:t>
      </w:r>
    </w:p>
    <w:p w:rsidR="00C06589" w:rsidRDefault="00C06589">
      <w:pPr>
        <w:rPr>
          <w:rFonts w:eastAsia="Times New Roman" w:cs="Times New Roman"/>
          <w:szCs w:val="30"/>
        </w:rPr>
      </w:pPr>
      <w:r>
        <w:br w:type="page"/>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բ)</w:t>
      </w:r>
      <w:r>
        <w:rPr>
          <w:rFonts w:ascii="Sylfaen" w:hAnsi="Sylfaen"/>
          <w:sz w:val="24"/>
        </w:rPr>
        <w:tab/>
      </w:r>
      <w:r w:rsidR="007C22B8" w:rsidRPr="00234511">
        <w:rPr>
          <w:rFonts w:ascii="Sylfaen" w:hAnsi="Sylfaen"/>
          <w:sz w:val="24"/>
        </w:rPr>
        <w:t>տեսողական մեթոդ (ատրակցիոնի արտաքին տեսքի համեմատումը շահագործման փաստաթղթերում բերված նկարագրության հետ).</w:t>
      </w:r>
    </w:p>
    <w:p w:rsidR="00F679F0" w:rsidRPr="00234511" w:rsidRDefault="007C22B8"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գ)</w:t>
      </w:r>
      <w:r w:rsidRPr="00234511">
        <w:rPr>
          <w:rFonts w:ascii="Sylfaen" w:hAnsi="Sylfaen"/>
          <w:sz w:val="24"/>
        </w:rPr>
        <w:tab/>
        <w:t>գործիքային մեթոդ (ատրակցիոնների չափսերը չափելու կամ փորձարկումներն անցկացնելու հետեւանքով ստացված տվյալների համեմատություն շահագործման փաստաթղթերում նշված տեխնիկական բնութագրերի հետ)։</w:t>
      </w:r>
      <w:r w:rsidR="00457283">
        <w:rPr>
          <w:rFonts w:ascii="Sylfaen" w:hAnsi="Sylfaen"/>
          <w:sz w:val="24"/>
        </w:rPr>
        <w:t xml:space="preserve"> </w:t>
      </w:r>
      <w:r w:rsidRPr="00234511">
        <w:rPr>
          <w:rFonts w:ascii="Sylfaen" w:hAnsi="Sylfaen"/>
          <w:sz w:val="24"/>
        </w:rPr>
        <w:t>Գործիքային մեթոդը կիրառվում է, եթե ատրակցիոնները հնարավոր չէ նույնականացնել սույն կետի «ա» եւ «բ» ենթակետերում նշված մեթոդների կիրառման միջոցով:</w:t>
      </w:r>
    </w:p>
    <w:p w:rsidR="00834E96" w:rsidRPr="00234511" w:rsidRDefault="00834E96" w:rsidP="00234511">
      <w:pPr>
        <w:pStyle w:val="Bodytext70"/>
        <w:shd w:val="clear" w:color="auto" w:fill="auto"/>
        <w:spacing w:before="0" w:after="160" w:line="360" w:lineRule="auto"/>
        <w:ind w:firstLine="0"/>
        <w:rPr>
          <w:rFonts w:ascii="Sylfaen" w:hAnsi="Sylfaen"/>
          <w:sz w:val="24"/>
          <w:szCs w:val="24"/>
        </w:rPr>
      </w:pP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 xml:space="preserve">IV. Միության շուկայում ատրակցիոնների </w:t>
      </w:r>
      <w:r w:rsidR="00C06589">
        <w:rPr>
          <w:rFonts w:ascii="Sylfaen" w:hAnsi="Sylfaen"/>
          <w:sz w:val="24"/>
        </w:rPr>
        <w:br/>
      </w:r>
      <w:r w:rsidRPr="00234511">
        <w:rPr>
          <w:rFonts w:ascii="Sylfaen" w:hAnsi="Sylfaen"/>
          <w:sz w:val="24"/>
        </w:rPr>
        <w:t>շրջանառության կանոնները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3.</w:t>
      </w:r>
      <w:r w:rsidR="00234511">
        <w:rPr>
          <w:rFonts w:ascii="Sylfaen" w:hAnsi="Sylfaen"/>
          <w:sz w:val="24"/>
        </w:rPr>
        <w:tab/>
      </w:r>
      <w:r w:rsidRPr="00234511">
        <w:rPr>
          <w:rFonts w:ascii="Sylfaen" w:hAnsi="Sylfaen"/>
          <w:sz w:val="24"/>
        </w:rPr>
        <w:t>Ատրակցիոնները Միության շուկայում շրջանառության են հանձնվում սույն տեխնիկական կանոնակարգի եւ Միության (Մաքսային միության)</w:t>
      </w:r>
      <w:r w:rsidR="00564AFD"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պահանջներին դրանց համապատասխանության դեպքում, որոնց գործողությունը տարածվում է դրանց վրա, եւ պայմանով, որ դրանք անցել են համապատասխանության գնահատում՝ համաձայն սույն տեխնիկական կանոնակարգի XI բաժնի:</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4.</w:t>
      </w:r>
      <w:r w:rsidR="00234511">
        <w:rPr>
          <w:rFonts w:ascii="Sylfaen" w:hAnsi="Sylfaen"/>
          <w:sz w:val="24"/>
        </w:rPr>
        <w:tab/>
      </w:r>
      <w:r w:rsidRPr="00234511">
        <w:rPr>
          <w:rFonts w:ascii="Sylfaen" w:hAnsi="Sylfaen"/>
          <w:sz w:val="24"/>
        </w:rPr>
        <w:t>Այն ատրակցիոնները, որոնք համապատասխանում են սույն տեխնիկական կանոնակարգի եւ Միության (Մաքսային միության)</w:t>
      </w:r>
      <w:r w:rsidR="00CC508F"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պահանջներին, որոնց վրա տարածվում է դրանց գործողությունը, պետք է ունենան Միության շուկայում արտադրանքի շրջանառության միասնական նշանով մականշվածք։</w:t>
      </w:r>
    </w:p>
    <w:p w:rsidR="00C06589" w:rsidRDefault="007E11E3" w:rsidP="00C0658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1</w:t>
      </w:r>
      <w:r w:rsidR="00234511">
        <w:rPr>
          <w:rFonts w:ascii="Sylfaen" w:hAnsi="Sylfaen"/>
          <w:sz w:val="24"/>
        </w:rPr>
        <w:t>5.</w:t>
      </w:r>
      <w:r w:rsidR="00234511">
        <w:rPr>
          <w:rFonts w:ascii="Sylfaen" w:hAnsi="Sylfaen"/>
          <w:sz w:val="24"/>
        </w:rPr>
        <w:tab/>
      </w:r>
      <w:r w:rsidRPr="00234511">
        <w:rPr>
          <w:rFonts w:ascii="Sylfaen" w:hAnsi="Sylfaen"/>
          <w:sz w:val="24"/>
        </w:rPr>
        <w:t>Շրջանառության հանձնվող ատրակցիոնները պետք է ծառայության նշանակված ամբողջ ժամկետի (նշանակված ռեսուրսի) ընթացքում բավարարեն անվտանգության պահանջները՝ դրանք ըստ նշանակության օգտագործելու պայմանով:</w:t>
      </w:r>
    </w:p>
    <w:p w:rsidR="00C06589" w:rsidRDefault="00C06589">
      <w:pPr>
        <w:rPr>
          <w:rFonts w:eastAsia="Times New Roman" w:cs="Times New Roman"/>
          <w:szCs w:val="30"/>
        </w:rPr>
      </w:pPr>
      <w:r>
        <w:br w:type="page"/>
      </w:r>
    </w:p>
    <w:p w:rsidR="00F679F0" w:rsidRPr="00234511" w:rsidRDefault="007E11E3"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lastRenderedPageBreak/>
        <w:t>1</w:t>
      </w:r>
      <w:r w:rsidR="00234511">
        <w:rPr>
          <w:rFonts w:ascii="Sylfaen" w:hAnsi="Sylfaen"/>
          <w:sz w:val="24"/>
        </w:rPr>
        <w:t>6.</w:t>
      </w:r>
      <w:r w:rsidR="00234511">
        <w:rPr>
          <w:rFonts w:ascii="Sylfaen" w:hAnsi="Sylfaen"/>
          <w:sz w:val="24"/>
        </w:rPr>
        <w:tab/>
      </w:r>
      <w:r w:rsidRPr="00234511">
        <w:rPr>
          <w:rFonts w:ascii="Sylfaen" w:hAnsi="Sylfaen"/>
          <w:sz w:val="24"/>
        </w:rPr>
        <w:t>Այն ատրակցիոնները, որոնց համապատասխանությունը սույն տեխնիկական կանոնակարգի պահանջներին հաստատված չէ, չպետք է մակնշված լինեն Միության շուկայում արտադրանքի շրջանառության միասնական նշանով եւ չեն կարող Միության շուկայում շրջանառության հանձնվել։</w:t>
      </w:r>
    </w:p>
    <w:p w:rsidR="00834E96" w:rsidRPr="00234511" w:rsidRDefault="00834E96" w:rsidP="00C06589">
      <w:pPr>
        <w:pStyle w:val="Bodytext70"/>
        <w:shd w:val="clear" w:color="auto" w:fill="auto"/>
        <w:spacing w:before="0" w:after="160" w:line="372" w:lineRule="auto"/>
        <w:ind w:firstLine="0"/>
        <w:jc w:val="center"/>
        <w:rPr>
          <w:rFonts w:ascii="Sylfaen" w:hAnsi="Sylfaen"/>
          <w:sz w:val="24"/>
          <w:szCs w:val="24"/>
        </w:rPr>
      </w:pPr>
    </w:p>
    <w:p w:rsidR="00F679F0" w:rsidRPr="00234511" w:rsidRDefault="007E11E3" w:rsidP="00C06589">
      <w:pPr>
        <w:pStyle w:val="Bodytext70"/>
        <w:shd w:val="clear" w:color="auto" w:fill="auto"/>
        <w:spacing w:before="0" w:after="160" w:line="372" w:lineRule="auto"/>
        <w:ind w:firstLine="0"/>
        <w:jc w:val="center"/>
        <w:rPr>
          <w:rFonts w:ascii="Sylfaen" w:hAnsi="Sylfaen"/>
          <w:sz w:val="24"/>
          <w:szCs w:val="24"/>
        </w:rPr>
      </w:pPr>
      <w:r w:rsidRPr="00234511">
        <w:rPr>
          <w:rFonts w:ascii="Sylfaen" w:hAnsi="Sylfaen"/>
          <w:sz w:val="24"/>
        </w:rPr>
        <w:t xml:space="preserve">V. Նախագծման ժամանակ ատրակցիոններին </w:t>
      </w:r>
      <w:r w:rsidR="00C06589">
        <w:rPr>
          <w:rFonts w:ascii="Sylfaen" w:hAnsi="Sylfaen"/>
          <w:sz w:val="24"/>
        </w:rPr>
        <w:br/>
      </w:r>
      <w:r w:rsidRPr="00234511">
        <w:rPr>
          <w:rFonts w:ascii="Sylfaen" w:hAnsi="Sylfaen"/>
          <w:sz w:val="24"/>
        </w:rPr>
        <w:t>ներկայացվող անվտանգության պահանջներ</w:t>
      </w:r>
    </w:p>
    <w:p w:rsidR="00F679F0" w:rsidRPr="00234511" w:rsidRDefault="007E11E3"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1</w:t>
      </w:r>
      <w:r w:rsidR="00234511">
        <w:rPr>
          <w:rFonts w:ascii="Sylfaen" w:hAnsi="Sylfaen"/>
          <w:sz w:val="24"/>
        </w:rPr>
        <w:t>7.</w:t>
      </w:r>
      <w:r w:rsidR="00234511">
        <w:rPr>
          <w:rFonts w:ascii="Sylfaen" w:hAnsi="Sylfaen"/>
          <w:sz w:val="24"/>
        </w:rPr>
        <w:tab/>
      </w:r>
      <w:r w:rsidRPr="00234511">
        <w:rPr>
          <w:rFonts w:ascii="Sylfaen" w:hAnsi="Sylfaen"/>
          <w:sz w:val="24"/>
        </w:rPr>
        <w:t>Ատրակցիոնների նախագծման ժամանակ պետք է նույնականացվեն կենսական ցիկլի բոլոր փուլերում բոլոր հնարավոր ռիսկերը, այդ թվում՝ բնականոն շահագործման ժամանակ, արտակարգ իրավիճակների առաջացման դեպքում (խափանումների եւ արտաքին ներգործությունների հետեւանքով), անձնակազմի ենթադրյալ սխալների եւ անթույլատրելի օգտագործման դեպքում:</w:t>
      </w:r>
    </w:p>
    <w:p w:rsidR="00F679F0" w:rsidRPr="00234511" w:rsidRDefault="007E11E3"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1</w:t>
      </w:r>
      <w:r w:rsidR="00234511">
        <w:rPr>
          <w:rFonts w:ascii="Sylfaen" w:hAnsi="Sylfaen"/>
          <w:sz w:val="24"/>
        </w:rPr>
        <w:t>8.</w:t>
      </w:r>
      <w:r w:rsidR="00234511">
        <w:rPr>
          <w:rFonts w:ascii="Sylfaen" w:hAnsi="Sylfaen"/>
          <w:sz w:val="24"/>
        </w:rPr>
        <w:tab/>
      </w:r>
      <w:r w:rsidRPr="00234511">
        <w:rPr>
          <w:rFonts w:ascii="Sylfaen" w:hAnsi="Sylfaen"/>
          <w:sz w:val="24"/>
        </w:rPr>
        <w:t>Ատրակցիոնի վրա ուղեւորների տեղաշարժման ժամանակ, կախված վերելքի (վայրէջքի) բարձրությունից, արագությունից, բազկաթոռի անկյան շեղումից կամ պտույտից, կարող են առկա լինել տարբեր աստիճանի կենսամեխանիկական ռիսկեր: Այդ կապակցությամբ կենսամեխանիկական ռիսկերը նվազագույնի հասցնելու կամ բացառելու միջոցները պետք է կիրառվեն՝ հաշվի առնելով ուղեւորների վրա կենսամեխանիկական ներգործությունների տեսակները եւ մեծությունները: Ռիսկերի եւ խափանումների հնարավոր հետեւանքների վերլուծության համար ատրակցիոնների նախագծման ժամանակ կարեւոր է հաշվի առնել, թե ինչպես եւ ինչ հաճախականությամբ են ուղեւորները ենթարկվում կենսամեխանիկական ներգործության:</w:t>
      </w:r>
    </w:p>
    <w:p w:rsidR="00F679F0" w:rsidRPr="00234511" w:rsidRDefault="007E11E3"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1</w:t>
      </w:r>
      <w:r w:rsidR="00234511">
        <w:rPr>
          <w:rFonts w:ascii="Sylfaen" w:hAnsi="Sylfaen"/>
          <w:sz w:val="24"/>
        </w:rPr>
        <w:t>9.</w:t>
      </w:r>
      <w:r w:rsidR="00234511">
        <w:rPr>
          <w:rFonts w:ascii="Sylfaen" w:hAnsi="Sylfaen"/>
          <w:sz w:val="24"/>
        </w:rPr>
        <w:tab/>
      </w:r>
      <w:r w:rsidRPr="00234511">
        <w:rPr>
          <w:rFonts w:ascii="Sylfaen" w:hAnsi="Sylfaen"/>
          <w:sz w:val="24"/>
        </w:rPr>
        <w:t>Ատրակցիոնից օգտվելու ժամանակ ուղեւորի (ուղեւորների) վրա ունեցած կենսամեխանիկական ներգործություններ</w:t>
      </w:r>
      <w:r w:rsidR="00D456AA" w:rsidRPr="00234511">
        <w:rPr>
          <w:rFonts w:ascii="Sylfaen" w:hAnsi="Sylfaen"/>
          <w:sz w:val="24"/>
        </w:rPr>
        <w:t>ը</w:t>
      </w:r>
      <w:r w:rsidRPr="00234511">
        <w:rPr>
          <w:rFonts w:ascii="Sylfaen" w:hAnsi="Sylfaen"/>
          <w:sz w:val="24"/>
        </w:rPr>
        <w:t xml:space="preserve"> ոչ միշտ են ընդունելի տկարացած առողջությամբ կամ վատ ինքնազգացողությամբ մարդկանց համար, այդ պատճառով ատրակցիոնի էքստրեմալության եւ ատրակցիոնից օգտվելու </w:t>
      </w:r>
      <w:r w:rsidRPr="00234511">
        <w:rPr>
          <w:rFonts w:ascii="Sylfaen" w:hAnsi="Sylfaen"/>
          <w:sz w:val="24"/>
        </w:rPr>
        <w:lastRenderedPageBreak/>
        <w:t>ցանկացած սահմանափակման մասին տեղեկությունները պետք է ներկայացվեն ատրակցիոնի շահագործման ձեռնարկում եւ հաճախորդների համար տեղեկատվության մեջ:</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0.</w:t>
      </w:r>
      <w:r w:rsidR="00234511">
        <w:rPr>
          <w:rFonts w:ascii="Sylfaen" w:hAnsi="Sylfaen"/>
          <w:sz w:val="24"/>
        </w:rPr>
        <w:tab/>
      </w:r>
      <w:r w:rsidRPr="00234511">
        <w:rPr>
          <w:rFonts w:ascii="Sylfaen" w:hAnsi="Sylfaen"/>
          <w:sz w:val="24"/>
        </w:rPr>
        <w:t>Ատրակցիոնները պետք է նախագծվեն այնպես, որ դրանց արտադրման եւ շահագործման ժամանակ օգտագործվող հումքը, շինանյութերը եւ նյութերը չվտանգեն մարդու կյանքը եւ (կամ) առողջությունը, գույքը եւ շրջակա միջավայրը:</w:t>
      </w:r>
      <w:r w:rsidR="00457283">
        <w:rPr>
          <w:rFonts w:ascii="Sylfaen" w:hAnsi="Sylfaen"/>
          <w:sz w:val="24"/>
        </w:rPr>
        <w:t xml:space="preserve"> </w:t>
      </w:r>
      <w:r w:rsidRPr="00234511">
        <w:rPr>
          <w:rFonts w:ascii="Sylfaen" w:hAnsi="Sylfaen"/>
          <w:sz w:val="24"/>
        </w:rPr>
        <w:t>Հեղուկների ու գազերի օգտագործման դեպքում պետք է բացառվեն դրա</w:t>
      </w:r>
      <w:r w:rsidR="00D456AA" w:rsidRPr="00234511">
        <w:rPr>
          <w:rFonts w:ascii="Sylfaen" w:hAnsi="Sylfaen"/>
          <w:sz w:val="24"/>
        </w:rPr>
        <w:t>նց</w:t>
      </w:r>
      <w:r w:rsidRPr="00234511">
        <w:rPr>
          <w:rFonts w:ascii="Sylfaen" w:hAnsi="Sylfaen"/>
          <w:sz w:val="24"/>
        </w:rPr>
        <w:t xml:space="preserve"> հետ կապված վտանգները։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1.</w:t>
      </w:r>
      <w:r w:rsidR="00234511">
        <w:rPr>
          <w:rFonts w:ascii="Sylfaen" w:hAnsi="Sylfaen"/>
          <w:sz w:val="24"/>
        </w:rPr>
        <w:tab/>
      </w:r>
      <w:r w:rsidRPr="00234511">
        <w:rPr>
          <w:rFonts w:ascii="Sylfaen" w:hAnsi="Sylfaen"/>
          <w:sz w:val="24"/>
        </w:rPr>
        <w:t>Ատրակցիոնների կառավարման համակարգերը պետք է ապահովեն դրանց շահագործման անվտանգությունը աշխատանքի բոլոր նախատեսված ռեժիմներում եւ շահագործման պայմաններով նախատեսված ցանկացած արտաքին ներգործության դեպքում։</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2.</w:t>
      </w:r>
      <w:r w:rsidR="00234511">
        <w:rPr>
          <w:rFonts w:ascii="Sylfaen" w:hAnsi="Sylfaen"/>
          <w:sz w:val="24"/>
        </w:rPr>
        <w:tab/>
      </w:r>
      <w:r w:rsidRPr="00234511">
        <w:rPr>
          <w:rFonts w:ascii="Sylfaen" w:hAnsi="Sylfaen"/>
          <w:sz w:val="24"/>
        </w:rPr>
        <w:t>Ատրակցիոնների կառավարման համակարգերը պետք է բացառեն տրամաբանական սխալների կատարման հնարավորության եւ օպերատորի կողմից կառավարման գործողությունների խախտման դեպքում վտանգավոր իրավիճակների առաջացումը։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3.</w:t>
      </w:r>
      <w:r w:rsidR="00234511">
        <w:rPr>
          <w:rFonts w:ascii="Sylfaen" w:hAnsi="Sylfaen"/>
          <w:sz w:val="24"/>
        </w:rPr>
        <w:tab/>
      </w:r>
      <w:r w:rsidRPr="00234511">
        <w:rPr>
          <w:rFonts w:ascii="Sylfaen" w:hAnsi="Sylfaen"/>
          <w:sz w:val="24"/>
        </w:rPr>
        <w:t>Ատրակցիոնների կառավարման համակարգերը պետք է ներառեն նախազգուշացնող ազդանշանային միջոցներ եւ վտանգավոր իրավիճակի առաջացմանը հանգեցնող՝ ատրակցիոնի գործառության խախտումների մասին նախազգուշացնող այլ միջոցներ:</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4.</w:t>
      </w:r>
      <w:r w:rsidR="00234511">
        <w:rPr>
          <w:rFonts w:ascii="Sylfaen" w:hAnsi="Sylfaen"/>
          <w:sz w:val="24"/>
        </w:rPr>
        <w:tab/>
      </w:r>
      <w:r w:rsidRPr="00234511">
        <w:rPr>
          <w:rFonts w:ascii="Sylfaen" w:hAnsi="Sylfaen"/>
          <w:sz w:val="24"/>
        </w:rPr>
        <w:t>Ատրակցիոնի գործառության խախտումների մասին նախազգուշացնող միջոցները պետք է ապահովեն օպերատորի կողմից տեղեկատվության անսխալ, ճիշտ եւ արագ ընկալումը: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5.</w:t>
      </w:r>
      <w:r w:rsidR="00234511">
        <w:rPr>
          <w:rFonts w:ascii="Sylfaen" w:hAnsi="Sylfaen"/>
          <w:sz w:val="24"/>
        </w:rPr>
        <w:tab/>
      </w:r>
      <w:r w:rsidRPr="00234511">
        <w:rPr>
          <w:rFonts w:ascii="Sylfaen" w:hAnsi="Sylfaen"/>
          <w:sz w:val="24"/>
        </w:rPr>
        <w:t>Ատրակցիոնի գործարկումը, ինչպես նաեւ կանգ առնելուց հետո կրկնակի գործարկումը (անկախ կանգ առնելու պատճառներից) պետք է իրականացվի միայն գործարկման կառավարման օրգանի միջոցով։</w:t>
      </w:r>
      <w:r w:rsidR="00457283">
        <w:rPr>
          <w:rFonts w:ascii="Sylfaen" w:hAnsi="Sylfaen"/>
          <w:sz w:val="24"/>
        </w:rPr>
        <w:t xml:space="preserve"> </w:t>
      </w:r>
      <w:r w:rsidRPr="00234511">
        <w:rPr>
          <w:rFonts w:ascii="Sylfaen" w:hAnsi="Sylfaen"/>
          <w:sz w:val="24"/>
        </w:rPr>
        <w:t xml:space="preserve">Ատրակցիոնը սարքավորվում է նախազգուշացնող ձայնային ազդանշանով, որը միացվում է </w:t>
      </w:r>
      <w:r w:rsidRPr="00234511">
        <w:rPr>
          <w:rFonts w:ascii="Sylfaen" w:hAnsi="Sylfaen"/>
          <w:sz w:val="24"/>
        </w:rPr>
        <w:lastRenderedPageBreak/>
        <w:t>օպերատորի կողմից մինչեւ ատրակցիոնի շարժման սկիզբը, եթե անվտանգության նկատառումներից ելնելով</w:t>
      </w:r>
      <w:r w:rsidR="00FC2137" w:rsidRPr="00234511">
        <w:rPr>
          <w:rFonts w:ascii="Sylfaen" w:hAnsi="Sylfaen"/>
          <w:sz w:val="24"/>
        </w:rPr>
        <w:t>՝</w:t>
      </w:r>
      <w:r w:rsidRPr="00234511">
        <w:rPr>
          <w:rFonts w:ascii="Sylfaen" w:hAnsi="Sylfaen"/>
          <w:sz w:val="24"/>
        </w:rPr>
        <w:t xml:space="preserve"> դա անհրաժեշտ է:</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6.</w:t>
      </w:r>
      <w:r w:rsidR="00234511">
        <w:rPr>
          <w:rFonts w:ascii="Sylfaen" w:hAnsi="Sylfaen"/>
          <w:sz w:val="24"/>
        </w:rPr>
        <w:tab/>
      </w:r>
      <w:r w:rsidRPr="00234511">
        <w:rPr>
          <w:rFonts w:ascii="Sylfaen" w:hAnsi="Sylfaen"/>
          <w:sz w:val="24"/>
        </w:rPr>
        <w:t>Վթարային կանգառի կառավարման օրգանը պետք է՝</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հեշտությամբ նույնականացվող եւ հեշտ հասանելի լինի.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արագ կանգնեցնի ատրակցիոնը եւ միեւնույն ժամանակ վտանգ չստեղծի.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գործողության մեջ դնելուց հետո լինի կանգառին համապատասխանող դիրքում՝ մինչեւ հարկադրաբար ելման դիրքի վերադարձվելը.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չպետք է հանգեցնի ատրակցիոնի գործարկման՝ ելման դիրքի վերադառնալուց հետո.</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լինի կարմիր գույնի, կառավարման մյուս օրգաններից տարբերվի ձեւով եւ չափերով։</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7.</w:t>
      </w:r>
      <w:r w:rsidR="00234511">
        <w:rPr>
          <w:rFonts w:ascii="Sylfaen" w:hAnsi="Sylfaen"/>
          <w:sz w:val="24"/>
        </w:rPr>
        <w:tab/>
      </w:r>
      <w:r w:rsidRPr="00234511">
        <w:rPr>
          <w:rFonts w:ascii="Sylfaen" w:hAnsi="Sylfaen"/>
          <w:sz w:val="24"/>
        </w:rPr>
        <w:t>Կառավարման ընտրված ռեժիմը պետք է գերակայություն ունենա կառավարման մյուս ռեժիմների նկատմամբ՝ բացառությամբ վթարային կանգառի։</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8.</w:t>
      </w:r>
      <w:r w:rsidR="00234511">
        <w:rPr>
          <w:rFonts w:ascii="Sylfaen" w:hAnsi="Sylfaen"/>
          <w:sz w:val="24"/>
        </w:rPr>
        <w:tab/>
      </w:r>
      <w:r w:rsidRPr="00234511">
        <w:rPr>
          <w:rFonts w:ascii="Sylfaen" w:hAnsi="Sylfaen"/>
          <w:sz w:val="24"/>
        </w:rPr>
        <w:t>Էներգամատակարարման ամբողջական կամ մասնակի դադարեցումը եւ դրա հետագա վերականգնումը, ինչպես նաեւ էներգամատակարարման կառավարման շղթայի վնասվելը չպետք է հանգեցնեն վտանգավոր իրավիճակների առաջացման, այդ թվում՝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էներգամատակարարման վերականգնման դեպքում ատրակցիոնի ինքնաբերական գործարկման.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կանգ առնելու արդեն տրված հրամանի չկատարմանը.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պաշտպանական սարքերի արդյունավետության նվազմանը: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9.</w:t>
      </w:r>
      <w:r w:rsidR="00234511">
        <w:rPr>
          <w:rFonts w:ascii="Sylfaen" w:hAnsi="Sylfaen"/>
          <w:sz w:val="24"/>
        </w:rPr>
        <w:tab/>
      </w:r>
      <w:r w:rsidRPr="00234511">
        <w:rPr>
          <w:rFonts w:ascii="Sylfaen" w:hAnsi="Sylfaen"/>
          <w:sz w:val="24"/>
        </w:rPr>
        <w:t>Ատրակցիոնների, ուղեւորատար մոդուլների եւ պաշտպանակների հասանելի մասերը չպետք է ունենան այնպիսի սուր եզրեր եւ անհարթ մակերեսներ, որոնք կարող են վնասվածքի պատճառ դառնալ:</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3</w:t>
      </w:r>
      <w:r w:rsidR="00234511">
        <w:rPr>
          <w:rFonts w:ascii="Sylfaen" w:hAnsi="Sylfaen"/>
          <w:sz w:val="24"/>
        </w:rPr>
        <w:t>0.</w:t>
      </w:r>
      <w:r w:rsidR="00234511">
        <w:rPr>
          <w:rFonts w:ascii="Sylfaen" w:hAnsi="Sylfaen"/>
          <w:sz w:val="24"/>
        </w:rPr>
        <w:tab/>
      </w:r>
      <w:r w:rsidRPr="00234511">
        <w:rPr>
          <w:rFonts w:ascii="Sylfaen" w:hAnsi="Sylfaen"/>
          <w:sz w:val="24"/>
        </w:rPr>
        <w:t>Ատրակցիոնների շարժական մասերը պետք է սարքավորված լինեն այնպիսի պաշտպանակներով, որոնք կկանխեն մարդկանց մուտքը շարժական մասերով հնարավոր վնասման գոտիներ:</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1.</w:t>
      </w:r>
      <w:r w:rsidR="00234511">
        <w:rPr>
          <w:rFonts w:ascii="Sylfaen" w:hAnsi="Sylfaen"/>
          <w:sz w:val="24"/>
        </w:rPr>
        <w:tab/>
      </w:r>
      <w:r w:rsidRPr="00234511">
        <w:rPr>
          <w:rFonts w:ascii="Sylfaen" w:hAnsi="Sylfaen"/>
          <w:sz w:val="24"/>
        </w:rPr>
        <w:t>Ատրակցիոնի բոլոր պաշտպանակները պետք է հուսալիորեն ամրացվեն այնպես, որ մուտքը պաշտպանվող գոտի հնարավոր լինի միայն գործիքների օգտագործմամբ։</w:t>
      </w:r>
      <w:r w:rsidR="00457283">
        <w:rPr>
          <w:rFonts w:ascii="Sylfaen" w:hAnsi="Sylfaen"/>
          <w:sz w:val="24"/>
        </w:rPr>
        <w:t xml:space="preserve"> </w:t>
      </w:r>
      <w:r w:rsidRPr="00234511">
        <w:rPr>
          <w:rFonts w:ascii="Sylfaen" w:hAnsi="Sylfaen"/>
          <w:sz w:val="24"/>
        </w:rPr>
        <w:t>Պաշտպանակի դռները (դռնակները) պետք է սարքավորված լինեն փակվող սարքերով:</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2.</w:t>
      </w:r>
      <w:r w:rsidR="00234511">
        <w:rPr>
          <w:rFonts w:ascii="Sylfaen" w:hAnsi="Sylfaen"/>
          <w:sz w:val="24"/>
        </w:rPr>
        <w:tab/>
      </w:r>
      <w:r w:rsidRPr="00234511">
        <w:rPr>
          <w:rFonts w:ascii="Sylfaen" w:hAnsi="Sylfaen"/>
          <w:sz w:val="24"/>
        </w:rPr>
        <w:t>Անհրաժեշտ է միջոցներ ձեռնարկել այն վտանգը վերացնելու համար, որն առաջանում է ատրակցիոնի բարձր կամ ցածր ջերմաստիճան ունեցող դետալներին կամ սարքավորումներին հպվելու կամ մոտենալու հետեւանքով:</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3.</w:t>
      </w:r>
      <w:r w:rsidR="00234511">
        <w:rPr>
          <w:rFonts w:ascii="Sylfaen" w:hAnsi="Sylfaen"/>
          <w:sz w:val="24"/>
        </w:rPr>
        <w:tab/>
      </w:r>
      <w:r w:rsidRPr="00234511">
        <w:rPr>
          <w:rFonts w:ascii="Sylfaen" w:hAnsi="Sylfaen"/>
          <w:sz w:val="24"/>
        </w:rPr>
        <w:t>Ատրակցիոնները պետք է նախագծվեն այնպես, որ անդամ պետությունների օրենսդրությամբ սահմանված հրդեհային անվտանգության պահանջներին համապատասխան բացառվի ատրակցիոնի սարքավորումների աշխատանքով պայմանավորված հրդեհի կամ գերտաքացման վտանգը։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4.</w:t>
      </w:r>
      <w:r w:rsidR="00234511">
        <w:rPr>
          <w:rFonts w:ascii="Sylfaen" w:hAnsi="Sylfaen"/>
          <w:sz w:val="24"/>
        </w:rPr>
        <w:tab/>
      </w:r>
      <w:r w:rsidRPr="00234511">
        <w:rPr>
          <w:rFonts w:ascii="Sylfaen" w:hAnsi="Sylfaen"/>
          <w:sz w:val="24"/>
        </w:rPr>
        <w:t>Ատրակցիոնները նախագծելիս անհրաժեշտ է նախատեսել դրանց շահագործման ժամանակ աղմուկի (ձայնի), ենթաձայնի, անդրաձայնի, ընդհանուր եւ (կամ) տեղային թրթռման, էլեկտրական, մագնիսական, էլեկտրամագնիսական եւ էլեկտրաստատիկ դաշտերի, ինչպես նաեւ ենթակարմիր (ջերմային), ուլտրամանուշակագույն եւ տեսանելի ընդգրկույթների ճառագայթման, այդ թվում՝ լազերային ճառագայթման անվտանգությունն ապահովող հիգիենիկ պարամետրերի (ցուցանիշների) պահպանումը: Յուրաքանչյուր կոնկրետ ատրակցիոնի համար ներգործությունների տեսակները որոշվում են հնարավոր ռիսկերի վերլուծության հիման վրա:</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5.</w:t>
      </w:r>
      <w:r w:rsidR="00234511">
        <w:rPr>
          <w:rFonts w:ascii="Sylfaen" w:hAnsi="Sylfaen"/>
          <w:sz w:val="24"/>
        </w:rPr>
        <w:tab/>
      </w:r>
      <w:r w:rsidRPr="00234511">
        <w:rPr>
          <w:rFonts w:ascii="Sylfaen" w:hAnsi="Sylfaen"/>
          <w:sz w:val="24"/>
        </w:rPr>
        <w:t>Ատրակցիոնի համար լազերային սարքավորում օգտագործելու ժամանակ այդպիսի սարքավորումը պետք է նախագծված եւ պատրաստված լինի այնպես, որ կանխվի պատահական ճառագայթումն ու ապահովվի պաշտպանություն ուղիղ, անդրադարձած, ցրված եւ երկրորդային ճառագայթումից:</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3</w:t>
      </w:r>
      <w:r w:rsidR="00234511">
        <w:rPr>
          <w:rFonts w:ascii="Sylfaen" w:hAnsi="Sylfaen"/>
          <w:sz w:val="24"/>
        </w:rPr>
        <w:t>6.</w:t>
      </w:r>
      <w:r w:rsidR="00234511">
        <w:rPr>
          <w:rFonts w:ascii="Sylfaen" w:hAnsi="Sylfaen"/>
          <w:sz w:val="24"/>
        </w:rPr>
        <w:tab/>
      </w:r>
      <w:r w:rsidRPr="00234511">
        <w:rPr>
          <w:rFonts w:ascii="Sylfaen" w:hAnsi="Sylfaen"/>
          <w:sz w:val="24"/>
        </w:rPr>
        <w:t>Ատրակցիոնների նախագծման ժամանակ անհրաժեշտ է ձեռնարկել միջոցներ՝ ոչ իոնացնող ճառագայթման, ստատիկ էլեկտրական, հաստատուն մագնիսական դաշտերի, արդյունաբերական հաճախականության էլեկտրամագնիսական դաշտերի, ռադիոհաճախականության ու օպտիկական ընդգրկույթների էլեկտրամագնիսական ճառագայթումների անբարենպաստ ազդեցությունից անձնակազմին եւ ուղեւորներին պաշտպանելու համար։</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3</w:t>
      </w:r>
      <w:r w:rsidR="00234511">
        <w:rPr>
          <w:rFonts w:ascii="Sylfaen" w:hAnsi="Sylfaen"/>
          <w:sz w:val="24"/>
        </w:rPr>
        <w:t>7.</w:t>
      </w:r>
      <w:r w:rsidR="00234511">
        <w:rPr>
          <w:rFonts w:ascii="Sylfaen" w:hAnsi="Sylfaen"/>
          <w:sz w:val="24"/>
        </w:rPr>
        <w:tab/>
      </w:r>
      <w:r w:rsidRPr="00234511">
        <w:rPr>
          <w:rFonts w:ascii="Sylfaen" w:hAnsi="Sylfaen"/>
          <w:sz w:val="24"/>
        </w:rPr>
        <w:t>Ատրակցիոնների նախագծման ժամանակ ռիսկերը պետք է ամբողջովին վերացվեն կամ հասցվեն նվազագույնի հետեւյալ միջոցների կիրառմամբ՝</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գիտահետազոտական եւ փորձարարակոնստրուկտորական համալիր աշխատանքների ապահովում.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սահմանված կարգով ստուգված մեթոդիկաների վրա հիմնված անհրաժեշտ համալիր հաշվարկների ու փորձարկումների անցկացում.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ատրակցիոնների առանձին տեսակներում կիրառվող շինանյութերի ու նյութերի ընտրություն՝ կախված շահագործման պարամետրերից ու պայմաններից.</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նախագծողի (մշակողի) կողմից սահմանային վիճակների հիմնավորված չափորոշիչների սահմանում.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նախագծողի (մշակողի) կողմից ծառայության նշանակված ժամկետների, նշանակված ռեսուրսների, տեխնիկական սպասարկման, վերանորոգման եւ օգտահանման ժամկետների սահմանում.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անթույլատրելի օգտագործումը կանխող պահանջների սահմանում.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ատրակցիոնի էքստրեմալության եւ կենսամեխանիկական ներգործության մասին հաճախորդներին հասանելի եւ հասկանալի տեղեկացնելու անհրաժեշտությունը հաշվի առնելը.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մարդկանց առանձին կատեգորիաների համար ատրակցիոնից օգտվելու սահմանափակում.</w:t>
      </w:r>
    </w:p>
    <w:p w:rsidR="00F679F0" w:rsidRPr="00234511" w:rsidRDefault="002F0B0C" w:rsidP="00C06589">
      <w:pPr>
        <w:pStyle w:val="Bodytext70"/>
        <w:shd w:val="clear" w:color="auto" w:fill="auto"/>
        <w:tabs>
          <w:tab w:val="left" w:pos="1134"/>
        </w:tabs>
        <w:spacing w:before="0" w:after="160" w:line="372" w:lineRule="auto"/>
        <w:ind w:firstLine="567"/>
        <w:rPr>
          <w:rFonts w:ascii="Sylfaen" w:hAnsi="Sylfaen"/>
          <w:sz w:val="24"/>
          <w:szCs w:val="24"/>
        </w:rPr>
      </w:pPr>
      <w:r>
        <w:rPr>
          <w:rFonts w:ascii="Sylfaen" w:hAnsi="Sylfaen"/>
          <w:sz w:val="24"/>
        </w:rPr>
        <w:lastRenderedPageBreak/>
        <w:t>թ)</w:t>
      </w:r>
      <w:r>
        <w:rPr>
          <w:rFonts w:ascii="Sylfaen" w:hAnsi="Sylfaen"/>
          <w:sz w:val="24"/>
        </w:rPr>
        <w:tab/>
      </w:r>
      <w:r w:rsidR="007C22B8" w:rsidRPr="00234511">
        <w:rPr>
          <w:rFonts w:ascii="Sylfaen" w:hAnsi="Sylfaen"/>
          <w:sz w:val="24"/>
        </w:rPr>
        <w:t>ուղեւորների եւ կառուցվածքների վրա նորմատիվ բեռնվածքների եւ ներգործությունների պատշաճ ընտրություն.</w:t>
      </w:r>
    </w:p>
    <w:p w:rsidR="00F679F0" w:rsidRPr="00234511" w:rsidRDefault="002F0B0C" w:rsidP="00C06589">
      <w:pPr>
        <w:pStyle w:val="Bodytext70"/>
        <w:shd w:val="clear" w:color="auto" w:fill="auto"/>
        <w:tabs>
          <w:tab w:val="left" w:pos="1134"/>
        </w:tabs>
        <w:spacing w:before="0" w:after="160" w:line="372" w:lineRule="auto"/>
        <w:ind w:firstLine="567"/>
        <w:rPr>
          <w:rFonts w:ascii="Sylfaen" w:hAnsi="Sylfaen"/>
          <w:sz w:val="24"/>
          <w:szCs w:val="24"/>
        </w:rPr>
      </w:pPr>
      <w:r>
        <w:rPr>
          <w:rFonts w:ascii="Sylfaen" w:hAnsi="Sylfaen"/>
          <w:sz w:val="24"/>
        </w:rPr>
        <w:t>ժ)</w:t>
      </w:r>
      <w:r>
        <w:rPr>
          <w:rFonts w:ascii="Sylfaen" w:hAnsi="Sylfaen"/>
          <w:sz w:val="24"/>
        </w:rPr>
        <w:tab/>
      </w:r>
      <w:r w:rsidR="007C22B8" w:rsidRPr="00234511">
        <w:rPr>
          <w:rFonts w:ascii="Sylfaen" w:hAnsi="Sylfaen"/>
          <w:sz w:val="24"/>
        </w:rPr>
        <w:t>ատրակցիոնի՝ ուղեւորներին պահող սարքերի պատշաճ նախագծում.</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ա)</w:t>
      </w:r>
      <w:r w:rsidR="002F0B0C">
        <w:rPr>
          <w:rFonts w:ascii="Sylfaen" w:hAnsi="Sylfaen"/>
          <w:sz w:val="24"/>
        </w:rPr>
        <w:tab/>
      </w:r>
      <w:r w:rsidRPr="00234511">
        <w:rPr>
          <w:rFonts w:ascii="Sylfaen" w:hAnsi="Sylfaen"/>
          <w:sz w:val="24"/>
        </w:rPr>
        <w:t>կառուցվածքների եւ կառավարման համակարգերի պատշաճ նախագծում եւ պատրաստում, այդ թվում՝ կրիտիկական պարամետրերի, կրիտիկական բաղկացուցիչ մասերի հայտնաբերում եւ կրիտիկական բաղկացուցիչ մասերի պահուստավորում.</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բ)</w:t>
      </w:r>
      <w:r w:rsidR="002F0B0C">
        <w:rPr>
          <w:rFonts w:ascii="Sylfaen" w:hAnsi="Sylfaen"/>
          <w:sz w:val="24"/>
        </w:rPr>
        <w:tab/>
      </w:r>
      <w:r w:rsidRPr="00234511">
        <w:rPr>
          <w:rFonts w:ascii="Sylfaen" w:hAnsi="Sylfaen"/>
          <w:sz w:val="24"/>
        </w:rPr>
        <w:t>ատրակցիոններին վթարային կանգառի սարքերով (անհրաժեշտության դեպքում) եւ տարահանման միջոցներով ապահովում.</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գ)</w:t>
      </w:r>
      <w:r w:rsidR="002F0B0C">
        <w:rPr>
          <w:rFonts w:ascii="Sylfaen" w:hAnsi="Sylfaen"/>
          <w:sz w:val="24"/>
        </w:rPr>
        <w:tab/>
      </w:r>
      <w:r w:rsidRPr="00234511">
        <w:rPr>
          <w:rFonts w:ascii="Sylfaen" w:hAnsi="Sylfaen"/>
          <w:sz w:val="24"/>
        </w:rPr>
        <w:t>զննման, վերանորոգման եւ տեխնիկական սպասարկման համար ատրակցիոնների հանգույցների եւ դետալների հասանելիության ապահովում.</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դ)</w:t>
      </w:r>
      <w:r w:rsidR="002F0B0C">
        <w:rPr>
          <w:rFonts w:ascii="Sylfaen" w:hAnsi="Sylfaen"/>
          <w:sz w:val="24"/>
        </w:rPr>
        <w:tab/>
      </w:r>
      <w:r w:rsidRPr="00234511">
        <w:rPr>
          <w:rFonts w:ascii="Sylfaen" w:hAnsi="Sylfaen"/>
          <w:sz w:val="24"/>
        </w:rPr>
        <w:t>ատրակցիոնի կառավարման անվտանգություն եւ օպերատորի աշխատանքի վայրից բավարար տեսադաշտ ապահովող աշխատանքի համապատասխան պայմանների ստեղծում օպերատորների համար.</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ե)</w:t>
      </w:r>
      <w:r w:rsidR="002F0B0C">
        <w:rPr>
          <w:rFonts w:ascii="Sylfaen" w:hAnsi="Sylfaen"/>
          <w:sz w:val="24"/>
        </w:rPr>
        <w:tab/>
      </w:r>
      <w:r w:rsidRPr="00234511">
        <w:rPr>
          <w:rFonts w:ascii="Sylfaen" w:hAnsi="Sylfaen"/>
          <w:sz w:val="24"/>
        </w:rPr>
        <w:t>ատրակցիոնների սխալ մոնտաժման (հավաքման, տեղադրման), կարգաբերման, տեխնիկական սպասարկման եւ շահագործման արդյունքում շահագործողի համար առաջացած ռիսկը բացառելու նպատակով շահագործման փաստաթղթերի մշակում եւ օգտագործում.</w:t>
      </w:r>
    </w:p>
    <w:p w:rsidR="00F679F0" w:rsidRPr="00234511" w:rsidRDefault="007C22B8"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ժ</w:t>
      </w:r>
      <w:r w:rsidR="002F0B0C">
        <w:rPr>
          <w:rFonts w:ascii="Sylfaen" w:hAnsi="Sylfaen"/>
          <w:sz w:val="24"/>
        </w:rPr>
        <w:t>զ)</w:t>
      </w:r>
      <w:r w:rsidR="002F0B0C">
        <w:rPr>
          <w:rFonts w:ascii="Sylfaen" w:hAnsi="Sylfaen"/>
          <w:sz w:val="24"/>
        </w:rPr>
        <w:tab/>
      </w:r>
      <w:r w:rsidRPr="00234511">
        <w:rPr>
          <w:rFonts w:ascii="Sylfaen" w:hAnsi="Sylfaen"/>
          <w:sz w:val="24"/>
        </w:rPr>
        <w:t>ուղեւորների եւ անձնակազմի հնարավոր տարահանման միջոցների եւ ուղիների կազմակերպում:</w:t>
      </w:r>
    </w:p>
    <w:p w:rsidR="00F679F0" w:rsidRPr="00234511" w:rsidRDefault="007E11E3" w:rsidP="00C0658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3</w:t>
      </w:r>
      <w:r w:rsidR="00234511">
        <w:rPr>
          <w:rFonts w:ascii="Sylfaen" w:hAnsi="Sylfaen"/>
          <w:sz w:val="24"/>
        </w:rPr>
        <w:t>8.</w:t>
      </w:r>
      <w:r w:rsidR="00234511">
        <w:rPr>
          <w:rFonts w:ascii="Sylfaen" w:hAnsi="Sylfaen"/>
          <w:sz w:val="24"/>
        </w:rPr>
        <w:tab/>
      </w:r>
      <w:r w:rsidRPr="00234511">
        <w:rPr>
          <w:rFonts w:ascii="Sylfaen" w:hAnsi="Sylfaen"/>
          <w:sz w:val="24"/>
        </w:rPr>
        <w:t>Ատրակցիոններ նախագծելիս անհրաժեշտ է՝</w:t>
      </w:r>
    </w:p>
    <w:p w:rsidR="00C06589" w:rsidRDefault="002F0B0C" w:rsidP="00C06589">
      <w:pPr>
        <w:pStyle w:val="Bodytext70"/>
        <w:shd w:val="clear" w:color="auto" w:fill="auto"/>
        <w:tabs>
          <w:tab w:val="left" w:pos="1134"/>
        </w:tabs>
        <w:spacing w:before="0" w:after="160" w:line="372" w:lineRule="auto"/>
        <w:ind w:firstLine="567"/>
        <w:rPr>
          <w:rFonts w:ascii="Sylfaen" w:hAnsi="Sylfaen"/>
          <w:sz w:val="24"/>
        </w:rPr>
      </w:pPr>
      <w:r>
        <w:rPr>
          <w:rFonts w:ascii="Sylfaen" w:hAnsi="Sylfaen"/>
          <w:sz w:val="24"/>
        </w:rPr>
        <w:t>ա)</w:t>
      </w:r>
      <w:r>
        <w:rPr>
          <w:rFonts w:ascii="Sylfaen" w:hAnsi="Sylfaen"/>
          <w:sz w:val="24"/>
        </w:rPr>
        <w:tab/>
      </w:r>
      <w:r w:rsidR="007C22B8" w:rsidRPr="00234511">
        <w:rPr>
          <w:rFonts w:ascii="Sylfaen" w:hAnsi="Sylfaen"/>
          <w:sz w:val="24"/>
        </w:rPr>
        <w:t>հաշվի առնել մեքենայացված ատրակցիոնների կառուցվածքի այն առանձնահատկությունները, որոնք կարող են վնաս պատճառել ատրակցիոնների՝ էներգիայի արտաքին աղբյուրով շարժման մեջ դրվելու հետեւանքով.</w:t>
      </w:r>
    </w:p>
    <w:p w:rsidR="00C06589" w:rsidRDefault="00C06589">
      <w:pPr>
        <w:rPr>
          <w:rFonts w:eastAsia="Times New Roman" w:cs="Times New Roman"/>
          <w:szCs w:val="30"/>
        </w:rPr>
      </w:pPr>
      <w:r>
        <w:br w:type="page"/>
      </w:r>
    </w:p>
    <w:p w:rsidR="00F679F0" w:rsidRPr="00234511" w:rsidRDefault="002F0B0C" w:rsidP="00C06589">
      <w:pPr>
        <w:pStyle w:val="Bodytext70"/>
        <w:shd w:val="clear" w:color="auto" w:fill="auto"/>
        <w:tabs>
          <w:tab w:val="left" w:pos="1134"/>
        </w:tabs>
        <w:spacing w:before="0" w:after="160" w:line="372" w:lineRule="auto"/>
        <w:ind w:firstLine="567"/>
        <w:rPr>
          <w:rFonts w:ascii="Sylfaen" w:hAnsi="Sylfaen"/>
          <w:sz w:val="24"/>
          <w:szCs w:val="24"/>
        </w:rPr>
      </w:pPr>
      <w:r>
        <w:rPr>
          <w:rFonts w:ascii="Sylfaen" w:hAnsi="Sylfaen"/>
          <w:sz w:val="24"/>
        </w:rPr>
        <w:lastRenderedPageBreak/>
        <w:t>բ)</w:t>
      </w:r>
      <w:r>
        <w:rPr>
          <w:rFonts w:ascii="Sylfaen" w:hAnsi="Sylfaen"/>
          <w:sz w:val="24"/>
        </w:rPr>
        <w:tab/>
      </w:r>
      <w:r w:rsidR="007C22B8" w:rsidRPr="00234511">
        <w:rPr>
          <w:rFonts w:ascii="Sylfaen" w:hAnsi="Sylfaen"/>
          <w:sz w:val="24"/>
        </w:rPr>
        <w:t xml:space="preserve">հաշվի առնել առաջընթաց եւ պտտական շարժման մեքենայացված ատրակցիոններով ուղեւորների տեղաշարժման բնույթը՝ նկատի </w:t>
      </w:r>
      <w:r w:rsidR="00530E44" w:rsidRPr="00234511">
        <w:rPr>
          <w:rFonts w:ascii="Sylfaen" w:hAnsi="Sylfaen"/>
          <w:sz w:val="24"/>
        </w:rPr>
        <w:t>ունենա</w:t>
      </w:r>
      <w:r w:rsidR="007C22B8" w:rsidRPr="00234511">
        <w:rPr>
          <w:rFonts w:ascii="Sylfaen" w:hAnsi="Sylfaen"/>
          <w:sz w:val="24"/>
        </w:rPr>
        <w:t>լով արագացման եւ իներցիոն ուժերի ներգործությունը.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հաշվի առնել փչովի ատրակցիոնների հնարավոր կենսամեխանիկական ռիսկերը, այն է՝ քամու ազդեցության ներքո դրանց շրջվել-ընկնելու վտանգը, անձրեւի ժամանակ էլեկտրահարվելու ռիսկը, անցքերի, բացվածքների, ճեղքերի եւ թունելների մեջ ընկնելու դեպքում երեխաների վնասվելու ռիսկերը.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բացառել ուղեւորների վրա անթույլատրելի արագացման ներգործությունը.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ապահովել ուղեւորների տեղաշարժման համար բավարար չափի անվտանգության կոնտուրների, ինչպես նաեւ ատրակցիոնի հուսալի կառավարման համակարգի եւ արգելակման համակարգի ստեղծումը.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ապահովել ատրակցիոնների բաղկացուցիչ մասերի ամրակապերի եւ միացությունների հուսալիությունը.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հաշվի առնել ուղեւորատար մոդուլների տեղաշարժերի եւ հանկարծակի արգելակումների ժամանակ ռիսկի գոտիները: Այդպիսի գոտիների չափերը, հաշվի առնելով վնասվածքների ծանրությունը, կախված են ուղեւորի մարդաչափական տվյալներից, սեւեռման համակարգերից եւ հարաբերական տեղաշարժման արագությունից: Նշված ռիսկերը նվազեցնելու նպատակով անհրաժեշտ է նախատեսել համապատասխան գոտու պաշտպանական գոտիների ընդլայնում կամ համապատասխան տարածության վրա արգելքների վերացում՝ ռիսկերի վերլուծության հիման վրա:</w:t>
      </w:r>
    </w:p>
    <w:p w:rsidR="00C06589" w:rsidRDefault="007E11E3" w:rsidP="00C0658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3</w:t>
      </w:r>
      <w:r w:rsidR="00234511">
        <w:rPr>
          <w:rFonts w:ascii="Sylfaen" w:hAnsi="Sylfaen"/>
          <w:sz w:val="24"/>
        </w:rPr>
        <w:t>9.</w:t>
      </w:r>
      <w:r w:rsidR="00234511">
        <w:rPr>
          <w:rFonts w:ascii="Sylfaen" w:hAnsi="Sylfaen"/>
          <w:sz w:val="24"/>
        </w:rPr>
        <w:tab/>
      </w:r>
      <w:r w:rsidRPr="00234511">
        <w:rPr>
          <w:rFonts w:ascii="Sylfaen" w:hAnsi="Sylfaen"/>
          <w:sz w:val="24"/>
        </w:rPr>
        <w:t>Ատրակցիոններ նախագծելիս անհրաժեշտ է անցկացնել խափանումների տեսակների, հետեւանքների եւ կրիտիկականության վերլուծություն եւ հայտնաբերված ռիսկերին համապատասխան կատարել դրանց դասակարգում՝ կախված խափանումների հետեւանքներից՝</w:t>
      </w:r>
    </w:p>
    <w:p w:rsidR="00C06589" w:rsidRDefault="00C06589">
      <w:pPr>
        <w:rPr>
          <w:rFonts w:eastAsia="Times New Roman" w:cs="Times New Roman"/>
          <w:szCs w:val="30"/>
        </w:rPr>
      </w:pPr>
      <w:r>
        <w:br w:type="page"/>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ա)</w:t>
      </w:r>
      <w:r>
        <w:rPr>
          <w:rFonts w:ascii="Sylfaen" w:hAnsi="Sylfaen"/>
          <w:sz w:val="24"/>
        </w:rPr>
        <w:tab/>
      </w:r>
      <w:r w:rsidR="007C22B8" w:rsidRPr="00234511">
        <w:rPr>
          <w:rFonts w:ascii="Sylfaen" w:hAnsi="Sylfaen"/>
          <w:sz w:val="24"/>
        </w:rPr>
        <w:t>աղետալի ռիսկ, որը կարող է հանգեցնել ուղեւորների մահվան կամ ատրակցիոնի վթարի.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կրիտիկական ռիսկ, որը կարող է հանգեցնել ուղեւորների ծանր վնասվածքների կամ ատրակցիոնի խոշոր վնասման.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աննշան ռիսկ, որը կարող է հանգեցնել ուղեւորների թեթեւ վնասվածքների կամ գույքի վնասման.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ոչ էական ռիսկ, որը բավականին լուրջ չէ, որպեսզի հանգեցնի ուղեւորների վնասվածքների կամ գույքի վնասման:</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0.</w:t>
      </w:r>
      <w:r w:rsidR="00234511">
        <w:rPr>
          <w:rFonts w:ascii="Sylfaen" w:hAnsi="Sylfaen"/>
          <w:sz w:val="24"/>
        </w:rPr>
        <w:tab/>
      </w:r>
      <w:r w:rsidRPr="00234511">
        <w:rPr>
          <w:rFonts w:ascii="Sylfaen" w:hAnsi="Sylfaen"/>
          <w:sz w:val="24"/>
        </w:rPr>
        <w:t>Անհրաժեշտ է ձեռնարկել ռիսկերի վերացման կամ նվազագույնի հասցնելու միջոցներ՝ կառուցվածքի փոխկապակցված մասերի վրա դրանց ազդեցության հետեւողական ստուգմամբ:</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1.</w:t>
      </w:r>
      <w:r w:rsidR="00234511">
        <w:rPr>
          <w:rFonts w:ascii="Sylfaen" w:hAnsi="Sylfaen"/>
          <w:sz w:val="24"/>
        </w:rPr>
        <w:tab/>
      </w:r>
      <w:r w:rsidRPr="00234511">
        <w:rPr>
          <w:rFonts w:ascii="Sylfaen" w:hAnsi="Sylfaen"/>
          <w:sz w:val="24"/>
        </w:rPr>
        <w:t>Ատրակցիոններ նախագծելիս անհրաժեշտ է վերլուծել հետեւյալ կրիտիկական բաղկացուցիչ մասերը՝ «ուղեւորի բազկաթոռից մինչեւ ատրակցիոնի հիմքը» հաջորդականությամբ՝</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սեւեռող սարքեր, նստեցման տեղեր, փակիչ սարքեր, ամրակներ, արմնկակալներ, թիկնակներ, անվտանգության գոտիներ (հաշվի առնելով ներգործող արագացումների ուղղությունները եւ մեծությունները), այդ թվում՝ ուղեւորի դուրս ընկնելը կամ վնասվելը կանխող օգտագործման կանոնների կանխամտածված խախտման դեպքում.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ուղեւորատար մոդուլներ (հաշվի առնելով ուղեւորների քաշը, բոլոր դինամիկական բեռնվածքներով ստեղծվող արդյունարար ուժերի գործողությունը) եւ շարժման ուղղորդիչներին եւ (կամ) այլ ուղեւորատար մոդուլներին դրանց ամրակման հուսալիությունը.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բլոկավորող, արգելակող եւ պաշտպանիչ սարքեր (հաշվի առնելով դրանց վրա ներգործող բոլոր գործոնները).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ուղղորդիչ սարքեր եւ դրանց ամրակները.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ե)</w:t>
      </w:r>
      <w:r>
        <w:rPr>
          <w:rFonts w:ascii="Sylfaen" w:hAnsi="Sylfaen"/>
          <w:sz w:val="24"/>
        </w:rPr>
        <w:tab/>
      </w:r>
      <w:r w:rsidR="007C22B8" w:rsidRPr="00234511">
        <w:rPr>
          <w:rFonts w:ascii="Sylfaen" w:hAnsi="Sylfaen"/>
          <w:sz w:val="24"/>
        </w:rPr>
        <w:t>ատրակցիոնի հիմնական կրող կառուցվածքներ.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տեղաշարժվող մեքենայացված մասեր, որոնք կարող են հայտնվել անվտանգության կոնտուրում:</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2.</w:t>
      </w:r>
      <w:r w:rsidR="00234511">
        <w:rPr>
          <w:rFonts w:ascii="Sylfaen" w:hAnsi="Sylfaen"/>
          <w:sz w:val="24"/>
        </w:rPr>
        <w:tab/>
      </w:r>
      <w:r w:rsidRPr="00234511">
        <w:rPr>
          <w:rFonts w:ascii="Sylfaen" w:hAnsi="Sylfaen"/>
          <w:sz w:val="24"/>
        </w:rPr>
        <w:t>Ատրակցիոններ նախագծելիս անհրաժեշտ է հայտնաբերել կրիտիկական բաղկացուցիչ մասերը եւ սահմանափակ ռեսուրսով բաղկացուցիչ մասերը, դրանք ներառել շահագործման փաստաթղթերին կցվող կրիտիկական բաղկացուցիչ մասերի ցանկում եւ սահմանափակ ռեսուրսով բաղկացուցիչ մասերի ցանկում, ինչպես նաեւ նախագծակոնստրուկտորական փաստաթղթերի հետ միասին նշված ցանկերը փոխանցել արտադրողին:</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3.</w:t>
      </w:r>
      <w:r w:rsidR="00234511">
        <w:rPr>
          <w:rFonts w:ascii="Sylfaen" w:hAnsi="Sylfaen"/>
          <w:sz w:val="24"/>
        </w:rPr>
        <w:tab/>
      </w:r>
      <w:r w:rsidRPr="00234511">
        <w:rPr>
          <w:rFonts w:ascii="Sylfaen" w:hAnsi="Sylfaen"/>
          <w:sz w:val="24"/>
        </w:rPr>
        <w:t>Կրիտիկական բաղկացուցիչ մասերը պետք է պահուստավորվեն, պահուստային տարրը պետք է լինի ոչ պակաս հուսալի, քան հիմնական տարրը՝ հաշվի առնելով դրա բեռնվածքի բնույթը եւ պայմանները: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4.</w:t>
      </w:r>
      <w:r w:rsidR="00234511">
        <w:rPr>
          <w:rFonts w:ascii="Sylfaen" w:hAnsi="Sylfaen"/>
          <w:sz w:val="24"/>
        </w:rPr>
        <w:tab/>
      </w:r>
      <w:r w:rsidRPr="00234511">
        <w:rPr>
          <w:rFonts w:ascii="Sylfaen" w:hAnsi="Sylfaen"/>
          <w:sz w:val="24"/>
        </w:rPr>
        <w:t>Եթե փոխարինման միջոցով պահուստավորումը հնարավոր չէ, ապա դա ապահովվում է կրիտիկական բաղկացուցիչ մասերի (ատրակցիոնի հանգույցի) բոլոր տարրերում հաշվարկային լարումների բավարար իջեցմամբ: Ընդ որում, նշվում են</w:t>
      </w:r>
      <w:r w:rsidR="001C458F" w:rsidRPr="00234511">
        <w:rPr>
          <w:rFonts w:ascii="Sylfaen" w:hAnsi="Sylfaen"/>
          <w:sz w:val="24"/>
        </w:rPr>
        <w:t>,</w:t>
      </w:r>
      <w:r w:rsidRPr="00234511">
        <w:rPr>
          <w:rFonts w:ascii="Sylfaen" w:hAnsi="Sylfaen"/>
          <w:sz w:val="24"/>
        </w:rPr>
        <w:t xml:space="preserve"> առանց կրիտիկական բաղկացուցիչ մասը քանդելու</w:t>
      </w:r>
      <w:r w:rsidR="001C458F" w:rsidRPr="00234511">
        <w:rPr>
          <w:rFonts w:ascii="Sylfaen" w:hAnsi="Sylfaen"/>
          <w:sz w:val="24"/>
        </w:rPr>
        <w:t>,</w:t>
      </w:r>
      <w:r w:rsidRPr="00234511">
        <w:rPr>
          <w:rFonts w:ascii="Sylfaen" w:hAnsi="Sylfaen"/>
          <w:sz w:val="24"/>
        </w:rPr>
        <w:t xml:space="preserve"> վերահսկողության եղանակը եւ հաճախականությունը: Հաշվարկների ժամանակ հուսալիության գործակցի առավելագույն ցուցանիշ պետք է ունենան այն տարրերը, որոնք շահագործման գործընթացի ընթացքում անմիջական հսկողության համար հասանելի չեն:</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5.</w:t>
      </w:r>
      <w:r w:rsidR="00234511">
        <w:rPr>
          <w:rFonts w:ascii="Sylfaen" w:hAnsi="Sylfaen"/>
          <w:sz w:val="24"/>
        </w:rPr>
        <w:tab/>
      </w:r>
      <w:r w:rsidRPr="00234511">
        <w:rPr>
          <w:rFonts w:ascii="Sylfaen" w:hAnsi="Sylfaen"/>
          <w:sz w:val="24"/>
        </w:rPr>
        <w:t>Եթե ատրակցիոններում օգտագործվում է էլեկտրաէներգիա, ապա դրանք նախագծվում են այնպես, որ բացառվի հոսանքահարվելու վտանգը: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6.</w:t>
      </w:r>
      <w:r w:rsidR="00234511">
        <w:rPr>
          <w:rFonts w:ascii="Sylfaen" w:hAnsi="Sylfaen"/>
          <w:sz w:val="24"/>
        </w:rPr>
        <w:tab/>
      </w:r>
      <w:r w:rsidRPr="00234511">
        <w:rPr>
          <w:rFonts w:ascii="Sylfaen" w:hAnsi="Sylfaen"/>
          <w:sz w:val="24"/>
        </w:rPr>
        <w:t xml:space="preserve">Եթե ատրակցիոններում օգտագործվում է ոչ էլեկտրական էներգիա (հիդրավլիկ կամ օդաճնշական), դրանք նախագծվում են այնպես, որ հնարավոր լինի խուսափել ցանկացած վտանգից, որը կապված է էներգիայի այդ տեսակների հետ: Խողովակաշարերը պետք է դիմանան նախատեսված բեռնվածքին, լինեն հուսալիորեն սեւեռված եւ արտաքին մեխանիկական ներգործություններից </w:t>
      </w:r>
      <w:r w:rsidRPr="00234511">
        <w:rPr>
          <w:rFonts w:ascii="Sylfaen" w:hAnsi="Sylfaen"/>
          <w:sz w:val="24"/>
        </w:rPr>
        <w:lastRenderedPageBreak/>
        <w:t>պաշտպանված։ Պետք է ձեռնարկվեն խողովակաշարերը ջարդվելու, անսպասելիորեն տեղաշարժվելու դեպքում վտանգավոր հետեւանքներից եւ դրանք ջարդվելու դեպքում բարձր ճնշման շիթերից պաշտպանության միջոցներ։</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7.</w:t>
      </w:r>
      <w:r w:rsidR="00234511">
        <w:rPr>
          <w:rFonts w:ascii="Sylfaen" w:hAnsi="Sylfaen"/>
          <w:sz w:val="24"/>
        </w:rPr>
        <w:tab/>
      </w:r>
      <w:r w:rsidRPr="00234511">
        <w:rPr>
          <w:rFonts w:ascii="Sylfaen" w:hAnsi="Sylfaen"/>
          <w:sz w:val="24"/>
        </w:rPr>
        <w:t>Երեխաների համար ատրակցիոնները, 3-րդ հավելվածի համաձայն, պետք է համապատասխանեն անվտանգության պահանջներին, ջրային ոչ մեքենայացված ատրակցիոնները պետք է համապատասխանեն անվտանգության պահանջներին՝ 4-րդ հավելվածի համաձայն:</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8.</w:t>
      </w:r>
      <w:r w:rsidR="00234511">
        <w:rPr>
          <w:rFonts w:ascii="Sylfaen" w:hAnsi="Sylfaen"/>
          <w:sz w:val="24"/>
        </w:rPr>
        <w:tab/>
      </w:r>
      <w:r w:rsidRPr="00234511">
        <w:rPr>
          <w:rFonts w:ascii="Sylfaen" w:hAnsi="Sylfaen"/>
          <w:sz w:val="24"/>
        </w:rPr>
        <w:t>Նախագծողը (մշակողը) մշակում է ատրակցիոնի նախագծի անվտանգության հիմնավորումը սույն տեխնիկական կանոնակարգի պահանջներին դրա համապատասխանությունը հաստատելու նպատակով:</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4</w:t>
      </w:r>
      <w:r w:rsidR="00234511">
        <w:rPr>
          <w:rFonts w:ascii="Sylfaen" w:hAnsi="Sylfaen"/>
          <w:sz w:val="24"/>
        </w:rPr>
        <w:t>9.</w:t>
      </w:r>
      <w:r w:rsidR="00234511">
        <w:rPr>
          <w:rFonts w:ascii="Sylfaen" w:hAnsi="Sylfaen"/>
          <w:sz w:val="24"/>
        </w:rPr>
        <w:tab/>
      </w:r>
      <w:r w:rsidRPr="00234511">
        <w:rPr>
          <w:rFonts w:ascii="Sylfaen" w:hAnsi="Sylfaen"/>
          <w:sz w:val="24"/>
        </w:rPr>
        <w:t>Ատրակցիոնի նախագծի անվտանգության հիմնավորման բնօրինակը պահվում է նախագծողի մոտ, իսկ պատճենը՝ անդամ պետության սերտիֆիկացման մարմնում՝ մինչեւ ծառայության նշանակված ժամկետի ավարտը: Ծառայության նշանակված ժամկետի երկարաձգման դեպքում կամ մոդիֆիկացումից հետո ատրակցիոնի նախագծի անվտանգության հիմնավորումը ենթակա է ճշտման:</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0.</w:t>
      </w:r>
      <w:r w:rsidR="00234511">
        <w:rPr>
          <w:rFonts w:ascii="Sylfaen" w:hAnsi="Sylfaen"/>
          <w:sz w:val="24"/>
        </w:rPr>
        <w:tab/>
      </w:r>
      <w:r w:rsidRPr="00234511">
        <w:rPr>
          <w:rFonts w:ascii="Sylfaen" w:hAnsi="Sylfaen"/>
          <w:sz w:val="24"/>
        </w:rPr>
        <w:t>Ատրակցիոնի նախագծի անվտանգության հիմնավորումը ներառում է՝</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ատրակցիոնի, կառուցվածքի հիմնական մասերի եւ ատրակցիոնի աշխատանքի սկզբունքների նկարագրությունը, տեղեկություններ</w:t>
      </w:r>
      <w:r w:rsidR="00E01135" w:rsidRPr="00234511">
        <w:rPr>
          <w:rFonts w:ascii="Sylfaen" w:hAnsi="Sylfaen"/>
          <w:sz w:val="24"/>
        </w:rPr>
        <w:t>՝</w:t>
      </w:r>
      <w:r w:rsidR="007C22B8" w:rsidRPr="00234511">
        <w:rPr>
          <w:rFonts w:ascii="Sylfaen" w:hAnsi="Sylfaen"/>
          <w:sz w:val="24"/>
        </w:rPr>
        <w:t xml:space="preserve"> ատրակցիոնի հիմնական տեխնիկական բնութագրերի, մեխանիկական, օդաճնշական, հիդրավլիկ, էլեկտրական եւ էլեկտրոնային սարքավորումների (այդ թվում՝ կառավարման համակարգերը) եւ օգտագործվող մյուս սարքավորումների բնութագրերի մասին, ինչպես նաեւ ատրակցիոնի յուրահատուկ առանձնահատկությունների եւ դրա մոնտաժման (հավաքման, տեղադրման) եղանակների, եզրաչափքային չափերի եւ այդ չափերի սահմաններից դուրս եկող տեղաշարժման, սահմանափակումների, կառուցվածքային առանձնահատկությունների եւ օգտագործվող նյութերի, շարժման համակարգերի, շարժաբերների տեսակների, արագությունների, արագացումների, էլեկտրական </w:t>
      </w:r>
      <w:r w:rsidR="007C22B8" w:rsidRPr="00234511">
        <w:rPr>
          <w:rFonts w:ascii="Sylfaen" w:hAnsi="Sylfaen"/>
          <w:sz w:val="24"/>
        </w:rPr>
        <w:lastRenderedPageBreak/>
        <w:t>սարքավորման, աշխատանքային ցիկլի, կառավարման կարգի եւ առանձին հաճախորդների համար սահմանափակումների մասին.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ատրակցիոնի հնարավոր կենսամեխանիկական ռիսկերի վերլուծությունը եւ դրա կրիտիկական բաղկացուցիչ մասերի ու կրիտիկական պարամետրերի ցանկը, որոնց նկատմամբ կենսական ցիկլի փուլում անհրաժեշտ է ռիսկերի նվազեցման միջոցներ կիրառել.</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գծագրեր՝ անվտանգության պահանջներն ապահովելու համար նշանակություն ունեցող սարքերի չափսերի նշմամբ: Գծագրերում նշվում են լայնական հատույթների բոլոր չափերը եւ արժեքները, նյութերի, հավաքման միավորների եւ դետալների, ամրակապերի եւ միացությունների բնութագրերը, ինչպես նաեւ հիմնական արագությունների եւ արագացումների արժեքները, որոնք պահանջվում են այդ գծագրերը ստուգելու եւ հաստատելու համար:</w:t>
      </w:r>
      <w:r w:rsidR="00457283">
        <w:rPr>
          <w:rFonts w:ascii="Sylfaen" w:hAnsi="Sylfaen"/>
          <w:sz w:val="24"/>
        </w:rPr>
        <w:t xml:space="preserve"> </w:t>
      </w:r>
      <w:r w:rsidR="007C22B8" w:rsidRPr="00234511">
        <w:rPr>
          <w:rFonts w:ascii="Sylfaen" w:hAnsi="Sylfaen"/>
          <w:sz w:val="24"/>
        </w:rPr>
        <w:t>Ատրակցիոնի գծագրերի փաթեթը ներառում է՝</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ուղեւորատար մոդուլների գծագրերը (պահանջվող տեսքով եւ լայնական հատույթներով)՝ ընդհանուր չափերի, ներքին չափերի (նստոցների, կողային եւ հետեւի հենակների, ձեռքերի եւ ոտքերի համար տարածության), ձեռքերի եւ ոտքերի համար հենակների, փակիչ եւ ապահովիչ սարքերի, բռնաձողերի առկայության մասին նշումով.</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վերելքի եւ պտույտի մեխանիզմների գծագրերը՝ դրանց հենակների, շարժաբերների եւ կառավարման համակարգերի, վերելքի եւ պտույտի լայնույթի (ամպլիտուդի) նշմամբ.</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ընթացային մեխանիզմների գծագրեր՝ բեռնվածքների նշմամբ, փոխանցիչ անիվների եւ անվտանգության սարքերի, առանցքակալ</w:t>
      </w:r>
      <w:r w:rsidR="004826DB" w:rsidRPr="00234511">
        <w:rPr>
          <w:rFonts w:ascii="Sylfaen" w:hAnsi="Sylfaen"/>
          <w:sz w:val="24"/>
        </w:rPr>
        <w:t>ն</w:t>
      </w:r>
      <w:r w:rsidRPr="00234511">
        <w:rPr>
          <w:rFonts w:ascii="Sylfaen" w:hAnsi="Sylfaen"/>
          <w:sz w:val="24"/>
        </w:rPr>
        <w:t>երի, սռնիների, լիսեռների, դրանց միացման եւ ուղեւորատար մոդուլի նկատմամբ տեղաշարժի հնարավորության, կառավարման եւ հսկողության սարքերի, հակահետգլորման սարքերի, ռելսերից արտանկումից եւ շրջվելուց պաշտպանող սարքերի, թափարգելների, ապահովիչ սարքերի, շարժաբերների եւ արգելակների, հիմքի վրա ամրակների մանրամասն պատկերմամբ.</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էլեկտրական (էլեկտրոնային), օդաճնշական եւ հիդրավլիկ սարքավորումների սխեմաներ.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կրիտիկական բաղկացուցիչ մասերի գծագրեր եւ հաշվարկներ՝ չափերի, նյութերի եւ կրիտիկական պարամետրերի, ինչպես նաեւ սահմանային վիճակների վերլուծության արդյունքների նշումով: Բեռնվածքները եւ ներգործությունները պետք է համապատասխանեն սույն տեխնիկական կանոնակարգի պահանջներին եւ ապահովեն անվտանգությունը: Եռակցվածքների կարանների հաշվարկը կատարվում է՝ հաշվի առնելով դրանց հոգնածային ամրության ապահովումը՝ հատվածքների կտրուկ փոփոխության մասերում կիրառելով լարվածության կենտրոնացման գործակիցներ.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կրող կառուցվածքների ամրության եւ հուսալիության հաշվարկների հիմնական արդյունքները եւ եզրակացությունները՝ հիմնական գործող ուժերի, զանգվածների, քամու արագության, հենարանների տակ դրվող տակդիրների, բոլոր լարված հատվածամասերի մասին այն տեղեկությունների նշումով, որոնք անհրաժեշտ են տեխնիկական հսկողություն անցկացնելու համար.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պահեստային ելքերի եւ դրանց չափերի պատկերմամբ պլաններ՝ 400 եւ ավելի հաճախորդների համար նախատեսված փակ շինությունների համար հաշվարկների ստուգմամբ, հատուկ հրահանգներ՝ հրդեհի դեպքում.</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ամբողջությամբ կամ մասնակի կիրառվող եւ ստանդարտների ցանկում ներառված այն ստանդարտների ցուցակը, որոնց կամավոր հիմունքներով կիրառման արդյունքում ապահովվում է սույն տեխնիկական կանոնակարգի պահանջների պահպանումը, եւ եթե նշված ստանդարտները չեն կիրառվել՝ տեխնիկական կանոնակարգի պահանջների իրագործմանն ուղղված որոշումների նկարագրությունը.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մոնտաժված ատրակցիոնի փորձարկումների ծրագիրն ու մեթոդիկան.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արտակարգ իրավիճակների առաջացման դեպքում ատրակցիոնից ուղեւորների տարահանման հրահանգ:</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5</w:t>
      </w:r>
      <w:r w:rsidR="00234511">
        <w:rPr>
          <w:rFonts w:ascii="Sylfaen" w:hAnsi="Sylfaen"/>
          <w:sz w:val="24"/>
        </w:rPr>
        <w:t>1.</w:t>
      </w:r>
      <w:r w:rsidR="00234511">
        <w:rPr>
          <w:rFonts w:ascii="Sylfaen" w:hAnsi="Sylfaen"/>
          <w:sz w:val="24"/>
        </w:rPr>
        <w:tab/>
      </w:r>
      <w:r w:rsidRPr="00234511">
        <w:rPr>
          <w:rFonts w:ascii="Sylfaen" w:hAnsi="Sylfaen"/>
          <w:sz w:val="24"/>
        </w:rPr>
        <w:t>Ատրակցիոնների նախագծման ժամանակ մշակվում են շահագործման փաստաթղթեր, որոնք ներառում են՝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ատրակցիոնի տեղեկամատյանը կամ ատրակցիոնի անձնագիրը.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ատրակցիոնի շահագործման ձեռնարկը.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ատրակցիոնի տեխնիկական սպասարկման եւ վերանորոգման ձեռնարկը.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պահեստային մասերի եւ պարագաների ցուցակը.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ատրակցիոնի մոնտաժման (հավաքման, տեղադրման), գործարկման, կարգավորման եւ փորձարարական գործարկման հրահանգը.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ատրակցիոնի փոխադրման եւ պահպանման հրահանգը.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շահագործումից հանելու եւ օգտահանելու հրահանգը.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ատրակցիոնի շահագործման եւ տեխնիկական սպասարկման հաշվառման մատյանները՝</w:t>
      </w:r>
      <w:r w:rsidR="00963821" w:rsidRPr="00234511">
        <w:rPr>
          <w:rFonts w:ascii="Sylfaen" w:hAnsi="Sylfaen"/>
          <w:sz w:val="24"/>
        </w:rPr>
        <w:t xml:space="preserve"> </w:t>
      </w:r>
      <w:r w:rsidR="007C22B8" w:rsidRPr="00234511">
        <w:rPr>
          <w:rFonts w:ascii="Sylfaen" w:hAnsi="Sylfaen"/>
          <w:sz w:val="24"/>
        </w:rPr>
        <w:t>սույն կետի «բ» եւ «գ» ենթակետերով նախատեսված փաստաթղթերին համապատասխան (շահագործման եւ տեխնիկական սպասարկման պահանջների կատարման հաշվառումն ապահովող տեղեկությունների նշումով):</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2.</w:t>
      </w:r>
      <w:r w:rsidR="00234511">
        <w:rPr>
          <w:rFonts w:ascii="Sylfaen" w:hAnsi="Sylfaen"/>
          <w:sz w:val="24"/>
        </w:rPr>
        <w:tab/>
      </w:r>
      <w:r w:rsidRPr="00234511">
        <w:rPr>
          <w:rFonts w:ascii="Sylfaen" w:hAnsi="Sylfaen"/>
          <w:sz w:val="24"/>
        </w:rPr>
        <w:t>Հնարավոր կենսամեխանիկական RB-1 եւ RB-2 աստիճանի ռիսկերով ատրակցիոնների տեխնիկական վիճակի համապատասխանության գնահատման եւ հսկողության միջոցառումների անցկացման համար ձեւակերպվում է ատրակցիոնի տեղեկամատյան (առանձին փաստաթղթի տեսքով), որի բովանդակությունը բերված է թիվ 5 հավելվածում:</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3.</w:t>
      </w:r>
      <w:r w:rsidR="00234511">
        <w:rPr>
          <w:rFonts w:ascii="Sylfaen" w:hAnsi="Sylfaen"/>
          <w:sz w:val="24"/>
        </w:rPr>
        <w:tab/>
      </w:r>
      <w:r w:rsidRPr="00234511">
        <w:rPr>
          <w:rFonts w:ascii="Sylfaen" w:hAnsi="Sylfaen"/>
          <w:sz w:val="24"/>
        </w:rPr>
        <w:t>Հնարավոր կենսամեխանիկական ռիսկի RB-3 աստիճանի ատրակցիոնների համար ձեւակերպվում է ատրակցիոնի անձնագիր, որի բովանդակությունը բերված է թիվ 6 հավելվածում:</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4.</w:t>
      </w:r>
      <w:r w:rsidR="00234511">
        <w:rPr>
          <w:rFonts w:ascii="Sylfaen" w:hAnsi="Sylfaen"/>
          <w:sz w:val="24"/>
        </w:rPr>
        <w:tab/>
      </w:r>
      <w:r w:rsidRPr="00234511">
        <w:rPr>
          <w:rFonts w:ascii="Sylfaen" w:hAnsi="Sylfaen"/>
          <w:sz w:val="24"/>
        </w:rPr>
        <w:t>Շահագործման ձեռնարկը պետք է ներառի՝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ա)</w:t>
      </w:r>
      <w:r>
        <w:rPr>
          <w:rFonts w:ascii="Sylfaen" w:hAnsi="Sylfaen"/>
          <w:sz w:val="24"/>
        </w:rPr>
        <w:tab/>
      </w:r>
      <w:r w:rsidR="007C22B8" w:rsidRPr="00234511">
        <w:rPr>
          <w:rFonts w:ascii="Sylfaen" w:hAnsi="Sylfaen"/>
          <w:sz w:val="24"/>
        </w:rPr>
        <w:t>ատրակցիոնի աշխատանքի նկարագրությունը, այդ թվում՝ հիմնական համակարգերի, մեխանիզմների, կառավարման համակարգերի եւ դրանց աշխատանքի մանրամասն նկարագրությունը.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մեկ ուղեւորատար մոդուլում եւ (կամ) ատրակցիոնում ընդհանուր առմամբ ուղեւորների առավելագույն քանակի եւ քաշի նշումը.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շահագործման հանձնելու, շահագործման դադարեցման ընթացակարգերին, ինչպես նաեւ տեխնիկական պատճառներով պարապուրդին եւ կրկնակի շահագործման հանձնելու ընթացակարգին ներկայացվող պահանջները.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ուղեւորներով ատրակցիոնի շահագործում իրականացնող օպերատորների աշխատանքի կարգը, այդ թվում՝ արտակարգ իրավիճակներում գործողություններին ներկայացվող պահանջները.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հաճախորդների համար ատրակցիոնից օգտվելու կանոնները, ինչպես նաեւ հաշմանդամ ուղեւորների սպասարկման կանոնները, եթե նրանց համար ատրակցիոնի կենսամեխանիկական ներգործությունները թույլատրելի են.</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ուղեւորների համար առողջությամբ, տարիքով, հասակով եւ քաշով (անհրաժեշտության դեպքում) պայմանավորված՝ ատրակցիոնից օգտվելու սահմանափակումների մասին տեղեկատվությունը.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մեծ բարձրությունից կամ գետնի նկատմամբ նշանակալի թեքություն ունեցող բազկաթոռներից ուղեւորների վթարային տարահանման եղանակները.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եղանակային այն պայմանների նկարագրությունը, որոնց դեպքում չի թույլատրվում ատրակցիոնների շահագործումը.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ուղեւորներով ատրակցիոնի անվտանգ շահագործման կանոնները, ատրակցիոնը ուղեւորներով բեռնելու սխեման (անհրաժեշտության դեպքում).</w:t>
      </w:r>
    </w:p>
    <w:p w:rsidR="009B73C9" w:rsidRDefault="002F0B0C" w:rsidP="00C06589">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ժ)</w:t>
      </w:r>
      <w:r>
        <w:rPr>
          <w:rFonts w:ascii="Sylfaen" w:hAnsi="Sylfaen"/>
          <w:sz w:val="24"/>
        </w:rPr>
        <w:tab/>
      </w:r>
      <w:r w:rsidR="007C22B8" w:rsidRPr="00234511">
        <w:rPr>
          <w:rFonts w:ascii="Sylfaen" w:hAnsi="Sylfaen"/>
          <w:sz w:val="24"/>
        </w:rPr>
        <w:t>կրիտիկական բաղկացուցիչ մասերի եւ կրիտիկական պարամետրերի ամենօրյա ստուգումների կարգը։</w:t>
      </w:r>
    </w:p>
    <w:p w:rsidR="009B73C9" w:rsidRDefault="009B73C9">
      <w:pPr>
        <w:rPr>
          <w:rFonts w:eastAsia="Times New Roman" w:cs="Times New Roman"/>
          <w:szCs w:val="30"/>
        </w:rPr>
      </w:pPr>
      <w:r>
        <w:br w:type="page"/>
      </w:r>
    </w:p>
    <w:p w:rsidR="00F679F0" w:rsidRPr="00234511" w:rsidRDefault="007C22B8"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5</w:t>
      </w:r>
      <w:r w:rsidR="00234511">
        <w:rPr>
          <w:rFonts w:ascii="Sylfaen" w:hAnsi="Sylfaen"/>
          <w:sz w:val="24"/>
        </w:rPr>
        <w:t>5.</w:t>
      </w:r>
      <w:r w:rsidR="00234511">
        <w:rPr>
          <w:rFonts w:ascii="Sylfaen" w:hAnsi="Sylfaen"/>
          <w:sz w:val="24"/>
        </w:rPr>
        <w:tab/>
      </w:r>
      <w:r w:rsidRPr="00234511">
        <w:rPr>
          <w:rFonts w:ascii="Sylfaen" w:hAnsi="Sylfaen"/>
          <w:sz w:val="24"/>
        </w:rPr>
        <w:t>Տեխնիկական սպասարկման ու վերանորոգման ձեռնարկը պետք է ներառի՝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կրիտիկական բաղկացուցիչ մասերի եւ կրիտիկական պարամետրերի ցանկը, սահմանափակ ռեսուրսով մասերի ցուցակը եւ դրանց փոխարինման ժամանակացույցը, հավաքման գծագրեր եւ նկարներ, որոնք պատկերում են տեխնիկական սպասարկում եւ վերանորոգում անցկացնելու համար անհրաժեշտ հիմնական չափերը, սկզբունքային էլեկտրական, հիդրավլիկ, օդաճնշական սխեմաներ.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ատրակցիոնի աշխատանքն սկսելուց առաջ եւ ավարտելուց հետո ամենօրյա տեխնիկական ստուգման ընթացակարգի նկարագրությունը.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ատրակցիոնի առանձին հանգույցների հավաքման, կազմատման, կարգավորման եւ յուղման կարգը, դրանց պարբերականությունը եւ կիրառվող սպառման նյութերը.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տեխնիկական սպասարկման եւ վերանորոգման տեսակների ցանկը՝ դրանց բովանդակության եւ տեխնիկական պահանջների մանրամասն շարադրմամբ.</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էլեկտրական սարքավորումների տեխնիկական սպասարկման եւ վերանորոգման վերաբերյալ առաջարկություններ.</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շահագործողի կամ երրորդ անձի կողմից, առանց նախագծողի հավանության, մոդիֆիկացման արգելք.</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բաղկացուցիչ մասերի մոդիֆիկացման անցկացման կարգը եւ պայմանները (միայն նախագծողի ցուցումով եւ (կամ) նրա հետ համաձայնեցմամբ):</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6.</w:t>
      </w:r>
      <w:r w:rsidR="00234511">
        <w:rPr>
          <w:rFonts w:ascii="Sylfaen" w:hAnsi="Sylfaen"/>
          <w:sz w:val="24"/>
        </w:rPr>
        <w:tab/>
      </w:r>
      <w:r w:rsidRPr="00234511">
        <w:rPr>
          <w:rFonts w:ascii="Sylfaen" w:hAnsi="Sylfaen"/>
          <w:sz w:val="24"/>
        </w:rPr>
        <w:t>Շահագործումից հանելու եւ օգտահանելու վերաբերյալ հրահանգը պետք է ներառի՝</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ատրակցիոնը շահագործումից հանելու կարգը.</w:t>
      </w:r>
    </w:p>
    <w:p w:rsidR="00F679F0" w:rsidRPr="00234511" w:rsidRDefault="002F0B0C" w:rsidP="00C0658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բ)</w:t>
      </w:r>
      <w:r>
        <w:rPr>
          <w:rFonts w:ascii="Sylfaen" w:hAnsi="Sylfaen"/>
          <w:sz w:val="24"/>
        </w:rPr>
        <w:tab/>
      </w:r>
      <w:r w:rsidR="007C22B8" w:rsidRPr="00234511">
        <w:rPr>
          <w:rFonts w:ascii="Sylfaen" w:hAnsi="Sylfaen"/>
          <w:sz w:val="24"/>
        </w:rPr>
        <w:t>առանձին մասերի անվտանգ օգտահանման կարգը՝ հաշվի առնելով վտանգավոր նյութեր պարունակող էլեկտրոնային բաղկացուցիչ մասերի եւ առանձին հանգույցների օգտահանման առանձնահատկությունները:</w:t>
      </w:r>
    </w:p>
    <w:p w:rsidR="00F679F0" w:rsidRPr="00234511" w:rsidRDefault="007E11E3" w:rsidP="00C0658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7.</w:t>
      </w:r>
      <w:r w:rsidR="00234511">
        <w:rPr>
          <w:rFonts w:ascii="Sylfaen" w:hAnsi="Sylfaen"/>
          <w:sz w:val="24"/>
        </w:rPr>
        <w:tab/>
      </w:r>
      <w:r w:rsidRPr="00234511">
        <w:rPr>
          <w:rFonts w:ascii="Sylfaen" w:hAnsi="Sylfaen"/>
          <w:sz w:val="24"/>
        </w:rPr>
        <w:t>Ատրակցիոնի շահագործման փաստաթղթերը պատրաստվում են ռուսերենով եւ անդամ պետությունների օրենսդրությունում համապատասխան պահանջների առկայության դեպքում այն անդամ պետության պետական լեզվով (լեզուներով), որի տարածքում շահագործվում է ատրակցիոնը։ Շահագործման փաստաթղթերը պատրաստվում են թղթային կրիչների վրա (անհրաժեշտության դեպքում դրանց կարող է կցվել շահագործման փաստաթղթերի փաթեթ՝ էլեկտրոնային կրիչների վրա):</w:t>
      </w:r>
    </w:p>
    <w:p w:rsidR="004B1362" w:rsidRPr="00234511" w:rsidRDefault="004B1362" w:rsidP="00234511">
      <w:pPr>
        <w:pStyle w:val="Bodytext70"/>
        <w:shd w:val="clear" w:color="auto" w:fill="auto"/>
        <w:spacing w:before="0" w:after="160" w:line="360" w:lineRule="auto"/>
        <w:ind w:firstLine="0"/>
        <w:jc w:val="left"/>
        <w:rPr>
          <w:rFonts w:ascii="Sylfaen" w:hAnsi="Sylfaen"/>
          <w:sz w:val="24"/>
          <w:szCs w:val="24"/>
        </w:rPr>
      </w:pP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 xml:space="preserve">VI. Ատրակցիոնների արտադրման ժամանակ </w:t>
      </w:r>
      <w:r w:rsidR="009B73C9">
        <w:rPr>
          <w:rFonts w:ascii="Sylfaen" w:hAnsi="Sylfaen"/>
          <w:sz w:val="24"/>
        </w:rPr>
        <w:br/>
      </w:r>
      <w:r w:rsidRPr="00234511">
        <w:rPr>
          <w:rFonts w:ascii="Sylfaen" w:hAnsi="Sylfaen"/>
          <w:sz w:val="24"/>
        </w:rPr>
        <w:t>ատրակցիոններին ներկայացվող անվտանգության պահանջները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8.</w:t>
      </w:r>
      <w:r w:rsidR="00234511">
        <w:rPr>
          <w:rFonts w:ascii="Sylfaen" w:hAnsi="Sylfaen"/>
          <w:sz w:val="24"/>
        </w:rPr>
        <w:tab/>
      </w:r>
      <w:r w:rsidRPr="00234511">
        <w:rPr>
          <w:rFonts w:ascii="Sylfaen" w:hAnsi="Sylfaen"/>
          <w:sz w:val="24"/>
        </w:rPr>
        <w:t>Ատրակցիոնների արտադրման ժամանակ պետք է ապահովվի դրանց համապատասխանությունը նախագծակոնստրուկտորական փաստաթղթերի պահանջներին: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5</w:t>
      </w:r>
      <w:r w:rsidR="00234511">
        <w:rPr>
          <w:rFonts w:ascii="Sylfaen" w:hAnsi="Sylfaen"/>
          <w:sz w:val="24"/>
        </w:rPr>
        <w:t>9.</w:t>
      </w:r>
      <w:r w:rsidR="00234511">
        <w:rPr>
          <w:rFonts w:ascii="Sylfaen" w:hAnsi="Sylfaen"/>
          <w:sz w:val="24"/>
        </w:rPr>
        <w:tab/>
      </w:r>
      <w:r w:rsidRPr="00234511">
        <w:rPr>
          <w:rFonts w:ascii="Sylfaen" w:hAnsi="Sylfaen"/>
          <w:sz w:val="24"/>
        </w:rPr>
        <w:t>Ատրակցիոնների բաղկացուցիչ մասերի եւ դետալների արտադրման համար պետք է կիրառվեն միայն այն կառուցվածքային նյութերը, որոնք նախատեսված են նախագծակոնստրուկտորական փաստաթղթերով:</w:t>
      </w:r>
      <w:r w:rsidR="00457283">
        <w:rPr>
          <w:rFonts w:ascii="Sylfaen" w:hAnsi="Sylfaen"/>
          <w:sz w:val="24"/>
        </w:rPr>
        <w:t xml:space="preserve"> </w:t>
      </w:r>
      <w:r w:rsidRPr="00234511">
        <w:rPr>
          <w:rFonts w:ascii="Sylfaen" w:hAnsi="Sylfaen"/>
          <w:sz w:val="24"/>
        </w:rPr>
        <w:t>Կառուցվածքային նյութերի փոխարինում</w:t>
      </w:r>
      <w:r w:rsidR="004B3C24" w:rsidRPr="00234511">
        <w:rPr>
          <w:rFonts w:ascii="Sylfaen" w:hAnsi="Sylfaen"/>
          <w:sz w:val="24"/>
        </w:rPr>
        <w:t>ը,</w:t>
      </w:r>
      <w:r w:rsidRPr="00234511">
        <w:rPr>
          <w:rFonts w:ascii="Sylfaen" w:hAnsi="Sylfaen"/>
          <w:sz w:val="24"/>
        </w:rPr>
        <w:t xml:space="preserve"> առանց նախագծողի հետ համաձայնեցման</w:t>
      </w:r>
      <w:r w:rsidR="004B3C24" w:rsidRPr="00234511">
        <w:rPr>
          <w:rFonts w:ascii="Sylfaen" w:hAnsi="Sylfaen"/>
          <w:sz w:val="24"/>
        </w:rPr>
        <w:t>,</w:t>
      </w:r>
      <w:r w:rsidRPr="00234511">
        <w:rPr>
          <w:rFonts w:ascii="Sylfaen" w:hAnsi="Sylfaen"/>
          <w:sz w:val="24"/>
        </w:rPr>
        <w:t xml:space="preserve"> չի թույլատրվում: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0.</w:t>
      </w:r>
      <w:r w:rsidR="00234511">
        <w:rPr>
          <w:rFonts w:ascii="Sylfaen" w:hAnsi="Sylfaen"/>
          <w:sz w:val="24"/>
        </w:rPr>
        <w:tab/>
      </w:r>
      <w:r w:rsidRPr="00234511">
        <w:rPr>
          <w:rFonts w:ascii="Sylfaen" w:hAnsi="Sylfaen"/>
          <w:sz w:val="24"/>
        </w:rPr>
        <w:t>Հատուկ ուշադրություն պետք է դարձվի եռակցվածքներին եւ կրիտիկական բաղկացուցիչ մասերի համար ընտրված նյութերի եռակցելիությանը:</w:t>
      </w:r>
    </w:p>
    <w:p w:rsidR="009B73C9" w:rsidRDefault="007E11E3" w:rsidP="009B73C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6</w:t>
      </w:r>
      <w:r w:rsidR="00234511">
        <w:rPr>
          <w:rFonts w:ascii="Sylfaen" w:hAnsi="Sylfaen"/>
          <w:sz w:val="24"/>
        </w:rPr>
        <w:t>1.</w:t>
      </w:r>
      <w:r w:rsidR="00234511">
        <w:rPr>
          <w:rFonts w:ascii="Sylfaen" w:hAnsi="Sylfaen"/>
          <w:sz w:val="24"/>
        </w:rPr>
        <w:tab/>
      </w:r>
      <w:r w:rsidRPr="00234511">
        <w:rPr>
          <w:rFonts w:ascii="Sylfaen" w:hAnsi="Sylfaen"/>
          <w:sz w:val="24"/>
        </w:rPr>
        <w:t>Ամրակման արտադրատեսակները պետք է համապատասխանեն նախագծողի կողմից սահմանված հուսալիության պահանջներին:</w:t>
      </w:r>
    </w:p>
    <w:p w:rsidR="009B73C9" w:rsidRDefault="009B73C9">
      <w:pPr>
        <w:rPr>
          <w:rFonts w:eastAsia="Times New Roman" w:cs="Times New Roman"/>
          <w:szCs w:val="30"/>
        </w:rPr>
      </w:pPr>
      <w:r>
        <w:br w:type="page"/>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6</w:t>
      </w:r>
      <w:r w:rsidR="00234511">
        <w:rPr>
          <w:rFonts w:ascii="Sylfaen" w:hAnsi="Sylfaen"/>
          <w:sz w:val="24"/>
        </w:rPr>
        <w:t>2.</w:t>
      </w:r>
      <w:r w:rsidR="00234511">
        <w:rPr>
          <w:rFonts w:ascii="Sylfaen" w:hAnsi="Sylfaen"/>
          <w:sz w:val="24"/>
        </w:rPr>
        <w:tab/>
      </w:r>
      <w:r w:rsidRPr="00234511">
        <w:rPr>
          <w:rFonts w:ascii="Sylfaen" w:hAnsi="Sylfaen"/>
          <w:sz w:val="24"/>
        </w:rPr>
        <w:t>Նյութերը, դետալները, սարքերն ու հանգույցները, որոնցից կախված է ատրակցիոնի անվտանգությունը, պետք է համապատասխանեն սույն տեխնիկական կանոնակարգի եւ Միության (Մաքսային միության)՝ ուժի մեջ մտած այն տեխնիկական կանոնակարգերի տեխնիկական պահանջներին, հաշվարկային բնութագրերին եւ անվտանգության պահանջներին, որոնց վրա տարածվում է դրանց գործողությունը: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3.</w:t>
      </w:r>
      <w:r w:rsidR="00234511">
        <w:rPr>
          <w:rFonts w:ascii="Sylfaen" w:hAnsi="Sylfaen"/>
          <w:sz w:val="24"/>
        </w:rPr>
        <w:tab/>
      </w:r>
      <w:r w:rsidRPr="00234511">
        <w:rPr>
          <w:rFonts w:ascii="Sylfaen" w:hAnsi="Sylfaen"/>
          <w:sz w:val="24"/>
        </w:rPr>
        <w:t>Կրիտիկական բաղկացուցիչ մասերը պետք է ունենան արտադրողի կամ կապալառուի մականշվածք, որը պետք է լինի հստակ ու ընթեռնելի եւ զետեղվի զննման համար հասանելի տեղում՝ դրանց հետագա նույնականացման հնարավորությունն ապահովելու համար:</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4.</w:t>
      </w:r>
      <w:r w:rsidR="00234511">
        <w:rPr>
          <w:rFonts w:ascii="Sylfaen" w:hAnsi="Sylfaen"/>
          <w:sz w:val="24"/>
        </w:rPr>
        <w:tab/>
      </w:r>
      <w:r w:rsidRPr="00234511">
        <w:rPr>
          <w:rFonts w:ascii="Sylfaen" w:hAnsi="Sylfaen"/>
          <w:sz w:val="24"/>
        </w:rPr>
        <w:t>Կրիտիկական բաղկացուցիչ մասերի համար բոլոր մատակարարվող նյութերը եւ կոմպլեկտավորող տարրերը պետք է անցնեն մուտքային վերահսկողություն (վերիֆիկացում)՝ անհրաժեշտ փաստաթղթերի ձեւակերպմամբ:</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5.</w:t>
      </w:r>
      <w:r w:rsidR="00234511">
        <w:rPr>
          <w:rFonts w:ascii="Sylfaen" w:hAnsi="Sylfaen"/>
          <w:sz w:val="24"/>
        </w:rPr>
        <w:tab/>
      </w:r>
      <w:r w:rsidRPr="00234511">
        <w:rPr>
          <w:rFonts w:ascii="Sylfaen" w:hAnsi="Sylfaen"/>
          <w:sz w:val="24"/>
        </w:rPr>
        <w:t>Արտադրման գործընթացի ընթացքում պետք է իրականացվի ինչպես արտադրողի, այնպես էլ նրա մատակարարների կողմից արտադրված նյութերի (այդ թվում՝ ծախսային) եւ բաղկացուցիչ մասերի (տարրերի) հսկողություն: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6.</w:t>
      </w:r>
      <w:r w:rsidR="00234511">
        <w:rPr>
          <w:rFonts w:ascii="Sylfaen" w:hAnsi="Sylfaen"/>
          <w:sz w:val="24"/>
        </w:rPr>
        <w:tab/>
      </w:r>
      <w:r w:rsidRPr="00234511">
        <w:rPr>
          <w:rFonts w:ascii="Sylfaen" w:hAnsi="Sylfaen"/>
          <w:sz w:val="24"/>
        </w:rPr>
        <w:t>Եթե նախագծակոնստրուկտորական փաստաթղթերում նշված է, որ կրիտիկական բաղկացուցիչ մասերի համար դրանց արտադրման գործընթացի ընթացքում անհրաժեշտ է անցկացնել փորձարկումներ, ապա արտադրողը պարտավոր է ապահովել դրանց անցկացումը:</w:t>
      </w:r>
    </w:p>
    <w:p w:rsidR="009B73C9" w:rsidRDefault="007E11E3" w:rsidP="009B73C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6</w:t>
      </w:r>
      <w:r w:rsidR="00234511">
        <w:rPr>
          <w:rFonts w:ascii="Sylfaen" w:hAnsi="Sylfaen"/>
          <w:sz w:val="24"/>
        </w:rPr>
        <w:t>7.</w:t>
      </w:r>
      <w:r w:rsidR="00234511">
        <w:rPr>
          <w:rFonts w:ascii="Sylfaen" w:hAnsi="Sylfaen"/>
          <w:sz w:val="24"/>
        </w:rPr>
        <w:tab/>
      </w:r>
      <w:r w:rsidRPr="00234511">
        <w:rPr>
          <w:rFonts w:ascii="Sylfaen" w:hAnsi="Sylfaen"/>
          <w:sz w:val="24"/>
        </w:rPr>
        <w:t>Այն դեպքերում, երբ նախագծակոնստրուկտորական փաստաթղթերը ստուգելու ժամանակ կամ տեխնիկական պահանջներում սահմանվել է, որ տվյալ դետալները կամ հանգույցները կարեւոր են անվտանգության ապահովման համար</w:t>
      </w:r>
      <w:r w:rsidR="008D4928" w:rsidRPr="00234511">
        <w:rPr>
          <w:rFonts w:ascii="Sylfaen" w:hAnsi="Sylfaen"/>
          <w:sz w:val="24"/>
        </w:rPr>
        <w:t>,</w:t>
      </w:r>
      <w:r w:rsidRPr="00234511">
        <w:rPr>
          <w:rFonts w:ascii="Sylfaen" w:hAnsi="Sylfaen"/>
          <w:sz w:val="24"/>
        </w:rPr>
        <w:t xml:space="preserve"> եւ դրանց համար անհրաժեշտ են փորձարկումներ, արտադրողը պարտավոր է ապահովել այդ փորձարկումների անցկացումը:</w:t>
      </w:r>
    </w:p>
    <w:p w:rsidR="009B73C9" w:rsidRDefault="009B73C9">
      <w:pPr>
        <w:rPr>
          <w:rFonts w:eastAsia="Times New Roman" w:cs="Times New Roman"/>
          <w:szCs w:val="30"/>
        </w:rPr>
      </w:pPr>
      <w:r>
        <w:br w:type="page"/>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6</w:t>
      </w:r>
      <w:r w:rsidR="00234511">
        <w:rPr>
          <w:rFonts w:ascii="Sylfaen" w:hAnsi="Sylfaen"/>
          <w:sz w:val="24"/>
        </w:rPr>
        <w:t>8.</w:t>
      </w:r>
      <w:r w:rsidR="00234511">
        <w:rPr>
          <w:rFonts w:ascii="Sylfaen" w:hAnsi="Sylfaen"/>
          <w:sz w:val="24"/>
        </w:rPr>
        <w:tab/>
      </w:r>
      <w:r w:rsidRPr="00234511">
        <w:rPr>
          <w:rFonts w:ascii="Sylfaen" w:hAnsi="Sylfaen"/>
          <w:sz w:val="24"/>
        </w:rPr>
        <w:t>Առանց քանդման հսկողությունը պետք է կիրառվի այն կրիտիկական բաղկացուցիչ մասերի եւ տարրերի միացությունների նկատմամբ, որոնք նախատեսված են ատրակցիոնի նախագծման ժամանակ ձեւակերպված եւ նախագծակոնստրուկտորական փաստաթղթերի հետ միասին նախագծողին հանձնված կրիտիկական բաղկացուցիչ մասերի ցանկով: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6</w:t>
      </w:r>
      <w:r w:rsidR="00234511">
        <w:rPr>
          <w:rFonts w:ascii="Sylfaen" w:hAnsi="Sylfaen"/>
          <w:sz w:val="24"/>
        </w:rPr>
        <w:t>9.</w:t>
      </w:r>
      <w:r w:rsidR="00234511">
        <w:rPr>
          <w:rFonts w:ascii="Sylfaen" w:hAnsi="Sylfaen"/>
          <w:sz w:val="24"/>
        </w:rPr>
        <w:tab/>
      </w:r>
      <w:r w:rsidRPr="00234511">
        <w:rPr>
          <w:rFonts w:ascii="Sylfaen" w:hAnsi="Sylfaen"/>
          <w:sz w:val="24"/>
        </w:rPr>
        <w:t>Արտադրողը պետք է ապահովի յուրաքանչյուր նյութի եւ յուրաքանչյուր բաղկացուցիչ մասի համար անվտանգության հիմնական բնութագրերի եւ որակի ցուցանիշների համապատասխանություն</w:t>
      </w:r>
      <w:r w:rsidR="008D4928" w:rsidRPr="00234511">
        <w:rPr>
          <w:rFonts w:ascii="Sylfaen" w:hAnsi="Sylfaen"/>
          <w:sz w:val="24"/>
        </w:rPr>
        <w:t>ն</w:t>
      </w:r>
      <w:r w:rsidRPr="00234511">
        <w:rPr>
          <w:rFonts w:ascii="Sylfaen" w:hAnsi="Sylfaen"/>
          <w:sz w:val="24"/>
        </w:rPr>
        <w:t xml:space="preserve"> այն պահանջներին, որոնք նշված են նախագծակոնստրուկտորական փաստաթղթերում, եւ նախատեսի արտադրման համապատասխան ընթացակարգեր:</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0.</w:t>
      </w:r>
      <w:r w:rsidR="00234511">
        <w:rPr>
          <w:rFonts w:ascii="Sylfaen" w:hAnsi="Sylfaen"/>
          <w:sz w:val="24"/>
        </w:rPr>
        <w:tab/>
      </w:r>
      <w:r w:rsidRPr="00234511">
        <w:rPr>
          <w:rFonts w:ascii="Sylfaen" w:hAnsi="Sylfaen"/>
          <w:sz w:val="24"/>
        </w:rPr>
        <w:t>Ատրակցիոնի կառուցվածքում օգտագործվող շղթաները, պողպատյա ճոպանները, մանածագործվածքային ճոպաններն ու ժապավենները պետք է ունենան վկայական, որտեղ ներառված կլինի հետեւյալ տեղեկատվությունը՝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արտադրողի անվանումը եւ նրա գտնվելու վայրը (հասցեն).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շղթայի, պողպատյա ճոպանի, մանածագործվածքային ճոպանի կամ ժապավենի մակնիշը, որը ներառում է անվանական չափը, կառուցվածքը եւ նյութի վերաբերյալ տվյալներ.</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փորձարկումներ անցկացնելու օգտագործված մեթոդը.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խզող (կամ քանդող) նվազագույն բեռնվածքը։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1.</w:t>
      </w:r>
      <w:r w:rsidR="00234511">
        <w:rPr>
          <w:rFonts w:ascii="Sylfaen" w:hAnsi="Sylfaen"/>
          <w:sz w:val="24"/>
        </w:rPr>
        <w:tab/>
      </w:r>
      <w:r w:rsidRPr="00234511">
        <w:rPr>
          <w:rFonts w:ascii="Sylfaen" w:hAnsi="Sylfaen"/>
          <w:sz w:val="24"/>
        </w:rPr>
        <w:t>Սույն տեխնիկական կանոնակարգի 70-րդ կետում նշված վկայականի ձեւը հաստատում է Եվրասիական տնտեսական հանձնաժողովը:</w:t>
      </w:r>
    </w:p>
    <w:p w:rsidR="009B73C9" w:rsidRDefault="007E11E3" w:rsidP="009B73C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7</w:t>
      </w:r>
      <w:r w:rsidR="00234511">
        <w:rPr>
          <w:rFonts w:ascii="Sylfaen" w:hAnsi="Sylfaen"/>
          <w:sz w:val="24"/>
        </w:rPr>
        <w:t>2.</w:t>
      </w:r>
      <w:r w:rsidR="00234511">
        <w:rPr>
          <w:rFonts w:ascii="Sylfaen" w:hAnsi="Sylfaen"/>
          <w:sz w:val="24"/>
        </w:rPr>
        <w:tab/>
      </w:r>
      <w:r w:rsidRPr="00234511">
        <w:rPr>
          <w:rFonts w:ascii="Sylfaen" w:hAnsi="Sylfaen"/>
          <w:sz w:val="24"/>
        </w:rPr>
        <w:t>Շղթայի, ճոպանի կամ ժապավենի յուրաքանչյուր մաս, որը հավաքման միավոր չէ, պետք է ունենա իր վրա զետեղված մականշվածք, իսկ այն դեպքերում, երբ դա հնարավոր չէ՝ ցուցանակ կամ չհանվող օղակ՝ արտադրողի անվանման եւ նրա գտնվելու վայրի (հասցեի) նշմամբ:</w:t>
      </w:r>
    </w:p>
    <w:p w:rsidR="009B73C9" w:rsidRDefault="009B73C9">
      <w:pPr>
        <w:rPr>
          <w:rFonts w:eastAsia="Times New Roman" w:cs="Times New Roman"/>
          <w:szCs w:val="30"/>
        </w:rPr>
      </w:pPr>
      <w:r>
        <w:br w:type="page"/>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7</w:t>
      </w:r>
      <w:r w:rsidR="00234511">
        <w:rPr>
          <w:rFonts w:ascii="Sylfaen" w:hAnsi="Sylfaen"/>
          <w:sz w:val="24"/>
        </w:rPr>
        <w:t>3.</w:t>
      </w:r>
      <w:r w:rsidR="00234511">
        <w:rPr>
          <w:rFonts w:ascii="Sylfaen" w:hAnsi="Sylfaen"/>
          <w:sz w:val="24"/>
        </w:rPr>
        <w:tab/>
      </w:r>
      <w:r w:rsidRPr="00234511">
        <w:rPr>
          <w:rFonts w:ascii="Sylfaen" w:hAnsi="Sylfaen"/>
          <w:sz w:val="24"/>
        </w:rPr>
        <w:t>Արտադրողը պետք է ապահովի նախագծողի կողմից նշված՝ ատրակցիոնի բոլոր մետաղական մասերի պաշտպանության միջոցը կոռոզիայից (կերամաշումից), փայտե մասերինը՝ փտելուց, ատրակցիոնի ապակեպլաստիկից եւ պոլիմերային նյութերից մասերինը՝ հնացումից: Շահագործման ժամանակ այդպիսի մասերի ստուգման պարբերականությունը պետք է նշված լինի շահագործման փաստաթղթերում: Կառուցվածքային պողպատից սնամեջ հատվածամասեր օգտագործելիս պետք է հաշվի առնել ներքին կոռոզիան կանխելու անհրաժեշտությունը: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4.</w:t>
      </w:r>
      <w:r w:rsidR="00234511">
        <w:rPr>
          <w:rFonts w:ascii="Sylfaen" w:hAnsi="Sylfaen"/>
          <w:sz w:val="24"/>
        </w:rPr>
        <w:tab/>
      </w:r>
      <w:r w:rsidRPr="00234511">
        <w:rPr>
          <w:rFonts w:ascii="Sylfaen" w:hAnsi="Sylfaen"/>
          <w:sz w:val="24"/>
        </w:rPr>
        <w:t>Ատրակցիոնների մետաղակառուցվածքների կրիտիկական բաղկացուցիչ մասերի եռակցվածքները, այդ թվում՝ փոփոխական բեռնվածքներ ընդունող եռակցվածքները, պետք է ապահովեն դրանց անվտանգությունը: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5.</w:t>
      </w:r>
      <w:r w:rsidR="00234511">
        <w:rPr>
          <w:rFonts w:ascii="Sylfaen" w:hAnsi="Sylfaen"/>
          <w:sz w:val="24"/>
        </w:rPr>
        <w:tab/>
      </w:r>
      <w:r w:rsidRPr="00234511">
        <w:rPr>
          <w:rFonts w:ascii="Sylfaen" w:hAnsi="Sylfaen"/>
          <w:sz w:val="24"/>
        </w:rPr>
        <w:t>Յուրաքանչյուր ատրակցիոնի վրա պետք է տեղադրվի արտադրողի տեղեկատվական ցուցանակ, որը պարունակում է հետեւյալ տեղեկությունները՝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արտադրողի եւ (կամ) վաճառողի (մատակարարի) անվանումն ու գտնվելու վայրը (հասցեն).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ատրակցիոնի անվանումը եւ (կամ) նշագիրը (մոդելի տիպը (համարը)).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արտադրատեսակի գործարանային համարը.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արտադրման ամիսն ու տարին։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6.</w:t>
      </w:r>
      <w:r w:rsidR="00234511">
        <w:rPr>
          <w:rFonts w:ascii="Sylfaen" w:hAnsi="Sylfaen"/>
          <w:sz w:val="24"/>
        </w:rPr>
        <w:tab/>
      </w:r>
      <w:r w:rsidRPr="00234511">
        <w:rPr>
          <w:rFonts w:ascii="Sylfaen" w:hAnsi="Sylfaen"/>
          <w:sz w:val="24"/>
        </w:rPr>
        <w:t>Սույն տեխնիկական կանոնակարգի 75-րդ կետում նշված տեղեկատվական ցուցանակի վրա տեղեկությունները կարող են զետեղվել ցանկացած եղանակով, որը ատրակցիոնի ծառայության ամբողջ ժամկետի ընթացքում կապահովի հստակ եւ լավ նկատելի պատկեր:</w:t>
      </w:r>
      <w:r w:rsidR="00457283">
        <w:rPr>
          <w:rFonts w:ascii="Sylfaen" w:hAnsi="Sylfaen"/>
          <w:sz w:val="24"/>
        </w:rPr>
        <w:t xml:space="preserve"> </w:t>
      </w:r>
      <w:r w:rsidRPr="00234511">
        <w:rPr>
          <w:rFonts w:ascii="Sylfaen" w:hAnsi="Sylfaen"/>
          <w:sz w:val="24"/>
        </w:rPr>
        <w:t>Ցուցանակը պետք է լինի ռուսերենով եւ անդամ պետությունների օրենսդրությունում համապատասխան պահանջների առկայության դեպքում այն անդամ պետության պետական լեզվով (լեզուներով), որի տարածքում իրացվում է ատրակցիոնը։</w:t>
      </w:r>
    </w:p>
    <w:p w:rsidR="00A11D25" w:rsidRPr="00234511" w:rsidRDefault="00A11D25" w:rsidP="00234511">
      <w:pPr>
        <w:pStyle w:val="Bodytext70"/>
        <w:shd w:val="clear" w:color="auto" w:fill="auto"/>
        <w:spacing w:before="0" w:after="160" w:line="360" w:lineRule="auto"/>
        <w:ind w:firstLine="0"/>
        <w:jc w:val="center"/>
        <w:rPr>
          <w:rFonts w:ascii="Sylfaen" w:hAnsi="Sylfaen"/>
          <w:sz w:val="24"/>
          <w:szCs w:val="24"/>
        </w:rPr>
      </w:pPr>
    </w:p>
    <w:p w:rsidR="00F679F0" w:rsidRPr="00234511" w:rsidRDefault="007E11E3" w:rsidP="009B73C9">
      <w:pPr>
        <w:pStyle w:val="Bodytext70"/>
        <w:shd w:val="clear" w:color="auto" w:fill="auto"/>
        <w:spacing w:before="0" w:after="160" w:line="360" w:lineRule="auto"/>
        <w:ind w:left="567" w:right="559" w:firstLine="0"/>
        <w:jc w:val="center"/>
        <w:rPr>
          <w:rFonts w:ascii="Sylfaen" w:hAnsi="Sylfaen"/>
          <w:sz w:val="24"/>
          <w:szCs w:val="24"/>
        </w:rPr>
      </w:pPr>
      <w:r w:rsidRPr="00234511">
        <w:rPr>
          <w:rFonts w:ascii="Sylfaen" w:hAnsi="Sylfaen"/>
          <w:sz w:val="24"/>
        </w:rPr>
        <w:lastRenderedPageBreak/>
        <w:t>VII. Ատրակցիոնի մ</w:t>
      </w:r>
      <w:r w:rsidR="009B73C9">
        <w:rPr>
          <w:rFonts w:ascii="Sylfaen" w:hAnsi="Sylfaen"/>
          <w:sz w:val="24"/>
        </w:rPr>
        <w:t xml:space="preserve">ոնտաժման (հավաքման, տեղադրման) </w:t>
      </w:r>
      <w:r w:rsidR="009B73C9">
        <w:rPr>
          <w:rFonts w:ascii="Sylfaen" w:hAnsi="Sylfaen"/>
          <w:sz w:val="24"/>
        </w:rPr>
        <w:br/>
      </w:r>
      <w:r w:rsidRPr="00234511">
        <w:rPr>
          <w:rFonts w:ascii="Sylfaen" w:hAnsi="Sylfaen"/>
          <w:sz w:val="24"/>
        </w:rPr>
        <w:t>եւ կարգաբերման անվտանգության ապահովում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7.</w:t>
      </w:r>
      <w:r w:rsidR="00234511">
        <w:rPr>
          <w:rFonts w:ascii="Sylfaen" w:hAnsi="Sylfaen"/>
          <w:sz w:val="24"/>
        </w:rPr>
        <w:tab/>
      </w:r>
      <w:r w:rsidRPr="00234511">
        <w:rPr>
          <w:rFonts w:ascii="Sylfaen" w:hAnsi="Sylfaen"/>
          <w:sz w:val="24"/>
        </w:rPr>
        <w:t>Մոնտաժման (հավաքման, տեղադրման) ժամանակ ատրակցիոնի անվտանգությունն ապահովելու համար՝ նախքան այն շահագործման հանձնելը, պետք է կատարվեն հետեւյալ պահանջները՝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ատրակցիոնի մոնտաժումը (հավաքումը, տեղադրումը) իրականացվում է մոնտաժման (հավաքման, տեղադրման), գործարկման, կարգավորման եւ փորձարարական գործարկման հրահանգին կամ մոնտաժման (հավաքման, տեղադրման), կարգաբերման եւ կարգավորման ցուցումներ պարունակող շահագործման այլ փաստաթղթերին համապատասխան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շահագործողը կամ նրա կողմից լիազորված անձը պետք է համոզվի, որ ատրակցիոնը տեղադրվում է այդ նպատակի համար հարմար տարածքում՝ շահագործման փաստաթղթերում պարունակվող ցուցումների համաձայն:</w:t>
      </w:r>
      <w:r w:rsidR="00457283">
        <w:rPr>
          <w:rFonts w:ascii="Sylfaen" w:hAnsi="Sylfaen"/>
          <w:sz w:val="24"/>
        </w:rPr>
        <w:t xml:space="preserve"> </w:t>
      </w:r>
      <w:r w:rsidR="007C22B8" w:rsidRPr="00234511">
        <w:rPr>
          <w:rFonts w:ascii="Sylfaen" w:hAnsi="Sylfaen"/>
          <w:sz w:val="24"/>
        </w:rPr>
        <w:t>Անհրաժեշտ է համոզվել, որ՝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գրունտը կարող է անվտանգ կերպով դիմանալ ատրակցիոնի բեռնվածքին.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հրապարակը բավականաչափ հարթ, ուղիղ եւ կայուն է ատրակցիոնի անվտանգ մոնտաժման (հավաքման, տեղադրման) եւ շահագործման համար՝ ատրակցիոնի տեղեկամատյանին եւ մոնտաժման (հավաքման, տեղադրման) հրահանգին համապատասխան:</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Ատրակցիոնը մոնտաժելուց (հավաքելուց, տեղադրելուց) հետո գրունտն անհրաժեշտ է կանոնավոր ստուգել՝ կրողունակության վատթարացման բացակայության մեջ համոզվելու համար, հատկապես անբարենպաստ եղանակային պայմանների դեպքում:</w:t>
      </w:r>
      <w:r w:rsidR="00457283">
        <w:rPr>
          <w:rFonts w:ascii="Sylfaen" w:hAnsi="Sylfaen"/>
          <w:sz w:val="24"/>
        </w:rPr>
        <w:t xml:space="preserve"> </w:t>
      </w:r>
      <w:r w:rsidRPr="00234511">
        <w:rPr>
          <w:rFonts w:ascii="Sylfaen" w:hAnsi="Sylfaen"/>
          <w:sz w:val="24"/>
        </w:rPr>
        <w:t>Ատրակցիոնի հրապարակը պետք է սարքավորվի ցամաքուրդի համակարգով՝ ատրակցիոնի վրա գրունտային ջրերի ներգործության ռիսկի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 xml:space="preserve">շահագործողը պետք է պարզի այն ստորգետնյա հաղորդակցուղիների կամ օդային գծերի տեղադրությունը, որոնք կարող են վտանգ ներկայացնել </w:t>
      </w:r>
      <w:r w:rsidR="007C22B8" w:rsidRPr="00234511">
        <w:rPr>
          <w:rFonts w:ascii="Sylfaen" w:hAnsi="Sylfaen"/>
          <w:sz w:val="24"/>
        </w:rPr>
        <w:lastRenderedPageBreak/>
        <w:t>ատրակցիոնի մոնտաժման (հավաքման, տեղադրման) կամ շահագործման ժամանակ՝ անհրաժեշտության դեպքում հաշվի առնելով համապատասխան մարմնի առաջարկությունները: Եթե հաղորդակցուղիները կարող են վտանգի աղբյուր լինել անձնակազմի կամ հաճախորդների համար, ապա պետք է ձեռնարկվեն այդպիսի վտանգը կանխելու համար բոլոր նպատակահարմար եւ հնարավոր միջոցները՝ համապատասխան եւ պատշաճ կերպով տեղակայված արգելապատեր օգտագործելու կամ այլ եղանակով:</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Գրունտի մեջ սյուներ կամ ցցագերաններ տեղադրելիս կամ առվափոսերի կամ փոսորակների բարեկարգման աշխատանքներ կատարելիս անհրաժեշտ է ապահովել ստորգետնյա հաղորդակցուղիների վնասվածքների բացակայությունը:</w:t>
      </w:r>
      <w:r w:rsidR="00457283">
        <w:rPr>
          <w:rFonts w:ascii="Sylfaen" w:hAnsi="Sylfaen"/>
          <w:sz w:val="24"/>
        </w:rPr>
        <w:t xml:space="preserve"> </w:t>
      </w:r>
      <w:r w:rsidRPr="00234511">
        <w:rPr>
          <w:rFonts w:ascii="Sylfaen" w:hAnsi="Sylfaen"/>
          <w:sz w:val="24"/>
        </w:rPr>
        <w:t>Այդպիսի աշխատանքներ սկսելուց առաջ անհրաժեշտ է կիրառել հաղորդակցուղիների հայտնաբերման հատուկ մեթոդներ, եթե նախօրոք չի պարզվել ստորգետնյա հաղորդակցուղիների բացակայությունը: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ատրակցիոնը տեղադրելիս շահագործողը պետք է ղեկավարվի հետեւյալ սկզբունքներով՝</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պետք է հաշվի առնել քամու ներգործության հետեւանքով գրունտից ատրակցիոնի վտանգավոր կերպով պոկվելու հնարավորությունը.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 xml:space="preserve">ատրակցիոնները պետք է տեղակայված լինեն այնպես, որ հաճախորդները անվտանգ մուտք ունենան յուրաքանչյուր ատրակցիոն եւ </w:t>
      </w:r>
      <w:r w:rsidR="00DB35F7" w:rsidRPr="00234511">
        <w:rPr>
          <w:rFonts w:ascii="Sylfaen" w:hAnsi="Sylfaen"/>
          <w:sz w:val="24"/>
        </w:rPr>
        <w:t xml:space="preserve">սահմանված տեղերում </w:t>
      </w:r>
      <w:r w:rsidRPr="00234511">
        <w:rPr>
          <w:rFonts w:ascii="Sylfaen" w:hAnsi="Sylfaen"/>
          <w:sz w:val="24"/>
        </w:rPr>
        <w:t>անվտանգ ելք դրանից, չլինեն նեղ անցարաններ, որոնք արտակարգ իրավիճակում կարող են վտանգավոր խցանման պատճառ դառնալ.</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մերձատար ուղիներում պետք է նախատեսված լինի բավարար ճանապարհ՝ ատրակցիոնների եւ ատրակցիոնների օժանդակ սարքերի միջեւ եւ դրանց վերեւում՝ վթարային ծառայությունների տրանսպորտային միջոցների մուտքը, ինչպես նաեւ ստացիոնար հրշեջ ջրածորանների (հիդրանտների) (այդ թվում՝ հաճախորդների տարահանման ժամանակ) հասանելիությունն ապահովելու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հարեւան ատրակցիոնների, կառույցների կամ այլ զբաղված գոտիների միջեւ պետք է բավարար տարածություն լինի հրդեհի ժամանակ կրակի տարածման ռիսկը նվազագույնի հասցնելու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եթե ատրակցիոնները հատվում են կամ անցնում են մեկը մյուսի միջով, ապա յուրաքանչյուր ատրակցիոնի համար առնվազն պետք է կիրառվեն անվտանգության կոնտուրներ:</w:t>
      </w:r>
      <w:r w:rsidR="00457283">
        <w:rPr>
          <w:rFonts w:ascii="Sylfaen" w:hAnsi="Sylfaen"/>
          <w:sz w:val="24"/>
        </w:rPr>
        <w:t xml:space="preserve"> </w:t>
      </w:r>
      <w:r w:rsidRPr="00234511">
        <w:rPr>
          <w:rFonts w:ascii="Sylfaen" w:hAnsi="Sylfaen"/>
          <w:sz w:val="24"/>
        </w:rPr>
        <w:t>Շահագործողը պետք է ապահովի անվտանգության կոնտուրների պահպանումը ինչպես ուղեւորների, այնպես էլ այլ հաճախորդների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երեխաների համար նախատեսված, ժետոնով աշխատող ատրակցիոնների միջեւ տարածությունը կարող է տատանվել անվտանգության կոնտուրները պահպանելու պայմանով.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եթե ատրակցիոնը մոնտաժվում է (հավաքվում, տեղադրվում) հիմքի վրա, ապա հիմքի անվտանգությունը պետք է հաստատվի ատրակցիոնի մոնտաժումը (հավաքումը, տեղադրումը) սկսելուց առաջ:</w:t>
      </w:r>
      <w:r w:rsidR="00457283">
        <w:rPr>
          <w:rFonts w:ascii="Sylfaen" w:hAnsi="Sylfaen"/>
          <w:sz w:val="24"/>
        </w:rPr>
        <w:t xml:space="preserve"> </w:t>
      </w:r>
      <w:r w:rsidR="007C22B8" w:rsidRPr="00234511">
        <w:rPr>
          <w:rFonts w:ascii="Sylfaen" w:hAnsi="Sylfaen"/>
          <w:sz w:val="24"/>
        </w:rPr>
        <w:t>Հիմքերը պետք է համապատասխանեն անդամ պետության շինարարության ոլորտի օրենսդրության պահանջներին.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ատրակցիոնն առանց հիմքի տեղադրելիս անհրաժեշտ է հաշվի առնել դինամիկական բեռնվածքները, որոնք ատրակցիոնի աշխատանքի ժամանակ չպետք է հանգեցնեն ատրակցիոնի տեղաշարժումների կամ շրջվել-ընկնելու.</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ատրակցիոնի մոնտաժման (հավաքման, տեղադրման) աշխատանքների ավարտից հետո պետք է անցկացվի դրա կարգաբերումը եւ կարգավորումը՝ արտադրողի հրահանգներին համապատասխան: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8.</w:t>
      </w:r>
      <w:r w:rsidR="00234511">
        <w:rPr>
          <w:rFonts w:ascii="Sylfaen" w:hAnsi="Sylfaen"/>
          <w:sz w:val="24"/>
        </w:rPr>
        <w:tab/>
      </w:r>
      <w:r w:rsidRPr="00234511">
        <w:rPr>
          <w:rFonts w:ascii="Sylfaen" w:hAnsi="Sylfaen"/>
          <w:sz w:val="24"/>
        </w:rPr>
        <w:t>Ատրակցիոնի շահագործման հանձնումն իրականացվում է անդամ պետության օրենսդրությամբ սահմանված կարգով:</w:t>
      </w:r>
    </w:p>
    <w:p w:rsidR="009B73C9" w:rsidRDefault="009B73C9">
      <w:pPr>
        <w:rPr>
          <w:rFonts w:eastAsia="Times New Roman" w:cs="Times New Roman"/>
        </w:rPr>
      </w:pPr>
      <w:r>
        <w:br w:type="page"/>
      </w: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lastRenderedPageBreak/>
        <w:t xml:space="preserve">VIII. Ատրակցիոնների շահագործման ժամանակ </w:t>
      </w:r>
      <w:r w:rsidR="009B73C9">
        <w:rPr>
          <w:rFonts w:ascii="Sylfaen" w:hAnsi="Sylfaen"/>
          <w:sz w:val="24"/>
        </w:rPr>
        <w:br/>
      </w:r>
      <w:r w:rsidRPr="00234511">
        <w:rPr>
          <w:rFonts w:ascii="Sylfaen" w:hAnsi="Sylfaen"/>
          <w:sz w:val="24"/>
        </w:rPr>
        <w:t>ներկայացվող անվտանգության պահանջները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7</w:t>
      </w:r>
      <w:r w:rsidR="00234511">
        <w:rPr>
          <w:rFonts w:ascii="Sylfaen" w:hAnsi="Sylfaen"/>
          <w:sz w:val="24"/>
        </w:rPr>
        <w:t>9.</w:t>
      </w:r>
      <w:r w:rsidR="00234511">
        <w:rPr>
          <w:rFonts w:ascii="Sylfaen" w:hAnsi="Sylfaen"/>
          <w:sz w:val="24"/>
        </w:rPr>
        <w:tab/>
      </w:r>
      <w:r w:rsidRPr="00234511">
        <w:rPr>
          <w:rFonts w:ascii="Sylfaen" w:hAnsi="Sylfaen"/>
          <w:sz w:val="24"/>
        </w:rPr>
        <w:t>Ատրակցիոնների շահագործման ժամանակ անհրաժեշտ է՝</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կատարել շահագործման փաստաթղթերի պահանջները, վարել համապատասխան մատյաններ.</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ատրակցիոնի մուտքի դիմաց տեղադրել հաճախորդների համար ատրակցիոնից օգտվելու կանոնները, ինչպես նաեւ հաշմանդամ ուղեւորների սպասարկման կանոնները, եթե ատրակցիոնի կենսամեխանիկական ներգործությունները նրանց համար թույլատրելի են.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ատրակցիոնի մուտքի դիմաց տեղադրել առողջական վիճակով, տարիքով, հասակով եւ քաշով պայմանավորված՝ ատրակցիոնից օգտվելու սահմանափակումների մասին տեղեկատվություն (եթե դա նախատեսված է շահագործման փաստաթղթերով): Տեղեկատվությունը կազմվում է ռուսերենով եւ անդամ պետությունների օրենսդրությունում համապատասխան պահանջների առկայության դեպքում այն անդամ պետության պետական լեզվով (լեզուներով), որի տարածքում շահագործվում է ատրակցիոնը</w:t>
      </w:r>
      <w:r w:rsidR="00181A9E" w:rsidRPr="00234511">
        <w:rPr>
          <w:rFonts w:ascii="Sylfaen" w:hAnsi="Sylfaen"/>
          <w:sz w:val="24"/>
        </w:rPr>
        <w:t>.</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ունենալ ուղեւորների հասակը եւ քաշը չափելու համար միջոցներ (եթե դա նախատեսված է շահագործման փաստաթղթերով).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յուրաքանչյուր շահագործվող ատրակցիոնի մուտքի դիմաց տեղադրել տեղեկատվական ցուցանակ, որը տեղեկություններ է պարունակում վերջին ամենամյա ստուգման ամսաթվի մասին՝ նշելով ստուգումը կատարած կազմակերպությունը, եւ մոտակա ամենամյա ստուգման ամսաթվի մասին։</w:t>
      </w:r>
      <w:r w:rsidR="00457283">
        <w:rPr>
          <w:rFonts w:ascii="Sylfaen" w:hAnsi="Sylfaen"/>
          <w:sz w:val="24"/>
        </w:rPr>
        <w:t xml:space="preserve"> </w:t>
      </w:r>
      <w:r w:rsidR="007C22B8" w:rsidRPr="00234511">
        <w:rPr>
          <w:rFonts w:ascii="Sylfaen" w:hAnsi="Sylfaen"/>
          <w:sz w:val="24"/>
        </w:rPr>
        <w:t>Ցուցանակը պետք է լինի ընթեռնելի, եղանակային ներգործությունից եւ դիտավորյալ վնասումներից պաշտպանված.</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ատրակցիոնի վահանակի մոտ տեղադրել ատրակցիոնի հիմնական տեխնիկական բնութագրերի մասին տեղեկություններ պարունակող ցուցանակներ.</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է)</w:t>
      </w:r>
      <w:r>
        <w:rPr>
          <w:rFonts w:ascii="Sylfaen" w:hAnsi="Sylfaen"/>
          <w:sz w:val="24"/>
        </w:rPr>
        <w:tab/>
      </w:r>
      <w:r w:rsidR="007C22B8" w:rsidRPr="00234511">
        <w:rPr>
          <w:rFonts w:ascii="Sylfaen" w:hAnsi="Sylfaen"/>
          <w:sz w:val="24"/>
        </w:rPr>
        <w:t>ունենալ բժշկական դեղարկղեր.</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տեղադրել անհրաժեշտ տարահանման նշաններ, մեծ բարձրությունից կամ գետնի նկատմամբ նշանակալի թեքություն ունեցող բազկաթոռներից ուղեւորների տարահանման պլանը եւ միջոցառումները.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ունենալ ուղեւորատար մոդուլներից ուղեւորների տարահանման միջոցներ (եթե դա նախատեսված է շահագործման փաստաթղթերով).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rPr>
          <w:rFonts w:ascii="Sylfaen" w:hAnsi="Sylfaen"/>
          <w:sz w:val="24"/>
        </w:rPr>
        <w:tab/>
      </w:r>
      <w:r w:rsidR="007C22B8" w:rsidRPr="00234511">
        <w:rPr>
          <w:rFonts w:ascii="Sylfaen" w:hAnsi="Sylfaen"/>
          <w:sz w:val="24"/>
        </w:rPr>
        <w:t>սպասարկող անձնակազմի աշխատանքի վայրում տեղադրել ատրակցիոնի սպասարկման հիմնական կանոնները.</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ա)</w:t>
      </w:r>
      <w:r w:rsidR="002F0B0C">
        <w:rPr>
          <w:rFonts w:ascii="Sylfaen" w:hAnsi="Sylfaen"/>
          <w:sz w:val="24"/>
        </w:rPr>
        <w:tab/>
      </w:r>
      <w:r w:rsidRPr="00234511">
        <w:rPr>
          <w:rFonts w:ascii="Sylfaen" w:hAnsi="Sylfaen"/>
          <w:sz w:val="24"/>
        </w:rPr>
        <w:t>տեղադրել ատրակցիոն</w:t>
      </w:r>
      <w:r w:rsidR="00C17A4F" w:rsidRPr="00234511">
        <w:rPr>
          <w:rFonts w:ascii="Sylfaen" w:hAnsi="Sylfaen"/>
          <w:sz w:val="24"/>
        </w:rPr>
        <w:t>ն</w:t>
      </w:r>
      <w:r w:rsidRPr="00234511">
        <w:rPr>
          <w:rFonts w:ascii="Sylfaen" w:hAnsi="Sylfaen"/>
          <w:sz w:val="24"/>
        </w:rPr>
        <w:t xml:space="preserve"> ուղեւորներով բեռնելու սխեմաներ (եթե դա նախատեսված է շահագործման փաստաթղթերով).</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բ)</w:t>
      </w:r>
      <w:r w:rsidR="002F0B0C">
        <w:rPr>
          <w:rFonts w:ascii="Sylfaen" w:hAnsi="Sylfaen"/>
          <w:sz w:val="24"/>
        </w:rPr>
        <w:tab/>
      </w:r>
      <w:r w:rsidRPr="00234511">
        <w:rPr>
          <w:rFonts w:ascii="Sylfaen" w:hAnsi="Sylfaen"/>
          <w:sz w:val="24"/>
        </w:rPr>
        <w:t>սպասարկող անձնակազմի աշխատանքի վայրում տեղադրել ցուցանակներ՝ կրիտիկական բաղկացուցիչ մասերի եւ կրիտիկական պարամետրերի նկատմամբ ամենօրյա ստուգումների կարգի վերաբերյալ անձնակազմին ներկայացվող պահանջներով.</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գ)</w:t>
      </w:r>
      <w:r w:rsidR="002F0B0C">
        <w:rPr>
          <w:rFonts w:ascii="Sylfaen" w:hAnsi="Sylfaen"/>
          <w:sz w:val="24"/>
        </w:rPr>
        <w:tab/>
      </w:r>
      <w:r w:rsidRPr="00234511">
        <w:rPr>
          <w:rFonts w:ascii="Sylfaen" w:hAnsi="Sylfaen"/>
          <w:sz w:val="24"/>
        </w:rPr>
        <w:t>անցկացնել ատրակցիոնի ամենօրյա ստուգումներ՝ ատրակցիոնի շահագործման ամենօրյա թույլտվությունների մասին մատյանում գրառումներ կատարելով.</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դ)</w:t>
      </w:r>
      <w:r w:rsidR="002F0B0C">
        <w:rPr>
          <w:rFonts w:ascii="Sylfaen" w:hAnsi="Sylfaen"/>
          <w:sz w:val="24"/>
        </w:rPr>
        <w:tab/>
      </w:r>
      <w:r w:rsidRPr="00234511">
        <w:rPr>
          <w:rFonts w:ascii="Sylfaen" w:hAnsi="Sylfaen"/>
          <w:sz w:val="24"/>
        </w:rPr>
        <w:t>ատրակցիոնի աշխատանքի ժամանակ եւ աշխատանքից դուրս բացառել հաճախորդների ազատ մուտքը վտանգավոր գոտիներ (ուղեւորատար մոդուլների, մեխանիզմների շարժման գոտիներ, էլեկտրասարքավորումներով պահարաններ, սպասարկող անձնակազմի համար հարթակներ եւ աստիճաններ).</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ե)</w:t>
      </w:r>
      <w:r w:rsidR="002F0B0C">
        <w:rPr>
          <w:rFonts w:ascii="Sylfaen" w:hAnsi="Sylfaen"/>
          <w:sz w:val="24"/>
        </w:rPr>
        <w:tab/>
      </w:r>
      <w:r w:rsidRPr="00234511">
        <w:rPr>
          <w:rFonts w:ascii="Sylfaen" w:hAnsi="Sylfaen"/>
          <w:sz w:val="24"/>
        </w:rPr>
        <w:t>բացառել ատրակցիոնի անթույլատրելի օգտագործումը.</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զ)</w:t>
      </w:r>
      <w:r w:rsidR="002F0B0C">
        <w:rPr>
          <w:rFonts w:ascii="Sylfaen" w:hAnsi="Sylfaen"/>
          <w:sz w:val="24"/>
        </w:rPr>
        <w:tab/>
      </w:r>
      <w:r w:rsidRPr="00234511">
        <w:rPr>
          <w:rFonts w:ascii="Sylfaen" w:hAnsi="Sylfaen"/>
          <w:sz w:val="24"/>
        </w:rPr>
        <w:t>ստեղծել աշխատանքի անվտանգ վայրեր անձնակազմի համար.</w:t>
      </w:r>
    </w:p>
    <w:p w:rsidR="00F679F0" w:rsidRPr="00234511" w:rsidRDefault="007C22B8"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է)</w:t>
      </w:r>
      <w:r w:rsidR="002F0B0C">
        <w:rPr>
          <w:rFonts w:ascii="Sylfaen" w:hAnsi="Sylfaen"/>
          <w:sz w:val="24"/>
        </w:rPr>
        <w:tab/>
      </w:r>
      <w:r w:rsidRPr="00234511">
        <w:rPr>
          <w:rFonts w:ascii="Sylfaen" w:hAnsi="Sylfaen"/>
          <w:sz w:val="24"/>
        </w:rPr>
        <w:t>ատրակցիոնների հրապարակում տեղադրել քամու ուժգնության եւ շրջապատող օդի ջերմաստիճանի չափման սարքեր (եթե դա նախատեսված է շահագործման փաստաթղթերով):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8</w:t>
      </w:r>
      <w:r w:rsidR="00234511">
        <w:rPr>
          <w:rFonts w:ascii="Sylfaen" w:hAnsi="Sylfaen"/>
          <w:sz w:val="24"/>
        </w:rPr>
        <w:t>0.</w:t>
      </w:r>
      <w:r w:rsidR="00234511">
        <w:rPr>
          <w:rFonts w:ascii="Sylfaen" w:hAnsi="Sylfaen"/>
          <w:sz w:val="24"/>
        </w:rPr>
        <w:tab/>
      </w:r>
      <w:r w:rsidRPr="00234511">
        <w:rPr>
          <w:rFonts w:ascii="Sylfaen" w:hAnsi="Sylfaen"/>
          <w:sz w:val="24"/>
        </w:rPr>
        <w:t>Շահագործողն անցկացնում է ատրակցիոնի ամենօրյա եւ ամենամյա ստուգումներ, ինչպես նաեւ շահագործման փաստաթղթերով նախատեսված ստուգման այլ տեսակներ:</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1.</w:t>
      </w:r>
      <w:r w:rsidR="00234511">
        <w:rPr>
          <w:rFonts w:ascii="Sylfaen" w:hAnsi="Sylfaen"/>
          <w:sz w:val="24"/>
        </w:rPr>
        <w:tab/>
      </w:r>
      <w:r w:rsidRPr="00234511">
        <w:rPr>
          <w:rFonts w:ascii="Sylfaen" w:hAnsi="Sylfaen"/>
          <w:sz w:val="24"/>
        </w:rPr>
        <w:t>Շահագործված ատրակցիոնների դեպքում շահագործման երկարատեւ (ավելի քան 12 ամիս) կասեցումից, տեխնիկական պատճառներով պարապուրդից հետո ատրակցիոնի մասնակի կամ ամբողջական կազմատում անցկացնելու դեպքում շահագործողի կողմից կատարվում է ատրակցիոնի ամբողջական ստուգում: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2.</w:t>
      </w:r>
      <w:r w:rsidR="00234511">
        <w:rPr>
          <w:rFonts w:ascii="Sylfaen" w:hAnsi="Sylfaen"/>
          <w:sz w:val="24"/>
        </w:rPr>
        <w:tab/>
      </w:r>
      <w:r w:rsidRPr="00234511">
        <w:rPr>
          <w:rFonts w:ascii="Sylfaen" w:hAnsi="Sylfaen"/>
          <w:sz w:val="24"/>
        </w:rPr>
        <w:t>Ատրակցիոնների տեխնիկական սպասարկումն ու վերանորոգումն անցկացվում է շահագործման փաստաթղթերին համապատասխան: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3.</w:t>
      </w:r>
      <w:r w:rsidR="00234511">
        <w:rPr>
          <w:rFonts w:ascii="Sylfaen" w:hAnsi="Sylfaen"/>
          <w:sz w:val="24"/>
        </w:rPr>
        <w:tab/>
      </w:r>
      <w:r w:rsidRPr="00234511">
        <w:rPr>
          <w:rFonts w:ascii="Sylfaen" w:hAnsi="Sylfaen"/>
          <w:sz w:val="24"/>
        </w:rPr>
        <w:t>Եթե ատրակցիոնի հիմնական կրող կառուցվածքի եւ անփոխարինելի մասերի ծառայության նշանակված ժամկետը լրացել է, ապա շահագործողի կողմից ատրակցիոնի շահագործումը պետք է կասեցվի:</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4.</w:t>
      </w:r>
      <w:r w:rsidR="00234511">
        <w:rPr>
          <w:rFonts w:ascii="Sylfaen" w:hAnsi="Sylfaen"/>
          <w:sz w:val="24"/>
        </w:rPr>
        <w:tab/>
      </w:r>
      <w:r w:rsidRPr="00234511">
        <w:rPr>
          <w:rFonts w:ascii="Sylfaen" w:hAnsi="Sylfaen"/>
          <w:sz w:val="24"/>
        </w:rPr>
        <w:t>Ատրակցիոնի նշանակված ժամկետը լրանալուց հետո դրա նպատակային օգտագործում</w:t>
      </w:r>
      <w:r w:rsidR="00AA1A34" w:rsidRPr="00234511">
        <w:rPr>
          <w:rFonts w:ascii="Sylfaen" w:hAnsi="Sylfaen"/>
          <w:sz w:val="24"/>
        </w:rPr>
        <w:t>ը,</w:t>
      </w:r>
      <w:r w:rsidRPr="00234511">
        <w:rPr>
          <w:rFonts w:ascii="Sylfaen" w:hAnsi="Sylfaen"/>
          <w:sz w:val="24"/>
        </w:rPr>
        <w:t xml:space="preserve"> առանց մնացորդային ռեսուրսի գնահատում անցկացնելու</w:t>
      </w:r>
      <w:r w:rsidR="00AA1A34" w:rsidRPr="00234511">
        <w:rPr>
          <w:rFonts w:ascii="Sylfaen" w:hAnsi="Sylfaen"/>
          <w:sz w:val="24"/>
        </w:rPr>
        <w:t>,</w:t>
      </w:r>
      <w:r w:rsidRPr="00234511">
        <w:rPr>
          <w:rFonts w:ascii="Sylfaen" w:hAnsi="Sylfaen"/>
          <w:sz w:val="24"/>
        </w:rPr>
        <w:t xml:space="preserve"> չի թույլատրվում: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5.</w:t>
      </w:r>
      <w:r w:rsidR="00234511">
        <w:rPr>
          <w:rFonts w:ascii="Sylfaen" w:hAnsi="Sylfaen"/>
          <w:sz w:val="24"/>
        </w:rPr>
        <w:tab/>
      </w:r>
      <w:r w:rsidRPr="00234511">
        <w:rPr>
          <w:rFonts w:ascii="Sylfaen" w:hAnsi="Sylfaen"/>
          <w:sz w:val="24"/>
        </w:rPr>
        <w:t>Այն ատրակցիոնի մնացորդային ռեսուրսի գնահատումը, որի ծառայության նշանակված ժամկետը սպառվել է, իրականացվում է անդամ պետությունների օրենսդրությամբ սահմանված կարգով հավատարմագրված (լիազորված) կազմակերպության կողմից՝ զննման ձեւով: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6.</w:t>
      </w:r>
      <w:r w:rsidR="00234511">
        <w:rPr>
          <w:rFonts w:ascii="Sylfaen" w:hAnsi="Sylfaen"/>
          <w:sz w:val="24"/>
        </w:rPr>
        <w:tab/>
      </w:r>
      <w:r w:rsidRPr="00234511">
        <w:rPr>
          <w:rFonts w:ascii="Sylfaen" w:hAnsi="Sylfaen"/>
          <w:sz w:val="24"/>
        </w:rPr>
        <w:t>Ատրակցիոնի զննման ժամանակ որոշվում են՝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սույն տեխնիկական կանոնակարգի եւ Միության (Մաքսային միության)</w:t>
      </w:r>
      <w:r w:rsidR="00AF03DB" w:rsidRPr="00234511">
        <w:rPr>
          <w:rFonts w:ascii="Sylfaen" w:hAnsi="Sylfaen"/>
          <w:sz w:val="24"/>
        </w:rPr>
        <w:t>՝</w:t>
      </w:r>
      <w:r w:rsidR="007C22B8" w:rsidRPr="00234511">
        <w:rPr>
          <w:rFonts w:ascii="Sylfaen" w:hAnsi="Sylfaen"/>
          <w:sz w:val="24"/>
        </w:rPr>
        <w:t xml:space="preserve"> ուժի մեջ մտած այնպիսի այլ տեխնիկական կանոնակարգերի պահանջներին, որոնց գործողությունը դրա վրա տարածվում է, այն ատրակցիոնի համապատասխանությունը, որի՝ ծառայության նշանակված ժամկետը սպառվել է.</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 xml:space="preserve">սույն տեխնիկական կանոնակարգի եւ Միության (Մաքսային միության)՝ ուժի մեջ մտած այնպիսի այլ տեխնիկական կանոնակարգերի պահանջներին, </w:t>
      </w:r>
      <w:r w:rsidR="007C22B8" w:rsidRPr="00234511">
        <w:rPr>
          <w:rFonts w:ascii="Sylfaen" w:hAnsi="Sylfaen"/>
          <w:sz w:val="24"/>
        </w:rPr>
        <w:lastRenderedPageBreak/>
        <w:t>որոնց գործողությունը դրա վրա տարածվում է, ատրակցիոնի համապատասխանություն</w:t>
      </w:r>
      <w:r w:rsidR="00662A58" w:rsidRPr="00234511">
        <w:rPr>
          <w:rFonts w:ascii="Sylfaen" w:hAnsi="Sylfaen"/>
          <w:sz w:val="24"/>
        </w:rPr>
        <w:t>ն</w:t>
      </w:r>
      <w:r w:rsidR="007C22B8" w:rsidRPr="00234511">
        <w:rPr>
          <w:rFonts w:ascii="Sylfaen" w:hAnsi="Sylfaen"/>
          <w:sz w:val="24"/>
        </w:rPr>
        <w:t xml:space="preserve"> ապահովող անհրաժեշտ միջոցառումները եւ դրանց կատարման ժամկետները: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7.</w:t>
      </w:r>
      <w:r w:rsidR="00234511">
        <w:rPr>
          <w:rFonts w:ascii="Sylfaen" w:hAnsi="Sylfaen"/>
          <w:sz w:val="24"/>
        </w:rPr>
        <w:tab/>
      </w:r>
      <w:r w:rsidRPr="00234511">
        <w:rPr>
          <w:rFonts w:ascii="Sylfaen" w:hAnsi="Sylfaen"/>
          <w:sz w:val="24"/>
        </w:rPr>
        <w:t>Ատրակցիոնի զննման ժամանակ անցկացվում է՝</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ատրակցիոնի սարքավորումների վիճակի որոշում՝ թերությունների, անսարքությունների, մաշվածության եւ կոռոզիայի աստիճանի հայտնաբերմամբ.</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մետաղակառուցվածքների, ուղեւորատար մոդուլների, սեւեռող սարքերի վիճակի հսկողություն, ուղեւորների բազկաթոռների, շասսիի, արգելակման սարքերի, կառավարման համակարգերի ամրակման հուսալիություն.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էլեկտրական շղթաների եւ էլեկտրասարքավորումների մեկուսացման փորձարկում, ատրակցիոնի սարքավորումների հողանցման (զրոյացման) տեսողական եւ չափողական հսկողություն։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8.</w:t>
      </w:r>
      <w:r w:rsidR="00234511">
        <w:rPr>
          <w:rFonts w:ascii="Sylfaen" w:hAnsi="Sylfaen"/>
          <w:sz w:val="24"/>
        </w:rPr>
        <w:tab/>
      </w:r>
      <w:r w:rsidRPr="00234511">
        <w:rPr>
          <w:rFonts w:ascii="Sylfaen" w:hAnsi="Sylfaen"/>
          <w:sz w:val="24"/>
        </w:rPr>
        <w:t>Կատարված զննման մասին տեղեկությունները նշվում են ատրակցիոնի տեղեկամատյանում: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8</w:t>
      </w:r>
      <w:r w:rsidR="00234511">
        <w:rPr>
          <w:rFonts w:ascii="Sylfaen" w:hAnsi="Sylfaen"/>
          <w:sz w:val="24"/>
        </w:rPr>
        <w:t>9.</w:t>
      </w:r>
      <w:r w:rsidR="00234511">
        <w:rPr>
          <w:rFonts w:ascii="Sylfaen" w:hAnsi="Sylfaen"/>
          <w:sz w:val="24"/>
        </w:rPr>
        <w:tab/>
      </w:r>
      <w:r w:rsidRPr="00234511">
        <w:rPr>
          <w:rFonts w:ascii="Sylfaen" w:hAnsi="Sylfaen"/>
          <w:sz w:val="24"/>
        </w:rPr>
        <w:t>Զննման արդյունքների հիման վրա ձեւակերպվում է եզրակացություն, որը պարունակում է ատրակցիոնի շահագործման ժամկետի երկարաձգման պայմանները եւ հնարավոր ժամկետը: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0.</w:t>
      </w:r>
      <w:r w:rsidR="00234511">
        <w:rPr>
          <w:rFonts w:ascii="Sylfaen" w:hAnsi="Sylfaen"/>
          <w:sz w:val="24"/>
        </w:rPr>
        <w:tab/>
      </w:r>
      <w:r w:rsidRPr="00234511">
        <w:rPr>
          <w:rFonts w:ascii="Sylfaen" w:hAnsi="Sylfaen"/>
          <w:sz w:val="24"/>
        </w:rPr>
        <w:t>Մնացորդային ռեսուրսի գնահատումը կարող է անցկացվել տեխնիկական վիճակի գնահատման (տեխնիկական զննության) շրջանակներում (եթե դա նախատեսված է անդամ պետությունների օրենսդրությամբ):</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1.</w:t>
      </w:r>
      <w:r w:rsidR="00234511">
        <w:rPr>
          <w:rFonts w:ascii="Sylfaen" w:hAnsi="Sylfaen"/>
          <w:sz w:val="24"/>
        </w:rPr>
        <w:tab/>
      </w:r>
      <w:r w:rsidRPr="00234511">
        <w:rPr>
          <w:rFonts w:ascii="Sylfaen" w:hAnsi="Sylfaen"/>
          <w:sz w:val="24"/>
        </w:rPr>
        <w:t>Ատրակցիոնի մոդիֆիկացումներ կատարել</w:t>
      </w:r>
      <w:r w:rsidR="00EB1ACA" w:rsidRPr="00234511">
        <w:rPr>
          <w:rFonts w:ascii="Sylfaen" w:hAnsi="Sylfaen"/>
          <w:sz w:val="24"/>
        </w:rPr>
        <w:t>ը,</w:t>
      </w:r>
      <w:r w:rsidRPr="00234511">
        <w:rPr>
          <w:rFonts w:ascii="Sylfaen" w:hAnsi="Sylfaen"/>
          <w:sz w:val="24"/>
        </w:rPr>
        <w:t xml:space="preserve"> առանց նախագծողի նախնական հավանության</w:t>
      </w:r>
      <w:r w:rsidR="00EB1ACA" w:rsidRPr="00234511">
        <w:rPr>
          <w:rFonts w:ascii="Sylfaen" w:hAnsi="Sylfaen"/>
          <w:sz w:val="24"/>
        </w:rPr>
        <w:t>,</w:t>
      </w:r>
      <w:r w:rsidRPr="00234511">
        <w:rPr>
          <w:rFonts w:ascii="Sylfaen" w:hAnsi="Sylfaen"/>
          <w:sz w:val="24"/>
        </w:rPr>
        <w:t xml:space="preserve"> չի թույլատրվում:</w:t>
      </w:r>
    </w:p>
    <w:p w:rsidR="009B73C9" w:rsidRDefault="009B73C9">
      <w:pPr>
        <w:rPr>
          <w:rFonts w:eastAsia="Times New Roman" w:cs="Times New Roman"/>
        </w:rPr>
      </w:pPr>
      <w:r>
        <w:br w:type="page"/>
      </w:r>
    </w:p>
    <w:p w:rsidR="00F679F0" w:rsidRPr="00234511" w:rsidRDefault="007E11E3" w:rsidP="00234511">
      <w:pPr>
        <w:pStyle w:val="Bodytext70"/>
        <w:shd w:val="clear" w:color="auto" w:fill="auto"/>
        <w:spacing w:before="0" w:after="160" w:line="360" w:lineRule="auto"/>
        <w:ind w:left="1134" w:right="1126" w:firstLine="0"/>
        <w:jc w:val="center"/>
        <w:rPr>
          <w:rFonts w:ascii="Sylfaen" w:hAnsi="Sylfaen"/>
          <w:sz w:val="24"/>
          <w:szCs w:val="24"/>
        </w:rPr>
      </w:pPr>
      <w:r w:rsidRPr="00234511">
        <w:rPr>
          <w:rFonts w:ascii="Sylfaen" w:hAnsi="Sylfaen"/>
          <w:sz w:val="24"/>
        </w:rPr>
        <w:lastRenderedPageBreak/>
        <w:t>IX. Փոխադրման, պահպանման եւ օգտահանման ժամանակ ատրակցիոնների անվտանգության ապահովումը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2.</w:t>
      </w:r>
      <w:r w:rsidR="00234511">
        <w:rPr>
          <w:rFonts w:ascii="Sylfaen" w:hAnsi="Sylfaen"/>
          <w:sz w:val="24"/>
        </w:rPr>
        <w:tab/>
      </w:r>
      <w:r w:rsidRPr="00234511">
        <w:rPr>
          <w:rFonts w:ascii="Sylfaen" w:hAnsi="Sylfaen"/>
          <w:sz w:val="24"/>
        </w:rPr>
        <w:t>Ատրակցիոնների փոխադրումն ու պահպանումը պետք է իրականացվեն շահագործման փաստաթղթերով նախատեսված անվտանգության պահանջները հաշվի առնելով։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3.</w:t>
      </w:r>
      <w:r w:rsidR="00234511">
        <w:rPr>
          <w:rFonts w:ascii="Sylfaen" w:hAnsi="Sylfaen"/>
          <w:sz w:val="24"/>
        </w:rPr>
        <w:tab/>
      </w:r>
      <w:r w:rsidRPr="00234511">
        <w:rPr>
          <w:rFonts w:ascii="Sylfaen" w:hAnsi="Sylfaen"/>
          <w:sz w:val="24"/>
        </w:rPr>
        <w:t>Շահագործման փաստաթղթերում պետք է սահմանվեն ատրակցիոնի անվտանգ օգտահանման վերաբերյալ հրահանգներ։</w:t>
      </w:r>
    </w:p>
    <w:p w:rsidR="00C37E91" w:rsidRPr="00234511" w:rsidRDefault="00C37E91" w:rsidP="00234511">
      <w:pPr>
        <w:pStyle w:val="Bodytext70"/>
        <w:shd w:val="clear" w:color="auto" w:fill="auto"/>
        <w:spacing w:before="0" w:after="160" w:line="360" w:lineRule="auto"/>
        <w:ind w:firstLine="567"/>
        <w:rPr>
          <w:rFonts w:ascii="Sylfaen" w:hAnsi="Sylfaen"/>
          <w:sz w:val="24"/>
          <w:szCs w:val="24"/>
        </w:rPr>
      </w:pP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 xml:space="preserve">X. Անվտանգության պահանջներին ատրակցիոնի </w:t>
      </w:r>
      <w:r w:rsidR="009B73C9">
        <w:rPr>
          <w:rFonts w:ascii="Sylfaen" w:hAnsi="Sylfaen"/>
          <w:sz w:val="24"/>
        </w:rPr>
        <w:br/>
      </w:r>
      <w:r w:rsidRPr="00234511">
        <w:rPr>
          <w:rFonts w:ascii="Sylfaen" w:hAnsi="Sylfaen"/>
          <w:sz w:val="24"/>
        </w:rPr>
        <w:t>համապատասխանության ապահովումը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4.</w:t>
      </w:r>
      <w:r w:rsidR="00234511">
        <w:rPr>
          <w:rFonts w:ascii="Sylfaen" w:hAnsi="Sylfaen"/>
          <w:sz w:val="24"/>
        </w:rPr>
        <w:tab/>
      </w:r>
      <w:r w:rsidRPr="00234511">
        <w:rPr>
          <w:rFonts w:ascii="Sylfaen" w:hAnsi="Sylfaen"/>
          <w:sz w:val="24"/>
        </w:rPr>
        <w:t>Սույն տեխնիկական կանոնակարգին ատրակցիոնների համապատասխանությունն ապահովվում է անմիջականորեն դրա պահանջների եւ Միության (Մաքսային միության)</w:t>
      </w:r>
      <w:r w:rsidR="00EB1ACA"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 կատարմամբ, որոնց գործողությունը տարածվում է ատրակցիոնների վրա, կամ միջազգային եւ տարածաշրջանային (միջպետական) ստանդարտների կատարմամբ, իսկ դրանց բացակայության դեպքում այն ազգային (պետական) ստանդարտների կատարմամբ, որոնց կիրառման արդյունքում կամավոր հիմունքով ապահովվում է սույն տեխնիկական կանոնակարգի պահանջների պահպանումը: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9</w:t>
      </w:r>
      <w:r w:rsidR="00234511">
        <w:rPr>
          <w:rFonts w:ascii="Sylfaen" w:hAnsi="Sylfaen"/>
          <w:sz w:val="24"/>
        </w:rPr>
        <w:t>5.</w:t>
      </w:r>
      <w:r w:rsidR="00234511">
        <w:rPr>
          <w:rFonts w:ascii="Sylfaen" w:hAnsi="Sylfaen"/>
          <w:sz w:val="24"/>
        </w:rPr>
        <w:tab/>
      </w:r>
      <w:r w:rsidRPr="00234511">
        <w:rPr>
          <w:rFonts w:ascii="Sylfaen" w:hAnsi="Sylfaen"/>
          <w:sz w:val="24"/>
        </w:rPr>
        <w:t>Ատրակցիոնների հետազոտությունների (փորձարկումների) եւ չափումների մեթոդները սահմանվում են այն ստանդարտներով, որոնք ներառված են հետազոտությունների (փորձարկումների) եւ չափումների կանոններն ու մեթոդները, ինչպես նաեւ նմուշառման կանոնները սահմանող ստանդարտների ցանկում, որոնք անհրաժեշտ են սույն տեխնիկական կանոնակարգի պահանջները կիրառելու ու կատարելու եւ ատրակցիոնների համապատասխանության գնահատում իրականացնելու համար:</w:t>
      </w:r>
    </w:p>
    <w:p w:rsidR="009B73C9" w:rsidRDefault="009B73C9">
      <w:pPr>
        <w:rPr>
          <w:rFonts w:eastAsia="Times New Roman" w:cs="Times New Roman"/>
        </w:rPr>
      </w:pPr>
      <w:r>
        <w:br w:type="page"/>
      </w:r>
    </w:p>
    <w:p w:rsidR="00F679F0" w:rsidRPr="00234511" w:rsidRDefault="007E11E3" w:rsidP="009B73C9">
      <w:pPr>
        <w:pStyle w:val="Bodytext70"/>
        <w:shd w:val="clear" w:color="auto" w:fill="auto"/>
        <w:spacing w:before="0" w:after="160" w:line="372" w:lineRule="auto"/>
        <w:ind w:firstLine="0"/>
        <w:jc w:val="center"/>
        <w:rPr>
          <w:rFonts w:ascii="Sylfaen" w:hAnsi="Sylfaen"/>
          <w:sz w:val="24"/>
          <w:szCs w:val="24"/>
        </w:rPr>
      </w:pPr>
      <w:r w:rsidRPr="00234511">
        <w:rPr>
          <w:rFonts w:ascii="Sylfaen" w:hAnsi="Sylfaen"/>
          <w:sz w:val="24"/>
        </w:rPr>
        <w:lastRenderedPageBreak/>
        <w:t>XI. Ատրակցիոնի համապատասխանության գնահատումը</w:t>
      </w:r>
    </w:p>
    <w:p w:rsidR="00F679F0" w:rsidRPr="00234511" w:rsidRDefault="007E11E3" w:rsidP="009B73C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9</w:t>
      </w:r>
      <w:r w:rsidR="00234511">
        <w:rPr>
          <w:rFonts w:ascii="Sylfaen" w:hAnsi="Sylfaen"/>
          <w:sz w:val="24"/>
        </w:rPr>
        <w:t>6.</w:t>
      </w:r>
      <w:r w:rsidR="00234511">
        <w:rPr>
          <w:rFonts w:ascii="Sylfaen" w:hAnsi="Sylfaen"/>
          <w:sz w:val="24"/>
        </w:rPr>
        <w:tab/>
      </w:r>
      <w:r w:rsidRPr="00234511">
        <w:rPr>
          <w:rFonts w:ascii="Sylfaen" w:hAnsi="Sylfaen"/>
          <w:sz w:val="24"/>
        </w:rPr>
        <w:t>Միության տարածքում շրջանառության մեջ դրվող ատրակցիոնները ենթակա են սույն տեխնիկական կանոնակարգի պահանջներին, ինչպես նաեւ Միության (Մաքսային միության)</w:t>
      </w:r>
      <w:r w:rsidR="002D699D"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պահանջներին համապատասխանության գնահատման, որոնց գործողությունը դրանց վրա տարածվում է:</w:t>
      </w:r>
    </w:p>
    <w:p w:rsidR="00F679F0" w:rsidRPr="00234511" w:rsidRDefault="007E11E3" w:rsidP="009B73C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9</w:t>
      </w:r>
      <w:r w:rsidR="00234511">
        <w:rPr>
          <w:rFonts w:ascii="Sylfaen" w:hAnsi="Sylfaen"/>
          <w:sz w:val="24"/>
        </w:rPr>
        <w:t>7.</w:t>
      </w:r>
      <w:r w:rsidR="00234511">
        <w:rPr>
          <w:rFonts w:ascii="Sylfaen" w:hAnsi="Sylfaen"/>
          <w:sz w:val="24"/>
        </w:rPr>
        <w:tab/>
      </w:r>
      <w:r w:rsidRPr="00234511">
        <w:rPr>
          <w:rFonts w:ascii="Sylfaen" w:hAnsi="Sylfaen"/>
          <w:sz w:val="24"/>
        </w:rPr>
        <w:t>Սույն տեխնիկական կանոնակարգի պահանջներին համապատասխանության գնահատումն անցկացվում է համապատասխանության հաստատման, գրանցման (հաշվառման վերցնելու) եւ տեխնիկական վիճակի գնահատման (տեխնիկական զննության) ձեւերով:</w:t>
      </w:r>
    </w:p>
    <w:p w:rsidR="00464BB7" w:rsidRPr="00234511" w:rsidRDefault="00464BB7" w:rsidP="009B73C9">
      <w:pPr>
        <w:pStyle w:val="Bodytext70"/>
        <w:shd w:val="clear" w:color="auto" w:fill="auto"/>
        <w:spacing w:before="0" w:after="160" w:line="372" w:lineRule="auto"/>
        <w:ind w:firstLine="0"/>
        <w:jc w:val="center"/>
        <w:rPr>
          <w:rFonts w:ascii="Sylfaen" w:hAnsi="Sylfaen"/>
          <w:sz w:val="24"/>
          <w:szCs w:val="24"/>
        </w:rPr>
      </w:pPr>
    </w:p>
    <w:p w:rsidR="00F679F0" w:rsidRPr="00234511" w:rsidRDefault="007E11E3" w:rsidP="009B73C9">
      <w:pPr>
        <w:pStyle w:val="Bodytext70"/>
        <w:shd w:val="clear" w:color="auto" w:fill="auto"/>
        <w:spacing w:before="0" w:after="160" w:line="372" w:lineRule="auto"/>
        <w:ind w:firstLine="0"/>
        <w:jc w:val="center"/>
        <w:rPr>
          <w:rFonts w:ascii="Sylfaen" w:hAnsi="Sylfaen"/>
          <w:sz w:val="24"/>
          <w:szCs w:val="24"/>
        </w:rPr>
      </w:pPr>
      <w:r w:rsidRPr="00234511">
        <w:rPr>
          <w:rFonts w:ascii="Sylfaen" w:hAnsi="Sylfaen"/>
          <w:sz w:val="24"/>
        </w:rPr>
        <w:t>XII. Համապատասխանության հաստատում</w:t>
      </w:r>
    </w:p>
    <w:p w:rsidR="00F679F0" w:rsidRPr="00234511" w:rsidRDefault="007E11E3" w:rsidP="009B73C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9</w:t>
      </w:r>
      <w:r w:rsidR="00234511">
        <w:rPr>
          <w:rFonts w:ascii="Sylfaen" w:hAnsi="Sylfaen"/>
          <w:sz w:val="24"/>
        </w:rPr>
        <w:t>8.</w:t>
      </w:r>
      <w:r w:rsidR="00234511">
        <w:rPr>
          <w:rFonts w:ascii="Sylfaen" w:hAnsi="Sylfaen"/>
          <w:sz w:val="24"/>
        </w:rPr>
        <w:tab/>
      </w:r>
      <w:r w:rsidRPr="00234511">
        <w:rPr>
          <w:rFonts w:ascii="Sylfaen" w:hAnsi="Sylfaen"/>
          <w:sz w:val="24"/>
        </w:rPr>
        <w:t>Սույն տեխնիկական կանոնակարգի պահանջներին ատրակցիոնների համապատասխանության հաստատումն իրականացվում է համապատասխանության պարտադիր սերտիֆիկացման կամ հայտարարագրման ձեւով:</w:t>
      </w:r>
    </w:p>
    <w:p w:rsidR="00F679F0" w:rsidRPr="00234511" w:rsidRDefault="007E11E3" w:rsidP="009B73C9">
      <w:pPr>
        <w:pStyle w:val="Bodytext70"/>
        <w:shd w:val="clear" w:color="auto" w:fill="auto"/>
        <w:tabs>
          <w:tab w:val="left" w:pos="1134"/>
        </w:tabs>
        <w:spacing w:before="0" w:after="160" w:line="372" w:lineRule="auto"/>
        <w:ind w:firstLine="567"/>
        <w:rPr>
          <w:rFonts w:ascii="Sylfaen" w:hAnsi="Sylfaen"/>
          <w:sz w:val="24"/>
          <w:szCs w:val="24"/>
        </w:rPr>
      </w:pPr>
      <w:r w:rsidRPr="00234511">
        <w:rPr>
          <w:rFonts w:ascii="Sylfaen" w:hAnsi="Sylfaen"/>
          <w:sz w:val="24"/>
        </w:rPr>
        <w:t>9</w:t>
      </w:r>
      <w:r w:rsidR="00234511">
        <w:rPr>
          <w:rFonts w:ascii="Sylfaen" w:hAnsi="Sylfaen"/>
          <w:sz w:val="24"/>
        </w:rPr>
        <w:t>9.</w:t>
      </w:r>
      <w:r w:rsidR="00234511">
        <w:rPr>
          <w:rFonts w:ascii="Sylfaen" w:hAnsi="Sylfaen"/>
          <w:sz w:val="24"/>
        </w:rPr>
        <w:tab/>
      </w:r>
      <w:r w:rsidRPr="00234511">
        <w:rPr>
          <w:rFonts w:ascii="Sylfaen" w:hAnsi="Sylfaen"/>
          <w:sz w:val="24"/>
        </w:rPr>
        <w:t>Սույն տեխնիկական կանոնակարգի պահանջներին ատրակցիոնների համապատասխանության հաստատումն իրականացվում է՝</w:t>
      </w:r>
    </w:p>
    <w:p w:rsidR="00F679F0" w:rsidRPr="00234511" w:rsidRDefault="002F0B0C" w:rsidP="009B73C9">
      <w:pPr>
        <w:pStyle w:val="Bodytext70"/>
        <w:shd w:val="clear" w:color="auto" w:fill="auto"/>
        <w:tabs>
          <w:tab w:val="left" w:pos="1134"/>
        </w:tabs>
        <w:spacing w:before="0" w:after="160" w:line="372"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հնարավոր կենսամեխանիկական ռիսկի RB-1 աստիճանով ատրակցիոնների մասով սերտիֆիկացման մարմնի կողմից պարտադիր սերտիֆիկացման ձեւով.</w:t>
      </w:r>
    </w:p>
    <w:p w:rsidR="00F679F0" w:rsidRPr="00234511" w:rsidRDefault="002F0B0C" w:rsidP="009B73C9">
      <w:pPr>
        <w:pStyle w:val="Bodytext70"/>
        <w:shd w:val="clear" w:color="auto" w:fill="auto"/>
        <w:tabs>
          <w:tab w:val="left" w:pos="1134"/>
        </w:tabs>
        <w:spacing w:before="0" w:after="160" w:line="372"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 xml:space="preserve">սեփական ապացույցների եւ սերտիֆիկացման մարմնի, սերտիֆիկացման մարմինների եւ փորձարկման լաբորատորիաների (կենտրոնների) (այսուհետ՝ փորձարկման լաբորատորիա (կենտրոն)) միասնական ռեեստրում ներառված հավատարմագրված փորձարկման լաբորատորիայի (կենտրոնի) մասնակցությամբ ստացված ապացույցների հիման վրա հնարավոր </w:t>
      </w:r>
      <w:r w:rsidR="007C22B8" w:rsidRPr="00234511">
        <w:rPr>
          <w:rFonts w:ascii="Sylfaen" w:hAnsi="Sylfaen"/>
          <w:sz w:val="24"/>
        </w:rPr>
        <w:lastRenderedPageBreak/>
        <w:t>կենսամեխանիկական ռիսկի RB-2, RB-3 աստիճաններով ատրակցիոնների մասով համապատասխանության հայտարարագրման ձեւով: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0.</w:t>
      </w:r>
      <w:r w:rsidR="00234511">
        <w:rPr>
          <w:rFonts w:ascii="Sylfaen" w:hAnsi="Sylfaen"/>
          <w:sz w:val="24"/>
        </w:rPr>
        <w:tab/>
      </w:r>
      <w:r w:rsidRPr="00234511">
        <w:rPr>
          <w:rFonts w:ascii="Sylfaen" w:hAnsi="Sylfaen"/>
          <w:sz w:val="24"/>
        </w:rPr>
        <w:t>Համապատասխանության վերաբերյալ հայտարարագրի կամ համապատասխանության սերտիֆիկատի մասին տեղեկությունները, այդ թվում՝ դրանց գործողության ժամկետը նշվում են ատրակցիոնի տեղեկամատյանում կամ ատրակցիոնի անձնագրում: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1.</w:t>
      </w:r>
      <w:r w:rsidR="00234511">
        <w:rPr>
          <w:rFonts w:ascii="Sylfaen" w:hAnsi="Sylfaen"/>
          <w:sz w:val="24"/>
        </w:rPr>
        <w:tab/>
      </w:r>
      <w:r w:rsidRPr="00234511">
        <w:rPr>
          <w:rFonts w:ascii="Sylfaen" w:hAnsi="Sylfaen"/>
          <w:sz w:val="24"/>
        </w:rPr>
        <w:t>Ատրակցիոնի համապատասխանությունը հաստատելու համար հայտատուն սույն տեխնիկական կանոնակարգի անվտանգության պահանջներին համապատասխանությունը հաստատող փաստաթղթերի փաթեթ է ձեւավորում, որը ներառում է՝</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անվտանգության հիմնավորում</w:t>
      </w:r>
      <w:r w:rsidR="00736FC5" w:rsidRPr="00234511">
        <w:rPr>
          <w:rFonts w:ascii="Sylfaen" w:hAnsi="Sylfaen"/>
          <w:sz w:val="24"/>
        </w:rPr>
        <w:t>ը</w:t>
      </w:r>
      <w:r w:rsidR="007C22B8" w:rsidRPr="00234511">
        <w:rPr>
          <w:rFonts w:ascii="Sylfaen" w:hAnsi="Sylfaen"/>
          <w:sz w:val="24"/>
        </w:rPr>
        <w:t>.</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շահագործման փաստաթղթեր</w:t>
      </w:r>
      <w:r w:rsidR="00736FC5" w:rsidRPr="00234511">
        <w:rPr>
          <w:rFonts w:ascii="Sylfaen" w:hAnsi="Sylfaen"/>
          <w:sz w:val="24"/>
        </w:rPr>
        <w:t>ը</w:t>
      </w:r>
      <w:r w:rsidR="007C22B8" w:rsidRPr="00234511">
        <w:rPr>
          <w:rFonts w:ascii="Sylfaen" w:hAnsi="Sylfaen"/>
          <w:sz w:val="24"/>
        </w:rPr>
        <w:t>.</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պայմանագիր</w:t>
      </w:r>
      <w:r w:rsidR="00736FC5" w:rsidRPr="00234511">
        <w:rPr>
          <w:rFonts w:ascii="Sylfaen" w:hAnsi="Sylfaen"/>
          <w:sz w:val="24"/>
        </w:rPr>
        <w:t>ը</w:t>
      </w:r>
      <w:r w:rsidR="007C22B8" w:rsidRPr="00234511">
        <w:rPr>
          <w:rFonts w:ascii="Sylfaen" w:hAnsi="Sylfaen"/>
          <w:sz w:val="24"/>
        </w:rPr>
        <w:t xml:space="preserve"> (մատակարարման պայմանագիր) կամ ապրանքաուղեկից փաստաթղթեր</w:t>
      </w:r>
      <w:r w:rsidR="00736FC5" w:rsidRPr="00234511">
        <w:rPr>
          <w:rFonts w:ascii="Sylfaen" w:hAnsi="Sylfaen"/>
          <w:sz w:val="24"/>
        </w:rPr>
        <w:t>ը</w:t>
      </w:r>
      <w:r w:rsidR="007C22B8" w:rsidRPr="00234511">
        <w:rPr>
          <w:rFonts w:ascii="Sylfaen" w:hAnsi="Sylfaen"/>
          <w:sz w:val="24"/>
        </w:rPr>
        <w:t xml:space="preserve"> (խմբաքանակի, միավոր արտադրատեսակի համար).</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արտադրողի որակի կառավարման համակարգի սերտիֆիկատ</w:t>
      </w:r>
      <w:r w:rsidR="00736FC5" w:rsidRPr="00234511">
        <w:rPr>
          <w:rFonts w:ascii="Sylfaen" w:hAnsi="Sylfaen"/>
          <w:sz w:val="24"/>
        </w:rPr>
        <w:t>ը</w:t>
      </w:r>
      <w:r w:rsidR="007C22B8" w:rsidRPr="00234511">
        <w:rPr>
          <w:rFonts w:ascii="Sylfaen" w:hAnsi="Sylfaen"/>
          <w:sz w:val="24"/>
        </w:rPr>
        <w:t xml:space="preserve"> (առկայության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արտադրողի, արտադրողի կողմից լիազորված անձի, վաճառողի, (առկայության դեպքում) եւ (կամ) փորձարկման լաբորատորիաների (կենտրոնների) կողմից իրականացված՝ ատրակցիոնի փորձարկումների արձանագրությունները.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նյութերի եւ կոմպլեկտավորող արտադրատեսակների համապատասխանության հաստատման մասին փաստաթղթեր</w:t>
      </w:r>
      <w:r w:rsidR="00FA1C31" w:rsidRPr="00234511">
        <w:rPr>
          <w:rFonts w:ascii="Sylfaen" w:hAnsi="Sylfaen"/>
          <w:sz w:val="24"/>
        </w:rPr>
        <w:t>ը</w:t>
      </w:r>
      <w:r w:rsidR="007C22B8" w:rsidRPr="00234511">
        <w:rPr>
          <w:rFonts w:ascii="Sylfaen" w:hAnsi="Sylfaen"/>
          <w:sz w:val="24"/>
        </w:rPr>
        <w:t xml:space="preserve"> (համապատասխանության սերտիֆիկատ կամ համապատասխանության մասին հայտարարագիր) կամ դրանց փորձարկումների արձանագրությունները (առկայության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է)</w:t>
      </w:r>
      <w:r>
        <w:rPr>
          <w:rFonts w:ascii="Sylfaen" w:hAnsi="Sylfaen"/>
          <w:sz w:val="24"/>
        </w:rPr>
        <w:tab/>
      </w:r>
      <w:r w:rsidR="007C22B8" w:rsidRPr="00234511">
        <w:rPr>
          <w:rFonts w:ascii="Sylfaen" w:hAnsi="Sylfaen"/>
          <w:sz w:val="24"/>
        </w:rPr>
        <w:t>Միության (Մաքսային միության)</w:t>
      </w:r>
      <w:r w:rsidR="00FA1C31" w:rsidRPr="00234511">
        <w:rPr>
          <w:rFonts w:ascii="Sylfaen" w:hAnsi="Sylfaen"/>
          <w:sz w:val="24"/>
        </w:rPr>
        <w:t>՝</w:t>
      </w:r>
      <w:r w:rsidR="007C22B8" w:rsidRPr="00234511">
        <w:rPr>
          <w:rFonts w:ascii="Sylfaen" w:hAnsi="Sylfaen"/>
          <w:sz w:val="24"/>
        </w:rPr>
        <w:t xml:space="preserve"> ուժի մեջ մտած այնպիսի այլ տեխնիկական կանոնակարգերի պահանջներին ատրակցիոնի բաղադրիչ մասերի, բաղկացուցիչ մասերի (տարրերի) համապատասխանության հաստատման մասին փաստաթղթեր</w:t>
      </w:r>
      <w:r w:rsidR="00FA1C31" w:rsidRPr="00234511">
        <w:rPr>
          <w:rFonts w:ascii="Sylfaen" w:hAnsi="Sylfaen"/>
          <w:sz w:val="24"/>
        </w:rPr>
        <w:t>ը</w:t>
      </w:r>
      <w:r w:rsidR="007C22B8" w:rsidRPr="00234511">
        <w:rPr>
          <w:rFonts w:ascii="Sylfaen" w:hAnsi="Sylfaen"/>
          <w:sz w:val="24"/>
        </w:rPr>
        <w:t>, որոնց գործողությունը տարածվում է դրանց վրա.</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սերտիֆիկացման արտասահմանյան մարմիններից ստացված՝ ատրակցիոնի համապատասխանության հաստատման մասին փաստաթղթեր</w:t>
      </w:r>
      <w:r w:rsidR="00FA1C31" w:rsidRPr="00234511">
        <w:rPr>
          <w:rFonts w:ascii="Sylfaen" w:hAnsi="Sylfaen"/>
          <w:sz w:val="24"/>
        </w:rPr>
        <w:t>ը</w:t>
      </w:r>
      <w:r w:rsidR="007C22B8" w:rsidRPr="00234511">
        <w:rPr>
          <w:rFonts w:ascii="Sylfaen" w:hAnsi="Sylfaen"/>
          <w:sz w:val="24"/>
        </w:rPr>
        <w:t xml:space="preserve"> (առկայության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սույն տեխնիկական կանոնակարգի 94-րդ կետում նշված այն ստանդարտների ցանկը, որոնց պահանջներին համապատասխանում է ատրակցիոնը (արտադրողի կողմից դրանց կիրառման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rPr>
          <w:rFonts w:ascii="Sylfaen" w:hAnsi="Sylfaen"/>
          <w:sz w:val="24"/>
        </w:rPr>
        <w:tab/>
      </w:r>
      <w:r w:rsidR="00464BB7" w:rsidRPr="00234511">
        <w:rPr>
          <w:rFonts w:ascii="Sylfaen" w:hAnsi="Sylfaen"/>
          <w:sz w:val="24"/>
        </w:rPr>
        <w:t>այլ փաստաթղթեր (առկայության դեպքում), որոնք հաստատում են ատրակցիոնի համապատասխանությունը սույն տեխնիկական կանոնակարգի անվտանգության պահանջներին։</w:t>
      </w:r>
    </w:p>
    <w:p w:rsidR="00464BB7" w:rsidRPr="00234511" w:rsidRDefault="00464BB7" w:rsidP="009B73C9">
      <w:pPr>
        <w:pStyle w:val="Bodytext70"/>
        <w:shd w:val="clear" w:color="auto" w:fill="auto"/>
        <w:spacing w:before="0" w:after="160" w:line="360" w:lineRule="auto"/>
        <w:ind w:firstLine="0"/>
        <w:jc w:val="center"/>
        <w:rPr>
          <w:rFonts w:ascii="Sylfaen" w:hAnsi="Sylfaen"/>
          <w:sz w:val="24"/>
          <w:szCs w:val="24"/>
        </w:rPr>
      </w:pP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XIII. Ատ</w:t>
      </w:r>
      <w:r w:rsidR="009B73C9">
        <w:rPr>
          <w:rFonts w:ascii="Sylfaen" w:hAnsi="Sylfaen"/>
          <w:sz w:val="24"/>
        </w:rPr>
        <w:t xml:space="preserve">րակցիոնների համապատասխանության </w:t>
      </w:r>
      <w:r w:rsidR="009B73C9">
        <w:rPr>
          <w:rFonts w:ascii="Sylfaen" w:hAnsi="Sylfaen"/>
          <w:sz w:val="24"/>
        </w:rPr>
        <w:br/>
      </w:r>
      <w:r w:rsidRPr="00234511">
        <w:rPr>
          <w:rFonts w:ascii="Sylfaen" w:hAnsi="Sylfaen"/>
          <w:sz w:val="24"/>
        </w:rPr>
        <w:t>հայտարարագրման կարգը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2.</w:t>
      </w:r>
      <w:r w:rsidR="00234511">
        <w:rPr>
          <w:rFonts w:ascii="Sylfaen" w:hAnsi="Sylfaen"/>
          <w:sz w:val="24"/>
        </w:rPr>
        <w:tab/>
      </w:r>
      <w:r w:rsidRPr="00234511">
        <w:rPr>
          <w:rFonts w:ascii="Sylfaen" w:hAnsi="Sylfaen"/>
          <w:sz w:val="24"/>
        </w:rPr>
        <w:t>Ատրակցիոնների համապատասխանության հայտարարագրումն իրականացվում է հետեւյալ սխեմաներով՝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9B73C9">
        <w:rPr>
          <w:rFonts w:ascii="Sylfaen" w:hAnsi="Sylfaen"/>
          <w:sz w:val="24"/>
        </w:rPr>
        <w:tab/>
      </w:r>
      <w:r w:rsidRPr="00234511">
        <w:rPr>
          <w:rFonts w:ascii="Sylfaen" w:hAnsi="Sylfaen"/>
          <w:sz w:val="24"/>
        </w:rPr>
        <w:t>1հ սխեմա՝ կիրառվում է սերիական թողարկման՝ հնարավոր կենսամեխանիկական ռիսկի RB-2 եւ RB-3 աստիճաններով ատրակցիոնների համար եւ ներառում հայտատուի կողմից կատարվող հետեւյալ գործողությունները՝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սույն տեխնիկական կանոնակարգի 101-րդ կետում նշված փաստաթղթերի փաթեթի կազմում.</w:t>
      </w:r>
    </w:p>
    <w:p w:rsidR="009B73C9" w:rsidRDefault="007C22B8" w:rsidP="00234511">
      <w:pPr>
        <w:pStyle w:val="Bodytext70"/>
        <w:shd w:val="clear" w:color="auto" w:fill="auto"/>
        <w:spacing w:before="0" w:after="160" w:line="360" w:lineRule="auto"/>
        <w:ind w:firstLine="567"/>
        <w:rPr>
          <w:rFonts w:ascii="Sylfaen" w:hAnsi="Sylfaen"/>
          <w:sz w:val="24"/>
        </w:rPr>
      </w:pPr>
      <w:r w:rsidRPr="00234511">
        <w:rPr>
          <w:rFonts w:ascii="Sylfaen" w:hAnsi="Sylfaen"/>
          <w:sz w:val="24"/>
        </w:rPr>
        <w:t>արտադրական հսկողության իրականացում.</w:t>
      </w:r>
    </w:p>
    <w:p w:rsidR="009B73C9" w:rsidRDefault="009B73C9">
      <w:pPr>
        <w:rPr>
          <w:rFonts w:eastAsia="Times New Roman" w:cs="Times New Roman"/>
          <w:szCs w:val="30"/>
        </w:rPr>
      </w:pPr>
      <w:r>
        <w:br w:type="page"/>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սույն տեխնիկական կանոնակարգի պահանջներին ատրակցիոնի համապատասխանություն</w:t>
      </w:r>
      <w:r w:rsidR="00370B60" w:rsidRPr="00234511">
        <w:rPr>
          <w:rFonts w:ascii="Sylfaen" w:hAnsi="Sylfaen"/>
          <w:sz w:val="24"/>
        </w:rPr>
        <w:t>ն</w:t>
      </w:r>
      <w:r w:rsidRPr="00234511">
        <w:rPr>
          <w:rFonts w:ascii="Sylfaen" w:hAnsi="Sylfaen"/>
          <w:sz w:val="24"/>
        </w:rPr>
        <w:t xml:space="preserve"> արտադրական գործընթացում ապահովելու համար բոլոր անհրաժեշտ միջոցների ձեռնարկում.</w:t>
      </w:r>
    </w:p>
    <w:p w:rsidR="00680D1D"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հայտատուի փորձարկման լաբորատորիայում եւ (կամ) փորձարկման լաբորատորիայում (կենտրոնում) նմուշների փորձարկումների անցկացում.</w:t>
      </w:r>
    </w:p>
    <w:p w:rsidR="00680D1D"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 xml:space="preserve">համապատասխանության մասին հայտարարագրի ընդունում ու գրանցում. </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2հ սխեմա՝ կիրառվում է հնարավոր կենսամեխանիկական ռիսկի RB-2 եւ RB-3 աստիճաններով ատրակցիոնների խմբաքանակի (միավոր արտադրատեսակի) համար եւ ներառում հայտատուի կողմից կատարվող հետեւյալ գործողությունները՝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սույն տեխնիկական կանոնակարգի 101-րդ կետում նշված փաստաթղթերի փաթեթի կազմում.</w:t>
      </w:r>
    </w:p>
    <w:p w:rsidR="00680D1D"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հայտատուի փորձարկման լաբորատորիայում եւ (կամ) փորձարկման լաբորատորիայում (կենտրոնում) նմուշների փորձարկումների անցկացում.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համապատասխանության հայտարարագրի ընդունում ու գրանցում.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5հ սխեմա՝ կիրառվում է կենսամեխանիկական հնարավոր ռիսկի RB-2 աստիճանով սերիական թողարկման ատրակցիոնների համար նախքան շահագործման վայրում դրանց մոնտաժելը (հավաքելը, տեղադրելը)՝ փորձարկումներն ամբողջ ծավալով անցկացնելու անհնարինության դեպքում, եւ ներառում է հայտատուի կողմից կատարվող հետեւյալ գործողությունները՝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սույն տեխնիկական կանոնակարգի 101-րդ կետում նշված փաստաթղթերի փաթեթի կազմում.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արտադրական հսկողության իրականացում.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սույն տեխնիկական կանոնակարգի պահանջներին ատրակցիոնի համապատասխանություն</w:t>
      </w:r>
      <w:r w:rsidR="00184854" w:rsidRPr="00234511">
        <w:rPr>
          <w:rFonts w:ascii="Sylfaen" w:hAnsi="Sylfaen"/>
          <w:sz w:val="24"/>
        </w:rPr>
        <w:t>ն</w:t>
      </w:r>
      <w:r w:rsidRPr="00234511">
        <w:rPr>
          <w:rFonts w:ascii="Sylfaen" w:hAnsi="Sylfaen"/>
          <w:sz w:val="24"/>
        </w:rPr>
        <w:t xml:space="preserve"> արտադրական գործընթացում ապահովելու համար բոլոր անհրաժեշտ միջոցների ձեռնարկում.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սերտիֆիկացման մարմին (փորձարկման լաբորատորիա (կենտրոն)) հետեւյալ եղանակներից որեւէ մեկով ատրակցիոնի տիպի հետազոտություն անցկացնելու վերաբերյալ հայտի ուղարկում՝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ատրակցիոնի նմուշի՝ որպես ամբողջ հետագա արտադրանքի տիպային ներկայացուցչի հետազոտություն՝ պլանավորված արտադրության համար.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տեխնիկական փաստաթղթերի վերլուծություն, ատրակցիոնի նմուշի կամ կրիտիկական բաղկացուցիչ մասերի փորձարկումներ:</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Ատրակցիոնի տիպի հետազոտության արդյունքները ձեւակերպվում են եզրակացությամբ (համապատասխանության սերտիֆիկատով) եւ (կամ) արձանագրությամբ, որի մեջ փորձարկման լաբորատորիան (կենտրոնը) տալիս է սույն տեխնիկական կանոնակարգի պահանջներին ատրակցիոնի տիպի համապատասխանության գնահատականը: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Եզրակացության (համապատասխանության սերտիֆիկատի) եւ (կամ) արձանագրության հիման վրա</w:t>
      </w:r>
      <w:r w:rsidR="00692A5B" w:rsidRPr="00234511">
        <w:rPr>
          <w:rFonts w:ascii="Sylfaen" w:hAnsi="Sylfaen"/>
          <w:sz w:val="24"/>
        </w:rPr>
        <w:t>՝</w:t>
      </w:r>
      <w:r w:rsidRPr="00234511">
        <w:rPr>
          <w:rFonts w:ascii="Sylfaen" w:hAnsi="Sylfaen"/>
          <w:sz w:val="24"/>
        </w:rPr>
        <w:t xml:space="preserve"> հայտատուն ընդունում եւ գրանցում է համապատասխանության մասին հայտարարագիրը.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6հ սխեմա` կիրառվում է հնարավոր կենսամեխանիկական ռիսկի RB-2 աստիճանով սերիական թողարկման ատրակցիոնների համար՝ արտադրողի մոտ կառավարման սերտիֆիկացված համակարգի առկայության դեպքում</w:t>
      </w:r>
      <w:r w:rsidR="00692A5B" w:rsidRPr="00234511">
        <w:rPr>
          <w:rFonts w:ascii="Sylfaen" w:hAnsi="Sylfaen"/>
          <w:sz w:val="24"/>
        </w:rPr>
        <w:t>,</w:t>
      </w:r>
      <w:r w:rsidR="007C22B8" w:rsidRPr="00234511">
        <w:rPr>
          <w:rFonts w:ascii="Sylfaen" w:hAnsi="Sylfaen"/>
          <w:sz w:val="24"/>
        </w:rPr>
        <w:t xml:space="preserve"> եւ ներառում է հայտատուի կողմից սույն տեխնիկական կանոնակարգի 101-րդ կետում նշված այն փաստաթղթերի փաթեթը կազմելը, որոնց կազմում ընդգրկվում է անդամ պետության հավատարմագրման մարմնում հավատարմագրված եւ որպես իրավաբանական անձ գրանցված՝ սերտիֆիկացման մարմնի կողմից տրված կառավարման համակարգի սերտիֆիկատը (կառավարման համակարգի սերտիֆիկատի պատճենը)՝ անդամ պետության օրենսդրությանը համապատասխան: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3.</w:t>
      </w:r>
      <w:r w:rsidR="00234511">
        <w:rPr>
          <w:rFonts w:ascii="Sylfaen" w:hAnsi="Sylfaen"/>
          <w:sz w:val="24"/>
        </w:rPr>
        <w:tab/>
      </w:r>
      <w:r w:rsidRPr="00234511">
        <w:rPr>
          <w:rFonts w:ascii="Sylfaen" w:hAnsi="Sylfaen"/>
          <w:sz w:val="24"/>
        </w:rPr>
        <w:t xml:space="preserve">Արտադրողն իրականացնում է արտադրական հսկողություն եւ ձեռնարկում է բոլոր անհրաժեշտ միջոցները, որպեսզի արտադրական </w:t>
      </w:r>
      <w:r w:rsidRPr="00234511">
        <w:rPr>
          <w:rFonts w:ascii="Sylfaen" w:hAnsi="Sylfaen"/>
          <w:sz w:val="24"/>
        </w:rPr>
        <w:lastRenderedPageBreak/>
        <w:t>գործընթացն ապահովի ատրակցիոնների համապատասխանությունը սույն տեխնիկական կանոնակարգի պահանջներին, փորձարկման լաբորատորիայում (կենտրոնում) անցկացնում է նմուշների փորձարկումներ, ընդունում եւ գրանցում է համապատասխանության հայտարարագիրը։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4.</w:t>
      </w:r>
      <w:r w:rsidR="00234511">
        <w:rPr>
          <w:rFonts w:ascii="Sylfaen" w:hAnsi="Sylfaen"/>
          <w:sz w:val="24"/>
        </w:rPr>
        <w:tab/>
      </w:r>
      <w:r w:rsidRPr="00234511">
        <w:rPr>
          <w:rFonts w:ascii="Sylfaen" w:hAnsi="Sylfaen"/>
          <w:sz w:val="24"/>
        </w:rPr>
        <w:t>1հ, 5հ եւ 6հ սխեմաներով համապատասխանության հայտարարագրման ժամանակ հայտատու կարող է լինել անդամ պետության տարածքում դրա օրենսդրությանը համապատասխան գրանցված իրավաբանական անձը կամ որպես անհատ ձեռնարկատեր հանդես եկող ֆիզիկական անձը, որ</w:t>
      </w:r>
      <w:r w:rsidR="00403DBA" w:rsidRPr="00234511">
        <w:rPr>
          <w:rFonts w:ascii="Sylfaen" w:hAnsi="Sylfaen"/>
          <w:sz w:val="24"/>
        </w:rPr>
        <w:t>ն</w:t>
      </w:r>
      <w:r w:rsidRPr="00234511">
        <w:rPr>
          <w:rFonts w:ascii="Sylfaen" w:hAnsi="Sylfaen"/>
          <w:sz w:val="24"/>
        </w:rPr>
        <w:t xml:space="preserve"> արտադրողը կամ արտադրողի կողմից լիազորված անձն է:</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5.</w:t>
      </w:r>
      <w:r w:rsidR="00234511">
        <w:rPr>
          <w:rFonts w:ascii="Sylfaen" w:hAnsi="Sylfaen"/>
          <w:sz w:val="24"/>
        </w:rPr>
        <w:tab/>
      </w:r>
      <w:r w:rsidRPr="00234511">
        <w:rPr>
          <w:rFonts w:ascii="Sylfaen" w:hAnsi="Sylfaen"/>
          <w:sz w:val="24"/>
        </w:rPr>
        <w:t>Համապատասխանությունը 2հ սխեմայով հայտարարագրելու դեպքում հայտատու կարող է լինել անդամ պետության տարածքում դրա օրենսդրությանը համապատասխան գրանցված իրավաբանական անձը կամ որպես անհատ ձեռնարկատեր հանդես եկող ֆիզիկական անձը, որ</w:t>
      </w:r>
      <w:r w:rsidR="002D4883" w:rsidRPr="00234511">
        <w:rPr>
          <w:rFonts w:ascii="Sylfaen" w:hAnsi="Sylfaen"/>
          <w:sz w:val="24"/>
        </w:rPr>
        <w:t>ն</w:t>
      </w:r>
      <w:r w:rsidRPr="00234511">
        <w:rPr>
          <w:rFonts w:ascii="Sylfaen" w:hAnsi="Sylfaen"/>
          <w:sz w:val="24"/>
        </w:rPr>
        <w:t xml:space="preserve"> արտադրողը կամ վաճառողը կամ արտադրողի կողմից լիազորված անձն է։</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6.</w:t>
      </w:r>
      <w:r w:rsidR="00234511">
        <w:rPr>
          <w:rFonts w:ascii="Sylfaen" w:hAnsi="Sylfaen"/>
          <w:sz w:val="24"/>
        </w:rPr>
        <w:tab/>
      </w:r>
      <w:r w:rsidRPr="00234511">
        <w:rPr>
          <w:rFonts w:ascii="Sylfaen" w:hAnsi="Sylfaen"/>
          <w:sz w:val="24"/>
        </w:rPr>
        <w:t>Համապատասխանության մասին հայտարարագիրը ձեւակերպվում է ըստ Եվրասիական տնտեսական հանձնաժողովի կոլեգիայի որոշմամբ հաստատված միասնական ձեւի։ Համապատասխանության մասին հայտարարագրում նշվում է հնարավոր կենսամեխանիկական ռիսկերի աստիճանը, որին դասվում են հայտարարագրվող ատրակցիոնները:</w:t>
      </w:r>
    </w:p>
    <w:p w:rsidR="009B73C9" w:rsidRDefault="007E11E3" w:rsidP="009B73C9">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10</w:t>
      </w:r>
      <w:r w:rsidR="00234511">
        <w:rPr>
          <w:rFonts w:ascii="Sylfaen" w:hAnsi="Sylfaen"/>
          <w:sz w:val="24"/>
        </w:rPr>
        <w:t>7.</w:t>
      </w:r>
      <w:r w:rsidR="00234511">
        <w:rPr>
          <w:rFonts w:ascii="Sylfaen" w:hAnsi="Sylfaen"/>
          <w:sz w:val="24"/>
        </w:rPr>
        <w:tab/>
      </w:r>
      <w:r w:rsidRPr="00234511">
        <w:rPr>
          <w:rFonts w:ascii="Sylfaen" w:hAnsi="Sylfaen"/>
          <w:sz w:val="24"/>
        </w:rPr>
        <w:t>Համապատասխանության մասին հայտարարագիրը ենթակա է գրանցման Եվրասիական տնտեսական հանձնաժողովի կողմից սահմանված կարգով: Համապատասխանության մասին հայտարարագրի գործողությունը սկսվում է Տրված համապատասխանության սերտիֆիկատների եւ գրանցված համապատասխանության մասին հայտարարագրերի միասնական ռեեստրում դրա գրանցման ամսաթվից: Համապատասխանության մասին հայտարարագրի գործողության ժամկետը համապատասխանում է ատրակցիոնի ծառայության նշանակված ժամկետին կամ նշանակված ռեսուրսին:</w:t>
      </w:r>
    </w:p>
    <w:p w:rsidR="009B73C9" w:rsidRDefault="009B73C9">
      <w:pPr>
        <w:rPr>
          <w:rFonts w:eastAsia="Times New Roman" w:cs="Times New Roman"/>
          <w:szCs w:val="30"/>
        </w:rPr>
      </w:pPr>
      <w:r>
        <w:br w:type="page"/>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10</w:t>
      </w:r>
      <w:r w:rsidR="00234511">
        <w:rPr>
          <w:rFonts w:ascii="Sylfaen" w:hAnsi="Sylfaen"/>
          <w:sz w:val="24"/>
        </w:rPr>
        <w:t>8.</w:t>
      </w:r>
      <w:r w:rsidR="00234511">
        <w:rPr>
          <w:rFonts w:ascii="Sylfaen" w:hAnsi="Sylfaen"/>
          <w:sz w:val="24"/>
        </w:rPr>
        <w:tab/>
      </w:r>
      <w:r w:rsidRPr="00234511">
        <w:rPr>
          <w:rFonts w:ascii="Sylfaen" w:hAnsi="Sylfaen"/>
          <w:sz w:val="24"/>
        </w:rPr>
        <w:t>Հայտատուն պարտավոր է համապատասխանության մասին հայտարարագիրը եւ սույն տեխնիկական կանոնակարգի 101-րդ կետում նշված փաստաթղթերի փաթեթը պահպանել համապատասխանության մասին հայտարարագրի գործողության ժամկետն ավարտվելու ամսաթվից սկսած</w:t>
      </w:r>
      <w:r w:rsidR="00D25D5A" w:rsidRPr="00234511">
        <w:rPr>
          <w:rFonts w:ascii="Sylfaen" w:hAnsi="Sylfaen"/>
          <w:sz w:val="24"/>
        </w:rPr>
        <w:t>՝</w:t>
      </w:r>
      <w:r w:rsidRPr="00234511">
        <w:rPr>
          <w:rFonts w:ascii="Sylfaen" w:hAnsi="Sylfaen"/>
          <w:sz w:val="24"/>
        </w:rPr>
        <w:t xml:space="preserve"> տասը տարվա ընթացքում: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10</w:t>
      </w:r>
      <w:r w:rsidR="00234511">
        <w:rPr>
          <w:rFonts w:ascii="Sylfaen" w:hAnsi="Sylfaen"/>
          <w:sz w:val="24"/>
        </w:rPr>
        <w:t>9.</w:t>
      </w:r>
      <w:r w:rsidR="00234511">
        <w:rPr>
          <w:rFonts w:ascii="Sylfaen" w:hAnsi="Sylfaen"/>
          <w:sz w:val="24"/>
        </w:rPr>
        <w:tab/>
      </w:r>
      <w:r w:rsidRPr="00234511">
        <w:rPr>
          <w:rFonts w:ascii="Sylfaen" w:hAnsi="Sylfaen"/>
          <w:sz w:val="24"/>
        </w:rPr>
        <w:t>Սույն տեխնիկական կանոնակարգի 101-րդ կետում նշված փաստաթղթերի փաթեթը տրամադրվում է պետական հսկողության (վերահսկողության) մարմիններին՝ նրանց պահանջով:</w:t>
      </w:r>
    </w:p>
    <w:p w:rsidR="00680D1D" w:rsidRPr="00234511" w:rsidRDefault="00680D1D" w:rsidP="009B73C9">
      <w:pPr>
        <w:pStyle w:val="Bodytext70"/>
        <w:shd w:val="clear" w:color="auto" w:fill="auto"/>
        <w:spacing w:before="0" w:after="160" w:line="360" w:lineRule="auto"/>
        <w:ind w:firstLine="0"/>
        <w:jc w:val="center"/>
        <w:rPr>
          <w:rFonts w:ascii="Sylfaen" w:hAnsi="Sylfaen"/>
          <w:sz w:val="24"/>
          <w:szCs w:val="24"/>
        </w:rPr>
      </w:pPr>
    </w:p>
    <w:p w:rsidR="00F679F0" w:rsidRPr="00234511" w:rsidRDefault="007E11E3" w:rsidP="009B73C9">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t xml:space="preserve">XIV. Ատրակցիոնների սերտիֆիկացումը </w:t>
      </w:r>
      <w:r w:rsidR="009B73C9">
        <w:rPr>
          <w:rFonts w:ascii="Sylfaen" w:hAnsi="Sylfaen"/>
          <w:sz w:val="24"/>
        </w:rPr>
        <w:br/>
      </w:r>
      <w:r w:rsidRPr="00234511">
        <w:rPr>
          <w:rFonts w:ascii="Sylfaen" w:hAnsi="Sylfaen"/>
          <w:sz w:val="24"/>
        </w:rPr>
        <w:t>անցկացնելու կարգը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0.</w:t>
      </w:r>
      <w:r w:rsidR="00234511">
        <w:rPr>
          <w:rFonts w:ascii="Sylfaen" w:hAnsi="Sylfaen"/>
          <w:sz w:val="24"/>
        </w:rPr>
        <w:tab/>
      </w:r>
      <w:r w:rsidRPr="00234511">
        <w:rPr>
          <w:rFonts w:ascii="Sylfaen" w:hAnsi="Sylfaen"/>
          <w:sz w:val="24"/>
        </w:rPr>
        <w:t>Հնարավոր կենսամեխանիկական ռիսկի RB-1 աստիճանով ատրակցիոնների սերտիֆիկացում</w:t>
      </w:r>
      <w:r w:rsidR="00D25D5A" w:rsidRPr="00234511">
        <w:rPr>
          <w:rFonts w:ascii="Sylfaen" w:hAnsi="Sylfaen"/>
          <w:sz w:val="24"/>
        </w:rPr>
        <w:t>ն</w:t>
      </w:r>
      <w:r w:rsidRPr="00234511">
        <w:rPr>
          <w:rFonts w:ascii="Sylfaen" w:hAnsi="Sylfaen"/>
          <w:sz w:val="24"/>
        </w:rPr>
        <w:t xml:space="preserve"> իրականացվում է հետեւյալ սխեմաներով՝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1ս սխեման կիրառվում է սերիական թողարկման ատրակցիոնների համար եւ ներառում է հետեւյալ գործողությունները՝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հայտատուն կազմում է սույն տեխնիկական կանոնակարգի 101-րդ կետում նշված փաստաթղթերի փաթեթը եւ սերտիֆիկացման մարմին սերտիֆիկացման հայտ է ներկայացնում.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սերտիֆիկացման մարմինն անցկացնում է ներկայացված փաստաթղթերի վերլուծություն եւ հայտարարված արտադրանքի նույնականացում, այդ թվում՝ ըստ հնարավոր կենսամեխանիկական ռիսկի աստիճանի</w:t>
      </w:r>
      <w:r w:rsidR="00D97044" w:rsidRPr="00234511">
        <w:rPr>
          <w:rFonts w:ascii="Sylfaen" w:hAnsi="Sylfaen"/>
          <w:sz w:val="24"/>
        </w:rPr>
        <w:t>՝</w:t>
      </w:r>
      <w:r w:rsidRPr="00234511">
        <w:rPr>
          <w:rFonts w:ascii="Sylfaen" w:hAnsi="Sylfaen"/>
          <w:sz w:val="24"/>
        </w:rPr>
        <w:t xml:space="preserve"> հայտատուի մոտ կատարում է նմուշառում՝ փորձարկման լաբորատորիայում (կենտրոնում) փորձարկումներ անցկացնելու համար,</w:t>
      </w:r>
      <w:r w:rsidR="0005428C" w:rsidRPr="00234511">
        <w:rPr>
          <w:rFonts w:ascii="Sylfaen" w:hAnsi="Sylfaen"/>
          <w:sz w:val="24"/>
        </w:rPr>
        <w:t xml:space="preserve"> </w:t>
      </w:r>
      <w:r w:rsidRPr="00234511">
        <w:rPr>
          <w:rFonts w:ascii="Sylfaen" w:hAnsi="Sylfaen"/>
          <w:sz w:val="24"/>
        </w:rPr>
        <w:t>որոշում է փորձարկումների ծրագիրը.</w:t>
      </w:r>
    </w:p>
    <w:p w:rsidR="009B73C9" w:rsidRDefault="007C22B8" w:rsidP="00234511">
      <w:pPr>
        <w:pStyle w:val="Bodytext70"/>
        <w:shd w:val="clear" w:color="auto" w:fill="auto"/>
        <w:spacing w:before="0" w:after="160" w:line="360" w:lineRule="auto"/>
        <w:ind w:firstLine="567"/>
        <w:rPr>
          <w:rFonts w:ascii="Sylfaen" w:hAnsi="Sylfaen"/>
          <w:sz w:val="24"/>
        </w:rPr>
      </w:pPr>
      <w:r w:rsidRPr="00234511">
        <w:rPr>
          <w:rFonts w:ascii="Sylfaen" w:hAnsi="Sylfaen"/>
          <w:sz w:val="24"/>
        </w:rPr>
        <w:t>փորձարկման լաբորատորիան (կենտրոնը) անցկացնում է ատրակցիոնների նմուշների փորձարկում.</w:t>
      </w:r>
    </w:p>
    <w:p w:rsidR="009B73C9" w:rsidRDefault="009B73C9">
      <w:pPr>
        <w:rPr>
          <w:rFonts w:eastAsia="Times New Roman" w:cs="Times New Roman"/>
          <w:szCs w:val="30"/>
        </w:rPr>
      </w:pPr>
      <w:r>
        <w:br w:type="page"/>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lastRenderedPageBreak/>
        <w:t>սերտիֆիկացման մարմինն անցկացնում է արտադրողի արտադրության վիճակի եւ ատրակցիոնների նմուշների անցկացված փորձարկումների արդյունքների վերլուծություն եւ դրական արդյունքների դեպքում հայտատուին տալիս է համապատասխանության սերտիֆիկատ.</w:t>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սերտիֆիկացման մարմինը սերտիֆիկացված ատրակցիոնների նկատմամբ անցկացնում է տեսչական հսկողություն՝ փորձարկման լաբորատորիայում (կենտրոնում) ատրակցիոնների նմուշների փորձարկումների եւ (կամ) արտադրության վիճակի վերլուծության միջոցով.</w:t>
      </w:r>
    </w:p>
    <w:p w:rsidR="00F679F0" w:rsidRPr="00234511" w:rsidRDefault="002F0B0C" w:rsidP="009B73C9">
      <w:pPr>
        <w:pStyle w:val="Bodytext70"/>
        <w:shd w:val="clear" w:color="auto" w:fill="auto"/>
        <w:tabs>
          <w:tab w:val="left" w:pos="1134"/>
        </w:tabs>
        <w:spacing w:before="0" w:after="160" w:line="348"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2ս սխեմա՝ կիրառվում է սերիական թողարկման ատրակցիոնների համար արտադրողի մոտ կառավարման սերտիֆիկացված համակարգի առկայության դեպքում եւ ներառում է հետեւյալ գործողությունները՝</w:t>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հայտատուն կազմում է սույն տեխնիկական կանոնակարգի 101-րդ կետում նշված այն փաստաթղթերի փաթեթը, որոնց կազմում պարտադիր ներառվում է կառավարման համակարգերի սերտիֆիկացման մարմնի կողմից տրված կառավարման համակարգի սերտիֆիկատ</w:t>
      </w:r>
      <w:r w:rsidR="00084608" w:rsidRPr="00234511">
        <w:rPr>
          <w:rFonts w:ascii="Sylfaen" w:hAnsi="Sylfaen"/>
          <w:sz w:val="24"/>
        </w:rPr>
        <w:t>ը</w:t>
      </w:r>
      <w:r w:rsidRPr="00234511">
        <w:rPr>
          <w:rFonts w:ascii="Sylfaen" w:hAnsi="Sylfaen"/>
          <w:sz w:val="24"/>
        </w:rPr>
        <w:t xml:space="preserve"> (կառավարման համակարգի սերտիֆիկատի պատճեն), եւ սերտիֆիկացման մարմին սերտիֆիկացման հայտ է ներկայացնում.</w:t>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սերտիֆիկացման մարմինն անցկացնում է ներկայացված փաստաթղթերի վերլուծություն եւ հայտագրված արտադրանքի նույնականացում, այդ թվում՝ ըստ հնարավոր կենսամեխանիկական ռիսկի աստիճանի</w:t>
      </w:r>
      <w:r w:rsidR="00DB511D" w:rsidRPr="00234511">
        <w:rPr>
          <w:rFonts w:ascii="Sylfaen" w:hAnsi="Sylfaen"/>
          <w:sz w:val="24"/>
        </w:rPr>
        <w:t>՝</w:t>
      </w:r>
      <w:r w:rsidRPr="00234511">
        <w:rPr>
          <w:rFonts w:ascii="Sylfaen" w:hAnsi="Sylfaen"/>
          <w:sz w:val="24"/>
        </w:rPr>
        <w:t xml:space="preserve"> հայտատուից նմուշներ է վերցնում՝ փորձարկման լաբորատորիայում (կենտրոնում) փորձարկումներ անցկացնելու համար</w:t>
      </w:r>
      <w:r w:rsidR="00DB511D" w:rsidRPr="00234511">
        <w:rPr>
          <w:rFonts w:ascii="Sylfaen" w:hAnsi="Sylfaen"/>
          <w:sz w:val="24"/>
        </w:rPr>
        <w:t>,</w:t>
      </w:r>
      <w:r w:rsidRPr="00234511">
        <w:rPr>
          <w:rFonts w:ascii="Sylfaen" w:hAnsi="Sylfaen"/>
          <w:sz w:val="24"/>
        </w:rPr>
        <w:t xml:space="preserve"> եւ որոշում է փորձարկումների ծրագիրը.</w:t>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փորձարկման լաբորատորիան (կենտրոնը) անցկացնում է ատրակցիոնների նմուշների փորձարկում.</w:t>
      </w:r>
    </w:p>
    <w:p w:rsidR="00F679F0" w:rsidRPr="00234511" w:rsidRDefault="007C22B8" w:rsidP="009B73C9">
      <w:pPr>
        <w:pStyle w:val="Bodytext70"/>
        <w:shd w:val="clear" w:color="auto" w:fill="auto"/>
        <w:spacing w:before="0" w:after="160" w:line="348" w:lineRule="auto"/>
        <w:ind w:firstLine="567"/>
        <w:rPr>
          <w:rFonts w:ascii="Sylfaen" w:hAnsi="Sylfaen"/>
          <w:sz w:val="24"/>
          <w:szCs w:val="24"/>
        </w:rPr>
      </w:pPr>
      <w:r w:rsidRPr="00234511">
        <w:rPr>
          <w:rFonts w:ascii="Sylfaen" w:hAnsi="Sylfaen"/>
          <w:sz w:val="24"/>
        </w:rPr>
        <w:t>սերտիֆիկացման մարմինն անցկացնում է հայտատուի կողմից ներկայացված փաստաթղթերի փաթեթի եւ ատրակցիոնների փորձարկումների արդյունքների վերլուծություն եւ դրական արդյունքների դեպքում հայտատուին տալիս է համապատասխանության սերտիֆիկատ.</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սերտիֆիկացման մարմինը կատարում է սերտիֆիկացված ատրակցիոնների հսկողություն՝ փորձարկման լաբորատորիայում (կենտրոնում) ատրակցիոնների նմուշների փորձարկման եւ կառավարման համակարգերի սերտիֆիկացման մարմնի կողմից կատարված՝ արտադրողի կառավարման սերտիֆիկացված համակարգի տեսչական հսկողության արդյունքների վերլուծության միջոցով.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3ս սխեմա՝ կիրառվում է ատրակցիոնների խմբաքանակի (միավոր արտադրատեսակի) համար եւ ներառում է հետեւյալ գործողությունները՝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հայտատուն կազմում է սույն տեխնիկական կանոնակարգի 101-րդ կետում նշված փաստաթղթերի փաթեթը եւ սերտիֆիկացման մարմին սերտիֆիկացման հայտ է ներկայացնում.</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սերտիֆիկացման մարմինն անցկացնում է ներկայացված փաստաթղթերի վերլուծություն եւ հայտագրված արտադրանքի նույնականացում, այդ թվում՝ ըստ հնարավոր կենսամեխանիկական ռիսկի աստիճանի</w:t>
      </w:r>
      <w:r w:rsidR="0005428C" w:rsidRPr="00234511">
        <w:rPr>
          <w:rFonts w:ascii="Sylfaen" w:hAnsi="Sylfaen"/>
          <w:sz w:val="24"/>
        </w:rPr>
        <w:t>՝</w:t>
      </w:r>
      <w:r w:rsidRPr="00234511">
        <w:rPr>
          <w:rFonts w:ascii="Sylfaen" w:hAnsi="Sylfaen"/>
          <w:sz w:val="24"/>
        </w:rPr>
        <w:t xml:space="preserve"> հայտատուից նմուշներ է վերցնում փորձարկման լաբորատորիայում (կենտրոնում) փորձարկումներ անցկացնելու համար, որոշում է փորձարկումների ծրագիրը.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փորձարկման լաբորատորիան (կենտրոնը) անցկացնում է ատրակցիոնների նմուշների փորձարկում։ Եթե ատրակցիոնը փոխադրվում է մոնտաժման (հավաքման, տեղադրման) վայր ոչ թե ամբողջությամբ, այլ առանձին մասերով, ապա փորձարկումներն անցկացվում են շահագործման վայրում դրա մոնտաժումից (հավաքումից, տեղադրումից) եւ կարգաբերումից հետո.</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սերտիֆիկացման մարմինն անցկացնում է ատրակցիոնների փորձարկումների արդյունքների վերլուծություն եւ դրական արդյունքների դեպքում հայտատուին տալիս է համապատասխանության սերտիֆիկատ.</w:t>
      </w:r>
    </w:p>
    <w:p w:rsidR="009B73C9" w:rsidRDefault="002F0B0C" w:rsidP="009B73C9">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դ)</w:t>
      </w:r>
      <w:r>
        <w:rPr>
          <w:rFonts w:ascii="Sylfaen" w:hAnsi="Sylfaen"/>
          <w:sz w:val="24"/>
        </w:rPr>
        <w:tab/>
      </w:r>
      <w:r w:rsidR="007C22B8" w:rsidRPr="00234511">
        <w:rPr>
          <w:rFonts w:ascii="Sylfaen" w:hAnsi="Sylfaen"/>
          <w:sz w:val="24"/>
        </w:rPr>
        <w:t>9ս սխեմա՝ կիրառվում է օտարերկրյա արտադրողի կողմից մատակարարվող՝ ատրակցիոնների սահմանափակ ծավալով խմբաքանակի համար, եւ ներառում է հետեւյալ գործողությունները՝</w:t>
      </w:r>
    </w:p>
    <w:p w:rsidR="009B73C9" w:rsidRDefault="009B73C9">
      <w:pPr>
        <w:rPr>
          <w:rFonts w:eastAsia="Times New Roman" w:cs="Times New Roman"/>
          <w:szCs w:val="30"/>
        </w:rPr>
      </w:pPr>
      <w:r>
        <w:br w:type="page"/>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հայտատուն կազմում է սույն տեխնիկական կանոնակարգի 101-րդ կետում նշված փաստաթղթերի փաթեթ եւ սերտիֆիկացման մարմին սերտիֆիկացման հայտ է ներկայացնում:</w:t>
      </w:r>
      <w:r w:rsidR="00457283">
        <w:rPr>
          <w:rFonts w:ascii="Sylfaen" w:hAnsi="Sylfaen"/>
          <w:sz w:val="24"/>
        </w:rPr>
        <w:t xml:space="preserve"> </w:t>
      </w:r>
      <w:r w:rsidRPr="00234511">
        <w:rPr>
          <w:rFonts w:ascii="Sylfaen" w:hAnsi="Sylfaen"/>
          <w:sz w:val="24"/>
        </w:rPr>
        <w:t>Ընդ որում, սույն տեխնիկական կանոնակարգի 101-րդ կետի «ը» ենթակետում նշված փաստաթղթերը ներկայացնելը պարտադիր է.</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սերտիֆիկացման մարմինն անցկացնում է հայտատուի կողմից ներկայացված փաստաթղթերի փաթեթի վերլուծություն եւ հայտագրված ատրակցիոնների նույնականացում, այդ թվում՝ ըստ հնարավոր կենսամեխանիկական ռիսկերի աստիճանի եւ դրական արդյունքների դեպքում հայտատուին տալիս է համապատասխանության սերտիֆիկատ։</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1.</w:t>
      </w:r>
      <w:r w:rsidR="00234511">
        <w:rPr>
          <w:rFonts w:ascii="Sylfaen" w:hAnsi="Sylfaen"/>
          <w:sz w:val="24"/>
        </w:rPr>
        <w:tab/>
      </w:r>
      <w:r w:rsidRPr="00234511">
        <w:rPr>
          <w:rFonts w:ascii="Sylfaen" w:hAnsi="Sylfaen"/>
          <w:sz w:val="24"/>
        </w:rPr>
        <w:t>1ս, 2ս եւ 9ս սխեմաներով սերտիֆիկացման դեպքում հայտատու կարող է լինել անդամ պետության տարածքում դրա օրենսդրությանը համապատասխան գրանցված իրավաբանական անձը կամ որպես անհատ ձեռնարկատեր հանդես եկող ֆիզիկական անձը, որ</w:t>
      </w:r>
      <w:r w:rsidR="00C3000F" w:rsidRPr="00234511">
        <w:rPr>
          <w:rFonts w:ascii="Sylfaen" w:hAnsi="Sylfaen"/>
          <w:sz w:val="24"/>
        </w:rPr>
        <w:t>ն</w:t>
      </w:r>
      <w:r w:rsidRPr="00234511">
        <w:rPr>
          <w:rFonts w:ascii="Sylfaen" w:hAnsi="Sylfaen"/>
          <w:sz w:val="24"/>
        </w:rPr>
        <w:t xml:space="preserve"> արտադրողը կամ արտադրողի կողմից լիազորված անձն է։</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2.</w:t>
      </w:r>
      <w:r w:rsidR="00234511">
        <w:rPr>
          <w:rFonts w:ascii="Sylfaen" w:hAnsi="Sylfaen"/>
          <w:sz w:val="24"/>
        </w:rPr>
        <w:tab/>
      </w:r>
      <w:r w:rsidRPr="00234511">
        <w:rPr>
          <w:rFonts w:ascii="Sylfaen" w:hAnsi="Sylfaen"/>
          <w:sz w:val="24"/>
        </w:rPr>
        <w:t>3ս սխեմայով սերտիֆիկացման դեպքում հայտատու կարող է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որն արտադրողը կամ վաճառողը կամ արտադրողի կողմից լիազորված անձն է։</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3.</w:t>
      </w:r>
      <w:r w:rsidR="00234511">
        <w:rPr>
          <w:rFonts w:ascii="Sylfaen" w:hAnsi="Sylfaen"/>
          <w:sz w:val="24"/>
        </w:rPr>
        <w:tab/>
      </w:r>
      <w:r w:rsidRPr="00234511">
        <w:rPr>
          <w:rFonts w:ascii="Sylfaen" w:hAnsi="Sylfaen"/>
          <w:sz w:val="24"/>
        </w:rPr>
        <w:t>Սերտիֆիկացման սխեմայի ընտրությունը իրականացնում է հայտատուն՝ հաշվի առնելով սույն տեխնիկական կանոնակարգի դրույթները: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4.</w:t>
      </w:r>
      <w:r w:rsidR="00234511">
        <w:rPr>
          <w:rFonts w:ascii="Sylfaen" w:hAnsi="Sylfaen"/>
          <w:sz w:val="24"/>
        </w:rPr>
        <w:tab/>
      </w:r>
      <w:r w:rsidRPr="00234511">
        <w:rPr>
          <w:rFonts w:ascii="Sylfaen" w:hAnsi="Sylfaen"/>
          <w:sz w:val="24"/>
        </w:rPr>
        <w:t>Հայտատուն կարող է սերտիֆիկացում իրականացնելու հայտով դիմել սերտիֆիկացման ոլորտի հավատարմագրում ունեցող սերտիֆիկացման ցանկացած մարմին, որն ընդգրկված է Մաքսային միության սերտիֆիկացման մարմինների եւ փորձարկման լաբորատորիաների (կենտրոնների) միասնական ռեեստրում։ Սերտիֆիկացում անցկացնելու հայտը ձեւակերպվում է հայտատուի կողմից եւ պետք է պարունակի՝</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ա)</w:t>
      </w:r>
      <w:r>
        <w:rPr>
          <w:rFonts w:ascii="Sylfaen" w:hAnsi="Sylfaen"/>
          <w:sz w:val="24"/>
        </w:rPr>
        <w:tab/>
      </w:r>
      <w:r w:rsidR="007C22B8" w:rsidRPr="00234511">
        <w:rPr>
          <w:rFonts w:ascii="Sylfaen" w:hAnsi="Sylfaen"/>
          <w:sz w:val="24"/>
        </w:rPr>
        <w:t>դիմումատուի անվանումը եւ գտնվելու վայրը.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արտադրողի անվանումը եւ գտնվելու վայրը</w:t>
      </w:r>
      <w:r w:rsidR="003864CA" w:rsidRPr="00234511">
        <w:rPr>
          <w:rFonts w:ascii="Sylfaen" w:hAnsi="Sylfaen"/>
          <w:sz w:val="24"/>
        </w:rPr>
        <w:t>.</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ատրակցիոնի (նրա կազմի) մասին տեղեկությունները եւ այն նույնականացնող հատկանիշները (ատրակցիոնի անվանումը, տիպը եւ տեսակը), տեխնիկական բնութագրերը, Եվրասիական տնտեսական միության արտաքին տնտեսական գործունեության միասնական ապրանքային անվանացանկի ծածկագիրը, փաստաթուղթը, որին համապատասխան արտադրվել է ատրակցիոնը, թողարկման ձեւը (սերիական արտադրություն կամ խմբաքանակ), պայմանագրի (կոնտրակտի) վավերապայմանները.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օգտագործվող ստանդարտների ցանկը (առկայության դեպքում).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սերտիֆիկացման սխեման.</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հայտատուի՝ սերտիֆիկացման կանոններն ու պայմանները կատարելու պարտավորությունները: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5.</w:t>
      </w:r>
      <w:r w:rsidR="00234511">
        <w:rPr>
          <w:rFonts w:ascii="Sylfaen" w:hAnsi="Sylfaen"/>
          <w:sz w:val="24"/>
        </w:rPr>
        <w:tab/>
      </w:r>
      <w:r w:rsidRPr="00234511">
        <w:rPr>
          <w:rFonts w:ascii="Sylfaen" w:hAnsi="Sylfaen"/>
          <w:sz w:val="24"/>
        </w:rPr>
        <w:t>Սերտիֆիկացման մարմինը քննում է հայտը եւ հայտի հետ միաժամանակ ներկայացված՝ սույն տեխնիկական կանոնակարգի 101-րդ կետում նշված փաստաթղթերի փաթեթը եւ սերտիֆիկացում անցկացնելու հնարավորության վերաբերյալ որոշում է ընդունում: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6.</w:t>
      </w:r>
      <w:r w:rsidR="00234511">
        <w:rPr>
          <w:rFonts w:ascii="Sylfaen" w:hAnsi="Sylfaen"/>
          <w:sz w:val="24"/>
        </w:rPr>
        <w:tab/>
      </w:r>
      <w:r w:rsidRPr="00234511">
        <w:rPr>
          <w:rFonts w:ascii="Sylfaen" w:hAnsi="Sylfaen"/>
          <w:sz w:val="24"/>
        </w:rPr>
        <w:t>Սերտիֆիկացման մարմինն աշխատանքներն անցկացնում է սերտիֆիկացման սխեմայի համաձայն, պատրաստում է որոշումը եւ դրական արդյունքների դեպքում հայտատուին տրամադրում է համապատասխանության սերտիֆիկատը։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7.</w:t>
      </w:r>
      <w:r w:rsidR="00234511">
        <w:rPr>
          <w:rFonts w:ascii="Sylfaen" w:hAnsi="Sylfaen"/>
          <w:sz w:val="24"/>
        </w:rPr>
        <w:tab/>
      </w:r>
      <w:r w:rsidRPr="00234511">
        <w:rPr>
          <w:rFonts w:ascii="Sylfaen" w:hAnsi="Sylfaen"/>
          <w:sz w:val="24"/>
        </w:rPr>
        <w:t>Սերտիֆիկացման բացասական արդյունքի դեպքում սերտիֆիկացման մարմինը հայտատուին ուղարկում է համապատասխանության սերտիֆիկատի տրամադրումը մերժելու վերաբերյալ հիմնավորված որոշում: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8.</w:t>
      </w:r>
      <w:r w:rsidR="00234511">
        <w:rPr>
          <w:rFonts w:ascii="Sylfaen" w:hAnsi="Sylfaen"/>
          <w:sz w:val="24"/>
        </w:rPr>
        <w:tab/>
      </w:r>
      <w:r w:rsidRPr="00234511">
        <w:rPr>
          <w:rFonts w:ascii="Sylfaen" w:hAnsi="Sylfaen"/>
          <w:sz w:val="24"/>
        </w:rPr>
        <w:t xml:space="preserve">Խմբաքանակից ատրակցիոնի նմուշի (նմուշների) կամ միավոր ապրանքատեսակի փորձարկումն անցկացվում է փորձարկման լաբորատորիայի </w:t>
      </w:r>
      <w:r w:rsidRPr="00234511">
        <w:rPr>
          <w:rFonts w:ascii="Sylfaen" w:hAnsi="Sylfaen"/>
          <w:sz w:val="24"/>
        </w:rPr>
        <w:lastRenderedPageBreak/>
        <w:t>(կենտրոնի) կողմից սերտիֆիկացման մարմնի հանձնարարությամբ այն սերտիֆիկացման մարմնի կողմից որոշված փորձարկումների ծրագրով, որին տրվում է փորձարկումների արձանագրությունը: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11</w:t>
      </w:r>
      <w:r w:rsidR="00234511">
        <w:rPr>
          <w:rFonts w:ascii="Sylfaen" w:hAnsi="Sylfaen"/>
          <w:sz w:val="24"/>
        </w:rPr>
        <w:t>9.</w:t>
      </w:r>
      <w:r w:rsidR="00234511">
        <w:rPr>
          <w:rFonts w:ascii="Sylfaen" w:hAnsi="Sylfaen"/>
          <w:sz w:val="24"/>
        </w:rPr>
        <w:tab/>
      </w:r>
      <w:r w:rsidRPr="00234511">
        <w:rPr>
          <w:rFonts w:ascii="Sylfaen" w:hAnsi="Sylfaen"/>
          <w:sz w:val="24"/>
        </w:rPr>
        <w:t>Սերտիֆիկացման մարմնի կողմից արտադրության վիճակի վերլուծությունն անցկացվում է արտադրողի մոտ (եթե նախատեսված է սերտիֆիկացման սխեմայով): Վերլուծության արդյունքները ձեւակերպվում են ակտով: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0.</w:t>
      </w:r>
      <w:r w:rsidR="00234511">
        <w:rPr>
          <w:rFonts w:ascii="Sylfaen" w:hAnsi="Sylfaen"/>
          <w:sz w:val="24"/>
        </w:rPr>
        <w:tab/>
      </w:r>
      <w:r w:rsidRPr="00234511">
        <w:rPr>
          <w:rFonts w:ascii="Sylfaen" w:hAnsi="Sylfaen"/>
          <w:sz w:val="24"/>
        </w:rPr>
        <w:t>Սերտիֆիկացման սխեմայով նախատեսված ստուգումների դրական արդյունքների դեպքում սերտիֆիկացման մարմինը ձեւակերպում է համապատասխանության սերտիֆիկատ եւ այն հանձնում է հայտատուին:</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1.</w:t>
      </w:r>
      <w:r w:rsidR="00234511">
        <w:rPr>
          <w:rFonts w:ascii="Sylfaen" w:hAnsi="Sylfaen"/>
          <w:sz w:val="24"/>
        </w:rPr>
        <w:tab/>
      </w:r>
      <w:r w:rsidRPr="00234511">
        <w:rPr>
          <w:rFonts w:ascii="Sylfaen" w:hAnsi="Sylfaen"/>
          <w:sz w:val="24"/>
        </w:rPr>
        <w:t>Համապատասխանության սերտիֆիկատը ձեւակերպվում է Եվրասիական տնտեսական հանձնաժողովի որոշմամբ հաստատված միասնական ձեւով։ Համապատասխանության սերտիֆիկատը պետք է տեղեկություններ պարունակի հնարավոր կենսամեխանիկական ռիսկի այն աստիճանի մասին, որի ներքո դասակարգվում են սերտիֆիկացվող ատրակցիոնները: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2.</w:t>
      </w:r>
      <w:r w:rsidR="00234511">
        <w:rPr>
          <w:rFonts w:ascii="Sylfaen" w:hAnsi="Sylfaen"/>
          <w:sz w:val="24"/>
        </w:rPr>
        <w:tab/>
      </w:r>
      <w:r w:rsidRPr="00234511">
        <w:rPr>
          <w:rFonts w:ascii="Sylfaen" w:hAnsi="Sylfaen"/>
          <w:sz w:val="24"/>
        </w:rPr>
        <w:t>Սերտիֆիկացման մարմինը տրված համապատասխանության սերտիֆիկատի վերաբերյալ տեղեկությունները ներմուծում է Տրված համապատասխանության սերտիֆիկատների եւ գրանցված համապատասխանության մասին հայտարարագրերի միասնական ռեեստր։</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3.</w:t>
      </w:r>
      <w:r w:rsidR="00234511">
        <w:rPr>
          <w:rFonts w:ascii="Sylfaen" w:hAnsi="Sylfaen"/>
          <w:sz w:val="24"/>
        </w:rPr>
        <w:tab/>
      </w:r>
      <w:r w:rsidRPr="00234511">
        <w:rPr>
          <w:rFonts w:ascii="Sylfaen" w:hAnsi="Sylfaen"/>
          <w:sz w:val="24"/>
        </w:rPr>
        <w:t>Համապատասխանության սերտիֆիկատի գործողության ժամկետը սահմանվում է թողարկվող սերիական արտադրության ատրակցիոնների համար եւ կազմում է 5 տարուց ոչ ավելի, ատրակցիոնների խմբաքանակի համար ժամկետ չի սահմանվում։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4.</w:t>
      </w:r>
      <w:r w:rsidR="00234511">
        <w:rPr>
          <w:rFonts w:ascii="Sylfaen" w:hAnsi="Sylfaen"/>
          <w:sz w:val="24"/>
        </w:rPr>
        <w:tab/>
      </w:r>
      <w:r w:rsidRPr="00234511">
        <w:rPr>
          <w:rFonts w:ascii="Sylfaen" w:hAnsi="Sylfaen"/>
          <w:sz w:val="24"/>
        </w:rPr>
        <w:t xml:space="preserve">Սերտիֆիկացված արտադրանքի նկատմամբ տեսչական հսկողությունն անցկացվում է այն սերտիֆիկացման մարմնի կողմից, որը տվել է համապատասխանության սերտիֆիկատը՝ ընտրված սերտիֆիկացման սխեմայով նախատեսված դեպքերում համապատասխանության սերտիֆիկատի </w:t>
      </w:r>
      <w:r w:rsidRPr="00234511">
        <w:rPr>
          <w:rFonts w:ascii="Sylfaen" w:hAnsi="Sylfaen"/>
          <w:sz w:val="24"/>
        </w:rPr>
        <w:lastRenderedPageBreak/>
        <w:t>գործողության ամբողջ ժամկետի ընթացքում</w:t>
      </w:r>
      <w:r w:rsidR="007C2E42" w:rsidRPr="00234511">
        <w:rPr>
          <w:rFonts w:ascii="Sylfaen" w:hAnsi="Sylfaen"/>
          <w:sz w:val="24"/>
        </w:rPr>
        <w:t>՝</w:t>
      </w:r>
      <w:r w:rsidRPr="00234511">
        <w:rPr>
          <w:rFonts w:ascii="Sylfaen" w:hAnsi="Sylfaen"/>
          <w:sz w:val="24"/>
        </w:rPr>
        <w:t xml:space="preserve"> տարին առնվազն 1 անգամ: Տեսչական հսկողության արդյունքներով սերտիֆիկացման մարմինը՝</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հաստատում է համապատասխանության սերտիֆիկատի գործողությունը դրանում սահմանված գործողության ժամկետի շրջանակներում.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կասեցնում է համապատասխանության սերտիֆիկատի գործողությունը համապատասխան որոշումն ընդունելու ամսաթվից ոչ ավելի, քան 2 ամիս ժամկետով.</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դադարեցնում է համապատասխանության սերտիֆիկատի գործողությունը: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5.</w:t>
      </w:r>
      <w:r w:rsidR="00234511">
        <w:rPr>
          <w:rFonts w:ascii="Sylfaen" w:hAnsi="Sylfaen"/>
          <w:sz w:val="24"/>
        </w:rPr>
        <w:tab/>
      </w:r>
      <w:r w:rsidRPr="00234511">
        <w:rPr>
          <w:rFonts w:ascii="Sylfaen" w:hAnsi="Sylfaen"/>
          <w:sz w:val="24"/>
        </w:rPr>
        <w:t>Եթե հայտնաբերված անհամապատասխանությունները կարող են վերացվել շտկող միջոցառումներ անցկացնելու միջոցով եւ վերացման արդյունքները կարող են ստուգվել, ապա սերտիֆիկացման մարմինը համապատասխանության սերտիֆիկատի գործողությունը կասեցնելու մասին որոշում է ընդունում։ Շտկող միջոցառումներն անցկացնելուց եւ հայտնաբերված անհամապատասխանությունները վերացնելուց հետո սերտիֆիկացման մարմինը համապատասխանության սերտիֆիկատի գործողության վերականգնման մասին որոշում է ընդունում:</w:t>
      </w:r>
      <w:r w:rsidR="00457283">
        <w:rPr>
          <w:rFonts w:ascii="Sylfaen" w:hAnsi="Sylfaen"/>
          <w:sz w:val="24"/>
        </w:rPr>
        <w:t xml:space="preserve"> </w:t>
      </w:r>
      <w:r w:rsidRPr="00234511">
        <w:rPr>
          <w:rFonts w:ascii="Sylfaen" w:hAnsi="Sylfaen"/>
          <w:sz w:val="24"/>
        </w:rPr>
        <w:t>Եթե հայտնաբերված անհամապատասխանությունների վերացումը ստուգելու արդյունքներով հնարավոր չէ եզրակացության հանգել սույն տեխնիկական կանոնակարգի պահանջներին սերտիֆիկացված արտադրանքի ամբողջովին համապատասխան</w:t>
      </w:r>
      <w:r w:rsidR="00B44125" w:rsidRPr="00234511">
        <w:rPr>
          <w:rFonts w:ascii="Sylfaen" w:hAnsi="Sylfaen"/>
          <w:sz w:val="24"/>
        </w:rPr>
        <w:t>ության</w:t>
      </w:r>
      <w:r w:rsidRPr="00234511">
        <w:rPr>
          <w:rFonts w:ascii="Sylfaen" w:hAnsi="Sylfaen"/>
          <w:sz w:val="24"/>
        </w:rPr>
        <w:t xml:space="preserve"> մասին, ապա սերտիֆիկացման մարմինը համապատասխանության սերտիֆիկատի գործողության դադարեցման մասին որոշում է կայացնում: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6.</w:t>
      </w:r>
      <w:r w:rsidR="00234511">
        <w:rPr>
          <w:rFonts w:ascii="Sylfaen" w:hAnsi="Sylfaen"/>
          <w:sz w:val="24"/>
        </w:rPr>
        <w:tab/>
      </w:r>
      <w:r w:rsidRPr="00234511">
        <w:rPr>
          <w:rFonts w:ascii="Sylfaen" w:hAnsi="Sylfaen"/>
          <w:sz w:val="24"/>
        </w:rPr>
        <w:t>Համապատասխանության սերտիֆիկատի գործողության դադարեցման մասին որոշումն ընդունվում է այն դեպքում, եթե տեսչական հսկողության ժամանակ հայտնաբերված՝ սույն տեխնիկական կանոնակարգի պահանջներին անհամապատասխանությունները հնարավոր չէ վերացնել սերտիֆիկացման մարմնի հետ համաձայնեցված շտկող միջոցառումներն անցկացնելու միջոցով: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12</w:t>
      </w:r>
      <w:r w:rsidR="00234511">
        <w:rPr>
          <w:rFonts w:ascii="Sylfaen" w:hAnsi="Sylfaen"/>
          <w:sz w:val="24"/>
        </w:rPr>
        <w:t>7.</w:t>
      </w:r>
      <w:r w:rsidR="00234511">
        <w:rPr>
          <w:rFonts w:ascii="Sylfaen" w:hAnsi="Sylfaen"/>
          <w:sz w:val="24"/>
        </w:rPr>
        <w:tab/>
      </w:r>
      <w:r w:rsidRPr="00234511">
        <w:rPr>
          <w:rFonts w:ascii="Sylfaen" w:hAnsi="Sylfaen"/>
          <w:sz w:val="24"/>
        </w:rPr>
        <w:t>Սույն տեխնիկական կանոնակարգի 101-րդ կետում նշված փաստաթղթերի փաթեթը, փորձարկման լաբորատորիայում (կենտրոնում) անցկացված փորձարկումների արձանագրությունները, համապատասխանության սերտիֆիկատը պետք է պահվեն հայտատուի եւ սերտիֆիկացման մարմնի մոտ հետեւյալ ժամկետի ընթացքում՝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սերիական թողարկման ատրակցիոնների համար՝ համապատասխանության սերտիֆիկատի գործողության ժամկետի դադարեցման օրվանից առնվազն 10 տարվա ընթացքում.</w:t>
      </w:r>
    </w:p>
    <w:p w:rsidR="00F679F0" w:rsidRPr="00234511" w:rsidRDefault="002F0B0C" w:rsidP="009B73C9">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ատրակցիոնների խմբաքանակի (եզակի արտադրատեսակի) համար՝ խմբաքանակից վերջին արտադրատեսակի իրացման օրվանից առնվազն 10 տարվա ընթացքում։</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8.</w:t>
      </w:r>
      <w:r w:rsidR="00234511">
        <w:rPr>
          <w:rFonts w:ascii="Sylfaen" w:hAnsi="Sylfaen"/>
          <w:sz w:val="24"/>
        </w:rPr>
        <w:tab/>
      </w:r>
      <w:r w:rsidRPr="00234511">
        <w:rPr>
          <w:rFonts w:ascii="Sylfaen" w:hAnsi="Sylfaen"/>
          <w:sz w:val="24"/>
        </w:rPr>
        <w:t>Սույն տեխնիկական կանոնակարգի 127-րդ կետում նշված փաստաթղթերը պետք է տրամադրվեն պետական հսկողության (վերահսկողության) մարմիններին՝ նրանց պահանջով:</w:t>
      </w:r>
    </w:p>
    <w:p w:rsidR="00EC446C" w:rsidRPr="00234511" w:rsidRDefault="00EC446C" w:rsidP="00234511">
      <w:pPr>
        <w:pStyle w:val="Bodytext70"/>
        <w:shd w:val="clear" w:color="auto" w:fill="auto"/>
        <w:spacing w:before="0" w:after="160" w:line="360" w:lineRule="auto"/>
        <w:ind w:firstLine="0"/>
        <w:jc w:val="left"/>
        <w:rPr>
          <w:rFonts w:ascii="Sylfaen" w:hAnsi="Sylfaen"/>
          <w:sz w:val="24"/>
          <w:szCs w:val="24"/>
        </w:rPr>
      </w:pPr>
    </w:p>
    <w:p w:rsidR="00F679F0" w:rsidRPr="00234511" w:rsidRDefault="007E11E3" w:rsidP="009B73C9">
      <w:pPr>
        <w:pStyle w:val="Bodytext70"/>
        <w:shd w:val="clear" w:color="auto" w:fill="auto"/>
        <w:spacing w:before="0" w:after="160" w:line="360" w:lineRule="auto"/>
        <w:ind w:left="567" w:right="559" w:firstLine="0"/>
        <w:jc w:val="center"/>
        <w:rPr>
          <w:rFonts w:ascii="Sylfaen" w:hAnsi="Sylfaen"/>
          <w:sz w:val="24"/>
          <w:szCs w:val="24"/>
        </w:rPr>
      </w:pPr>
      <w:r w:rsidRPr="00234511">
        <w:rPr>
          <w:rFonts w:ascii="Sylfaen" w:hAnsi="Sylfaen"/>
          <w:sz w:val="24"/>
        </w:rPr>
        <w:t>XV. Ատրակցիոնի գ</w:t>
      </w:r>
      <w:r w:rsidR="009B73C9">
        <w:rPr>
          <w:rFonts w:ascii="Sylfaen" w:hAnsi="Sylfaen"/>
          <w:sz w:val="24"/>
        </w:rPr>
        <w:t xml:space="preserve">րանցումը (հաշվառման վերցնելը), </w:t>
      </w:r>
      <w:r w:rsidR="009B73C9">
        <w:rPr>
          <w:rFonts w:ascii="Sylfaen" w:hAnsi="Sylfaen"/>
          <w:sz w:val="24"/>
        </w:rPr>
        <w:br/>
      </w:r>
      <w:r w:rsidRPr="00234511">
        <w:rPr>
          <w:rFonts w:ascii="Sylfaen" w:hAnsi="Sylfaen"/>
          <w:sz w:val="24"/>
        </w:rPr>
        <w:t>տեխնիկական վիճակի գնահատումը (տեխնիկական զննությունը)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12</w:t>
      </w:r>
      <w:r w:rsidR="00234511">
        <w:rPr>
          <w:rFonts w:ascii="Sylfaen" w:hAnsi="Sylfaen"/>
          <w:sz w:val="24"/>
        </w:rPr>
        <w:t>9.</w:t>
      </w:r>
      <w:r w:rsidR="00234511">
        <w:rPr>
          <w:rFonts w:ascii="Sylfaen" w:hAnsi="Sylfaen"/>
          <w:sz w:val="24"/>
        </w:rPr>
        <w:tab/>
      </w:r>
      <w:r w:rsidRPr="00234511">
        <w:rPr>
          <w:rFonts w:ascii="Sylfaen" w:hAnsi="Sylfaen"/>
          <w:sz w:val="24"/>
        </w:rPr>
        <w:t>Շահագործման հանձնելուց առաջ ատրակցիոնի գրանցումը (հաշվառման վերցնելը) իրականացվում է անդամ պետությունների օրենսդրությամբ սահմանված կարգով: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0.</w:t>
      </w:r>
      <w:r w:rsidR="00234511">
        <w:rPr>
          <w:rFonts w:ascii="Sylfaen" w:hAnsi="Sylfaen"/>
          <w:sz w:val="24"/>
        </w:rPr>
        <w:tab/>
      </w:r>
      <w:r w:rsidRPr="00234511">
        <w:rPr>
          <w:rFonts w:ascii="Sylfaen" w:hAnsi="Sylfaen"/>
          <w:sz w:val="24"/>
        </w:rPr>
        <w:t>Ծառայության նշանակված ժամկետի (նշանակված ռեսուրսի) ընթացքում</w:t>
      </w:r>
      <w:r w:rsidR="00682172" w:rsidRPr="00234511">
        <w:rPr>
          <w:rFonts w:ascii="Sylfaen" w:hAnsi="Sylfaen"/>
          <w:sz w:val="24"/>
        </w:rPr>
        <w:t>՝</w:t>
      </w:r>
      <w:r w:rsidRPr="00234511">
        <w:rPr>
          <w:rFonts w:ascii="Sylfaen" w:hAnsi="Sylfaen"/>
          <w:sz w:val="24"/>
        </w:rPr>
        <w:t xml:space="preserve"> առնվազն 12 ամիսը 1 անգամ, անդամ պետությունների օրենսդրությամբ սահմանված կարգով հավատարմագրված (լիազորված) մարմնի կողմից իրականացվում է ատրակցիոնի համապատասխանության գնահատում՝ տեխնիկական վիճակի գնահատման (տեխնիկական զննության) ձեւով: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1.</w:t>
      </w:r>
      <w:r w:rsidR="00234511">
        <w:rPr>
          <w:rFonts w:ascii="Sylfaen" w:hAnsi="Sylfaen"/>
          <w:sz w:val="24"/>
        </w:rPr>
        <w:tab/>
      </w:r>
      <w:r w:rsidRPr="00234511">
        <w:rPr>
          <w:rFonts w:ascii="Sylfaen" w:hAnsi="Sylfaen"/>
          <w:sz w:val="24"/>
        </w:rPr>
        <w:t xml:space="preserve">Ատրակցիոնը կրկնակի շահագործման հանձնելու դեպքում, այդ թվում՝ մոդիֆիկացումից (հիմնանորոգումից), վթարի պատճառով շահագործման </w:t>
      </w:r>
      <w:r w:rsidRPr="00234511">
        <w:rPr>
          <w:rFonts w:ascii="Sylfaen" w:hAnsi="Sylfaen"/>
          <w:sz w:val="24"/>
        </w:rPr>
        <w:lastRenderedPageBreak/>
        <w:t>կասեցումից, ատրակցիոնի նշանակված ծառայության ժամկետը լրանալու պատճառով շահագործման կասեցումից հետո պետք է անցկացվի դրա հսկիչ ստուգում՝ սույն տեխնիկական կանոնակարգի պահանջներին համապատասխան:</w:t>
      </w:r>
    </w:p>
    <w:p w:rsidR="006A7FD1" w:rsidRPr="00234511" w:rsidRDefault="006A7FD1" w:rsidP="009B73C9">
      <w:pPr>
        <w:pStyle w:val="Bodytext70"/>
        <w:shd w:val="clear" w:color="auto" w:fill="auto"/>
        <w:spacing w:before="0" w:after="160" w:line="360" w:lineRule="auto"/>
        <w:ind w:firstLine="0"/>
        <w:jc w:val="center"/>
        <w:rPr>
          <w:rFonts w:ascii="Sylfaen" w:hAnsi="Sylfaen"/>
          <w:sz w:val="24"/>
          <w:szCs w:val="24"/>
        </w:rPr>
      </w:pPr>
    </w:p>
    <w:p w:rsidR="00F679F0" w:rsidRPr="00234511" w:rsidRDefault="007E11E3" w:rsidP="009B73C9">
      <w:pPr>
        <w:pStyle w:val="Bodytext70"/>
        <w:shd w:val="clear" w:color="auto" w:fill="auto"/>
        <w:spacing w:before="0" w:after="160" w:line="360" w:lineRule="auto"/>
        <w:ind w:left="567" w:right="559" w:firstLine="0"/>
        <w:jc w:val="center"/>
        <w:rPr>
          <w:rFonts w:ascii="Sylfaen" w:hAnsi="Sylfaen"/>
          <w:sz w:val="24"/>
          <w:szCs w:val="24"/>
        </w:rPr>
      </w:pPr>
      <w:r w:rsidRPr="00234511">
        <w:rPr>
          <w:rFonts w:ascii="Sylfaen" w:hAnsi="Sylfaen"/>
          <w:sz w:val="24"/>
        </w:rPr>
        <w:t xml:space="preserve">XVI. Միության շուկայում արտադրանքի շրջանառության </w:t>
      </w:r>
      <w:r w:rsidR="009B73C9">
        <w:rPr>
          <w:rFonts w:ascii="Sylfaen" w:hAnsi="Sylfaen"/>
          <w:sz w:val="24"/>
        </w:rPr>
        <w:br/>
      </w:r>
      <w:r w:rsidRPr="00234511">
        <w:rPr>
          <w:rFonts w:ascii="Sylfaen" w:hAnsi="Sylfaen"/>
          <w:sz w:val="24"/>
        </w:rPr>
        <w:t>միասնական նշանով ատրակցիոնների մակնշումը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2.</w:t>
      </w:r>
      <w:r w:rsidR="00234511">
        <w:rPr>
          <w:rFonts w:ascii="Sylfaen" w:hAnsi="Sylfaen"/>
          <w:sz w:val="24"/>
        </w:rPr>
        <w:tab/>
      </w:r>
      <w:r w:rsidRPr="00234511">
        <w:rPr>
          <w:rFonts w:ascii="Sylfaen" w:hAnsi="Sylfaen"/>
          <w:sz w:val="24"/>
        </w:rPr>
        <w:t>Ատրակցիոնները, որոնք համապատասխանում են սույն տեխնիկական կանոնակարգի պահանջներին, ինչպես նաեւ Միության (Մաքսային միության)</w:t>
      </w:r>
      <w:r w:rsidR="00C562AB"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պահանջներին, որոնց գործողությունը տարածվում է դրանց վրա, եւ որոնք անցել են սույն տեխնիկական կանոնակարգի եւ Միության (Մաքսային միության)</w:t>
      </w:r>
      <w:r w:rsidR="00C562AB" w:rsidRPr="00234511">
        <w:rPr>
          <w:rFonts w:ascii="Sylfaen" w:hAnsi="Sylfaen"/>
          <w:sz w:val="24"/>
        </w:rPr>
        <w:t>՝</w:t>
      </w:r>
      <w:r w:rsidRPr="00234511">
        <w:rPr>
          <w:rFonts w:ascii="Sylfaen" w:hAnsi="Sylfaen"/>
          <w:sz w:val="24"/>
        </w:rPr>
        <w:t xml:space="preserve"> ուժի մեջ մտած այնպիսի այլ տեխնիկական կանոնակարգերի պահանջներին համապատասխանության հաստատման ընթացակարգը, որոնց գործողությունը տարածվում է դրանց վրա, մակնշվում են Միության շուկայում արտադրանքի շրջանառության միասնական նշանով: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3.</w:t>
      </w:r>
      <w:r w:rsidR="00234511">
        <w:rPr>
          <w:rFonts w:ascii="Sylfaen" w:hAnsi="Sylfaen"/>
          <w:sz w:val="24"/>
        </w:rPr>
        <w:tab/>
      </w:r>
      <w:r w:rsidRPr="00234511">
        <w:rPr>
          <w:rFonts w:ascii="Sylfaen" w:hAnsi="Sylfaen"/>
          <w:sz w:val="24"/>
        </w:rPr>
        <w:t>Միության շուկայում արտադրանքի շրջանառության միասնական նշանով մակնշումն իրականացվում է մինչեւ Միության շուկայում ատրակցիոնները շրջանառության մեջ դրվելը։</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4.</w:t>
      </w:r>
      <w:r w:rsidR="00234511">
        <w:rPr>
          <w:rFonts w:ascii="Sylfaen" w:hAnsi="Sylfaen"/>
          <w:sz w:val="24"/>
        </w:rPr>
        <w:tab/>
      </w:r>
      <w:r w:rsidRPr="00234511">
        <w:rPr>
          <w:rFonts w:ascii="Sylfaen" w:hAnsi="Sylfaen"/>
          <w:sz w:val="24"/>
        </w:rPr>
        <w:t>Միության շուկայում արտադրանքի շրջանառության միասնական նշանը զետեղվում է ատրակցիոնների ծառայության ամբողջ ժամկետի ընթացքում պարզ եւ հստակ պատկեր ապահովող ցանկացած եղանակով:</w:t>
      </w:r>
    </w:p>
    <w:p w:rsidR="00F679F0" w:rsidRPr="00234511" w:rsidRDefault="007E11E3" w:rsidP="009B73C9">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5.</w:t>
      </w:r>
      <w:r w:rsidR="00234511">
        <w:rPr>
          <w:rFonts w:ascii="Sylfaen" w:hAnsi="Sylfaen"/>
          <w:sz w:val="24"/>
        </w:rPr>
        <w:tab/>
      </w:r>
      <w:r w:rsidRPr="00234511">
        <w:rPr>
          <w:rFonts w:ascii="Sylfaen" w:hAnsi="Sylfaen"/>
          <w:sz w:val="24"/>
        </w:rPr>
        <w:t>Միության շուկայում արտադրանքի շրջանառության միասնական նշանը զետեղվում է հենց արտադրատեսակի եւ շահագործման փաստաթղթերի վրա:</w:t>
      </w:r>
    </w:p>
    <w:p w:rsidR="009B73C9" w:rsidRDefault="009B73C9">
      <w:pPr>
        <w:rPr>
          <w:rFonts w:eastAsia="Times New Roman" w:cs="Times New Roman"/>
        </w:rPr>
      </w:pPr>
      <w:r>
        <w:br w:type="page"/>
      </w:r>
    </w:p>
    <w:p w:rsidR="00F679F0" w:rsidRPr="00234511" w:rsidRDefault="007E11E3"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lastRenderedPageBreak/>
        <w:t xml:space="preserve">XVII. Սույն տեխնիկական կանոնակարգի պահանջների </w:t>
      </w:r>
      <w:r w:rsidR="009B73C9">
        <w:rPr>
          <w:rFonts w:ascii="Sylfaen" w:hAnsi="Sylfaen"/>
          <w:sz w:val="24"/>
        </w:rPr>
        <w:br/>
      </w:r>
      <w:r w:rsidRPr="00234511">
        <w:rPr>
          <w:rFonts w:ascii="Sylfaen" w:hAnsi="Sylfaen"/>
          <w:sz w:val="24"/>
        </w:rPr>
        <w:t>պահպանման նկատմամբ պետական հսկողությունը (վերահսկողությունը)</w:t>
      </w:r>
    </w:p>
    <w:p w:rsidR="00457283" w:rsidRPr="00234511" w:rsidRDefault="007E11E3" w:rsidP="00F25098">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13</w:t>
      </w:r>
      <w:r w:rsidR="00234511">
        <w:rPr>
          <w:rFonts w:ascii="Sylfaen" w:hAnsi="Sylfaen"/>
          <w:sz w:val="24"/>
        </w:rPr>
        <w:t>6.</w:t>
      </w:r>
      <w:r w:rsidR="00234511">
        <w:rPr>
          <w:rFonts w:ascii="Sylfaen" w:hAnsi="Sylfaen"/>
          <w:sz w:val="24"/>
        </w:rPr>
        <w:tab/>
      </w:r>
      <w:r w:rsidRPr="00234511">
        <w:rPr>
          <w:rFonts w:ascii="Sylfaen" w:hAnsi="Sylfaen"/>
          <w:sz w:val="24"/>
        </w:rPr>
        <w:t>Ատրակցիոնների վերաբերյալ սույն տեխնիկական կանոնակարգի պահանջների պահպանման նկատմամբ պետական հսկողությունը (վերահսկողություն) անցկացվում է անդամ պետությունների օրենսդրությամբ սահմանված կարգով:</w:t>
      </w:r>
      <w:bookmarkStart w:id="1" w:name="_GoBack"/>
      <w:bookmarkEnd w:id="1"/>
    </w:p>
    <w:sectPr w:rsidR="00457283" w:rsidRPr="00234511" w:rsidSect="00F25098">
      <w:footerReference w:type="default" r:id="rId8"/>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A66" w:rsidRDefault="003C7A66" w:rsidP="00F679F0">
      <w:r>
        <w:separator/>
      </w:r>
    </w:p>
  </w:endnote>
  <w:endnote w:type="continuationSeparator" w:id="0">
    <w:p w:rsidR="003C7A66" w:rsidRDefault="003C7A66" w:rsidP="00F6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9600"/>
      <w:docPartObj>
        <w:docPartGallery w:val="Page Numbers (Bottom of Page)"/>
        <w:docPartUnique/>
      </w:docPartObj>
    </w:sdtPr>
    <w:sdtEndPr/>
    <w:sdtContent>
      <w:p w:rsidR="00457283" w:rsidRDefault="00CC32C3">
        <w:pPr>
          <w:pStyle w:val="Footer"/>
          <w:jc w:val="center"/>
        </w:pPr>
        <w:r>
          <w:fldChar w:fldCharType="begin"/>
        </w:r>
        <w:r>
          <w:instrText xml:space="preserve"> PAGE   \* MERGEFORMAT </w:instrText>
        </w:r>
        <w:r>
          <w:fldChar w:fldCharType="separate"/>
        </w:r>
        <w:r w:rsidR="000A4F8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A66" w:rsidRDefault="003C7A66"/>
  </w:footnote>
  <w:footnote w:type="continuationSeparator" w:id="0">
    <w:p w:rsidR="003C7A66" w:rsidRDefault="003C7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23"/>
    <w:multiLevelType w:val="multilevel"/>
    <w:tmpl w:val="EDD6A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B4A16"/>
    <w:multiLevelType w:val="multilevel"/>
    <w:tmpl w:val="ECBE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94B29"/>
    <w:multiLevelType w:val="multilevel"/>
    <w:tmpl w:val="2C66D3EA"/>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B3193"/>
    <w:multiLevelType w:val="multilevel"/>
    <w:tmpl w:val="382A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D30B2"/>
    <w:multiLevelType w:val="multilevel"/>
    <w:tmpl w:val="60260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E0767"/>
    <w:multiLevelType w:val="multilevel"/>
    <w:tmpl w:val="48F65C54"/>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866FD"/>
    <w:multiLevelType w:val="multilevel"/>
    <w:tmpl w:val="7F4E7B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70EF1"/>
    <w:multiLevelType w:val="multilevel"/>
    <w:tmpl w:val="EB78F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B82B92"/>
    <w:multiLevelType w:val="multilevel"/>
    <w:tmpl w:val="8A22B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B90D77"/>
    <w:multiLevelType w:val="multilevel"/>
    <w:tmpl w:val="9C166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D143C6"/>
    <w:multiLevelType w:val="multilevel"/>
    <w:tmpl w:val="72C6A6F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BB38B7"/>
    <w:multiLevelType w:val="multilevel"/>
    <w:tmpl w:val="ECC0002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3558D"/>
    <w:multiLevelType w:val="multilevel"/>
    <w:tmpl w:val="811A2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D3854"/>
    <w:multiLevelType w:val="multilevel"/>
    <w:tmpl w:val="78C6A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42ECB"/>
    <w:multiLevelType w:val="multilevel"/>
    <w:tmpl w:val="AECA26D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80F47"/>
    <w:multiLevelType w:val="multilevel"/>
    <w:tmpl w:val="709691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14"/>
  </w:num>
  <w:num w:numId="5">
    <w:abstractNumId w:val="2"/>
  </w:num>
  <w:num w:numId="6">
    <w:abstractNumId w:val="5"/>
  </w:num>
  <w:num w:numId="7">
    <w:abstractNumId w:val="10"/>
  </w:num>
  <w:num w:numId="8">
    <w:abstractNumId w:val="11"/>
  </w:num>
  <w:num w:numId="9">
    <w:abstractNumId w:val="6"/>
  </w:num>
  <w:num w:numId="10">
    <w:abstractNumId w:val="8"/>
  </w:num>
  <w:num w:numId="11">
    <w:abstractNumId w:val="15"/>
  </w:num>
  <w:num w:numId="12">
    <w:abstractNumId w:val="3"/>
  </w:num>
  <w:num w:numId="13">
    <w:abstractNumId w:val="0"/>
  </w:num>
  <w:num w:numId="14">
    <w:abstractNumId w:val="1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9F0"/>
    <w:rsid w:val="00014F0E"/>
    <w:rsid w:val="00041CF9"/>
    <w:rsid w:val="0005428C"/>
    <w:rsid w:val="000603B1"/>
    <w:rsid w:val="00084608"/>
    <w:rsid w:val="00087FA3"/>
    <w:rsid w:val="00094982"/>
    <w:rsid w:val="000A4F8A"/>
    <w:rsid w:val="000A628F"/>
    <w:rsid w:val="000C7BF2"/>
    <w:rsid w:val="000D75CA"/>
    <w:rsid w:val="000E5DD1"/>
    <w:rsid w:val="000F5990"/>
    <w:rsid w:val="001014A1"/>
    <w:rsid w:val="00147C78"/>
    <w:rsid w:val="00157E6E"/>
    <w:rsid w:val="001812D6"/>
    <w:rsid w:val="00181A9E"/>
    <w:rsid w:val="00184854"/>
    <w:rsid w:val="00190B7C"/>
    <w:rsid w:val="001C458F"/>
    <w:rsid w:val="001D36D9"/>
    <w:rsid w:val="001F0EE3"/>
    <w:rsid w:val="00212BF2"/>
    <w:rsid w:val="00227E29"/>
    <w:rsid w:val="00231824"/>
    <w:rsid w:val="00234511"/>
    <w:rsid w:val="002D3F6E"/>
    <w:rsid w:val="002D4883"/>
    <w:rsid w:val="002D699D"/>
    <w:rsid w:val="002E0DAD"/>
    <w:rsid w:val="002F0B0C"/>
    <w:rsid w:val="002F4581"/>
    <w:rsid w:val="00306930"/>
    <w:rsid w:val="0035551E"/>
    <w:rsid w:val="00363A7D"/>
    <w:rsid w:val="003700A3"/>
    <w:rsid w:val="00370B60"/>
    <w:rsid w:val="003864CA"/>
    <w:rsid w:val="003B0281"/>
    <w:rsid w:val="003C7A66"/>
    <w:rsid w:val="003F544F"/>
    <w:rsid w:val="00403DBA"/>
    <w:rsid w:val="00457283"/>
    <w:rsid w:val="00464BB7"/>
    <w:rsid w:val="004826DB"/>
    <w:rsid w:val="00492F3B"/>
    <w:rsid w:val="00496636"/>
    <w:rsid w:val="004B1362"/>
    <w:rsid w:val="004B3C24"/>
    <w:rsid w:val="004C1925"/>
    <w:rsid w:val="004D0922"/>
    <w:rsid w:val="004E7D7D"/>
    <w:rsid w:val="00513071"/>
    <w:rsid w:val="00530E44"/>
    <w:rsid w:val="00556A7F"/>
    <w:rsid w:val="00564AFD"/>
    <w:rsid w:val="00570782"/>
    <w:rsid w:val="005738B4"/>
    <w:rsid w:val="00575779"/>
    <w:rsid w:val="00587F83"/>
    <w:rsid w:val="005C2FA3"/>
    <w:rsid w:val="005D3C61"/>
    <w:rsid w:val="005F63BE"/>
    <w:rsid w:val="00620201"/>
    <w:rsid w:val="00641E03"/>
    <w:rsid w:val="00657A0F"/>
    <w:rsid w:val="00662A58"/>
    <w:rsid w:val="00680D1D"/>
    <w:rsid w:val="00682172"/>
    <w:rsid w:val="00692A5B"/>
    <w:rsid w:val="006A7FD1"/>
    <w:rsid w:val="00715800"/>
    <w:rsid w:val="00736FC5"/>
    <w:rsid w:val="007469F2"/>
    <w:rsid w:val="00770EE4"/>
    <w:rsid w:val="00772B37"/>
    <w:rsid w:val="007815E6"/>
    <w:rsid w:val="007A0A5E"/>
    <w:rsid w:val="007C22B8"/>
    <w:rsid w:val="007C2E42"/>
    <w:rsid w:val="007E11E3"/>
    <w:rsid w:val="007F712C"/>
    <w:rsid w:val="00811D37"/>
    <w:rsid w:val="00820B7F"/>
    <w:rsid w:val="008244AE"/>
    <w:rsid w:val="00834E96"/>
    <w:rsid w:val="008B1F13"/>
    <w:rsid w:val="008C4FE3"/>
    <w:rsid w:val="008D4928"/>
    <w:rsid w:val="008E27A8"/>
    <w:rsid w:val="008E7BEA"/>
    <w:rsid w:val="008F354F"/>
    <w:rsid w:val="00925623"/>
    <w:rsid w:val="009411D7"/>
    <w:rsid w:val="00963821"/>
    <w:rsid w:val="00976A6F"/>
    <w:rsid w:val="00976CBF"/>
    <w:rsid w:val="009B6258"/>
    <w:rsid w:val="009B73C9"/>
    <w:rsid w:val="009E0B74"/>
    <w:rsid w:val="009F647B"/>
    <w:rsid w:val="00A11D25"/>
    <w:rsid w:val="00A330B3"/>
    <w:rsid w:val="00A547B4"/>
    <w:rsid w:val="00A67374"/>
    <w:rsid w:val="00AA1A34"/>
    <w:rsid w:val="00AD574C"/>
    <w:rsid w:val="00AE5315"/>
    <w:rsid w:val="00AF03DB"/>
    <w:rsid w:val="00AF2BEF"/>
    <w:rsid w:val="00B03374"/>
    <w:rsid w:val="00B12373"/>
    <w:rsid w:val="00B44125"/>
    <w:rsid w:val="00B61D93"/>
    <w:rsid w:val="00B73279"/>
    <w:rsid w:val="00B904C0"/>
    <w:rsid w:val="00BD639A"/>
    <w:rsid w:val="00C04FF8"/>
    <w:rsid w:val="00C06589"/>
    <w:rsid w:val="00C167A8"/>
    <w:rsid w:val="00C17A4F"/>
    <w:rsid w:val="00C3000F"/>
    <w:rsid w:val="00C37E91"/>
    <w:rsid w:val="00C562AB"/>
    <w:rsid w:val="00CB10A9"/>
    <w:rsid w:val="00CC32C3"/>
    <w:rsid w:val="00CC508F"/>
    <w:rsid w:val="00CD286B"/>
    <w:rsid w:val="00CE4924"/>
    <w:rsid w:val="00D25D5A"/>
    <w:rsid w:val="00D456AA"/>
    <w:rsid w:val="00D75C59"/>
    <w:rsid w:val="00D77C73"/>
    <w:rsid w:val="00D97044"/>
    <w:rsid w:val="00DA6877"/>
    <w:rsid w:val="00DB35F7"/>
    <w:rsid w:val="00DB42E2"/>
    <w:rsid w:val="00DB511D"/>
    <w:rsid w:val="00DB5B2F"/>
    <w:rsid w:val="00E01135"/>
    <w:rsid w:val="00E02D21"/>
    <w:rsid w:val="00E1301E"/>
    <w:rsid w:val="00E36487"/>
    <w:rsid w:val="00E86580"/>
    <w:rsid w:val="00EB1ACA"/>
    <w:rsid w:val="00EB4EE7"/>
    <w:rsid w:val="00EC446C"/>
    <w:rsid w:val="00EF5020"/>
    <w:rsid w:val="00F02A8B"/>
    <w:rsid w:val="00F25098"/>
    <w:rsid w:val="00F32E1F"/>
    <w:rsid w:val="00F34634"/>
    <w:rsid w:val="00F679F0"/>
    <w:rsid w:val="00FA10C2"/>
    <w:rsid w:val="00FA1C31"/>
    <w:rsid w:val="00FB0C34"/>
    <w:rsid w:val="00FB610D"/>
    <w:rsid w:val="00FC2137"/>
    <w:rsid w:val="00FC717A"/>
    <w:rsid w:val="00FF2B12"/>
    <w:rsid w:val="00F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C2931-7501-4DD7-9743-DE6F21A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679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79F0"/>
    <w:rPr>
      <w:color w:val="0066CC"/>
      <w:u w:val="single"/>
    </w:rPr>
  </w:style>
  <w:style w:type="character" w:customStyle="1" w:styleId="Heading22">
    <w:name w:val="Heading #2 (2)_"/>
    <w:basedOn w:val="DefaultParagraphFont"/>
    <w:link w:val="Heading220"/>
    <w:rsid w:val="00F679F0"/>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F679F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F679F0"/>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3">
    <w:name w:val="Body text (3)_"/>
    <w:basedOn w:val="DefaultParagraphFont"/>
    <w:link w:val="Bodytext30"/>
    <w:rsid w:val="00F679F0"/>
    <w:rPr>
      <w:rFonts w:ascii="Times New Roman" w:eastAsia="Times New Roman" w:hAnsi="Times New Roman" w:cs="Times New Roman"/>
      <w:b/>
      <w:bCs/>
      <w:i w:val="0"/>
      <w:iCs w:val="0"/>
      <w:smallCaps w:val="0"/>
      <w:strike w:val="0"/>
      <w:sz w:val="30"/>
      <w:szCs w:val="30"/>
      <w:u w:val="none"/>
    </w:rPr>
  </w:style>
  <w:style w:type="character" w:customStyle="1" w:styleId="Bodytext7">
    <w:name w:val="Body text (7)_"/>
    <w:basedOn w:val="DefaultParagraphFont"/>
    <w:link w:val="Bodytext7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7Bold">
    <w:name w:val="Body text (7) + Bold"/>
    <w:aliases w:val="Spacing 2 pt"/>
    <w:basedOn w:val="Bodytext7"/>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8">
    <w:name w:val="Body text (8)_"/>
    <w:basedOn w:val="DefaultParagraphFont"/>
    <w:link w:val="Bodytext80"/>
    <w:rsid w:val="00F679F0"/>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F679F0"/>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erorfooter2">
    <w:name w:val="Header or footer (2)_"/>
    <w:basedOn w:val="DefaultParagraphFont"/>
    <w:link w:val="Headerorfooter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CenturyGothic">
    <w:name w:val="Body text (2) + Century Gothic"/>
    <w:aliases w:val="10 pt"/>
    <w:basedOn w:val="Bodytext2"/>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CenturyGothic">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10pt">
    <w:name w:val="Body text (7) + 10 pt"/>
    <w:basedOn w:val="Bodytext7"/>
    <w:rsid w:val="00F679F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7CenturyGothic0">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10pt0">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hy-AM" w:eastAsia="hy-AM" w:bidi="hy-AM"/>
    </w:rPr>
  </w:style>
  <w:style w:type="character" w:customStyle="1" w:styleId="Bodytext7CenturyGothic1">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20"/>
      <w:w w:val="100"/>
      <w:position w:val="0"/>
      <w:sz w:val="20"/>
      <w:szCs w:val="20"/>
      <w:u w:val="none"/>
      <w:lang w:val="hy-AM" w:eastAsia="hy-AM" w:bidi="hy-AM"/>
    </w:rPr>
  </w:style>
  <w:style w:type="character" w:customStyle="1" w:styleId="Bodytext710pt1">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hy-AM" w:eastAsia="hy-AM" w:bidi="hy-AM"/>
    </w:rPr>
  </w:style>
  <w:style w:type="character" w:customStyle="1" w:styleId="Bodytext7CenturyGothic2">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30"/>
      <w:w w:val="100"/>
      <w:position w:val="0"/>
      <w:sz w:val="20"/>
      <w:szCs w:val="20"/>
      <w:u w:val="none"/>
      <w:lang w:val="hy-AM" w:eastAsia="hy-AM" w:bidi="hy-AM"/>
    </w:rPr>
  </w:style>
  <w:style w:type="character" w:customStyle="1" w:styleId="Bodytext9">
    <w:name w:val="Body text (9)_"/>
    <w:basedOn w:val="DefaultParagraphFont"/>
    <w:link w:val="Bodytext90"/>
    <w:rsid w:val="00F679F0"/>
    <w:rPr>
      <w:rFonts w:ascii="Century Gothic" w:eastAsia="Century Gothic" w:hAnsi="Century Gothic" w:cs="Century Gothic"/>
      <w:b w:val="0"/>
      <w:bCs w:val="0"/>
      <w:i w:val="0"/>
      <w:iCs w:val="0"/>
      <w:smallCaps w:val="0"/>
      <w:strike w:val="0"/>
      <w:spacing w:val="0"/>
      <w:sz w:val="20"/>
      <w:szCs w:val="20"/>
      <w:u w:val="none"/>
    </w:rPr>
  </w:style>
  <w:style w:type="character" w:customStyle="1" w:styleId="Picturecaption4">
    <w:name w:val="Picture caption (4)_"/>
    <w:basedOn w:val="DefaultParagraphFont"/>
    <w:link w:val="Picturecaption4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214pt">
    <w:name w:val="Header or footer (2) + 14 pt"/>
    <w:basedOn w:val="Headerorfooter2"/>
    <w:rsid w:val="00F679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Heading220">
    <w:name w:val="Heading #2 (2)"/>
    <w:basedOn w:val="Normal"/>
    <w:link w:val="Heading22"/>
    <w:rsid w:val="00F679F0"/>
    <w:pPr>
      <w:shd w:val="clear" w:color="auto" w:fill="FFFFFF"/>
      <w:spacing w:before="120" w:after="120" w:line="0" w:lineRule="atLeast"/>
      <w:jc w:val="center"/>
      <w:outlineLvl w:val="1"/>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F679F0"/>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F679F0"/>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679F0"/>
    <w:pPr>
      <w:shd w:val="clear" w:color="auto" w:fill="FFFFFF"/>
      <w:spacing w:before="420" w:after="540" w:line="0" w:lineRule="atLeast"/>
      <w:ind w:hanging="156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F679F0"/>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Bodytext70">
    <w:name w:val="Body text (7)"/>
    <w:basedOn w:val="Normal"/>
    <w:link w:val="Bodytext7"/>
    <w:rsid w:val="00F679F0"/>
    <w:pPr>
      <w:shd w:val="clear" w:color="auto" w:fill="FFFFFF"/>
      <w:spacing w:before="480" w:line="518" w:lineRule="exact"/>
      <w:ind w:hanging="1560"/>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F679F0"/>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F679F0"/>
    <w:pPr>
      <w:shd w:val="clear" w:color="auto" w:fill="FFFFFF"/>
      <w:spacing w:line="0" w:lineRule="atLeast"/>
    </w:pPr>
    <w:rPr>
      <w:rFonts w:ascii="Times New Roman" w:eastAsia="Times New Roman" w:hAnsi="Times New Roman" w:cs="Times New Roman"/>
      <w:sz w:val="30"/>
      <w:szCs w:val="30"/>
    </w:rPr>
  </w:style>
  <w:style w:type="paragraph" w:customStyle="1" w:styleId="Bodytext90">
    <w:name w:val="Body text (9)"/>
    <w:basedOn w:val="Normal"/>
    <w:link w:val="Bodytext9"/>
    <w:rsid w:val="00F679F0"/>
    <w:pPr>
      <w:shd w:val="clear" w:color="auto" w:fill="FFFFFF"/>
      <w:spacing w:before="240" w:after="240" w:line="277" w:lineRule="exact"/>
      <w:ind w:hanging="1440"/>
    </w:pPr>
    <w:rPr>
      <w:rFonts w:ascii="Century Gothic" w:eastAsia="Century Gothic" w:hAnsi="Century Gothic" w:cs="Century Gothic"/>
      <w:sz w:val="20"/>
      <w:szCs w:val="20"/>
    </w:rPr>
  </w:style>
  <w:style w:type="paragraph" w:customStyle="1" w:styleId="Picturecaption40">
    <w:name w:val="Picture caption (4)"/>
    <w:basedOn w:val="Normal"/>
    <w:link w:val="Picturecaption4"/>
    <w:rsid w:val="00F679F0"/>
    <w:pPr>
      <w:shd w:val="clear" w:color="auto" w:fill="FFFFFF"/>
      <w:spacing w:line="0" w:lineRule="atLeast"/>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603B1"/>
    <w:rPr>
      <w:sz w:val="16"/>
      <w:szCs w:val="16"/>
    </w:rPr>
  </w:style>
  <w:style w:type="paragraph" w:styleId="CommentText">
    <w:name w:val="annotation text"/>
    <w:basedOn w:val="Normal"/>
    <w:link w:val="CommentTextChar"/>
    <w:uiPriority w:val="99"/>
    <w:semiHidden/>
    <w:unhideWhenUsed/>
    <w:rsid w:val="000603B1"/>
    <w:rPr>
      <w:sz w:val="20"/>
      <w:szCs w:val="20"/>
    </w:rPr>
  </w:style>
  <w:style w:type="character" w:customStyle="1" w:styleId="CommentTextChar">
    <w:name w:val="Comment Text Char"/>
    <w:basedOn w:val="DefaultParagraphFont"/>
    <w:link w:val="CommentText"/>
    <w:uiPriority w:val="99"/>
    <w:semiHidden/>
    <w:rsid w:val="000603B1"/>
    <w:rPr>
      <w:color w:val="000000"/>
      <w:sz w:val="20"/>
      <w:szCs w:val="20"/>
    </w:rPr>
  </w:style>
  <w:style w:type="paragraph" w:styleId="CommentSubject">
    <w:name w:val="annotation subject"/>
    <w:basedOn w:val="CommentText"/>
    <w:next w:val="CommentText"/>
    <w:link w:val="CommentSubjectChar"/>
    <w:uiPriority w:val="99"/>
    <w:semiHidden/>
    <w:unhideWhenUsed/>
    <w:rsid w:val="000603B1"/>
    <w:rPr>
      <w:b/>
      <w:bCs/>
    </w:rPr>
  </w:style>
  <w:style w:type="character" w:customStyle="1" w:styleId="CommentSubjectChar">
    <w:name w:val="Comment Subject Char"/>
    <w:basedOn w:val="CommentTextChar"/>
    <w:link w:val="CommentSubject"/>
    <w:uiPriority w:val="99"/>
    <w:semiHidden/>
    <w:rsid w:val="000603B1"/>
    <w:rPr>
      <w:b/>
      <w:bCs/>
      <w:color w:val="000000"/>
      <w:sz w:val="20"/>
      <w:szCs w:val="20"/>
    </w:rPr>
  </w:style>
  <w:style w:type="paragraph" w:styleId="BalloonText">
    <w:name w:val="Balloon Text"/>
    <w:basedOn w:val="Normal"/>
    <w:link w:val="BalloonTextChar"/>
    <w:uiPriority w:val="99"/>
    <w:semiHidden/>
    <w:unhideWhenUsed/>
    <w:rsid w:val="000603B1"/>
    <w:rPr>
      <w:rFonts w:ascii="Tahoma" w:hAnsi="Tahoma" w:cs="Tahoma"/>
      <w:sz w:val="16"/>
      <w:szCs w:val="16"/>
    </w:rPr>
  </w:style>
  <w:style w:type="character" w:customStyle="1" w:styleId="BalloonTextChar">
    <w:name w:val="Balloon Text Char"/>
    <w:basedOn w:val="DefaultParagraphFont"/>
    <w:link w:val="BalloonText"/>
    <w:uiPriority w:val="99"/>
    <w:semiHidden/>
    <w:rsid w:val="000603B1"/>
    <w:rPr>
      <w:rFonts w:ascii="Tahoma" w:hAnsi="Tahoma" w:cs="Tahoma"/>
      <w:color w:val="000000"/>
      <w:sz w:val="16"/>
      <w:szCs w:val="16"/>
    </w:rPr>
  </w:style>
  <w:style w:type="paragraph" w:styleId="Header">
    <w:name w:val="header"/>
    <w:basedOn w:val="Normal"/>
    <w:link w:val="HeaderChar"/>
    <w:uiPriority w:val="99"/>
    <w:semiHidden/>
    <w:unhideWhenUsed/>
    <w:rsid w:val="00457283"/>
    <w:pPr>
      <w:tabs>
        <w:tab w:val="center" w:pos="4680"/>
        <w:tab w:val="right" w:pos="9360"/>
      </w:tabs>
    </w:pPr>
  </w:style>
  <w:style w:type="character" w:customStyle="1" w:styleId="HeaderChar">
    <w:name w:val="Header Char"/>
    <w:basedOn w:val="DefaultParagraphFont"/>
    <w:link w:val="Header"/>
    <w:uiPriority w:val="99"/>
    <w:semiHidden/>
    <w:rsid w:val="00457283"/>
    <w:rPr>
      <w:color w:val="000000"/>
    </w:rPr>
  </w:style>
  <w:style w:type="paragraph" w:styleId="Footer">
    <w:name w:val="footer"/>
    <w:basedOn w:val="Normal"/>
    <w:link w:val="FooterChar"/>
    <w:uiPriority w:val="99"/>
    <w:unhideWhenUsed/>
    <w:rsid w:val="00457283"/>
    <w:pPr>
      <w:tabs>
        <w:tab w:val="center" w:pos="4680"/>
        <w:tab w:val="right" w:pos="9360"/>
      </w:tabs>
    </w:pPr>
  </w:style>
  <w:style w:type="character" w:customStyle="1" w:styleId="FooterChar">
    <w:name w:val="Footer Char"/>
    <w:basedOn w:val="DefaultParagraphFont"/>
    <w:link w:val="Footer"/>
    <w:uiPriority w:val="99"/>
    <w:rsid w:val="004572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DB420-9B5C-41A7-8647-5263FC63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54</Pages>
  <Words>11112</Words>
  <Characters>63339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28</cp:revision>
  <dcterms:created xsi:type="dcterms:W3CDTF">2019-01-17T06:38:00Z</dcterms:created>
  <dcterms:modified xsi:type="dcterms:W3CDTF">2020-03-11T06:11:00Z</dcterms:modified>
</cp:coreProperties>
</file>