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6B" w:rsidRPr="00D303B4" w:rsidRDefault="002C147B" w:rsidP="00D303B4">
      <w:pPr>
        <w:pStyle w:val="Bodytext40"/>
        <w:shd w:val="clear" w:color="auto" w:fill="auto"/>
        <w:spacing w:after="160" w:line="360" w:lineRule="auto"/>
        <w:ind w:right="-8"/>
        <w:jc w:val="right"/>
        <w:rPr>
          <w:rStyle w:val="Bodytext41"/>
          <w:sz w:val="24"/>
          <w:szCs w:val="24"/>
        </w:rPr>
      </w:pPr>
      <w:bookmarkStart w:id="0" w:name="_GoBack"/>
      <w:bookmarkEnd w:id="0"/>
      <w:r w:rsidRPr="00D303B4">
        <w:rPr>
          <w:rStyle w:val="Bodytext41"/>
          <w:sz w:val="24"/>
          <w:szCs w:val="24"/>
        </w:rPr>
        <w:t>Նախագիծ</w:t>
      </w:r>
      <w:bookmarkStart w:id="1" w:name="bookmark1"/>
    </w:p>
    <w:p w:rsidR="0070286B" w:rsidRPr="00D303B4" w:rsidRDefault="0070286B" w:rsidP="00D303B4">
      <w:pPr>
        <w:pStyle w:val="Bodytext40"/>
        <w:shd w:val="clear" w:color="auto" w:fill="auto"/>
        <w:spacing w:after="160" w:line="360" w:lineRule="auto"/>
        <w:ind w:right="-8"/>
        <w:jc w:val="center"/>
        <w:rPr>
          <w:rStyle w:val="Bodytext41"/>
          <w:sz w:val="24"/>
          <w:szCs w:val="24"/>
        </w:rPr>
      </w:pP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/>
        <w:jc w:val="center"/>
        <w:rPr>
          <w:sz w:val="24"/>
          <w:szCs w:val="24"/>
        </w:rPr>
      </w:pPr>
      <w:r w:rsidRPr="00D303B4">
        <w:rPr>
          <w:rStyle w:val="Heading2Sylfaen"/>
          <w:spacing w:val="0"/>
          <w:sz w:val="24"/>
          <w:szCs w:val="24"/>
        </w:rPr>
        <w:t>ՀՈՒՇԱԳԻՐ</w:t>
      </w:r>
      <w:bookmarkEnd w:id="1"/>
    </w:p>
    <w:p w:rsidR="00FF4108" w:rsidRDefault="002C147B" w:rsidP="00D303B4">
      <w:pPr>
        <w:pStyle w:val="Bodytext30"/>
        <w:shd w:val="clear" w:color="auto" w:fill="auto"/>
        <w:spacing w:after="160" w:line="360" w:lineRule="auto"/>
        <w:ind w:right="-8"/>
        <w:rPr>
          <w:rStyle w:val="Bodytext3Sylfaen"/>
          <w:b/>
          <w:sz w:val="24"/>
          <w:szCs w:val="24"/>
        </w:rPr>
      </w:pPr>
      <w:r w:rsidRPr="00D303B4">
        <w:rPr>
          <w:rStyle w:val="Bodytext3Sylfaen"/>
          <w:b/>
          <w:sz w:val="24"/>
          <w:szCs w:val="24"/>
        </w:rPr>
        <w:t xml:space="preserve">Եվրասիական տնտեսական հանձնաժողովի </w:t>
      </w:r>
      <w:r w:rsidR="00D303B4">
        <w:rPr>
          <w:rStyle w:val="Bodytext3Sylfaen"/>
          <w:b/>
          <w:sz w:val="24"/>
          <w:szCs w:val="24"/>
        </w:rPr>
        <w:t>եւ</w:t>
      </w:r>
      <w:r w:rsidRPr="00D303B4">
        <w:rPr>
          <w:rStyle w:val="Bodytext3Sylfaen"/>
          <w:b/>
          <w:sz w:val="24"/>
          <w:szCs w:val="24"/>
        </w:rPr>
        <w:t xml:space="preserve"> </w:t>
      </w:r>
      <w:r w:rsidR="00D303B4">
        <w:rPr>
          <w:rStyle w:val="Bodytext3Sylfaen"/>
          <w:b/>
          <w:sz w:val="24"/>
          <w:szCs w:val="24"/>
        </w:rPr>
        <w:br/>
      </w:r>
      <w:r w:rsidRPr="00D303B4">
        <w:rPr>
          <w:rStyle w:val="Bodytext3Sylfaen"/>
          <w:b/>
          <w:sz w:val="24"/>
          <w:szCs w:val="24"/>
        </w:rPr>
        <w:t>Գերմանիայի գյուղատնտեսական տեխնիկա արտադրողների ասոցիացիայի միջ</w:t>
      </w:r>
      <w:r w:rsidR="00D303B4">
        <w:rPr>
          <w:rStyle w:val="Bodytext3Sylfaen"/>
          <w:b/>
          <w:sz w:val="24"/>
          <w:szCs w:val="24"/>
        </w:rPr>
        <w:t>եւ</w:t>
      </w:r>
      <w:r w:rsidRPr="00D303B4">
        <w:rPr>
          <w:rStyle w:val="Bodytext3Sylfaen"/>
          <w:b/>
          <w:sz w:val="24"/>
          <w:szCs w:val="24"/>
        </w:rPr>
        <w:t xml:space="preserve"> համագործակցության մասին</w:t>
      </w:r>
    </w:p>
    <w:p w:rsidR="00D303B4" w:rsidRPr="00D303B4" w:rsidRDefault="00D303B4" w:rsidP="00D303B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Եվրասիական տնտեսական հանձնաժողովը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Գերմանիայի գյուղատնտեսական տեխնիկա արտադրողների ասոցիացիան, այսուհետ՝ Կողմեր,</w:t>
      </w:r>
    </w:p>
    <w:p w:rsidR="00FF4108" w:rsidRPr="00D303B4" w:rsidRDefault="00317B0F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>ղ</w:t>
      </w:r>
      <w:r w:rsidR="002C147B" w:rsidRPr="00D303B4">
        <w:rPr>
          <w:rStyle w:val="Bodytext41"/>
          <w:sz w:val="24"/>
          <w:szCs w:val="24"/>
        </w:rPr>
        <w:t>եկավարվելով 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 4.6</w:t>
      </w:r>
      <w:r w:rsidR="00505BFA" w:rsidRPr="00D303B4">
        <w:rPr>
          <w:rStyle w:val="Bodytext41"/>
          <w:sz w:val="24"/>
          <w:szCs w:val="24"/>
        </w:rPr>
        <w:t>-</w:t>
      </w:r>
      <w:r w:rsidR="00CC4084" w:rsidRPr="00D303B4">
        <w:rPr>
          <w:rStyle w:val="Bodytext41"/>
          <w:sz w:val="24"/>
          <w:szCs w:val="24"/>
        </w:rPr>
        <w:t>րդ</w:t>
      </w:r>
      <w:r w:rsidR="002C147B" w:rsidRPr="00D303B4">
        <w:rPr>
          <w:rStyle w:val="Bodytext41"/>
          <w:sz w:val="24"/>
          <w:szCs w:val="24"/>
        </w:rPr>
        <w:t xml:space="preserve"> ենթակետով</w:t>
      </w:r>
      <w:r w:rsidRPr="00D303B4">
        <w:rPr>
          <w:rStyle w:val="Bodytext41"/>
          <w:sz w:val="24"/>
          <w:szCs w:val="24"/>
        </w:rPr>
        <w:t>,</w:t>
      </w:r>
    </w:p>
    <w:p w:rsidR="00FF4108" w:rsidRPr="00D303B4" w:rsidRDefault="00317B0F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>ը</w:t>
      </w:r>
      <w:r w:rsidR="002C147B" w:rsidRPr="00D303B4">
        <w:rPr>
          <w:rStyle w:val="Bodytext41"/>
          <w:sz w:val="24"/>
          <w:szCs w:val="24"/>
        </w:rPr>
        <w:t xml:space="preserve">նդունելով Կողմերի՝ գյուղատնտեսության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="002C147B" w:rsidRPr="00D303B4">
        <w:rPr>
          <w:rStyle w:val="Bodytext41"/>
          <w:sz w:val="24"/>
          <w:szCs w:val="24"/>
        </w:rPr>
        <w:t xml:space="preserve"> սարքավորումների արտադրության զարգացման ոլորտում համագործակցելու ձգտումը՝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նշելով Եվրասիական տնտեսական միության անդամ պետություններում (այսուհետ՝ անդամ պետություններ) գյուղատնտեսական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սարքավորումների արտադրությունը զարգացնելու համար ներուժի առկայությունը՝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հաշվի առնելով Կողմերի փոխադարձ </w:t>
      </w:r>
      <w:r w:rsidR="00757CBC" w:rsidRPr="00D303B4">
        <w:rPr>
          <w:rStyle w:val="Bodytext41"/>
          <w:sz w:val="24"/>
          <w:szCs w:val="24"/>
        </w:rPr>
        <w:t xml:space="preserve">շահագրգռվածությունը՝ </w:t>
      </w:r>
      <w:r w:rsidRPr="00D303B4">
        <w:rPr>
          <w:rStyle w:val="Bodytext41"/>
          <w:sz w:val="24"/>
          <w:szCs w:val="24"/>
        </w:rPr>
        <w:t xml:space="preserve">անդամ պետությունների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օտարերկրյա պետությունների՝ գյուղատնտեսական նպատակներով մեքենաներ </w:t>
      </w:r>
      <w:r w:rsidR="00CC4084" w:rsidRPr="00D303B4">
        <w:rPr>
          <w:rStyle w:val="Bodytext41"/>
          <w:sz w:val="24"/>
          <w:szCs w:val="24"/>
        </w:rPr>
        <w:t xml:space="preserve">ու </w:t>
      </w:r>
      <w:r w:rsidRPr="00D303B4">
        <w:rPr>
          <w:rStyle w:val="Bodytext41"/>
          <w:sz w:val="24"/>
          <w:szCs w:val="24"/>
        </w:rPr>
        <w:t>սարքավորումներ արտադրողների միջ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առ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տրատնտեսական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գիտատեխնիկական համագործակցության արգելքների վերացման </w:t>
      </w:r>
      <w:r w:rsidR="00757CBC" w:rsidRPr="00D303B4">
        <w:rPr>
          <w:rStyle w:val="Bodytext41"/>
          <w:sz w:val="24"/>
          <w:szCs w:val="24"/>
        </w:rPr>
        <w:t>առնչությամբ</w:t>
      </w:r>
      <w:r w:rsidRPr="00D303B4">
        <w:rPr>
          <w:rStyle w:val="Bodytext41"/>
          <w:sz w:val="24"/>
          <w:szCs w:val="24"/>
        </w:rPr>
        <w:t>՝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pacing w:val="-6"/>
          <w:sz w:val="24"/>
          <w:szCs w:val="24"/>
        </w:rPr>
        <w:t xml:space="preserve">հիմնվելով փոխադարձ հարգանքի, թափանցիկության </w:t>
      </w:r>
      <w:r w:rsidR="00D303B4" w:rsidRPr="00D303B4">
        <w:rPr>
          <w:rStyle w:val="Bodytext41"/>
          <w:spacing w:val="-6"/>
          <w:sz w:val="24"/>
          <w:szCs w:val="24"/>
        </w:rPr>
        <w:t>եւ</w:t>
      </w:r>
      <w:r w:rsidRPr="00D303B4">
        <w:rPr>
          <w:rStyle w:val="Bodytext41"/>
          <w:spacing w:val="-6"/>
          <w:sz w:val="24"/>
          <w:szCs w:val="24"/>
        </w:rPr>
        <w:t xml:space="preserve"> բարեխղճության</w:t>
      </w:r>
      <w:r w:rsidRPr="00D303B4">
        <w:rPr>
          <w:rStyle w:val="Bodytext41"/>
          <w:sz w:val="24"/>
          <w:szCs w:val="24"/>
        </w:rPr>
        <w:t xml:space="preserve"> վրա,</w:t>
      </w:r>
    </w:p>
    <w:p w:rsidR="00DB11CF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rStyle w:val="Bodytext41"/>
          <w:sz w:val="24"/>
          <w:szCs w:val="24"/>
        </w:rPr>
      </w:pPr>
      <w:r w:rsidRPr="00D303B4">
        <w:rPr>
          <w:rStyle w:val="Bodytext41"/>
          <w:sz w:val="24"/>
          <w:szCs w:val="24"/>
        </w:rPr>
        <w:lastRenderedPageBreak/>
        <w:t xml:space="preserve">անդամ պետությունների տարածքներում գյուղատնտեսական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սարքավորումների արտադրությ</w:t>
      </w:r>
      <w:r w:rsidR="00DB11CF" w:rsidRPr="00D303B4">
        <w:rPr>
          <w:rStyle w:val="Bodytext41"/>
          <w:sz w:val="24"/>
          <w:szCs w:val="24"/>
        </w:rPr>
        <w:t>ու</w:t>
      </w:r>
      <w:r w:rsidRPr="00D303B4">
        <w:rPr>
          <w:rStyle w:val="Bodytext41"/>
          <w:sz w:val="24"/>
          <w:szCs w:val="24"/>
        </w:rPr>
        <w:t>ն կազմակերպ</w:t>
      </w:r>
      <w:r w:rsidR="00DB11CF" w:rsidRPr="00D303B4">
        <w:rPr>
          <w:rStyle w:val="Bodytext41"/>
          <w:sz w:val="24"/>
          <w:szCs w:val="24"/>
        </w:rPr>
        <w:t>ելու</w:t>
      </w:r>
      <w:r w:rsidRPr="00D303B4">
        <w:rPr>
          <w:rStyle w:val="Bodytext41"/>
          <w:sz w:val="24"/>
          <w:szCs w:val="24"/>
        </w:rPr>
        <w:t xml:space="preserve"> համար պայմաններ ստեղծելու, ինչպես նա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անդամ պետությունների միջպետական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ազգային ստանդարտներ</w:t>
      </w:r>
      <w:r w:rsidR="00DB11CF" w:rsidRPr="00D303B4">
        <w:rPr>
          <w:rStyle w:val="Bodytext41"/>
          <w:sz w:val="24"/>
          <w:szCs w:val="24"/>
        </w:rPr>
        <w:t>ը</w:t>
      </w:r>
      <w:r w:rsidRPr="00D303B4">
        <w:rPr>
          <w:rStyle w:val="Bodytext41"/>
          <w:sz w:val="24"/>
          <w:szCs w:val="24"/>
        </w:rPr>
        <w:t xml:space="preserve">՝ գյուղատնտեսական նպատակներով մեքենաների </w:t>
      </w:r>
      <w:r w:rsidR="00CC4084" w:rsidRPr="00D303B4">
        <w:rPr>
          <w:rStyle w:val="Bodytext41"/>
          <w:sz w:val="24"/>
          <w:szCs w:val="24"/>
        </w:rPr>
        <w:t xml:space="preserve">ու </w:t>
      </w:r>
      <w:r w:rsidRPr="00D303B4">
        <w:rPr>
          <w:rStyle w:val="Bodytext41"/>
          <w:sz w:val="24"/>
          <w:szCs w:val="24"/>
        </w:rPr>
        <w:t>սարքավորումների զարգացման ոլորտում միջազգային ստանդարտների հետ հետագա ներդաշնակեցմանը նպաստելու նպատակներով</w:t>
      </w:r>
    </w:p>
    <w:p w:rsidR="00FF4108" w:rsidRPr="00D303B4" w:rsidRDefault="00DB11CF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>համաձայնեցին</w:t>
      </w:r>
      <w:r w:rsidR="002C147B" w:rsidRPr="00D303B4">
        <w:rPr>
          <w:rStyle w:val="Bodytext41"/>
          <w:sz w:val="24"/>
          <w:szCs w:val="24"/>
        </w:rPr>
        <w:t xml:space="preserve"> հետ</w:t>
      </w:r>
      <w:r w:rsidR="00D303B4">
        <w:rPr>
          <w:rStyle w:val="Bodytext41"/>
          <w:sz w:val="24"/>
          <w:szCs w:val="24"/>
        </w:rPr>
        <w:t>եւ</w:t>
      </w:r>
      <w:r w:rsidR="002C147B" w:rsidRPr="00D303B4">
        <w:rPr>
          <w:rStyle w:val="Bodytext41"/>
          <w:sz w:val="24"/>
          <w:szCs w:val="24"/>
        </w:rPr>
        <w:t>յալի մասին՝</w:t>
      </w:r>
      <w:r w:rsidR="00D303B4">
        <w:rPr>
          <w:rStyle w:val="Bodytext41"/>
          <w:sz w:val="24"/>
          <w:szCs w:val="24"/>
        </w:rPr>
        <w:t xml:space="preserve"> </w:t>
      </w: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t>1.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>Սույն հուշագրի իրականացման շրջանակներում Կողմերը մտադիր են իրականացնել համագործակցություն՝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նորմատիվ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տեխնիկական փաստաթղթա</w:t>
      </w:r>
      <w:r w:rsidR="0040609A" w:rsidRPr="00D303B4">
        <w:rPr>
          <w:rStyle w:val="Bodytext41"/>
          <w:sz w:val="24"/>
          <w:szCs w:val="24"/>
        </w:rPr>
        <w:t>վորման</w:t>
      </w:r>
      <w:r w:rsidRPr="00D303B4">
        <w:rPr>
          <w:rStyle w:val="Bodytext41"/>
          <w:sz w:val="24"/>
          <w:szCs w:val="24"/>
        </w:rPr>
        <w:t>, ինչպես նա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գյուղատնտեսական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սարքավորումների զարգացման ոլորտում փոխադարձ հետաքրքրություն ներկայացնող տեղեկության փոխանակման միջոցով,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մեկ Կողմի ներկայացուցիչների՝ մյուս Կողմի կողմից </w:t>
      </w:r>
      <w:r w:rsidR="00834F42" w:rsidRPr="00D303B4">
        <w:rPr>
          <w:rStyle w:val="Bodytext41"/>
          <w:sz w:val="24"/>
          <w:szCs w:val="24"/>
        </w:rPr>
        <w:t xml:space="preserve">կազմակերպվող </w:t>
      </w:r>
      <w:r w:rsidRPr="00D303B4">
        <w:rPr>
          <w:rStyle w:val="Bodytext41"/>
          <w:sz w:val="24"/>
          <w:szCs w:val="24"/>
        </w:rPr>
        <w:t>միջոցառումներին մասնակցության միջոցով.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գյուղատնտեսական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սարքավորումների նկատմամբ պահանջների հաստատման ոլորտին առնչվող փորձի փոխանակման միջոցով,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right="-8" w:firstLine="567"/>
        <w:jc w:val="both"/>
        <w:rPr>
          <w:sz w:val="24"/>
          <w:szCs w:val="24"/>
        </w:rPr>
      </w:pPr>
      <w:r w:rsidRPr="00D303B4">
        <w:rPr>
          <w:rStyle w:val="Bodytext41"/>
          <w:sz w:val="24"/>
          <w:szCs w:val="24"/>
        </w:rPr>
        <w:t xml:space="preserve">գյուղատնտեսական նպատակներով մեքենաների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սարքավորումների զարգացման ոլորտում փոխադարձ հետաքրքրություն ներկայացնող հարցերով համատեղ հանդիպումների, խորհրդակցությունների, գիտագործնական սեմինարների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համաժողովների անցկացման միջոցով:</w:t>
      </w:r>
    </w:p>
    <w:p w:rsidR="00FF4108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Style w:val="Bodytext41"/>
          <w:sz w:val="24"/>
          <w:szCs w:val="24"/>
        </w:rPr>
      </w:pPr>
      <w:r w:rsidRPr="00D303B4">
        <w:rPr>
          <w:sz w:val="24"/>
          <w:szCs w:val="24"/>
        </w:rPr>
        <w:t>2.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 xml:space="preserve">Սույն </w:t>
      </w:r>
      <w:r w:rsidR="002C4387" w:rsidRPr="00D303B4">
        <w:rPr>
          <w:rStyle w:val="Bodytext41"/>
          <w:sz w:val="24"/>
          <w:szCs w:val="24"/>
        </w:rPr>
        <w:t>հ</w:t>
      </w:r>
      <w:r w:rsidRPr="00D303B4">
        <w:rPr>
          <w:rStyle w:val="Bodytext41"/>
          <w:sz w:val="24"/>
          <w:szCs w:val="24"/>
        </w:rPr>
        <w:t>ուշագրի իրականացման շրջանակներում Կողմերից յուրաքանչյուրը սահմանում է Կողմերի փոխգործակցության համակարգման համար պատասխանատու անձ</w:t>
      </w:r>
      <w:r w:rsidR="002862ED" w:rsidRPr="00D303B4">
        <w:rPr>
          <w:rStyle w:val="Bodytext41"/>
          <w:sz w:val="24"/>
          <w:szCs w:val="24"/>
        </w:rPr>
        <w:t>ին</w:t>
      </w:r>
      <w:r w:rsidRPr="00D303B4">
        <w:rPr>
          <w:rStyle w:val="Bodytext41"/>
          <w:sz w:val="24"/>
          <w:szCs w:val="24"/>
        </w:rPr>
        <w:t xml:space="preserve">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տեղեկացնում մյուս Կողմին այդ մասին:</w:t>
      </w:r>
    </w:p>
    <w:p w:rsidR="00D303B4" w:rsidRPr="00D303B4" w:rsidRDefault="00D303B4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lastRenderedPageBreak/>
        <w:t>3.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 xml:space="preserve">Սույն </w:t>
      </w:r>
      <w:r w:rsidR="002862ED" w:rsidRPr="00D303B4">
        <w:rPr>
          <w:rStyle w:val="Bodytext41"/>
          <w:sz w:val="24"/>
          <w:szCs w:val="24"/>
        </w:rPr>
        <w:t>հ</w:t>
      </w:r>
      <w:r w:rsidRPr="00D303B4">
        <w:rPr>
          <w:rStyle w:val="Bodytext41"/>
          <w:sz w:val="24"/>
          <w:szCs w:val="24"/>
        </w:rPr>
        <w:t>ուշագրի իրականացման շրջանակներում Կողմերի կողմից ստացված տեղեկությունը կարող է փոխանցվել երրորդ անձանց միայն այն ներկայացնող Կողմի կողմից գրավոր համաձայնության առկայության դեպքում։</w:t>
      </w: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t>4.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 xml:space="preserve">Սույն </w:t>
      </w:r>
      <w:r w:rsidR="002862ED" w:rsidRPr="00D303B4">
        <w:rPr>
          <w:rStyle w:val="Bodytext41"/>
          <w:sz w:val="24"/>
          <w:szCs w:val="24"/>
        </w:rPr>
        <w:t>հ</w:t>
      </w:r>
      <w:r w:rsidRPr="00D303B4">
        <w:rPr>
          <w:rStyle w:val="Bodytext41"/>
          <w:sz w:val="24"/>
          <w:szCs w:val="24"/>
        </w:rPr>
        <w:t xml:space="preserve">ուշագիրը միջազգային պայմանագիր չէ </w:t>
      </w:r>
      <w:r w:rsidR="00D303B4">
        <w:rPr>
          <w:rStyle w:val="Bodytext41"/>
          <w:sz w:val="24"/>
          <w:szCs w:val="24"/>
        </w:rPr>
        <w:t>եւ</w:t>
      </w:r>
      <w:r w:rsidRPr="00D303B4">
        <w:rPr>
          <w:rStyle w:val="Bodytext41"/>
          <w:sz w:val="24"/>
          <w:szCs w:val="24"/>
        </w:rPr>
        <w:t xml:space="preserve"> </w:t>
      </w:r>
      <w:r w:rsidR="002862ED" w:rsidRPr="00D303B4">
        <w:rPr>
          <w:rStyle w:val="Bodytext41"/>
          <w:sz w:val="24"/>
          <w:szCs w:val="24"/>
        </w:rPr>
        <w:t xml:space="preserve">Կողմերից ոչ մեկի համար ոչ մի իրավական </w:t>
      </w:r>
      <w:r w:rsidR="00D303B4">
        <w:rPr>
          <w:rStyle w:val="Bodytext41"/>
          <w:sz w:val="24"/>
          <w:szCs w:val="24"/>
        </w:rPr>
        <w:t>եւ</w:t>
      </w:r>
      <w:r w:rsidR="002862ED" w:rsidRPr="00D303B4">
        <w:rPr>
          <w:rStyle w:val="Bodytext41"/>
          <w:sz w:val="24"/>
          <w:szCs w:val="24"/>
        </w:rPr>
        <w:t xml:space="preserve"> ֆինանսական պարտավորության </w:t>
      </w:r>
      <w:r w:rsidRPr="00D303B4">
        <w:rPr>
          <w:rStyle w:val="Bodytext41"/>
          <w:sz w:val="24"/>
          <w:szCs w:val="24"/>
        </w:rPr>
        <w:t>չի հանգեցնում:</w:t>
      </w: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t>5.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>Սույն հուշագիրը կիրառվում է դրա ստորագրման օրվանից։</w:t>
      </w: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t>6.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 xml:space="preserve">Սույն </w:t>
      </w:r>
      <w:r w:rsidR="002862ED" w:rsidRPr="00D303B4">
        <w:rPr>
          <w:rStyle w:val="Bodytext41"/>
          <w:sz w:val="24"/>
          <w:szCs w:val="24"/>
        </w:rPr>
        <w:t>հ</w:t>
      </w:r>
      <w:r w:rsidRPr="00D303B4">
        <w:rPr>
          <w:rStyle w:val="Bodytext41"/>
          <w:sz w:val="24"/>
          <w:szCs w:val="24"/>
        </w:rPr>
        <w:t>ուշագրում Կողմերի փոխադարձ համաձայնությամբ կարող են կատարվել փոփոխություններ՝ համապատասխան արձանագրություն ստորագրելու միջոցով։</w:t>
      </w:r>
    </w:p>
    <w:p w:rsidR="00FF4108" w:rsidRPr="00D303B4" w:rsidRDefault="0070286B" w:rsidP="00D303B4">
      <w:pPr>
        <w:pStyle w:val="Bodytext4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D303B4">
        <w:rPr>
          <w:sz w:val="24"/>
          <w:szCs w:val="24"/>
        </w:rPr>
        <w:t>7.</w:t>
      </w:r>
      <w:r w:rsidR="00D303B4">
        <w:rPr>
          <w:sz w:val="24"/>
          <w:szCs w:val="24"/>
        </w:rPr>
        <w:tab/>
      </w:r>
      <w:r w:rsidRPr="00D303B4">
        <w:rPr>
          <w:rStyle w:val="Bodytext41"/>
          <w:sz w:val="24"/>
          <w:szCs w:val="24"/>
        </w:rPr>
        <w:t>Կողմերից յուրաքանչյուրն իրավունք ունի դադարեցնելու սույն հուշագրի կիրառումը՝ մյուս Կողմին համապատասխան գրավոր ծանուցում ուղարկելու միջոցով։ Սույն հուշագրի կիրառումը դադարեցվում է մյուս Կողմի կողմից այդպիսի ծանուցում ստանալու օրվանից։</w:t>
      </w:r>
    </w:p>
    <w:p w:rsidR="00FF4108" w:rsidRPr="00D303B4" w:rsidRDefault="002C147B" w:rsidP="00D303B4">
      <w:pPr>
        <w:pStyle w:val="Bodytext40"/>
        <w:shd w:val="clear" w:color="auto" w:fill="auto"/>
        <w:spacing w:after="160" w:line="360" w:lineRule="auto"/>
        <w:ind w:firstLine="567"/>
        <w:jc w:val="both"/>
        <w:rPr>
          <w:rStyle w:val="Bodytext41"/>
          <w:sz w:val="24"/>
          <w:szCs w:val="24"/>
        </w:rPr>
      </w:pPr>
      <w:r w:rsidRPr="00D303B4">
        <w:rPr>
          <w:rStyle w:val="Bodytext41"/>
          <w:sz w:val="24"/>
          <w:szCs w:val="24"/>
        </w:rPr>
        <w:t>Ստորագրված է Մոսկվա քաղաքում, 2016 թվականի ___________ «______»-ին, երկու օրինակից՝ ռուսերենով։</w:t>
      </w:r>
    </w:p>
    <w:p w:rsidR="0070286B" w:rsidRPr="00D303B4" w:rsidRDefault="0070286B" w:rsidP="00D303B4">
      <w:pPr>
        <w:pStyle w:val="Bodytext40"/>
        <w:shd w:val="clear" w:color="auto" w:fill="auto"/>
        <w:spacing w:after="160" w:line="360" w:lineRule="auto"/>
        <w:ind w:firstLine="567"/>
        <w:jc w:val="both"/>
        <w:rPr>
          <w:sz w:val="24"/>
          <w:szCs w:val="24"/>
        </w:rPr>
      </w:pPr>
    </w:p>
    <w:tbl>
      <w:tblPr>
        <w:tblOverlap w:val="never"/>
        <w:tblW w:w="9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3"/>
        <w:gridCol w:w="5626"/>
      </w:tblGrid>
      <w:tr w:rsidR="00FF4108" w:rsidRPr="00D303B4" w:rsidTr="00D303B4">
        <w:trPr>
          <w:trHeight w:val="1435"/>
          <w:jc w:val="center"/>
        </w:trPr>
        <w:tc>
          <w:tcPr>
            <w:tcW w:w="3943" w:type="dxa"/>
            <w:shd w:val="clear" w:color="auto" w:fill="FFFFFF"/>
            <w:vAlign w:val="bottom"/>
          </w:tcPr>
          <w:p w:rsidR="00FF4108" w:rsidRPr="00D303B4" w:rsidRDefault="002C147B" w:rsidP="00D303B4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303B4">
              <w:rPr>
                <w:rStyle w:val="Bodytext2Sylfaen2"/>
                <w:sz w:val="24"/>
                <w:szCs w:val="24"/>
              </w:rPr>
              <w:t>Եվրասիական տնտեսական հանձնաժողովի կողմից</w:t>
            </w:r>
            <w:r w:rsidR="002862ED" w:rsidRPr="00D303B4">
              <w:rPr>
                <w:rStyle w:val="Bodytext2Sylfaen2"/>
                <w:sz w:val="24"/>
                <w:szCs w:val="24"/>
              </w:rPr>
              <w:t>՝</w:t>
            </w:r>
          </w:p>
        </w:tc>
        <w:tc>
          <w:tcPr>
            <w:tcW w:w="5626" w:type="dxa"/>
            <w:shd w:val="clear" w:color="auto" w:fill="FFFFFF"/>
            <w:vAlign w:val="bottom"/>
          </w:tcPr>
          <w:p w:rsidR="00FF4108" w:rsidRPr="00D303B4" w:rsidRDefault="002C147B" w:rsidP="00D303B4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303B4">
              <w:rPr>
                <w:rStyle w:val="Bodytext2Sylfaen2"/>
                <w:sz w:val="24"/>
                <w:szCs w:val="24"/>
              </w:rPr>
              <w:t>Գերմանիայի գյուղատնտեսական տեխնիկա արտադրողների ասոցիացիայի</w:t>
            </w:r>
            <w:r w:rsidR="002862ED" w:rsidRPr="00D303B4">
              <w:rPr>
                <w:rStyle w:val="Bodytext2Sylfaen2"/>
                <w:sz w:val="24"/>
                <w:szCs w:val="24"/>
              </w:rPr>
              <w:t xml:space="preserve"> կողմից</w:t>
            </w:r>
          </w:p>
        </w:tc>
      </w:tr>
    </w:tbl>
    <w:p w:rsidR="0070286B" w:rsidRPr="00D303B4" w:rsidRDefault="0070286B" w:rsidP="00D303B4">
      <w:pPr>
        <w:spacing w:after="160" w:line="360" w:lineRule="auto"/>
        <w:jc w:val="both"/>
        <w:rPr>
          <w:rFonts w:ascii="Sylfaen" w:hAnsi="Sylfaen"/>
        </w:rPr>
      </w:pPr>
    </w:p>
    <w:sectPr w:rsidR="0070286B" w:rsidRPr="00D303B4" w:rsidSect="00AE614B">
      <w:footerReference w:type="default" r:id="rId7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57" w:rsidRDefault="00020F57" w:rsidP="00FF4108">
      <w:r>
        <w:separator/>
      </w:r>
    </w:p>
  </w:endnote>
  <w:endnote w:type="continuationSeparator" w:id="0">
    <w:p w:rsidR="00020F57" w:rsidRDefault="00020F57" w:rsidP="00FF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606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E614B" w:rsidRPr="00AE614B" w:rsidRDefault="00AE614B" w:rsidP="00AE614B">
        <w:pPr>
          <w:pStyle w:val="Footer"/>
          <w:jc w:val="center"/>
          <w:rPr>
            <w:rFonts w:ascii="Sylfaen" w:hAnsi="Sylfaen"/>
          </w:rPr>
        </w:pPr>
        <w:r w:rsidRPr="00AE614B">
          <w:rPr>
            <w:rFonts w:ascii="Sylfaen" w:hAnsi="Sylfaen"/>
          </w:rPr>
          <w:fldChar w:fldCharType="begin"/>
        </w:r>
        <w:r w:rsidRPr="00AE614B">
          <w:rPr>
            <w:rFonts w:ascii="Sylfaen" w:hAnsi="Sylfaen"/>
          </w:rPr>
          <w:instrText xml:space="preserve"> PAGE   \* MERGEFORMAT </w:instrText>
        </w:r>
        <w:r w:rsidRPr="00AE614B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3</w:t>
        </w:r>
        <w:r w:rsidRPr="00AE614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57" w:rsidRDefault="00020F57"/>
  </w:footnote>
  <w:footnote w:type="continuationSeparator" w:id="0">
    <w:p w:rsidR="00020F57" w:rsidRDefault="00020F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C7C"/>
    <w:multiLevelType w:val="multilevel"/>
    <w:tmpl w:val="291EF0D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70A9A"/>
    <w:multiLevelType w:val="multilevel"/>
    <w:tmpl w:val="AD9A667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08"/>
    <w:rsid w:val="00020F57"/>
    <w:rsid w:val="002862ED"/>
    <w:rsid w:val="002C147B"/>
    <w:rsid w:val="002C4387"/>
    <w:rsid w:val="002E0450"/>
    <w:rsid w:val="00317B0F"/>
    <w:rsid w:val="0040609A"/>
    <w:rsid w:val="00505BFA"/>
    <w:rsid w:val="005A66FA"/>
    <w:rsid w:val="005F3BF6"/>
    <w:rsid w:val="00627409"/>
    <w:rsid w:val="006510DE"/>
    <w:rsid w:val="006C4BF5"/>
    <w:rsid w:val="0070286B"/>
    <w:rsid w:val="00732007"/>
    <w:rsid w:val="00757CBC"/>
    <w:rsid w:val="00834F42"/>
    <w:rsid w:val="00863796"/>
    <w:rsid w:val="008D57DF"/>
    <w:rsid w:val="00AE614B"/>
    <w:rsid w:val="00B059CE"/>
    <w:rsid w:val="00BE02CE"/>
    <w:rsid w:val="00CA2877"/>
    <w:rsid w:val="00CB4C0A"/>
    <w:rsid w:val="00CC316A"/>
    <w:rsid w:val="00CC4084"/>
    <w:rsid w:val="00D303B4"/>
    <w:rsid w:val="00DB11CF"/>
    <w:rsid w:val="00DF73DA"/>
    <w:rsid w:val="00FB0096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F986"/>
  <w15:docId w15:val="{D367D8D6-D58C-4DB9-9206-2C747CC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F41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410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7 pt,Not Bold"/>
    <w:basedOn w:val="Heading1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3Sylfaen0">
    <w:name w:val="Body text (3) + Sylfaen"/>
    <w:aliases w:val="Spacing 4 pt"/>
    <w:basedOn w:val="Bodytext3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F41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14 pt"/>
    <w:basedOn w:val="Bodytext2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FF410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FF4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ylfaen">
    <w:name w:val="Heading #2 + Sylfaen"/>
    <w:aliases w:val="Spacing 2 pt"/>
    <w:basedOn w:val="Heading2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2">
    <w:name w:val="Body text (2) + Sylfaen"/>
    <w:aliases w:val="Bold"/>
    <w:basedOn w:val="Bodytext2"/>
    <w:rsid w:val="00FF410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F410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F410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FF41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F4108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Heading20">
    <w:name w:val="Heading #2"/>
    <w:basedOn w:val="Normal"/>
    <w:link w:val="Heading2"/>
    <w:rsid w:val="00FF4108"/>
    <w:pPr>
      <w:shd w:val="clear" w:color="auto" w:fill="FFFFFF"/>
      <w:spacing w:before="84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7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77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6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14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6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1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14</cp:revision>
  <dcterms:created xsi:type="dcterms:W3CDTF">2019-01-16T13:12:00Z</dcterms:created>
  <dcterms:modified xsi:type="dcterms:W3CDTF">2020-03-10T10:59:00Z</dcterms:modified>
</cp:coreProperties>
</file>