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818"/>
      </w:tblGrid>
      <w:tr w:rsidR="008241A3" w:rsidRPr="00BC2E29" w:rsidTr="005329F9">
        <w:trPr>
          <w:tblCellSpacing w:w="0" w:type="dxa"/>
        </w:trPr>
        <w:tc>
          <w:tcPr>
            <w:tcW w:w="4253" w:type="dxa"/>
            <w:shd w:val="clear" w:color="auto" w:fill="FFFFFF"/>
            <w:vAlign w:val="center"/>
            <w:hideMark/>
          </w:tcPr>
          <w:p w:rsidR="008241A3" w:rsidRPr="00BC2E29" w:rsidRDefault="008241A3" w:rsidP="001F51B1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18" w:type="dxa"/>
            <w:shd w:val="clear" w:color="auto" w:fill="FFFFFF"/>
            <w:vAlign w:val="bottom"/>
            <w:hideMark/>
          </w:tcPr>
          <w:p w:rsidR="008241A3" w:rsidRPr="00BC2E29" w:rsidRDefault="008241A3" w:rsidP="005329F9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Приложение № 3</w:t>
            </w:r>
          </w:p>
          <w:p w:rsidR="008241A3" w:rsidRPr="00BC2E29" w:rsidRDefault="008241A3" w:rsidP="005329F9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к Постановлению Правительства Республики Армения № 702-N </w:t>
            </w:r>
            <w:r w:rsidR="005329F9">
              <w:rPr>
                <w:rFonts w:ascii="GHEA Grapalat" w:hAnsi="GHEA Grapalat"/>
                <w:b/>
                <w:color w:val="000000"/>
                <w:sz w:val="24"/>
                <w:szCs w:val="24"/>
              </w:rPr>
              <w:br/>
            </w: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от 12 мая 2011 года</w:t>
            </w:r>
          </w:p>
        </w:tc>
      </w:tr>
    </w:tbl>
    <w:p w:rsidR="0086556F" w:rsidRPr="00BC2E29" w:rsidRDefault="0086556F" w:rsidP="005329F9">
      <w:pPr>
        <w:widowControl w:val="0"/>
        <w:shd w:val="clear" w:color="auto" w:fill="FFFFFF"/>
        <w:spacing w:after="160" w:line="336" w:lineRule="auto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8241A3" w:rsidRPr="00BC2E29" w:rsidRDefault="008241A3" w:rsidP="005329F9">
      <w:pPr>
        <w:widowControl w:val="0"/>
        <w:shd w:val="clear" w:color="auto" w:fill="FFFFFF"/>
        <w:spacing w:after="160" w:line="33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>ПРАВИЛА</w:t>
      </w:r>
    </w:p>
    <w:p w:rsidR="008241A3" w:rsidRDefault="008241A3" w:rsidP="005329F9">
      <w:pPr>
        <w:widowControl w:val="0"/>
        <w:shd w:val="clear" w:color="auto" w:fill="FFFFFF"/>
        <w:spacing w:after="160" w:line="336" w:lineRule="auto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 xml:space="preserve">ПРОПУСКА ЧЕРЕЗ ГОСУДАРСТВЕННУЮ ГРАНИЦУ ЛИЦ, </w:t>
      </w:r>
      <w:r w:rsidR="005329F9">
        <w:rPr>
          <w:rFonts w:ascii="GHEA Grapalat" w:hAnsi="GHEA Grapalat"/>
          <w:b/>
          <w:color w:val="000000"/>
          <w:sz w:val="24"/>
          <w:szCs w:val="24"/>
        </w:rPr>
        <w:br/>
      </w:r>
      <w:r w:rsidRPr="00BC2E29">
        <w:rPr>
          <w:rFonts w:ascii="GHEA Grapalat" w:hAnsi="GHEA Grapalat"/>
          <w:b/>
          <w:color w:val="000000"/>
          <w:sz w:val="24"/>
          <w:szCs w:val="24"/>
        </w:rPr>
        <w:t xml:space="preserve">ТРАНСПОРТНЫХ СРЕДСТВ, ЖИВОТНЫХ, ГРУЗОВ И ИНОГО ИМУЩЕСТВА, </w:t>
      </w:r>
      <w:r w:rsidR="005329F9">
        <w:rPr>
          <w:rFonts w:ascii="GHEA Grapalat" w:hAnsi="GHEA Grapalat"/>
          <w:b/>
          <w:color w:val="000000"/>
          <w:sz w:val="24"/>
          <w:szCs w:val="24"/>
        </w:rPr>
        <w:br/>
      </w:r>
      <w:r w:rsidRPr="00BC2E29">
        <w:rPr>
          <w:rFonts w:ascii="GHEA Grapalat" w:hAnsi="GHEA Grapalat"/>
          <w:b/>
          <w:color w:val="000000"/>
          <w:sz w:val="24"/>
          <w:szCs w:val="24"/>
        </w:rPr>
        <w:t xml:space="preserve">А ТАКЖЕ ЗАКЛЮЧЕНИЯ ДОГОВОРОВ ОСАО НА ТРАНСПОРТНЫЕ СРЕДСТВА, ВВОЗИМЫЕ НА ТЕРРИТОРИЮ РЕСПУБЛИКИ АРМЕНИЯ </w:t>
      </w:r>
      <w:r w:rsidR="005329F9">
        <w:rPr>
          <w:rFonts w:ascii="GHEA Grapalat" w:hAnsi="GHEA Grapalat"/>
          <w:b/>
          <w:color w:val="000000"/>
          <w:sz w:val="24"/>
          <w:szCs w:val="24"/>
        </w:rPr>
        <w:br/>
      </w:r>
      <w:r w:rsidRPr="00BC2E29">
        <w:rPr>
          <w:rFonts w:ascii="GHEA Grapalat" w:hAnsi="GHEA Grapalat"/>
          <w:b/>
          <w:color w:val="000000"/>
          <w:sz w:val="24"/>
          <w:szCs w:val="24"/>
        </w:rPr>
        <w:t>ПОСРЕДСТВОМ ВОЖДЕНИЯ</w:t>
      </w:r>
    </w:p>
    <w:p w:rsidR="005329F9" w:rsidRPr="00BC2E29" w:rsidRDefault="005329F9" w:rsidP="005329F9">
      <w:pPr>
        <w:widowControl w:val="0"/>
        <w:shd w:val="clear" w:color="auto" w:fill="FFFFFF"/>
        <w:spacing w:after="160" w:line="33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41A3" w:rsidRPr="00BC2E29" w:rsidRDefault="008241A3" w:rsidP="005329F9">
      <w:pPr>
        <w:widowControl w:val="0"/>
        <w:shd w:val="clear" w:color="auto" w:fill="FFFFFF"/>
        <w:spacing w:after="160" w:line="33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>I. ОБЩИЕ ПОЛОЖЕНИЯ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>1.</w:t>
      </w:r>
      <w:r w:rsidR="005329F9" w:rsidRPr="005329F9">
        <w:rPr>
          <w:rFonts w:ascii="GHEA Grapalat" w:hAnsi="GHEA Grapalat"/>
          <w:color w:val="000000"/>
          <w:spacing w:val="-6"/>
          <w:sz w:val="24"/>
          <w:szCs w:val="24"/>
        </w:rPr>
        <w:tab/>
      </w: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Настоящие Правила регулируют сотрудничество на пунктах пропуска государственной границы Республики Армения (далее </w:t>
      </w:r>
      <w:r w:rsidR="008B18B0" w:rsidRPr="005329F9">
        <w:rPr>
          <w:rFonts w:ascii="GHEA Grapalat" w:hAnsi="GHEA Grapalat"/>
          <w:color w:val="000000"/>
          <w:spacing w:val="-6"/>
          <w:sz w:val="24"/>
          <w:szCs w:val="24"/>
          <w:lang w:val="hy-AM"/>
        </w:rPr>
        <w:t>—</w:t>
      </w:r>
      <w:r w:rsidR="008B18B0"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 </w:t>
      </w: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государственная граница) между пограничными войсками Службы национальной безопасности при Правительстве Республики Армения (далее </w:t>
      </w:r>
      <w:r w:rsidR="008B18B0" w:rsidRPr="005329F9">
        <w:rPr>
          <w:rFonts w:ascii="GHEA Grapalat" w:hAnsi="GHEA Grapalat"/>
          <w:color w:val="000000"/>
          <w:spacing w:val="-6"/>
          <w:sz w:val="24"/>
          <w:szCs w:val="24"/>
          <w:lang w:val="hy-AM"/>
        </w:rPr>
        <w:t>—</w:t>
      </w:r>
      <w:r w:rsidR="008B18B0"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 </w:t>
      </w: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пограничные войска), таможенными органами, инспекционным органом здравоохранения Министерства здравоохранения Республики Армения, государственной службой безопасности пищевых продуктов Министерства сельского хозяйства Республики Армения, Министерством транспорта и связи Республики Армения, структурными подразделениями Главного управления гражданской авиации при Правительстве Республики Армения (далее </w:t>
      </w:r>
      <w:r w:rsidR="00BC2E29" w:rsidRPr="005329F9">
        <w:rPr>
          <w:rFonts w:ascii="GHEA Grapalat" w:hAnsi="GHEA Grapalat"/>
          <w:color w:val="000000"/>
          <w:spacing w:val="-6"/>
          <w:sz w:val="24"/>
          <w:szCs w:val="24"/>
        </w:rPr>
        <w:t>—</w:t>
      </w: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 органы, осуществляющие контроль и надзор) </w:t>
      </w:r>
      <w:r w:rsidR="00BC2E29" w:rsidRPr="005329F9">
        <w:rPr>
          <w:rFonts w:ascii="GHEA Grapalat" w:hAnsi="GHEA Grapalat"/>
          <w:color w:val="000000"/>
          <w:spacing w:val="-6"/>
          <w:sz w:val="24"/>
          <w:szCs w:val="24"/>
        </w:rPr>
        <w:t>—</w:t>
      </w: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 </w:t>
      </w:r>
      <w:r w:rsidR="006F1D2A" w:rsidRPr="005329F9">
        <w:rPr>
          <w:rFonts w:ascii="GHEA Grapalat" w:hAnsi="GHEA Grapalat"/>
          <w:color w:val="000000"/>
          <w:spacing w:val="-6"/>
          <w:sz w:val="24"/>
          <w:szCs w:val="24"/>
        </w:rPr>
        <w:t>для</w:t>
      </w: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 регламентирования их деятельности на пунктах пропуска государственной границы, осуществления контрольных и надзорных функций в отношении пропуска лиц, транспортных средств, животных, грузов и иного иму</w:t>
      </w:r>
      <w:r w:rsidRPr="00BC2E29">
        <w:rPr>
          <w:rFonts w:ascii="GHEA Grapalat" w:hAnsi="GHEA Grapalat"/>
          <w:color w:val="000000"/>
          <w:sz w:val="24"/>
          <w:szCs w:val="24"/>
        </w:rPr>
        <w:t>щества через государственную границу.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i/>
          <w:sz w:val="24"/>
          <w:szCs w:val="24"/>
        </w:rPr>
        <w:t>(пункт 1 изменен</w:t>
      </w:r>
      <w:r w:rsidRPr="00BC2E29">
        <w:rPr>
          <w:rFonts w:ascii="GHEA Grapalat" w:hAnsi="GHEA Grapalat"/>
          <w:b/>
          <w:i/>
          <w:color w:val="000000"/>
          <w:sz w:val="24"/>
          <w:szCs w:val="24"/>
        </w:rPr>
        <w:t xml:space="preserve"> в соответствии с № 844-N от 18 августа 2016 года, дополнен в соответствии с № 1514-</w:t>
      </w:r>
      <w:r w:rsidR="008B18B0" w:rsidRPr="00BC2E29">
        <w:rPr>
          <w:rFonts w:ascii="GHEA Grapalat" w:hAnsi="GHEA Grapalat"/>
          <w:b/>
          <w:i/>
          <w:color w:val="000000"/>
          <w:sz w:val="24"/>
          <w:szCs w:val="24"/>
          <w:lang w:val="en-US"/>
        </w:rPr>
        <w:t>N</w:t>
      </w:r>
      <w:r w:rsidR="008B18B0" w:rsidRPr="00BC2E29">
        <w:rPr>
          <w:rFonts w:ascii="GHEA Grapalat" w:hAnsi="GHEA Grapalat"/>
          <w:b/>
          <w:i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b/>
          <w:i/>
          <w:color w:val="000000"/>
          <w:sz w:val="24"/>
          <w:szCs w:val="24"/>
        </w:rPr>
        <w:t>от 30 ноября 2017 года)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>2.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Последовательность контроля и надзора в отношении пропуска лиц, транспортных средств, животных, грузов и иного имущества через государственную границу на пункте пропуска государственной границы Республики Армения (далее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пункт пропуска) отображается в технологической схеме пункта пропуска.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right="1132"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:rsidR="008241A3" w:rsidRPr="00BC2E29" w:rsidRDefault="008241A3" w:rsidP="005329F9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 xml:space="preserve">II. УЧЕТ ЛИЦ, ТРАНСПОРТНЫХ СРЕДСТВ, ЖИВОТНЫХ, </w:t>
      </w:r>
      <w:r w:rsidR="005329F9">
        <w:rPr>
          <w:rFonts w:ascii="GHEA Grapalat" w:hAnsi="GHEA Grapalat"/>
          <w:b/>
          <w:color w:val="000000"/>
          <w:sz w:val="24"/>
          <w:szCs w:val="24"/>
        </w:rPr>
        <w:br/>
      </w:r>
      <w:r w:rsidRPr="00BC2E29">
        <w:rPr>
          <w:rFonts w:ascii="GHEA Grapalat" w:hAnsi="GHEA Grapalat"/>
          <w:b/>
          <w:color w:val="000000"/>
          <w:sz w:val="24"/>
          <w:szCs w:val="24"/>
        </w:rPr>
        <w:t>ГРУЗОВ И ИНОГО ИМУЩЕСТВА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3.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Учет лиц и транспортных средств, пересекающих государственную границу, осуществляют пограничные войска.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4.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Учет пропущенных через государственную границу товаров и транспортных средств, подлежащих таможенному контролю, а также предоставление письменного извещения относительно заключения договора ОСАО при ввозе транспортных средств на территорию Республики Армения посредством вождения, осуществляют таможенные органы.</w:t>
      </w:r>
    </w:p>
    <w:p w:rsidR="008241A3" w:rsidRPr="00BC2E29" w:rsidRDefault="008241A3" w:rsidP="005329F9">
      <w:pPr>
        <w:widowControl w:val="0"/>
        <w:shd w:val="clear" w:color="auto" w:fill="FFFFFF"/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 xml:space="preserve">Причем, обязанность, установленная частью 4 статьи 5 Закона Республики Армения "Об обязательном страховании ответственности, вытекающей из использования автотранспортных средств", согласно которой, компетентным государственным органам запрещается разрешать ввоз на территорию Республики Армения </w:t>
      </w:r>
      <w:r w:rsidR="006F1D2A" w:rsidRPr="00BC2E29">
        <w:rPr>
          <w:rFonts w:ascii="GHEA Grapalat" w:hAnsi="GHEA Grapalat"/>
          <w:color w:val="000000"/>
          <w:sz w:val="24"/>
          <w:szCs w:val="24"/>
        </w:rPr>
        <w:t xml:space="preserve">посредством </w:t>
      </w:r>
      <w:r w:rsidRPr="00BC2E29">
        <w:rPr>
          <w:rFonts w:ascii="GHEA Grapalat" w:hAnsi="GHEA Grapalat"/>
          <w:color w:val="000000"/>
          <w:sz w:val="24"/>
          <w:szCs w:val="24"/>
        </w:rPr>
        <w:t>вождения автотранспортных средств, не имеющих талона ОСАО, считается выполненной таможенными органами (их должностными лицами), если эти органы (их должностные лица) осуществили действия, предусмотренные настоящими Правилами.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5.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Пограничные войска осуществляют учет и регистрацию лиц и транспортных средств, пересекающих государственную границу, посредством информационной системы пограничного электронного управления (далее </w:t>
      </w:r>
      <w:r w:rsidR="004F7294" w:rsidRPr="00BC2E29">
        <w:rPr>
          <w:rFonts w:ascii="GHEA Grapalat" w:hAnsi="GHEA Grapalat"/>
          <w:color w:val="000000"/>
          <w:sz w:val="24"/>
          <w:szCs w:val="24"/>
          <w:lang w:val="hy-AM"/>
        </w:rPr>
        <w:t>—</w:t>
      </w:r>
      <w:r w:rsidR="004F7294"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>ИСПЭУ), порядок эксплуатации которой установлен законодательством Республики Армения.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>6.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="006F1D2A" w:rsidRPr="00BC2E29">
        <w:rPr>
          <w:rFonts w:ascii="GHEA Grapalat" w:hAnsi="GHEA Grapalat"/>
          <w:color w:val="000000"/>
          <w:sz w:val="24"/>
          <w:szCs w:val="24"/>
        </w:rPr>
        <w:t xml:space="preserve">В пункте пропуска </w:t>
      </w:r>
      <w:r w:rsidR="00604D48" w:rsidRPr="00BC2E29">
        <w:rPr>
          <w:rFonts w:ascii="GHEA Grapalat" w:hAnsi="GHEA Grapalat"/>
          <w:color w:val="000000"/>
          <w:sz w:val="24"/>
          <w:szCs w:val="24"/>
        </w:rPr>
        <w:t xml:space="preserve">должностными лицами пограничных войск </w:t>
      </w:r>
      <w:r w:rsidR="008E7575" w:rsidRPr="00BC2E29">
        <w:rPr>
          <w:rFonts w:ascii="GHEA Grapalat" w:hAnsi="GHEA Grapalat"/>
          <w:color w:val="000000"/>
          <w:sz w:val="24"/>
          <w:szCs w:val="24"/>
        </w:rPr>
        <w:t>в паспортах или заменяющих их документах</w:t>
      </w:r>
      <w:r w:rsidR="008E7575" w:rsidRPr="00BC2E29" w:rsidDel="006F1D2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E7575" w:rsidRPr="00BC2E29">
        <w:rPr>
          <w:rFonts w:ascii="GHEA Grapalat" w:hAnsi="GHEA Grapalat"/>
          <w:color w:val="000000"/>
          <w:sz w:val="24"/>
          <w:szCs w:val="24"/>
        </w:rPr>
        <w:t xml:space="preserve">проставляются соответствующие отметки </w:t>
      </w:r>
      <w:r w:rsidR="006F1D2A" w:rsidRPr="00BC2E29">
        <w:rPr>
          <w:rFonts w:ascii="GHEA Grapalat" w:hAnsi="GHEA Grapalat"/>
          <w:color w:val="000000"/>
          <w:sz w:val="24"/>
          <w:szCs w:val="24"/>
        </w:rPr>
        <w:t>относительно пересечения лицами государственной границы</w:t>
      </w:r>
      <w:r w:rsidRPr="00BC2E29">
        <w:rPr>
          <w:rFonts w:ascii="GHEA Grapalat" w:hAnsi="GHEA Grapalat"/>
          <w:color w:val="000000"/>
          <w:sz w:val="24"/>
          <w:szCs w:val="24"/>
        </w:rPr>
        <w:t>.</w:t>
      </w:r>
    </w:p>
    <w:p w:rsidR="008241A3" w:rsidRPr="00BC2E29" w:rsidRDefault="008241A3" w:rsidP="005329F9">
      <w:pPr>
        <w:widowControl w:val="0"/>
        <w:shd w:val="clear" w:color="auto" w:fill="FFFFFF"/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В паспортах лиц, пересекающих государственную границу, на странице, предусмотренной для отметок (виз), проставляется штамп дат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ера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-печати размерами 42х25 мм, который, в зависимости от типа пункта пропуска государственной границы, бывает воздушным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согласно </w:t>
      </w:r>
      <w:r w:rsidR="004F7294" w:rsidRPr="00BC2E29">
        <w:rPr>
          <w:rFonts w:ascii="GHEA Grapalat" w:hAnsi="GHEA Grapalat"/>
          <w:color w:val="000000"/>
          <w:sz w:val="24"/>
          <w:szCs w:val="24"/>
        </w:rPr>
        <w:t xml:space="preserve">Форме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№ 1, железнодорожным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согласно </w:t>
      </w:r>
      <w:r w:rsidR="004F7294" w:rsidRPr="00BC2E29">
        <w:rPr>
          <w:rFonts w:ascii="GHEA Grapalat" w:hAnsi="GHEA Grapalat"/>
          <w:color w:val="000000"/>
          <w:sz w:val="24"/>
          <w:szCs w:val="24"/>
        </w:rPr>
        <w:t xml:space="preserve">Форме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№ 2, и автомобильным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согласно </w:t>
      </w:r>
      <w:r w:rsidR="004F7294" w:rsidRPr="00BC2E29">
        <w:rPr>
          <w:rFonts w:ascii="GHEA Grapalat" w:hAnsi="GHEA Grapalat"/>
          <w:color w:val="000000"/>
          <w:sz w:val="24"/>
          <w:szCs w:val="24"/>
        </w:rPr>
        <w:t>Форме №</w:t>
      </w:r>
      <w:r w:rsidR="004F7294" w:rsidRPr="00BC2E29">
        <w:rPr>
          <w:rFonts w:ascii="Courier New" w:hAnsi="Courier New" w:cs="Courier New"/>
          <w:color w:val="000000"/>
          <w:sz w:val="24"/>
          <w:szCs w:val="24"/>
        </w:rPr>
        <w:t> </w:t>
      </w:r>
      <w:r w:rsidRPr="00BC2E29">
        <w:rPr>
          <w:rFonts w:ascii="GHEA Grapalat" w:hAnsi="GHEA Grapalat"/>
          <w:color w:val="000000"/>
          <w:sz w:val="24"/>
          <w:szCs w:val="24"/>
        </w:rPr>
        <w:t>3. На дат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ере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-печати на армянском и английском языках указываются слова </w:t>
      </w:r>
      <w:r w:rsidR="004F7294" w:rsidRPr="00BC2E29">
        <w:rPr>
          <w:rFonts w:ascii="GHEA Grapalat" w:hAnsi="GHEA Grapalat"/>
          <w:color w:val="000000"/>
          <w:sz w:val="24"/>
          <w:szCs w:val="24"/>
        </w:rPr>
        <w:t>"</w:t>
      </w:r>
      <w:r w:rsidRPr="00BC2E29">
        <w:rPr>
          <w:rFonts w:ascii="GHEA Grapalat" w:hAnsi="GHEA Grapalat"/>
          <w:color w:val="000000"/>
          <w:sz w:val="24"/>
          <w:szCs w:val="24"/>
        </w:rPr>
        <w:t>ՀԱՅԱՍՏԱՆ ՀԱԿ</w:t>
      </w:r>
      <w:r w:rsidR="004F7294" w:rsidRPr="00BC2E29">
        <w:rPr>
          <w:rFonts w:ascii="GHEA Grapalat" w:hAnsi="GHEA Grapalat"/>
          <w:color w:val="000000"/>
          <w:sz w:val="24"/>
          <w:szCs w:val="24"/>
        </w:rPr>
        <w:t xml:space="preserve">" </w:t>
      </w:r>
      <w:r w:rsidR="00D32EE0" w:rsidRPr="00BC2E29">
        <w:rPr>
          <w:rFonts w:ascii="GHEA Grapalat" w:hAnsi="GHEA Grapalat"/>
          <w:i/>
          <w:color w:val="000000"/>
          <w:sz w:val="24"/>
          <w:szCs w:val="24"/>
        </w:rPr>
        <w:t>[АРМЕНИЯ КПП]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4F7294" w:rsidRPr="00BC2E29">
        <w:rPr>
          <w:rFonts w:ascii="GHEA Grapalat" w:hAnsi="GHEA Grapalat"/>
          <w:color w:val="000000"/>
          <w:sz w:val="24"/>
          <w:szCs w:val="24"/>
        </w:rPr>
        <w:t>"</w:t>
      </w:r>
      <w:r w:rsidRPr="00BC2E29">
        <w:rPr>
          <w:rFonts w:ascii="GHEA Grapalat" w:hAnsi="GHEA Grapalat"/>
          <w:color w:val="000000"/>
          <w:sz w:val="24"/>
          <w:szCs w:val="24"/>
        </w:rPr>
        <w:t>ARMENIA BS</w:t>
      </w:r>
      <w:r w:rsidR="004F7294" w:rsidRPr="00BC2E29">
        <w:rPr>
          <w:rFonts w:ascii="GHEA Grapalat" w:hAnsi="GHEA Grapalat"/>
          <w:color w:val="000000"/>
          <w:sz w:val="24"/>
          <w:szCs w:val="24"/>
        </w:rPr>
        <w:t xml:space="preserve">",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наименование пункта пропуска государственной границы, дата пересечения государственной границы,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контрольный </w:t>
      </w:r>
      <w:r w:rsidRPr="00BC2E29">
        <w:rPr>
          <w:rFonts w:ascii="GHEA Grapalat" w:hAnsi="GHEA Grapalat"/>
          <w:color w:val="000000"/>
          <w:sz w:val="24"/>
          <w:szCs w:val="24"/>
        </w:rPr>
        <w:t>номер, знак выезда или въезда, номер дат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ера</w:t>
      </w:r>
      <w:r w:rsidRPr="00BC2E29">
        <w:rPr>
          <w:rFonts w:ascii="GHEA Grapalat" w:hAnsi="GHEA Grapalat"/>
          <w:color w:val="000000"/>
          <w:sz w:val="24"/>
          <w:szCs w:val="24"/>
        </w:rPr>
        <w:t>-печати (с обеих сторон), а также изображены гора Арарат и отличительный знак, соответственно, воздушного, железнодорожного или автомобильного пункта пропуска.</w:t>
      </w:r>
    </w:p>
    <w:p w:rsidR="008241A3" w:rsidRPr="00BC2E29" w:rsidRDefault="008241A3" w:rsidP="005329F9">
      <w:pPr>
        <w:widowControl w:val="0"/>
        <w:shd w:val="clear" w:color="auto" w:fill="FFFFFF"/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Указанные в настоящем пункте отметки не производятся, и соответствующий штамп не проставляется, если иностран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ец</w:t>
      </w:r>
      <w:r w:rsidRPr="00BC2E29">
        <w:rPr>
          <w:rFonts w:ascii="GHEA Grapalat" w:hAnsi="GHEA Grapalat"/>
          <w:color w:val="000000"/>
          <w:sz w:val="24"/>
          <w:szCs w:val="24"/>
        </w:rPr>
        <w:t>, на основании международного договора Республики Армения, пересекает государственную границу Республики Армения по непредусмотренному для путешествий, однако действительному в иностранном государстве паспорту (внутренний паспорт).</w:t>
      </w:r>
    </w:p>
    <w:p w:rsidR="008241A3" w:rsidRPr="005329F9" w:rsidRDefault="008241A3" w:rsidP="005329F9">
      <w:pPr>
        <w:widowControl w:val="0"/>
        <w:shd w:val="clear" w:color="auto" w:fill="FFFFFF"/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pacing w:val="-6"/>
          <w:sz w:val="24"/>
          <w:szCs w:val="24"/>
        </w:rPr>
      </w:pPr>
      <w:r w:rsidRPr="005329F9">
        <w:rPr>
          <w:rFonts w:ascii="GHEA Grapalat" w:hAnsi="GHEA Grapalat"/>
          <w:b/>
          <w:i/>
          <w:color w:val="000000"/>
          <w:spacing w:val="-6"/>
          <w:sz w:val="24"/>
          <w:szCs w:val="24"/>
        </w:rPr>
        <w:t>(пункт 6 дополнен в соответствии с № 127-N от 16 февраля 2017 года)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7.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Должностные лица органов, осуществляющих контроль и надзор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в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пункте пропуска, предпринимают предусмотренные законодательством Республики Армения меры для быстрой организации пропуска лиц, транспортных средств, животных, грузов и иного имущества и для исключения их безосновательной задержки. 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8.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Контроль в отношении грузовых транспортных средств и перевозимых ими грузов и иного имущества осуществляется, по возможности,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на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отдельных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полосах </w:t>
      </w:r>
      <w:r w:rsidR="00297CC7" w:rsidRPr="00BC2E29">
        <w:rPr>
          <w:rFonts w:ascii="GHEA Grapalat" w:hAnsi="GHEA Grapalat"/>
          <w:color w:val="000000"/>
          <w:sz w:val="24"/>
          <w:szCs w:val="24"/>
        </w:rPr>
        <w:t>движения</w:t>
      </w:r>
      <w:r w:rsidRPr="00BC2E29">
        <w:rPr>
          <w:rFonts w:ascii="GHEA Grapalat" w:hAnsi="GHEA Grapalat"/>
          <w:color w:val="000000"/>
          <w:sz w:val="24"/>
          <w:szCs w:val="24"/>
        </w:rPr>
        <w:t>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>9.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Время, потраченное на пограничный, санитарно-карантинный, ветеринарно-санитарный, фитосанитарный и таможенный контроль находящихся</w:t>
      </w:r>
      <w:r w:rsid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на полосах </w:t>
      </w:r>
      <w:r w:rsidR="00297CC7" w:rsidRPr="00BC2E29">
        <w:rPr>
          <w:rFonts w:ascii="GHEA Grapalat" w:hAnsi="GHEA Grapalat"/>
          <w:color w:val="000000"/>
          <w:sz w:val="24"/>
          <w:szCs w:val="24"/>
        </w:rPr>
        <w:t>движения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транспортных средств, а также лиц без высадки, не должно превышать: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для автобусов: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а.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микроавтобусов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30 минут,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б.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автобусов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до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30 посадочны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х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мест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40 минут,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в.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автобусов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до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40 посадочны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х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мест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50 минут,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г.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автобусов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на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40 и более посадочны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х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мест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60 минут;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2)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для грузовых автомобилей: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а.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грузовых автомобилей, перевозящих скоропортящиеся грузы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20</w:t>
      </w:r>
      <w:r w:rsidR="005329F9">
        <w:rPr>
          <w:rFonts w:ascii="Courier New" w:hAnsi="Courier New" w:cs="Courier New"/>
          <w:color w:val="000000"/>
          <w:sz w:val="24"/>
          <w:szCs w:val="24"/>
        </w:rPr>
        <w:t> </w:t>
      </w:r>
      <w:r w:rsidRPr="00BC2E29">
        <w:rPr>
          <w:rFonts w:ascii="GHEA Grapalat" w:hAnsi="GHEA Grapalat"/>
          <w:color w:val="000000"/>
          <w:sz w:val="24"/>
          <w:szCs w:val="24"/>
        </w:rPr>
        <w:t>минут,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б.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грузовых автомобилей, перевозящих опасные грузы и необезвреженные тары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30 минут,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в.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иных грузовых автомобилей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40 </w:t>
      </w:r>
      <w:r w:rsidRPr="00BC2E29">
        <w:rPr>
          <w:rFonts w:ascii="GHEA Grapalat" w:hAnsi="GHEA Grapalat"/>
          <w:color w:val="000000"/>
          <w:sz w:val="24"/>
          <w:szCs w:val="24"/>
        </w:rPr>
        <w:t>минут;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3)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легковых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пассажирских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автомобилей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15 минут;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4)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поездов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в зависимости от графика, маршрута, подвижного состава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15-40 минут;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5)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для грузовых поездов и воздушных судов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в соответствии с технологией работы железнодорожной станции и аэропорта, которое не должно превышать времени стоянки транспортного средства.</w:t>
      </w:r>
    </w:p>
    <w:p w:rsidR="008241A3" w:rsidRPr="00BC2E29" w:rsidRDefault="008241A3" w:rsidP="005329F9">
      <w:pPr>
        <w:widowControl w:val="0"/>
        <w:shd w:val="clear" w:color="auto" w:fill="FFFFFF"/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При необходимости, на автомобильных пунктах пропуска, с целью дополнительного контроля и надзора в отношении лиц, транспортных средств, животных, грузов и иного имущества, допускается превышение времени, однако не более чем на пять часов. В этом случае транспортное средство выводится из </w:t>
      </w:r>
      <w:r w:rsidR="00D32EE0"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полосы </w:t>
      </w:r>
      <w:r w:rsidR="00297CC7" w:rsidRPr="005329F9">
        <w:rPr>
          <w:rFonts w:ascii="GHEA Grapalat" w:hAnsi="GHEA Grapalat"/>
          <w:color w:val="000000"/>
          <w:spacing w:val="-6"/>
          <w:sz w:val="24"/>
          <w:szCs w:val="24"/>
        </w:rPr>
        <w:t>движения</w:t>
      </w:r>
      <w:r w:rsidR="00D32EE0"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 </w:t>
      </w: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>и п</w:t>
      </w:r>
      <w:r w:rsidR="00D32EE0" w:rsidRPr="005329F9">
        <w:rPr>
          <w:rFonts w:ascii="GHEA Grapalat" w:hAnsi="GHEA Grapalat"/>
          <w:color w:val="000000"/>
          <w:spacing w:val="-6"/>
          <w:sz w:val="24"/>
          <w:szCs w:val="24"/>
        </w:rPr>
        <w:t>рипарковывается</w:t>
      </w: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 </w:t>
      </w:r>
      <w:r w:rsidR="00D32EE0" w:rsidRPr="005329F9">
        <w:rPr>
          <w:rFonts w:ascii="GHEA Grapalat" w:hAnsi="GHEA Grapalat"/>
          <w:color w:val="000000"/>
          <w:spacing w:val="-6"/>
          <w:sz w:val="24"/>
          <w:szCs w:val="24"/>
        </w:rPr>
        <w:t xml:space="preserve">в </w:t>
      </w:r>
      <w:r w:rsidRPr="005329F9">
        <w:rPr>
          <w:rFonts w:ascii="GHEA Grapalat" w:hAnsi="GHEA Grapalat"/>
          <w:color w:val="000000"/>
          <w:spacing w:val="-6"/>
          <w:sz w:val="24"/>
          <w:szCs w:val="24"/>
        </w:rPr>
        <w:t>специально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отведенно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м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для этих целей мест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е</w:t>
      </w:r>
      <w:r w:rsidRPr="00BC2E29">
        <w:rPr>
          <w:rFonts w:ascii="GHEA Grapalat" w:hAnsi="GHEA Grapalat"/>
          <w:color w:val="000000"/>
          <w:sz w:val="24"/>
          <w:szCs w:val="24"/>
        </w:rPr>
        <w:t>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>10.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Незаконные действия на пункте пропуска вле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кут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установленную законодательством Республики Армения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 ответственность</w:t>
      </w:r>
      <w:r w:rsidRPr="00BC2E29">
        <w:rPr>
          <w:rFonts w:ascii="GHEA Grapalat" w:hAnsi="GHEA Grapalat"/>
          <w:color w:val="000000"/>
          <w:sz w:val="24"/>
          <w:szCs w:val="24"/>
        </w:rPr>
        <w:t>.</w:t>
      </w:r>
    </w:p>
    <w:p w:rsidR="0086556F" w:rsidRPr="00BC2E29" w:rsidRDefault="0086556F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:rsidR="008241A3" w:rsidRPr="00BC2E29" w:rsidRDefault="008241A3" w:rsidP="005329F9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 xml:space="preserve">III. ПРОЦЕДУРА ЗАКЛЮЧЕНИЯ ДОГОВОРА ОСАО </w:t>
      </w:r>
      <w:r w:rsidR="005329F9">
        <w:rPr>
          <w:rFonts w:ascii="GHEA Grapalat" w:hAnsi="GHEA Grapalat"/>
          <w:b/>
          <w:color w:val="000000"/>
          <w:sz w:val="24"/>
          <w:szCs w:val="24"/>
        </w:rPr>
        <w:br/>
      </w:r>
      <w:r w:rsidRPr="00BC2E29">
        <w:rPr>
          <w:rFonts w:ascii="GHEA Grapalat" w:hAnsi="GHEA Grapalat"/>
          <w:b/>
          <w:color w:val="000000"/>
          <w:sz w:val="24"/>
          <w:szCs w:val="24"/>
        </w:rPr>
        <w:t xml:space="preserve">ДЛЯ ТРАНСПОРТНЫХ СРЕДСТВ, ВВОЗИМЫХ НА ТЕРРИТОРИЮ </w:t>
      </w:r>
      <w:r w:rsidR="005329F9">
        <w:rPr>
          <w:rFonts w:ascii="GHEA Grapalat" w:hAnsi="GHEA Grapalat"/>
          <w:b/>
          <w:color w:val="000000"/>
          <w:sz w:val="24"/>
          <w:szCs w:val="24"/>
        </w:rPr>
        <w:br/>
      </w:r>
      <w:r w:rsidRPr="00BC2E29">
        <w:rPr>
          <w:rFonts w:ascii="GHEA Grapalat" w:hAnsi="GHEA Grapalat"/>
          <w:b/>
          <w:color w:val="000000"/>
          <w:sz w:val="24"/>
          <w:szCs w:val="24"/>
        </w:rPr>
        <w:t>РЕСПУБЛИКИ АРМЕНИЯ ПОСРЕДСТВОМ ВОЖДЕНИЯ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11.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В случае, когда ответственность,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в</w:t>
      </w:r>
      <w:r w:rsidR="000C6B26" w:rsidRPr="00BC2E29">
        <w:rPr>
          <w:rFonts w:ascii="GHEA Grapalat" w:hAnsi="GHEA Grapalat"/>
          <w:color w:val="000000"/>
          <w:sz w:val="24"/>
          <w:szCs w:val="24"/>
        </w:rPr>
        <w:t>ы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текающая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из использования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ав</w:t>
      </w:r>
      <w:r w:rsidR="00CE6236" w:rsidRPr="00BC2E29">
        <w:rPr>
          <w:rFonts w:ascii="GHEA Grapalat" w:hAnsi="GHEA Grapalat"/>
          <w:color w:val="000000"/>
          <w:sz w:val="24"/>
          <w:szCs w:val="24"/>
        </w:rPr>
        <w:t>то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транспортного средства, ввозимого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через государственную границу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на территорию Республики Армения посредством вождения,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>согласно закон</w:t>
      </w:r>
      <w:r w:rsidR="000F2D55" w:rsidRPr="00BC2E29">
        <w:rPr>
          <w:rFonts w:ascii="GHEA Grapalat" w:hAnsi="GHEA Grapalat"/>
          <w:color w:val="000000"/>
          <w:sz w:val="24"/>
          <w:szCs w:val="24"/>
        </w:rPr>
        <w:t>о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дательству Республики Армения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подлежит обязательному страхованию, однако при ввозе нет заключенного для данного транспортного средства и действующего договора ОСАО,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то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таможенные органы (их должностные лица) </w:t>
      </w:r>
      <w:r w:rsidR="00D32EE0" w:rsidRPr="00BC2E29">
        <w:rPr>
          <w:rFonts w:ascii="GHEA Grapalat" w:hAnsi="GHEA Grapalat"/>
          <w:color w:val="000000"/>
          <w:sz w:val="24"/>
          <w:szCs w:val="24"/>
        </w:rPr>
        <w:t xml:space="preserve">предоставляют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ввозящему автотранспортное средство лицу письменное уведомление о заключении договора ОСАО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согласно </w:t>
      </w:r>
      <w:r w:rsidR="004F7294" w:rsidRPr="00BC2E29">
        <w:rPr>
          <w:rFonts w:ascii="GHEA Grapalat" w:hAnsi="GHEA Grapalat"/>
          <w:color w:val="000000"/>
          <w:sz w:val="24"/>
          <w:szCs w:val="24"/>
        </w:rPr>
        <w:t xml:space="preserve">Форме </w:t>
      </w:r>
      <w:r w:rsidRPr="00BC2E29">
        <w:rPr>
          <w:rFonts w:ascii="GHEA Grapalat" w:hAnsi="GHEA Grapalat"/>
          <w:color w:val="000000"/>
          <w:sz w:val="24"/>
          <w:szCs w:val="24"/>
        </w:rPr>
        <w:t>№ 4.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Письменное уведомление о заключении договора ОСАО предоставляется таможенными органами (их должностными лицами) ввозящему лицу на подпись в 2 экземплярах. Один из подписанных экземпляров предоставляется ввозящему лицу, а второй прилагается к таможенным документам.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12.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sz w:val="24"/>
          <w:szCs w:val="24"/>
        </w:rPr>
        <w:t xml:space="preserve">В случае, указанном в пункте 11 настоящих Правил, лицо, ввозящее автотранспортное средство, заключает со страховыми компаниями договор ОСАО </w:t>
      </w:r>
      <w:r w:rsidR="00BD7F46" w:rsidRPr="00BC2E29">
        <w:rPr>
          <w:rFonts w:ascii="GHEA Grapalat" w:hAnsi="GHEA Grapalat"/>
          <w:sz w:val="24"/>
          <w:szCs w:val="24"/>
        </w:rPr>
        <w:t xml:space="preserve">через </w:t>
      </w:r>
      <w:r w:rsidRPr="00BC2E29">
        <w:rPr>
          <w:rFonts w:ascii="GHEA Grapalat" w:hAnsi="GHEA Grapalat"/>
          <w:sz w:val="24"/>
          <w:szCs w:val="24"/>
        </w:rPr>
        <w:t>филиал</w:t>
      </w:r>
      <w:r w:rsidR="00BD7F46" w:rsidRPr="00BC2E29">
        <w:rPr>
          <w:rFonts w:ascii="GHEA Grapalat" w:hAnsi="GHEA Grapalat"/>
          <w:sz w:val="24"/>
          <w:szCs w:val="24"/>
        </w:rPr>
        <w:t>ы</w:t>
      </w:r>
      <w:r w:rsidRPr="00BC2E29">
        <w:rPr>
          <w:rFonts w:ascii="GHEA Grapalat" w:hAnsi="GHEA Grapalat"/>
          <w:sz w:val="24"/>
          <w:szCs w:val="24"/>
        </w:rPr>
        <w:t xml:space="preserve"> или агентов этих компаний, действующих на территории таможенного пункта государственной границы или на прилегающей к таможенному пункту территории.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Ввозящее лицо должно приобрести талон ОСАО сразу после </w:t>
      </w:r>
      <w:r w:rsidR="00297CC7" w:rsidRPr="00BC2E29">
        <w:rPr>
          <w:rFonts w:ascii="GHEA Grapalat" w:hAnsi="GHEA Grapalat"/>
          <w:color w:val="000000"/>
          <w:sz w:val="24"/>
          <w:szCs w:val="24"/>
        </w:rPr>
        <w:t>выезда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из таможенного пункта.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i/>
          <w:color w:val="000000"/>
          <w:sz w:val="24"/>
          <w:szCs w:val="24"/>
        </w:rPr>
        <w:t>(пункт 12 дополнен в соответствии с № 253-N от 16 марта 2017 года)</w:t>
      </w:r>
    </w:p>
    <w:p w:rsidR="0086556F" w:rsidRPr="00BC2E29" w:rsidRDefault="0086556F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:rsidR="008241A3" w:rsidRPr="00BC2E29" w:rsidRDefault="008241A3" w:rsidP="005329F9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lastRenderedPageBreak/>
        <w:t>IV. ФУНКЦИИ ОРГАНОВ, ОСУЩЕСТВЛЯЮЩИХ КОНТРОЛЬ И НАДЗОР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13.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Пограничные войска осуществляют: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пограничный контроль транспортных средств, животных, грузов и иного имущества, пропускаемого через государственную границу, за исключением аэропортов;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2)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соблюдение и контроль режима пункта пропуска государственной границы.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14.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Таможенные органы, в соответствии с законодательством Республики Армения, осуществляют таможенный контроль и таможенные оформления пропускаемых через государственную границу лиц, транспортных средств, животных, грузов и иного имущества.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15.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Инспекционный орган здравоохранения Министерства здравоохранения Республики Армения осуществляет санитарно-карантинный контроль пропускаемых через государственную границу лиц, транспортных средств, животных, грузов и иного имущества.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i/>
          <w:sz w:val="24"/>
          <w:szCs w:val="24"/>
        </w:rPr>
        <w:t>(пункт 15 изменен</w:t>
      </w:r>
      <w:r w:rsidRPr="00BC2E29">
        <w:rPr>
          <w:rFonts w:ascii="GHEA Grapalat" w:hAnsi="GHEA Grapalat"/>
          <w:b/>
          <w:i/>
          <w:color w:val="000000"/>
          <w:sz w:val="24"/>
          <w:szCs w:val="24"/>
        </w:rPr>
        <w:t xml:space="preserve"> в соответствии с № 1514-N от 30 ноября 2017 года)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16.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Государственная служба безопасности пищевых продуктов Министерства сельского хозяйства Республики Армения осуществляет санитарно-эпидемиологический контроль пропускаемых через государственную границу пищевых продуктов, материалов, непосредственно контактирующих с пищевыми продуктами, и перевозящих их транспортных средств, а также ветеринарно-санитарный и фитосанитарный контроль товаров, установленных законодательством Республики Армения.</w:t>
      </w:r>
    </w:p>
    <w:p w:rsidR="008241A3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i/>
          <w:sz w:val="24"/>
          <w:szCs w:val="24"/>
        </w:rPr>
        <w:t>(пункт 16 отредактирован</w:t>
      </w:r>
      <w:r w:rsidRPr="00BC2E29">
        <w:rPr>
          <w:rFonts w:ascii="GHEA Grapalat" w:hAnsi="GHEA Grapalat"/>
          <w:b/>
          <w:i/>
          <w:color w:val="000000"/>
          <w:sz w:val="24"/>
          <w:szCs w:val="24"/>
        </w:rPr>
        <w:t xml:space="preserve"> в соответствии с № 844-N от 18 августа 2016 года)</w:t>
      </w:r>
    </w:p>
    <w:p w:rsidR="005329F9" w:rsidRPr="00BC2E29" w:rsidRDefault="005329F9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>17.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Пропуск лиц, транспортных средств, животных, грузов и иного имущества через автомобильные и железнодорожные пункты пропуска осуществляется в следующей последовательности: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в случае въезда на территорию Республики Армения лиц, транспортных средств, животных, грузов и иного имущества: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а.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санитарно-карантинный контроль (при необходимости),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б.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пограничный контроль,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в.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контроль безопасности пищевых продуктов, ветеринарно-санитарный и фитосанитарный контроль,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г.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таможенный контроль;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2)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в случае выезда с территории Республики Армения лиц, транспортных средств, животных, грузов и иного имущества: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а.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контроль безопасности пищевых продуктов, ветеринарно-санитарный и фитосанитарный контроль,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б.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таможенный контроль,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в.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пограничный контроль.</w:t>
      </w:r>
    </w:p>
    <w:p w:rsidR="008241A3" w:rsidRPr="00BC2E29" w:rsidRDefault="008241A3" w:rsidP="005329F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i/>
          <w:color w:val="000000"/>
          <w:sz w:val="24"/>
          <w:szCs w:val="24"/>
        </w:rPr>
        <w:t>(пункт 17 отредактирован в соответствии с № 844-N от 18 августа 2016 года)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18.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Пропуск</w:t>
      </w:r>
      <w:r w:rsid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>лиц, транспортных средств, животных, грузов и иного имущества через воздушные пункты пропуска осуществляется в следующей последовательности: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в случае въезда на территорию Республики Армения лиц, транспортных средств, животных, грузов и иного имущества: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а.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санитарно-карантинный контроль (при необходимости и только в отношении лиц),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>б.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пограничный контроль,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в.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контроль безопасности пищевых продуктов, ветеринарно-санитарный и фитосанитарный контроль,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г.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таможенный контроль;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2)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в случае выезда с территории Республики Армения лиц, транспортных средств, животных, грузов и иного имущества: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а.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контроль безопасности пищевых продуктов, ветеринарно-санитарный и фитосанитарный контроль,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б.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таможенный контроль,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в.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пограничный контроль.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г.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контроль авиационной безопасности пассажиров, их ручной клади, багажа, грузов и почты.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i/>
          <w:color w:val="000000"/>
          <w:sz w:val="24"/>
          <w:szCs w:val="24"/>
        </w:rPr>
        <w:t>(пункт 18 отредактирован в соответствии с № 844-N от 18 августа 2016 года)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71"/>
      </w:tblGrid>
      <w:tr w:rsidR="008241A3" w:rsidRPr="00BC2E29" w:rsidTr="00FE10D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241A3" w:rsidRPr="00BC2E29" w:rsidRDefault="008241A3" w:rsidP="005329F9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Руководитель</w:t>
            </w:r>
            <w:r w:rsidR="005329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Аппарата Правительства</w:t>
            </w:r>
            <w:r w:rsidR="005329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Республики Армения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241A3" w:rsidRPr="00BC2E29" w:rsidRDefault="008241A3" w:rsidP="005329F9">
            <w:pPr>
              <w:widowControl w:val="0"/>
              <w:spacing w:after="160" w:line="360" w:lineRule="auto"/>
              <w:ind w:right="282" w:firstLine="567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Д. Саргсян</w:t>
            </w:r>
          </w:p>
        </w:tc>
      </w:tr>
    </w:tbl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921EF" w:rsidRPr="00BC2E29" w:rsidRDefault="003928DB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C2E29">
        <w:rPr>
          <w:rFonts w:ascii="GHEA Grapalat" w:hAnsi="GHEA Grapalat"/>
          <w:sz w:val="24"/>
          <w:szCs w:val="24"/>
        </w:rPr>
        <w:br w:type="page"/>
      </w:r>
    </w:p>
    <w:p w:rsidR="00A921EF" w:rsidRPr="00BC2E29" w:rsidRDefault="003928DB" w:rsidP="005329F9">
      <w:pPr>
        <w:widowControl w:val="0"/>
        <w:shd w:val="clear" w:color="auto" w:fill="FFFFFF"/>
        <w:spacing w:after="160" w:line="360" w:lineRule="auto"/>
        <w:ind w:firstLine="567"/>
        <w:jc w:val="right"/>
        <w:rPr>
          <w:rFonts w:ascii="GHEA Grapalat" w:hAnsi="GHEA Grapalat"/>
          <w:b/>
          <w:i/>
          <w:color w:val="000000"/>
          <w:sz w:val="24"/>
          <w:szCs w:val="24"/>
          <w:u w:val="single"/>
          <w:lang w:val="hy-AM"/>
        </w:rPr>
      </w:pPr>
      <w:r w:rsidRPr="00BC2E29">
        <w:rPr>
          <w:rFonts w:ascii="GHEA Grapalat" w:hAnsi="GHEA Grapalat"/>
          <w:b/>
          <w:i/>
          <w:color w:val="000000"/>
          <w:sz w:val="24"/>
          <w:szCs w:val="24"/>
          <w:u w:val="single"/>
        </w:rPr>
        <w:lastRenderedPageBreak/>
        <w:t>Форма № 1</w:t>
      </w:r>
    </w:p>
    <w:p w:rsidR="0086556F" w:rsidRPr="00BC2E29" w:rsidRDefault="0086556F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921EF" w:rsidRPr="00BC2E29" w:rsidRDefault="006A2F8B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 w:eastAsia="en-US" w:bidi="ar-SA"/>
        </w:rPr>
        <w:pict>
          <v:group id="_x0000_s1179" style="position:absolute;left:0;text-align:left;margin-left:20.45pt;margin-top:272.85pt;width:467.1pt;height:241.7pt;z-index:251904000" coordorigin="1827,8156" coordsize="9342,4834">
            <v:rect id="_x0000_s1053" style="position:absolute;left:4595;top:8582;width:1308;height:542" stroked="f">
              <v:textbox style="mso-next-textbox:#_x0000_s1053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  <w:t>ՀԱՅԱՍՏԱՆ ՀԱԿ</w:t>
                    </w:r>
                  </w:p>
                </w:txbxContent>
              </v:textbox>
            </v:rect>
            <v:rect id="_x0000_s1054" style="position:absolute;left:7197;top:8582;width:1308;height:683" stroked="f">
              <v:textbox style="mso-next-textbox:#_x0000_s1054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550326">
                          <w:rPr>
                            <w:rFonts w:ascii="GHEA Grapalat" w:hAnsi="GHEA Grapalat"/>
                            <w:b/>
                            <w:lang w:val="en-US"/>
                          </w:rPr>
                          <w:t>ARMENIA</w:t>
                        </w:r>
                      </w:smartTag>
                    </w:smartTag>
                    <w:r w:rsidRPr="00550326">
                      <w:rPr>
                        <w:rFonts w:ascii="GHEA Grapalat" w:hAnsi="GHEA Grapalat"/>
                        <w:b/>
                        <w:lang w:val="en-US"/>
                      </w:rPr>
                      <w:t xml:space="preserve"> BS</w:t>
                    </w:r>
                  </w:p>
                </w:txbxContent>
              </v:textbox>
            </v:rect>
            <v:rect id="_x0000_s1055" style="position:absolute;left:4595;top:8175;width:539;height:342" stroked="f">
              <v:textbox style="mso-next-textbox:#_x0000_s1055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56" style="position:absolute;left:7735;top:8156;width:539;height:270" stroked="f">
              <v:textbox style="mso-next-textbox:#_x0000_s1056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57" style="position:absolute;left:6275;top:8156;width:538;height:361" stroked="f">
              <v:textbox style="mso-next-textbox:#_x0000_s1057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32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58" style="position:absolute;left:3365;top:8840;width:898;height:425" stroked="f">
              <v:textbox style="mso-next-textbox:#_x0000_s1058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59" style="position:absolute;left:8762;top:9409;width:538;height:361" stroked="f">
              <v:textbox style="mso-next-textbox:#_x0000_s1059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25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60" style="position:absolute;left:6275;top:11021;width:538;height:361" stroked="f">
              <v:textbox style="mso-next-textbox:#_x0000_s1060" inset="0,0,0,0">
                <w:txbxContent>
                  <w:p w:rsidR="0033707C" w:rsidRPr="00550326" w:rsidRDefault="0033707C" w:rsidP="00D07EDF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42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61" style="position:absolute;left:3660;top:9551;width:538;height:219" stroked="f">
              <v:textbox style="mso-next-textbox:#_x0000_s1061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11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62" style="position:absolute;left:3635;top:10350;width:628;height:300" stroked="f">
              <v:textbox style="mso-next-textbox:#_x0000_s1062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63" style="position:absolute;left:1827;top:9021;width:1538;height:464" stroked="f">
              <v:textbox style="mso-next-textbox:#_x0000_s1063" inset="0,0,0,0">
                <w:txbxContent>
                  <w:p w:rsidR="0033707C" w:rsidRPr="00550326" w:rsidRDefault="0033707C" w:rsidP="0086556F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контрольно-пропускной пункт</w:t>
                    </w:r>
                  </w:p>
                </w:txbxContent>
              </v:textbox>
            </v:rect>
            <v:rect id="_x0000_s1064" style="position:absolute;left:2096;top:9886;width:1269;height:464" stroked="f">
              <v:textbox style="mso-next-textbox:#_x0000_s1064" inset="0,0,0,0">
                <w:txbxContent>
                  <w:p w:rsidR="0033707C" w:rsidRPr="00550326" w:rsidRDefault="0033707C" w:rsidP="00D07EDF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гора Арарат </w:t>
                    </w:r>
                  </w:p>
                </w:txbxContent>
              </v:textbox>
            </v:rect>
            <v:rect id="_x0000_s1065" style="position:absolute;left:2250;top:10557;width:1115;height:464" stroked="f">
              <v:textbox style="mso-next-textbox:#_x0000_s1065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номер печати</w:t>
                    </w:r>
                  </w:p>
                </w:txbxContent>
              </v:textbox>
            </v:rect>
            <v:rect id="_x0000_s1066" style="position:absolute;left:2621;top:11382;width:539;height:361" stroked="f">
              <v:textbox style="mso-next-textbox:#_x0000_s1066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день</w:t>
                    </w:r>
                  </w:p>
                </w:txbxContent>
              </v:textbox>
            </v:rect>
            <v:rect id="_x0000_s1067" style="position:absolute;left:2621;top:12015;width:1180;height:975" stroked="f">
              <v:textbox style="mso-next-textbox:#_x0000_s1067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4"/>
                        <w:szCs w:val="12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4"/>
                        <w:szCs w:val="12"/>
                      </w:rPr>
                      <w:t>наименование пункта пропуска на армянском языке</w:t>
                    </w:r>
                  </w:p>
                </w:txbxContent>
              </v:textbox>
            </v:rect>
            <v:rect id="_x0000_s1068" style="position:absolute;left:3801;top:11537;width:539;height:361" stroked="f">
              <v:textbox style="mso-next-textbox:#_x0000_s1068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месяц</w:t>
                    </w:r>
                  </w:p>
                </w:txbxContent>
              </v:textbox>
            </v:rect>
            <v:rect id="_x0000_s1069" style="position:absolute;left:4839;top:11537;width:538;height:361" stroked="f">
              <v:textbox style="mso-next-textbox:#_x0000_s1069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en-US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год</w:t>
                    </w:r>
                  </w:p>
                </w:txbxContent>
              </v:textbox>
            </v:rect>
            <v:rect id="_x0000_s1070" style="position:absolute;left:4839;top:12015;width:1436;height:765" stroked="f">
              <v:textbox style="mso-next-textbox:#_x0000_s1070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отличительный знак пункта пропуска </w:t>
                    </w:r>
                  </w:p>
                </w:txbxContent>
              </v:textbox>
            </v:rect>
            <v:rect id="_x0000_s1071" style="position:absolute;left:6556;top:11657;width:859;height:642" stroked="f">
              <v:textbox style="mso-next-textbox:#_x0000_s1071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контрольный номер</w:t>
                    </w:r>
                  </w:p>
                </w:txbxContent>
              </v:textbox>
            </v:rect>
            <v:rect id="_x0000_s1072" style="position:absolute;left:7500;top:11537;width:863;height:558" stroked="f">
              <v:textbox style="mso-next-textbox:#_x0000_s1072" inset="0,0,0,0">
                <w:txbxContent>
                  <w:p w:rsidR="0033707C" w:rsidRPr="0088390C" w:rsidRDefault="0033707C" w:rsidP="00D07EDF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88390C">
                      <w:rPr>
                        <w:rFonts w:ascii="GHEA Grapalat" w:hAnsi="GHEA Grapalat"/>
                        <w:sz w:val="16"/>
                      </w:rPr>
                      <w:t xml:space="preserve">знак </w:t>
                    </w:r>
                    <w:r w:rsidRPr="0088390C">
                      <w:rPr>
                        <w:rFonts w:ascii="GHEA Grapalat" w:hAnsi="GHEA Grapalat"/>
                        <w:color w:val="000000"/>
                        <w:sz w:val="16"/>
                        <w:szCs w:val="16"/>
                      </w:rPr>
                      <w:t>въезда</w:t>
                    </w:r>
                    <w:r w:rsidRPr="0088390C" w:rsidDel="00E70115">
                      <w:rPr>
                        <w:rFonts w:ascii="GHEA Grapalat" w:hAnsi="GHEA Grapalat"/>
                        <w:sz w:val="16"/>
                        <w:lang w:val="hy-AM"/>
                      </w:rPr>
                      <w:t xml:space="preserve"> </w:t>
                    </w:r>
                  </w:p>
                </w:txbxContent>
              </v:textbox>
            </v:rect>
            <v:rect id="_x0000_s1073" style="position:absolute;left:9072;top:11537;width:1472;height:762" stroked="f">
              <v:textbox style="mso-next-textbox:#_x0000_s1073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наименование пункта пропуска на английском языке</w:t>
                    </w:r>
                  </w:p>
                </w:txbxContent>
              </v:textbox>
            </v:rect>
            <v:rect id="_x0000_s1074" style="position:absolute;left:9696;top:9770;width:1473;height:374" stroked="f">
              <v:textbox style="mso-next-textbox:#_x0000_s1074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номер печати</w:t>
                    </w:r>
                  </w:p>
                </w:txbxContent>
              </v:textbox>
            </v:rect>
            <v:rect id="_x0000_s1075" style="position:absolute;left:9696;top:8916;width:1346;height:710" stroked="f">
              <v:textbox style="mso-next-textbox:#_x0000_s1075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en-US"/>
                      </w:rPr>
                      <w:t>Border Service (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пограничная служба)</w:t>
                    </w:r>
                  </w:p>
                </w:txbxContent>
              </v:textbox>
            </v:rect>
          </v:group>
        </w:pic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 w:eastAsia="en-US" w:bidi="ar-SA"/>
        </w:rPr>
        <w:pict>
          <v:group id="_x0000_s1178" style="position:absolute;left:0;text-align:left;margin-left:20.5pt;margin-top:6.05pt;width:463.25pt;height:223.9pt;z-index:251868160" coordorigin="1828,2820" coordsize="9265,4478">
            <v:rect id="_x0000_s1030" style="position:absolute;left:1828;top:3561;width:1537;height:564" stroked="f">
              <v:textbox style="mso-next-textbox:#_x0000_s1030" inset="0,0,0,0">
                <w:txbxContent>
                  <w:p w:rsidR="0033707C" w:rsidRPr="00795F0E" w:rsidRDefault="0033707C" w:rsidP="0086556F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795F0E">
                      <w:rPr>
                        <w:rFonts w:ascii="GHEA Grapalat" w:hAnsi="GHEA Grapalat"/>
                        <w:sz w:val="16"/>
                      </w:rPr>
                      <w:t>контрольно-пропускной пункт</w:t>
                    </w:r>
                  </w:p>
                </w:txbxContent>
              </v:textbox>
            </v:rect>
            <v:rect id="_x0000_s1031" style="position:absolute;left:2044;top:4361;width:1321;height:619" stroked="f">
              <v:textbox style="mso-next-textbox:#_x0000_s1031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гора Арарат</w:t>
                    </w:r>
                  </w:p>
                </w:txbxContent>
              </v:textbox>
            </v:rect>
            <v:rect id="_x0000_s1032" style="position:absolute;left:2339;top:5225;width:873;height:464" stroked="f">
              <v:textbox style="mso-next-textbox:#_x0000_s1032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номер печати</w:t>
                    </w:r>
                  </w:p>
                </w:txbxContent>
              </v:textbox>
            </v:rect>
            <v:rect id="_x0000_s1033" style="position:absolute;left:2673;top:5948;width:539;height:361" stroked="f">
              <v:textbox style="mso-next-textbox:#_x0000_s1033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день</w:t>
                    </w:r>
                  </w:p>
                </w:txbxContent>
              </v:textbox>
            </v:rect>
            <v:rect id="_x0000_s1034" style="position:absolute;left:2390;top:6589;width:1411;height:709" stroked="f">
              <v:textbox style="mso-next-textbox:#_x0000_s1034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4"/>
                        <w:szCs w:val="12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4"/>
                        <w:szCs w:val="12"/>
                      </w:rPr>
                      <w:t>наименование пункта пропуска на</w:t>
                    </w:r>
                    <w:r w:rsidRPr="00550326">
                      <w:rPr>
                        <w:rFonts w:ascii="GHEA Grapalat" w:hAnsi="GHEA Grapalat"/>
                        <w:sz w:val="18"/>
                      </w:rPr>
                      <w:t xml:space="preserve"> </w:t>
                    </w:r>
                    <w:r w:rsidRPr="00550326">
                      <w:rPr>
                        <w:rFonts w:ascii="GHEA Grapalat" w:hAnsi="GHEA Grapalat"/>
                        <w:sz w:val="14"/>
                        <w:szCs w:val="12"/>
                      </w:rPr>
                      <w:t xml:space="preserve">армянском языке </w:t>
                    </w:r>
                  </w:p>
                </w:txbxContent>
              </v:textbox>
            </v:rect>
            <v:rect id="_x0000_s1035" style="position:absolute;left:3801;top:6228;width:538;height:361" stroked="f">
              <v:textbox style="mso-next-textbox:#_x0000_s1035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месяц</w:t>
                    </w:r>
                  </w:p>
                </w:txbxContent>
              </v:textbox>
            </v:rect>
            <v:rect id="_x0000_s1036" style="position:absolute;left:4750;top:6026;width:538;height:361" stroked="f">
              <v:textbox style="mso-next-textbox:#_x0000_s1036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год</w:t>
                    </w:r>
                  </w:p>
                </w:txbxContent>
              </v:textbox>
            </v:rect>
            <v:rect id="_x0000_s1037" style="position:absolute;left:4839;top:6387;width:1332;height:911" stroked="f">
              <v:textbox style="mso-next-textbox:#_x0000_s1037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szCs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szCs w:val="16"/>
                      </w:rPr>
                      <w:t xml:space="preserve"> отли</w:t>
                    </w:r>
                    <w:r w:rsidR="0088390C" w:rsidRPr="00550326">
                      <w:rPr>
                        <w:rFonts w:ascii="GHEA Grapalat" w:hAnsi="GHEA Grapalat"/>
                        <w:sz w:val="16"/>
                        <w:szCs w:val="16"/>
                      </w:rPr>
                      <w:t xml:space="preserve">чительный знак пункта пропуска </w:t>
                    </w:r>
                  </w:p>
                </w:txbxContent>
              </v:textbox>
            </v:rect>
            <v:rect id="_x0000_s1038" style="position:absolute;left:6171;top:5666;width:538;height:360" stroked="f">
              <v:textbox style="mso-next-textbox:#_x0000_s1038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42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39" style="position:absolute;left:6557;top:6228;width:755;height:559" stroked="f">
              <v:textbox style="mso-next-textbox:#_x0000_s1039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4"/>
                      </w:rPr>
                    </w:pPr>
                    <w:r w:rsidRPr="00550326">
                      <w:rPr>
                        <w:rFonts w:ascii="GHEA Grapalat" w:hAnsi="GHEA Grapalat"/>
                        <w:sz w:val="14"/>
                      </w:rPr>
                      <w:t>контрольный номер</w:t>
                    </w:r>
                  </w:p>
                </w:txbxContent>
              </v:textbox>
            </v:rect>
            <v:rect id="_x0000_s1040" style="position:absolute;left:7415;top:6228;width:755;height:518" stroked="f">
              <v:textbox style="mso-next-textbox:#_x0000_s1040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знак выезда </w:t>
                    </w:r>
                  </w:p>
                </w:txbxContent>
              </v:textbox>
            </v:rect>
            <v:rect id="_x0000_s1041" style="position:absolute;left:6275;top:2911;width:538;height:179" stroked="f">
              <v:textbox style="mso-next-textbox:#_x0000_s1041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32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42" style="position:absolute;left:7735;top:2820;width:538;height:270" stroked="f">
              <v:textbox style="mso-next-textbox:#_x0000_s1042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43" style="position:absolute;left:4595;top:2820;width:538;height:270" stroked="f">
              <v:textbox style="mso-next-textbox:#_x0000_s1043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44" style="position:absolute;left:8762;top:4025;width:538;height:360" stroked="f">
              <v:textbox style="mso-next-textbox:#_x0000_s1044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25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45" style="position:absolute;left:3365;top:3561;width:808;height:324" stroked="f">
              <v:textbox style="mso-next-textbox:#_x0000_s1045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46" style="position:absolute;left:3570;top:4295;width:538;height:219" stroked="f">
              <v:textbox style="mso-next-textbox:#_x0000_s1046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11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47" style="position:absolute;left:3570;top:5045;width:628;height:220" stroked="f">
              <v:textbox style="mso-next-textbox:#_x0000_s1047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48" style="position:absolute;left:9072;top:6309;width:1622;height:814" stroked="f">
              <v:textbox style="mso-next-textbox:#_x0000_s1048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наименование пункта пропуска на английском языке </w:t>
                    </w:r>
                  </w:p>
                </w:txbxContent>
              </v:textbox>
            </v:rect>
            <v:rect id="_x0000_s1049" style="position:absolute;left:9621;top:4385;width:1472;height:375" stroked="f">
              <v:textbox style="mso-next-textbox:#_x0000_s1049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номер печати</w:t>
                    </w:r>
                  </w:p>
                </w:txbxContent>
              </v:textbox>
            </v:rect>
            <v:rect id="_x0000_s1050" style="position:absolute;left:9696;top:3561;width:1231;height:710" stroked="f">
              <v:textbox style="mso-next-textbox:#_x0000_s1050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en-US"/>
                      </w:rPr>
                      <w:t>Border Service (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пограничная служба)</w:t>
                    </w:r>
                  </w:p>
                </w:txbxContent>
              </v:textbox>
            </v:rect>
            <v:rect id="_x0000_s1051" style="position:absolute;left:7055;top:3171;width:1308;height:714" stroked="f">
              <v:textbox style="mso-next-textbox:#_x0000_s1051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550326">
                          <w:rPr>
                            <w:rFonts w:ascii="GHEA Grapalat" w:hAnsi="GHEA Grapalat"/>
                            <w:b/>
                            <w:lang w:val="en-US"/>
                          </w:rPr>
                          <w:t>ARMENIA</w:t>
                        </w:r>
                      </w:smartTag>
                    </w:smartTag>
                    <w:r w:rsidRPr="00550326">
                      <w:rPr>
                        <w:rFonts w:ascii="GHEA Grapalat" w:hAnsi="GHEA Grapalat"/>
                        <w:b/>
                        <w:lang w:val="en-US"/>
                      </w:rPr>
                      <w:t xml:space="preserve"> BS</w:t>
                    </w:r>
                  </w:p>
                </w:txbxContent>
              </v:textbox>
            </v:rect>
            <v:rect id="_x0000_s1052" style="position:absolute;left:4495;top:3236;width:1308;height:543" stroked="f">
              <v:textbox style="mso-next-textbox:#_x0000_s1052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  <w:t>ՀԱՅԱՍՏԱՆ ՀԱԿ</w:t>
                    </w:r>
                  </w:p>
                </w:txbxContent>
              </v:textbox>
            </v:rect>
          </v:group>
        </w:pict>
      </w:r>
      <w:r w:rsidR="00A921EF" w:rsidRPr="00BC2E29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 w:eastAsia="en-US" w:bidi="ar-SA"/>
        </w:rPr>
        <w:drawing>
          <wp:inline distT="0" distB="0" distL="0" distR="0">
            <wp:extent cx="5745480" cy="6470015"/>
            <wp:effectExtent l="19050" t="0" r="7620" b="0"/>
            <wp:docPr id="2" name="Picture 2" descr="Ներմուծեք նկարագրությունը_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Ներմուծեք նկարագրությունը_5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47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1EF" w:rsidRPr="00BC2E29" w:rsidRDefault="003928DB" w:rsidP="00BC2E29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C2E29">
        <w:rPr>
          <w:rFonts w:ascii="GHEA Grapalat" w:hAnsi="GHEA Grapalat"/>
          <w:sz w:val="24"/>
          <w:szCs w:val="24"/>
        </w:rPr>
        <w:br w:type="page"/>
      </w:r>
    </w:p>
    <w:p w:rsidR="00A921EF" w:rsidRPr="00BC2E29" w:rsidRDefault="003928DB" w:rsidP="0088390C">
      <w:pPr>
        <w:widowControl w:val="0"/>
        <w:shd w:val="clear" w:color="auto" w:fill="FFFFFF"/>
        <w:spacing w:after="160" w:line="360" w:lineRule="auto"/>
        <w:ind w:firstLine="567"/>
        <w:jc w:val="right"/>
        <w:rPr>
          <w:rFonts w:ascii="GHEA Grapalat" w:hAnsi="GHEA Grapalat"/>
          <w:b/>
          <w:i/>
          <w:color w:val="000000"/>
          <w:sz w:val="24"/>
          <w:szCs w:val="24"/>
          <w:u w:val="single"/>
          <w:lang w:val="hy-AM"/>
        </w:rPr>
      </w:pPr>
      <w:r w:rsidRPr="00BC2E29">
        <w:rPr>
          <w:rFonts w:ascii="GHEA Grapalat" w:hAnsi="GHEA Grapalat"/>
          <w:b/>
          <w:i/>
          <w:color w:val="000000"/>
          <w:sz w:val="24"/>
          <w:szCs w:val="24"/>
          <w:u w:val="single"/>
        </w:rPr>
        <w:lastRenderedPageBreak/>
        <w:t>Форма № 2</w:t>
      </w:r>
    </w:p>
    <w:p w:rsidR="00A921EF" w:rsidRPr="00BC2E29" w:rsidRDefault="00A921EF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921EF" w:rsidRPr="00BC2E29" w:rsidRDefault="006A2F8B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 w:eastAsia="en-US" w:bidi="ar-SA"/>
        </w:rPr>
        <w:pict>
          <v:group id="_x0000_s1184" style="position:absolute;left:0;text-align:left;margin-left:24.95pt;margin-top:8.55pt;width:456.15pt;height:503.75pt;z-index:252096512" coordorigin="1917,2870" coordsize="9123,10075">
            <v:rect id="_x0000_s1077" style="position:absolute;left:6163;top:2870;width:526;height:350" stroked="f">
              <v:textbox style="mso-next-textbox:#_x0000_s1077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32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78" style="position:absolute;left:7496;top:2870;width:612;height:262" stroked="f">
              <v:textbox style="mso-next-textbox:#_x0000_s1078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79" style="position:absolute;left:4376;top:2958;width:776;height:262" stroked="f">
              <v:textbox style="mso-next-textbox:#_x0000_s1079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80" style="position:absolute;left:4376;top:3416;width:1278;height:526" stroked="f">
              <v:textbox style="mso-next-textbox:#_x0000_s1080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  <w:t>ՀԱՅԱՍՏԱՆ ՀԱԿ</w:t>
                    </w:r>
                  </w:p>
                </w:txbxContent>
              </v:textbox>
            </v:rect>
            <v:rect id="_x0000_s1081" style="position:absolute;left:6830;top:3353;width:1443;height:589" stroked="f">
              <v:textbox style="mso-next-textbox:#_x0000_s1081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550326">
                          <w:rPr>
                            <w:rFonts w:ascii="GHEA Grapalat" w:hAnsi="GHEA Grapalat"/>
                            <w:b/>
                            <w:lang w:val="en-US"/>
                          </w:rPr>
                          <w:t>ARMENIA</w:t>
                        </w:r>
                      </w:smartTag>
                    </w:smartTag>
                    <w:r w:rsidRPr="00550326">
                      <w:rPr>
                        <w:rFonts w:ascii="GHEA Grapalat" w:hAnsi="GHEA Grapalat"/>
                        <w:b/>
                        <w:lang w:val="en-US"/>
                      </w:rPr>
                      <w:t xml:space="preserve"> BS</w:t>
                    </w:r>
                  </w:p>
                </w:txbxContent>
              </v:textbox>
            </v:rect>
            <v:rect id="_x0000_s1082" style="position:absolute;left:3500;top:3575;width:737;height:367" stroked="f">
              <v:textbox style="mso-next-textbox:#_x0000_s1082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83" style="position:absolute;left:3319;top:4316;width:791;height:213" stroked="f">
              <v:textbox style="mso-next-textbox:#_x0000_s1083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11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84" style="position:absolute;left:3419;top:5150;width:691;height:213" stroked="f">
              <v:textbox style="mso-next-textbox:#_x0000_s1084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85" style="position:absolute;left:1917;top:3706;width:1583;height:450" stroked="f">
              <v:textbox style="mso-next-textbox:#_x0000_s1085" inset="0,0,0,0">
                <w:txbxContent>
                  <w:p w:rsidR="0033707C" w:rsidRPr="00550326" w:rsidRDefault="0033707C" w:rsidP="0086556F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контрольно-пропускной пункт</w:t>
                    </w:r>
                  </w:p>
                </w:txbxContent>
              </v:textbox>
            </v:rect>
            <v:rect id="_x0000_s1086" style="position:absolute;left:2101;top:4529;width:1218;height:450" stroked="f">
              <v:textbox style="mso-next-textbox:#_x0000_s1086" inset="0,0,0,0">
                <w:txbxContent>
                  <w:p w:rsidR="0033707C" w:rsidRPr="00550326" w:rsidRDefault="0033707C" w:rsidP="00D07EDF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гора Арарат</w:t>
                    </w:r>
                  </w:p>
                </w:txbxContent>
              </v:textbox>
            </v:rect>
            <v:rect id="_x0000_s1088" style="position:absolute;left:1917;top:5285;width:1402;height:450" stroked="f">
              <v:textbox style="mso-next-textbox:#_x0000_s1088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номер печати</w:t>
                    </w:r>
                  </w:p>
                </w:txbxContent>
              </v:textbox>
            </v:rect>
            <v:rect id="_x0000_s1089" style="position:absolute;left:2571;top:6095;width:526;height:350" stroked="f">
              <v:textbox style="mso-next-textbox:#_x0000_s1089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день</w:t>
                    </w:r>
                  </w:p>
                </w:txbxContent>
              </v:textbox>
            </v:rect>
            <v:rect id="_x0000_s1090" style="position:absolute;left:2347;top:6748;width:1364;height:688" stroked="f">
              <v:textbox style="mso-next-textbox:#_x0000_s1090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4"/>
                        <w:szCs w:val="12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4"/>
                        <w:szCs w:val="12"/>
                      </w:rPr>
                      <w:t>наименование пункта пропуска на армянском языке</w:t>
                    </w:r>
                  </w:p>
                </w:txbxContent>
              </v:textbox>
            </v:rect>
            <v:rect id="_x0000_s1091" style="position:absolute;left:3711;top:6291;width:526;height:350" stroked="f">
              <v:textbox style="mso-next-textbox:#_x0000_s1091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месяц</w:t>
                    </w:r>
                  </w:p>
                </w:txbxContent>
              </v:textbox>
            </v:rect>
            <v:rect id="_x0000_s1092" style="position:absolute;left:4780;top:6291;width:526;height:350" stroked="f">
              <v:textbox style="mso-next-textbox:#_x0000_s1092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год</w:t>
                    </w:r>
                  </w:p>
                </w:txbxContent>
              </v:textbox>
            </v:rect>
            <v:rect id="_x0000_s1093" style="position:absolute;left:4546;top:6748;width:1517;height:872" stroked="f">
              <v:textbox style="mso-next-textbox:#_x0000_s1093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отличительный знак пункта пропуска </w:t>
                    </w:r>
                  </w:p>
                </w:txbxContent>
              </v:textbox>
            </v:rect>
            <v:rect id="_x0000_s1094" style="position:absolute;left:5983;top:5825;width:526;height:350" stroked="f">
              <v:textbox style="mso-next-textbox:#_x0000_s1094" inset="0,0,0,0">
                <w:txbxContent>
                  <w:p w:rsidR="0033707C" w:rsidRPr="00550326" w:rsidRDefault="0033707C" w:rsidP="00D07EDF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42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095" style="position:absolute;left:6257;top:6324;width:870;height:506" stroked="f">
              <v:textbox style="mso-next-textbox:#_x0000_s1095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2"/>
                        <w:szCs w:val="12"/>
                      </w:rPr>
                    </w:pPr>
                    <w:r w:rsidRPr="00550326">
                      <w:rPr>
                        <w:rFonts w:ascii="GHEA Grapalat" w:hAnsi="GHEA Grapalat"/>
                        <w:sz w:val="12"/>
                        <w:szCs w:val="12"/>
                      </w:rPr>
                      <w:t>контрольный номер</w:t>
                    </w:r>
                  </w:p>
                </w:txbxContent>
              </v:textbox>
            </v:rect>
            <v:rect id="_x0000_s1096" style="position:absolute;left:7209;top:6291;width:738;height:424" stroked="f">
              <v:textbox style="mso-next-textbox:#_x0000_s1096" inset="0,0,0,0">
                <w:txbxContent>
                  <w:p w:rsidR="0033707C" w:rsidRPr="00550326" w:rsidRDefault="0033707C" w:rsidP="00D07EDF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знак выезда </w:t>
                    </w:r>
                  </w:p>
                </w:txbxContent>
              </v:textbox>
            </v:rect>
            <v:rect id="_x0000_s1097" style="position:absolute;left:8903;top:6324;width:1439;height:739" stroked="f">
              <v:textbox style="mso-next-textbox:#_x0000_s1097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наименование пункта пропуска на английском языке</w:t>
                    </w:r>
                  </w:p>
                </w:txbxContent>
              </v:textbox>
            </v:rect>
            <v:rect id="_x0000_s1098" style="position:absolute;left:9393;top:4430;width:1439;height:363" stroked="f">
              <v:textbox style="mso-next-textbox:#_x0000_s1098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номер печати</w:t>
                    </w:r>
                  </w:p>
                </w:txbxContent>
              </v:textbox>
            </v:rect>
            <v:rect id="_x0000_s1099" style="position:absolute;left:9393;top:3627;width:1647;height:689" stroked="f">
              <v:textbox style="mso-next-textbox:#_x0000_s1099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en-US"/>
                      </w:rPr>
                      <w:t>Border Service (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пограничная служба)</w:t>
                    </w:r>
                  </w:p>
                </w:txbxContent>
              </v:textbox>
            </v:rect>
            <v:rect id="_x0000_s1100" style="position:absolute;left:8667;top:4179;width:526;height:350" stroked="f">
              <v:textbox style="mso-next-textbox:#_x0000_s1100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25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04" style="position:absolute;left:2481;top:12050;width:1369;height:688" stroked="f">
              <v:textbox style="mso-next-textbox:#_x0000_s1104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2"/>
                        <w:szCs w:val="12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2"/>
                        <w:szCs w:val="12"/>
                      </w:rPr>
                      <w:t>наименование пункта пропуска на армянском языке</w:t>
                    </w:r>
                  </w:p>
                </w:txbxContent>
              </v:textbox>
            </v:rect>
            <v:rect id="_x0000_s1105" style="position:absolute;left:3850;top:11611;width:526;height:350" stroked="f">
              <v:textbox style="mso-next-textbox:#_x0000_s1105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месяц</w:t>
                    </w:r>
                  </w:p>
                </w:txbxContent>
              </v:textbox>
            </v:rect>
            <v:rect id="_x0000_s1106" style="position:absolute;left:4780;top:11626;width:526;height:424" stroked="f">
              <v:textbox style="mso-next-textbox:#_x0000_s1106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год</w:t>
                    </w:r>
                  </w:p>
                </w:txbxContent>
              </v:textbox>
            </v:rect>
            <v:rect id="_x0000_s1107" style="position:absolute;left:5983;top:11105;width:706;height:350" stroked="f">
              <v:textbox style="mso-next-textbox:#_x0000_s1107" inset="0,0,0,0">
                <w:txbxContent>
                  <w:p w:rsidR="0033707C" w:rsidRPr="00550326" w:rsidRDefault="0033707C" w:rsidP="00D07EDF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42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08" style="position:absolute;left:4626;top:12050;width:1631;height:895" stroked="f">
              <v:textbox style="mso-next-textbox:#_x0000_s1108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отличительный знак пункта пропуска </w:t>
                    </w:r>
                  </w:p>
                </w:txbxContent>
              </v:textbox>
            </v:rect>
            <v:rect id="_x0000_s1109" style="position:absolute;left:6389;top:11611;width:820;height:506" stroked="f">
              <v:textbox style="mso-next-textbox:#_x0000_s1109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контрольный номер</w:t>
                    </w:r>
                  </w:p>
                </w:txbxContent>
              </v:textbox>
            </v:rect>
            <v:rect id="_x0000_s1110" style="position:absolute;left:7496;top:11626;width:738;height:491" stroked="f">
              <v:textbox style="mso-next-textbox:#_x0000_s1110" inset="0,0,0,0">
                <w:txbxContent>
                  <w:p w:rsidR="0033707C" w:rsidRPr="00550326" w:rsidRDefault="0033707C" w:rsidP="00D07EDF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знак </w:t>
                    </w:r>
                    <w:r w:rsidRPr="00550326">
                      <w:rPr>
                        <w:rFonts w:ascii="GHEA Grapalat" w:hAnsi="GHEA Grapalat"/>
                        <w:color w:val="000000"/>
                        <w:sz w:val="16"/>
                        <w:szCs w:val="16"/>
                      </w:rPr>
                      <w:t>въезда</w:t>
                    </w:r>
                  </w:p>
                </w:txbxContent>
              </v:textbox>
            </v:rect>
            <v:rect id="_x0000_s1111" style="position:absolute;left:8903;top:11626;width:1534;height:739" stroked="f">
              <v:textbox style="mso-next-textbox:#_x0000_s1111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наименование пункта пропуска на английском языке</w:t>
                    </w:r>
                  </w:p>
                </w:txbxContent>
              </v:textbox>
            </v:rect>
            <v:rect id="_x0000_s1112" style="position:absolute;left:9393;top:9764;width:1439;height:363" stroked="f">
              <v:textbox style="mso-next-textbox:#_x0000_s1112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Номер печати</w:t>
                    </w:r>
                  </w:p>
                </w:txbxContent>
              </v:textbox>
            </v:rect>
            <v:rect id="_x0000_s1113" style="position:absolute;left:9517;top:8967;width:1315;height:689" stroked="f">
              <v:textbox style="mso-next-textbox:#_x0000_s1113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en-US"/>
                      </w:rPr>
                      <w:t>Border Service (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пограничная служба)</w:t>
                    </w:r>
                  </w:p>
                </w:txbxContent>
              </v:textbox>
            </v:rect>
            <v:rect id="_x0000_s1114" style="position:absolute;left:8667;top:9414;width:526;height:350" stroked="f">
              <v:textbox style="mso-next-textbox:#_x0000_s1114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25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15" style="position:absolute;left:7582;top:8270;width:691;height:262" stroked="f">
              <v:textbox style="mso-next-textbox:#_x0000_s1115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16" style="position:absolute;left:4467;top:8270;width:685;height:262" stroked="f">
              <v:textbox style="mso-next-textbox:#_x0000_s1116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17" style="position:absolute;left:6257;top:8270;width:526;height:350" stroked="f">
              <v:textbox style="mso-next-textbox:#_x0000_s1117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32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18" style="position:absolute;left:6995;top:8703;width:1278;height:589" stroked="f">
              <v:textbox style="mso-next-textbox:#_x0000_s1118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550326">
                          <w:rPr>
                            <w:rFonts w:ascii="GHEA Grapalat" w:hAnsi="GHEA Grapalat"/>
                            <w:b/>
                            <w:lang w:val="en-US"/>
                          </w:rPr>
                          <w:t>ARMENIA</w:t>
                        </w:r>
                      </w:smartTag>
                    </w:smartTag>
                    <w:r w:rsidRPr="00550326">
                      <w:rPr>
                        <w:rFonts w:ascii="GHEA Grapalat" w:hAnsi="GHEA Grapalat"/>
                        <w:b/>
                        <w:lang w:val="en-US"/>
                      </w:rPr>
                      <w:t xml:space="preserve"> BS</w:t>
                    </w:r>
                  </w:p>
                </w:txbxContent>
              </v:textbox>
            </v:rect>
            <v:rect id="_x0000_s1119" style="position:absolute;left:4467;top:8703;width:1278;height:526" stroked="f">
              <v:textbox style="mso-next-textbox:#_x0000_s1119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  <w:t>ՀԱՅԱՍՏԱՆ ՀԱԿ</w:t>
                    </w:r>
                  </w:p>
                </w:txbxContent>
              </v:textbox>
            </v:rect>
            <v:rect id="_x0000_s1120" style="position:absolute;left:3319;top:8864;width:791;height:428" stroked="f">
              <v:textbox style="mso-next-textbox:#_x0000_s1120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21" style="position:absolute;left:1917;top:9077;width:1502;height:450" stroked="f">
              <v:textbox style="mso-next-textbox:#_x0000_s1121" inset="0,0,0,0">
                <w:txbxContent>
                  <w:p w:rsidR="0033707C" w:rsidRPr="00550326" w:rsidRDefault="0033707C" w:rsidP="0086556F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контрольно-пропускной пункт</w:t>
                    </w:r>
                  </w:p>
                </w:txbxContent>
              </v:textbox>
            </v:rect>
            <v:rect id="_x0000_s1122" style="position:absolute;left:2410;top:9890;width:1090;height:450" stroked="f">
              <v:textbox style="mso-next-textbox:#_x0000_s1122" inset="0,0,0,0">
                <w:txbxContent>
                  <w:p w:rsidR="0033707C" w:rsidRPr="00550326" w:rsidRDefault="0033707C" w:rsidP="00D07EDF">
                    <w:pPr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гора Арарат</w:t>
                    </w:r>
                  </w:p>
                </w:txbxContent>
              </v:textbox>
            </v:rect>
            <v:rect id="_x0000_s1123" style="position:absolute;left:3419;top:9527;width:818;height:342" stroked="f">
              <v:textbox style="mso-next-textbox:#_x0000_s1123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11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24" style="position:absolute;left:3419;top:10340;width:691;height:333" stroked="f">
              <v:textbox style="mso-next-textbox:#_x0000_s1124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25" style="position:absolute;left:2229;top:10655;width:1090;height:450" stroked="f">
              <v:textbox style="mso-next-textbox:#_x0000_s1125" inset="0,0,0,0">
                <w:txbxContent>
                  <w:p w:rsidR="0033707C" w:rsidRPr="00372C63" w:rsidRDefault="0033707C" w:rsidP="00372C63">
                    <w:pPr>
                      <w:jc w:val="center"/>
                      <w:rPr>
                        <w:rFonts w:ascii="Sylfaen" w:hAnsi="Sylfaen"/>
                        <w:sz w:val="16"/>
                        <w:lang w:val="hy-AM"/>
                      </w:rPr>
                    </w:pPr>
                    <w:r>
                      <w:rPr>
                        <w:rFonts w:ascii="Sylfaen" w:hAnsi="Sylfaen"/>
                        <w:sz w:val="16"/>
                      </w:rPr>
                      <w:t>номер печати</w:t>
                    </w:r>
                  </w:p>
                </w:txbxContent>
              </v:textbox>
            </v:rect>
            <v:rect id="_x0000_s1126" style="position:absolute;left:2670;top:11455;width:526;height:350" stroked="f">
              <v:textbox style="mso-next-textbox:#_x0000_s1126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день</w:t>
                    </w:r>
                  </w:p>
                </w:txbxContent>
              </v:textbox>
            </v:rect>
          </v:group>
        </w:pict>
      </w:r>
      <w:r w:rsidR="00A921EF" w:rsidRPr="00BC2E29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 w:eastAsia="en-US" w:bidi="ar-SA"/>
        </w:rPr>
        <w:drawing>
          <wp:inline distT="0" distB="0" distL="0" distR="0">
            <wp:extent cx="5650230" cy="6461125"/>
            <wp:effectExtent l="19050" t="0" r="7620" b="0"/>
            <wp:docPr id="3" name="Picture 3" descr="Ներմուծեք նկարագրությունը_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Ներմուծեք նկարագրությունը_5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646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1EF" w:rsidRPr="00BC2E29" w:rsidRDefault="003928DB" w:rsidP="00BC2E29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C2E29">
        <w:rPr>
          <w:rFonts w:ascii="GHEA Grapalat" w:hAnsi="GHEA Grapalat"/>
          <w:sz w:val="24"/>
          <w:szCs w:val="24"/>
        </w:rPr>
        <w:br w:type="page"/>
      </w:r>
    </w:p>
    <w:p w:rsidR="00A921EF" w:rsidRPr="00BC2E29" w:rsidRDefault="003928DB" w:rsidP="0088390C">
      <w:pPr>
        <w:widowControl w:val="0"/>
        <w:shd w:val="clear" w:color="auto" w:fill="FFFFFF"/>
        <w:spacing w:after="160" w:line="360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i/>
          <w:color w:val="000000"/>
          <w:sz w:val="24"/>
          <w:szCs w:val="24"/>
          <w:u w:val="single"/>
        </w:rPr>
        <w:lastRenderedPageBreak/>
        <w:t>Форма № 3</w:t>
      </w:r>
    </w:p>
    <w:p w:rsidR="00A921EF" w:rsidRPr="00BC2E29" w:rsidRDefault="006A2F8B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 w:eastAsia="en-US" w:bidi="ar-SA"/>
        </w:rPr>
        <w:pict>
          <v:group id="_x0000_s1181" style="position:absolute;left:0;text-align:left;margin-left:5.35pt;margin-top:19.8pt;width:486.25pt;height:466.4pt;z-index:252000256" coordorigin="1525,2452" coordsize="9725,9328">
            <v:rect id="_x0000_s1127" style="position:absolute;left:4050;top:2527;width:1170;height:350" stroked="f">
              <v:textbox style="mso-next-textbox:#_x0000_s1127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28" style="position:absolute;left:5989;top:2527;width:601;height:350" stroked="f">
              <v:textbox style="mso-next-textbox:#_x0000_s1128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32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29" style="position:absolute;left:7510;top:2452;width:651;height:262" stroked="f">
              <v:textbox style="mso-next-textbox:#_x0000_s1129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30" style="position:absolute;left:9355;top:3245;width:1546;height:689" stroked="f">
              <v:textbox style="mso-next-textbox:#_x0000_s1130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en-US"/>
                      </w:rPr>
                      <w:t>Border Service (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пограничная служба) </w:t>
                    </w:r>
                  </w:p>
                </w:txbxContent>
              </v:textbox>
            </v:rect>
            <v:rect id="_x0000_s1131" style="position:absolute;left:9355;top:4045;width:1439;height:363" stroked="f">
              <v:textbox style="mso-next-textbox:#_x0000_s1131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номер печати </w:t>
                    </w:r>
                  </w:p>
                </w:txbxContent>
              </v:textbox>
            </v:rect>
            <v:rect id="_x0000_s1132" style="position:absolute;left:8629;top:3695;width:526;height:350" stroked="f">
              <v:textbox style="mso-next-textbox:#_x0000_s1132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25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33" style="position:absolute;left:8811;top:5962;width:1439;height:739" stroked="f">
              <v:textbox style="mso-next-textbox:#_x0000_s1133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наименование пункта пропуска на английском языке</w:t>
                    </w:r>
                  </w:p>
                </w:txbxContent>
              </v:textbox>
            </v:rect>
            <v:rect id="_x0000_s1134" style="position:absolute;left:7405;top:5872;width:1074;height:491" stroked="f">
              <v:textbox style="mso-next-textbox:#_x0000_s1134" inset="0,0,0,0">
                <w:txbxContent>
                  <w:p w:rsidR="0033707C" w:rsidRPr="00550326" w:rsidRDefault="0033707C" w:rsidP="00D07EDF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знак выезда </w:t>
                    </w:r>
                  </w:p>
                </w:txbxContent>
              </v:textbox>
            </v:rect>
            <v:rect id="_x0000_s1135" style="position:absolute;left:6515;top:5872;width:738;height:829" stroked="f">
              <v:textbox style="mso-next-textbox:#_x0000_s1135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контрольный номер</w:t>
                    </w:r>
                  </w:p>
                </w:txbxContent>
              </v:textbox>
            </v:rect>
            <v:rect id="_x0000_s1136" style="position:absolute;left:6064;top:5392;width:526;height:350" stroked="f">
              <v:textbox style="mso-next-textbox:#_x0000_s1136" inset="0,0,0,0">
                <w:txbxContent>
                  <w:p w:rsidR="0033707C" w:rsidRPr="00550326" w:rsidRDefault="0033707C" w:rsidP="00D07EDF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42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37" style="position:absolute;left:4755;top:5872;width:642;height:350" stroked="f">
              <v:textbox style="mso-next-textbox:#_x0000_s1137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год </w:t>
                    </w:r>
                  </w:p>
                </w:txbxContent>
              </v:textbox>
            </v:rect>
            <v:rect id="_x0000_s1138" style="position:absolute;left:4552;top:6363;width:1712;height:614" stroked="f">
              <v:textbox style="mso-next-textbox:#_x0000_s1138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отличительный знак пункта пропуска </w:t>
                    </w:r>
                  </w:p>
                </w:txbxContent>
              </v:textbox>
            </v:rect>
            <v:rect id="_x0000_s1139" style="position:absolute;left:3728;top:5962;width:617;height:350" stroked="f">
              <v:textbox style="mso-next-textbox:#_x0000_s1139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месяц </w:t>
                    </w:r>
                  </w:p>
                </w:txbxContent>
              </v:textbox>
            </v:rect>
            <v:rect id="_x0000_s1140" style="position:absolute;left:2371;top:6363;width:1357;height:688" stroked="f">
              <v:textbox style="mso-next-textbox:#_x0000_s1140" inset="0,0,0,0">
                <w:txbxContent>
                  <w:p w:rsidR="0033707C" w:rsidRPr="00D06006" w:rsidRDefault="0033707C" w:rsidP="00372C63">
                    <w:pPr>
                      <w:rPr>
                        <w:rFonts w:ascii="GHEA Grapalat" w:hAnsi="GHEA Grapalat"/>
                        <w:sz w:val="14"/>
                        <w:szCs w:val="12"/>
                        <w:lang w:val="hy-AM"/>
                      </w:rPr>
                    </w:pPr>
                    <w:r w:rsidRPr="00D06006">
                      <w:rPr>
                        <w:rFonts w:ascii="GHEA Grapalat" w:hAnsi="GHEA Grapalat"/>
                        <w:sz w:val="14"/>
                        <w:szCs w:val="12"/>
                      </w:rPr>
                      <w:t>Наименование пункта пропуска на армянском языке</w:t>
                    </w:r>
                  </w:p>
                </w:txbxContent>
              </v:textbox>
            </v:rect>
            <v:rect id="_x0000_s1141" style="position:absolute;left:2666;top:5742;width:526;height:350" stroked="f">
              <v:textbox style="mso-next-textbox:#_x0000_s1141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день </w:t>
                    </w:r>
                  </w:p>
                </w:txbxContent>
              </v:textbox>
            </v:rect>
            <v:rect id="_x0000_s1142" style="position:absolute;left:2025;top:4807;width:1167;height:585" stroked="f">
              <v:textbox style="mso-next-textbox:#_x0000_s1142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номер печати </w:t>
                    </w:r>
                  </w:p>
                </w:txbxContent>
              </v:textbox>
            </v:rect>
            <v:rect id="_x0000_s1143" style="position:absolute;left:3339;top:4693;width:808;height:327" stroked="f">
              <v:textbox style="mso-next-textbox:#_x0000_s1143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44" style="position:absolute;left:3621;top:3157;width:614;height:213" stroked="f">
              <v:textbox style="mso-next-textbox:#_x0000_s1144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45" style="position:absolute;left:3339;top:3934;width:711;height:213" stroked="f">
              <v:textbox style="mso-next-textbox:#_x0000_s1145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11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46" style="position:absolute;left:2102;top:4147;width:1237;height:546" stroked="f">
              <v:textbox style="mso-next-textbox:#_x0000_s1146" inset="0,0,0,0">
                <w:txbxContent>
                  <w:p w:rsidR="0033707C" w:rsidRPr="00550326" w:rsidRDefault="0033707C" w:rsidP="00D07EDF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гора Арарат</w:t>
                    </w:r>
                  </w:p>
                </w:txbxContent>
              </v:textbox>
            </v:rect>
            <v:rect id="_x0000_s1147" style="position:absolute;left:1837;top:3245;width:1687;height:575" stroked="f">
              <v:textbox style="mso-next-textbox:#_x0000_s1147" inset="0,0,0,0">
                <w:txbxContent>
                  <w:p w:rsidR="0033707C" w:rsidRPr="00550326" w:rsidRDefault="0033707C" w:rsidP="0086556F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контрольно-пропускной пункт</w:t>
                    </w:r>
                  </w:p>
                </w:txbxContent>
              </v:textbox>
            </v:rect>
            <v:rect id="_x0000_s1148" style="position:absolute;left:4345;top:3007;width:1278;height:526" stroked="f">
              <v:textbox style="mso-next-textbox:#_x0000_s1148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b/>
                        <w:sz w:val="20"/>
                        <w:lang w:val="hy-AM"/>
                      </w:rPr>
                      <w:t>ՀԱՅԱՍՏԱՆ ՀԱԿ</w:t>
                    </w:r>
                  </w:p>
                </w:txbxContent>
              </v:textbox>
            </v:rect>
            <v:rect id="_x0000_s1149" style="position:absolute;left:6758;top:2944;width:1490;height:589" stroked="f">
              <v:textbox style="mso-next-textbox:#_x0000_s1149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b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550326">
                          <w:rPr>
                            <w:rFonts w:ascii="GHEA Grapalat" w:hAnsi="GHEA Grapalat"/>
                            <w:b/>
                            <w:lang w:val="en-US"/>
                          </w:rPr>
                          <w:t>ARMENIA</w:t>
                        </w:r>
                      </w:smartTag>
                    </w:smartTag>
                    <w:r w:rsidRPr="00550326">
                      <w:rPr>
                        <w:rFonts w:ascii="GHEA Grapalat" w:hAnsi="GHEA Grapalat"/>
                        <w:b/>
                        <w:lang w:val="en-US"/>
                      </w:rPr>
                      <w:t xml:space="preserve"> BS</w:t>
                    </w:r>
                  </w:p>
                </w:txbxContent>
              </v:textbox>
            </v:rect>
            <v:rect id="_x0000_s1151" style="position:absolute;left:3621;top:7910;width:614;height:213" stroked="f">
              <v:textbox style="mso-next-textbox:#_x0000_s1151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52" style="position:absolute;left:3339;top:9547;width:896;height:213" stroked="f">
              <v:textbox style="mso-next-textbox:#_x0000_s1152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6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75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54" style="position:absolute;left:1525;top:7997;width:2096;height:623" stroked="f">
              <v:textbox style="mso-next-textbox:#_x0000_s1154" inset="0,0,0,0">
                <w:txbxContent>
                  <w:p w:rsidR="0033707C" w:rsidRPr="00550326" w:rsidRDefault="0033707C" w:rsidP="0086556F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>контрольно-пропускной пункт</w:t>
                    </w:r>
                  </w:p>
                </w:txbxContent>
              </v:textbox>
            </v:rect>
            <v:rect id="_x0000_s1155" style="position:absolute;left:2102;top:8977;width:1325;height:450" stroked="f">
              <v:textbox style="mso-next-textbox:#_x0000_s1155" inset="0,0,0,0">
                <w:txbxContent>
                  <w:p w:rsidR="0033707C" w:rsidRPr="00550326" w:rsidRDefault="0033707C" w:rsidP="00D07EDF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гора Арарат </w:t>
                    </w:r>
                  </w:p>
                </w:txbxContent>
              </v:textbox>
            </v:rect>
            <v:rect id="_x0000_s1156" style="position:absolute;left:1937;top:9760;width:1402;height:450" stroked="f">
              <v:textbox style="mso-next-textbox:#_x0000_s1156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номер печати </w:t>
                    </w:r>
                  </w:p>
                </w:txbxContent>
              </v:textbox>
            </v:rect>
            <v:rect id="_x0000_s1157" style="position:absolute;left:3427;top:8686;width:720;height:213" stroked="f">
              <v:textbox style="mso-next-textbox:#_x0000_s1157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11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>,</w:t>
                    </w: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58" style="position:absolute;left:2501;top:10537;width:691;height:350" stroked="f">
              <v:textbox style="mso-next-textbox:#_x0000_s1158" inset="0,0,0,0">
                <w:txbxContent>
                  <w:p w:rsidR="0033707C" w:rsidRPr="00550326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день </w:t>
                    </w:r>
                  </w:p>
                </w:txbxContent>
              </v:textbox>
            </v:rect>
            <v:rect id="_x0000_s1159" style="position:absolute;left:2283;top:11092;width:1952;height:688" stroked="f">
              <v:textbox style="mso-next-textbox:#_x0000_s1159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наименование пункта пропуска на армянском языке </w:t>
                    </w:r>
                  </w:p>
                </w:txbxContent>
              </v:textbox>
            </v:rect>
            <v:rect id="_x0000_s1160" style="position:absolute;left:3621;top:10742;width:724;height:350" stroked="f">
              <v:textbox style="mso-next-textbox:#_x0000_s1160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месяц </w:t>
                    </w:r>
                  </w:p>
                </w:txbxContent>
              </v:textbox>
            </v:rect>
            <v:rect id="_x0000_s1161" style="position:absolute;left:4871;top:10660;width:526;height:350" stroked="f">
              <v:textbox style="mso-next-textbox:#_x0000_s1161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год </w:t>
                    </w:r>
                  </w:p>
                </w:txbxContent>
              </v:textbox>
            </v:rect>
            <v:rect id="_x0000_s1162" style="position:absolute;left:4627;top:11166;width:1637;height:614" stroked="f">
              <v:textbox style="mso-next-textbox:#_x0000_s1162" inset="0,0,0,0">
                <w:txbxContent>
                  <w:p w:rsidR="0033707C" w:rsidRPr="00550326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отличительный знак пункта пропуска </w:t>
                    </w:r>
                  </w:p>
                </w:txbxContent>
              </v:textbox>
            </v:rect>
            <v:rect id="_x0000_s1163" style="position:absolute;left:6232;top:10187;width:526;height:350" stroked="f">
              <v:textbox style="mso-next-textbox:#_x0000_s1163" inset="0,0,0,0">
                <w:txbxContent>
                  <w:p w:rsidR="0033707C" w:rsidRPr="00550326" w:rsidRDefault="0033707C" w:rsidP="00D07EDF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550326">
                      <w:rPr>
                        <w:rFonts w:ascii="GHEA Grapalat" w:hAnsi="GHEA Grapalat"/>
                        <w:sz w:val="16"/>
                        <w:lang w:val="hy-AM"/>
                      </w:rPr>
                      <w:t>42</w:t>
                    </w:r>
                    <w:r w:rsidRPr="00550326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64" style="position:absolute;left:6515;top:10660;width:738;height:920" stroked="f">
              <v:textbox style="mso-next-textbox:#_x0000_s1164" inset="0,0,0,0">
                <w:txbxContent>
                  <w:p w:rsidR="0033707C" w:rsidRPr="0078438A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78438A">
                      <w:rPr>
                        <w:rFonts w:ascii="GHEA Grapalat" w:hAnsi="GHEA Grapalat"/>
                        <w:sz w:val="16"/>
                      </w:rPr>
                      <w:t>контрольный номер</w:t>
                    </w:r>
                  </w:p>
                </w:txbxContent>
              </v:textbox>
            </v:rect>
            <v:rect id="_x0000_s1165" style="position:absolute;left:7510;top:10675;width:738;height:491" stroked="f">
              <v:textbox style="mso-next-textbox:#_x0000_s1165" inset="0,0,0,0">
                <w:txbxContent>
                  <w:p w:rsidR="0033707C" w:rsidRPr="0078438A" w:rsidRDefault="0033707C" w:rsidP="00D07EDF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78438A">
                      <w:rPr>
                        <w:rFonts w:ascii="GHEA Grapalat" w:hAnsi="GHEA Grapalat"/>
                        <w:sz w:val="16"/>
                      </w:rPr>
                      <w:t xml:space="preserve">знак </w:t>
                    </w:r>
                    <w:r w:rsidRPr="0078438A">
                      <w:rPr>
                        <w:rFonts w:ascii="GHEA Grapalat" w:hAnsi="GHEA Grapalat"/>
                        <w:color w:val="000000"/>
                        <w:sz w:val="16"/>
                        <w:szCs w:val="16"/>
                      </w:rPr>
                      <w:t xml:space="preserve">въезда </w:t>
                    </w:r>
                  </w:p>
                </w:txbxContent>
              </v:textbox>
            </v:rect>
            <v:rect id="_x0000_s1166" style="position:absolute;left:8895;top:10742;width:1439;height:739" stroked="f">
              <v:textbox style="mso-next-textbox:#_x0000_s1166" inset="0,0,0,0">
                <w:txbxContent>
                  <w:p w:rsidR="0033707C" w:rsidRPr="0078438A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78438A">
                      <w:rPr>
                        <w:rFonts w:ascii="GHEA Grapalat" w:hAnsi="GHEA Grapalat"/>
                        <w:sz w:val="16"/>
                      </w:rPr>
                      <w:t xml:space="preserve">наименование пункта пропуска на английском языке </w:t>
                    </w:r>
                  </w:p>
                </w:txbxContent>
              </v:textbox>
            </v:rect>
            <v:rect id="_x0000_s1167" style="position:absolute;left:9355;top:8797;width:1439;height:363" stroked="f">
              <v:textbox style="mso-next-textbox:#_x0000_s1167" inset="0,0,0,0">
                <w:txbxContent>
                  <w:p w:rsidR="0033707C" w:rsidRPr="0078438A" w:rsidRDefault="0033707C" w:rsidP="00372C63">
                    <w:pPr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78438A">
                      <w:rPr>
                        <w:rFonts w:ascii="GHEA Grapalat" w:hAnsi="GHEA Grapalat"/>
                        <w:sz w:val="16"/>
                      </w:rPr>
                      <w:t xml:space="preserve">номер печати </w:t>
                    </w:r>
                  </w:p>
                </w:txbxContent>
              </v:textbox>
            </v:rect>
            <v:rect id="_x0000_s1168" style="position:absolute;left:9479;top:7997;width:1771;height:689" stroked="f">
              <v:textbox style="mso-next-textbox:#_x0000_s1168" inset="0,0,0,0">
                <w:txbxContent>
                  <w:p w:rsidR="0033707C" w:rsidRPr="0078438A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  <w:lang w:val="hy-AM"/>
                      </w:rPr>
                    </w:pPr>
                    <w:r w:rsidRPr="0078438A">
                      <w:rPr>
                        <w:rFonts w:ascii="GHEA Grapalat" w:hAnsi="GHEA Grapalat"/>
                        <w:sz w:val="16"/>
                        <w:lang w:val="en-US"/>
                      </w:rPr>
                      <w:t>Border Service (</w:t>
                    </w:r>
                    <w:r w:rsidR="0088390C" w:rsidRPr="0078438A">
                      <w:rPr>
                        <w:rFonts w:ascii="GHEA Grapalat" w:hAnsi="GHEA Grapalat"/>
                        <w:sz w:val="16"/>
                      </w:rPr>
                      <w:t>пограничная служба)</w:t>
                    </w:r>
                  </w:p>
                </w:txbxContent>
              </v:textbox>
            </v:rect>
            <v:rect id="_x0000_s1169" style="position:absolute;left:8811;top:8447;width:526;height:350" stroked="f">
              <v:textbox style="mso-next-textbox:#_x0000_s1169" inset="0,0,0,0">
                <w:txbxContent>
                  <w:p w:rsidR="0033707C" w:rsidRPr="0078438A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78438A">
                      <w:rPr>
                        <w:rFonts w:ascii="GHEA Grapalat" w:hAnsi="GHEA Grapalat"/>
                        <w:sz w:val="16"/>
                        <w:lang w:val="hy-AM"/>
                      </w:rPr>
                      <w:t>25</w:t>
                    </w:r>
                    <w:r w:rsidRPr="0078438A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70" style="position:absolute;left:6883;top:7777;width:1503;height:589" stroked="f">
              <v:textbox style="mso-next-textbox:#_x0000_s1170" inset="0,0,0,0">
                <w:txbxContent>
                  <w:p w:rsidR="0033707C" w:rsidRPr="00372C63" w:rsidRDefault="0033707C" w:rsidP="00372C63">
                    <w:pPr>
                      <w:jc w:val="center"/>
                      <w:rPr>
                        <w:rFonts w:ascii="Sylfaen" w:hAnsi="Sylfaen"/>
                        <w:b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372C63">
                          <w:rPr>
                            <w:rFonts w:ascii="Sylfaen" w:hAnsi="Sylfaen"/>
                            <w:b/>
                            <w:lang w:val="en-US"/>
                          </w:rPr>
                          <w:t>ARMENIA</w:t>
                        </w:r>
                      </w:smartTag>
                    </w:smartTag>
                    <w:r w:rsidRPr="00372C63">
                      <w:rPr>
                        <w:rFonts w:ascii="Sylfaen" w:hAnsi="Sylfaen"/>
                        <w:b/>
                        <w:lang w:val="en-US"/>
                      </w:rPr>
                      <w:t xml:space="preserve"> BS</w:t>
                    </w:r>
                  </w:p>
                </w:txbxContent>
              </v:textbox>
            </v:rect>
            <v:rect id="_x0000_s1171" style="position:absolute;left:4504;top:7777;width:1278;height:468" stroked="f">
              <v:textbox style="mso-next-textbox:#_x0000_s1171" inset="0,0,0,0">
                <w:txbxContent>
                  <w:p w:rsidR="0033707C" w:rsidRPr="00A921EF" w:rsidRDefault="0033707C" w:rsidP="00372C63">
                    <w:pPr>
                      <w:jc w:val="center"/>
                      <w:rPr>
                        <w:rFonts w:ascii="Sylfaen" w:hAnsi="Sylfaen"/>
                        <w:b/>
                        <w:sz w:val="18"/>
                        <w:lang w:val="hy-AM"/>
                      </w:rPr>
                    </w:pPr>
                    <w:r w:rsidRPr="00A921EF">
                      <w:rPr>
                        <w:rFonts w:ascii="Sylfaen" w:hAnsi="Sylfaen"/>
                        <w:b/>
                        <w:sz w:val="18"/>
                        <w:lang w:val="hy-AM"/>
                      </w:rPr>
                      <w:t>ՀԱՅԱՍՏԱՆ ՀԱԿ</w:t>
                    </w:r>
                  </w:p>
                </w:txbxContent>
              </v:textbox>
            </v:rect>
            <v:rect id="_x0000_s1172" style="position:absolute;left:4552;top:7267;width:526;height:262" stroked="f">
              <v:textbox style="mso-next-textbox:#_x0000_s1172" inset="0,0,0,0">
                <w:txbxContent>
                  <w:p w:rsidR="0033707C" w:rsidRPr="0078438A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78438A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78438A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73" style="position:absolute;left:7635;top:7267;width:751;height:262" stroked="f">
              <v:textbox style="mso-next-textbox:#_x0000_s1173" inset="0,0,0,0">
                <w:txbxContent>
                  <w:p w:rsidR="0033707C" w:rsidRPr="0078438A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78438A">
                      <w:rPr>
                        <w:rFonts w:ascii="GHEA Grapalat" w:hAnsi="GHEA Grapalat"/>
                        <w:sz w:val="16"/>
                        <w:lang w:val="hy-AM"/>
                      </w:rPr>
                      <w:t>5</w:t>
                    </w:r>
                    <w:r w:rsidRPr="0078438A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  <v:rect id="_x0000_s1174" style="position:absolute;left:6232;top:7267;width:526;height:350" stroked="f">
              <v:textbox style="mso-next-textbox:#_x0000_s1174" inset="0,0,0,0">
                <w:txbxContent>
                  <w:p w:rsidR="0033707C" w:rsidRPr="0078438A" w:rsidRDefault="0033707C" w:rsidP="00372C63">
                    <w:pPr>
                      <w:jc w:val="center"/>
                      <w:rPr>
                        <w:rFonts w:ascii="GHEA Grapalat" w:hAnsi="GHEA Grapalat"/>
                        <w:sz w:val="16"/>
                      </w:rPr>
                    </w:pPr>
                    <w:r w:rsidRPr="0078438A">
                      <w:rPr>
                        <w:rFonts w:ascii="GHEA Grapalat" w:hAnsi="GHEA Grapalat"/>
                        <w:sz w:val="16"/>
                        <w:lang w:val="hy-AM"/>
                      </w:rPr>
                      <w:t>32</w:t>
                    </w:r>
                    <w:r w:rsidRPr="0078438A">
                      <w:rPr>
                        <w:rFonts w:ascii="GHEA Grapalat" w:hAnsi="GHEA Grapalat"/>
                        <w:sz w:val="16"/>
                      </w:rPr>
                      <w:t xml:space="preserve"> мм</w:t>
                    </w:r>
                  </w:p>
                </w:txbxContent>
              </v:textbox>
            </v:rect>
          </v:group>
        </w:pict>
      </w:r>
      <w:r w:rsidR="00A921EF" w:rsidRPr="00BC2E29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 w:eastAsia="en-US" w:bidi="ar-SA"/>
        </w:rPr>
        <w:drawing>
          <wp:inline distT="0" distB="0" distL="0" distR="0">
            <wp:extent cx="5684520" cy="6176645"/>
            <wp:effectExtent l="19050" t="0" r="0" b="0"/>
            <wp:docPr id="4" name="Picture 4" descr="Ներմուծեք նկարագրությունը_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Ներմուծեք նկարագրությունը_5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617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1EF" w:rsidRPr="00BC2E29" w:rsidRDefault="003928DB" w:rsidP="00BC2E29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C2E29">
        <w:rPr>
          <w:rFonts w:ascii="GHEA Grapalat" w:hAnsi="GHEA Grapalat"/>
          <w:sz w:val="24"/>
          <w:szCs w:val="24"/>
        </w:rPr>
        <w:br w:type="page"/>
      </w:r>
    </w:p>
    <w:p w:rsidR="00A921EF" w:rsidRPr="00BC2E29" w:rsidRDefault="003928DB" w:rsidP="00B744C6">
      <w:pPr>
        <w:widowControl w:val="0"/>
        <w:shd w:val="clear" w:color="auto" w:fill="FFFFFF"/>
        <w:spacing w:after="160" w:line="360" w:lineRule="auto"/>
        <w:ind w:firstLine="567"/>
        <w:jc w:val="right"/>
        <w:rPr>
          <w:rFonts w:ascii="GHEA Grapalat" w:hAnsi="GHEA Grapalat"/>
          <w:b/>
          <w:i/>
          <w:color w:val="000000"/>
          <w:sz w:val="24"/>
          <w:szCs w:val="24"/>
          <w:u w:val="single"/>
          <w:lang w:val="hy-AM"/>
        </w:rPr>
      </w:pPr>
      <w:r w:rsidRPr="00BC2E29">
        <w:rPr>
          <w:rFonts w:ascii="GHEA Grapalat" w:hAnsi="GHEA Grapalat"/>
          <w:b/>
          <w:i/>
          <w:color w:val="000000"/>
          <w:sz w:val="24"/>
          <w:szCs w:val="24"/>
          <w:u w:val="single"/>
        </w:rPr>
        <w:lastRenderedPageBreak/>
        <w:t>Форма № 4</w:t>
      </w:r>
    </w:p>
    <w:p w:rsidR="00A921EF" w:rsidRPr="00BC2E29" w:rsidRDefault="00A921EF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3098"/>
        <w:gridCol w:w="2765"/>
      </w:tblGrid>
      <w:tr w:rsidR="00EF4ABB" w:rsidRPr="001F51B1" w:rsidTr="00B744C6">
        <w:trPr>
          <w:tblCellSpacing w:w="0" w:type="dxa"/>
          <w:jc w:val="center"/>
        </w:trPr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ABB" w:rsidRPr="00B744C6" w:rsidRDefault="003928DB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b/>
                <w:color w:val="000000"/>
                <w:sz w:val="20"/>
                <w:szCs w:val="24"/>
                <w:lang w:val="hy-AM"/>
              </w:rPr>
              <w:t>Ծանուցում ԱՊՊԱ-ի վերաբերյալ</w:t>
            </w:r>
          </w:p>
          <w:p w:rsidR="00A921EF" w:rsidRPr="00B744C6" w:rsidRDefault="003928DB" w:rsidP="000D6F12">
            <w:pPr>
              <w:widowControl w:val="0"/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ՀՀ օրենսդրության համաձայն` պետական սահմանով ՀՀ տարածք Ձեր կողմից վարելու միջոցով ներմուծված ավտոտրանսպորտային միջոցի օգտագործումից բխող պատասխանատվությունը ենթակա է պարտադիր ապահովագրման:</w:t>
            </w:r>
          </w:p>
          <w:p w:rsidR="00A921EF" w:rsidRPr="00B744C6" w:rsidRDefault="003928DB" w:rsidP="000D6F12">
            <w:pPr>
              <w:widowControl w:val="0"/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Ուստի Դուք պարտավոր եք՝</w:t>
            </w:r>
          </w:p>
          <w:p w:rsidR="00A921EF" w:rsidRPr="00B744C6" w:rsidRDefault="003928DB" w:rsidP="000D6F12">
            <w:pPr>
              <w:widowControl w:val="0"/>
              <w:tabs>
                <w:tab w:val="left" w:pos="285"/>
              </w:tabs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1)</w:t>
            </w:r>
            <w:r w:rsidR="000D6F12" w:rsidRPr="0055032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ապահովագրական ընկերություններից մեկի հետ կնքել ԱՊՊԱ պայմանագիր` ապահովագրական ընկերության մաքսային կետին հարող տարածքում գործող մասնաճյուղերի կամ գործակալների միջոցով.</w:t>
            </w:r>
          </w:p>
          <w:p w:rsidR="00A921EF" w:rsidRPr="00B744C6" w:rsidRDefault="003928DB" w:rsidP="000D6F12">
            <w:pPr>
              <w:widowControl w:val="0"/>
              <w:tabs>
                <w:tab w:val="left" w:pos="270"/>
              </w:tabs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2)</w:t>
            </w:r>
            <w:r w:rsidR="000D6F12" w:rsidRPr="0055032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ԱՊՊԱ պայմանագրի հետ Ձեզ տրամադրված ԱՊՊԱ կտրոնը փակցնել ավտոտրանսպորտային միջոցի դիմապակու ներքևի աջ անկյունում:</w:t>
            </w:r>
          </w:p>
          <w:p w:rsidR="00A921EF" w:rsidRPr="00B744C6" w:rsidRDefault="003928DB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Դուք կարող եք ԱՊՊԱ պայմանագիր կնքել 3 ամսվանից մինչև 1 տարի ժամկետով:</w:t>
            </w:r>
          </w:p>
          <w:p w:rsidR="00A921EF" w:rsidRPr="00B744C6" w:rsidRDefault="003928DB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Բացառության կարգով ԱՊՊԱ պայմանագիրը կարող է կնքվել նվազագույնը 10 օր ժամկետով միայն այն ավտոտրանսպորտային միջոցների համար, որոնք վարելու միջոցով ՀՀ տարածք են ներմուծվում.</w:t>
            </w:r>
          </w:p>
          <w:p w:rsidR="00A921EF" w:rsidRPr="00B744C6" w:rsidRDefault="00A921EF" w:rsidP="000D6F12">
            <w:pPr>
              <w:widowControl w:val="0"/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●</w:t>
            </w:r>
            <w:r w:rsidR="000D6F12" w:rsidRPr="0055032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ab/>
            </w:r>
            <w:r w:rsidR="003928DB"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ՀՀ մաքսային օրենսգրքով նախատեսված «Տարանցիկ փոխադրում» և «Ժամանակավոր ներմուծում» մաքսային ռեժիմներով կամ</w:t>
            </w:r>
          </w:p>
          <w:p w:rsidR="00A921EF" w:rsidRPr="00B744C6" w:rsidRDefault="003928DB" w:rsidP="000D6F12">
            <w:pPr>
              <w:widowControl w:val="0"/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●</w:t>
            </w:r>
            <w:r w:rsidR="000D6F12" w:rsidRPr="0055032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  <w:t>ավտոտրանսպորտային միջոցների առևտրով զբաղվող իրավաբանական անձանց և անհատ ձեռնարկատերերի կողմից` վաճառքի համար:</w:t>
            </w:r>
          </w:p>
          <w:p w:rsidR="00A921EF" w:rsidRPr="00B744C6" w:rsidRDefault="003928DB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hy-AM"/>
              </w:rPr>
            </w:pPr>
            <w:r w:rsidRPr="00B744C6">
              <w:rPr>
                <w:rFonts w:ascii="GHEA Grapalat" w:hAnsi="GHEA Grapalat"/>
                <w:b/>
                <w:color w:val="000000"/>
                <w:sz w:val="20"/>
                <w:szCs w:val="24"/>
                <w:lang w:val="hy-AM"/>
              </w:rPr>
              <w:lastRenderedPageBreak/>
              <w:t>Առանց ԱՊՊԱ պայմանագիր կնքելու ավտոտրանսպորտային միջոցը վարելու համար սահմանված է տուգանք 100 000 դրամի չափով: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41A3" w:rsidRPr="00B744C6" w:rsidRDefault="008241A3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b/>
                <w:color w:val="000000"/>
                <w:sz w:val="20"/>
                <w:szCs w:val="24"/>
              </w:rPr>
              <w:lastRenderedPageBreak/>
              <w:t>Уведомление об ОСАО</w:t>
            </w:r>
          </w:p>
          <w:p w:rsidR="008241A3" w:rsidRPr="00B744C6" w:rsidRDefault="008241A3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Согласно законодательству Республики Армения, ответственность, 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вытекающая 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из использования 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>ав</w:t>
            </w:r>
            <w:r w:rsidR="00CE6236" w:rsidRPr="00B744C6">
              <w:rPr>
                <w:rFonts w:ascii="GHEA Grapalat" w:hAnsi="GHEA Grapalat"/>
                <w:color w:val="000000"/>
                <w:sz w:val="20"/>
                <w:szCs w:val="24"/>
              </w:rPr>
              <w:t>то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транспортного средства, ввозимого Вами на территорию Республики Армения посредством вождения, подлежит обязательному страхованию.</w:t>
            </w:r>
          </w:p>
          <w:p w:rsidR="008241A3" w:rsidRPr="00B744C6" w:rsidRDefault="008241A3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Следовательно, Вы обязаны:</w:t>
            </w:r>
          </w:p>
          <w:p w:rsidR="008241A3" w:rsidRPr="00B744C6" w:rsidRDefault="008241A3" w:rsidP="000D6F12">
            <w:pPr>
              <w:widowControl w:val="0"/>
              <w:tabs>
                <w:tab w:val="left" w:pos="449"/>
              </w:tabs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1)</w:t>
            </w:r>
            <w:r w:rsidR="000D6F12" w:rsidRPr="00550326">
              <w:rPr>
                <w:rFonts w:ascii="GHEA Grapalat" w:hAnsi="GHEA Grapalat"/>
                <w:color w:val="000000"/>
                <w:sz w:val="20"/>
                <w:szCs w:val="24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Заключить договор ОСАО с одной из страховых компаний через их филиалы или агентов, действующих на территории, прилегающей к таможенному пункту;</w:t>
            </w:r>
          </w:p>
          <w:p w:rsidR="008241A3" w:rsidRPr="00B744C6" w:rsidRDefault="008241A3" w:rsidP="000D6F12">
            <w:pPr>
              <w:widowControl w:val="0"/>
              <w:tabs>
                <w:tab w:val="left" w:pos="449"/>
              </w:tabs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2)</w:t>
            </w:r>
            <w:r w:rsidR="000D6F12" w:rsidRPr="00550326">
              <w:rPr>
                <w:rFonts w:ascii="GHEA Grapalat" w:hAnsi="GHEA Grapalat"/>
                <w:color w:val="000000"/>
                <w:sz w:val="20"/>
                <w:szCs w:val="24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Прикрепить</w:t>
            </w:r>
            <w:r w:rsidR="000F2D55" w:rsidRPr="00B744C6">
              <w:rPr>
                <w:rFonts w:ascii="GHEA Grapalat" w:hAnsi="GHEA Grapalat"/>
                <w:color w:val="000000"/>
                <w:sz w:val="20"/>
                <w:szCs w:val="24"/>
              </w:rPr>
              <w:t>,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выданный Вам вместе с договором ОСАО</w:t>
            </w:r>
            <w:r w:rsidR="000F2D55" w:rsidRPr="00B744C6">
              <w:rPr>
                <w:rFonts w:ascii="GHEA Grapalat" w:hAnsi="GHEA Grapalat"/>
                <w:color w:val="000000"/>
                <w:sz w:val="20"/>
                <w:szCs w:val="24"/>
              </w:rPr>
              <w:t>,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талон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ОСАО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в нижнем правом углу лобового стекла автотранспортного средства.</w:t>
            </w:r>
          </w:p>
          <w:p w:rsidR="008241A3" w:rsidRPr="00B744C6" w:rsidRDefault="008241A3" w:rsidP="000D6F12">
            <w:pPr>
              <w:widowControl w:val="0"/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Вы можете заключить договор ОСАО сроком от трех месяцев до одного года.</w:t>
            </w:r>
          </w:p>
          <w:p w:rsidR="008241A3" w:rsidRPr="00B744C6" w:rsidRDefault="008241A3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В порядке исключения договор ОСАО может быть заключен на минимальный срок </w:t>
            </w:r>
            <w:r w:rsidR="00BC2E29" w:rsidRPr="00B744C6">
              <w:rPr>
                <w:rFonts w:ascii="GHEA Grapalat" w:hAnsi="GHEA Grapalat"/>
                <w:color w:val="000000"/>
                <w:sz w:val="20"/>
                <w:szCs w:val="24"/>
              </w:rPr>
              <w:t>—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10 дней </w:t>
            </w:r>
            <w:r w:rsidR="00BC2E29" w:rsidRPr="00B744C6">
              <w:rPr>
                <w:rFonts w:ascii="GHEA Grapalat" w:hAnsi="GHEA Grapalat"/>
                <w:color w:val="000000"/>
                <w:sz w:val="20"/>
                <w:szCs w:val="24"/>
              </w:rPr>
              <w:t>—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только для автотранспортных средств, ввозимых посредством вождения на территорию Республики Армения:</w:t>
            </w:r>
          </w:p>
          <w:p w:rsidR="008241A3" w:rsidRPr="00B744C6" w:rsidRDefault="008241A3" w:rsidP="000D6F12">
            <w:pPr>
              <w:widowControl w:val="0"/>
              <w:tabs>
                <w:tab w:val="left" w:pos="453"/>
              </w:tabs>
              <w:spacing w:after="120" w:line="240" w:lineRule="auto"/>
              <w:ind w:left="591" w:hanging="449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●</w:t>
            </w:r>
            <w:r w:rsidR="000D6F12" w:rsidRPr="00550326">
              <w:rPr>
                <w:rFonts w:ascii="Arial" w:hAnsi="Arial"/>
                <w:color w:val="000000"/>
                <w:sz w:val="20"/>
                <w:szCs w:val="24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в предусмотренных Таможенным кодексом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Республики Армения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режимах 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>''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транзит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>''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и 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>''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временный 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>ввоз''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, или</w:t>
            </w:r>
          </w:p>
          <w:p w:rsidR="008241A3" w:rsidRPr="00B744C6" w:rsidRDefault="008241A3" w:rsidP="000D6F12">
            <w:pPr>
              <w:widowControl w:val="0"/>
              <w:tabs>
                <w:tab w:val="left" w:pos="453"/>
              </w:tabs>
              <w:spacing w:after="120" w:line="240" w:lineRule="auto"/>
              <w:ind w:left="591" w:hanging="449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●</w:t>
            </w:r>
            <w:r w:rsidR="000D6F12" w:rsidRPr="00550326">
              <w:rPr>
                <w:rFonts w:ascii="Arial" w:hAnsi="Arial"/>
                <w:color w:val="000000"/>
                <w:sz w:val="20"/>
                <w:szCs w:val="24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юридическими лицами и индивидуальными предпринимателями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>,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>занимающимися торговлей автотранспортными средствами,</w:t>
            </w:r>
            <w:r w:rsidR="00BC2E29" w:rsidRPr="00B744C6">
              <w:rPr>
                <w:rFonts w:ascii="GHEA Grapalat" w:hAnsi="GHEA Grapalat"/>
                <w:color w:val="000000"/>
                <w:sz w:val="20"/>
                <w:szCs w:val="24"/>
              </w:rPr>
              <w:t>—</w:t>
            </w:r>
            <w:r w:rsidR="000F2D55"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</w:t>
            </w:r>
            <w:r w:rsidR="009C31DE" w:rsidRPr="00B744C6">
              <w:rPr>
                <w:rFonts w:ascii="GHEA Grapalat" w:hAnsi="GHEA Grapalat"/>
                <w:color w:val="000000"/>
                <w:sz w:val="20"/>
                <w:szCs w:val="24"/>
              </w:rPr>
              <w:t>для</w:t>
            </w:r>
            <w:r w:rsidR="00BC2E29" w:rsidRPr="00B744C6">
              <w:rPr>
                <w:rFonts w:ascii="GHEA Grapalat" w:hAnsi="GHEA Grapalat"/>
                <w:color w:val="000000"/>
                <w:sz w:val="20"/>
                <w:szCs w:val="24"/>
              </w:rPr>
              <w:t xml:space="preserve"> </w:t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</w:rPr>
              <w:t>продажи.</w:t>
            </w:r>
          </w:p>
          <w:p w:rsidR="00A921EF" w:rsidRPr="00B744C6" w:rsidRDefault="008241A3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4"/>
              </w:rPr>
            </w:pPr>
            <w:r w:rsidRPr="00B744C6">
              <w:rPr>
                <w:rFonts w:ascii="GHEA Grapalat" w:hAnsi="GHEA Grapalat"/>
                <w:sz w:val="20"/>
                <w:szCs w:val="24"/>
              </w:rPr>
              <w:lastRenderedPageBreak/>
              <w:t xml:space="preserve">За </w:t>
            </w:r>
            <w:r w:rsidR="00C83C95" w:rsidRPr="00B744C6">
              <w:rPr>
                <w:rFonts w:ascii="GHEA Grapalat" w:hAnsi="GHEA Grapalat"/>
                <w:sz w:val="20"/>
                <w:szCs w:val="24"/>
              </w:rPr>
              <w:t xml:space="preserve">вождение </w:t>
            </w:r>
            <w:r w:rsidRPr="00B744C6">
              <w:rPr>
                <w:rFonts w:ascii="GHEA Grapalat" w:hAnsi="GHEA Grapalat"/>
                <w:sz w:val="20"/>
                <w:szCs w:val="24"/>
              </w:rPr>
              <w:t>автотранспортного средства без договора ОСАО установлен штраф в размере 100</w:t>
            </w:r>
            <w:r w:rsidR="005D2352" w:rsidRPr="00B744C6">
              <w:rPr>
                <w:rFonts w:ascii="GHEA Grapalat" w:hAnsi="GHEA Grapalat"/>
                <w:sz w:val="20"/>
                <w:szCs w:val="24"/>
              </w:rPr>
              <w:t xml:space="preserve"> </w:t>
            </w:r>
            <w:r w:rsidRPr="00B744C6">
              <w:rPr>
                <w:rFonts w:ascii="GHEA Grapalat" w:hAnsi="GHEA Grapalat"/>
                <w:sz w:val="20"/>
                <w:szCs w:val="24"/>
              </w:rPr>
              <w:t>000 драмов.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ABB" w:rsidRPr="00B744C6" w:rsidRDefault="003928DB" w:rsidP="00B744C6">
            <w:pPr>
              <w:widowControl w:val="0"/>
              <w:spacing w:after="120" w:line="240" w:lineRule="auto"/>
              <w:rPr>
                <w:rFonts w:ascii="GHEA Grapalat" w:hAnsi="GHEA Grapalat"/>
                <w:b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b/>
                <w:color w:val="000000"/>
                <w:sz w:val="20"/>
                <w:szCs w:val="24"/>
                <w:lang w:val="en-US"/>
              </w:rPr>
              <w:lastRenderedPageBreak/>
              <w:t>Notice on MTPL Compulsory Insurance</w:t>
            </w:r>
          </w:p>
          <w:p w:rsidR="00A921EF" w:rsidRPr="00B744C6" w:rsidRDefault="006A2861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sz w:val="20"/>
                <w:szCs w:val="24"/>
                <w:lang w:val="en-US"/>
              </w:rPr>
              <w:t>CILUMV</w:t>
            </w:r>
          </w:p>
          <w:p w:rsidR="00A921EF" w:rsidRPr="00B744C6" w:rsidRDefault="006A2861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According to Armenian legislation the liability arising from use of a motor vehicle imported by you by driving through the state border of Armenia is subject to compulsory insurance.</w:t>
            </w:r>
          </w:p>
          <w:p w:rsidR="00A921EF" w:rsidRPr="00B744C6" w:rsidRDefault="006A2861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Therefore, you are obliged to</w:t>
            </w:r>
          </w:p>
          <w:p w:rsidR="00A921EF" w:rsidRPr="00B744C6" w:rsidRDefault="006A2861" w:rsidP="000D6F12">
            <w:pPr>
              <w:widowControl w:val="0"/>
              <w:tabs>
                <w:tab w:val="left" w:pos="475"/>
              </w:tabs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1)</w:t>
            </w:r>
            <w:r w:rsidR="000D6F12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Sign a Motor Third Party Liability Compulsory Insurance (MTPL) contract with one of the insurance companies through their branches or agents operating near the customs office;</w:t>
            </w:r>
          </w:p>
          <w:p w:rsidR="00A921EF" w:rsidRPr="00B744C6" w:rsidRDefault="006A2861" w:rsidP="000D6F12">
            <w:pPr>
              <w:widowControl w:val="0"/>
              <w:tabs>
                <w:tab w:val="left" w:pos="475"/>
              </w:tabs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2)</w:t>
            </w:r>
            <w:r w:rsidR="000D6F12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Post the coupon provided with the MTPL contract on the bottom right corner of the windshield of your motor vehicle;</w:t>
            </w:r>
          </w:p>
          <w:p w:rsidR="00A921EF" w:rsidRPr="00B744C6" w:rsidRDefault="006A2861" w:rsidP="000D6F12">
            <w:pPr>
              <w:widowControl w:val="0"/>
              <w:spacing w:after="4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You can sign an MTPL contract for a term of 3 months up to 1 year.</w:t>
            </w:r>
          </w:p>
          <w:p w:rsidR="00A921EF" w:rsidRPr="00B744C6" w:rsidRDefault="006A2861" w:rsidP="00B744C6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As an exception, an MTPL contract can be signed for a minimum term of 10 days for motor vehicles, imported to the territory of Republic of Armenia by driving, in following cases:</w:t>
            </w:r>
          </w:p>
          <w:p w:rsidR="00A921EF" w:rsidRPr="00B744C6" w:rsidRDefault="006A2861" w:rsidP="000D6F12">
            <w:pPr>
              <w:widowControl w:val="0"/>
              <w:tabs>
                <w:tab w:val="left" w:pos="445"/>
              </w:tabs>
              <w:spacing w:after="120" w:line="240" w:lineRule="auto"/>
              <w:ind w:left="469" w:hanging="469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●</w:t>
            </w:r>
            <w:r w:rsidR="000D6F12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under the customs regimes of “transit transfer” and “temporary import” defined by the Customs Code of Armenia</w:t>
            </w:r>
          </w:p>
          <w:p w:rsidR="00A921EF" w:rsidRPr="00B744C6" w:rsidRDefault="006A2861" w:rsidP="000D6F12">
            <w:pPr>
              <w:widowControl w:val="0"/>
              <w:tabs>
                <w:tab w:val="left" w:pos="445"/>
              </w:tabs>
              <w:spacing w:after="120" w:line="240" w:lineRule="auto"/>
              <w:ind w:left="469" w:hanging="469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●</w:t>
            </w:r>
            <w:r w:rsidR="000D6F12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ab/>
            </w:r>
            <w:r w:rsidRPr="00B744C6">
              <w:rPr>
                <w:rFonts w:ascii="GHEA Grapalat" w:hAnsi="GHEA Grapalat"/>
                <w:color w:val="000000"/>
                <w:sz w:val="20"/>
                <w:szCs w:val="24"/>
                <w:lang w:val="en-US"/>
              </w:rPr>
              <w:t>Imported by legal entities and individual entrepreneurs for the purpose of sales.</w:t>
            </w:r>
          </w:p>
          <w:p w:rsidR="00A921EF" w:rsidRPr="00B744C6" w:rsidRDefault="006A2861" w:rsidP="000D6F12">
            <w:pPr>
              <w:widowControl w:val="0"/>
              <w:spacing w:after="120" w:line="240" w:lineRule="auto"/>
              <w:ind w:hanging="469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val="en-US"/>
              </w:rPr>
            </w:pPr>
            <w:r w:rsidRPr="00B744C6">
              <w:rPr>
                <w:rFonts w:ascii="GHEA Grapalat" w:hAnsi="GHEA Grapalat"/>
                <w:b/>
                <w:color w:val="000000"/>
                <w:sz w:val="20"/>
                <w:szCs w:val="24"/>
                <w:lang w:val="en-US"/>
              </w:rPr>
              <w:lastRenderedPageBreak/>
              <w:t xml:space="preserve">Driving the motor vehicle without an MTPL contract is subject to a 100, 000 </w:t>
            </w:r>
            <w:smartTag w:uri="urn:schemas-microsoft-com:office:smarttags" w:element="stockticker">
              <w:r w:rsidRPr="00B744C6">
                <w:rPr>
                  <w:rFonts w:ascii="GHEA Grapalat" w:hAnsi="GHEA Grapalat"/>
                  <w:b/>
                  <w:color w:val="000000"/>
                  <w:sz w:val="20"/>
                  <w:szCs w:val="24"/>
                  <w:lang w:val="en-US"/>
                </w:rPr>
                <w:t>AMD</w:t>
              </w:r>
            </w:smartTag>
            <w:r w:rsidRPr="00B744C6">
              <w:rPr>
                <w:rFonts w:ascii="GHEA Grapalat" w:hAnsi="GHEA Grapalat"/>
                <w:b/>
                <w:color w:val="000000"/>
                <w:sz w:val="20"/>
                <w:szCs w:val="24"/>
                <w:lang w:val="en-US"/>
              </w:rPr>
              <w:t xml:space="preserve"> fine.</w:t>
            </w:r>
          </w:p>
        </w:tc>
      </w:tr>
    </w:tbl>
    <w:p w:rsidR="00B15D3D" w:rsidRPr="00BC2E29" w:rsidRDefault="00B15D3D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241A3" w:rsidRPr="001F51B1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Ծանուցվել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>եմ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>`</w:t>
      </w:r>
      <w:r w:rsidR="00B744C6" w:rsidRPr="001F51B1">
        <w:rPr>
          <w:rFonts w:ascii="Arial" w:hAnsi="Arial"/>
          <w:color w:val="000000"/>
          <w:sz w:val="24"/>
          <w:szCs w:val="24"/>
          <w:lang w:val="en-US"/>
        </w:rPr>
        <w:t xml:space="preserve"> 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>__________ ----/----/20--</w:t>
      </w:r>
      <w:r w:rsidR="00BC2E29" w:rsidRPr="001F51B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</w:p>
    <w:p w:rsidR="008241A3" w:rsidRPr="001F51B1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Я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>уведомлен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>(</w:t>
      </w:r>
      <w:r w:rsidRPr="00BC2E29">
        <w:rPr>
          <w:rFonts w:ascii="GHEA Grapalat" w:hAnsi="GHEA Grapalat"/>
          <w:color w:val="000000"/>
          <w:sz w:val="24"/>
          <w:szCs w:val="24"/>
        </w:rPr>
        <w:t>а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>) _________----/----/20--</w:t>
      </w:r>
    </w:p>
    <w:p w:rsidR="008241A3" w:rsidRPr="001F51B1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BC2E29">
        <w:rPr>
          <w:rFonts w:ascii="GHEA Grapalat" w:hAnsi="GHEA Grapalat"/>
          <w:color w:val="000000"/>
          <w:sz w:val="24"/>
          <w:szCs w:val="24"/>
          <w:lang w:val="en-US"/>
        </w:rPr>
        <w:t>I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  <w:lang w:val="en-US"/>
        </w:rPr>
        <w:t>have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  <w:lang w:val="en-US"/>
        </w:rPr>
        <w:t>been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  <w:lang w:val="en-US"/>
        </w:rPr>
        <w:t>informed</w:t>
      </w:r>
      <w:r w:rsidR="006A2861" w:rsidRPr="001F51B1">
        <w:rPr>
          <w:rFonts w:ascii="GHEA Grapalat" w:hAnsi="GHEA Grapalat"/>
          <w:color w:val="000000"/>
          <w:sz w:val="24"/>
          <w:szCs w:val="24"/>
          <w:lang w:val="en-US"/>
        </w:rPr>
        <w:t xml:space="preserve"> _________----/----/20--</w:t>
      </w:r>
    </w:p>
    <w:p w:rsidR="008241A3" w:rsidRPr="001F51B1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sz w:val="24"/>
          <w:szCs w:val="24"/>
        </w:rPr>
        <w:t>(приложение изменено, отредактировано</w:t>
      </w:r>
      <w:r w:rsidR="00BC2E29">
        <w:rPr>
          <w:rFonts w:ascii="GHEA Grapalat" w:hAnsi="GHEA Grapalat"/>
          <w:sz w:val="24"/>
          <w:szCs w:val="24"/>
        </w:rPr>
        <w:t xml:space="preserve"> </w:t>
      </w:r>
      <w:r w:rsidRPr="00BC2E29">
        <w:rPr>
          <w:rFonts w:ascii="GHEA Grapalat" w:hAnsi="GHEA Grapalat"/>
          <w:b/>
          <w:i/>
          <w:color w:val="000000"/>
          <w:sz w:val="24"/>
          <w:szCs w:val="24"/>
        </w:rPr>
        <w:t>в соответствии с № 844-N от 18 августа 2016 года, дополнено в соответствии с № 127-N от 16</w:t>
      </w:r>
      <w:r w:rsidR="000D6F12">
        <w:rPr>
          <w:rFonts w:ascii="Courier New" w:hAnsi="Courier New" w:cs="Courier New"/>
          <w:b/>
          <w:i/>
          <w:color w:val="000000"/>
          <w:sz w:val="24"/>
          <w:szCs w:val="24"/>
          <w:lang w:val="en-US"/>
        </w:rPr>
        <w:t> </w:t>
      </w:r>
      <w:r w:rsidRPr="00BC2E29">
        <w:rPr>
          <w:rFonts w:ascii="GHEA Grapalat" w:hAnsi="GHEA Grapalat"/>
          <w:b/>
          <w:i/>
          <w:color w:val="000000"/>
          <w:sz w:val="24"/>
          <w:szCs w:val="24"/>
        </w:rPr>
        <w:t>февраля 2017 года, № 253-N от 16 марта 2017 года, дополнено, изменено в соответствии с № 1514-N от 30 ноября 2017 года)</w:t>
      </w:r>
    </w:p>
    <w:p w:rsidR="00A921EF" w:rsidRPr="00BC2E29" w:rsidRDefault="00A921EF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A921EF" w:rsidRPr="00BC2E29" w:rsidSect="000D6F12">
      <w:footerReference w:type="default" r:id="rId10"/>
      <w:pgSz w:w="11907" w:h="16839" w:code="9"/>
      <w:pgMar w:top="1418" w:right="1418" w:bottom="1418" w:left="1418" w:header="0" w:footer="78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F8B" w:rsidRDefault="006A2F8B" w:rsidP="000D6F12">
      <w:pPr>
        <w:spacing w:after="0" w:line="240" w:lineRule="auto"/>
      </w:pPr>
      <w:r>
        <w:separator/>
      </w:r>
    </w:p>
  </w:endnote>
  <w:endnote w:type="continuationSeparator" w:id="0">
    <w:p w:rsidR="006A2F8B" w:rsidRDefault="006A2F8B" w:rsidP="000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5218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0D6F12" w:rsidRPr="000D6F12" w:rsidRDefault="00A95AA3" w:rsidP="000D6F12">
        <w:pPr>
          <w:pStyle w:val="Footer"/>
          <w:jc w:val="center"/>
          <w:rPr>
            <w:rFonts w:ascii="GHEA Grapalat" w:hAnsi="GHEA Grapalat"/>
            <w:sz w:val="24"/>
          </w:rPr>
        </w:pPr>
        <w:r w:rsidRPr="000D6F12">
          <w:rPr>
            <w:rFonts w:ascii="GHEA Grapalat" w:hAnsi="GHEA Grapalat"/>
            <w:sz w:val="24"/>
          </w:rPr>
          <w:fldChar w:fldCharType="begin"/>
        </w:r>
        <w:r w:rsidR="000D6F12" w:rsidRPr="000D6F12">
          <w:rPr>
            <w:rFonts w:ascii="GHEA Grapalat" w:hAnsi="GHEA Grapalat"/>
            <w:sz w:val="24"/>
          </w:rPr>
          <w:instrText xml:space="preserve"> PAGE   \* MERGEFORMAT </w:instrText>
        </w:r>
        <w:r w:rsidRPr="000D6F12">
          <w:rPr>
            <w:rFonts w:ascii="GHEA Grapalat" w:hAnsi="GHEA Grapalat"/>
            <w:sz w:val="24"/>
          </w:rPr>
          <w:fldChar w:fldCharType="separate"/>
        </w:r>
        <w:r w:rsidR="00D06006">
          <w:rPr>
            <w:rFonts w:ascii="GHEA Grapalat" w:hAnsi="GHEA Grapalat"/>
            <w:noProof/>
            <w:sz w:val="24"/>
          </w:rPr>
          <w:t>22</w:t>
        </w:r>
        <w:r w:rsidRPr="000D6F12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F8B" w:rsidRDefault="006A2F8B" w:rsidP="000D6F12">
      <w:pPr>
        <w:spacing w:after="0" w:line="240" w:lineRule="auto"/>
      </w:pPr>
      <w:r>
        <w:separator/>
      </w:r>
    </w:p>
  </w:footnote>
  <w:footnote w:type="continuationSeparator" w:id="0">
    <w:p w:rsidR="006A2F8B" w:rsidRDefault="006A2F8B" w:rsidP="000D6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ABB"/>
    <w:rsid w:val="00002941"/>
    <w:rsid w:val="0001378F"/>
    <w:rsid w:val="00013A54"/>
    <w:rsid w:val="00016492"/>
    <w:rsid w:val="00024470"/>
    <w:rsid w:val="00030360"/>
    <w:rsid w:val="0005047B"/>
    <w:rsid w:val="00050C6A"/>
    <w:rsid w:val="00051DF4"/>
    <w:rsid w:val="00075639"/>
    <w:rsid w:val="0008493D"/>
    <w:rsid w:val="00090AF6"/>
    <w:rsid w:val="000A6E0E"/>
    <w:rsid w:val="000C532E"/>
    <w:rsid w:val="000C6B26"/>
    <w:rsid w:val="000D6F12"/>
    <w:rsid w:val="000E080F"/>
    <w:rsid w:val="000E6040"/>
    <w:rsid w:val="000F2D55"/>
    <w:rsid w:val="0010187C"/>
    <w:rsid w:val="0013546A"/>
    <w:rsid w:val="00152C66"/>
    <w:rsid w:val="00177B99"/>
    <w:rsid w:val="001865DC"/>
    <w:rsid w:val="00186680"/>
    <w:rsid w:val="001A053A"/>
    <w:rsid w:val="001A7954"/>
    <w:rsid w:val="001B31BF"/>
    <w:rsid w:val="001F01AB"/>
    <w:rsid w:val="001F51B1"/>
    <w:rsid w:val="001F58EE"/>
    <w:rsid w:val="002014B2"/>
    <w:rsid w:val="002043B7"/>
    <w:rsid w:val="002211C3"/>
    <w:rsid w:val="00235C4E"/>
    <w:rsid w:val="002407E2"/>
    <w:rsid w:val="002604C2"/>
    <w:rsid w:val="002636C4"/>
    <w:rsid w:val="00297CC7"/>
    <w:rsid w:val="002C5AB6"/>
    <w:rsid w:val="002D5A8F"/>
    <w:rsid w:val="002F4034"/>
    <w:rsid w:val="002F55B7"/>
    <w:rsid w:val="00303F6E"/>
    <w:rsid w:val="0033707C"/>
    <w:rsid w:val="00347E20"/>
    <w:rsid w:val="00366D99"/>
    <w:rsid w:val="00372C63"/>
    <w:rsid w:val="00377FD1"/>
    <w:rsid w:val="003928DB"/>
    <w:rsid w:val="003D0B35"/>
    <w:rsid w:val="003D3F9E"/>
    <w:rsid w:val="003D5465"/>
    <w:rsid w:val="003D7C2B"/>
    <w:rsid w:val="003E1D14"/>
    <w:rsid w:val="003F419C"/>
    <w:rsid w:val="00401C8D"/>
    <w:rsid w:val="00421145"/>
    <w:rsid w:val="00433C60"/>
    <w:rsid w:val="00461CC5"/>
    <w:rsid w:val="00467523"/>
    <w:rsid w:val="004701E5"/>
    <w:rsid w:val="004C4C97"/>
    <w:rsid w:val="004E60B8"/>
    <w:rsid w:val="004F3DFB"/>
    <w:rsid w:val="004F7294"/>
    <w:rsid w:val="0051687F"/>
    <w:rsid w:val="00522183"/>
    <w:rsid w:val="005329F9"/>
    <w:rsid w:val="00541EFB"/>
    <w:rsid w:val="00550326"/>
    <w:rsid w:val="00560A8D"/>
    <w:rsid w:val="005A57EB"/>
    <w:rsid w:val="005D2352"/>
    <w:rsid w:val="00602438"/>
    <w:rsid w:val="00604D48"/>
    <w:rsid w:val="006105D4"/>
    <w:rsid w:val="006153DC"/>
    <w:rsid w:val="00616B81"/>
    <w:rsid w:val="00616F1A"/>
    <w:rsid w:val="00634F57"/>
    <w:rsid w:val="00643CBD"/>
    <w:rsid w:val="006523B0"/>
    <w:rsid w:val="0067187B"/>
    <w:rsid w:val="00684342"/>
    <w:rsid w:val="006A2861"/>
    <w:rsid w:val="006A2F8B"/>
    <w:rsid w:val="006B1A44"/>
    <w:rsid w:val="006B4A94"/>
    <w:rsid w:val="006C4661"/>
    <w:rsid w:val="006F1D2A"/>
    <w:rsid w:val="006F2E63"/>
    <w:rsid w:val="00703168"/>
    <w:rsid w:val="0071763B"/>
    <w:rsid w:val="00743C5B"/>
    <w:rsid w:val="007518C9"/>
    <w:rsid w:val="00751E77"/>
    <w:rsid w:val="0075375E"/>
    <w:rsid w:val="00757743"/>
    <w:rsid w:val="00762269"/>
    <w:rsid w:val="007735B9"/>
    <w:rsid w:val="007767FA"/>
    <w:rsid w:val="0078438A"/>
    <w:rsid w:val="00795832"/>
    <w:rsid w:val="00795F0E"/>
    <w:rsid w:val="007E1E85"/>
    <w:rsid w:val="007F7CDD"/>
    <w:rsid w:val="00804979"/>
    <w:rsid w:val="0082370E"/>
    <w:rsid w:val="008241A3"/>
    <w:rsid w:val="0082469F"/>
    <w:rsid w:val="00836FED"/>
    <w:rsid w:val="0086556F"/>
    <w:rsid w:val="008677EC"/>
    <w:rsid w:val="0088390C"/>
    <w:rsid w:val="0089370E"/>
    <w:rsid w:val="008A672F"/>
    <w:rsid w:val="008A79AA"/>
    <w:rsid w:val="008B18B0"/>
    <w:rsid w:val="008B3C09"/>
    <w:rsid w:val="008B448B"/>
    <w:rsid w:val="008C2A9C"/>
    <w:rsid w:val="008D2951"/>
    <w:rsid w:val="008E7575"/>
    <w:rsid w:val="008F7928"/>
    <w:rsid w:val="009063CB"/>
    <w:rsid w:val="00937FCD"/>
    <w:rsid w:val="009463F1"/>
    <w:rsid w:val="00964A24"/>
    <w:rsid w:val="009669EF"/>
    <w:rsid w:val="00972C1A"/>
    <w:rsid w:val="00991E0F"/>
    <w:rsid w:val="00994B21"/>
    <w:rsid w:val="009B46D4"/>
    <w:rsid w:val="009C31DE"/>
    <w:rsid w:val="00A3018C"/>
    <w:rsid w:val="00A32B28"/>
    <w:rsid w:val="00A50345"/>
    <w:rsid w:val="00A83B0B"/>
    <w:rsid w:val="00A84EF4"/>
    <w:rsid w:val="00A87585"/>
    <w:rsid w:val="00A921EF"/>
    <w:rsid w:val="00A95AA3"/>
    <w:rsid w:val="00A973F4"/>
    <w:rsid w:val="00AB367D"/>
    <w:rsid w:val="00AB3F01"/>
    <w:rsid w:val="00AD7F3E"/>
    <w:rsid w:val="00AE1ADC"/>
    <w:rsid w:val="00AE3415"/>
    <w:rsid w:val="00AE5184"/>
    <w:rsid w:val="00B15D3D"/>
    <w:rsid w:val="00B2344E"/>
    <w:rsid w:val="00B244C8"/>
    <w:rsid w:val="00B72E1C"/>
    <w:rsid w:val="00B744C6"/>
    <w:rsid w:val="00B8085F"/>
    <w:rsid w:val="00BC2E29"/>
    <w:rsid w:val="00BD7F46"/>
    <w:rsid w:val="00C05C03"/>
    <w:rsid w:val="00C15014"/>
    <w:rsid w:val="00C201C7"/>
    <w:rsid w:val="00C2575F"/>
    <w:rsid w:val="00C406C5"/>
    <w:rsid w:val="00C83C95"/>
    <w:rsid w:val="00CA34C1"/>
    <w:rsid w:val="00CA34E5"/>
    <w:rsid w:val="00CD1622"/>
    <w:rsid w:val="00CE6236"/>
    <w:rsid w:val="00CE779F"/>
    <w:rsid w:val="00D03C9D"/>
    <w:rsid w:val="00D06006"/>
    <w:rsid w:val="00D07EDF"/>
    <w:rsid w:val="00D32EE0"/>
    <w:rsid w:val="00D409E3"/>
    <w:rsid w:val="00D45121"/>
    <w:rsid w:val="00D80CB7"/>
    <w:rsid w:val="00D9483F"/>
    <w:rsid w:val="00DA3E70"/>
    <w:rsid w:val="00DA3EFD"/>
    <w:rsid w:val="00DB6704"/>
    <w:rsid w:val="00DD0ECB"/>
    <w:rsid w:val="00E70115"/>
    <w:rsid w:val="00E72ACE"/>
    <w:rsid w:val="00EB6225"/>
    <w:rsid w:val="00EC07C7"/>
    <w:rsid w:val="00EC17CB"/>
    <w:rsid w:val="00EC49F4"/>
    <w:rsid w:val="00EF4ABB"/>
    <w:rsid w:val="00F117C5"/>
    <w:rsid w:val="00F16D3C"/>
    <w:rsid w:val="00F26054"/>
    <w:rsid w:val="00F379B9"/>
    <w:rsid w:val="00F63148"/>
    <w:rsid w:val="00FD5F5C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1185"/>
    <o:shapelayout v:ext="edit">
      <o:idmap v:ext="edit" data="1"/>
    </o:shapelayout>
  </w:shapeDefaults>
  <w:decimalSymbol w:val="."/>
  <w:listSeparator w:val=","/>
  <w15:docId w15:val="{81C26A20-5F13-46E5-89B4-680CD376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ABB"/>
    <w:rPr>
      <w:b/>
      <w:bCs/>
    </w:rPr>
  </w:style>
  <w:style w:type="character" w:styleId="Emphasis">
    <w:name w:val="Emphasis"/>
    <w:basedOn w:val="DefaultParagraphFont"/>
    <w:uiPriority w:val="20"/>
    <w:qFormat/>
    <w:rsid w:val="00EF4A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B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B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43B7"/>
    <w:rPr>
      <w:sz w:val="16"/>
      <w:szCs w:val="16"/>
    </w:rPr>
  </w:style>
  <w:style w:type="table" w:styleId="TableGrid">
    <w:name w:val="Table Grid"/>
    <w:basedOn w:val="TableNormal"/>
    <w:uiPriority w:val="59"/>
    <w:rsid w:val="00A3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A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F12"/>
  </w:style>
  <w:style w:type="paragraph" w:styleId="Footer">
    <w:name w:val="footer"/>
    <w:basedOn w:val="Normal"/>
    <w:link w:val="FooterChar"/>
    <w:uiPriority w:val="99"/>
    <w:unhideWhenUsed/>
    <w:rsid w:val="000D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E748E-6706-42F7-8C34-0CC5ACDC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Tigran Ghandiljyan</cp:lastModifiedBy>
  <cp:revision>21</cp:revision>
  <dcterms:created xsi:type="dcterms:W3CDTF">2019-05-20T11:59:00Z</dcterms:created>
  <dcterms:modified xsi:type="dcterms:W3CDTF">2020-01-09T10:53:00Z</dcterms:modified>
</cp:coreProperties>
</file>