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740B" w:rsidRPr="00D63DF6" w:rsidRDefault="0073740B" w:rsidP="0073740B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</w:t>
      </w:r>
      <w:r w:rsidR="00C641F2">
        <w:rPr>
          <w:rFonts w:ascii="GHEA Mariam" w:hAnsi="GHEA Mariam"/>
          <w:spacing w:val="-8"/>
        </w:rPr>
        <w:t xml:space="preserve"> </w:t>
      </w:r>
      <w:r w:rsidRPr="00D63DF6">
        <w:rPr>
          <w:rFonts w:ascii="GHEA Mariam" w:hAnsi="GHEA Mariam"/>
          <w:spacing w:val="-8"/>
        </w:rPr>
        <w:t xml:space="preserve">Հավելված </w:t>
      </w:r>
      <w:r>
        <w:rPr>
          <w:rFonts w:ascii="GHEA Mariam" w:hAnsi="GHEA Mariam"/>
          <w:spacing w:val="-8"/>
        </w:rPr>
        <w:t>N 2</w:t>
      </w:r>
    </w:p>
    <w:p w:rsidR="0073740B" w:rsidRPr="006B7192" w:rsidRDefault="0073740B" w:rsidP="0073740B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թվականի</w:t>
      </w:r>
    </w:p>
    <w:p w:rsidR="0073740B" w:rsidRDefault="0073740B" w:rsidP="0073740B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        </w:t>
      </w:r>
      <w:r w:rsidRPr="00D63DF6">
        <w:rPr>
          <w:rFonts w:ascii="GHEA Mariam" w:hAnsi="GHEA Mariam"/>
          <w:spacing w:val="-2"/>
        </w:rPr>
        <w:t xml:space="preserve"> </w:t>
      </w:r>
      <w:r w:rsidR="00C641F2">
        <w:rPr>
          <w:rFonts w:ascii="GHEA Mariam" w:hAnsi="GHEA Mariam"/>
          <w:spacing w:val="-2"/>
        </w:rPr>
        <w:t xml:space="preserve">   </w:t>
      </w:r>
      <w:r w:rsidRPr="0066141A">
        <w:rPr>
          <w:rFonts w:ascii="GHEA Mariam" w:hAnsi="GHEA Mariam" w:cs="IRTEK Courier"/>
          <w:spacing w:val="-4"/>
          <w:lang w:val="pt-BR"/>
        </w:rPr>
        <w:t>դեկտեմբերի</w:t>
      </w:r>
      <w:r>
        <w:rPr>
          <w:rFonts w:ascii="GHEA Mariam" w:hAnsi="GHEA Mariam" w:cs="Sylfaen"/>
          <w:spacing w:val="-2"/>
          <w:lang w:val="pt-BR"/>
        </w:rPr>
        <w:t xml:space="preserve"> 26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C641F2">
        <w:rPr>
          <w:rFonts w:ascii="GHEA Mariam" w:hAnsi="GHEA Mariam"/>
          <w:spacing w:val="-2"/>
        </w:rPr>
        <w:t>1918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:rsidR="0073740B" w:rsidRDefault="0073740B" w:rsidP="0073740B">
      <w:pPr>
        <w:pStyle w:val="mechtex"/>
        <w:jc w:val="left"/>
        <w:rPr>
          <w:rFonts w:ascii="GHEA Mariam" w:hAnsi="GHEA Mariam" w:cs="Arial"/>
        </w:rPr>
      </w:pPr>
    </w:p>
    <w:p w:rsidR="0073740B" w:rsidRDefault="0073740B" w:rsidP="0073740B">
      <w:pPr>
        <w:pStyle w:val="mechtex"/>
        <w:jc w:val="left"/>
        <w:rPr>
          <w:rFonts w:ascii="GHEA Mariam" w:hAnsi="GHEA Mariam" w:cs="Arial"/>
        </w:rPr>
      </w:pPr>
    </w:p>
    <w:tbl>
      <w:tblPr>
        <w:tblW w:w="14975" w:type="dxa"/>
        <w:tblInd w:w="-270" w:type="dxa"/>
        <w:tblLook w:val="04A0" w:firstRow="1" w:lastRow="0" w:firstColumn="1" w:lastColumn="0" w:noHBand="0" w:noVBand="1"/>
      </w:tblPr>
      <w:tblGrid>
        <w:gridCol w:w="710"/>
        <w:gridCol w:w="625"/>
        <w:gridCol w:w="535"/>
        <w:gridCol w:w="1140"/>
        <w:gridCol w:w="1560"/>
        <w:gridCol w:w="6455"/>
        <w:gridCol w:w="3950"/>
      </w:tblGrid>
      <w:tr w:rsidR="0073740B" w:rsidRPr="00987F0F" w:rsidTr="00BE189C">
        <w:trPr>
          <w:trHeight w:val="735"/>
        </w:trPr>
        <w:tc>
          <w:tcPr>
            <w:tcW w:w="149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3740B" w:rsidRDefault="0073740B" w:rsidP="00BE189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2018 ԹՎԱԿԱՆԻ ԴԵԿՏԵՄԲԵՐԻ 27-Ի N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1515-Ն ՈՐՈՇՄԱՆ </w:t>
            </w:r>
          </w:p>
          <w:p w:rsidR="0073740B" w:rsidRPr="00987F0F" w:rsidRDefault="0073740B" w:rsidP="00BE189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NN 3 ԵՎ</w:t>
            </w: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4 ՀԱՎԵԼՎԱԾՆԵՐՈՒՄ ԿԱՏԱՐՎՈՂ  ՓՈՓՈԽՈՒԹՅՈՒՆՆԵՐԸ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740B" w:rsidRDefault="0073740B" w:rsidP="00BE18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:rsidR="0073740B" w:rsidRPr="00987F0F" w:rsidRDefault="00480C99" w:rsidP="00BE189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                </w:t>
            </w:r>
            <w:r w:rsidRPr="000211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  <w:r w:rsidRPr="000211C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(հազ. դրամ)</w:t>
            </w:r>
            <w:r w:rsidR="0073740B"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3740B" w:rsidRPr="00987F0F" w:rsidTr="00BE189C">
        <w:trPr>
          <w:trHeight w:val="60"/>
        </w:trPr>
        <w:tc>
          <w:tcPr>
            <w:tcW w:w="1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 xml:space="preserve">Գործառական դասիչը 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 դասիչը</w:t>
            </w:r>
          </w:p>
        </w:tc>
        <w:tc>
          <w:tcPr>
            <w:tcW w:w="6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 հատկացումների գլխավոր կարգադրիչների, ծրագրերի, միջոցառումների և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միջոցառումները կատարող պետական մարմինների անվանումները</w:t>
            </w:r>
          </w:p>
        </w:tc>
        <w:tc>
          <w:tcPr>
            <w:tcW w:w="3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Ցուցանիշների փոփոխությունը (ավելացումները</w:t>
            </w:r>
            <w:r w:rsidRPr="00987F0F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987F0F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նշված</w:t>
            </w:r>
            <w:r w:rsidRPr="00987F0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987F0F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են</w:t>
            </w:r>
            <w:r w:rsidRPr="00987F0F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987F0F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դրական</w:t>
            </w:r>
            <w:r w:rsidRPr="00987F0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987F0F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նշանով</w:t>
            </w:r>
            <w:r w:rsidRPr="00987F0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, </w:t>
            </w:r>
            <w:r w:rsidRPr="00987F0F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իսկ</w:t>
            </w:r>
            <w:r w:rsidRPr="00987F0F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987F0F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նվազեցումները</w:t>
            </w:r>
            <w:r w:rsidRPr="00987F0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` </w:t>
            </w:r>
            <w:r w:rsidRPr="00987F0F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փակագծերում</w:t>
            </w:r>
            <w:r w:rsidRPr="00987F0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73740B" w:rsidRPr="00987F0F" w:rsidTr="00BE189C">
        <w:trPr>
          <w:cantSplit/>
          <w:trHeight w:val="113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73740B" w:rsidRPr="00987F0F" w:rsidRDefault="0073740B" w:rsidP="00BE189C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>բաժին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73740B" w:rsidRPr="00987F0F" w:rsidRDefault="0073740B" w:rsidP="00BE189C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>խումբ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73740B" w:rsidRPr="00987F0F" w:rsidRDefault="0073740B" w:rsidP="00BE189C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>դաս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6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5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1080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Բարձրագույն դատական խորհուրդ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3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Դատական իշխանության գործունեության ապահովում և իրականացում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 թվում`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3740B" w:rsidRPr="00987F0F" w:rsidTr="00BE189C">
        <w:trPr>
          <w:trHeight w:val="13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Բարձրագույն դատական խորհրդի բնականոն գործունեության</w:t>
            </w: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ապահովում և Բարձրագույն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դատական խորհրդի կողմից դատական իշխանության անկախության երաշխավորմանն ուղղված միջոցառումների իրականացում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 xml:space="preserve">60815.0 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 թվում` ըստ կատարողների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դատական դեպարտամենտ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 թվում` բյուջետային ծախսերի տնտեսագիտական դասակարգման հոդվածներ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ԸՆԴԱՄԵՆԸ ԾԱԽՍԵՐ</w:t>
            </w:r>
          </w:p>
        </w:tc>
        <w:tc>
          <w:tcPr>
            <w:tcW w:w="3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 xml:space="preserve">60815.0 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 xml:space="preserve">60815.0 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ԱՇԽԱՏԱՆՔԻ ՎԱՐՁԱՏՐՈՒԹՅՈՒՆ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 xml:space="preserve">61900.0 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Դրամով վճարվող աշխատավարձեր և հավելավճարներ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 xml:space="preserve">61900.0 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 Աշխատողների աշխատավարձեր և հավելավճարներ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 xml:space="preserve">61900.0 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 ԵՎ ԱՊՐԱՆՔՆԵՐԻ ՁԵՌՔԲԵՐՈՒՄ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>(1085.0)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Շարունակական ծախսեր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>(1085.0)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 Կոմունալ ծառայություններ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>(900.0)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 Կապի ծառայություններ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>(185.0)</w:t>
            </w:r>
          </w:p>
        </w:tc>
      </w:tr>
      <w:tr w:rsidR="0073740B" w:rsidRPr="00987F0F" w:rsidTr="00BE189C">
        <w:trPr>
          <w:trHeight w:val="6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Վճռաբեկ դատարանի բնականոն գործունեության և ՀՀ Վճռաբեկ դատարանի կողմից դատական պաշտպանության իրավունքի ապահովում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 xml:space="preserve">200.0 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 թվում` ըստ կատարողների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դատական դեպարտամենտ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 թվում` բյուջետային ծախսերի տնտեսագիտական դասակարգման հոդվածներ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ԸՆԴԱՄԵՆԸ ԾԱԽՍԵՐ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 xml:space="preserve">200.0 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 xml:space="preserve">200.0 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ԾԱՌԱՅՈՒԹՅՈՒՆՆԵՐԻ ԵՎ ԱՊՐԱՆՔՆԵՐԻ ՁԵՌՔԲԵՐՈՒՄ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 xml:space="preserve">200.0 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Շարունակական ծախսեր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 xml:space="preserve">200.0 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 Կոմունալ ծառայություններ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 xml:space="preserve">200.0 </w:t>
            </w:r>
          </w:p>
        </w:tc>
      </w:tr>
      <w:tr w:rsidR="0073740B" w:rsidRPr="00987F0F" w:rsidTr="00BE189C">
        <w:trPr>
          <w:trHeight w:val="8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վերաքննիչ քաղաքացիական դատարանի բնականոն </w:t>
            </w:r>
            <w:r w:rsidRPr="00987F0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գործունեության և ՀՀ Վերաքննիչ քաղաքացիական դատարանի</w:t>
            </w: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87F0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կողմից դատական պաշտպանության իրավունքի ապահովում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>(290.0)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 թվում` ըստ կատարողների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դատական դեպարտամենտ</w:t>
            </w:r>
          </w:p>
        </w:tc>
        <w:tc>
          <w:tcPr>
            <w:tcW w:w="3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 թվում` բյուջետային ծախսերի տնտեսագիտական դասակարգման հոդվածներ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ԸՆԴԱՄԵՆԸ ԾԱԽՍԵՐ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>(290.0)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>(290.0)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 ԵՎ ԱՊՐԱՆՔՆԵՐԻ ՁԵՌՔԲԵՐՈՒՄ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>(290.0)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Շարունակական ծախսեր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 xml:space="preserve">260.0 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 Էներգետիկ ծառայություններ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 xml:space="preserve">260.0 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Պայմանագրային այլ ծառայությունների ձեռքբերում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>(550.0)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 Վարչական ծառայություններ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>(550.0)</w:t>
            </w:r>
          </w:p>
        </w:tc>
      </w:tr>
      <w:tr w:rsidR="0073740B" w:rsidRPr="00987F0F" w:rsidTr="00BE189C">
        <w:trPr>
          <w:trHeight w:val="6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11004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ՀՀ վերաքննիչ քրեական դատարանի բնականոն գործունեու</w:t>
            </w:r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softHyphen/>
            </w:r>
            <w:r w:rsidRPr="00987F0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թյան</w:t>
            </w: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ՀՀ Վերաքննիչ քրեական դատարանի կողմից դատական պաշտպանության իրավունքի ապահովում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 xml:space="preserve">3150.0 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 թվում` ըստ կատարողների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դատական դեպարտամենտ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 թվում` բյուջետային ծախսերի տնտեսագիտական դասակարգման հոդվածներ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ԸՆԴԱՄԵՆԸ ԾԱԽՍԵՐ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 xml:space="preserve">3150.0 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 xml:space="preserve">3150.0 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 ԵՎ ԱՊՐԱՆՔՆԵՐԻ ՁԵՌՔԲԵՐՈՒՄ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 xml:space="preserve">3150.0 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Շարունակական ծախսեր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 xml:space="preserve">1950.0 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 Կոմունալ ծառայություններ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 xml:space="preserve">1950.0 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Պայմանագրային այլ ծառայությունների ձեռքբերում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 xml:space="preserve">1200.0 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 Վարչական ծառայություններ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 xml:space="preserve">1200.0 </w:t>
            </w:r>
          </w:p>
        </w:tc>
      </w:tr>
      <w:tr w:rsidR="0073740B" w:rsidRPr="00987F0F" w:rsidTr="00BE189C">
        <w:trPr>
          <w:trHeight w:val="6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11005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վերաքննիչ վարչական դատարանի բնականոն գործունեության և ՀՀ Վերաքննիչ վարչական դատարանի </w:t>
            </w:r>
            <w:r w:rsidRPr="00987F0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կողմից դատական պաշտպանության իրավունքի ապահովում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 xml:space="preserve">9000.0 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 թվում` ըստ կատարողների</w:t>
            </w:r>
          </w:p>
        </w:tc>
        <w:tc>
          <w:tcPr>
            <w:tcW w:w="3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դատական դեպարտամենտ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 թվում` բյուջետային ծախսերի տնտեսագիտական դասակարգման հոդվածներ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ԸՆԴԱՄԵՆԸ ԾԱԽՍԵՐ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 xml:space="preserve">9000.0 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 xml:space="preserve">9000.0 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ԱՇԽԱՏԱՆՔԻ ՎԱՐՁԱՏՐՈՒԹՅՈՒՆ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 xml:space="preserve">9000.0 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Դրամով վճարվող աշխատավարձեր և հավելավճարներ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 xml:space="preserve">9000.0 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 Աշխատողների աշխատավարձեր և հավելավճարներ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 xml:space="preserve">9000.0 </w:t>
            </w:r>
          </w:p>
        </w:tc>
      </w:tr>
      <w:tr w:rsidR="0073740B" w:rsidRPr="00987F0F" w:rsidTr="00BE189C">
        <w:trPr>
          <w:trHeight w:val="6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11006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վարչական դատարանի բնականոն գործունեության և ՀՀ </w:t>
            </w:r>
            <w:r w:rsidRPr="00987F0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Վարչական դատարանի կողմից դատական պաշտպանության</w:t>
            </w: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իրավունքի ապահովում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 xml:space="preserve">690.0 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 թվում` ըստ կատարողների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դատական դեպարտամենտ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 թվում` բյուջետային ծախսերի տնտեսագիտական դասակարգման հոդվածներ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ԸՆԴԱՄԵՆԸ ԾԱԽՍԵՐ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 xml:space="preserve">690.0 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 xml:space="preserve">690.0 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 ԵՎ ԱՊՐԱՆՔՆԵՐԻ ՁԵՌՔԲԵՐՈՒՄ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 xml:space="preserve">550.0 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Պայմանագրային այլ ծառայությունների ձեռքբերում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 xml:space="preserve">550.0 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 Վարչական ծառայություններ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 xml:space="preserve">550.0 </w:t>
            </w:r>
          </w:p>
        </w:tc>
      </w:tr>
      <w:tr w:rsidR="0073740B" w:rsidRPr="00987F0F" w:rsidTr="00BE2684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ՍՈՑԻԱԼԱԿԱՆ ՆՊԱՍՏՆԵՐ ԵՎ ԿԵՆՍԱԹՈՇԱԿՆԵՐ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 xml:space="preserve">140.0 </w:t>
            </w:r>
          </w:p>
        </w:tc>
      </w:tr>
      <w:tr w:rsidR="0073740B" w:rsidRPr="00987F0F" w:rsidTr="00BE2684">
        <w:trPr>
          <w:trHeight w:val="3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Սոցիալական օգնության դրամական արտահայտությամբ նպաստներ (բյուջեից)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 xml:space="preserve">140.0 </w:t>
            </w:r>
          </w:p>
        </w:tc>
      </w:tr>
      <w:tr w:rsidR="0073740B" w:rsidRPr="00987F0F" w:rsidTr="00BE2684">
        <w:trPr>
          <w:trHeight w:val="3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 Այլ նպաստներ բյուջեից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 xml:space="preserve">140.0 </w:t>
            </w:r>
          </w:p>
        </w:tc>
      </w:tr>
      <w:tr w:rsidR="0073740B" w:rsidRPr="00987F0F" w:rsidTr="00BE189C">
        <w:trPr>
          <w:trHeight w:val="9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11007</w:t>
            </w:r>
          </w:p>
        </w:tc>
        <w:tc>
          <w:tcPr>
            <w:tcW w:w="6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Երևան քաղաքի ընդհանուր իրավասության դատարանի բնականոն գործունեության և Երևան քաղաքի ընդհանուր իրավասության դատարանի կողմից դատական պաշտպանության իրավունքի ապահովում</w:t>
            </w:r>
          </w:p>
        </w:tc>
        <w:tc>
          <w:tcPr>
            <w:tcW w:w="3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>(350.0)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 թվում` ըստ կատարողների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դատական դեպարտամենտ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 թվում` բյուջետային ծախսերի տնտեսագիտական դասակարգման հոդվածներ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ԸՆԴԱՄԵՆԸ ԾԱԽՍԵՐ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>(350.0)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>(350.0)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ԱՇԽԱՏԱՆՔԻ ՎԱՐՁԱՏՐՈՒԹՅՈՒՆ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>(2000.0)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Դրամով վճարվող աշխատավարձեր և հավելավճարներ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>(2000.0)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 Աշխատողների աշխատավարձեր և հավելավճարներ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>(2000.0)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 ԵՎ ԱՊՐԱՆՔՆԵՐԻ ՁԵՌՔԲԵՐՈՒՄ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 xml:space="preserve">1650.0 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Շարունակական ծախսեր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>(1100.0)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 Էներգետիկ ծառայություններ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>(1100.0)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Պայմանագրային այլ ծառայությունների ձեռքբերում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 xml:space="preserve">2750.0 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 Վարչական ծառայություններ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 xml:space="preserve">2750.0 </w:t>
            </w:r>
          </w:p>
        </w:tc>
      </w:tr>
      <w:tr w:rsidR="0073740B" w:rsidRPr="00987F0F" w:rsidTr="00BE189C">
        <w:trPr>
          <w:trHeight w:val="9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11008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Արագածոտնի մարզի ընդհանուր իրավասության դատարանի բնականոն գործունեության և ՀՀ Արագածոտնի մարզի ընդհանուր իրավասության դատարանի կողմից դատական պաշտպանության իրավունքի ապահովում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>(18680.0)</w:t>
            </w:r>
          </w:p>
        </w:tc>
      </w:tr>
      <w:tr w:rsidR="0073740B" w:rsidRPr="00987F0F" w:rsidTr="00BE2684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 թվում` ըստ կատարողների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3740B" w:rsidRPr="00987F0F" w:rsidTr="00BE2684">
        <w:trPr>
          <w:trHeight w:val="3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դատական դեպարտամենտ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3740B" w:rsidRPr="00987F0F" w:rsidTr="00BE2684">
        <w:trPr>
          <w:trHeight w:val="3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 թվում` բյուջետային ծախսերի տնտեսագիտական դասակարգման հոդվածներ</w:t>
            </w:r>
          </w:p>
        </w:tc>
        <w:tc>
          <w:tcPr>
            <w:tcW w:w="3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ԸՆԴԱՄԵՆԸ ԾԱԽՍԵՐ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>(18680.0)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3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>(18680.0)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ԱՇԽԱՏԱՆՔԻ ՎԱՐՁԱՏՐՈՒԹՅՈՒՆ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>(17580.0)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Դրամով վճարվող աշխատավարձեր և հավելավճարներ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>(17580.0)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 Աշխատողների աշխատավարձեր և հավելավճարներ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>(17580.0)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 ԵՎ ԱՊՐԱՆՔՆԵՐԻ ՁԵՌՔԲԵՐՈՒՄ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>(1100.0)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Պայմանագրային այլ ծառայությունների ձեռքբերում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>(1100.0)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 Վարչական ծառայություններ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>(1100.0)</w:t>
            </w:r>
          </w:p>
        </w:tc>
      </w:tr>
      <w:tr w:rsidR="0073740B" w:rsidRPr="00987F0F" w:rsidTr="00BE189C">
        <w:trPr>
          <w:trHeight w:val="25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11009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ՀՀ Արարատի և Վայոց ձորի մարզերի ընդհանուր իրավասու</w:t>
            </w:r>
            <w:r w:rsidRPr="00987F0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softHyphen/>
              <w:t>թյան դատարանի բնականոն գործունեության և ՀՀ Արարատի</w:t>
            </w: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r w:rsidRPr="00987F0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Վայոց ձորի մարզերի ընդհանուր իրավասության դատ</w:t>
            </w: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արանի կողմ</w:t>
            </w:r>
            <w:r w:rsidRPr="00987F0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ից դատական պաշտպանության իրավունքի ապահո</w:t>
            </w: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վում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>(35300.0)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 թվում` ըստ կատարողների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դատական դեպարտամենտ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 թվում` բյուջետային ծախսերի տնտեսագիտական դասակարգման հոդվածներ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ԸՆԴԱՄԵՆԸ ԾԱԽՍԵՐ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>(35300.0)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>(35300.0)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ԱՇԽԱՏԱՆՔԻ ՎԱՐՁԱՏՐՈՒԹՅՈՒՆ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>(34000.0)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Դրամով վճարվող աշխատավարձեր և հավելավճարներ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>(34000.0)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 Աշխատողների աշխատավարձեր և հավելավճարներ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>(34000.0)</w:t>
            </w:r>
          </w:p>
        </w:tc>
      </w:tr>
      <w:tr w:rsidR="0073740B" w:rsidRPr="00987F0F" w:rsidTr="00BE2684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 ԵՎ ԱՊՐԱՆՔՆԵՐԻ ՁԵՌՔԲԵՐՈՒՄ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>(1300.0)</w:t>
            </w:r>
          </w:p>
        </w:tc>
      </w:tr>
      <w:tr w:rsidR="0073740B" w:rsidRPr="00987F0F" w:rsidTr="00BE2684">
        <w:trPr>
          <w:trHeight w:val="3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Պայմանագրային այլ ծառայությունների ձեռքբերում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>(1300.0)</w:t>
            </w:r>
          </w:p>
        </w:tc>
      </w:tr>
      <w:tr w:rsidR="0073740B" w:rsidRPr="00987F0F" w:rsidTr="00BE2684">
        <w:trPr>
          <w:trHeight w:val="3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 Վարչական ծառայություններ</w:t>
            </w:r>
          </w:p>
        </w:tc>
        <w:tc>
          <w:tcPr>
            <w:tcW w:w="3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>(1300.0)</w:t>
            </w:r>
          </w:p>
        </w:tc>
      </w:tr>
      <w:tr w:rsidR="0073740B" w:rsidRPr="00987F0F" w:rsidTr="00BE189C">
        <w:trPr>
          <w:trHeight w:val="10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11010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Արմավիրի մարզի ընդհանուր իրավասության դատարանի բնականոն գործունեության և ՀՀ Արմավիրի մարզի ընդհանուր իրավասության դատարանի կողմից դատական պաշտպանության իրավունքի ապահովում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 xml:space="preserve">1740.0 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 թվում` ըստ կատարողների</w:t>
            </w:r>
          </w:p>
        </w:tc>
        <w:tc>
          <w:tcPr>
            <w:tcW w:w="3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դատական դեպարտամենտ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 թվում` բյուջետային ծախսերի տնտեսագիտական դասակարգման հոդվածներ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ԸՆԴԱՄԵՆԸ ԾԱԽՍԵՐ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 xml:space="preserve">1740.0 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 xml:space="preserve">1740.0 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 ԵՎ ԱՊՐԱՆՔՆԵՐԻ ՁԵՌՔԲԵՐՈՒՄ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 xml:space="preserve">1740.0 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Շարունակական ծախսեր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 xml:space="preserve">1040.0 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 Էներգետիկ ծառայություններ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 xml:space="preserve">1240.0 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 Կոմունալ ծառայություններ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>(200.0)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Պայմանագրային այլ ծառայությունների ձեռքբերում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 xml:space="preserve">700.0 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 Վարչական ծառայություններ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 xml:space="preserve">700.0 </w:t>
            </w:r>
          </w:p>
        </w:tc>
      </w:tr>
      <w:tr w:rsidR="0073740B" w:rsidRPr="00987F0F" w:rsidTr="00BE189C">
        <w:trPr>
          <w:trHeight w:val="10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11011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ՀՀ Գեղարքունիքի մարզի ընդհանուր իրավասության դատա</w:t>
            </w:r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softHyphen/>
            </w:r>
            <w:r w:rsidRPr="00987F0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րանի</w:t>
            </w: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բնականոն գործունեության և ՀՀ Գեղարքունիքի մարզի ընդհանուր իրավասության դատարանի կողմից դատական պաշտպանության իրավունքի ապահովում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>(615.0)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 թվում` ըստ կատարողների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դատական դեպարտամենտ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3740B" w:rsidRPr="00987F0F" w:rsidTr="00BE2684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 թվում` բյուջետային ծախսերի տնտեսագիտական դասակարգման հոդվածներ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3740B" w:rsidRPr="00987F0F" w:rsidTr="00BE2684">
        <w:trPr>
          <w:trHeight w:val="3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ԸՆԴԱՄԵՆԸ ԾԱԽՍԵՐ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>(615.0)</w:t>
            </w:r>
          </w:p>
        </w:tc>
      </w:tr>
      <w:tr w:rsidR="0073740B" w:rsidRPr="00987F0F" w:rsidTr="00BE2684">
        <w:trPr>
          <w:trHeight w:val="3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3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>(615.0)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ԾԱՌԱՅՈՒԹՅՈՒՆՆԵՐԻ ԵՎ ԱՊՐԱՆՔՆԵՐԻ ՁԵՌՔԲԵՐՈՒՄ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>(615.0)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Շարունակական ծախսեր</w:t>
            </w:r>
          </w:p>
        </w:tc>
        <w:tc>
          <w:tcPr>
            <w:tcW w:w="3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>(165.0)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 Կոմունալ ծառայություններ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>(350.0)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 Կապի ծառայություններ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 xml:space="preserve">185.0 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Պայմանագրային այլ ծառայությունների ձեռքբերում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>(450.0)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 Վարչական ծառայություններ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>(450.0)</w:t>
            </w:r>
          </w:p>
        </w:tc>
      </w:tr>
      <w:tr w:rsidR="0073740B" w:rsidRPr="00987F0F" w:rsidTr="00BE189C">
        <w:trPr>
          <w:trHeight w:val="10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11012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Լոռու մարզի ընդհանուր իրավասության դատարանի բնականոն գործունեության և ՀՀ Լոռու մարզի ընդհանուր իրավասության դատարանի կողմից դատական պաշտպանության իրավունքի ապահովում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>(10700.0)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 թվում` ըստ կատարողների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դատական դեպարտամենտ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 թվում` բյուջետային ծախսերի տնտեսագիտական դասակարգման հոդվածներ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ԸՆԴԱՄԵՆԸ ԾԱԽՍԵՐ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>(10700.0)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>(10700.0)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ԱՇԽԱՏԱՆՔԻ ՎԱՐՁԱՏՐՈՒԹՅՈՒՆ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>(10000.0)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Դրամով վճարվող աշխատավարձեր և հավելավճարներ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>(10000.0)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 Աշխատողների աշխատավարձեր և հավելավճարներ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>(10000.0)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ԾԱՌԱՅՈՒԹՅՈՒՆՆԵՐԻ ԵՎ ԱՊՐԱՆՔՆԵՐԻ ՁԵՌՔԲԵՐՈՒՄ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>(700.0)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Շարունակական ծախսեր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>(300.0)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 Կոմունալ ծառայություններ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>(300.0)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Պայմանագրային այլ ծառայությունների ձեռքբերում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>(400.0)</w:t>
            </w:r>
          </w:p>
        </w:tc>
      </w:tr>
      <w:tr w:rsidR="0073740B" w:rsidRPr="00987F0F" w:rsidTr="00BE2684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 Վարչական ծառայություններ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>(400.0)</w:t>
            </w:r>
          </w:p>
        </w:tc>
      </w:tr>
      <w:tr w:rsidR="0073740B" w:rsidRPr="00987F0F" w:rsidTr="00BE2684">
        <w:trPr>
          <w:trHeight w:val="10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11013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Կոտայքի մարզի ընդհանուր իրավասության դատարանի բնականոն գործունեության և ՀՀ Կոտայքի մարզի ընդհանուր իրավասության դատարանի կողմից դատական պաշտպանության իրավունքի ապահովում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 xml:space="preserve">160.0 </w:t>
            </w:r>
          </w:p>
        </w:tc>
      </w:tr>
      <w:tr w:rsidR="0073740B" w:rsidRPr="00987F0F" w:rsidTr="00BE2684">
        <w:trPr>
          <w:trHeight w:val="3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 թվում` ըստ կատարողների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դատական դեպարտամենտ</w:t>
            </w:r>
          </w:p>
        </w:tc>
        <w:tc>
          <w:tcPr>
            <w:tcW w:w="3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 թվում` բյուջետային ծախսերի տնտեսագիտական դասակարգման հոդվածներ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ԸՆԴԱՄԵՆԸ ԾԱԽՍԵՐ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 xml:space="preserve">160.0 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 xml:space="preserve">160.0 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 ԵՎ ԱՊՐԱՆՔՆԵՐԻ ՁԵՌՔԲԵՐՈՒՄ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 xml:space="preserve">300.0 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Շարունակական ծախսեր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 xml:space="preserve">300.0 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 Կոմունալ ծառայություններ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 xml:space="preserve">300.0 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ՍՈՑԻԱԼԱԿԱՆ ՆՊԱՍՏՆԵՐ ԵՎ ԿԵՆՍԱԹՈՇԱԿՆԵՐ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>(140.0)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Սոցիալական օգնության դրամական արտահայտությամբ նպաստներ (բյուջեից)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>(140.0)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 Այլ նպաստներ բյուջեից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>(140.0)</w:t>
            </w:r>
          </w:p>
        </w:tc>
      </w:tr>
      <w:tr w:rsidR="0073740B" w:rsidRPr="00987F0F" w:rsidTr="00BE189C">
        <w:trPr>
          <w:trHeight w:val="9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11014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Շիրակի մարզի ընդհանուր իրավասության դատարանի բնականոն գործունեության և ՀՀ Շիրակի մարզի ընդհանուր իրավասության դատարանի կողմից դատական պաշտպանության իրավունքի ապահովում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>(27550.0)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 թվում` ըստ կատարողների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դատական դեպարտամենտ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 թվում` բյուջետային ծախսերի տնտեսագիտական դասակարգման հոդվածներ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ԸՆԴԱՄԵՆԸ ԾԱԽՍԵՐ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>(27550.0)</w:t>
            </w:r>
          </w:p>
        </w:tc>
      </w:tr>
      <w:tr w:rsidR="0073740B" w:rsidRPr="00987F0F" w:rsidTr="00BE2684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>(27550.0)</w:t>
            </w:r>
          </w:p>
        </w:tc>
      </w:tr>
      <w:tr w:rsidR="0073740B" w:rsidRPr="00987F0F" w:rsidTr="00BE2684">
        <w:trPr>
          <w:trHeight w:val="3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ԱՇԽԱՏԱՆՔԻ ՎԱՐՁԱՏՐՈՒԹՅՈՒՆ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>(27000.0)</w:t>
            </w:r>
          </w:p>
        </w:tc>
      </w:tr>
      <w:tr w:rsidR="0073740B" w:rsidRPr="00987F0F" w:rsidTr="00BE2684">
        <w:trPr>
          <w:trHeight w:val="3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Դրամով վճարվող աշխատավարձեր և հավելավճարներ</w:t>
            </w:r>
          </w:p>
        </w:tc>
        <w:tc>
          <w:tcPr>
            <w:tcW w:w="3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>(27000.0)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 Աշխատողների աշխատավարձեր և հավելավճարներ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>(27000.0)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ԾԱՌԱՅՈՒԹՅՈՒՆՆԵՐԻ ԵՎ ԱՊՐԱՆՔՆԵՐԻ ՁԵՌՔԲԵՐՈՒՄ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>(550.0)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Շարունակական ծախսեր</w:t>
            </w:r>
          </w:p>
        </w:tc>
        <w:tc>
          <w:tcPr>
            <w:tcW w:w="3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 xml:space="preserve">250.0 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 Կոմունալ ծառայություններ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 xml:space="preserve">250.0 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Պայմանագրային այլ ծառայությունների ձեռքբերում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>(800.0)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 Վարչական ծառայություններ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>(800.0)</w:t>
            </w:r>
          </w:p>
        </w:tc>
      </w:tr>
      <w:tr w:rsidR="0073740B" w:rsidRPr="00987F0F" w:rsidTr="00BE189C">
        <w:trPr>
          <w:trHeight w:val="9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11015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Սյունիքի մարզի ընդհանուր իրավասության դատարանի բնականոն գործունեության և ՀՀ Սյունիքի մարզի ընդհանուր իրավասության դատարանի կողմից դատական պաշտպանության իրավունքի ապահովում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>(3100.0)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 թվում` ըստ կատարողների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դատական դեպարտամենտ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 թվում` բյուջետային ծախսերի տնտեսագիտական դասակարգման հոդվածներ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ԸՆԴԱՄԵՆԸ ԾԱԽՍԵՐ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>(3100.0)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>(3100.0)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ԱՇԽԱՏԱՆՔԻ ՎԱՐՁԱՏՐՈՒԹՅՈՒՆ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>(2000.0)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Դրամով վճարվող աշխատավարձեր և հավելավճարներ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>(2000.0)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 Աշխատողների աշխատավարձեր և հավելավճարներ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>(2000.0)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 ԵՎ ԱՊՐԱՆՔՆԵՐԻ ՁԵՌՔԲԵՐՈՒՄ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>(1100.0)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Շարունակական ծախսեր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>(800.0)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 Էներգետիկ ծառայություններ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>(400.0)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 Կոմունալ ծառայություններ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>(400.0)</w:t>
            </w:r>
          </w:p>
        </w:tc>
      </w:tr>
      <w:tr w:rsidR="0073740B" w:rsidRPr="00987F0F" w:rsidTr="00BE2684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Պայմանագրային այլ ծառայությունների ձեռքբերում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>(300.0)</w:t>
            </w:r>
          </w:p>
        </w:tc>
      </w:tr>
      <w:tr w:rsidR="0073740B" w:rsidRPr="00987F0F" w:rsidTr="00BE2684">
        <w:trPr>
          <w:trHeight w:val="3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 Վարչական ծառայություններ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>(300.0)</w:t>
            </w:r>
          </w:p>
        </w:tc>
      </w:tr>
      <w:tr w:rsidR="0073740B" w:rsidRPr="00987F0F" w:rsidTr="00BE2684">
        <w:trPr>
          <w:trHeight w:val="9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11016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Տավուշի մարզի ընդհանուր իրավասության դատարանի բնականոն գործունեության և ՀՀ Տավուշի մարզի ընդհանուր իրավասության դատարանի կողմից դատական պաշտպանության իրավունքի ապահովում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 xml:space="preserve">8530.0 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 թվում` ըստ կատարողների</w:t>
            </w:r>
          </w:p>
        </w:tc>
        <w:tc>
          <w:tcPr>
            <w:tcW w:w="3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դատական դեպարտամենտ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 թվում` բյուջետային ծախսերի տնտեսագիտական դասակարգման հոդվածներ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ԸՆԴԱՄԵՆԸ ԾԱԽՍԵՐ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 xml:space="preserve">8530.0 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 xml:space="preserve">8530.0 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ԱՇԽԱՏԱՆՔԻ ՎԱՐՁԱՏՐՈՒԹՅՈՒՆ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 xml:space="preserve">7980.0 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Դրամով վճարվող աշխատավարձեր և հավելավճարներ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 xml:space="preserve">7980.0 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 Աշխատողների աշխատավարձեր և հավելավճարներ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 xml:space="preserve">7980.0 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 ԵՎ ԱՊՐԱՆՔՆԵՐԻ ՁԵՌՔԲԵՐՈՒՄ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 xml:space="preserve">550.0 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Շարունակական ծախսեր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>(150.0)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 Կոմունալ ծառայություններ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>(150.0)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Պայմանագրային այլ ծառայությունների ձեռքբերում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 xml:space="preserve">700.0 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 Վարչական ծառայություններ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 xml:space="preserve">700.0 </w:t>
            </w:r>
          </w:p>
        </w:tc>
      </w:tr>
      <w:tr w:rsidR="0073740B" w:rsidRPr="00987F0F" w:rsidTr="00BE189C">
        <w:trPr>
          <w:trHeight w:val="6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11017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Սնանկության դատարանի բնականոն գործունեության և ՀՀ Սնանկության դատարանի կողմից դատական պաշտպանության իրավունքի ապահովում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 xml:space="preserve">12300.0 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 թվում` ըստ կատարողների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դատական դեպարտամենտ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3740B" w:rsidRPr="00987F0F" w:rsidTr="00BE2684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 թվում` բյուջետային ծախսերի տնտեսագիտական դասակարգման հոդվածներ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3740B" w:rsidRPr="00987F0F" w:rsidTr="00BE2684">
        <w:trPr>
          <w:trHeight w:val="3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ԸՆԴԱՄԵՆԸ ԾԱԽՍԵՐ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 xml:space="preserve">12300.0 </w:t>
            </w:r>
          </w:p>
        </w:tc>
      </w:tr>
      <w:tr w:rsidR="0073740B" w:rsidRPr="00987F0F" w:rsidTr="00BE2684">
        <w:trPr>
          <w:trHeight w:val="3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3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 xml:space="preserve">12300.0 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ԱՇԽԱՏԱՆՔԻ ՎԱՐՁԱՏՐՈՒԹՅՈՒՆ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 xml:space="preserve">13700.0 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Դրամով վճարվող աշխատավարձեր և հավելավճարներ</w:t>
            </w:r>
          </w:p>
        </w:tc>
        <w:tc>
          <w:tcPr>
            <w:tcW w:w="3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 xml:space="preserve">13700.0 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 Աշխատողների աշխատավարձեր և հավելավճարներ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 xml:space="preserve">13700.0 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 ԵՎ ԱՊՐԱՆՔՆԵՐԻ ՁԵՌՔԲԵՐՈՒՄ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>(1400.0)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Շարունակական ծախսեր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>(400.0)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 Կոմունալ ծառայություններ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>(400.0)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Պայմանագրային այլ ծառայությունների ձեռքբերում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>(1000.0)</w:t>
            </w:r>
          </w:p>
        </w:tc>
      </w:tr>
      <w:tr w:rsidR="0073740B" w:rsidRPr="00987F0F" w:rsidTr="00BE189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40B" w:rsidRPr="00987F0F" w:rsidRDefault="0073740B" w:rsidP="00BE189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 Վարչական ծառայություններ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40B" w:rsidRPr="00987F0F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7F0F">
              <w:rPr>
                <w:rFonts w:ascii="GHEA Mariam" w:hAnsi="GHEA Mariam"/>
                <w:sz w:val="22"/>
                <w:szCs w:val="22"/>
                <w:lang w:eastAsia="en-US"/>
              </w:rPr>
              <w:t>(1000.0)</w:t>
            </w:r>
          </w:p>
        </w:tc>
      </w:tr>
    </w:tbl>
    <w:p w:rsidR="0073740B" w:rsidRDefault="0073740B" w:rsidP="0073740B">
      <w:pPr>
        <w:pStyle w:val="mechtex"/>
        <w:jc w:val="left"/>
        <w:rPr>
          <w:rFonts w:ascii="GHEA Mariam" w:hAnsi="GHEA Mariam" w:cs="Arial"/>
        </w:rPr>
      </w:pPr>
    </w:p>
    <w:p w:rsidR="0073740B" w:rsidRDefault="0073740B" w:rsidP="0073740B">
      <w:pPr>
        <w:pStyle w:val="mechtex"/>
        <w:jc w:val="left"/>
        <w:rPr>
          <w:rFonts w:ascii="GHEA Mariam" w:hAnsi="GHEA Mariam" w:cs="Arial"/>
        </w:rPr>
      </w:pPr>
    </w:p>
    <w:p w:rsidR="0073740B" w:rsidRDefault="0073740B" w:rsidP="0073740B">
      <w:pPr>
        <w:pStyle w:val="mechtex"/>
        <w:jc w:val="left"/>
        <w:rPr>
          <w:rFonts w:ascii="GHEA Mariam" w:hAnsi="GHEA Mariam" w:cs="Arial"/>
        </w:rPr>
      </w:pPr>
    </w:p>
    <w:p w:rsidR="0073740B" w:rsidRDefault="0073740B" w:rsidP="0073740B">
      <w:pPr>
        <w:pStyle w:val="mechtex"/>
        <w:jc w:val="left"/>
        <w:rPr>
          <w:rFonts w:ascii="GHEA Mariam" w:hAnsi="GHEA Mariam" w:cs="Arial"/>
        </w:rPr>
      </w:pPr>
    </w:p>
    <w:p w:rsidR="0073740B" w:rsidRPr="00B16FF5" w:rsidRDefault="0073740B" w:rsidP="0073740B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:rsidR="0073740B" w:rsidRDefault="0073740B" w:rsidP="0073740B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:rsidR="0073740B" w:rsidRPr="00F7590B" w:rsidRDefault="0073740B" w:rsidP="003C7FC9">
      <w:pPr>
        <w:pStyle w:val="mechtex"/>
        <w:ind w:firstLine="720"/>
        <w:jc w:val="left"/>
        <w:rPr>
          <w:rFonts w:ascii="GHEA Mariam" w:hAnsi="GHEA Mariam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:rsidR="001F225D" w:rsidRDefault="001F225D">
      <w:pPr>
        <w:pStyle w:val="mechtex"/>
      </w:pPr>
    </w:p>
    <w:sectPr w:rsidR="001F225D" w:rsidSect="003C7FC9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5209" w:rsidRDefault="00FB5209">
      <w:r>
        <w:separator/>
      </w:r>
    </w:p>
  </w:endnote>
  <w:endnote w:type="continuationSeparator" w:id="0">
    <w:p w:rsidR="00FB5209" w:rsidRDefault="00FB5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189C" w:rsidRDefault="00BE189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480C99">
      <w:rPr>
        <w:noProof/>
        <w:sz w:val="18"/>
      </w:rPr>
      <w:t>voroshumTK622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189C" w:rsidRDefault="00BE189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480C99">
      <w:rPr>
        <w:noProof/>
        <w:sz w:val="18"/>
      </w:rPr>
      <w:t>voroshumTK622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189C" w:rsidRDefault="00061C4C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480C99">
      <w:rPr>
        <w:noProof/>
      </w:rPr>
      <w:t>voroshumTK622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5209" w:rsidRDefault="00FB5209">
      <w:r>
        <w:separator/>
      </w:r>
    </w:p>
  </w:footnote>
  <w:footnote w:type="continuationSeparator" w:id="0">
    <w:p w:rsidR="00FB5209" w:rsidRDefault="00FB5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189C" w:rsidRDefault="00BE18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BE189C" w:rsidRDefault="00BE18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189C" w:rsidRDefault="00BE18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80C99">
      <w:rPr>
        <w:rStyle w:val="PageNumber"/>
        <w:noProof/>
      </w:rPr>
      <w:t>3</w:t>
    </w:r>
    <w:r>
      <w:rPr>
        <w:rStyle w:val="PageNumber"/>
      </w:rPr>
      <w:fldChar w:fldCharType="end"/>
    </w:r>
  </w:p>
  <w:p w:rsidR="00BE189C" w:rsidRDefault="00BE18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96752E"/>
    <w:multiLevelType w:val="hybridMultilevel"/>
    <w:tmpl w:val="2250C978"/>
    <w:lvl w:ilvl="0" w:tplc="16D096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40B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1C5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1C4C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C9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C99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6C5C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250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C31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8A9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40B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6F0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587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614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189C"/>
    <w:rsid w:val="00BE25FD"/>
    <w:rsid w:val="00BE2684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1F2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9B1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4C85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209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335975-7888-46AE-B1D1-15CAB3C44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73740B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73740B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73740B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7308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308A9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12</Pages>
  <Words>2045</Words>
  <Characters>11658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/>
  <dc:description/>
  <cp:lastModifiedBy>Tigran Ghandiljyan</cp:lastModifiedBy>
  <cp:revision>11</cp:revision>
  <cp:lastPrinted>2019-12-27T06:35:00Z</cp:lastPrinted>
  <dcterms:created xsi:type="dcterms:W3CDTF">2019-12-26T11:39:00Z</dcterms:created>
  <dcterms:modified xsi:type="dcterms:W3CDTF">2019-12-30T05:38:00Z</dcterms:modified>
</cp:coreProperties>
</file>