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A6" w:rsidRPr="00C92AC6" w:rsidRDefault="00B502A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:rsidR="00B502A6" w:rsidRPr="00C92AC6" w:rsidRDefault="00B502A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0C3FEF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B502A6" w:rsidRPr="00C92AC6" w:rsidRDefault="00B502A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p w:rsidR="00B502A6" w:rsidRDefault="00B502A6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555" w:type="dxa"/>
        <w:tblLook w:val="04A0" w:firstRow="1" w:lastRow="0" w:firstColumn="1" w:lastColumn="0" w:noHBand="0" w:noVBand="1"/>
      </w:tblPr>
      <w:tblGrid>
        <w:gridCol w:w="1210"/>
        <w:gridCol w:w="1649"/>
        <w:gridCol w:w="7589"/>
        <w:gridCol w:w="4107"/>
      </w:tblGrid>
      <w:tr w:rsidR="00B502A6" w:rsidRPr="0035187C" w:rsidTr="00B502A6">
        <w:trPr>
          <w:trHeight w:val="657"/>
        </w:trPr>
        <w:tc>
          <w:tcPr>
            <w:tcW w:w="14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FEF" w:rsidRDefault="00B502A6" w:rsidP="00B502A6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3A157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«ՀԱՅԱՍՏԱՆԻ ՀԱՆՐԱՊԵՏՈՒԹՅԱՆ 2019 ԹՎԱԿԱՆԻ ՊԵՏԱԿԱՆ ԲՅՈՒՋԵԻ ՄԱՍԻՆ» </w:t>
            </w:r>
            <w:r w:rsidR="003A157F" w:rsidRPr="003A157F">
              <w:rPr>
                <w:rFonts w:ascii="GHEA Mariam" w:hAnsi="GHEA Mariam"/>
                <w:bCs/>
                <w:color w:val="000000"/>
                <w:lang w:val="hy-AM" w:eastAsia="en-US"/>
              </w:rPr>
              <w:t>ՀԱՅԱՍՏԱՆԻ ՀԱՆՐԱՊԵՏՈՒԹՅԱՆ</w:t>
            </w:r>
            <w:r w:rsidRPr="003A157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 ՕՐԵՆՔԻ</w:t>
            </w:r>
          </w:p>
          <w:p w:rsidR="00B502A6" w:rsidRPr="003A157F" w:rsidRDefault="00B502A6" w:rsidP="00B502A6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3A157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N 1 ՀԱՎԵԼՎԱԾԻ N 7 ԱՂՅՈՒՍԱԿՈՒՄ ԿԱՏԱՐՎՈՂ ԼՐԱՑՈՒՄՆԵՐԸ </w:t>
            </w:r>
          </w:p>
        </w:tc>
      </w:tr>
      <w:tr w:rsidR="00B502A6" w:rsidRPr="0035187C" w:rsidTr="00B502A6">
        <w:trPr>
          <w:trHeight w:val="65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B502A6" w:rsidRPr="003A157F" w:rsidTr="00B502A6">
        <w:trPr>
          <w:trHeight w:val="23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3A157F" w:rsidP="003A157F">
            <w:pPr>
              <w:jc w:val="right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</w:t>
            </w:r>
            <w:r w:rsidR="00B502A6" w:rsidRPr="003A157F">
              <w:rPr>
                <w:rFonts w:ascii="GHEA Mariam" w:hAnsi="GHEA Mariam"/>
                <w:lang w:val="hy-AM" w:eastAsia="en-US"/>
              </w:rPr>
              <w:t>հազ</w:t>
            </w:r>
            <w:r>
              <w:rPr>
                <w:rFonts w:ascii="GHEA Mariam" w:hAnsi="GHEA Mariam"/>
                <w:lang w:val="hy-AM" w:eastAsia="en-US"/>
              </w:rPr>
              <w:t>.</w:t>
            </w:r>
            <w:r w:rsidR="00B502A6" w:rsidRPr="003A157F">
              <w:rPr>
                <w:rFonts w:ascii="GHEA Mariam" w:hAnsi="GHEA Mariam"/>
                <w:lang w:val="hy-AM" w:eastAsia="en-US"/>
              </w:rPr>
              <w:t xml:space="preserve"> դրամ</w:t>
            </w:r>
            <w:r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502A6" w:rsidRPr="0035187C" w:rsidTr="00B502A6">
        <w:trPr>
          <w:trHeight w:val="901"/>
        </w:trPr>
        <w:tc>
          <w:tcPr>
            <w:tcW w:w="2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3A157F">
              <w:rPr>
                <w:rFonts w:ascii="GHEA Mariam" w:hAnsi="GHEA Mariam"/>
                <w:color w:val="000000"/>
                <w:lang w:val="hy-AM" w:eastAsia="en-US"/>
              </w:rPr>
              <w:t>Ծրագրային դասիչը</w:t>
            </w:r>
          </w:p>
        </w:tc>
        <w:tc>
          <w:tcPr>
            <w:tcW w:w="7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084C9E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3A157F">
              <w:rPr>
                <w:rFonts w:ascii="GHEA Mariam" w:hAnsi="GHEA Mariam"/>
                <w:lang w:val="hy-AM" w:eastAsia="en-US"/>
              </w:rPr>
              <w:t>Հատկացումների տրամադրման նպատակները և բյուջետային գլխավոր կարգադրիչների, ծրագրերի, միջոցառումների և կատարող պ</w:t>
            </w:r>
            <w:r w:rsidRPr="00084C9E">
              <w:rPr>
                <w:rFonts w:ascii="GHEA Mariam" w:hAnsi="GHEA Mariam"/>
                <w:lang w:val="hy-AM" w:eastAsia="en-US"/>
              </w:rPr>
              <w:t>ետական մարմնի անվանումները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084C9E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084C9E">
              <w:rPr>
                <w:rFonts w:ascii="GHEA Mariam" w:hAnsi="GHEA Mariam"/>
                <w:lang w:val="hy-AM" w:eastAsia="en-US"/>
              </w:rPr>
              <w:t xml:space="preserve">Ցուցանիշների փոփոխությունը </w:t>
            </w:r>
            <w:r w:rsidRPr="00084C9E">
              <w:rPr>
                <w:rFonts w:ascii="GHEA Mariam" w:hAnsi="GHEA Mariam"/>
                <w:lang w:val="hy-AM" w:eastAsia="en-US"/>
              </w:rPr>
              <w:br/>
              <w:t xml:space="preserve">(ավելացումները նշված են դրական նշանով) </w:t>
            </w:r>
          </w:p>
        </w:tc>
      </w:tr>
      <w:tr w:rsidR="00B502A6" w:rsidRPr="00B502A6" w:rsidTr="00B502A6">
        <w:trPr>
          <w:trHeight w:val="275"/>
        </w:trPr>
        <w:tc>
          <w:tcPr>
            <w:tcW w:w="2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084C9E" w:rsidRDefault="00B502A6" w:rsidP="00B502A6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7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084C9E" w:rsidRDefault="00B502A6" w:rsidP="00B502A6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3A157F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B502A6" w:rsidRPr="003A157F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B502A6" w:rsidRPr="00B502A6" w:rsidTr="00B502A6">
        <w:trPr>
          <w:trHeight w:val="528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3A157F" w:rsidP="00B502A6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lang w:val="hy-AM" w:eastAsia="en-US"/>
              </w:rPr>
              <w:t>ծ</w:t>
            </w:r>
            <w:proofErr w:type="spellStart"/>
            <w:r w:rsidR="00B502A6" w:rsidRPr="003A157F">
              <w:rPr>
                <w:rFonts w:ascii="GHEA Mariam" w:hAnsi="GHEA Mariam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3A157F" w:rsidP="00B502A6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="00B502A6" w:rsidRPr="003A157F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7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</w:p>
        </w:tc>
      </w:tr>
      <w:tr w:rsidR="00B502A6" w:rsidRPr="00B502A6" w:rsidTr="00B502A6">
        <w:trPr>
          <w:trHeight w:val="244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>1,000.0</w:t>
            </w:r>
          </w:p>
        </w:tc>
      </w:tr>
      <w:tr w:rsidR="00B502A6" w:rsidRPr="00B502A6" w:rsidTr="00B502A6">
        <w:trPr>
          <w:trHeight w:val="244"/>
        </w:trPr>
        <w:tc>
          <w:tcPr>
            <w:tcW w:w="10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>1,000.0</w:t>
            </w:r>
          </w:p>
        </w:tc>
      </w:tr>
      <w:tr w:rsidR="00B502A6" w:rsidRPr="00B502A6" w:rsidTr="00B502A6">
        <w:trPr>
          <w:trHeight w:val="231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1212</w:t>
            </w:r>
          </w:p>
        </w:tc>
        <w:tc>
          <w:tcPr>
            <w:tcW w:w="9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B502A6" w:rsidRPr="00B502A6" w:rsidTr="00B502A6">
        <w:trPr>
          <w:trHeight w:val="991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12010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բազմաբնակարան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վիճակի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հետազննության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աշխատանքներին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B502A6" w:rsidRPr="00B502A6" w:rsidTr="00B502A6">
        <w:trPr>
          <w:trHeight w:val="231"/>
        </w:trPr>
        <w:tc>
          <w:tcPr>
            <w:tcW w:w="1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>`</w:t>
            </w:r>
          </w:p>
        </w:tc>
      </w:tr>
      <w:tr w:rsidR="00B502A6" w:rsidRPr="00B502A6" w:rsidTr="00B502A6">
        <w:trPr>
          <w:trHeight w:val="231"/>
        </w:trPr>
        <w:tc>
          <w:tcPr>
            <w:tcW w:w="10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Շիրակի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մարզպետարան</w:t>
            </w:r>
            <w:proofErr w:type="spellEnd"/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</w:tbl>
    <w:p w:rsidR="00B502A6" w:rsidRDefault="00B502A6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B502A6" w:rsidRDefault="00B502A6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B502A6" w:rsidRDefault="00B502A6">
      <w:pPr>
        <w:pStyle w:val="mechtex"/>
        <w:rPr>
          <w:rFonts w:ascii="GHEA Mariam" w:hAnsi="GHEA Mariam" w:cs="Arial"/>
          <w:szCs w:val="22"/>
          <w:lang w:val="hy-AM"/>
        </w:rPr>
      </w:pPr>
    </w:p>
    <w:p w:rsidR="00B502A6" w:rsidRPr="00CA290C" w:rsidRDefault="00B502A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B502A6" w:rsidRPr="00CA290C" w:rsidRDefault="00B502A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B502A6" w:rsidRPr="00311BE9" w:rsidRDefault="00B502A6" w:rsidP="00311BE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sectPr w:rsidR="00B502A6" w:rsidRPr="00311BE9" w:rsidSect="00311B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CA" w:rsidRDefault="001519CA">
      <w:r>
        <w:separator/>
      </w:r>
    </w:p>
  </w:endnote>
  <w:endnote w:type="continuationSeparator" w:id="0">
    <w:p w:rsidR="001519CA" w:rsidRDefault="0015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078DD"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3B65C6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78DD"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084C9E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 w:rsidR="00F078DD"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CA" w:rsidRDefault="001519CA">
      <w:r>
        <w:separator/>
      </w:r>
    </w:p>
  </w:footnote>
  <w:footnote w:type="continuationSeparator" w:id="0">
    <w:p w:rsidR="001519CA" w:rsidRDefault="0015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F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CA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87C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6FDDB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0ED7-BE8F-476B-A062-7ADABFFA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2019-12-24T07:48:00Z</dcterms:modified>
</cp:coreProperties>
</file>