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BE9" w:rsidRPr="00C92AC6" w:rsidRDefault="00311BE9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2</w:t>
      </w:r>
    </w:p>
    <w:p w:rsidR="00311BE9" w:rsidRPr="00C92AC6" w:rsidRDefault="00311BE9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</w:t>
      </w:r>
      <w:r w:rsidR="00F50452">
        <w:rPr>
          <w:rFonts w:ascii="GHEA Mariam" w:hAnsi="GHEA Mariam"/>
          <w:spacing w:val="-8"/>
          <w:lang w:val="hy-AM"/>
        </w:rPr>
        <w:t xml:space="preserve">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:rsidR="00311BE9" w:rsidRPr="00C92AC6" w:rsidRDefault="00311BE9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19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563132">
        <w:rPr>
          <w:rFonts w:ascii="GHEA Mariam" w:hAnsi="GHEA Mariam"/>
          <w:sz w:val="22"/>
          <w:szCs w:val="22"/>
          <w:lang w:val="hy-AM"/>
        </w:rPr>
        <w:t>1871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:rsidR="00311BE9" w:rsidRDefault="00311BE9">
      <w:pPr>
        <w:pStyle w:val="mechtex"/>
        <w:rPr>
          <w:rFonts w:ascii="GHEA Mariam" w:hAnsi="GHEA Mariam" w:cs="Arial"/>
          <w:szCs w:val="22"/>
          <w:lang w:val="hy-AM"/>
        </w:rPr>
      </w:pPr>
    </w:p>
    <w:tbl>
      <w:tblPr>
        <w:tblW w:w="14912" w:type="dxa"/>
        <w:tblLook w:val="04A0" w:firstRow="1" w:lastRow="0" w:firstColumn="1" w:lastColumn="0" w:noHBand="0" w:noVBand="1"/>
      </w:tblPr>
      <w:tblGrid>
        <w:gridCol w:w="14912"/>
      </w:tblGrid>
      <w:tr w:rsidR="00311BE9" w:rsidRPr="00233301" w:rsidTr="00E744D1">
        <w:trPr>
          <w:trHeight w:val="1032"/>
        </w:trPr>
        <w:tc>
          <w:tcPr>
            <w:tcW w:w="14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BE6" w:rsidRDefault="00311BE9" w:rsidP="00311BE9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E744D1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:rsidR="00311BE9" w:rsidRPr="00E744D1" w:rsidRDefault="00311BE9" w:rsidP="00481BE6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E744D1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N</w:t>
            </w:r>
            <w:r w:rsidR="00481BE6" w:rsidRPr="00E744D1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N</w:t>
            </w:r>
            <w:r w:rsidRPr="00E744D1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3 </w:t>
            </w:r>
            <w:r w:rsidR="00481BE6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ԵՎ</w:t>
            </w:r>
            <w:r w:rsidRPr="00E744D1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4 ՀԱՎԵԼՎԱԾՆԵՐՈՒՄ ԿԱՏԱՐՎՈՂ ՓՈՓՈԽՈՒԹՅՈՒՆՆԵՐԸ ԵՎ ԼՐԱՑՈՒՄՆԵՐԸ</w:t>
            </w:r>
          </w:p>
        </w:tc>
      </w:tr>
    </w:tbl>
    <w:p w:rsidR="00E744D1" w:rsidRPr="00E744D1" w:rsidRDefault="00E744D1" w:rsidP="00E744D1">
      <w:pPr>
        <w:jc w:val="right"/>
        <w:rPr>
          <w:lang w:val="hy-AM"/>
        </w:rPr>
      </w:pPr>
      <w:r>
        <w:rPr>
          <w:rFonts w:ascii="GHEA Mariam" w:hAnsi="GHEA Mariam"/>
          <w:sz w:val="22"/>
          <w:szCs w:val="22"/>
          <w:lang w:val="hy-AM" w:eastAsia="en-US"/>
        </w:rPr>
        <w:t>(</w:t>
      </w:r>
      <w:proofErr w:type="spellStart"/>
      <w:r w:rsidRPr="00311BE9">
        <w:rPr>
          <w:rFonts w:ascii="GHEA Mariam" w:hAnsi="GHEA Mariam"/>
          <w:sz w:val="22"/>
          <w:szCs w:val="22"/>
          <w:lang w:eastAsia="en-US"/>
        </w:rPr>
        <w:t>հազ</w:t>
      </w:r>
      <w:proofErr w:type="spellEnd"/>
      <w:r>
        <w:rPr>
          <w:rFonts w:ascii="GHEA Mariam" w:hAnsi="GHEA Mariam"/>
          <w:sz w:val="22"/>
          <w:szCs w:val="22"/>
          <w:lang w:val="hy-AM" w:eastAsia="en-US"/>
        </w:rPr>
        <w:t>.</w:t>
      </w:r>
      <w:r w:rsidRPr="00311BE9">
        <w:rPr>
          <w:rFonts w:ascii="GHEA Mariam" w:hAnsi="GHEA Mariam"/>
          <w:sz w:val="22"/>
          <w:szCs w:val="22"/>
          <w:lang w:eastAsia="en-US"/>
        </w:rPr>
        <w:t xml:space="preserve"> </w:t>
      </w:r>
      <w:proofErr w:type="spellStart"/>
      <w:r w:rsidRPr="00311BE9">
        <w:rPr>
          <w:rFonts w:ascii="GHEA Mariam" w:hAnsi="GHEA Mariam"/>
          <w:sz w:val="22"/>
          <w:szCs w:val="22"/>
          <w:lang w:eastAsia="en-US"/>
        </w:rPr>
        <w:t>դրամ</w:t>
      </w:r>
      <w:proofErr w:type="spellEnd"/>
      <w:r>
        <w:rPr>
          <w:rFonts w:ascii="GHEA Mariam" w:hAnsi="GHEA Mariam"/>
          <w:sz w:val="22"/>
          <w:szCs w:val="22"/>
          <w:lang w:val="hy-AM" w:eastAsia="en-US"/>
        </w:rPr>
        <w:t>)</w:t>
      </w:r>
    </w:p>
    <w:tbl>
      <w:tblPr>
        <w:tblW w:w="14912" w:type="dxa"/>
        <w:tblInd w:w="-5" w:type="dxa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850"/>
        <w:gridCol w:w="851"/>
        <w:gridCol w:w="7512"/>
        <w:gridCol w:w="3572"/>
      </w:tblGrid>
      <w:tr w:rsidR="00311BE9" w:rsidRPr="00311BE9" w:rsidTr="002F5F5C">
        <w:trPr>
          <w:trHeight w:val="978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proofErr w:type="gram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311BE9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311BE9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11BE9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11BE9">
              <w:rPr>
                <w:rFonts w:ascii="GHEA Mariam" w:hAnsi="GHEA Mariam" w:cs="GHEA Grapalat"/>
                <w:sz w:val="22"/>
                <w:szCs w:val="22"/>
                <w:lang w:eastAsia="en-US"/>
              </w:rPr>
              <w:t>՝</w:t>
            </w: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11BE9" w:rsidRPr="00311BE9" w:rsidTr="002F5F5C">
        <w:trPr>
          <w:cantSplit/>
          <w:trHeight w:val="16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1BE9" w:rsidRPr="002F5F5C" w:rsidRDefault="002F5F5C" w:rsidP="002F5F5C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բ</w:t>
            </w:r>
            <w:proofErr w:type="spellStart"/>
            <w:r w:rsidR="00311BE9" w:rsidRPr="00311BE9">
              <w:rPr>
                <w:rFonts w:ascii="GHEA Mariam" w:hAnsi="GHEA Mariam"/>
                <w:sz w:val="22"/>
                <w:szCs w:val="22"/>
                <w:lang w:eastAsia="en-US"/>
              </w:rPr>
              <w:t>աժին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1BE9" w:rsidRPr="002F5F5C" w:rsidRDefault="002F5F5C" w:rsidP="002F5F5C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խ</w:t>
            </w:r>
            <w:proofErr w:type="spellStart"/>
            <w:r w:rsidR="00311BE9" w:rsidRPr="00311BE9"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1BE9" w:rsidRPr="002F5F5C" w:rsidRDefault="002F5F5C" w:rsidP="002F5F5C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դ</w:t>
            </w:r>
            <w:proofErr w:type="spellStart"/>
            <w:r w:rsidR="00311BE9" w:rsidRPr="00311BE9"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1BE9" w:rsidRPr="002F5F5C" w:rsidRDefault="002F5F5C" w:rsidP="002F5F5C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ծ</w:t>
            </w:r>
            <w:proofErr w:type="spellStart"/>
            <w:r w:rsidR="00311BE9" w:rsidRPr="00311BE9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11BE9" w:rsidRPr="002F5F5C" w:rsidRDefault="002F5F5C" w:rsidP="002F5F5C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մ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իջոցա</w:t>
            </w:r>
            <w:r w:rsidR="00311BE9" w:rsidRPr="00311BE9">
              <w:rPr>
                <w:rFonts w:ascii="GHEA Mariam" w:hAnsi="GHEA Mariam"/>
                <w:sz w:val="22"/>
                <w:szCs w:val="22"/>
                <w:lang w:eastAsia="en-US"/>
              </w:rPr>
              <w:t>ռում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E744D1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տ</w:t>
            </w:r>
            <w:proofErr w:type="spellStart"/>
            <w:r w:rsidR="00311BE9" w:rsidRPr="00311BE9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481BE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  <w:r w:rsidR="00481BE6">
              <w:rPr>
                <w:rFonts w:ascii="GHEA Mariam" w:hAnsi="GHEA Mariam"/>
                <w:b/>
                <w:bCs/>
                <w:sz w:val="22"/>
                <w:szCs w:val="22"/>
                <w:lang w:val="ru-RU" w:eastAsia="en-US"/>
              </w:rPr>
              <w:t>`</w:t>
            </w:r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(1,000.0)</w:t>
            </w: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Վառելիք</w:t>
            </w:r>
            <w:proofErr w:type="spellEnd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էներգետիկա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(1,000.0)</w:t>
            </w: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Էլեկտրաէներգիա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(1,000.0)</w:t>
            </w: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1167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Էլեկտրաէներգետիկ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(1,000.0)</w:t>
            </w: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32002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50452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8153B" w:rsidRPr="00311BE9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երդրումներ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Երևանի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ջերմաէլեկտրակենտրոն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</w:p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ՓԲԸ-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ում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Երևանի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ՋԷԿ-ի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ենթակայանի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նպատակով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(1,000.0)</w:t>
            </w: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(1,000.0)</w:t>
            </w: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481B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 w:rsidR="00481BE6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(1,000.0)</w:t>
            </w: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(1,000.0)</w:t>
            </w: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(1,000.0)</w:t>
            </w: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ՄԵՔԵՆԱՆԵՐ  ԵՎ</w:t>
            </w:r>
            <w:proofErr w:type="gram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ՍԱՐՔԱՎՈՐՈՒՄՆԵՐ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(1,000.0)</w:t>
            </w: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մեքենաներ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(1,000.0)</w:t>
            </w: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11BE9" w:rsidRPr="00311BE9" w:rsidTr="002F5F5C">
        <w:trPr>
          <w:trHeight w:val="57"/>
        </w:trPr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(1,000.0)</w:t>
            </w: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11BE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(1,000.0)</w:t>
            </w: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11BE9" w:rsidRDefault="00311BE9" w:rsidP="00481B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 w:rsidR="00481BE6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(1,000.0)</w:t>
            </w: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(1,000.0)</w:t>
            </w: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(1,000.0)</w:t>
            </w: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(1,000.0)</w:t>
            </w: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11BE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1,000.0</w:t>
            </w: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11BE9" w:rsidRDefault="00311BE9" w:rsidP="00481B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 w:rsidR="00481BE6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1,000.0</w:t>
            </w: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1,000.0</w:t>
            </w: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1,000.0</w:t>
            </w: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1,000.0</w:t>
            </w: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 ԲՆՈՒՅԹԻ ՀԱՆՐԱՅԻՆ ԾԱՌԱՅՈՒԹՅՈՒՆՆԵՐ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1,000.0</w:t>
            </w: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տարբեր</w:t>
            </w:r>
            <w:proofErr w:type="spellEnd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մակարդակների</w:t>
            </w:r>
            <w:proofErr w:type="spellEnd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միջև</w:t>
            </w:r>
            <w:proofErr w:type="spellEnd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տրանսֆերտներ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1,000.0</w:t>
            </w: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տարբեր</w:t>
            </w:r>
            <w:proofErr w:type="spellEnd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մակարդակների</w:t>
            </w:r>
            <w:proofErr w:type="spellEnd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միջև</w:t>
            </w:r>
            <w:proofErr w:type="spellEnd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տրանսֆերտներ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1,000.0</w:t>
            </w: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11BE9" w:rsidRPr="00311BE9" w:rsidTr="002F5F5C">
        <w:trPr>
          <w:trHeight w:val="57"/>
        </w:trPr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1,000.0</w:t>
            </w: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1,000.0</w:t>
            </w: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12010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բազմաբնակարան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վիճակի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հետազննության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աշխատանքներին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1,000.0</w:t>
            </w: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11BE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Շիրակի</w:t>
            </w:r>
            <w:proofErr w:type="spellEnd"/>
            <w:r w:rsidRPr="00311BE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1,000.0</w:t>
            </w: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11BE9" w:rsidRPr="00311BE9" w:rsidTr="002F5F5C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E9" w:rsidRPr="00311BE9" w:rsidRDefault="00311BE9" w:rsidP="00311B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սուբվենցիա</w:t>
            </w:r>
            <w:proofErr w:type="spellEnd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համայնքներին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E9" w:rsidRPr="00311BE9" w:rsidRDefault="00311BE9" w:rsidP="002F5F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1,000.0</w:t>
            </w:r>
          </w:p>
        </w:tc>
      </w:tr>
    </w:tbl>
    <w:p w:rsidR="00311BE9" w:rsidRPr="00481BE6" w:rsidRDefault="00311BE9">
      <w:pPr>
        <w:pStyle w:val="mechtex"/>
        <w:rPr>
          <w:rFonts w:ascii="GHEA Mariam" w:hAnsi="GHEA Mariam" w:cs="Arial"/>
          <w:szCs w:val="22"/>
          <w:lang w:val="ru-RU"/>
        </w:rPr>
      </w:pPr>
    </w:p>
    <w:p w:rsidR="00311BE9" w:rsidRDefault="00311BE9">
      <w:pPr>
        <w:pStyle w:val="mechtex"/>
        <w:rPr>
          <w:rFonts w:ascii="GHEA Mariam" w:hAnsi="GHEA Mariam" w:cs="Arial"/>
          <w:szCs w:val="22"/>
          <w:lang w:val="hy-AM"/>
        </w:rPr>
      </w:pPr>
    </w:p>
    <w:p w:rsidR="00311BE9" w:rsidRPr="00CA290C" w:rsidRDefault="00311BE9" w:rsidP="00502196">
      <w:pPr>
        <w:pStyle w:val="mechtex"/>
        <w:ind w:firstLine="993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:rsidR="00311BE9" w:rsidRPr="00CA290C" w:rsidRDefault="00311BE9" w:rsidP="00502196">
      <w:pPr>
        <w:pStyle w:val="mechtex"/>
        <w:ind w:firstLine="993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B502A6" w:rsidRPr="00311BE9" w:rsidRDefault="00311BE9" w:rsidP="00233301">
      <w:pPr>
        <w:pStyle w:val="mechtex"/>
        <w:ind w:left="720" w:firstLine="993"/>
        <w:jc w:val="left"/>
        <w:rPr>
          <w:rFonts w:ascii="GHEA Mariam" w:hAnsi="GHEA Mariam" w:cs="Arial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B502A6" w:rsidRPr="00311BE9" w:rsidSect="00233301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567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38B" w:rsidRDefault="0042138B">
      <w:r>
        <w:separator/>
      </w:r>
    </w:p>
  </w:endnote>
  <w:endnote w:type="continuationSeparator" w:id="0">
    <w:p w:rsidR="0042138B" w:rsidRDefault="0042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4D1" w:rsidRDefault="00E744D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078DD">
      <w:rPr>
        <w:noProof/>
        <w:sz w:val="18"/>
      </w:rPr>
      <w:t>1871k.voroshum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4D1" w:rsidRPr="00084C9E" w:rsidRDefault="003B65C6" w:rsidP="00084C9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F078DD">
      <w:rPr>
        <w:noProof/>
      </w:rPr>
      <w:t>1871k.voroshum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4D1" w:rsidRPr="00084C9E" w:rsidRDefault="00084C9E" w:rsidP="00084C9E">
    <w:pPr>
      <w:pStyle w:val="Footer"/>
      <w:rPr>
        <w:sz w:val="18"/>
        <w:szCs w:val="18"/>
      </w:rPr>
    </w:pPr>
    <w:r w:rsidRPr="00084C9E">
      <w:rPr>
        <w:sz w:val="18"/>
        <w:szCs w:val="18"/>
      </w:rPr>
      <w:fldChar w:fldCharType="begin"/>
    </w:r>
    <w:r w:rsidRPr="00084C9E">
      <w:rPr>
        <w:sz w:val="18"/>
        <w:szCs w:val="18"/>
      </w:rPr>
      <w:instrText xml:space="preserve"> FILENAME   \* MERGEFORMAT </w:instrText>
    </w:r>
    <w:r w:rsidRPr="00084C9E">
      <w:rPr>
        <w:sz w:val="18"/>
        <w:szCs w:val="18"/>
      </w:rPr>
      <w:fldChar w:fldCharType="separate"/>
    </w:r>
    <w:r w:rsidR="00F078DD">
      <w:rPr>
        <w:noProof/>
        <w:sz w:val="18"/>
        <w:szCs w:val="18"/>
      </w:rPr>
      <w:t>1871k.voroshum</w:t>
    </w:r>
    <w:r w:rsidRPr="00084C9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38B" w:rsidRDefault="0042138B">
      <w:r>
        <w:separator/>
      </w:r>
    </w:p>
  </w:footnote>
  <w:footnote w:type="continuationSeparator" w:id="0">
    <w:p w:rsidR="0042138B" w:rsidRDefault="00421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4D1" w:rsidRDefault="00E744D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744D1" w:rsidRDefault="00E744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4D1" w:rsidRDefault="00E744D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4FC3">
      <w:rPr>
        <w:rStyle w:val="PageNumber"/>
        <w:noProof/>
      </w:rPr>
      <w:t>4</w:t>
    </w:r>
    <w:r>
      <w:rPr>
        <w:rStyle w:val="PageNumber"/>
      </w:rPr>
      <w:fldChar w:fldCharType="end"/>
    </w:r>
  </w:p>
  <w:p w:rsidR="00E744D1" w:rsidRDefault="00E744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8F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4C9E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3FEF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6CFB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880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301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5C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1BE9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23F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57F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8F3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5C6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38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1BE6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196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19ED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132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1F1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E1E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6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5E06"/>
    <w:rsid w:val="009D65F8"/>
    <w:rsid w:val="009D65FC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042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A93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53B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2A6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10C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462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1DB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1FCD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9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4FC3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44D1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609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8DD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452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CD2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794B1B"/>
  <w15:chartTrackingRefBased/>
  <w15:docId w15:val="{B0D726B8-C3C7-481C-B1DE-C31FBA1F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99"/>
    <w:qFormat/>
    <w:rsid w:val="003B38F3"/>
    <w:rPr>
      <w:rFonts w:cs="Times New Roman"/>
      <w:b/>
    </w:rPr>
  </w:style>
  <w:style w:type="character" w:customStyle="1" w:styleId="mechtexChar">
    <w:name w:val="mechtex Char"/>
    <w:link w:val="mechtex"/>
    <w:rsid w:val="00C40462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311BE9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F078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078D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6CCEA-238C-4B55-BE4A-9699B5121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https://mul2-moj.gov.am/tasks/66434/oneclick/1871k.voroshum.docx?token=6b1a1ca1f3b9de83655ad4e921bc8d78</cp:keywords>
  <dc:description/>
  <cp:lastModifiedBy>Arpine Khachatryan</cp:lastModifiedBy>
  <cp:revision>6</cp:revision>
  <cp:lastPrinted>2019-12-23T12:04:00Z</cp:lastPrinted>
  <dcterms:created xsi:type="dcterms:W3CDTF">2019-12-23T06:27:00Z</dcterms:created>
  <dcterms:modified xsi:type="dcterms:W3CDTF">2019-12-24T07:44:00Z</dcterms:modified>
</cp:coreProperties>
</file>