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D7662D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7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4895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8445"/>
        <w:gridCol w:w="3750"/>
      </w:tblGrid>
      <w:tr w:rsidR="00522036" w:rsidRPr="001161D1" w:rsidTr="00806DF6">
        <w:trPr>
          <w:trHeight w:val="1110"/>
        </w:trPr>
        <w:tc>
          <w:tcPr>
            <w:tcW w:w="14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F70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2019 ԹՎԱԿԱՆԻ ՊԵՏԱԿԱՆ ԲՅՈՒՋԵԻ ՄԱՍԻՆ» ՀԱՅԱՍՏԱՆԻ ՀԱՆՐԱՊԵՏՈՒԹՅԱՆ</w:t>
            </w: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14F7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ՕՐԵՆՔԻ N 1 ՀԱՎԵԼՎԱԾԻ N</w:t>
            </w:r>
            <w:r w:rsidR="00C14F70" w:rsidRPr="00C14F7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4F7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3 ԱՂՅՈՒՍԱԿՈՒՄ ԵՎ ՀԱՅԱՍՏԱՆԻ ՀԱՆՐԱՊԵՏՈՒԹՅԱՆ ԿԱՌԱՎԱՐՈՒԹՅԱՆ 2018 ԹՎԱԿԱՆԻ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N</w:t>
            </w:r>
            <w:r w:rsidR="00C14F7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 w:rsidR="00C14F7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2 ԱՂՅՈՒՍԱԿՈՒՄ ԿԱՏԱՐՎՈՂ ՓՈՓՈԽՈՒԹՅՈՒՆՆԵՐԸ 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522036" w:rsidRPr="001161D1" w:rsidTr="00806DF6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1161D1" w:rsidTr="00806DF6">
        <w:trPr>
          <w:trHeight w:val="6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22036" w:rsidRPr="001161D1" w:rsidTr="00806DF6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22036" w:rsidRPr="001161D1" w:rsidTr="00806DF6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7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9002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գործակալության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D7662D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>
      <w:pPr>
        <w:pStyle w:val="mechtex"/>
      </w:pPr>
    </w:p>
    <w:sectPr w:rsidR="001F225D" w:rsidSect="00D7662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B4" w:rsidRDefault="00E52BB4">
      <w:r>
        <w:separator/>
      </w:r>
    </w:p>
  </w:endnote>
  <w:endnote w:type="continuationSeparator" w:id="0">
    <w:p w:rsidR="00E52BB4" w:rsidRDefault="00E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B4" w:rsidRDefault="00E52BB4">
      <w:r>
        <w:separator/>
      </w:r>
    </w:p>
  </w:footnote>
  <w:footnote w:type="continuationSeparator" w:id="0">
    <w:p w:rsidR="00E52BB4" w:rsidRDefault="00E5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62D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BB4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F4064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2019-12-24T07:19:00Z</dcterms:modified>
</cp:coreProperties>
</file>