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16FDA" w14:textId="77777777" w:rsidR="00FD2F64" w:rsidRPr="003C551A" w:rsidRDefault="00FD2F64" w:rsidP="00FD2F64">
      <w:pPr>
        <w:jc w:val="center"/>
        <w:rPr>
          <w:rFonts w:ascii="GHEA Mariam" w:hAnsi="GHEA Mariam"/>
          <w:sz w:val="22"/>
          <w:szCs w:val="22"/>
        </w:rPr>
      </w:pPr>
    </w:p>
    <w:p w14:paraId="5FECF8B4" w14:textId="77777777" w:rsidR="00FD2F64" w:rsidRPr="003C551A" w:rsidRDefault="00FD2F64" w:rsidP="00FD2F64">
      <w:pPr>
        <w:jc w:val="center"/>
        <w:rPr>
          <w:rFonts w:ascii="GHEA Mariam" w:hAnsi="GHEA Mariam"/>
          <w:sz w:val="22"/>
          <w:szCs w:val="22"/>
        </w:rPr>
      </w:pPr>
    </w:p>
    <w:p w14:paraId="4D547A4D" w14:textId="56926D2B" w:rsidR="00FD2F64" w:rsidRPr="00C92AC6" w:rsidRDefault="00CE7AE9" w:rsidP="00CE7AE9">
      <w:pPr>
        <w:pStyle w:val="mechtex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</w:t>
      </w:r>
      <w:r w:rsidR="00FD2F64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FD2F64" w:rsidRPr="005F2CCB">
        <w:rPr>
          <w:rFonts w:ascii="GHEA Mariam" w:hAnsi="GHEA Mariam"/>
          <w:szCs w:val="22"/>
          <w:lang w:val="hy-AM"/>
        </w:rPr>
        <w:t>N</w:t>
      </w:r>
      <w:r w:rsidR="00FD2F64">
        <w:rPr>
          <w:rFonts w:ascii="GHEA Mariam" w:hAnsi="GHEA Mariam"/>
          <w:szCs w:val="22"/>
          <w:lang w:val="hy-AM"/>
        </w:rPr>
        <w:t xml:space="preserve"> 1</w:t>
      </w:r>
    </w:p>
    <w:p w14:paraId="3CE4B3DD" w14:textId="77777777" w:rsidR="00FD2F64" w:rsidRPr="00C92AC6" w:rsidRDefault="00FD2F64" w:rsidP="00FD2F6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2CD50199" w14:textId="3482E5F8" w:rsidR="00FD2F64" w:rsidRPr="00C92AC6" w:rsidRDefault="00FD2F64" w:rsidP="00FD2F6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9E2BCC">
        <w:rPr>
          <w:rFonts w:ascii="GHEA Mariam" w:hAnsi="GHEA Mariam"/>
          <w:sz w:val="22"/>
          <w:szCs w:val="22"/>
        </w:rPr>
        <w:t>1812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02AB1C08" w14:textId="77777777" w:rsidR="00FD2F64" w:rsidRDefault="00FD2F64" w:rsidP="00FD2F64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1260"/>
        <w:gridCol w:w="1575"/>
        <w:gridCol w:w="8364"/>
        <w:gridCol w:w="3685"/>
      </w:tblGrid>
      <w:tr w:rsidR="00FD2F64" w:rsidRPr="007678E5" w14:paraId="2A48BDD7" w14:textId="77777777" w:rsidTr="00AE2170">
        <w:trPr>
          <w:trHeight w:val="1332"/>
        </w:trPr>
        <w:tc>
          <w:tcPr>
            <w:tcW w:w="1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F2363" w14:textId="77777777" w:rsidR="00FD2F64" w:rsidRDefault="00FD2F64" w:rsidP="00AE217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5E7BED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«ՀԱՅԱ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Ս</w:t>
            </w:r>
            <w:r w:rsidRPr="005E7BED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ՏԱՆԻ ՀԱՆՐԱՊԵՏՈՒԹՅԱՆ 2019 ԹՎԱԿԱՆԻ ՊԵՏԱԿԱՆ ԲՅՈՒՋԵԻ ՄԱ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Ս</w:t>
            </w:r>
            <w:r w:rsidRPr="005E7BED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ԻՆ» ՀԱՅԱ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Ս</w:t>
            </w:r>
            <w:r w:rsidRPr="005E7BED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ՏԱՆԻ ՀԱՆՐԱՊԵՏՈՒԹՅԱՆ OՐԵՆՔԻ </w:t>
            </w:r>
          </w:p>
          <w:p w14:paraId="51DD8DEB" w14:textId="77777777" w:rsidR="00FD2F64" w:rsidRDefault="00FD2F64" w:rsidP="00AE217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5E7BED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3B9A5201" w14:textId="77777777" w:rsidR="00FD2F64" w:rsidRPr="0015746E" w:rsidRDefault="00FD2F64" w:rsidP="00AE2170">
            <w:pPr>
              <w:jc w:val="center"/>
              <w:rPr>
                <w:rFonts w:ascii="GHEA Mariam" w:hAnsi="GHEA Mariam" w:cs="Calibri"/>
                <w:bCs/>
                <w:color w:val="000000"/>
                <w:spacing w:val="-4"/>
                <w:sz w:val="22"/>
                <w:szCs w:val="22"/>
                <w:lang w:val="hy-AM" w:eastAsia="en-US"/>
              </w:rPr>
            </w:pPr>
            <w:r w:rsidRPr="0015746E">
              <w:rPr>
                <w:rFonts w:ascii="GHEA Mariam" w:hAnsi="GHEA Mariam" w:cs="Calibri"/>
                <w:bCs/>
                <w:color w:val="000000"/>
                <w:spacing w:val="-4"/>
                <w:sz w:val="22"/>
                <w:szCs w:val="22"/>
                <w:lang w:val="hy-AM" w:eastAsia="en-US"/>
              </w:rPr>
              <w:t xml:space="preserve">2018 ԹՎԱԿԱՆԻ ԴԵԿՏԵՄԲԵՐԻ 27-Ի N 1515-Ն ՈՐՈՇՄԱՆ N 5  ՀԱՎԵԼՎԱԾԻ  N 1  ԱՂՅՈՒՍԱԿՈՒՄ ԿԱՏԱՐՎՈՂ  ՓՈՓՈԽՈՒԹՅՈՒՆՆԵՐԸ </w:t>
            </w:r>
          </w:p>
        </w:tc>
      </w:tr>
      <w:tr w:rsidR="00FD2F64" w:rsidRPr="005E7BED" w14:paraId="70AC3795" w14:textId="77777777" w:rsidTr="00AE2170">
        <w:trPr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7B3E7" w14:textId="77777777" w:rsidR="00FD2F64" w:rsidRPr="005E7BED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E7BED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D73BF" w14:textId="77777777" w:rsidR="00FD2F64" w:rsidRPr="005E7BED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E7BED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E1D2A" w14:textId="77777777" w:rsidR="00FD2F64" w:rsidRPr="005E7BED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E7BED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17F44" w14:textId="77777777" w:rsidR="00FD2F64" w:rsidRPr="006575CB" w:rsidRDefault="00FD2F64" w:rsidP="00AE2170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(</w:t>
            </w:r>
            <w:r w:rsidRPr="0038235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38235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)</w:t>
            </w:r>
          </w:p>
        </w:tc>
      </w:tr>
      <w:tr w:rsidR="00FD2F64" w:rsidRPr="005E7BED" w14:paraId="53854C8E" w14:textId="77777777" w:rsidTr="00AE2170">
        <w:trPr>
          <w:trHeight w:val="129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D3C3A" w14:textId="77777777" w:rsidR="00FD2F64" w:rsidRPr="005E7BED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E7BE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C4287" w14:textId="77777777" w:rsidR="00FD2F64" w:rsidRPr="005E7BED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E7BE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11D7F" w14:textId="77777777" w:rsidR="00FD2F64" w:rsidRPr="005E7BED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E7BE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FD2F64" w:rsidRPr="005E7BED" w14:paraId="082D7A70" w14:textId="77777777" w:rsidTr="00AE2170">
        <w:trPr>
          <w:trHeight w:val="4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6BF00" w14:textId="77777777" w:rsidR="00FD2F64" w:rsidRPr="0015746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</w:t>
            </w:r>
            <w:r w:rsidRPr="005E7BE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A2D8E" w14:textId="77777777" w:rsidR="00FD2F64" w:rsidRPr="0015746E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</w:t>
            </w:r>
            <w:r w:rsidRPr="005E7BE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7029" w14:textId="77777777" w:rsidR="00FD2F64" w:rsidRPr="005E7BED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AAFD" w14:textId="77777777" w:rsidR="00FD2F64" w:rsidRPr="005E7BED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5E7BE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FD2F64" w:rsidRPr="0095489B" w14:paraId="4D6FB7BB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1260" w:type="dxa"/>
            <w:shd w:val="clear" w:color="000000" w:fill="FFFFFF"/>
            <w:hideMark/>
          </w:tcPr>
          <w:p w14:paraId="53BEDBF3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9" w:type="dxa"/>
            <w:gridSpan w:val="2"/>
            <w:shd w:val="clear" w:color="000000" w:fill="FFFFFF"/>
            <w:hideMark/>
          </w:tcPr>
          <w:p w14:paraId="5C08DB22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կրթության, գիտության, մշակույթի և սպորտի նախարարություն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ACB89BB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D2F64" w:rsidRPr="0095489B" w14:paraId="5C5D07A3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60" w:type="dxa"/>
            <w:vMerge w:val="restart"/>
            <w:shd w:val="clear" w:color="000000" w:fill="FFFFFF"/>
            <w:hideMark/>
          </w:tcPr>
          <w:p w14:paraId="51E850E2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575" w:type="dxa"/>
            <w:vMerge w:val="restart"/>
            <w:shd w:val="clear" w:color="000000" w:fill="FFFFFF"/>
            <w:hideMark/>
          </w:tcPr>
          <w:p w14:paraId="5873C0AC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4" w:type="dxa"/>
            <w:shd w:val="clear" w:color="000000" w:fill="FFFFFF"/>
            <w:hideMark/>
          </w:tcPr>
          <w:p w14:paraId="6BB366C4" w14:textId="77777777" w:rsidR="00FD2F64" w:rsidRPr="0095489B" w:rsidRDefault="00FD2F64" w:rsidP="00AE21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685" w:type="dxa"/>
            <w:vMerge w:val="restart"/>
            <w:shd w:val="clear" w:color="000000" w:fill="FFFFFF"/>
            <w:hideMark/>
          </w:tcPr>
          <w:p w14:paraId="5C7A56B3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sz w:val="22"/>
                <w:szCs w:val="22"/>
                <w:lang w:eastAsia="en-US"/>
              </w:rPr>
              <w:t>(261818.1)</w:t>
            </w:r>
          </w:p>
        </w:tc>
      </w:tr>
      <w:tr w:rsidR="00FD2F64" w:rsidRPr="0095489B" w14:paraId="246E125D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60" w:type="dxa"/>
            <w:vMerge/>
            <w:vAlign w:val="center"/>
            <w:hideMark/>
          </w:tcPr>
          <w:p w14:paraId="77FAE6A8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6F6FB131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hideMark/>
          </w:tcPr>
          <w:p w14:paraId="2AED8FE0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Կրթության որակի ապահովում</w:t>
            </w:r>
          </w:p>
        </w:tc>
        <w:tc>
          <w:tcPr>
            <w:tcW w:w="3685" w:type="dxa"/>
            <w:vMerge/>
            <w:vAlign w:val="center"/>
            <w:hideMark/>
          </w:tcPr>
          <w:p w14:paraId="76B54D94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2AAA4954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260" w:type="dxa"/>
            <w:vMerge/>
            <w:vAlign w:val="center"/>
            <w:hideMark/>
          </w:tcPr>
          <w:p w14:paraId="2DC34D55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387A7DA9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hideMark/>
          </w:tcPr>
          <w:p w14:paraId="4E3396AF" w14:textId="77777777" w:rsidR="00FD2F64" w:rsidRPr="0095489B" w:rsidRDefault="00FD2F64" w:rsidP="00AE21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685" w:type="dxa"/>
            <w:vMerge/>
            <w:vAlign w:val="center"/>
            <w:hideMark/>
          </w:tcPr>
          <w:p w14:paraId="2C288CB2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2BE611DE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0"/>
        </w:trPr>
        <w:tc>
          <w:tcPr>
            <w:tcW w:w="1260" w:type="dxa"/>
            <w:vMerge/>
            <w:vAlign w:val="center"/>
            <w:hideMark/>
          </w:tcPr>
          <w:p w14:paraId="61CBEBFD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672925E5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hideMark/>
          </w:tcPr>
          <w:p w14:paraId="309FABFE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Ընթացիկ աշխատանքների, բարեփոխումների և նոր նախաձեռնությունների միջոցով ֆորմալ և ոչ ֆորմալ կրթության ոլորտում իրականացվող միջոցառումների, մատուցվող ծառայությունների բովանդակության և կազմակերպման որակի շարունակական բարելավում</w:t>
            </w:r>
          </w:p>
        </w:tc>
        <w:tc>
          <w:tcPr>
            <w:tcW w:w="3685" w:type="dxa"/>
            <w:vMerge/>
            <w:vAlign w:val="center"/>
            <w:hideMark/>
          </w:tcPr>
          <w:p w14:paraId="7895F507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657B016B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260" w:type="dxa"/>
            <w:vMerge/>
            <w:vAlign w:val="center"/>
            <w:hideMark/>
          </w:tcPr>
          <w:p w14:paraId="34484319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5342DA91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hideMark/>
          </w:tcPr>
          <w:p w14:paraId="46C7C744" w14:textId="77777777" w:rsidR="00FD2F64" w:rsidRPr="0095489B" w:rsidRDefault="00FD2F64" w:rsidP="00AE21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685" w:type="dxa"/>
            <w:vMerge/>
            <w:vAlign w:val="center"/>
            <w:hideMark/>
          </w:tcPr>
          <w:p w14:paraId="79344654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29D6AAB5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5"/>
        </w:trPr>
        <w:tc>
          <w:tcPr>
            <w:tcW w:w="1260" w:type="dxa"/>
            <w:vMerge/>
            <w:vAlign w:val="center"/>
            <w:hideMark/>
          </w:tcPr>
          <w:p w14:paraId="3AF25E48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7F17C605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hideMark/>
          </w:tcPr>
          <w:p w14:paraId="4E14B42A" w14:textId="6871E4E4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Նախադպրոցականից մինչև հետբուհական կրթության որակի, այն է սովորողների, միջավայրի, ծրագրերի և ուսումնական նյութերի բովանդակության, գ</w:t>
            </w:r>
            <w:r w:rsidR="004D456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ործընթացների, ինչպես նաև վերջնա</w:t>
            </w:r>
            <w:r w:rsidRPr="009548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րդյու</w:t>
            </w:r>
            <w:r w:rsidR="004F29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</w:t>
            </w:r>
            <w:r w:rsidRPr="009548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քների որակի բարելավում ըստ ներպետական և միջազգային ցուցիչների</w:t>
            </w:r>
          </w:p>
        </w:tc>
        <w:tc>
          <w:tcPr>
            <w:tcW w:w="3685" w:type="dxa"/>
            <w:vMerge/>
            <w:vAlign w:val="center"/>
            <w:hideMark/>
          </w:tcPr>
          <w:p w14:paraId="0B507CF6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1A150155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835" w:type="dxa"/>
            <w:gridSpan w:val="2"/>
            <w:shd w:val="clear" w:color="000000" w:fill="FFFFFF"/>
            <w:noWrap/>
            <w:vAlign w:val="bottom"/>
            <w:hideMark/>
          </w:tcPr>
          <w:p w14:paraId="2B5FA438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9" w:type="dxa"/>
            <w:gridSpan w:val="2"/>
            <w:shd w:val="clear" w:color="000000" w:fill="FFFFFF"/>
            <w:noWrap/>
            <w:vAlign w:val="bottom"/>
            <w:hideMark/>
          </w:tcPr>
          <w:p w14:paraId="0F2BB03E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FD2F64" w:rsidRPr="0095489B" w14:paraId="1C99789C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60" w:type="dxa"/>
            <w:vMerge w:val="restart"/>
            <w:shd w:val="clear" w:color="000000" w:fill="FFFFFF"/>
            <w:hideMark/>
          </w:tcPr>
          <w:p w14:paraId="32E0E64F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75" w:type="dxa"/>
            <w:vMerge w:val="restart"/>
            <w:shd w:val="clear" w:color="000000" w:fill="FFFFFF"/>
            <w:hideMark/>
          </w:tcPr>
          <w:p w14:paraId="78F022A9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8364" w:type="dxa"/>
            <w:shd w:val="clear" w:color="000000" w:fill="FFFFFF"/>
            <w:hideMark/>
          </w:tcPr>
          <w:p w14:paraId="2F6EB5EA" w14:textId="77777777" w:rsidR="00FD2F64" w:rsidRPr="0095489B" w:rsidRDefault="00FD2F64" w:rsidP="00AE21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685" w:type="dxa"/>
            <w:vMerge w:val="restart"/>
            <w:shd w:val="clear" w:color="000000" w:fill="FFFFFF"/>
            <w:hideMark/>
          </w:tcPr>
          <w:p w14:paraId="4545AA0C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sz w:val="22"/>
                <w:szCs w:val="22"/>
                <w:lang w:eastAsia="en-US"/>
              </w:rPr>
              <w:t>(261818.1)</w:t>
            </w:r>
          </w:p>
        </w:tc>
      </w:tr>
      <w:tr w:rsidR="00FD2F64" w:rsidRPr="0095489B" w14:paraId="350C1CBB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60" w:type="dxa"/>
            <w:vMerge/>
            <w:vAlign w:val="center"/>
            <w:hideMark/>
          </w:tcPr>
          <w:p w14:paraId="46B4C1E0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1F7E99F9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hideMark/>
          </w:tcPr>
          <w:p w14:paraId="56E5B900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3685" w:type="dxa"/>
            <w:vMerge/>
            <w:vAlign w:val="center"/>
            <w:hideMark/>
          </w:tcPr>
          <w:p w14:paraId="45F72325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11AC951A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260" w:type="dxa"/>
            <w:vMerge/>
            <w:vAlign w:val="center"/>
            <w:hideMark/>
          </w:tcPr>
          <w:p w14:paraId="2CB7070E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049664C1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hideMark/>
          </w:tcPr>
          <w:p w14:paraId="18A3EA3A" w14:textId="77777777" w:rsidR="00FD2F64" w:rsidRPr="0095489B" w:rsidRDefault="00FD2F64" w:rsidP="00AE21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85" w:type="dxa"/>
            <w:vMerge/>
            <w:vAlign w:val="center"/>
            <w:hideMark/>
          </w:tcPr>
          <w:p w14:paraId="635D69B1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4B675267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260" w:type="dxa"/>
            <w:vMerge/>
            <w:vAlign w:val="center"/>
            <w:hideMark/>
          </w:tcPr>
          <w:p w14:paraId="24E0CC35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5F06C4D9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hideMark/>
          </w:tcPr>
          <w:p w14:paraId="21BAB07F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3685" w:type="dxa"/>
            <w:vMerge/>
            <w:vAlign w:val="center"/>
            <w:hideMark/>
          </w:tcPr>
          <w:p w14:paraId="1211AEB0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45E020E9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260" w:type="dxa"/>
            <w:vMerge/>
            <w:vAlign w:val="center"/>
            <w:hideMark/>
          </w:tcPr>
          <w:p w14:paraId="55D129A9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543815FB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hideMark/>
          </w:tcPr>
          <w:p w14:paraId="06B01302" w14:textId="77777777" w:rsidR="00FD2F64" w:rsidRPr="0095489B" w:rsidRDefault="00FD2F64" w:rsidP="00AE21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85" w:type="dxa"/>
            <w:vMerge/>
            <w:vAlign w:val="center"/>
            <w:hideMark/>
          </w:tcPr>
          <w:p w14:paraId="2BD5D885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11B1BE0E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260" w:type="dxa"/>
            <w:vMerge/>
            <w:vAlign w:val="center"/>
            <w:hideMark/>
          </w:tcPr>
          <w:p w14:paraId="425B6622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4769F7E0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hideMark/>
          </w:tcPr>
          <w:p w14:paraId="475717D4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685" w:type="dxa"/>
            <w:vMerge/>
            <w:vAlign w:val="center"/>
            <w:hideMark/>
          </w:tcPr>
          <w:p w14:paraId="7339F67B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3E407A97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260" w:type="dxa"/>
            <w:vMerge w:val="restart"/>
            <w:shd w:val="clear" w:color="000000" w:fill="FFFFFF"/>
            <w:noWrap/>
            <w:hideMark/>
          </w:tcPr>
          <w:p w14:paraId="6AD4CBD1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1575" w:type="dxa"/>
            <w:vMerge w:val="restart"/>
            <w:shd w:val="clear" w:color="000000" w:fill="FFFFFF"/>
            <w:noWrap/>
            <w:vAlign w:val="bottom"/>
            <w:hideMark/>
          </w:tcPr>
          <w:p w14:paraId="009BFBA1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4" w:type="dxa"/>
            <w:shd w:val="clear" w:color="000000" w:fill="FFFFFF"/>
            <w:noWrap/>
            <w:vAlign w:val="bottom"/>
            <w:hideMark/>
          </w:tcPr>
          <w:p w14:paraId="7B10F5C6" w14:textId="77777777" w:rsidR="00FD2F64" w:rsidRPr="0095489B" w:rsidRDefault="00FD2F64" w:rsidP="00AE2170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685" w:type="dxa"/>
            <w:vMerge w:val="restart"/>
            <w:shd w:val="clear" w:color="000000" w:fill="FFFFFF"/>
            <w:hideMark/>
          </w:tcPr>
          <w:p w14:paraId="54B1A62A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261818.1 </w:t>
            </w:r>
          </w:p>
        </w:tc>
      </w:tr>
      <w:tr w:rsidR="00FD2F64" w:rsidRPr="0095489B" w14:paraId="2F7D01CB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260" w:type="dxa"/>
            <w:vMerge/>
            <w:vAlign w:val="center"/>
            <w:hideMark/>
          </w:tcPr>
          <w:p w14:paraId="4AABCAD2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3B90BD92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noWrap/>
            <w:vAlign w:val="bottom"/>
            <w:hideMark/>
          </w:tcPr>
          <w:p w14:paraId="3AC5575E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Գիտական և գիտատեխնիկական հետազոտությունների ծրագիր</w:t>
            </w:r>
          </w:p>
        </w:tc>
        <w:tc>
          <w:tcPr>
            <w:tcW w:w="3685" w:type="dxa"/>
            <w:vMerge/>
            <w:vAlign w:val="center"/>
            <w:hideMark/>
          </w:tcPr>
          <w:p w14:paraId="3FB57602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1839FFB5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260" w:type="dxa"/>
            <w:vMerge/>
            <w:vAlign w:val="center"/>
            <w:hideMark/>
          </w:tcPr>
          <w:p w14:paraId="69BAA521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385DE1C5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noWrap/>
            <w:vAlign w:val="bottom"/>
            <w:hideMark/>
          </w:tcPr>
          <w:p w14:paraId="04AB02EF" w14:textId="77777777" w:rsidR="00FD2F64" w:rsidRPr="0095489B" w:rsidRDefault="00FD2F64" w:rsidP="00AE2170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3685" w:type="dxa"/>
            <w:vMerge/>
            <w:vAlign w:val="center"/>
            <w:hideMark/>
          </w:tcPr>
          <w:p w14:paraId="2F9C3F6D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34F1AFD3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0"/>
        </w:trPr>
        <w:tc>
          <w:tcPr>
            <w:tcW w:w="1260" w:type="dxa"/>
            <w:vMerge/>
            <w:vAlign w:val="center"/>
            <w:hideMark/>
          </w:tcPr>
          <w:p w14:paraId="041384B2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7BD64E24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hideMark/>
          </w:tcPr>
          <w:p w14:paraId="6780C518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Գիտական և գիտատեխնիկական գործունեության հիմնարար, կիրառական և թեմատիկ հետազոտությունների իրականացում, ենթակառուցվածքի և ազգային արժեք ներկայացնող  գիտական օբյեկտների պահպանում և զարգացում,</w:t>
            </w:r>
            <w:r w:rsidR="004D456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548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գիտական ներուժի վերարտադրության ապահովում</w:t>
            </w:r>
          </w:p>
        </w:tc>
        <w:tc>
          <w:tcPr>
            <w:tcW w:w="3685" w:type="dxa"/>
            <w:vMerge/>
            <w:vAlign w:val="center"/>
            <w:hideMark/>
          </w:tcPr>
          <w:p w14:paraId="52161A09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1C79BF8D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260" w:type="dxa"/>
            <w:vMerge/>
            <w:vAlign w:val="center"/>
            <w:hideMark/>
          </w:tcPr>
          <w:p w14:paraId="36F3025A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23AE023A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hideMark/>
          </w:tcPr>
          <w:p w14:paraId="65982224" w14:textId="77777777" w:rsidR="00FD2F64" w:rsidRPr="0095489B" w:rsidRDefault="00FD2F64" w:rsidP="00AE2170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3685" w:type="dxa"/>
            <w:vMerge/>
            <w:vAlign w:val="center"/>
            <w:hideMark/>
          </w:tcPr>
          <w:p w14:paraId="1862AC54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65C84F32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9"/>
        </w:trPr>
        <w:tc>
          <w:tcPr>
            <w:tcW w:w="1260" w:type="dxa"/>
            <w:vMerge/>
            <w:vAlign w:val="center"/>
            <w:hideMark/>
          </w:tcPr>
          <w:p w14:paraId="05B63E12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3B77F4B5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hideMark/>
          </w:tcPr>
          <w:p w14:paraId="03F39821" w14:textId="77777777" w:rsidR="00FD2F64" w:rsidRPr="0095489B" w:rsidRDefault="00FD2F64" w:rsidP="004D456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Գիտության և տեխնիկայի զարգացման գերակա ուղղությունների հետազոտությունների իրականացում, գիտական ներուժի զարգացում, ազգային արժեք ներկայացնող գիտական օբյեկտների պահպանում</w:t>
            </w:r>
          </w:p>
        </w:tc>
        <w:tc>
          <w:tcPr>
            <w:tcW w:w="3685" w:type="dxa"/>
            <w:vMerge/>
            <w:vAlign w:val="center"/>
            <w:hideMark/>
          </w:tcPr>
          <w:p w14:paraId="331FCB55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7DC7668D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835" w:type="dxa"/>
            <w:gridSpan w:val="2"/>
            <w:shd w:val="clear" w:color="000000" w:fill="FFFFFF"/>
            <w:noWrap/>
            <w:vAlign w:val="bottom"/>
            <w:hideMark/>
          </w:tcPr>
          <w:p w14:paraId="509330C4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9" w:type="dxa"/>
            <w:gridSpan w:val="2"/>
            <w:shd w:val="clear" w:color="000000" w:fill="FFFFFF"/>
            <w:noWrap/>
            <w:vAlign w:val="bottom"/>
            <w:hideMark/>
          </w:tcPr>
          <w:p w14:paraId="39C2B5DB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FD2F64" w:rsidRPr="0095489B" w14:paraId="46C1D4BB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260" w:type="dxa"/>
            <w:vMerge w:val="restart"/>
            <w:shd w:val="clear" w:color="000000" w:fill="FFFFFF"/>
            <w:noWrap/>
            <w:vAlign w:val="bottom"/>
            <w:hideMark/>
          </w:tcPr>
          <w:p w14:paraId="65B620D0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vMerge w:val="restart"/>
            <w:shd w:val="clear" w:color="000000" w:fill="FFFFFF"/>
            <w:noWrap/>
            <w:hideMark/>
          </w:tcPr>
          <w:p w14:paraId="1715B37E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8364" w:type="dxa"/>
            <w:shd w:val="clear" w:color="000000" w:fill="FFFFFF"/>
            <w:vAlign w:val="bottom"/>
            <w:hideMark/>
          </w:tcPr>
          <w:p w14:paraId="369399C7" w14:textId="77777777" w:rsidR="00FD2F64" w:rsidRPr="0095489B" w:rsidRDefault="00FD2F64" w:rsidP="00AE2170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3685" w:type="dxa"/>
            <w:vMerge w:val="restart"/>
            <w:shd w:val="clear" w:color="000000" w:fill="FFFFFF"/>
            <w:hideMark/>
          </w:tcPr>
          <w:p w14:paraId="577F3930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sz w:val="22"/>
                <w:szCs w:val="22"/>
                <w:lang w:eastAsia="en-US"/>
              </w:rPr>
              <w:t>(103500.0)</w:t>
            </w:r>
          </w:p>
        </w:tc>
      </w:tr>
      <w:tr w:rsidR="00FD2F64" w:rsidRPr="0095489B" w14:paraId="143E7432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1260" w:type="dxa"/>
            <w:vMerge/>
            <w:vAlign w:val="center"/>
            <w:hideMark/>
          </w:tcPr>
          <w:p w14:paraId="150AF229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5FF8DBC5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vAlign w:val="bottom"/>
            <w:hideMark/>
          </w:tcPr>
          <w:p w14:paraId="6913FC57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Գիտական և գիտատեխնիկական պայմանագրային (թեմատիկ) հետազոտություններ</w:t>
            </w:r>
          </w:p>
        </w:tc>
        <w:tc>
          <w:tcPr>
            <w:tcW w:w="3685" w:type="dxa"/>
            <w:vMerge/>
            <w:vAlign w:val="center"/>
            <w:hideMark/>
          </w:tcPr>
          <w:p w14:paraId="3EC48566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04888606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260" w:type="dxa"/>
            <w:vMerge/>
            <w:vAlign w:val="center"/>
            <w:hideMark/>
          </w:tcPr>
          <w:p w14:paraId="3AFC6959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0062443E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vAlign w:val="bottom"/>
            <w:hideMark/>
          </w:tcPr>
          <w:p w14:paraId="54E0A7E2" w14:textId="77777777" w:rsidR="00FD2F64" w:rsidRPr="0095489B" w:rsidRDefault="00FD2F64" w:rsidP="00AE2170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3685" w:type="dxa"/>
            <w:vMerge/>
            <w:vAlign w:val="center"/>
            <w:hideMark/>
          </w:tcPr>
          <w:p w14:paraId="49956D22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5EBAC4D2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</w:trPr>
        <w:tc>
          <w:tcPr>
            <w:tcW w:w="1260" w:type="dxa"/>
            <w:vMerge/>
            <w:vAlign w:val="center"/>
            <w:hideMark/>
          </w:tcPr>
          <w:p w14:paraId="048A5166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496178E4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vAlign w:val="bottom"/>
            <w:hideMark/>
          </w:tcPr>
          <w:p w14:paraId="3B679D91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sz w:val="22"/>
                <w:szCs w:val="22"/>
                <w:lang w:eastAsia="en-US"/>
              </w:rPr>
              <w:t>Գիտական և գիտատեխնիկական գործունեության պայմանագրային (թեմատիկ) հետազոտություններ</w:t>
            </w:r>
          </w:p>
        </w:tc>
        <w:tc>
          <w:tcPr>
            <w:tcW w:w="3685" w:type="dxa"/>
            <w:vMerge/>
            <w:vAlign w:val="center"/>
            <w:hideMark/>
          </w:tcPr>
          <w:p w14:paraId="11149C3F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7004E782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260" w:type="dxa"/>
            <w:vMerge/>
            <w:vAlign w:val="center"/>
            <w:hideMark/>
          </w:tcPr>
          <w:p w14:paraId="3E1DA560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125E1BBC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vAlign w:val="bottom"/>
            <w:hideMark/>
          </w:tcPr>
          <w:p w14:paraId="3F5AB631" w14:textId="77777777" w:rsidR="00FD2F64" w:rsidRPr="0095489B" w:rsidRDefault="00FD2F64" w:rsidP="00AE2170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685" w:type="dxa"/>
            <w:vMerge/>
            <w:vAlign w:val="center"/>
            <w:hideMark/>
          </w:tcPr>
          <w:p w14:paraId="160C46CD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2BABCD3D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260" w:type="dxa"/>
            <w:vMerge/>
            <w:vAlign w:val="center"/>
            <w:hideMark/>
          </w:tcPr>
          <w:p w14:paraId="0732598C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31A1F1F4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hideMark/>
          </w:tcPr>
          <w:p w14:paraId="2CCBE9EB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685" w:type="dxa"/>
            <w:vMerge/>
            <w:vAlign w:val="center"/>
            <w:hideMark/>
          </w:tcPr>
          <w:p w14:paraId="25D9B2C4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603B17F5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835" w:type="dxa"/>
            <w:gridSpan w:val="2"/>
            <w:shd w:val="clear" w:color="000000" w:fill="FFFFFF"/>
            <w:noWrap/>
            <w:vAlign w:val="bottom"/>
            <w:hideMark/>
          </w:tcPr>
          <w:p w14:paraId="78ED744C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9" w:type="dxa"/>
            <w:gridSpan w:val="2"/>
            <w:shd w:val="clear" w:color="000000" w:fill="FFFFFF"/>
            <w:noWrap/>
            <w:vAlign w:val="bottom"/>
            <w:hideMark/>
          </w:tcPr>
          <w:p w14:paraId="48939154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FD2F64" w:rsidRPr="0095489B" w14:paraId="0FBC2511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260" w:type="dxa"/>
            <w:vMerge w:val="restart"/>
            <w:shd w:val="clear" w:color="000000" w:fill="FFFFFF"/>
            <w:noWrap/>
            <w:vAlign w:val="bottom"/>
            <w:hideMark/>
          </w:tcPr>
          <w:p w14:paraId="5613070A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vMerge w:val="restart"/>
            <w:shd w:val="clear" w:color="000000" w:fill="FFFFFF"/>
            <w:noWrap/>
            <w:hideMark/>
          </w:tcPr>
          <w:p w14:paraId="33020032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364" w:type="dxa"/>
            <w:shd w:val="clear" w:color="000000" w:fill="FFFFFF"/>
            <w:vAlign w:val="bottom"/>
            <w:hideMark/>
          </w:tcPr>
          <w:p w14:paraId="6ECE57C7" w14:textId="77777777" w:rsidR="00FD2F64" w:rsidRPr="0095489B" w:rsidRDefault="00FD2F64" w:rsidP="00AE2170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3685" w:type="dxa"/>
            <w:vMerge w:val="restart"/>
            <w:shd w:val="clear" w:color="000000" w:fill="FFFFFF"/>
            <w:hideMark/>
          </w:tcPr>
          <w:p w14:paraId="7D0A506B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sz w:val="22"/>
                <w:szCs w:val="22"/>
                <w:lang w:eastAsia="en-US"/>
              </w:rPr>
              <w:t>(46500.0)</w:t>
            </w:r>
          </w:p>
        </w:tc>
      </w:tr>
      <w:tr w:rsidR="00FD2F64" w:rsidRPr="0095489B" w14:paraId="355DC7FF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1260" w:type="dxa"/>
            <w:vMerge/>
            <w:vAlign w:val="center"/>
            <w:hideMark/>
          </w:tcPr>
          <w:p w14:paraId="3FE6AAF5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0F39522C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hideMark/>
          </w:tcPr>
          <w:p w14:paraId="25121B4E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Գիտաշխատողներին գիտական աստիճանների համար տրվող հավելավճարներ</w:t>
            </w:r>
          </w:p>
        </w:tc>
        <w:tc>
          <w:tcPr>
            <w:tcW w:w="3685" w:type="dxa"/>
            <w:vMerge/>
            <w:vAlign w:val="center"/>
            <w:hideMark/>
          </w:tcPr>
          <w:p w14:paraId="42AE5774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78D20A16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260" w:type="dxa"/>
            <w:vMerge/>
            <w:vAlign w:val="center"/>
            <w:hideMark/>
          </w:tcPr>
          <w:p w14:paraId="69CE46B8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297BECD1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vAlign w:val="bottom"/>
            <w:hideMark/>
          </w:tcPr>
          <w:p w14:paraId="1238DDF4" w14:textId="77777777" w:rsidR="00FD2F64" w:rsidRPr="0095489B" w:rsidRDefault="00FD2F64" w:rsidP="00AE2170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3685" w:type="dxa"/>
            <w:vMerge/>
            <w:vAlign w:val="center"/>
            <w:hideMark/>
          </w:tcPr>
          <w:p w14:paraId="2AA78CD1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48677FC3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260" w:type="dxa"/>
            <w:vMerge/>
            <w:vAlign w:val="center"/>
            <w:hideMark/>
          </w:tcPr>
          <w:p w14:paraId="2CD9D7DE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3C3B2C73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hideMark/>
          </w:tcPr>
          <w:p w14:paraId="45251896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 ծրագրերում ընդգրկված գիտական աստիճան ունեցող գիտաշխատողներին հավելավճարների տրամադրում</w:t>
            </w:r>
          </w:p>
        </w:tc>
        <w:tc>
          <w:tcPr>
            <w:tcW w:w="3685" w:type="dxa"/>
            <w:vMerge/>
            <w:vAlign w:val="center"/>
            <w:hideMark/>
          </w:tcPr>
          <w:p w14:paraId="3B2D000B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581C335D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260" w:type="dxa"/>
            <w:vMerge/>
            <w:vAlign w:val="center"/>
            <w:hideMark/>
          </w:tcPr>
          <w:p w14:paraId="459D268B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38DC8002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vAlign w:val="bottom"/>
            <w:hideMark/>
          </w:tcPr>
          <w:p w14:paraId="7E279A93" w14:textId="77777777" w:rsidR="00FD2F64" w:rsidRPr="0095489B" w:rsidRDefault="00FD2F64" w:rsidP="00AE2170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685" w:type="dxa"/>
            <w:vMerge/>
            <w:vAlign w:val="center"/>
            <w:hideMark/>
          </w:tcPr>
          <w:p w14:paraId="5061EF0A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1818086B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260" w:type="dxa"/>
            <w:vMerge/>
            <w:vAlign w:val="center"/>
            <w:hideMark/>
          </w:tcPr>
          <w:p w14:paraId="4CEB63BB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7D5DDAD1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hideMark/>
          </w:tcPr>
          <w:p w14:paraId="14A0749F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3685" w:type="dxa"/>
            <w:vMerge/>
            <w:vAlign w:val="center"/>
            <w:hideMark/>
          </w:tcPr>
          <w:p w14:paraId="6AA6B26E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7BBC69EB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835" w:type="dxa"/>
            <w:gridSpan w:val="2"/>
            <w:shd w:val="clear" w:color="000000" w:fill="FFFFFF"/>
            <w:noWrap/>
            <w:vAlign w:val="bottom"/>
            <w:hideMark/>
          </w:tcPr>
          <w:p w14:paraId="6D07BE45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9" w:type="dxa"/>
            <w:gridSpan w:val="2"/>
            <w:shd w:val="clear" w:color="000000" w:fill="FFFFFF"/>
            <w:noWrap/>
            <w:vAlign w:val="bottom"/>
            <w:hideMark/>
          </w:tcPr>
          <w:p w14:paraId="5D1B4F41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FD2F64" w:rsidRPr="0095489B" w14:paraId="0E907782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260" w:type="dxa"/>
            <w:vMerge w:val="restart"/>
            <w:shd w:val="clear" w:color="000000" w:fill="FFFFFF"/>
            <w:noWrap/>
            <w:vAlign w:val="bottom"/>
            <w:hideMark/>
          </w:tcPr>
          <w:p w14:paraId="06385F80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5" w:type="dxa"/>
            <w:vMerge w:val="restart"/>
            <w:shd w:val="clear" w:color="000000" w:fill="FFFFFF"/>
            <w:noWrap/>
            <w:hideMark/>
          </w:tcPr>
          <w:p w14:paraId="3BB4602E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364" w:type="dxa"/>
            <w:shd w:val="clear" w:color="000000" w:fill="FFFFFF"/>
            <w:vAlign w:val="bottom"/>
            <w:hideMark/>
          </w:tcPr>
          <w:p w14:paraId="11DAA4C6" w14:textId="77777777" w:rsidR="00FD2F64" w:rsidRPr="0095489B" w:rsidRDefault="00FD2F64" w:rsidP="00AE21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3685" w:type="dxa"/>
            <w:vMerge w:val="restart"/>
            <w:shd w:val="clear" w:color="000000" w:fill="FFFFFF"/>
            <w:hideMark/>
          </w:tcPr>
          <w:p w14:paraId="0BEFEE2A" w14:textId="77777777" w:rsidR="00FD2F64" w:rsidRPr="0095489B" w:rsidRDefault="00FD2F64" w:rsidP="00AE21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411818.1 </w:t>
            </w:r>
          </w:p>
        </w:tc>
      </w:tr>
      <w:tr w:rsidR="00FD2F64" w:rsidRPr="0095489B" w14:paraId="7961C296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260" w:type="dxa"/>
            <w:vMerge/>
            <w:vAlign w:val="center"/>
            <w:hideMark/>
          </w:tcPr>
          <w:p w14:paraId="57457D2F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1FE04E71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vAlign w:val="center"/>
            <w:hideMark/>
          </w:tcPr>
          <w:p w14:paraId="7B2DFAC5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Գիտական ենթակառուցվածքի արդիականացում</w:t>
            </w:r>
          </w:p>
        </w:tc>
        <w:tc>
          <w:tcPr>
            <w:tcW w:w="3685" w:type="dxa"/>
            <w:vMerge/>
            <w:vAlign w:val="center"/>
            <w:hideMark/>
          </w:tcPr>
          <w:p w14:paraId="2DFA60D6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595BDD52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260" w:type="dxa"/>
            <w:vMerge/>
            <w:vAlign w:val="center"/>
            <w:hideMark/>
          </w:tcPr>
          <w:p w14:paraId="3672F452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7313C321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vAlign w:val="bottom"/>
            <w:hideMark/>
          </w:tcPr>
          <w:p w14:paraId="5831C4EB" w14:textId="77777777" w:rsidR="00FD2F64" w:rsidRPr="0095489B" w:rsidRDefault="00FD2F64" w:rsidP="004D4562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3685" w:type="dxa"/>
            <w:vMerge/>
            <w:vAlign w:val="center"/>
            <w:hideMark/>
          </w:tcPr>
          <w:p w14:paraId="085C55FF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2447CD1F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</w:trPr>
        <w:tc>
          <w:tcPr>
            <w:tcW w:w="1260" w:type="dxa"/>
            <w:vMerge/>
            <w:vAlign w:val="center"/>
            <w:hideMark/>
          </w:tcPr>
          <w:p w14:paraId="344669C8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0C54F314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vAlign w:val="bottom"/>
            <w:hideMark/>
          </w:tcPr>
          <w:p w14:paraId="31FDFC71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Գիտական կազմակերպությունների և բուհերի գիտական ստորաբաժանումների զարգացում, ծրագրերի իրականացում, գիտական սարքավորումների արդիականացում, միջազգային համագործակցության աջակցություն  </w:t>
            </w:r>
          </w:p>
        </w:tc>
        <w:tc>
          <w:tcPr>
            <w:tcW w:w="3685" w:type="dxa"/>
            <w:vMerge/>
            <w:vAlign w:val="center"/>
            <w:hideMark/>
          </w:tcPr>
          <w:p w14:paraId="77CA3B09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35AF5477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260" w:type="dxa"/>
            <w:vMerge/>
            <w:vAlign w:val="center"/>
            <w:hideMark/>
          </w:tcPr>
          <w:p w14:paraId="7194D3AF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7589CDF7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vAlign w:val="bottom"/>
            <w:hideMark/>
          </w:tcPr>
          <w:p w14:paraId="42AF846D" w14:textId="77777777" w:rsidR="00FD2F64" w:rsidRPr="0095489B" w:rsidRDefault="00FD2F64" w:rsidP="00AE21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685" w:type="dxa"/>
            <w:vMerge/>
            <w:vAlign w:val="center"/>
            <w:hideMark/>
          </w:tcPr>
          <w:p w14:paraId="627821A3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FD2F64" w:rsidRPr="0095489B" w14:paraId="05977A7B" w14:textId="77777777" w:rsidTr="00AE21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260" w:type="dxa"/>
            <w:vMerge/>
            <w:vAlign w:val="center"/>
            <w:hideMark/>
          </w:tcPr>
          <w:p w14:paraId="22482270" w14:textId="77777777" w:rsidR="00FD2F64" w:rsidRPr="0095489B" w:rsidRDefault="00FD2F64" w:rsidP="00AE21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445DE7EC" w14:textId="77777777" w:rsidR="00FD2F64" w:rsidRPr="0095489B" w:rsidRDefault="00FD2F64" w:rsidP="00AE217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shd w:val="clear" w:color="000000" w:fill="FFFFFF"/>
            <w:hideMark/>
          </w:tcPr>
          <w:p w14:paraId="61971C47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5489B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685" w:type="dxa"/>
            <w:vMerge/>
            <w:vAlign w:val="center"/>
            <w:hideMark/>
          </w:tcPr>
          <w:p w14:paraId="7D24BDEF" w14:textId="77777777" w:rsidR="00FD2F64" w:rsidRPr="0095489B" w:rsidRDefault="00FD2F64" w:rsidP="00AE21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</w:tbl>
    <w:p w14:paraId="1F426F84" w14:textId="77777777" w:rsidR="00FD2F64" w:rsidRPr="0095489B" w:rsidRDefault="00FD2F64" w:rsidP="00FD2F64">
      <w:pPr>
        <w:pStyle w:val="mechtex"/>
        <w:rPr>
          <w:rFonts w:ascii="GHEA Mariam" w:hAnsi="GHEA Mariam" w:cs="Arial"/>
          <w:szCs w:val="22"/>
          <w:lang w:val="hy-AM"/>
        </w:rPr>
      </w:pPr>
    </w:p>
    <w:p w14:paraId="52BCE295" w14:textId="77777777" w:rsidR="00FD2F64" w:rsidRDefault="00FD2F64" w:rsidP="00FD2F64">
      <w:pPr>
        <w:pStyle w:val="mechtex"/>
        <w:tabs>
          <w:tab w:val="left" w:pos="2235"/>
        </w:tabs>
        <w:jc w:val="lef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Arial"/>
          <w:szCs w:val="22"/>
          <w:lang w:val="hy-AM"/>
        </w:rPr>
        <w:tab/>
      </w:r>
    </w:p>
    <w:p w14:paraId="334D60D8" w14:textId="77777777" w:rsidR="00FD2F64" w:rsidRDefault="00FD2F64" w:rsidP="00FD2F64">
      <w:pPr>
        <w:pStyle w:val="mechtex"/>
        <w:tabs>
          <w:tab w:val="left" w:pos="2235"/>
        </w:tabs>
        <w:jc w:val="left"/>
        <w:rPr>
          <w:rFonts w:ascii="GHEA Mariam" w:hAnsi="GHEA Mariam" w:cs="Arial"/>
          <w:szCs w:val="22"/>
          <w:lang w:val="hy-AM"/>
        </w:rPr>
      </w:pPr>
    </w:p>
    <w:p w14:paraId="3A891BD4" w14:textId="77777777" w:rsidR="00FD2F64" w:rsidRPr="00CA290C" w:rsidRDefault="00FD2F64" w:rsidP="00FD2F6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38FD7A4B" w14:textId="77777777" w:rsidR="00FD2F64" w:rsidRPr="00CA290C" w:rsidRDefault="00FD2F64" w:rsidP="00FD2F6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2546E13" w14:textId="16DDD1B0" w:rsidR="00FD2F64" w:rsidRDefault="00FD2F64" w:rsidP="007678E5">
      <w:pPr>
        <w:pStyle w:val="mechtex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1C0F8946" w14:textId="77777777" w:rsidR="001F225D" w:rsidRDefault="001F225D">
      <w:pPr>
        <w:pStyle w:val="mechtex"/>
      </w:pPr>
    </w:p>
    <w:sectPr w:rsidR="001F225D" w:rsidSect="007678E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3" w:right="1440" w:bottom="1135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68870" w14:textId="77777777" w:rsidR="0090359E" w:rsidRDefault="0090359E">
      <w:r>
        <w:separator/>
      </w:r>
    </w:p>
  </w:endnote>
  <w:endnote w:type="continuationSeparator" w:id="0">
    <w:p w14:paraId="0AE0822C" w14:textId="77777777" w:rsidR="0090359E" w:rsidRDefault="0090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2D319" w14:textId="1B489B45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90398">
      <w:rPr>
        <w:noProof/>
        <w:sz w:val="18"/>
      </w:rPr>
      <w:t>1812k.voroshum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FA4B2" w14:textId="5BBC43C2" w:rsidR="003D4BA2" w:rsidRPr="00843998" w:rsidRDefault="003D4BA2" w:rsidP="008439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D2CE1" w14:textId="7179764C" w:rsidR="003D4BA2" w:rsidRPr="00843998" w:rsidRDefault="003D4BA2" w:rsidP="00843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98D03" w14:textId="77777777" w:rsidR="0090359E" w:rsidRDefault="0090359E">
      <w:r>
        <w:separator/>
      </w:r>
    </w:p>
  </w:footnote>
  <w:footnote w:type="continuationSeparator" w:id="0">
    <w:p w14:paraId="6F4DF684" w14:textId="77777777" w:rsidR="0090359E" w:rsidRDefault="0090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DAB4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FFD5E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6010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F6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BC7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82A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73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55E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27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562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9BD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677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22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8E5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998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59E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BCC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AE9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B1D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A8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5EEF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398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2F64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F2341A"/>
  <w15:chartTrackingRefBased/>
  <w15:docId w15:val="{D79607B3-D42C-411E-A98E-F75C6534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D2F6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FD2F6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FD2F64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7531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5312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https://mul2-moj.gov.am/tasks/64029/oneclick/1812k.voroshum.docx?token=88f6b795322f941d2451f543a26e18be</cp:keywords>
  <dc:description/>
  <cp:lastModifiedBy>Tigran Ghandiljyan</cp:lastModifiedBy>
  <cp:revision>11</cp:revision>
  <cp:lastPrinted>2019-12-17T07:14:00Z</cp:lastPrinted>
  <dcterms:created xsi:type="dcterms:W3CDTF">2019-12-16T10:00:00Z</dcterms:created>
  <dcterms:modified xsi:type="dcterms:W3CDTF">2019-12-17T12:38:00Z</dcterms:modified>
</cp:coreProperties>
</file>