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235" w:rsidRPr="00D63DF6" w:rsidRDefault="00D301B0" w:rsidP="003B423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r w:rsidR="003B4235" w:rsidRPr="00D63DF6">
        <w:rPr>
          <w:rFonts w:ascii="GHEA Mariam" w:hAnsi="GHEA Mariam"/>
          <w:spacing w:val="-8"/>
        </w:rPr>
        <w:t xml:space="preserve">Հավելված </w:t>
      </w:r>
      <w:r w:rsidR="003B4235">
        <w:rPr>
          <w:rFonts w:ascii="GHEA Mariam" w:hAnsi="GHEA Mariam"/>
          <w:spacing w:val="-8"/>
        </w:rPr>
        <w:t>N 4</w:t>
      </w:r>
    </w:p>
    <w:p w:rsidR="003B4235" w:rsidRPr="006B7192" w:rsidRDefault="003B4235" w:rsidP="003B423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</w:t>
      </w:r>
      <w:r w:rsidR="00D301B0">
        <w:rPr>
          <w:rFonts w:ascii="GHEA Mariam" w:hAnsi="GHEA Mariam"/>
          <w:spacing w:val="-6"/>
        </w:rPr>
        <w:t xml:space="preserve"> </w:t>
      </w:r>
      <w:r w:rsidRPr="006B7192">
        <w:rPr>
          <w:rFonts w:ascii="GHEA Mariam" w:hAnsi="GHEA Mariam"/>
          <w:spacing w:val="-6"/>
        </w:rPr>
        <w:t>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:rsidR="003B4235" w:rsidRDefault="003B4235" w:rsidP="003B4235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1825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:rsidR="003B4235" w:rsidRDefault="003B4235" w:rsidP="003B4235">
      <w:pPr>
        <w:pStyle w:val="mechtex"/>
        <w:rPr>
          <w:rFonts w:ascii="Arial" w:hAnsi="Arial" w:cs="Arial"/>
        </w:rPr>
      </w:pPr>
    </w:p>
    <w:tbl>
      <w:tblPr>
        <w:tblW w:w="18210" w:type="dxa"/>
        <w:tblInd w:w="118" w:type="dxa"/>
        <w:tblLook w:val="04A0" w:firstRow="1" w:lastRow="0" w:firstColumn="1" w:lastColumn="0" w:noHBand="0" w:noVBand="1"/>
      </w:tblPr>
      <w:tblGrid>
        <w:gridCol w:w="1360"/>
        <w:gridCol w:w="1780"/>
        <w:gridCol w:w="240"/>
        <w:gridCol w:w="7950"/>
        <w:gridCol w:w="3500"/>
        <w:gridCol w:w="1360"/>
        <w:gridCol w:w="2020"/>
      </w:tblGrid>
      <w:tr w:rsidR="003B4235" w:rsidRPr="00740FFC" w:rsidTr="00D33F81">
        <w:trPr>
          <w:trHeight w:val="1230"/>
        </w:trPr>
        <w:tc>
          <w:tcPr>
            <w:tcW w:w="1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B4235" w:rsidRDefault="003B4235" w:rsidP="00D33F81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ՀԱՅԱՍՏԱՆԻ ՀԱՆՐԱՊԵՏՈՒԹՅԱՆ ԿԱՌԱՎԱՐՈՒԹՅԱՆ 2018 ԹՎԱԿԱՆԻ ԴԵԿՏԵՄԲԵՐԻ 27-Ի N 1515-Ն ՈՐՈՇՄԱՆ </w:t>
            </w:r>
          </w:p>
          <w:p w:rsidR="003B4235" w:rsidRPr="00740FFC" w:rsidRDefault="003B4235" w:rsidP="00D33F81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 11.1 ՀԱՎԵԼՎԱԾԻ N 11.1.25 ԱՂՅՈՒՍԱԿՈՒՄ ԿԱՏԱՐՎՈՂ ՓՈՓՈԽՈՒԹՅՈՒՆՆԵՐԸ ԵՎ ԼՐԱՑՈՒՄՆԵՐԸ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975"/>
        </w:trPr>
        <w:tc>
          <w:tcPr>
            <w:tcW w:w="1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spacing w:after="240"/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br/>
              <w:t xml:space="preserve">Հայաստանի Հանրապետության աշխատանքի և սոցիալական հարցերի նախարարության սոցիալական </w:t>
            </w:r>
            <w:r w:rsidRPr="00740FF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br/>
              <w:t>ապահովության ծառայություն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75"/>
        </w:trPr>
        <w:tc>
          <w:tcPr>
            <w:tcW w:w="18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3B4235" w:rsidRPr="00740FFC" w:rsidTr="00D33F81">
        <w:trPr>
          <w:trHeight w:val="285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615"/>
        </w:trPr>
        <w:tc>
          <w:tcPr>
            <w:tcW w:w="31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69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45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1005</w:t>
            </w:r>
          </w:p>
        </w:tc>
        <w:tc>
          <w:tcPr>
            <w:tcW w:w="1169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Պարգևավճարներ և պատվովճարներ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27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9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45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69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0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90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1005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(ավելացումները նշված են դրական)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27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235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  <w:p w:rsidR="003B4235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3B4235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3B4235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3B4235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3B4235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3B4235" w:rsidRPr="00740FFC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27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Վետերանների պատվովճարներ </w:t>
            </w: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27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ՀՄՊ վետերաններին պատվովճարի տրամադրում </w:t>
            </w: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27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54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ՀՄ պատերազմի վետերաններին պատվովճարների տրամադրում 02.12.1998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թ. ՀՕ-267-Ն օրենքի 4-րդ հոդվածով </w:t>
            </w: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15"/>
        </w:trPr>
        <w:tc>
          <w:tcPr>
            <w:tcW w:w="113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Արդյունքային չափորոշիչներ</w:t>
            </w: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15"/>
        </w:trPr>
        <w:tc>
          <w:tcPr>
            <w:tcW w:w="113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Պատվովճար ստացող վետերանների </w:t>
            </w:r>
            <w:proofErr w:type="gramStart"/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թիվ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</w:t>
            </w: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,մարդ</w:t>
            </w:r>
            <w:proofErr w:type="gramEnd"/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15"/>
        </w:trPr>
        <w:tc>
          <w:tcPr>
            <w:tcW w:w="113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Պատվովճարների վճարման ամսական հաճախականությունը, անգամ 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15"/>
        </w:trPr>
        <w:tc>
          <w:tcPr>
            <w:tcW w:w="113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վրա կատարվող ծախսը հազ.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դրամ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21,766.6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15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90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1005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(ավելացումները նշված են դրական)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27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B4235" w:rsidRPr="00740FFC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885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Զոհված՝</w:t>
            </w: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հետմահու «Հայաստանի ազգային հերոս» ՀՀ բարձրագույն կոչում ստացած կամ «Մարտական խաչ» շքանշանով պարգևատրված անձի ընտանիքին տրվող պարգևավճար 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945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Զոհված՝ հետմահու «Հայաստանի ազգային հերոս» ՀՀ բարձրագույն կոչում ստացած կամ «Մարտական խաչ» շքանշանով պարգևատրված անձի ընտանիքին տրվող պարգևավճարի տրամադրում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42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Տրանսֆերտների տրամադրում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90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Զոհված՝ հետմահու «Հայաստանի ազգային հերոս» ՀՀ բարձրագույն կոչում ստացած կամ «Մարտական խաչ» շքանշանով պարգևատրված անձի ընտանիքի անդամներ 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15"/>
        </w:trPr>
        <w:tc>
          <w:tcPr>
            <w:tcW w:w="113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 չափորոշիչներ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15"/>
        </w:trPr>
        <w:tc>
          <w:tcPr>
            <w:tcW w:w="113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Պարգևավճարներ ստացողների թիվ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</w:t>
            </w: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ընտանիք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15"/>
        </w:trPr>
        <w:tc>
          <w:tcPr>
            <w:tcW w:w="113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Պարգևավճարների  վճարման</w:t>
            </w:r>
            <w:proofErr w:type="gramEnd"/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ամսական հաճախականությունը, անգամ 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15"/>
        </w:trPr>
        <w:tc>
          <w:tcPr>
            <w:tcW w:w="1133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վրա կատարվող ծախսը հազ.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դրամ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1,050.0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15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30"/>
        </w:trPr>
        <w:tc>
          <w:tcPr>
            <w:tcW w:w="31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69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45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1011</w:t>
            </w:r>
          </w:p>
        </w:tc>
        <w:tc>
          <w:tcPr>
            <w:tcW w:w="1169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Անապահով սոցիալական խմբերին աջակցություն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27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9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45"/>
        </w:trPr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lastRenderedPageBreak/>
              <w:t>Ծրագրի միջոցառումները</w:t>
            </w:r>
          </w:p>
        </w:tc>
        <w:tc>
          <w:tcPr>
            <w:tcW w:w="1169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1140"/>
        </w:trPr>
        <w:tc>
          <w:tcPr>
            <w:tcW w:w="3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1011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փոփոխությունը</w:t>
            </w: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 xml:space="preserve"> (նվազեցումները նշված </w:t>
            </w:r>
            <w:proofErr w:type="gramStart"/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են  փակագծերում</w:t>
            </w:r>
            <w:proofErr w:type="gramEnd"/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0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B4235" w:rsidRPr="00740FFC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615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Ընտանիքի կենսամակարդակի բարձրացմանն ուղղված նպաստների իրականացման ապաhովում 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6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Ընտանիքների անապահովության գնահատման համակարգում հաշվառված ընդգրկված՝ անապահով ճանաչված ընտանիքներին նպաստի՝ սոցիալական նպաստի և հրատապ օգնության վճարման ծառայությունների ձեռքբերում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75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525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Միջոցառումն իրականացնողի անվանումը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«Գնումների մասին» ՀՀ օրենքի համաձայն ընտրված կազմակերպություն 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00"/>
        </w:trPr>
        <w:tc>
          <w:tcPr>
            <w:tcW w:w="113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 չափորոշիչներ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435"/>
        </w:trPr>
        <w:tc>
          <w:tcPr>
            <w:tcW w:w="1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br/>
              <w:t>Ընտանիքի կենսամակարդակի բարձրացմանն ուղղված նպաստներ ստացող ընտանիքների թիվ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ը, հատ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4200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60"/>
        </w:trPr>
        <w:tc>
          <w:tcPr>
            <w:tcW w:w="1133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վրա կատարվող ծախսը հազ.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դրամ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(16,423.4)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00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251"/>
        </w:trPr>
        <w:tc>
          <w:tcPr>
            <w:tcW w:w="3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1011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փոփոխությունը</w:t>
            </w: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 xml:space="preserve"> (նվազեցումները նշված </w:t>
            </w:r>
            <w:proofErr w:type="gramStart"/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են  փակագծերում</w:t>
            </w:r>
            <w:proofErr w:type="gramEnd"/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15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235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  <w:p w:rsidR="003B4235" w:rsidRPr="00D21A40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3B4235" w:rsidRPr="00D21A40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3B4235" w:rsidRPr="00D21A40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3B4235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3B4235" w:rsidRDefault="003B4235" w:rsidP="00D33F81">
            <w:pPr>
              <w:tabs>
                <w:tab w:val="left" w:pos="2392"/>
              </w:tabs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ab/>
            </w:r>
          </w:p>
          <w:p w:rsidR="003B4235" w:rsidRPr="00D21A40" w:rsidRDefault="003B4235" w:rsidP="00D33F81">
            <w:pPr>
              <w:tabs>
                <w:tab w:val="left" w:pos="2392"/>
              </w:tabs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3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Ընտանիքի կենսամակարդակի բարձրացմանն ուղղված նպաստներ </w:t>
            </w: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81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Ընտանիքների անապահովության գնահատման համակարգում հաշվառված՝ անապահով ճանաչված ընտանիքներին նպաստի՝ սոցիալական նպաստի և հրատապ օգնության տրամադրում </w:t>
            </w: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27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Միջոցառման տեսակը 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260"/>
        </w:trPr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Շահառուների ընտրության չափանիշները </w:t>
            </w: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Ընտանիքների անապահովության գնահատման համակարգում հաշվառված ընտանիք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ընտանիքի անապահովության միավորի հիման վրա </w:t>
            </w: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15"/>
        </w:trPr>
        <w:tc>
          <w:tcPr>
            <w:tcW w:w="113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 չափորոշիչներ</w:t>
            </w: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525"/>
        </w:trPr>
        <w:tc>
          <w:tcPr>
            <w:tcW w:w="113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Ընտանիքի կենսամակարդակի բարձրացմանն ուղղված նպաստներ ստացող ընտանիքների թիվ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</w:t>
            </w: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, հատ,</w:t>
            </w: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br/>
              <w:t xml:space="preserve">այդ թվում 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4200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15"/>
        </w:trPr>
        <w:tc>
          <w:tcPr>
            <w:tcW w:w="1133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վրա կատարվող ծախսը հազ.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դրամ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(1,625,915.1)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15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615"/>
        </w:trPr>
        <w:tc>
          <w:tcPr>
            <w:tcW w:w="31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69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45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1068</w:t>
            </w:r>
          </w:p>
        </w:tc>
        <w:tc>
          <w:tcPr>
            <w:tcW w:w="1169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Ժողովրդագրական վիճակի բարելավում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285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9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30"/>
        </w:trPr>
        <w:tc>
          <w:tcPr>
            <w:tcW w:w="31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69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0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9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1305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1068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(ավելացումները նշված են դրական)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27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B4235" w:rsidRPr="00740FFC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27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Մինչև 2 տարեկան երեխայի խնամքի նպաստ 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615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Մինչև 2 տարեկան երեխայի խնամքի արձակուրդում գտնվող վարձու աշխատողին նպաստի տրամադրում 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27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Միջոցառման տեսակը 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54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Մինչև երեք տարեկան երեխայի խնամքի արձակուրդում գտնվող անձը` մինչ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և</w:t>
            </w: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երեխայի 2 տարեկանը լրանալը 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15"/>
        </w:trPr>
        <w:tc>
          <w:tcPr>
            <w:tcW w:w="113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 չափորոշիչներ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270"/>
        </w:trPr>
        <w:tc>
          <w:tcPr>
            <w:tcW w:w="113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 Մինչև 2 տարեկան երեխայի խնամքի նպաստ </w:t>
            </w:r>
            <w:proofErr w:type="gramStart"/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ստացող  քաղաքացիների</w:t>
            </w:r>
            <w:proofErr w:type="gramEnd"/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թիվ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</w:t>
            </w: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15"/>
        </w:trPr>
        <w:tc>
          <w:tcPr>
            <w:tcW w:w="113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վրա կատարվող ծախսը հազ.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դրամ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34,538.0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gridAfter w:val="4"/>
          <w:wAfter w:w="14830" w:type="dxa"/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50"/>
        </w:trPr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Ծրագրի դասիչը</w:t>
            </w: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1068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(ավելացումները նշված են դրական)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27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B4235" w:rsidRPr="00740FFC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27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Երեխայի ծննդյան միանվագ նպաստ 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6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Երեխայի ծննդյան կապակցությամբ միանվագ նպաստի տրամադրում 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27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Միջոցառման տեսակը 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54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ՀՀ-ում հաշվառված նոր ծնված երեխայի ծնող (օրինական ներկայացուցիչ) 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15"/>
        </w:trPr>
        <w:tc>
          <w:tcPr>
            <w:tcW w:w="113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 չափորոշիչներ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270"/>
        </w:trPr>
        <w:tc>
          <w:tcPr>
            <w:tcW w:w="113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ընտանիքում երրորդ և չորրորդ երեխաների թիվ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564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15"/>
        </w:trPr>
        <w:tc>
          <w:tcPr>
            <w:tcW w:w="1133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վրա կատարվող ծախսը հազ.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դրամ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560,750.0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15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615"/>
        </w:trPr>
        <w:tc>
          <w:tcPr>
            <w:tcW w:w="31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69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45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1082</w:t>
            </w:r>
          </w:p>
        </w:tc>
        <w:tc>
          <w:tcPr>
            <w:tcW w:w="1169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Սոցիալական աջակցություն անաշխատունակության դեպքում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285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50"/>
        </w:trPr>
        <w:tc>
          <w:tcPr>
            <w:tcW w:w="31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69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0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9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61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1082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(ավելացումները նշված են դրական)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27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235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  <w:p w:rsidR="003B4235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3B4235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3B4235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3B4235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3B4235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3B4235" w:rsidRPr="00740FFC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27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Ժամանակավոր անաշխատունակության դեպքում նպաստ </w:t>
            </w: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6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Ժ</w:t>
            </w: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</w:t>
            </w:r>
            <w:r w:rsidRPr="008921B4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 xml:space="preserve">մանակավոր անաշխատունակության </w:t>
            </w:r>
            <w:proofErr w:type="gramStart"/>
            <w:r w:rsidRPr="008921B4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դեպքում  (</w:t>
            </w:r>
            <w:proofErr w:type="gramEnd"/>
            <w:r w:rsidRPr="008921B4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հիվանդության՝ ընտանիք</w:t>
            </w: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 հիվանդ անդամի խնամքի և օրենքով սահմանված այլ պատճ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առ</w:t>
            </w: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առաջացած) վարձու աշխատողներին՝ նոտարներին և անհատ ձեռնարկատերերին ժամանակավոր անաշխատունակության նպաստի վճարում </w:t>
            </w: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270"/>
        </w:trPr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Միջոցառման տեսակը </w:t>
            </w: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233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Օրենքով սահմանված կարգով ու չափով եկամտային հարկ (</w:t>
            </w:r>
            <w:proofErr w:type="gramStart"/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շահութահարկ)  վճարած</w:t>
            </w:r>
            <w:proofErr w:type="gramEnd"/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վարձու աշխատողներ, նոտարներ և անհատ ձեռնարկատերեր </w:t>
            </w: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15"/>
        </w:trPr>
        <w:tc>
          <w:tcPr>
            <w:tcW w:w="113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 չափորոշիչներ</w:t>
            </w: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270"/>
        </w:trPr>
        <w:tc>
          <w:tcPr>
            <w:tcW w:w="113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Ժամանակավոր անաշխատունակության օրերի թիվ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</w:t>
            </w: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օր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17780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270"/>
        </w:trPr>
        <w:tc>
          <w:tcPr>
            <w:tcW w:w="1133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Ժամանակավոր անաշխատունակության միջին տևողությու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նը,</w:t>
            </w: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օր 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15"/>
        </w:trPr>
        <w:tc>
          <w:tcPr>
            <w:tcW w:w="113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վրա կատարվող ծախսը հազ.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դրամ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501,393.6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285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615"/>
        </w:trPr>
        <w:tc>
          <w:tcPr>
            <w:tcW w:w="31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69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45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1102</w:t>
            </w:r>
          </w:p>
        </w:tc>
        <w:tc>
          <w:tcPr>
            <w:tcW w:w="1169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Կենսաթոշակային ապահովություն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285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9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30"/>
        </w:trPr>
        <w:tc>
          <w:tcPr>
            <w:tcW w:w="31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169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0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9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574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1102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(ավելացումները նշված են դրական)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27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235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  <w:p w:rsidR="003B4235" w:rsidRPr="008921B4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3B4235" w:rsidRPr="008921B4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3B4235" w:rsidRPr="008921B4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3B4235" w:rsidRPr="008921B4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3B4235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3B4235" w:rsidRDefault="003B4235" w:rsidP="00D33F81">
            <w:pPr>
              <w:tabs>
                <w:tab w:val="left" w:pos="2129"/>
              </w:tabs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ab/>
            </w:r>
          </w:p>
          <w:p w:rsidR="003B4235" w:rsidRDefault="003B4235" w:rsidP="00D33F81">
            <w:pPr>
              <w:tabs>
                <w:tab w:val="left" w:pos="2129"/>
              </w:tabs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3B4235" w:rsidRDefault="003B4235" w:rsidP="00D33F81">
            <w:pPr>
              <w:tabs>
                <w:tab w:val="left" w:pos="2129"/>
              </w:tabs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3B4235" w:rsidRDefault="003B4235" w:rsidP="00D33F81">
            <w:pPr>
              <w:tabs>
                <w:tab w:val="left" w:pos="2129"/>
              </w:tabs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3B4235" w:rsidRDefault="003B4235" w:rsidP="00D33F81">
            <w:pPr>
              <w:tabs>
                <w:tab w:val="left" w:pos="2129"/>
              </w:tabs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3B4235" w:rsidRDefault="003B4235" w:rsidP="00D33F81">
            <w:pPr>
              <w:tabs>
                <w:tab w:val="left" w:pos="2129"/>
              </w:tabs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3B4235" w:rsidRPr="008921B4" w:rsidRDefault="003B4235" w:rsidP="00D33F81">
            <w:pPr>
              <w:tabs>
                <w:tab w:val="left" w:pos="2129"/>
              </w:tabs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54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Սպայական անձնակազմի և նրանց ընտանիքների անդամների կենսաթոշակներ </w:t>
            </w: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116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Սպայական անձնակազմի զինծառայողներին երկարամյա ծառայության, հաշմանդամության և զինծառայողի մահվան դեպքում նրա ընտանիքի անդամներին կերակրողին կորցնելու դեպքում զինվորական կենսաթոշակների տրամադրում</w:t>
            </w: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27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Միջոցառման տեսակը 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108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Սպայական անձնակազմին և նրանց ընտանիքների անդամներին երկարամյա ծառայության, հաշմանդամության և կերակրողին կորցնելու դեպքում կենսաթոշակների տրամադրում 22.12.2010թ. ՀՕ-243-Ն օրենքի 18-րդ, 20-րդ, 22-րդ հոդվածներով </w:t>
            </w: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15"/>
        </w:trPr>
        <w:tc>
          <w:tcPr>
            <w:tcW w:w="113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Արդյունքային չափորոշիչներ</w:t>
            </w: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270"/>
        </w:trPr>
        <w:tc>
          <w:tcPr>
            <w:tcW w:w="113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Կենսաթոշակառուների թիվ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</w:t>
            </w: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մարդ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378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15"/>
        </w:trPr>
        <w:tc>
          <w:tcPr>
            <w:tcW w:w="113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վրա կատարվող ծախսը հազ.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դրամ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320,000.0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00"/>
        </w:trPr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5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1102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</w:t>
            </w:r>
            <w:proofErr w:type="gramStart"/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  (</w:t>
            </w:r>
            <w:proofErr w:type="gramEnd"/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ավելացումները նշված են  փակագծերում)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27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3B4235" w:rsidRPr="00740FFC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54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Շարքային զինծառայողների և նրանց ընտանիքների անդամների զինվորական կենսաթոշակներ 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6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r w:rsidRPr="008921B4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ԽՍՀՄ զինված ուժերի շարքային կազմի զինծառայողներին հաշմանդամության</w:t>
            </w: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, նրանց մահվան դեպքում ընտանիքների անդամներին կերակրողին կորցնելու դեպքում զինվորա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կան կենսաթոշակների տրամադրում 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27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Միջոցառման տեսակը 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6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22.</w:t>
            </w:r>
            <w:r w:rsidRPr="008921B4">
              <w:rPr>
                <w:rFonts w:ascii="GHEA Mariam" w:hAnsi="GHEA Mariam" w:cs="Arial"/>
                <w:iCs/>
                <w:spacing w:val="-2"/>
                <w:sz w:val="22"/>
                <w:szCs w:val="22"/>
                <w:lang w:eastAsia="en-US"/>
              </w:rPr>
              <w:t xml:space="preserve">12.2010 թ. ՀՕ-243-Ն </w:t>
            </w:r>
            <w:proofErr w:type="gramStart"/>
            <w:r w:rsidRPr="008921B4">
              <w:rPr>
                <w:rFonts w:ascii="GHEA Mariam" w:hAnsi="GHEA Mariam" w:cs="Arial"/>
                <w:iCs/>
                <w:spacing w:val="-2"/>
                <w:sz w:val="22"/>
                <w:szCs w:val="22"/>
                <w:lang w:eastAsia="en-US"/>
              </w:rPr>
              <w:t>օրենքով  սահմանված</w:t>
            </w:r>
            <w:proofErr w:type="gramEnd"/>
            <w:r w:rsidRPr="008921B4">
              <w:rPr>
                <w:rFonts w:ascii="GHEA Mariam" w:hAnsi="GHEA Mariam" w:cs="Arial"/>
                <w:iCs/>
                <w:spacing w:val="-2"/>
                <w:sz w:val="22"/>
                <w:szCs w:val="22"/>
                <w:lang w:eastAsia="en-US"/>
              </w:rPr>
              <w:t xml:space="preserve"> կարգով հաշմանդամ ճանաչված</w:t>
            </w: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շարքային  զինծառայողներ, ծառայության ընթացքում զոհված (մահացած) շարքային զինծառայողների  ընտանիքների անդամներ 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15"/>
        </w:trPr>
        <w:tc>
          <w:tcPr>
            <w:tcW w:w="113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 չափորոշիչներ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270"/>
        </w:trPr>
        <w:tc>
          <w:tcPr>
            <w:tcW w:w="113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Կենսաթոշակառուների թիվ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</w:t>
            </w: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, մարդ, այդ թվում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11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15"/>
        </w:trPr>
        <w:tc>
          <w:tcPr>
            <w:tcW w:w="1133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վրա կատարվող ծախսը հազ.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դրամ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3,665.0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00"/>
        </w:trPr>
        <w:tc>
          <w:tcPr>
            <w:tcW w:w="3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259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1102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</w:t>
            </w:r>
            <w:proofErr w:type="gramStart"/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  (</w:t>
            </w:r>
            <w:proofErr w:type="gramEnd"/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նվազեցումները նշված են  փակագծերում)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6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235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  <w:p w:rsidR="003B4235" w:rsidRPr="008921B4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3B4235" w:rsidRPr="008921B4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3B4235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3B4235" w:rsidRDefault="003B4235" w:rsidP="00D33F8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:rsidR="003B4235" w:rsidRPr="008921B4" w:rsidRDefault="003B4235" w:rsidP="00D33F8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27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Աշխատանքային կենսաթոշակներ </w:t>
            </w: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6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Աշխատանքային կենսաթոշակների (տարիքային, հաշմանդամության, արտոնյալ պայմաններով, երկարամյա ծառայության, մասնակի, կերակրողին կորցնելու դեպքում կենսաթոշակների) տրամադրում</w:t>
            </w: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270"/>
        </w:trPr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Միջոցառման տեսակը </w:t>
            </w:r>
          </w:p>
        </w:tc>
        <w:tc>
          <w:tcPr>
            <w:tcW w:w="8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108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Տարիքային աշխատանքային` առնվազն 10 տարվա աշխատանքային ստաժ, հաշմանդամության աշխատանքային` ըստ սանդղակի աշխատանքային ստաժ, արտոնյալ, մասնակի երկարամյա ծառայության` պահանջվող մասնագիտությամբ աշխատանքային ստաժ </w:t>
            </w: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15"/>
        </w:trPr>
        <w:tc>
          <w:tcPr>
            <w:tcW w:w="113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 չափորոշիչներ</w:t>
            </w: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270"/>
        </w:trPr>
        <w:tc>
          <w:tcPr>
            <w:tcW w:w="113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Կենսաթոշակառուների թիվ, մարդ, այդ թվում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(2424)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15"/>
        </w:trPr>
        <w:tc>
          <w:tcPr>
            <w:tcW w:w="113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վրա կատարվող ծախսը հազ.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դրամ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(1,170,846.7)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0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9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5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1102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(ավելացումները նշված են դրական)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27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B4235" w:rsidRPr="00740FFC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27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ՀՀ օրենքով նշանակված կենսաթոշակներ 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467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«Պաշտոնատար անձանց գործունեության ապահովման՝ սպասարկման և սոցիալական երաշխիքների մասին» ՀՀ օրենքով սահմանված պաշտոններում պաշտոնավարած 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անձանց կենսաթոշակի տրամադրում</w:t>
            </w: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27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Միջոցառման տեսակը 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161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ՀՀ օրենքներով պետական պաշտոն զբաղեցրած անձանց կենսաթոշակային իրավունքի իրացում`համապատասխան պաշտոններում աշխատանքային ստաժի առկայություն </w:t>
            </w:r>
            <w:proofErr w:type="gramStart"/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և  կենսաթոշակի</w:t>
            </w:r>
            <w:proofErr w:type="gramEnd"/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իրավունք տրվող տարիք 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15"/>
        </w:trPr>
        <w:tc>
          <w:tcPr>
            <w:tcW w:w="113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 չափորոշիչներ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270"/>
        </w:trPr>
        <w:tc>
          <w:tcPr>
            <w:tcW w:w="1133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Կենսաթոշակառուների թիվ</w:t>
            </w:r>
            <w: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ը</w:t>
            </w: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, մարդ, այդ թվում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15"/>
        </w:trPr>
        <w:tc>
          <w:tcPr>
            <w:tcW w:w="113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վրա կատարվող ծախսը հազ.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դրամ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54,713.5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15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556"/>
        </w:trPr>
        <w:tc>
          <w:tcPr>
            <w:tcW w:w="31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169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45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1205</w:t>
            </w:r>
          </w:p>
        </w:tc>
        <w:tc>
          <w:tcPr>
            <w:tcW w:w="1169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Սոցիալական ապահովություն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27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9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45"/>
        </w:trPr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lastRenderedPageBreak/>
              <w:t>Ծրագրի միջոցառումները</w:t>
            </w:r>
          </w:p>
        </w:tc>
        <w:tc>
          <w:tcPr>
            <w:tcW w:w="1169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00"/>
        </w:trPr>
        <w:tc>
          <w:tcPr>
            <w:tcW w:w="31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96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1205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փոփոխությունը (ավելացումները նշված են դրական)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27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B4235" w:rsidRPr="00740FFC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188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Ծերության, հաշմանդամության, կերակրողին կորցնելու դեպքում նպաստներ 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54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Ծերության, հաշմանդամության, կերակրողին կորցնելու դեպքում սոցիալական նպաստների տրամադրում 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270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Միջոցառման տեսակը 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23"/>
        </w:trPr>
        <w:tc>
          <w:tcPr>
            <w:tcW w:w="31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8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8921B4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Կենսաթոշակի իրավունք չունեցող հաշմանդամներ, կերակրողին կորցրած անձի</w:t>
            </w:r>
            <w:r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ն</w:t>
            </w: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ք </w:t>
            </w:r>
            <w:r w:rsidRPr="008921B4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և օրենքով սահմանված տարիքը լրացած և պահանջվող ստաժ չունեցող անձի</w:t>
            </w:r>
            <w:r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ն</w:t>
            </w:r>
            <w:r w:rsidRPr="008921B4">
              <w:rPr>
                <w:rFonts w:ascii="GHEA Mariam" w:hAnsi="GHEA Mariam" w:cs="Arial"/>
                <w:iCs/>
                <w:spacing w:val="-8"/>
                <w:sz w:val="22"/>
                <w:szCs w:val="22"/>
                <w:lang w:eastAsia="en-US"/>
              </w:rPr>
              <w:t>ք</w:t>
            </w: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15"/>
        </w:trPr>
        <w:tc>
          <w:tcPr>
            <w:tcW w:w="113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 չափորոշիչներ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60"/>
        </w:trPr>
        <w:tc>
          <w:tcPr>
            <w:tcW w:w="1133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Նպաստառուների թիվ, մարդ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4274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B4235" w:rsidRPr="00740FFC" w:rsidTr="00D33F81">
        <w:trPr>
          <w:trHeight w:val="315"/>
        </w:trPr>
        <w:tc>
          <w:tcPr>
            <w:tcW w:w="113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 վրա կատարվող ծախսը հազ.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>դրամ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1,315,308.5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3B4235" w:rsidRPr="00740FFC" w:rsidRDefault="003B4235" w:rsidP="00D33F8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40FF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:rsidR="003B4235" w:rsidRDefault="003B4235" w:rsidP="003B4235">
      <w:pPr>
        <w:pStyle w:val="mechtex"/>
        <w:ind w:firstLine="720"/>
        <w:jc w:val="left"/>
        <w:rPr>
          <w:rFonts w:ascii="GHEA Mariam" w:hAnsi="GHEA Mariam" w:cs="Sylfaen"/>
        </w:rPr>
      </w:pPr>
    </w:p>
    <w:p w:rsidR="003B4235" w:rsidRDefault="003B4235" w:rsidP="003B4235">
      <w:pPr>
        <w:pStyle w:val="mechtex"/>
        <w:ind w:firstLine="720"/>
        <w:jc w:val="left"/>
        <w:rPr>
          <w:rFonts w:ascii="GHEA Mariam" w:hAnsi="GHEA Mariam" w:cs="Sylfaen"/>
        </w:rPr>
      </w:pPr>
    </w:p>
    <w:p w:rsidR="003B4235" w:rsidRDefault="003B4235" w:rsidP="003B4235">
      <w:pPr>
        <w:pStyle w:val="mechtex"/>
        <w:ind w:firstLine="720"/>
        <w:jc w:val="left"/>
        <w:rPr>
          <w:rFonts w:ascii="GHEA Mariam" w:hAnsi="GHEA Mariam" w:cs="Sylfaen"/>
        </w:rPr>
      </w:pPr>
    </w:p>
    <w:p w:rsidR="003B4235" w:rsidRDefault="003B4235" w:rsidP="003B4235">
      <w:pPr>
        <w:pStyle w:val="mechtex"/>
        <w:ind w:firstLine="720"/>
        <w:jc w:val="left"/>
        <w:rPr>
          <w:rFonts w:ascii="GHEA Mariam" w:hAnsi="GHEA Mariam" w:cs="Sylfaen"/>
        </w:rPr>
      </w:pPr>
    </w:p>
    <w:p w:rsidR="003B4235" w:rsidRPr="00B16FF5" w:rsidRDefault="003B4235" w:rsidP="003B4235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3B4235" w:rsidRDefault="003B4235" w:rsidP="003B4235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3B4235" w:rsidRPr="008921B4" w:rsidRDefault="003B4235" w:rsidP="009B1C72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:rsidR="00C66255" w:rsidRDefault="00C66255"/>
    <w:sectPr w:rsidR="00C66255" w:rsidSect="00A1020E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A9C" w:rsidRDefault="00FB3A9C">
      <w:r>
        <w:separator/>
      </w:r>
    </w:p>
  </w:endnote>
  <w:endnote w:type="continuationSeparator" w:id="0">
    <w:p w:rsidR="00FB3A9C" w:rsidRDefault="00FB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0AD" w:rsidRDefault="003B423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voroshumNrk328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A9C" w:rsidRDefault="00FB3A9C">
      <w:r>
        <w:separator/>
      </w:r>
    </w:p>
  </w:footnote>
  <w:footnote w:type="continuationSeparator" w:id="0">
    <w:p w:rsidR="00FB3A9C" w:rsidRDefault="00FB3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0AD" w:rsidRDefault="003B42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060AD" w:rsidRDefault="00FB3A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35"/>
    <w:rsid w:val="003B4235"/>
    <w:rsid w:val="006532A1"/>
    <w:rsid w:val="00901599"/>
    <w:rsid w:val="009B1C72"/>
    <w:rsid w:val="00C66255"/>
    <w:rsid w:val="00D301B0"/>
    <w:rsid w:val="00FB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89154"/>
  <w15:chartTrackingRefBased/>
  <w15:docId w15:val="{FC8251B6-F50C-4263-B032-9E357D78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23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42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423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3B42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B423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3B4235"/>
  </w:style>
  <w:style w:type="paragraph" w:customStyle="1" w:styleId="norm">
    <w:name w:val="norm"/>
    <w:basedOn w:val="Normal"/>
    <w:rsid w:val="003B423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3B4235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3B4235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3B423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B4235"/>
    <w:pPr>
      <w:jc w:val="both"/>
    </w:pPr>
  </w:style>
  <w:style w:type="paragraph" w:customStyle="1" w:styleId="russtyle">
    <w:name w:val="russtyle"/>
    <w:basedOn w:val="Normal"/>
    <w:rsid w:val="003B4235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3B423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3B4235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3B4235"/>
    <w:rPr>
      <w:w w:val="90"/>
    </w:rPr>
  </w:style>
  <w:style w:type="paragraph" w:customStyle="1" w:styleId="Style3">
    <w:name w:val="Style3"/>
    <w:basedOn w:val="mechtex"/>
    <w:rsid w:val="003B4235"/>
    <w:rPr>
      <w:w w:val="90"/>
    </w:rPr>
  </w:style>
  <w:style w:type="paragraph" w:customStyle="1" w:styleId="Style6">
    <w:name w:val="Style6"/>
    <w:basedOn w:val="mechtex"/>
    <w:rsid w:val="003B4235"/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 Знак1, webb,Знак"/>
    <w:basedOn w:val="Normal"/>
    <w:link w:val="NormalWebChar"/>
    <w:uiPriority w:val="99"/>
    <w:qFormat/>
    <w:rsid w:val="003B423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Знак1 Char, webb Char,Знак Char"/>
    <w:link w:val="NormalWeb"/>
    <w:uiPriority w:val="99"/>
    <w:locked/>
    <w:rsid w:val="003B423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3B4235"/>
    <w:rPr>
      <w:b/>
      <w:bCs/>
    </w:rPr>
  </w:style>
  <w:style w:type="character" w:styleId="Hyperlink">
    <w:name w:val="Hyperlink"/>
    <w:uiPriority w:val="99"/>
    <w:unhideWhenUsed/>
    <w:rsid w:val="003B4235"/>
    <w:rPr>
      <w:color w:val="0000FF"/>
      <w:u w:val="single"/>
    </w:rPr>
  </w:style>
  <w:style w:type="character" w:styleId="FollowedHyperlink">
    <w:name w:val="FollowedHyperlink"/>
    <w:uiPriority w:val="99"/>
    <w:unhideWhenUsed/>
    <w:rsid w:val="003B4235"/>
    <w:rPr>
      <w:color w:val="800080"/>
      <w:u w:val="single"/>
    </w:rPr>
  </w:style>
  <w:style w:type="paragraph" w:customStyle="1" w:styleId="font5">
    <w:name w:val="font5"/>
    <w:basedOn w:val="Normal"/>
    <w:rsid w:val="003B4235"/>
    <w:pPr>
      <w:spacing w:before="100" w:beforeAutospacing="1" w:after="100" w:afterAutospacing="1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83">
    <w:name w:val="xl83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84">
    <w:name w:val="xl84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5">
    <w:name w:val="xl85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86">
    <w:name w:val="xl86"/>
    <w:basedOn w:val="Normal"/>
    <w:rsid w:val="003B423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7">
    <w:name w:val="xl87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8">
    <w:name w:val="xl88"/>
    <w:basedOn w:val="Normal"/>
    <w:rsid w:val="003B42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9">
    <w:name w:val="xl89"/>
    <w:basedOn w:val="Normal"/>
    <w:rsid w:val="003B4235"/>
    <w:pP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90">
    <w:name w:val="xl90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1">
    <w:name w:val="xl91"/>
    <w:basedOn w:val="Normal"/>
    <w:rsid w:val="003B423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92">
    <w:name w:val="xl92"/>
    <w:basedOn w:val="Normal"/>
    <w:rsid w:val="003B423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3">
    <w:name w:val="xl93"/>
    <w:basedOn w:val="Normal"/>
    <w:rsid w:val="003B423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4">
    <w:name w:val="xl94"/>
    <w:basedOn w:val="Normal"/>
    <w:rsid w:val="003B423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5">
    <w:name w:val="xl95"/>
    <w:basedOn w:val="Normal"/>
    <w:rsid w:val="003B423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6">
    <w:name w:val="xl96"/>
    <w:basedOn w:val="Normal"/>
    <w:rsid w:val="003B423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97">
    <w:name w:val="xl97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8">
    <w:name w:val="xl98"/>
    <w:basedOn w:val="Normal"/>
    <w:rsid w:val="003B4235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99">
    <w:name w:val="xl99"/>
    <w:basedOn w:val="Normal"/>
    <w:rsid w:val="003B423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0">
    <w:name w:val="xl100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1">
    <w:name w:val="xl101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2">
    <w:name w:val="xl102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03">
    <w:name w:val="xl103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4">
    <w:name w:val="xl104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xl105">
    <w:name w:val="xl105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6">
    <w:name w:val="xl106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7">
    <w:name w:val="xl107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08">
    <w:name w:val="xl108"/>
    <w:basedOn w:val="Normal"/>
    <w:rsid w:val="003B423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9">
    <w:name w:val="xl109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0">
    <w:name w:val="xl110"/>
    <w:basedOn w:val="Normal"/>
    <w:rsid w:val="003B42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1">
    <w:name w:val="xl111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2">
    <w:name w:val="xl112"/>
    <w:basedOn w:val="Normal"/>
    <w:rsid w:val="003B42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3">
    <w:name w:val="xl113"/>
    <w:basedOn w:val="Normal"/>
    <w:rsid w:val="003B423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114">
    <w:name w:val="xl114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5">
    <w:name w:val="xl115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116">
    <w:name w:val="xl116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117">
    <w:name w:val="xl117"/>
    <w:basedOn w:val="Normal"/>
    <w:rsid w:val="003B423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118">
    <w:name w:val="xl118"/>
    <w:basedOn w:val="Normal"/>
    <w:rsid w:val="003B42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9">
    <w:name w:val="xl119"/>
    <w:basedOn w:val="Normal"/>
    <w:rsid w:val="003B42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20">
    <w:name w:val="xl120"/>
    <w:basedOn w:val="Normal"/>
    <w:rsid w:val="003B423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121">
    <w:name w:val="xl121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xl122">
    <w:name w:val="xl122"/>
    <w:basedOn w:val="Normal"/>
    <w:rsid w:val="003B4235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3">
    <w:name w:val="xl123"/>
    <w:basedOn w:val="Normal"/>
    <w:rsid w:val="003B4235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4">
    <w:name w:val="xl124"/>
    <w:basedOn w:val="Normal"/>
    <w:rsid w:val="003B4235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5">
    <w:name w:val="xl125"/>
    <w:basedOn w:val="Normal"/>
    <w:rsid w:val="003B423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6">
    <w:name w:val="xl126"/>
    <w:basedOn w:val="Normal"/>
    <w:rsid w:val="003B42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27">
    <w:name w:val="xl127"/>
    <w:basedOn w:val="Normal"/>
    <w:rsid w:val="003B42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28">
    <w:name w:val="xl128"/>
    <w:basedOn w:val="Normal"/>
    <w:rsid w:val="003B423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9">
    <w:name w:val="xl129"/>
    <w:basedOn w:val="Normal"/>
    <w:rsid w:val="003B4235"/>
    <w:pPr>
      <w:pBdr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0">
    <w:name w:val="xl130"/>
    <w:basedOn w:val="Normal"/>
    <w:rsid w:val="003B42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1">
    <w:name w:val="xl131"/>
    <w:basedOn w:val="Normal"/>
    <w:rsid w:val="003B4235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2">
    <w:name w:val="xl132"/>
    <w:basedOn w:val="Normal"/>
    <w:rsid w:val="003B423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3">
    <w:name w:val="xl133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4">
    <w:name w:val="xl134"/>
    <w:basedOn w:val="Normal"/>
    <w:rsid w:val="003B423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5">
    <w:name w:val="xl135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6">
    <w:name w:val="xl136"/>
    <w:basedOn w:val="Normal"/>
    <w:rsid w:val="003B4235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7">
    <w:name w:val="xl137"/>
    <w:basedOn w:val="Normal"/>
    <w:rsid w:val="003B423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8">
    <w:name w:val="xl138"/>
    <w:basedOn w:val="Normal"/>
    <w:rsid w:val="003B423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139">
    <w:name w:val="xl139"/>
    <w:basedOn w:val="Normal"/>
    <w:rsid w:val="003B4235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0">
    <w:name w:val="xl140"/>
    <w:basedOn w:val="Normal"/>
    <w:rsid w:val="003B4235"/>
    <w:pPr>
      <w:pBdr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1">
    <w:name w:val="xl141"/>
    <w:basedOn w:val="Normal"/>
    <w:rsid w:val="003B423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142">
    <w:name w:val="xl142"/>
    <w:basedOn w:val="Normal"/>
    <w:rsid w:val="003B42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143">
    <w:name w:val="xl143"/>
    <w:basedOn w:val="Normal"/>
    <w:rsid w:val="003B423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144">
    <w:name w:val="xl144"/>
    <w:basedOn w:val="Normal"/>
    <w:rsid w:val="003B423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5">
    <w:name w:val="xl145"/>
    <w:basedOn w:val="Normal"/>
    <w:rsid w:val="003B423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2"/>
      <w:szCs w:val="22"/>
      <w:lang w:eastAsia="en-US"/>
    </w:rPr>
  </w:style>
  <w:style w:type="paragraph" w:customStyle="1" w:styleId="xl146">
    <w:name w:val="xl146"/>
    <w:basedOn w:val="Normal"/>
    <w:rsid w:val="003B423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7">
    <w:name w:val="xl147"/>
    <w:basedOn w:val="Normal"/>
    <w:rsid w:val="003B423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8">
    <w:name w:val="xl148"/>
    <w:basedOn w:val="Normal"/>
    <w:rsid w:val="003B423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9">
    <w:name w:val="xl149"/>
    <w:basedOn w:val="Normal"/>
    <w:rsid w:val="003B423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150">
    <w:name w:val="xl150"/>
    <w:basedOn w:val="Normal"/>
    <w:rsid w:val="003B42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151">
    <w:name w:val="xl151"/>
    <w:basedOn w:val="Normal"/>
    <w:rsid w:val="003B4235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52">
    <w:name w:val="xl152"/>
    <w:basedOn w:val="Normal"/>
    <w:rsid w:val="003B423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53">
    <w:name w:val="xl153"/>
    <w:basedOn w:val="Normal"/>
    <w:rsid w:val="003B4235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54">
    <w:name w:val="xl154"/>
    <w:basedOn w:val="Normal"/>
    <w:rsid w:val="003B4235"/>
    <w:pP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55">
    <w:name w:val="xl155"/>
    <w:basedOn w:val="Normal"/>
    <w:rsid w:val="003B4235"/>
    <w:pPr>
      <w:shd w:val="clear" w:color="auto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56">
    <w:name w:val="xl156"/>
    <w:basedOn w:val="Normal"/>
    <w:rsid w:val="003B423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157">
    <w:name w:val="xl157"/>
    <w:basedOn w:val="Normal"/>
    <w:rsid w:val="003B4235"/>
    <w:pPr>
      <w:pBdr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158">
    <w:name w:val="xl158"/>
    <w:basedOn w:val="Normal"/>
    <w:rsid w:val="003B423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rsid w:val="003B4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B42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1602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5</cp:revision>
  <dcterms:created xsi:type="dcterms:W3CDTF">2019-12-17T12:29:00Z</dcterms:created>
  <dcterms:modified xsi:type="dcterms:W3CDTF">2019-12-17T12:37:00Z</dcterms:modified>
</cp:coreProperties>
</file>