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82D4" w14:textId="1D61BA6F" w:rsidR="00E26B43" w:rsidRPr="00E26B43" w:rsidRDefault="00E26B43" w:rsidP="00E26B4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E26B43">
        <w:rPr>
          <w:rFonts w:ascii="GHEA Mariam" w:hAnsi="GHEA Mariam"/>
          <w:spacing w:val="-8"/>
        </w:rPr>
        <w:t xml:space="preserve">      </w:t>
      </w:r>
      <w:proofErr w:type="spellStart"/>
      <w:r w:rsidRPr="00E26B43">
        <w:rPr>
          <w:rFonts w:ascii="GHEA Mariam" w:hAnsi="GHEA Mariam"/>
          <w:spacing w:val="-8"/>
        </w:rPr>
        <w:t>Հավելված</w:t>
      </w:r>
      <w:proofErr w:type="spellEnd"/>
      <w:r w:rsidRPr="00E26B43">
        <w:rPr>
          <w:rFonts w:ascii="GHEA Mariam" w:hAnsi="GHEA Mariam"/>
          <w:spacing w:val="-8"/>
        </w:rPr>
        <w:t xml:space="preserve"> N 5</w:t>
      </w:r>
    </w:p>
    <w:p w14:paraId="4D4FEF09" w14:textId="77777777" w:rsidR="00E26B43" w:rsidRPr="00E26B43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B43">
        <w:rPr>
          <w:rFonts w:ascii="GHEA Mariam" w:hAnsi="GHEA Mariam"/>
          <w:spacing w:val="-6"/>
        </w:rPr>
        <w:t xml:space="preserve">       </w:t>
      </w:r>
      <w:r w:rsidRPr="00E26B43">
        <w:rPr>
          <w:rFonts w:ascii="GHEA Mariam" w:hAnsi="GHEA Mariam"/>
          <w:spacing w:val="-6"/>
        </w:rPr>
        <w:tab/>
        <w:t xml:space="preserve">   </w:t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B43">
        <w:rPr>
          <w:rFonts w:ascii="GHEA Mariam" w:hAnsi="GHEA Mariam"/>
          <w:spacing w:val="-6"/>
        </w:rPr>
        <w:t>կառավարության</w:t>
      </w:r>
      <w:proofErr w:type="spellEnd"/>
      <w:r w:rsidRPr="00E26B43">
        <w:rPr>
          <w:rFonts w:ascii="GHEA Mariam" w:hAnsi="GHEA Mariam"/>
          <w:spacing w:val="-6"/>
        </w:rPr>
        <w:t xml:space="preserve"> 2019 </w:t>
      </w:r>
      <w:proofErr w:type="spellStart"/>
      <w:r w:rsidRPr="00E26B43">
        <w:rPr>
          <w:rFonts w:ascii="GHEA Mariam" w:hAnsi="GHEA Mariam"/>
          <w:spacing w:val="-6"/>
        </w:rPr>
        <w:t>թվականի</w:t>
      </w:r>
      <w:proofErr w:type="spellEnd"/>
    </w:p>
    <w:p w14:paraId="0E920BF5" w14:textId="503615D9" w:rsidR="00E26B43" w:rsidRPr="00E26B43" w:rsidRDefault="00E26B43" w:rsidP="00E26B43">
      <w:pPr>
        <w:pStyle w:val="mechtex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Pr="00E26B43">
        <w:rPr>
          <w:rFonts w:ascii="GHEA Mariam" w:hAnsi="GHEA Mariam"/>
          <w:spacing w:val="-2"/>
        </w:rPr>
        <w:tab/>
        <w:t xml:space="preserve"> </w:t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="00E172DB">
        <w:rPr>
          <w:rFonts w:ascii="GHEA Mariam" w:hAnsi="GHEA Mariam"/>
          <w:spacing w:val="-2"/>
        </w:rPr>
        <w:t xml:space="preserve">  </w:t>
      </w:r>
      <w:proofErr w:type="spellStart"/>
      <w:r w:rsidRPr="00E26B43">
        <w:rPr>
          <w:rFonts w:ascii="GHEA Mariam" w:hAnsi="GHEA Mariam"/>
          <w:spacing w:val="-2"/>
        </w:rPr>
        <w:t>դե</w:t>
      </w:r>
      <w:proofErr w:type="spellEnd"/>
      <w:r w:rsidRPr="00E26B43">
        <w:rPr>
          <w:rFonts w:ascii="GHEA Mariam" w:hAnsi="GHEA Mariam" w:cs="Sylfaen"/>
          <w:spacing w:val="-4"/>
          <w:szCs w:val="22"/>
          <w:lang w:val="pt-BR"/>
        </w:rPr>
        <w:t>կտեմբերի</w:t>
      </w:r>
      <w:r w:rsidRPr="00E26B43">
        <w:rPr>
          <w:rFonts w:ascii="GHEA Mariam" w:hAnsi="GHEA Mariam" w:cs="Sylfaen"/>
          <w:spacing w:val="-2"/>
          <w:lang w:val="pt-BR"/>
        </w:rPr>
        <w:t xml:space="preserve"> 5-</w:t>
      </w:r>
      <w:r w:rsidRPr="00E26B43">
        <w:rPr>
          <w:rFonts w:ascii="GHEA Mariam" w:hAnsi="GHEA Mariam"/>
          <w:spacing w:val="-2"/>
        </w:rPr>
        <w:t xml:space="preserve">ի N </w:t>
      </w:r>
      <w:r w:rsidR="00F36A6B">
        <w:rPr>
          <w:rFonts w:ascii="GHEA Mariam" w:hAnsi="GHEA Mariam"/>
          <w:szCs w:val="22"/>
        </w:rPr>
        <w:t>1762</w:t>
      </w:r>
      <w:r w:rsidRPr="00E26B43">
        <w:rPr>
          <w:rFonts w:ascii="GHEA Mariam" w:hAnsi="GHEA Mariam"/>
          <w:spacing w:val="-2"/>
        </w:rPr>
        <w:t xml:space="preserve">-Ն </w:t>
      </w:r>
      <w:proofErr w:type="spellStart"/>
      <w:r w:rsidRPr="00E26B43">
        <w:rPr>
          <w:rFonts w:ascii="GHEA Mariam" w:hAnsi="GHEA Mariam"/>
          <w:spacing w:val="-2"/>
        </w:rPr>
        <w:t>որոշման</w:t>
      </w:r>
      <w:proofErr w:type="spellEnd"/>
    </w:p>
    <w:p w14:paraId="13E167C2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 w:val="16"/>
          <w:szCs w:val="22"/>
        </w:rPr>
      </w:pPr>
    </w:p>
    <w:p w14:paraId="49564854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 w:val="8"/>
          <w:szCs w:val="22"/>
        </w:rPr>
      </w:pPr>
    </w:p>
    <w:p w14:paraId="0E21A9F7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 w:val="16"/>
          <w:szCs w:val="22"/>
        </w:rPr>
      </w:pPr>
    </w:p>
    <w:p w14:paraId="3C822E57" w14:textId="77777777" w:rsidR="00E26B43" w:rsidRPr="00E26B43" w:rsidRDefault="00E26B43" w:rsidP="00E26B43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E26B43">
        <w:rPr>
          <w:rFonts w:ascii="GHEA Mariam" w:eastAsia="GHEA Grapalat" w:hAnsi="GHEA Mariam" w:cs="GHEA Grapalat"/>
          <w:sz w:val="22"/>
          <w:szCs w:val="22"/>
        </w:rPr>
        <w:t xml:space="preserve">«ՀԱՅԱՍՏԱՆԻ ՀԱՆՐԱՊԵՏՈՒԹՅԱՆ 2019 ԹՎԱԿԱՆԻ ՊԵՏԱԿԱՆ ԲՅՈՒՋԵԻ ՄԱՍԻՆ» </w:t>
      </w:r>
      <w:r w:rsidRPr="00E26B43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E26B43">
        <w:rPr>
          <w:rFonts w:ascii="GHEA Mariam" w:eastAsia="GHEA Grapalat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E26B43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E26B43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E26B43">
        <w:rPr>
          <w:rFonts w:ascii="GHEA Mariam" w:eastAsia="GHEA Grapalat" w:hAnsi="GHEA Mariam" w:cs="GHEA Grapalat"/>
          <w:sz w:val="22"/>
          <w:szCs w:val="22"/>
        </w:rPr>
        <w:t xml:space="preserve"> ՕՐԵՆՔԻ</w:t>
      </w:r>
    </w:p>
    <w:p w14:paraId="69388FA0" w14:textId="77777777" w:rsidR="00E26B43" w:rsidRPr="00E26B43" w:rsidRDefault="00E26B43" w:rsidP="00E26B43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E26B43">
        <w:rPr>
          <w:rFonts w:ascii="GHEA Mariam" w:eastAsia="GHEA Grapalat" w:hAnsi="GHEA Mariam" w:cs="GHEA Grapalat"/>
          <w:sz w:val="22"/>
          <w:szCs w:val="22"/>
        </w:rPr>
        <w:t xml:space="preserve"> N 1 ՀԱՎԵԼՎԱԾԻ N 7</w:t>
      </w:r>
      <w:r w:rsidRPr="00E26B43">
        <w:rPr>
          <w:rFonts w:ascii="GHEA Mariam" w:eastAsia="GHEA Grapalat" w:hAnsi="GHEA Mariam" w:cs="GHEA Grapalat"/>
          <w:sz w:val="22"/>
          <w:szCs w:val="22"/>
          <w:lang w:val="hy-AM"/>
        </w:rPr>
        <w:t xml:space="preserve"> </w:t>
      </w:r>
      <w:r w:rsidRPr="00E26B43">
        <w:rPr>
          <w:rFonts w:ascii="GHEA Mariam" w:eastAsia="GHEA Grapalat" w:hAnsi="GHEA Mariam" w:cs="GHEA Grapalat"/>
          <w:sz w:val="22"/>
          <w:szCs w:val="22"/>
        </w:rPr>
        <w:t xml:space="preserve">ԱՂՅՈՒՍԱԿՈՒՄ ԿԱՏԱՐՎՈՂ </w:t>
      </w:r>
      <w:r w:rsidRPr="00E26B43">
        <w:rPr>
          <w:rFonts w:ascii="GHEA Mariam" w:eastAsia="GHEA Grapalat" w:hAnsi="GHEA Mariam" w:cs="GHEA Grapalat"/>
          <w:sz w:val="22"/>
          <w:szCs w:val="22"/>
          <w:lang w:val="hy-AM"/>
        </w:rPr>
        <w:t xml:space="preserve">ՓՈՓՈԽՈՒԹՅՈՒՆՆԵՐԸ ԵՎ </w:t>
      </w:r>
      <w:r w:rsidRPr="00E26B43">
        <w:rPr>
          <w:rFonts w:ascii="GHEA Mariam" w:eastAsia="GHEA Grapalat" w:hAnsi="GHEA Mariam" w:cs="GHEA Grapalat"/>
          <w:sz w:val="22"/>
          <w:szCs w:val="22"/>
        </w:rPr>
        <w:t>ԼՐԱՑՈՒՄՆԵՐԸ</w:t>
      </w:r>
    </w:p>
    <w:p w14:paraId="39EAED07" w14:textId="77777777" w:rsidR="00E26B43" w:rsidRPr="00E26B43" w:rsidRDefault="00E26B43" w:rsidP="00E26B43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</w:p>
    <w:p w14:paraId="049401B5" w14:textId="77777777" w:rsidR="00E26B43" w:rsidRPr="00E26B43" w:rsidRDefault="00E26B43" w:rsidP="00E26B43">
      <w:pPr>
        <w:ind w:left="14" w:right="-14" w:hanging="14"/>
        <w:jc w:val="center"/>
        <w:rPr>
          <w:rFonts w:ascii="GHEA Mariam" w:hAnsi="GHEA Mariam"/>
          <w:sz w:val="22"/>
          <w:szCs w:val="22"/>
        </w:rPr>
      </w:pPr>
    </w:p>
    <w:tbl>
      <w:tblPr>
        <w:tblW w:w="15102" w:type="dxa"/>
        <w:tblInd w:w="-143" w:type="dxa"/>
        <w:tblCellMar>
          <w:top w:w="25" w:type="dxa"/>
          <w:left w:w="38" w:type="dxa"/>
          <w:right w:w="83" w:type="dxa"/>
        </w:tblCellMar>
        <w:tblLook w:val="04A0" w:firstRow="1" w:lastRow="0" w:firstColumn="1" w:lastColumn="0" w:noHBand="0" w:noVBand="1"/>
      </w:tblPr>
      <w:tblGrid>
        <w:gridCol w:w="1135"/>
        <w:gridCol w:w="1508"/>
        <w:gridCol w:w="10408"/>
        <w:gridCol w:w="2051"/>
      </w:tblGrid>
      <w:tr w:rsidR="00E26B43" w:rsidRPr="00E26B43" w14:paraId="06CFECD6" w14:textId="77777777" w:rsidTr="00E26B43">
        <w:trPr>
          <w:trHeight w:val="36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24044" w14:textId="77777777" w:rsidR="00E26B43" w:rsidRPr="00E26B43" w:rsidRDefault="00E26B43" w:rsidP="00E26B43">
            <w:pPr>
              <w:ind w:left="44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Ծրագրային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383D6F" w14:textId="77777777" w:rsidR="00E26B43" w:rsidRPr="00E26B43" w:rsidRDefault="00E26B43" w:rsidP="00E26B43">
            <w:pPr>
              <w:ind w:left="60" w:firstLine="27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Հատկացումների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տրամադրման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նպատակները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բյուջետային</w:t>
            </w:r>
            <w:proofErr w:type="spellEnd"/>
          </w:p>
          <w:p w14:paraId="08997ECE" w14:textId="77777777" w:rsidR="00E26B43" w:rsidRPr="00E26B43" w:rsidRDefault="00E26B43" w:rsidP="00E26B43">
            <w:pPr>
              <w:ind w:left="60" w:firstLine="27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գլխավոր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կարգադրիչների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ծրագրերի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միջոցառումների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</w:p>
          <w:p w14:paraId="03A25026" w14:textId="77777777" w:rsidR="00E26B43" w:rsidRPr="00E26B43" w:rsidRDefault="00E26B43" w:rsidP="00E26B43">
            <w:pPr>
              <w:ind w:left="60" w:firstLine="270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կատարող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մարմ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  <w:lang w:val="hy-AM"/>
              </w:rPr>
              <w:t>ին</w:t>
            </w:r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ն</w:t>
            </w:r>
            <w:r w:rsidRPr="00E26B43">
              <w:rPr>
                <w:rFonts w:ascii="GHEA Mariam" w:eastAsia="GHEA Grapalat" w:hAnsi="GHEA Mariam" w:cs="GHEA Grapalat"/>
                <w:sz w:val="22"/>
                <w:szCs w:val="22"/>
                <w:lang w:val="hy-AM"/>
              </w:rPr>
              <w:t>եր</w:t>
            </w:r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ի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E98336" w14:textId="77777777" w:rsidR="00E26B43" w:rsidRPr="00E26B43" w:rsidRDefault="00E26B43" w:rsidP="00E26B43">
            <w:pPr>
              <w:ind w:left="105" w:right="6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Գումարը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</w:p>
          <w:p w14:paraId="0D5B68CB" w14:textId="77777777" w:rsidR="00E26B43" w:rsidRPr="00E26B43" w:rsidRDefault="00E26B43" w:rsidP="00E26B43">
            <w:pPr>
              <w:ind w:left="105" w:right="6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>(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>հազ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>դրամ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>)</w:t>
            </w:r>
          </w:p>
        </w:tc>
      </w:tr>
      <w:tr w:rsidR="00E26B43" w:rsidRPr="00E26B43" w14:paraId="0E876C28" w14:textId="77777777" w:rsidTr="00E26B43">
        <w:trPr>
          <w:trHeight w:val="23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BD81B4" w14:textId="77777777" w:rsidR="00E26B43" w:rsidRPr="00E26B43" w:rsidRDefault="00E26B43" w:rsidP="00E26B43">
            <w:pPr>
              <w:ind w:left="9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25C22E" w14:textId="77777777" w:rsidR="00E26B43" w:rsidRPr="00E26B43" w:rsidRDefault="00E26B43" w:rsidP="00E26B43">
            <w:pPr>
              <w:ind w:left="43"/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10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70A3E" w14:textId="77777777" w:rsidR="00E26B43" w:rsidRPr="00E26B43" w:rsidRDefault="00E26B43" w:rsidP="00E26B43">
            <w:pPr>
              <w:rPr>
                <w:rFonts w:ascii="GHEA Mariam" w:eastAsia="Calibri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70DAD2" w14:textId="77777777" w:rsidR="00E26B43" w:rsidRPr="00E26B43" w:rsidRDefault="00E26B43" w:rsidP="00E26B43">
            <w:pPr>
              <w:rPr>
                <w:rFonts w:ascii="GHEA Mariam" w:eastAsia="Calibri" w:hAnsi="GHEA Mariam" w:cs="Calibri"/>
                <w:color w:val="000000"/>
                <w:sz w:val="22"/>
                <w:szCs w:val="22"/>
              </w:rPr>
            </w:pPr>
          </w:p>
        </w:tc>
      </w:tr>
      <w:tr w:rsidR="00E26B43" w:rsidRPr="00E26B43" w14:paraId="73BA4B62" w14:textId="77777777" w:rsidTr="00E26B43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CE10B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24AC6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B576F" w14:textId="77777777" w:rsidR="00E26B43" w:rsidRPr="00E26B43" w:rsidRDefault="00E26B43" w:rsidP="00E26B43">
            <w:pPr>
              <w:ind w:left="15"/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61E6E" w14:textId="77777777" w:rsidR="00E26B43" w:rsidRPr="00E26B43" w:rsidRDefault="00E26B43" w:rsidP="00E26B43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734,846.3</w:t>
            </w:r>
          </w:p>
        </w:tc>
      </w:tr>
      <w:tr w:rsidR="00E26B43" w:rsidRPr="00E26B43" w14:paraId="2B867886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CEADE3F" w14:textId="77777777" w:rsidR="00E26B43" w:rsidRPr="00E26B43" w:rsidRDefault="00E26B43" w:rsidP="00E26B43">
            <w:pPr>
              <w:rPr>
                <w:rFonts w:ascii="GHEA Mariam" w:eastAsia="Calibri" w:hAnsi="GHEA Mariam" w:cs="Calibri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CE33D" w14:textId="77777777" w:rsidR="00E26B43" w:rsidRPr="00E26B43" w:rsidRDefault="00E26B43" w:rsidP="00E26B43">
            <w:pPr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E26B43" w:rsidRPr="00E26B43" w14:paraId="45383E21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CA6C98" w14:textId="77777777" w:rsidR="00E26B43" w:rsidRPr="00E26B43" w:rsidRDefault="00E26B43" w:rsidP="00E26B43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կառավարման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4DABC" w14:textId="77777777" w:rsidR="00E26B43" w:rsidRPr="00E26B43" w:rsidRDefault="00E26B43" w:rsidP="00E26B43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734,846.3</w:t>
            </w:r>
          </w:p>
        </w:tc>
      </w:tr>
      <w:tr w:rsidR="00E26B43" w:rsidRPr="00E26B43" w14:paraId="0CD3BC82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9B45E0B" w14:textId="77777777" w:rsidR="00E26B43" w:rsidRPr="00E26B43" w:rsidRDefault="00E26B43" w:rsidP="00E26B43">
            <w:pPr>
              <w:rPr>
                <w:rFonts w:ascii="GHEA Mariam" w:eastAsia="Calibri" w:hAnsi="GHEA Mariam" w:cs="Calibri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88E9C" w14:textId="77777777" w:rsidR="00E26B43" w:rsidRPr="00E26B43" w:rsidRDefault="00E26B43" w:rsidP="00E26B43">
            <w:pPr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E26B43" w:rsidRPr="00E26B43" w14:paraId="02459F21" w14:textId="77777777" w:rsidTr="00E26B43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385CB" w14:textId="77777777" w:rsidR="00E26B43" w:rsidRPr="00E26B43" w:rsidRDefault="00E26B43" w:rsidP="00E26B43">
            <w:pPr>
              <w:ind w:left="3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1212</w:t>
            </w:r>
          </w:p>
        </w:tc>
        <w:tc>
          <w:tcPr>
            <w:tcW w:w="1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089EC" w14:textId="77777777" w:rsidR="00E26B43" w:rsidRPr="00E26B43" w:rsidRDefault="00E26B43" w:rsidP="00E26B43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80006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734,846.3</w:t>
            </w:r>
          </w:p>
        </w:tc>
      </w:tr>
      <w:tr w:rsidR="00E26B43" w:rsidRPr="00E26B43" w14:paraId="106CA625" w14:textId="77777777" w:rsidTr="00E26B43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66A43" w14:textId="77777777" w:rsidR="00E26B43" w:rsidRPr="00E26B43" w:rsidRDefault="00E26B43" w:rsidP="00E26B43">
            <w:pPr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576BCD" w14:textId="77777777" w:rsidR="00E26B43" w:rsidRPr="00E26B43" w:rsidRDefault="00E26B43" w:rsidP="00E26B43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12007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F71B0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>734,846.3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493B17" w14:textId="77777777" w:rsidR="00E26B43" w:rsidRPr="00E26B43" w:rsidRDefault="00E26B43" w:rsidP="00E26B43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734,846.3</w:t>
            </w:r>
          </w:p>
        </w:tc>
      </w:tr>
      <w:tr w:rsidR="00E26B43" w:rsidRPr="00E26B43" w14:paraId="311DD9D5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E832D" w14:textId="77777777" w:rsidR="00E26B43" w:rsidRPr="00E26B43" w:rsidRDefault="00E26B43" w:rsidP="00E26B43">
            <w:pPr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6B35DC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կառավարման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DEA9A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734,846.3</w:t>
            </w:r>
          </w:p>
        </w:tc>
      </w:tr>
      <w:tr w:rsidR="00E26B43" w:rsidRPr="00E26B43" w14:paraId="776B271D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A8995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D04BA" w14:textId="77777777" w:rsidR="00E26B43" w:rsidRPr="00E26B43" w:rsidRDefault="00E26B43" w:rsidP="00E26B43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E26B43" w:rsidRPr="00E26B43" w14:paraId="2B45955D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871AE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Արարատի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DFAA5" w14:textId="77777777" w:rsidR="00E26B43" w:rsidRPr="00E26B43" w:rsidRDefault="00E26B43" w:rsidP="00E26B43">
            <w:pPr>
              <w:tabs>
                <w:tab w:val="left" w:pos="315"/>
              </w:tabs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19,800.0</w:t>
            </w:r>
          </w:p>
        </w:tc>
      </w:tr>
      <w:tr w:rsidR="00E26B43" w:rsidRPr="00E26B43" w14:paraId="34BC3D0C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FC95C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C8737" w14:textId="77777777" w:rsidR="00E26B43" w:rsidRPr="00E26B43" w:rsidRDefault="00E26B43" w:rsidP="00E26B43">
            <w:pPr>
              <w:ind w:left="40"/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</w:p>
        </w:tc>
      </w:tr>
      <w:tr w:rsidR="00E26B43" w:rsidRPr="00E26B43" w14:paraId="6661FD91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7EB6C6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36935B" w14:textId="77777777" w:rsidR="00E26B43" w:rsidRPr="00E26B43" w:rsidRDefault="002F2DEC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Մասիս քաղաքային համայնքի 5-</w:t>
            </w:r>
            <w:r w:rsidR="00E26B43"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10-րդ փողոցների  լուսավորության ցանցի անցկացում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C00A8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19,800.0</w:t>
            </w:r>
          </w:p>
        </w:tc>
      </w:tr>
      <w:tr w:rsidR="00E26B43" w:rsidRPr="00E26B43" w14:paraId="64ED5213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999E9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Արմավիրի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A2719D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142,784.3</w:t>
            </w:r>
          </w:p>
        </w:tc>
      </w:tr>
      <w:tr w:rsidR="00E26B43" w:rsidRPr="00E26B43" w14:paraId="14AF25E7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28C06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2BC50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</w:tr>
      <w:tr w:rsidR="00E26B43" w:rsidRPr="00E26B43" w14:paraId="7BDC650B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4DC46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50AE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Ակնալիճ համայնքի Արարատյան և Ազատամարտիկների փողոցների մի հատվածի բարեկարգում և ասֆալտապատում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EEA3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12,600.0</w:t>
            </w:r>
          </w:p>
        </w:tc>
      </w:tr>
      <w:tr w:rsidR="00E26B43" w:rsidRPr="00E26B43" w14:paraId="7C025B8B" w14:textId="77777777" w:rsidTr="00E26B43">
        <w:trPr>
          <w:trHeight w:val="21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1D5D1E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A272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Վանանդ համայնքի ոռոգման ցանցի վերակառուցում, հիմնանորոգում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C180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18, 720.0</w:t>
            </w:r>
          </w:p>
        </w:tc>
      </w:tr>
      <w:tr w:rsidR="00E26B43" w:rsidRPr="00E26B43" w14:paraId="5D8F7CE1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7EDAA3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64B7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Կողբավան համայնքի խմելու ջրի ջրամատակարարման համակարգի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B2E6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40, 680.0</w:t>
            </w:r>
          </w:p>
        </w:tc>
      </w:tr>
      <w:tr w:rsidR="00E26B43" w:rsidRPr="00E26B43" w14:paraId="21EBBBBC" w14:textId="77777777" w:rsidTr="00E26B43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B6B9C0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0D7C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Փարաքար համայնքի Նաիրի փողոցի ասֆալտբետոնե ծածկույթի հիմնանորոգում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410F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44, 010.0</w:t>
            </w:r>
          </w:p>
        </w:tc>
      </w:tr>
      <w:tr w:rsidR="00E26B43" w:rsidRPr="00E26B43" w14:paraId="34978160" w14:textId="77777777" w:rsidTr="00E26B43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DD344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1.5</w:t>
            </w:r>
            <w:r w:rsidR="002F2DEC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ECBD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Շահումյան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գյուղական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կոյուղագծի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EE5E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19, 404.0</w:t>
            </w:r>
          </w:p>
        </w:tc>
      </w:tr>
      <w:tr w:rsidR="00E26B43" w:rsidRPr="00E26B43" w14:paraId="3772EB41" w14:textId="77777777" w:rsidTr="00E26B43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B166B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2F2DEC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7D8D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Քարակերտ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Թումանյան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Շիրազ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բարեկարգման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ասֆալտապատման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աշխատանքներ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6A55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7, 370.3</w:t>
            </w:r>
          </w:p>
        </w:tc>
      </w:tr>
      <w:tr w:rsidR="00E26B43" w:rsidRPr="00E26B43" w14:paraId="3B8F3452" w14:textId="77777777" w:rsidTr="00E26B43">
        <w:trPr>
          <w:trHeight w:val="104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7E9DD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Գեղարքունիքի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93A78B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155,715.6</w:t>
            </w:r>
          </w:p>
        </w:tc>
      </w:tr>
      <w:tr w:rsidR="00E26B43" w:rsidRPr="00E26B43" w14:paraId="4C1C3253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709CC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FE4DF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</w:tr>
      <w:tr w:rsidR="00E26B43" w:rsidRPr="00E26B43" w14:paraId="5A746813" w14:textId="77777777" w:rsidTr="00E26B43">
        <w:trPr>
          <w:trHeight w:val="14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C388F8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A84B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Ծովասար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2F6D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131, 352.0</w:t>
            </w:r>
          </w:p>
        </w:tc>
      </w:tr>
      <w:tr w:rsidR="00E26B43" w:rsidRPr="00E26B43" w14:paraId="41B5BB86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C9962A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2AD5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Ճամբարակ համայնքի Կալավան,</w:t>
            </w:r>
            <w:r w:rsidR="002F2DE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Այգուտ, Դպրաբակ և Ն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երքին Ճամբարակ բնակավայրերում խաղահրապարակների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1960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9, 726. 3</w:t>
            </w:r>
          </w:p>
        </w:tc>
      </w:tr>
      <w:tr w:rsidR="00E26B43" w:rsidRPr="00E26B43" w14:paraId="4AC11AD9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E7DEDD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DC6A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Ներքին Գետաշեն համայնքի փողոցների լուսավորության ցանցի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B1D5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14, 637.3</w:t>
            </w:r>
          </w:p>
        </w:tc>
      </w:tr>
      <w:tr w:rsidR="00E26B43" w:rsidRPr="00E26B43" w14:paraId="1B023D04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FCFEB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Շիրակի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86973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288,916.0</w:t>
            </w:r>
          </w:p>
        </w:tc>
      </w:tr>
      <w:tr w:rsidR="00E26B43" w:rsidRPr="00E26B43" w14:paraId="3CC7D72D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B8CEF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A756E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</w:tr>
      <w:tr w:rsidR="00E26B43" w:rsidRPr="00E26B43" w14:paraId="402B5BE8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6A77F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A49E4A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կյանք համայնքի արևային ֆոտովոլտային կայանի կառուցում և գյուղամիջյան փողոցային լուսավորության ցանցի ընդլայնում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9269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6,048.9</w:t>
            </w:r>
          </w:p>
        </w:tc>
      </w:tr>
      <w:tr w:rsidR="00E26B43" w:rsidRPr="00E26B43" w14:paraId="3F0B5057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1AB52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2F2DEC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C65309" w14:textId="24215390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Անի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խոշ</w:t>
            </w:r>
            <w:r w:rsidR="00F957DC">
              <w:rPr>
                <w:rFonts w:ascii="GHEA Mariam" w:hAnsi="GHEA Mariam" w:cs="Calibri"/>
                <w:color w:val="000000"/>
                <w:sz w:val="22"/>
                <w:szCs w:val="22"/>
              </w:rPr>
              <w:t>ո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րացված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Ջրափի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Սարակապ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Իսահակյան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Լանջիկ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3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սահմանամերձ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proofErr w:type="gram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բարձր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լեռնային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ներհամայնքային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ճանապարհների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C6FD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31,168.5</w:t>
            </w:r>
          </w:p>
        </w:tc>
      </w:tr>
      <w:tr w:rsidR="00E26B43" w:rsidRPr="00E26B43" w14:paraId="56B7BBCB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5ED2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2F2DEC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7B8F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Գյումրի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քաղաքի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Մադոյան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Խ.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Դաշտենց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, Ե/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գծի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ավան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Գարեգին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փողոցից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դեպի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Մեքենավարներ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Շիրվանզադե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Աղայան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փող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.,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Մանուշյան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-</w:t>
            </w:r>
            <w:proofErr w:type="spellStart"/>
            <w:proofErr w:type="gram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Կոշտոյան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փողոցների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միջև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ընկած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ճանապար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հահատված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Ղարսի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խճուղի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2/10,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արևմտյան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օղակային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շրջանցող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ավտոճանապարհի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F1C9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251,698.6</w:t>
            </w:r>
          </w:p>
        </w:tc>
      </w:tr>
      <w:tr w:rsidR="00E26B43" w:rsidRPr="00E26B43" w14:paraId="232F6168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C41C5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Սյունիքի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641968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127,630.4</w:t>
            </w:r>
          </w:p>
        </w:tc>
      </w:tr>
      <w:tr w:rsidR="00E26B43" w:rsidRPr="00E26B43" w14:paraId="5AA8CB7B" w14:textId="77777777" w:rsidTr="00E26B43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89637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7A81B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</w:tr>
      <w:tr w:rsidR="00E26B43" w:rsidRPr="00E26B43" w14:paraId="651C7CF5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9305F4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141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Մեղրի համայնքի Մեղրի քաղաքում զբոսայգու հիմնում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6B36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17,999.5</w:t>
            </w:r>
          </w:p>
        </w:tc>
      </w:tr>
      <w:tr w:rsidR="00E26B43" w:rsidRPr="00E26B43" w14:paraId="4E08F603" w14:textId="77777777" w:rsidTr="00E26B43">
        <w:trPr>
          <w:trHeight w:val="21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F2B25A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0D70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Մեղրի համայնքի Ագարակի և Վահրավարի ջրավազանների վերանորոգում, Կարճևան, Լեհվազ և Նռնաձոր համայնքների նոր ջրավազանների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5E11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47,974.5</w:t>
            </w:r>
          </w:p>
        </w:tc>
      </w:tr>
      <w:tr w:rsidR="00E26B43" w:rsidRPr="00E26B43" w14:paraId="46D0900E" w14:textId="77777777" w:rsidTr="00E26B43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D2B5F1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ACB1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>Մեղրի համայնքի Ադելյան 5 հասցեում գտնվող մանկապարտեզի շենքի ուժեղացման աշխատանքներ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F45A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61,656.4</w:t>
            </w:r>
          </w:p>
        </w:tc>
      </w:tr>
    </w:tbl>
    <w:p w14:paraId="4A33483F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C676697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B43">
        <w:rPr>
          <w:rFonts w:ascii="GHEA Mariam" w:hAnsi="GHEA Mariam" w:cs="Sylfaen"/>
        </w:rPr>
        <w:t>ՀԱՅԱՍՏԱՆԻ</w:t>
      </w:r>
      <w:r w:rsidRPr="00E26B43">
        <w:rPr>
          <w:rFonts w:ascii="GHEA Mariam" w:hAnsi="GHEA Mariam" w:cs="Arial Armenian"/>
        </w:rPr>
        <w:t xml:space="preserve">  </w:t>
      </w:r>
      <w:r w:rsidRPr="00E26B43">
        <w:rPr>
          <w:rFonts w:ascii="GHEA Mariam" w:hAnsi="GHEA Mariam" w:cs="Sylfaen"/>
        </w:rPr>
        <w:t>ՀԱՆՐԱՊԵՏՈՒԹՅԱՆ</w:t>
      </w:r>
      <w:proofErr w:type="gramEnd"/>
    </w:p>
    <w:p w14:paraId="15D77032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</w:rPr>
        <w:t xml:space="preserve">  </w:t>
      </w:r>
      <w:r w:rsidRPr="00E26B43">
        <w:rPr>
          <w:rFonts w:ascii="GHEA Mariam" w:hAnsi="GHEA Mariam" w:cs="Sylfaen"/>
        </w:rPr>
        <w:t>ՎԱՐՉԱՊԵՏԻ ԱՇԽԱՏԱԿԱԶՄԻ</w:t>
      </w:r>
    </w:p>
    <w:p w14:paraId="344982B3" w14:textId="545102CA" w:rsidR="001F225D" w:rsidRPr="00E26B43" w:rsidRDefault="00E26B43" w:rsidP="00A42287">
      <w:pPr>
        <w:pStyle w:val="mechtex"/>
        <w:ind w:firstLine="720"/>
        <w:jc w:val="left"/>
        <w:rPr>
          <w:rFonts w:ascii="GHEA Mariam" w:hAnsi="GHEA Mariam"/>
        </w:rPr>
      </w:pPr>
      <w:r w:rsidRPr="00E26B43">
        <w:rPr>
          <w:rFonts w:ascii="GHEA Mariam" w:hAnsi="GHEA Mariam" w:cs="Sylfaen"/>
        </w:rPr>
        <w:t xml:space="preserve">                 ՂԵԿԱՎԱՐ</w:t>
      </w:r>
      <w:r w:rsidRPr="00E26B43">
        <w:rPr>
          <w:rFonts w:ascii="GHEA Mariam" w:hAnsi="GHEA Mariam" w:cs="Arial Armenian"/>
        </w:rPr>
        <w:tab/>
        <w:t xml:space="preserve">                                                         </w:t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  <w:t xml:space="preserve">        Է</w:t>
      </w:r>
      <w:r w:rsidRPr="00E26B43">
        <w:rPr>
          <w:rFonts w:ascii="GHEA Mariam" w:hAnsi="GHEA Mariam" w:cs="Sylfaen"/>
        </w:rPr>
        <w:t>.</w:t>
      </w:r>
      <w:r w:rsidRPr="00E26B43">
        <w:rPr>
          <w:rFonts w:ascii="GHEA Mariam" w:hAnsi="GHEA Mariam" w:cs="Arial Armenian"/>
        </w:rPr>
        <w:t xml:space="preserve"> ԱՂԱՋԱՆ</w:t>
      </w:r>
      <w:r w:rsidRPr="00E26B43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B43" w:rsidSect="00A4228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194D6" w14:textId="77777777" w:rsidR="00876653" w:rsidRDefault="00876653">
      <w:r>
        <w:separator/>
      </w:r>
    </w:p>
  </w:endnote>
  <w:endnote w:type="continuationSeparator" w:id="0">
    <w:p w14:paraId="03793245" w14:textId="77777777" w:rsidR="00876653" w:rsidRDefault="0087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6BC1E" w14:textId="77777777" w:rsidR="00876653" w:rsidRDefault="00876653">
      <w:r>
        <w:separator/>
      </w:r>
    </w:p>
  </w:footnote>
  <w:footnote w:type="continuationSeparator" w:id="0">
    <w:p w14:paraId="1CB5E80A" w14:textId="77777777" w:rsidR="00876653" w:rsidRDefault="0087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53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287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2019-12-16T06:05:00Z</dcterms:modified>
</cp:coreProperties>
</file>