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3BE0E" w14:textId="2D6C0668" w:rsidR="00B76653" w:rsidRPr="00C92AC6" w:rsidRDefault="00B76653" w:rsidP="00752A3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8"/>
          <w:lang w:val="hy-AM"/>
        </w:rPr>
        <w:t xml:space="preserve">  </w:t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="00752A3E">
        <w:rPr>
          <w:rFonts w:ascii="GHEA Mariam" w:hAnsi="GHEA Mariam"/>
          <w:spacing w:val="-8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14:paraId="372EFBC6" w14:textId="0C8B4754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752A3E" w:rsidRPr="00752A3E">
        <w:rPr>
          <w:rFonts w:ascii="GHEA Mariam" w:hAnsi="GHEA Mariam"/>
          <w:spacing w:val="-8"/>
          <w:lang w:val="hy-AM"/>
        </w:rPr>
        <w:t xml:space="preserve">  </w:t>
      </w:r>
      <w:r w:rsidR="00752A3E">
        <w:rPr>
          <w:rFonts w:ascii="GHEA Mariam" w:hAnsi="GHEA Mariam"/>
          <w:spacing w:val="-8"/>
        </w:rPr>
        <w:t xml:space="preserve">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07DA8DB" w14:textId="40D8A3CD" w:rsidR="00B76653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="00752A3E" w:rsidRPr="00752A3E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</w:t>
      </w:r>
      <w:r w:rsidR="00752A3E" w:rsidRPr="00752A3E">
        <w:rPr>
          <w:rFonts w:ascii="GHEA Mariam" w:hAnsi="GHEA Mariam"/>
          <w:spacing w:val="-8"/>
          <w:sz w:val="22"/>
          <w:szCs w:val="22"/>
          <w:lang w:val="hy-AM"/>
        </w:rPr>
        <w:t>N 1757-Ն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որոշման</w:t>
      </w:r>
    </w:p>
    <w:p w14:paraId="0FC3AFCE" w14:textId="77777777" w:rsidR="00B76653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13C27EF" w14:textId="77777777" w:rsidR="00B76653" w:rsidRDefault="00B76653" w:rsidP="00B76653">
      <w:pPr>
        <w:jc w:val="center"/>
        <w:rPr>
          <w:rFonts w:ascii="GHEA Mariam" w:hAnsi="GHEA Mariam" w:cs="Arial"/>
          <w:bCs/>
          <w:lang w:val="hy-AM" w:eastAsia="en-US"/>
        </w:rPr>
      </w:pPr>
      <w:r w:rsidRPr="00045A42">
        <w:rPr>
          <w:rFonts w:ascii="GHEA Mariam" w:hAnsi="GHEA Mariam" w:cs="Arial"/>
          <w:bCs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5BD4DB35" w14:textId="77777777" w:rsidR="00B76653" w:rsidRDefault="00B76653" w:rsidP="00B76653">
      <w:pPr>
        <w:spacing w:line="360" w:lineRule="auto"/>
        <w:jc w:val="center"/>
        <w:rPr>
          <w:rFonts w:ascii="GHEA Mariam" w:hAnsi="GHEA Mariam" w:cs="Arial"/>
          <w:bCs/>
          <w:lang w:val="hy-AM" w:eastAsia="en-US"/>
        </w:rPr>
      </w:pPr>
      <w:r w:rsidRPr="00045A42">
        <w:rPr>
          <w:rFonts w:ascii="GHEA Mariam" w:hAnsi="GHEA Mariam" w:cs="Arial"/>
          <w:bCs/>
          <w:lang w:val="hy-AM" w:eastAsia="en-US"/>
        </w:rPr>
        <w:t xml:space="preserve">N  11 ՀԱՎԵԼՎԱԾԻ </w:t>
      </w:r>
      <w:r w:rsidRPr="00045A42">
        <w:rPr>
          <w:rFonts w:ascii="GHEA Mariam" w:hAnsi="GHEA Mariam" w:cs="Arial"/>
          <w:bCs/>
          <w:spacing w:val="-2"/>
          <w:lang w:val="hy-AM" w:eastAsia="en-US"/>
        </w:rPr>
        <w:t>NN</w:t>
      </w:r>
      <w:r>
        <w:rPr>
          <w:rFonts w:ascii="GHEA Mariam" w:hAnsi="GHEA Mariam" w:cs="Arial"/>
          <w:bCs/>
          <w:lang w:val="hy-AM" w:eastAsia="en-US"/>
        </w:rPr>
        <w:t xml:space="preserve">  </w:t>
      </w:r>
      <w:r w:rsidRPr="00045A42">
        <w:rPr>
          <w:rFonts w:ascii="GHEA Mariam" w:hAnsi="GHEA Mariam" w:cs="Arial"/>
          <w:bCs/>
          <w:lang w:val="hy-AM" w:eastAsia="en-US"/>
        </w:rPr>
        <w:t>11.9 ԵՎ 11.52 ԱՂՅՈՒՍԱԿՆԵՐՈՒՄ ԿԱՏԱՐՎՈՂ ՓՈՓՈԽՈՒԹՅՈՒՆՆԵՐԸ  ԵՎ ԼՐԱՑՈՒՄՆԵՐԸ</w:t>
      </w:r>
    </w:p>
    <w:p w14:paraId="0FEA62DD" w14:textId="77777777" w:rsidR="00B76653" w:rsidRPr="00045A42" w:rsidRDefault="00B76653" w:rsidP="00B76653">
      <w:pPr>
        <w:spacing w:line="360" w:lineRule="auto"/>
        <w:jc w:val="center"/>
        <w:rPr>
          <w:rFonts w:ascii="GHEA Mariam" w:hAnsi="GHEA Mariam"/>
          <w:b/>
          <w:spacing w:val="-2"/>
          <w:sz w:val="22"/>
          <w:szCs w:val="22"/>
          <w:lang w:val="hy-AM"/>
        </w:rPr>
      </w:pPr>
      <w:r>
        <w:rPr>
          <w:rFonts w:ascii="GHEA Mariam" w:hAnsi="GHEA Mariam" w:cs="Arial"/>
          <w:b/>
          <w:bCs/>
          <w:lang w:val="hy-AM" w:eastAsia="en-US"/>
        </w:rPr>
        <w:t>ՀՀ ա</w:t>
      </w:r>
      <w:r w:rsidRPr="00045A42">
        <w:rPr>
          <w:rFonts w:ascii="GHEA Mariam" w:hAnsi="GHEA Mariam" w:cs="Arial"/>
          <w:b/>
          <w:bCs/>
          <w:lang w:val="hy-AM" w:eastAsia="en-US"/>
        </w:rPr>
        <w:t>ռողջապահության նախարարություն</w:t>
      </w:r>
    </w:p>
    <w:p w14:paraId="2DDF6D43" w14:textId="77777777" w:rsidR="00B76653" w:rsidRPr="00045A42" w:rsidRDefault="00B76653" w:rsidP="00B76653">
      <w:pPr>
        <w:spacing w:line="360" w:lineRule="auto"/>
        <w:rPr>
          <w:rFonts w:ascii="GHEA Mariam" w:hAnsi="GHEA Mariam"/>
          <w:b/>
          <w:spacing w:val="-2"/>
          <w:sz w:val="22"/>
          <w:szCs w:val="22"/>
          <w:lang w:val="hy-AM"/>
        </w:rPr>
      </w:pPr>
      <w:r w:rsidRPr="00045A42">
        <w:rPr>
          <w:rFonts w:ascii="GHEA Mariam" w:hAnsi="GHEA Mariam" w:cs="Arial"/>
          <w:b/>
          <w:bCs/>
          <w:lang w:val="hy-AM" w:eastAsia="en-US"/>
        </w:rPr>
        <w:t>ՄԱՍ 2.ՊԵՏԱԿԱՆ ՄԱՐՄՆԻ ԳԾՈՎ ԱՐԴՅՈՒՆՔԱՅԻՆ (ԿԱՏԱՐՈՂԱԿԱՆ) ՑՈՒՑԱՆԻՇՆԵՐԸ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3794"/>
        <w:gridCol w:w="7436"/>
        <w:gridCol w:w="3654"/>
      </w:tblGrid>
      <w:tr w:rsidR="00B76653" w:rsidRPr="00045A42" w14:paraId="7F69F289" w14:textId="77777777" w:rsidTr="00991236">
        <w:trPr>
          <w:trHeight w:val="2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66EC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65CB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045A42" w14:paraId="2F6D5195" w14:textId="77777777" w:rsidTr="00991236">
        <w:trPr>
          <w:trHeight w:val="41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126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>1202</w:t>
            </w:r>
          </w:p>
        </w:tc>
        <w:tc>
          <w:tcPr>
            <w:tcW w:w="1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908D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Ոչ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վարակիչ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հիվանդությունների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բժշկական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օգնության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ապահովում</w:t>
            </w:r>
            <w:proofErr w:type="spellEnd"/>
          </w:p>
        </w:tc>
      </w:tr>
      <w:tr w:rsidR="00B76653" w:rsidRPr="00045A42" w14:paraId="7C6B37DC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F8B3C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ED48ED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748D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76653" w:rsidRPr="00045A42" w14:paraId="2DD9AA52" w14:textId="77777777" w:rsidTr="00991236">
        <w:trPr>
          <w:trHeight w:val="232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AEFAE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045A42" w14:paraId="694B5B4D" w14:textId="77777777" w:rsidTr="00991236">
        <w:trPr>
          <w:trHeight w:val="92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E9E7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FBCA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1202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490E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76653" w:rsidRPr="00045A42" w14:paraId="3C50333B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822D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ACB9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0DC5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76653" w:rsidRPr="00045A42" w14:paraId="5D7A2193" w14:textId="77777777" w:rsidTr="00991236">
        <w:trPr>
          <w:trHeight w:val="4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3127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անվանու</w:t>
            </w:r>
            <w:r w:rsidR="00042260">
              <w:rPr>
                <w:rFonts w:ascii="GHEA Mariam" w:hAnsi="GHEA Mariam" w:cs="Arial"/>
                <w:lang w:eastAsia="en-US"/>
              </w:rPr>
              <w:t>մը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9363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Հարկային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պարտավորությունների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փոխհատուցման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F1E4C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76653" w:rsidRPr="00045A42" w14:paraId="5F797C5C" w14:textId="77777777" w:rsidTr="00991236">
        <w:trPr>
          <w:trHeight w:val="116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E7AF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F1E6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«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Հոգեկան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առողջության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պահպանման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ազգային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կենտրոն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» ՓԲԸ-ի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կողմից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ներառյալ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տույժերի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տուգանքների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)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առաջացած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հարկային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պարտավորությունների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վճարում</w:t>
            </w:r>
            <w:proofErr w:type="spellEnd"/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EFC7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24ACA6CE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B1CF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2A9E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DAFC4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481D324A" w14:textId="77777777" w:rsidTr="00991236">
        <w:trPr>
          <w:trHeight w:val="47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F3F2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Շահառուների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չափանիշները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4CDB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նախարարության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ենթակայության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առողջապահական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1B0A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3E259887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0AB0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9D88D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44500A30" w14:textId="77777777" w:rsidTr="00991236">
        <w:trPr>
          <w:trHeight w:val="541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593DE5" w14:textId="77777777" w:rsidR="00B76653" w:rsidRPr="00045A42" w:rsidRDefault="00197438" w:rsidP="0019743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B76653" w:rsidRPr="00045A42">
              <w:rPr>
                <w:rFonts w:ascii="GHEA Mariam" w:hAnsi="GHEA Mariam" w:cs="Arial"/>
                <w:lang w:eastAsia="en-US"/>
              </w:rPr>
              <w:t>ռողջապահության</w:t>
            </w:r>
            <w:proofErr w:type="spellEnd"/>
            <w:r w:rsidR="00B76653"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045A42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="00B76653"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045A42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="00B76653"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045A42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="00B76653"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B76653" w:rsidRPr="00045A42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65A3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>1</w:t>
            </w:r>
          </w:p>
        </w:tc>
      </w:tr>
      <w:tr w:rsidR="00B76653" w:rsidRPr="00045A42" w14:paraId="5F35D4F1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A376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BF69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51,223.8</w:t>
            </w:r>
          </w:p>
        </w:tc>
      </w:tr>
    </w:tbl>
    <w:p w14:paraId="2F370B6D" w14:textId="77777777" w:rsidR="00197438" w:rsidRDefault="00197438" w:rsidP="00B76653">
      <w:pPr>
        <w:jc w:val="center"/>
        <w:rPr>
          <w:rFonts w:ascii="GHEA Mariam" w:hAnsi="GHEA Mariam" w:cs="Arial"/>
          <w:b/>
          <w:bCs/>
          <w:lang w:eastAsia="en-US"/>
        </w:rPr>
      </w:pPr>
    </w:p>
    <w:p w14:paraId="6DBE2152" w14:textId="77777777" w:rsidR="00B76653" w:rsidRPr="00045A42" w:rsidRDefault="00B76653" w:rsidP="00B76653">
      <w:pPr>
        <w:jc w:val="center"/>
        <w:rPr>
          <w:rFonts w:ascii="GHEA Mariam" w:hAnsi="GHEA Mariam" w:cs="Arial"/>
          <w:b/>
          <w:bCs/>
          <w:lang w:eastAsia="en-US"/>
        </w:rPr>
      </w:pPr>
      <w:r w:rsidRPr="00045A42">
        <w:rPr>
          <w:rFonts w:ascii="GHEA Mariam" w:hAnsi="GHEA Mariam" w:cs="Arial"/>
          <w:b/>
          <w:bCs/>
          <w:lang w:eastAsia="en-US"/>
        </w:rPr>
        <w:lastRenderedPageBreak/>
        <w:t xml:space="preserve">ՀՀ </w:t>
      </w:r>
      <w:proofErr w:type="spellStart"/>
      <w:r w:rsidRPr="00045A42">
        <w:rPr>
          <w:rFonts w:ascii="GHEA Mariam" w:hAnsi="GHEA Mariam" w:cs="Arial"/>
          <w:b/>
          <w:bCs/>
          <w:lang w:eastAsia="en-US"/>
        </w:rPr>
        <w:t>կառավարություն</w:t>
      </w:r>
      <w:proofErr w:type="spellEnd"/>
      <w:r w:rsidRPr="00045A42">
        <w:rPr>
          <w:rFonts w:ascii="GHEA Mariam" w:hAnsi="GHEA Mariam" w:cs="Arial"/>
          <w:b/>
          <w:bCs/>
          <w:lang w:eastAsia="en-US"/>
        </w:rPr>
        <w:t xml:space="preserve"> </w:t>
      </w:r>
    </w:p>
    <w:p w14:paraId="321146FE" w14:textId="77777777" w:rsidR="00B76653" w:rsidRPr="00045A42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</w:p>
    <w:p w14:paraId="5BDD5005" w14:textId="77777777" w:rsidR="00B76653" w:rsidRPr="007E5B65" w:rsidRDefault="00B76653" w:rsidP="00B76653">
      <w:pPr>
        <w:jc w:val="center"/>
        <w:rPr>
          <w:rFonts w:ascii="GHEA Mariam" w:hAnsi="GHEA Mariam" w:cs="Arial"/>
          <w:b/>
          <w:bCs/>
          <w:lang w:val="hy-AM" w:eastAsia="en-US"/>
        </w:rPr>
      </w:pPr>
      <w:r w:rsidRPr="007E5B65">
        <w:rPr>
          <w:rFonts w:ascii="GHEA Mariam" w:hAnsi="GHEA Mariam" w:cs="Arial"/>
          <w:b/>
          <w:bCs/>
          <w:lang w:val="hy-AM" w:eastAsia="en-US"/>
        </w:rPr>
        <w:t>ՄԱՍ 2.ՊԵՏԱԿԱՆ ՄԱՐՄՆԻ ԳԾՈՎ ԱՐԴՅՈՒՆՔԱՅԻՆ (ԿԱՏԱՐՈՂԱԿԱՆ) ՑՈՒՑԱՆԻՇՆԵՐԸ</w:t>
      </w:r>
    </w:p>
    <w:p w14:paraId="5453B02C" w14:textId="77777777" w:rsidR="00B76653" w:rsidRPr="007E5B65" w:rsidRDefault="00B76653" w:rsidP="00B76653">
      <w:pPr>
        <w:jc w:val="center"/>
        <w:rPr>
          <w:b/>
          <w:lang w:val="hy-AM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3794"/>
        <w:gridCol w:w="7436"/>
        <w:gridCol w:w="3654"/>
      </w:tblGrid>
      <w:tr w:rsidR="00B76653" w:rsidRPr="00045A42" w14:paraId="2CC20D86" w14:textId="77777777" w:rsidTr="00991236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7874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7E5B65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C645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045A42" w14:paraId="3A2C6717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99F5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2265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B76653" w:rsidRPr="00045A42" w14:paraId="03319848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BB47F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84F7E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6912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76653" w:rsidRPr="00045A42" w14:paraId="7607DDA9" w14:textId="77777777" w:rsidTr="00991236">
        <w:trPr>
          <w:trHeight w:val="232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BB33D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045A42" w14:paraId="338DE53A" w14:textId="77777777" w:rsidTr="00991236">
        <w:trPr>
          <w:trHeight w:val="95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9D93" w14:textId="77777777" w:rsidR="00B76653" w:rsidRPr="00045A42" w:rsidRDefault="00197438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B76653"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C994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D696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76653" w:rsidRPr="00045A42" w14:paraId="76080163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A668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C770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DD7E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76653" w:rsidRPr="00045A42" w14:paraId="221D7AE6" w14:textId="77777777" w:rsidTr="00991236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3245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4BEB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8861D3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76653" w:rsidRPr="00045A42" w14:paraId="6E094A02" w14:textId="77777777" w:rsidTr="00991236">
        <w:trPr>
          <w:trHeight w:val="116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9994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9C4F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3880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62E722A2" w14:textId="77777777" w:rsidTr="00991236">
        <w:trPr>
          <w:trHeight w:val="27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21D0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28C3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B8F2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055426B4" w14:textId="77777777" w:rsidTr="00991236">
        <w:trPr>
          <w:trHeight w:val="69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9178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82A9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4D9B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1E10027D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7061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FA6E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0B1925A1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358C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2849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51,223.8</w:t>
            </w:r>
          </w:p>
        </w:tc>
      </w:tr>
      <w:tr w:rsidR="00B76653" w:rsidRPr="00045A42" w14:paraId="048D5085" w14:textId="77777777" w:rsidTr="00991236">
        <w:trPr>
          <w:trHeight w:val="8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524D" w14:textId="77777777" w:rsidR="00B76653" w:rsidRPr="00045A42" w:rsidRDefault="00B76653" w:rsidP="00991236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3262" w14:textId="77777777" w:rsidR="00B76653" w:rsidRPr="00045A42" w:rsidRDefault="00B76653" w:rsidP="009912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AE58" w14:textId="77777777" w:rsidR="00B76653" w:rsidRPr="00045A42" w:rsidRDefault="00B76653" w:rsidP="00991236">
            <w:pPr>
              <w:rPr>
                <w:rFonts w:ascii="GHEA Mariam" w:hAnsi="GHEA Mariam"/>
                <w:lang w:eastAsia="en-US"/>
              </w:rPr>
            </w:pPr>
          </w:p>
        </w:tc>
      </w:tr>
      <w:tr w:rsidR="00B76653" w:rsidRPr="00045A42" w14:paraId="669EB704" w14:textId="77777777" w:rsidTr="00991236">
        <w:trPr>
          <w:trHeight w:val="227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56BD08" w14:textId="77777777" w:rsidR="00B76653" w:rsidRPr="00045A42" w:rsidRDefault="00B76653" w:rsidP="00991236">
            <w:pPr>
              <w:rPr>
                <w:rFonts w:ascii="GHEA Mariam" w:hAnsi="GHEA Mariam" w:cs="Arial"/>
                <w:bCs/>
                <w:lang w:eastAsia="en-US"/>
              </w:rPr>
            </w:pPr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045A42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B76653" w:rsidRPr="00045A42" w14:paraId="331A95A6" w14:textId="77777777" w:rsidTr="00991236">
        <w:trPr>
          <w:trHeight w:val="64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0FDB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4AFB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53ED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r w:rsidRPr="00045A42">
              <w:rPr>
                <w:rFonts w:ascii="GHEA Mariam" w:hAnsi="GHEA Mariam" w:cs="Arial"/>
                <w:spacing w:val="-8"/>
                <w:lang w:eastAsia="en-US"/>
              </w:rPr>
              <w:t>(</w:t>
            </w:r>
            <w:proofErr w:type="spellStart"/>
            <w:r w:rsidRPr="00045A42">
              <w:rPr>
                <w:rFonts w:ascii="GHEA Mariam" w:hAnsi="GHEA Mariam" w:cs="Arial"/>
                <w:spacing w:val="-8"/>
                <w:lang w:eastAsia="en-US"/>
              </w:rPr>
              <w:t>նվազեցումը</w:t>
            </w:r>
            <w:proofErr w:type="spellEnd"/>
            <w:r w:rsidRPr="00045A42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spacing w:val="-8"/>
                <w:lang w:eastAsia="en-US"/>
              </w:rPr>
              <w:t>նշված</w:t>
            </w:r>
            <w:proofErr w:type="spellEnd"/>
            <w:r w:rsidRPr="00045A42">
              <w:rPr>
                <w:rFonts w:ascii="GHEA Mariam" w:hAnsi="GHEA Mariam" w:cs="Arial"/>
                <w:spacing w:val="-8"/>
                <w:lang w:eastAsia="en-US"/>
              </w:rPr>
              <w:t xml:space="preserve"> է </w:t>
            </w:r>
            <w:proofErr w:type="spellStart"/>
            <w:r w:rsidRPr="00045A42">
              <w:rPr>
                <w:rFonts w:ascii="GHEA Mariam" w:hAnsi="GHEA Mariam" w:cs="Arial"/>
                <w:spacing w:val="-8"/>
                <w:lang w:eastAsia="en-US"/>
              </w:rPr>
              <w:t>փակագծերում</w:t>
            </w:r>
            <w:proofErr w:type="spellEnd"/>
            <w:r w:rsidRPr="00045A42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</w:tr>
      <w:tr w:rsidR="00B76653" w:rsidRPr="00045A42" w14:paraId="609301FF" w14:textId="77777777" w:rsidTr="00991236">
        <w:trPr>
          <w:trHeight w:val="4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C006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5AED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181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B76653" w:rsidRPr="00045A42" w14:paraId="78DFFAA5" w14:textId="77777777" w:rsidTr="00991236">
        <w:trPr>
          <w:trHeight w:val="2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6F34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D005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1727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76653" w:rsidRPr="00045A42" w14:paraId="5C1307D1" w14:textId="77777777" w:rsidTr="00991236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9715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E64E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2AD5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6BCB765E" w14:textId="77777777" w:rsidTr="00991236">
        <w:trPr>
          <w:trHeight w:val="2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BFFB" w14:textId="77777777" w:rsidR="00B76653" w:rsidRPr="00045A42" w:rsidRDefault="00042260" w:rsidP="0099123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DEF8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A151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4E0870AD" w14:textId="77777777" w:rsidTr="00991236">
        <w:trPr>
          <w:trHeight w:val="6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DB19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3E19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3434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5A9A6E2A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891F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045A4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FCB" w14:textId="77777777" w:rsidR="00B76653" w:rsidRPr="00045A42" w:rsidRDefault="00B76653" w:rsidP="0099123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76653" w:rsidRPr="00045A42" w14:paraId="71E26100" w14:textId="77777777" w:rsidTr="00991236">
        <w:trPr>
          <w:trHeight w:val="23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1EEA" w14:textId="77777777" w:rsidR="00B76653" w:rsidRPr="00045A42" w:rsidRDefault="00B76653" w:rsidP="0099123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F92A" w14:textId="77777777" w:rsidR="00B76653" w:rsidRPr="00045A42" w:rsidRDefault="00B76653" w:rsidP="0099123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045A42">
              <w:rPr>
                <w:rFonts w:ascii="GHEA Mariam" w:hAnsi="GHEA Mariam" w:cs="Arial"/>
                <w:i/>
                <w:iCs/>
                <w:lang w:eastAsia="en-US"/>
              </w:rPr>
              <w:t>(51,223.8)</w:t>
            </w:r>
          </w:p>
        </w:tc>
      </w:tr>
    </w:tbl>
    <w:p w14:paraId="14B0254E" w14:textId="77777777" w:rsidR="00B76653" w:rsidRPr="00045A42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p w14:paraId="4493DA5B" w14:textId="77777777" w:rsidR="00B76653" w:rsidRPr="00045A42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p w14:paraId="772CB7A9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98ED019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6D212BE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425DDB1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BB67A89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1B1A39A" w14:textId="563C11D8" w:rsidR="00B76653" w:rsidRPr="00CA290C" w:rsidRDefault="00B76653" w:rsidP="00752A3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76DE46B9" w14:textId="77777777" w:rsidR="001F225D" w:rsidRDefault="001F225D">
      <w:pPr>
        <w:pStyle w:val="mechtex"/>
      </w:pPr>
    </w:p>
    <w:sectPr w:rsidR="001F225D" w:rsidSect="00752A3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099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01853" w14:textId="77777777" w:rsidR="004863D9" w:rsidRDefault="004863D9">
      <w:r>
        <w:separator/>
      </w:r>
    </w:p>
  </w:endnote>
  <w:endnote w:type="continuationSeparator" w:id="0">
    <w:p w14:paraId="30DA8461" w14:textId="77777777" w:rsidR="004863D9" w:rsidRDefault="0048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0261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9E0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35F0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89E0" w14:textId="77777777" w:rsidR="004863D9" w:rsidRDefault="004863D9">
      <w:r>
        <w:separator/>
      </w:r>
    </w:p>
  </w:footnote>
  <w:footnote w:type="continuationSeparator" w:id="0">
    <w:p w14:paraId="58125E8B" w14:textId="77777777" w:rsidR="004863D9" w:rsidRDefault="0048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60F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A9D78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B11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A7EA7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D9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A3E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60286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2019-12-11T10:46:00Z</dcterms:modified>
</cp:coreProperties>
</file>