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5E7" w:rsidRPr="00D63DF6" w:rsidRDefault="006505E7" w:rsidP="006505E7">
      <w:pPr>
        <w:pStyle w:val="mechtex"/>
        <w:jc w:val="left"/>
        <w:rPr>
          <w:rFonts w:ascii="GHEA Mariam" w:hAnsi="GHEA Mariam"/>
          <w:spacing w:val="-8"/>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N 4</w:t>
      </w:r>
    </w:p>
    <w:p w:rsidR="006505E7" w:rsidRPr="006B7192" w:rsidRDefault="006505E7" w:rsidP="006505E7">
      <w:pPr>
        <w:pStyle w:val="mechtex"/>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w:t>
      </w:r>
      <w:r>
        <w:rPr>
          <w:rFonts w:ascii="GHEA Mariam" w:hAnsi="GHEA Mariam"/>
          <w:spacing w:val="-6"/>
        </w:rPr>
        <w:t xml:space="preserve">                                                                         ՀՀ կառավարության 2019</w:t>
      </w:r>
      <w:r w:rsidRPr="006B7192">
        <w:rPr>
          <w:rFonts w:ascii="GHEA Mariam" w:hAnsi="GHEA Mariam"/>
          <w:spacing w:val="-6"/>
        </w:rPr>
        <w:t xml:space="preserve"> թվականի</w:t>
      </w:r>
    </w:p>
    <w:p w:rsidR="006505E7" w:rsidRDefault="006505E7" w:rsidP="006505E7">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 xml:space="preserve">     </w:t>
      </w:r>
      <w:r w:rsidRPr="00D63DF6">
        <w:rPr>
          <w:rFonts w:ascii="GHEA Mariam" w:hAnsi="GHEA Mariam"/>
          <w:spacing w:val="-2"/>
        </w:rPr>
        <w:t xml:space="preserve"> </w:t>
      </w:r>
      <w:r>
        <w:rPr>
          <w:rFonts w:ascii="GHEA Mariam" w:hAnsi="GHEA Mariam" w:cs="IRTEK Courier"/>
          <w:spacing w:val="-4"/>
          <w:lang w:val="pt-BR"/>
        </w:rPr>
        <w:t>օգոստոսի</w:t>
      </w:r>
      <w:r w:rsidR="0032088A">
        <w:rPr>
          <w:rFonts w:ascii="GHEA Mariam" w:hAnsi="GHEA Mariam" w:cs="Sylfaen"/>
          <w:spacing w:val="-2"/>
          <w:lang w:val="pt-BR"/>
        </w:rPr>
        <w:t xml:space="preserve"> 29</w:t>
      </w:r>
      <w:r w:rsidRPr="00D63DF6">
        <w:rPr>
          <w:rFonts w:ascii="GHEA Mariam" w:hAnsi="GHEA Mariam" w:cs="Sylfaen"/>
          <w:spacing w:val="-2"/>
          <w:lang w:val="pt-BR"/>
        </w:rPr>
        <w:t>-</w:t>
      </w:r>
      <w:r w:rsidR="0032088A">
        <w:rPr>
          <w:rFonts w:ascii="GHEA Mariam" w:hAnsi="GHEA Mariam"/>
          <w:spacing w:val="-2"/>
        </w:rPr>
        <w:t xml:space="preserve">ի N </w:t>
      </w:r>
      <w:r w:rsidR="001D34A8">
        <w:rPr>
          <w:rFonts w:ascii="GHEA Mariam" w:hAnsi="GHEA Mariam"/>
          <w:spacing w:val="-2"/>
          <w:lang w:val="hy-AM"/>
        </w:rPr>
        <w:t>1412</w:t>
      </w:r>
      <w:r w:rsidRPr="00D63DF6">
        <w:rPr>
          <w:rFonts w:ascii="GHEA Mariam" w:hAnsi="GHEA Mariam"/>
          <w:spacing w:val="-2"/>
        </w:rPr>
        <w:t>-</w:t>
      </w:r>
      <w:r w:rsidR="00585BD3">
        <w:rPr>
          <w:rFonts w:ascii="GHEA Mariam" w:hAnsi="GHEA Mariam"/>
          <w:spacing w:val="-2"/>
        </w:rPr>
        <w:t>Ն</w:t>
      </w:r>
      <w:r w:rsidRPr="00D63DF6">
        <w:rPr>
          <w:rFonts w:ascii="GHEA Mariam" w:hAnsi="GHEA Mariam"/>
          <w:spacing w:val="-2"/>
        </w:rPr>
        <w:t xml:space="preserve"> որոշման</w:t>
      </w:r>
    </w:p>
    <w:p w:rsidR="007C4A79" w:rsidRPr="006505E7" w:rsidRDefault="007C4A79" w:rsidP="0061767C">
      <w:pPr>
        <w:spacing w:line="276" w:lineRule="auto"/>
        <w:rPr>
          <w:rFonts w:ascii="Sylfaen" w:hAnsi="Sylfaen"/>
          <w:lang w:val="en-US"/>
        </w:rPr>
      </w:pPr>
    </w:p>
    <w:p w:rsidR="007C4A79" w:rsidRPr="005F3E59" w:rsidRDefault="007C4A79" w:rsidP="0061767C">
      <w:pPr>
        <w:spacing w:line="276" w:lineRule="auto"/>
        <w:rPr>
          <w:lang w:val="hy-AM"/>
        </w:rPr>
      </w:pPr>
    </w:p>
    <w:p w:rsidR="007C4A79" w:rsidRPr="005F3E59" w:rsidRDefault="00F26E87" w:rsidP="0061767C">
      <w:pPr>
        <w:spacing w:line="276" w:lineRule="auto"/>
        <w:rPr>
          <w:lang w:val="hy-AM"/>
        </w:rPr>
      </w:pPr>
      <w:r w:rsidRPr="00CB60C9">
        <w:rPr>
          <w:noProof/>
          <w:szCs w:val="22"/>
          <w:lang w:val="en-US"/>
        </w:rPr>
        <w:drawing>
          <wp:inline distT="0" distB="0" distL="0" distR="0" wp14:anchorId="7086F985" wp14:editId="051F4BC5">
            <wp:extent cx="2257425" cy="828618"/>
            <wp:effectExtent l="0" t="0" r="0" b="0"/>
            <wp:docPr id="233" name="Picture 233"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1597" cy="859515"/>
                    </a:xfrm>
                    <a:prstGeom prst="rect">
                      <a:avLst/>
                    </a:prstGeom>
                    <a:noFill/>
                    <a:ln>
                      <a:noFill/>
                    </a:ln>
                  </pic:spPr>
                </pic:pic>
              </a:graphicData>
            </a:graphic>
          </wp:inline>
        </w:drawing>
      </w: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tbl>
      <w:tblPr>
        <w:tblW w:w="0" w:type="auto"/>
        <w:jc w:val="center"/>
        <w:tblLayout w:type="fixed"/>
        <w:tblCellMar>
          <w:left w:w="107" w:type="dxa"/>
          <w:right w:w="107" w:type="dxa"/>
        </w:tblCellMar>
        <w:tblLook w:val="0000" w:firstRow="0" w:lastRow="0" w:firstColumn="0" w:lastColumn="0" w:noHBand="0" w:noVBand="0"/>
      </w:tblPr>
      <w:tblGrid>
        <w:gridCol w:w="7740"/>
      </w:tblGrid>
      <w:tr w:rsidR="007C4A79" w:rsidRPr="00F705A0" w:rsidTr="000F4E44">
        <w:trPr>
          <w:jc w:val="center"/>
        </w:trPr>
        <w:tc>
          <w:tcPr>
            <w:tcW w:w="7740" w:type="dxa"/>
          </w:tcPr>
          <w:p w:rsidR="000F4E44" w:rsidRPr="000F4E44" w:rsidRDefault="00017F35" w:rsidP="000F4E44">
            <w:pPr>
              <w:pStyle w:val="CoverClientName"/>
              <w:spacing w:after="120" w:line="276" w:lineRule="auto"/>
              <w:rPr>
                <w:sz w:val="48"/>
                <w:szCs w:val="48"/>
                <w:lang w:val="hy-AM"/>
              </w:rPr>
            </w:pPr>
            <w:bookmarkStart w:id="0" w:name="ClientName"/>
            <w:bookmarkEnd w:id="0"/>
            <w:r w:rsidRPr="00A42E98">
              <w:rPr>
                <w:sz w:val="48"/>
                <w:szCs w:val="48"/>
                <w:lang w:val="hy-AM"/>
              </w:rPr>
              <w:t>Եվրասիական</w:t>
            </w:r>
            <w:r w:rsidR="00877BFF">
              <w:rPr>
                <w:sz w:val="48"/>
                <w:szCs w:val="48"/>
                <w:lang w:val="hy-AM"/>
              </w:rPr>
              <w:t xml:space="preserve"> Լոգիստիկ Պարկ </w:t>
            </w:r>
          </w:p>
          <w:p w:rsidR="007C4A79" w:rsidRPr="00877BFF" w:rsidRDefault="00AB14C9" w:rsidP="000F4E44">
            <w:pPr>
              <w:pStyle w:val="CoverClientName"/>
              <w:spacing w:after="120" w:line="276" w:lineRule="auto"/>
              <w:rPr>
                <w:sz w:val="48"/>
                <w:szCs w:val="48"/>
                <w:lang w:val="hy-AM"/>
              </w:rPr>
            </w:pPr>
            <w:r w:rsidRPr="000F4E44">
              <w:rPr>
                <w:sz w:val="48"/>
                <w:szCs w:val="48"/>
                <w:lang w:val="hy-AM"/>
              </w:rPr>
              <w:t>Ա</w:t>
            </w:r>
            <w:r w:rsidR="000F4E44" w:rsidRPr="00877BFF">
              <w:rPr>
                <w:sz w:val="48"/>
                <w:szCs w:val="48"/>
                <w:lang w:val="hy-AM"/>
              </w:rPr>
              <w:t xml:space="preserve">զատ </w:t>
            </w:r>
            <w:r w:rsidRPr="000F4E44">
              <w:rPr>
                <w:sz w:val="48"/>
                <w:szCs w:val="48"/>
                <w:lang w:val="hy-AM"/>
              </w:rPr>
              <w:t>Տ</w:t>
            </w:r>
            <w:r w:rsidR="000F4E44" w:rsidRPr="00877BFF">
              <w:rPr>
                <w:sz w:val="48"/>
                <w:szCs w:val="48"/>
                <w:lang w:val="hy-AM"/>
              </w:rPr>
              <w:t xml:space="preserve">նտեսական </w:t>
            </w:r>
            <w:r w:rsidRPr="000F4E44">
              <w:rPr>
                <w:sz w:val="48"/>
                <w:szCs w:val="48"/>
                <w:lang w:val="hy-AM"/>
              </w:rPr>
              <w:t>Գ</w:t>
            </w:r>
            <w:r w:rsidR="000F4E44" w:rsidRPr="00877BFF">
              <w:rPr>
                <w:sz w:val="48"/>
                <w:szCs w:val="48"/>
                <w:lang w:val="hy-AM"/>
              </w:rPr>
              <w:t>ոտի</w:t>
            </w:r>
          </w:p>
        </w:tc>
      </w:tr>
      <w:tr w:rsidR="007C4A79" w:rsidRPr="000F4E44" w:rsidTr="000F4E44">
        <w:trPr>
          <w:jc w:val="center"/>
        </w:trPr>
        <w:tc>
          <w:tcPr>
            <w:tcW w:w="7740" w:type="dxa"/>
          </w:tcPr>
          <w:p w:rsidR="000F4E44" w:rsidRPr="000F4E44" w:rsidRDefault="000F4E44" w:rsidP="0061767C">
            <w:pPr>
              <w:pStyle w:val="CoverTitle"/>
              <w:spacing w:line="276" w:lineRule="auto"/>
              <w:rPr>
                <w:sz w:val="48"/>
                <w:szCs w:val="48"/>
                <w:lang w:val="hy-AM"/>
              </w:rPr>
            </w:pPr>
            <w:bookmarkStart w:id="1" w:name="TitleOfReport"/>
            <w:bookmarkEnd w:id="1"/>
          </w:p>
          <w:p w:rsidR="000F4E44" w:rsidRPr="000F4E44" w:rsidRDefault="000F4E44" w:rsidP="0061767C">
            <w:pPr>
              <w:pStyle w:val="CoverTitle"/>
              <w:spacing w:line="276" w:lineRule="auto"/>
              <w:rPr>
                <w:sz w:val="48"/>
                <w:szCs w:val="48"/>
                <w:lang w:val="hy-AM"/>
              </w:rPr>
            </w:pPr>
          </w:p>
          <w:p w:rsidR="007C4A79" w:rsidRPr="000F4E44" w:rsidRDefault="00AB14C9" w:rsidP="0061767C">
            <w:pPr>
              <w:pStyle w:val="CoverTitle"/>
              <w:spacing w:line="276" w:lineRule="auto"/>
              <w:rPr>
                <w:sz w:val="48"/>
                <w:szCs w:val="48"/>
                <w:lang w:val="hy-AM"/>
              </w:rPr>
            </w:pPr>
            <w:r w:rsidRPr="000F4E44">
              <w:rPr>
                <w:sz w:val="48"/>
                <w:szCs w:val="48"/>
                <w:lang w:val="hy-AM"/>
              </w:rPr>
              <w:t>Գործարար ծրագիր</w:t>
            </w:r>
          </w:p>
        </w:tc>
      </w:tr>
      <w:tr w:rsidR="007C4A79" w:rsidRPr="005F3E59" w:rsidTr="000F4E44">
        <w:trPr>
          <w:jc w:val="center"/>
        </w:trPr>
        <w:tc>
          <w:tcPr>
            <w:tcW w:w="7740" w:type="dxa"/>
          </w:tcPr>
          <w:p w:rsidR="007C4A79" w:rsidRPr="005F3E59" w:rsidRDefault="007C4A79" w:rsidP="0061767C">
            <w:pPr>
              <w:pStyle w:val="CoverSubTitle"/>
              <w:spacing w:line="276" w:lineRule="auto"/>
              <w:rPr>
                <w:lang w:val="hy-AM"/>
              </w:rPr>
            </w:pPr>
            <w:bookmarkStart w:id="2" w:name="SubTitle"/>
            <w:bookmarkEnd w:id="2"/>
          </w:p>
        </w:tc>
      </w:tr>
      <w:tr w:rsidR="007C4A79" w:rsidRPr="005F3E59" w:rsidTr="000F4E44">
        <w:trPr>
          <w:jc w:val="center"/>
        </w:trPr>
        <w:tc>
          <w:tcPr>
            <w:tcW w:w="7740" w:type="dxa"/>
          </w:tcPr>
          <w:p w:rsidR="007C4A79" w:rsidRPr="005F3E59" w:rsidRDefault="00804C27" w:rsidP="00017F35">
            <w:pPr>
              <w:pStyle w:val="CoverDate"/>
              <w:spacing w:line="276" w:lineRule="auto"/>
              <w:rPr>
                <w:lang w:val="hy-AM"/>
              </w:rPr>
            </w:pPr>
            <w:bookmarkStart w:id="3" w:name="Date"/>
            <w:bookmarkEnd w:id="3"/>
            <w:r>
              <w:t>Մայիս</w:t>
            </w:r>
            <w:r w:rsidR="00017F35">
              <w:t xml:space="preserve">, </w:t>
            </w:r>
            <w:r w:rsidR="00BE14E6">
              <w:rPr>
                <w:lang w:val="hy-AM"/>
              </w:rPr>
              <w:t>201</w:t>
            </w:r>
            <w:r w:rsidR="00017F35">
              <w:t>9</w:t>
            </w:r>
            <w:r w:rsidR="00017F35">
              <w:rPr>
                <w:lang w:val="hy-AM"/>
              </w:rPr>
              <w:t>թ.</w:t>
            </w:r>
          </w:p>
        </w:tc>
      </w:tr>
      <w:tr w:rsidR="007C4A79" w:rsidRPr="005F3E59" w:rsidTr="000F4E44">
        <w:trPr>
          <w:jc w:val="center"/>
        </w:trPr>
        <w:tc>
          <w:tcPr>
            <w:tcW w:w="7740" w:type="dxa"/>
          </w:tcPr>
          <w:p w:rsidR="007C4A79" w:rsidRPr="005F3E59" w:rsidRDefault="007C4A79" w:rsidP="0061767C">
            <w:pPr>
              <w:pStyle w:val="Single"/>
              <w:spacing w:after="0" w:line="276" w:lineRule="auto"/>
              <w:jc w:val="center"/>
              <w:rPr>
                <w:sz w:val="32"/>
                <w:u w:val="none"/>
                <w:lang w:val="hy-AM"/>
              </w:rPr>
            </w:pPr>
          </w:p>
        </w:tc>
      </w:tr>
    </w:tbl>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p w:rsidR="007C4A79" w:rsidRPr="005F3E59" w:rsidRDefault="007C4A79" w:rsidP="0061767C">
      <w:pPr>
        <w:spacing w:line="276" w:lineRule="auto"/>
        <w:rPr>
          <w:lang w:val="hy-AM"/>
        </w:rPr>
      </w:pPr>
    </w:p>
    <w:tbl>
      <w:tblPr>
        <w:tblW w:w="0" w:type="auto"/>
        <w:tblInd w:w="534" w:type="dxa"/>
        <w:tblLayout w:type="fixed"/>
        <w:tblLook w:val="0000" w:firstRow="0" w:lastRow="0" w:firstColumn="0" w:lastColumn="0" w:noHBand="0" w:noVBand="0"/>
      </w:tblPr>
      <w:tblGrid>
        <w:gridCol w:w="7654"/>
      </w:tblGrid>
      <w:tr w:rsidR="007C4A79" w:rsidRPr="005F3E59" w:rsidTr="00A42E98">
        <w:tc>
          <w:tcPr>
            <w:tcW w:w="7654" w:type="dxa"/>
          </w:tcPr>
          <w:p w:rsidR="007C4A79" w:rsidRPr="005F3E59" w:rsidRDefault="007C4A79" w:rsidP="0061767C">
            <w:pPr>
              <w:pStyle w:val="CoverBranding"/>
              <w:spacing w:after="120" w:line="276" w:lineRule="auto"/>
              <w:jc w:val="left"/>
              <w:rPr>
                <w:lang w:val="hy-AM"/>
              </w:rPr>
            </w:pPr>
            <w:bookmarkStart w:id="4" w:name="Branding"/>
            <w:bookmarkEnd w:id="4"/>
          </w:p>
        </w:tc>
      </w:tr>
      <w:tr w:rsidR="007C4A79" w:rsidRPr="005F3E59" w:rsidTr="00A42E98">
        <w:tc>
          <w:tcPr>
            <w:tcW w:w="7654" w:type="dxa"/>
          </w:tcPr>
          <w:p w:rsidR="007C4A79" w:rsidRPr="005F3E59" w:rsidRDefault="00F1378F" w:rsidP="00804C27">
            <w:pPr>
              <w:pStyle w:val="CoverNumberOfPages"/>
              <w:spacing w:after="120" w:line="276" w:lineRule="auto"/>
              <w:rPr>
                <w:lang w:val="hy-AM"/>
              </w:rPr>
            </w:pPr>
            <w:bookmarkStart w:id="5" w:name="ReportPages"/>
            <w:bookmarkEnd w:id="5"/>
            <w:r>
              <w:rPr>
                <w:lang w:val="hy-AM"/>
              </w:rPr>
              <w:t xml:space="preserve">Ծրագիրը </w:t>
            </w:r>
            <w:r w:rsidR="00AB14C9" w:rsidRPr="005F3E59">
              <w:rPr>
                <w:lang w:val="hy-AM"/>
              </w:rPr>
              <w:t xml:space="preserve">կազմված է </w:t>
            </w:r>
            <w:r w:rsidR="00BF4407">
              <w:rPr>
                <w:b/>
                <w:bCs/>
                <w:noProof/>
              </w:rPr>
              <w:t>104</w:t>
            </w:r>
            <w:r w:rsidR="00AB14C9" w:rsidRPr="005F3E59">
              <w:rPr>
                <w:lang w:val="hy-AM"/>
              </w:rPr>
              <w:t xml:space="preserve">  էջից </w:t>
            </w:r>
          </w:p>
        </w:tc>
      </w:tr>
    </w:tbl>
    <w:p w:rsidR="00017F35" w:rsidRDefault="00017F35" w:rsidP="0061767C">
      <w:pPr>
        <w:spacing w:line="276" w:lineRule="auto"/>
        <w:rPr>
          <w:lang w:val="hy-AM"/>
        </w:rPr>
      </w:pPr>
      <w:bookmarkStart w:id="6" w:name="AppendicesPages"/>
      <w:bookmarkEnd w:id="6"/>
    </w:p>
    <w:p w:rsidR="00017F35" w:rsidRPr="00E1629C" w:rsidRDefault="00406961" w:rsidP="00406961">
      <w:pPr>
        <w:tabs>
          <w:tab w:val="left" w:pos="735"/>
        </w:tabs>
        <w:jc w:val="center"/>
        <w:rPr>
          <w:sz w:val="32"/>
          <w:szCs w:val="32"/>
          <w:lang w:val="hy-AM"/>
        </w:rPr>
      </w:pPr>
      <w:r w:rsidRPr="00E1629C">
        <w:rPr>
          <w:sz w:val="32"/>
          <w:szCs w:val="32"/>
          <w:lang w:val="hy-AM"/>
        </w:rPr>
        <w:t>ԿԱՐԵՎՈՐ ԴԻՏԱՐԿՈՒՄ</w:t>
      </w:r>
    </w:p>
    <w:p w:rsidR="00406961" w:rsidRPr="00017F35" w:rsidRDefault="00406961" w:rsidP="00017F35">
      <w:pPr>
        <w:tabs>
          <w:tab w:val="left" w:pos="735"/>
        </w:tabs>
        <w:rPr>
          <w:lang w:val="hy-AM"/>
        </w:rPr>
      </w:pPr>
    </w:p>
    <w:p w:rsidR="00017F35" w:rsidRPr="00E1629C" w:rsidRDefault="00017F35" w:rsidP="00406961">
      <w:pPr>
        <w:tabs>
          <w:tab w:val="left" w:pos="735"/>
        </w:tabs>
        <w:jc w:val="both"/>
        <w:rPr>
          <w:sz w:val="24"/>
          <w:szCs w:val="24"/>
          <w:lang w:val="hy-AM"/>
        </w:rPr>
      </w:pPr>
      <w:r w:rsidRPr="00E1629C">
        <w:rPr>
          <w:sz w:val="24"/>
          <w:szCs w:val="24"/>
          <w:lang w:val="hy-AM"/>
        </w:rPr>
        <w:t xml:space="preserve">Այս Բիզնես </w:t>
      </w:r>
      <w:r w:rsidR="00406961" w:rsidRPr="00E1629C">
        <w:rPr>
          <w:sz w:val="24"/>
          <w:szCs w:val="24"/>
          <w:lang w:val="hy-AM"/>
        </w:rPr>
        <w:t>պլանը</w:t>
      </w:r>
      <w:r w:rsidR="00A42E98">
        <w:rPr>
          <w:sz w:val="24"/>
          <w:szCs w:val="24"/>
          <w:lang w:val="hy-AM"/>
        </w:rPr>
        <w:t xml:space="preserve"> («Պլան») կազմվել է </w:t>
      </w:r>
      <w:r w:rsidR="00EF257B" w:rsidRPr="00EF257B">
        <w:rPr>
          <w:sz w:val="24"/>
          <w:szCs w:val="24"/>
          <w:lang w:val="hy-AM"/>
        </w:rPr>
        <w:t>ղեկ</w:t>
      </w:r>
      <w:r w:rsidR="00EF257B">
        <w:rPr>
          <w:sz w:val="24"/>
          <w:szCs w:val="24"/>
          <w:lang w:val="hy-AM"/>
        </w:rPr>
        <w:t>ավար</w:t>
      </w:r>
      <w:r w:rsidRPr="00E1629C">
        <w:rPr>
          <w:sz w:val="24"/>
          <w:szCs w:val="24"/>
          <w:lang w:val="hy-AM"/>
        </w:rPr>
        <w:t xml:space="preserve"> թիմի կողմից («</w:t>
      </w:r>
      <w:r w:rsidR="00EF257B">
        <w:rPr>
          <w:sz w:val="24"/>
          <w:szCs w:val="24"/>
          <w:lang w:val="hy-AM"/>
        </w:rPr>
        <w:t>Ղ</w:t>
      </w:r>
      <w:r w:rsidR="00EF257B" w:rsidRPr="00EF257B">
        <w:rPr>
          <w:sz w:val="24"/>
          <w:szCs w:val="24"/>
          <w:lang w:val="hy-AM"/>
        </w:rPr>
        <w:t>եկ</w:t>
      </w:r>
      <w:r w:rsidR="00EF257B">
        <w:rPr>
          <w:sz w:val="24"/>
          <w:szCs w:val="24"/>
          <w:lang w:val="hy-AM"/>
        </w:rPr>
        <w:t>ավար</w:t>
      </w:r>
      <w:r w:rsidR="00EF257B" w:rsidRPr="00E1629C">
        <w:rPr>
          <w:sz w:val="24"/>
          <w:szCs w:val="24"/>
          <w:lang w:val="hy-AM"/>
        </w:rPr>
        <w:t xml:space="preserve"> </w:t>
      </w:r>
      <w:r w:rsidRPr="00E1629C">
        <w:rPr>
          <w:sz w:val="24"/>
          <w:szCs w:val="24"/>
          <w:lang w:val="hy-AM"/>
        </w:rPr>
        <w:t xml:space="preserve">թիմ»): Այս </w:t>
      </w:r>
      <w:r w:rsidR="00D55B9E" w:rsidRPr="00E1629C">
        <w:rPr>
          <w:sz w:val="24"/>
          <w:szCs w:val="24"/>
          <w:lang w:val="hy-AM"/>
        </w:rPr>
        <w:t>Պլանը</w:t>
      </w:r>
      <w:r w:rsidRPr="00E1629C">
        <w:rPr>
          <w:sz w:val="24"/>
          <w:szCs w:val="24"/>
          <w:lang w:val="hy-AM"/>
        </w:rPr>
        <w:t xml:space="preserve"> պատրաստ</w:t>
      </w:r>
      <w:r w:rsidR="00D55B9E" w:rsidRPr="00E1629C">
        <w:rPr>
          <w:sz w:val="24"/>
          <w:szCs w:val="24"/>
          <w:lang w:val="hy-AM"/>
        </w:rPr>
        <w:t>վել</w:t>
      </w:r>
      <w:r w:rsidRPr="00E1629C">
        <w:rPr>
          <w:sz w:val="24"/>
          <w:szCs w:val="24"/>
          <w:lang w:val="hy-AM"/>
        </w:rPr>
        <w:t xml:space="preserve"> է</w:t>
      </w:r>
      <w:r w:rsidR="00D55B9E" w:rsidRPr="00E1629C">
        <w:rPr>
          <w:sz w:val="24"/>
          <w:szCs w:val="24"/>
          <w:lang w:val="hy-AM"/>
        </w:rPr>
        <w:t xml:space="preserve">՝ </w:t>
      </w:r>
      <w:r w:rsidRPr="00E1629C">
        <w:rPr>
          <w:sz w:val="24"/>
          <w:szCs w:val="24"/>
          <w:lang w:val="hy-AM"/>
        </w:rPr>
        <w:t xml:space="preserve"> </w:t>
      </w:r>
      <w:r w:rsidR="00D55B9E" w:rsidRPr="00E1629C">
        <w:rPr>
          <w:sz w:val="24"/>
          <w:szCs w:val="24"/>
          <w:lang w:val="hy-AM"/>
        </w:rPr>
        <w:t xml:space="preserve">նոր ծրագրում («Ծրագիր») ներդրման հետաքրքրությունն ուսումնասիրելիս </w:t>
      </w:r>
      <w:r w:rsidR="00EF257B" w:rsidRPr="00EF257B">
        <w:rPr>
          <w:sz w:val="24"/>
          <w:szCs w:val="24"/>
          <w:lang w:val="hy-AM"/>
        </w:rPr>
        <w:t>ղեկ</w:t>
      </w:r>
      <w:r w:rsidR="00EF257B">
        <w:rPr>
          <w:sz w:val="24"/>
          <w:szCs w:val="24"/>
          <w:lang w:val="hy-AM"/>
        </w:rPr>
        <w:t>ավար</w:t>
      </w:r>
      <w:r w:rsidR="00EF257B" w:rsidRPr="00E1629C">
        <w:rPr>
          <w:sz w:val="24"/>
          <w:szCs w:val="24"/>
          <w:lang w:val="hy-AM"/>
        </w:rPr>
        <w:t xml:space="preserve"> </w:t>
      </w:r>
      <w:r w:rsidR="00D55B9E" w:rsidRPr="00E1629C">
        <w:rPr>
          <w:sz w:val="24"/>
          <w:szCs w:val="24"/>
          <w:lang w:val="hy-AM"/>
        </w:rPr>
        <w:t>թիմի կողմից օգտագործելու համար</w:t>
      </w:r>
      <w:r w:rsidRPr="00E1629C">
        <w:rPr>
          <w:sz w:val="24"/>
          <w:szCs w:val="24"/>
          <w:lang w:val="hy-AM"/>
        </w:rPr>
        <w:t>:</w:t>
      </w:r>
    </w:p>
    <w:p w:rsidR="00D55B9E" w:rsidRPr="00E1629C" w:rsidRDefault="00D55B9E" w:rsidP="00406961">
      <w:pPr>
        <w:tabs>
          <w:tab w:val="left" w:pos="735"/>
        </w:tabs>
        <w:jc w:val="both"/>
        <w:rPr>
          <w:sz w:val="24"/>
          <w:szCs w:val="24"/>
          <w:lang w:val="hy-AM"/>
        </w:rPr>
      </w:pPr>
    </w:p>
    <w:p w:rsidR="00017F35" w:rsidRPr="00E1629C" w:rsidRDefault="00017F35" w:rsidP="00406961">
      <w:pPr>
        <w:tabs>
          <w:tab w:val="left" w:pos="735"/>
        </w:tabs>
        <w:jc w:val="both"/>
        <w:rPr>
          <w:sz w:val="24"/>
          <w:szCs w:val="24"/>
          <w:lang w:val="hy-AM"/>
        </w:rPr>
      </w:pPr>
      <w:r w:rsidRPr="00E1629C">
        <w:rPr>
          <w:sz w:val="24"/>
          <w:szCs w:val="24"/>
          <w:lang w:val="hy-AM"/>
        </w:rPr>
        <w:t xml:space="preserve">Այս պլանում պարունակվող տեղեկատվությունը ընտրովի է եւ ենթակա է թարմացման, ընդլայնման, վերանայման եւ փոփոխման: Այս պլանը ներառում է որոշակի </w:t>
      </w:r>
      <w:r w:rsidR="00E1629C" w:rsidRPr="00E1629C">
        <w:rPr>
          <w:sz w:val="24"/>
          <w:szCs w:val="24"/>
          <w:lang w:val="hy-AM"/>
        </w:rPr>
        <w:t>պնդումներ</w:t>
      </w:r>
      <w:r w:rsidRPr="00E1629C">
        <w:rPr>
          <w:sz w:val="24"/>
          <w:szCs w:val="24"/>
          <w:lang w:val="hy-AM"/>
        </w:rPr>
        <w:t>,</w:t>
      </w:r>
      <w:r w:rsidR="00D55B9E" w:rsidRPr="00E1629C">
        <w:rPr>
          <w:sz w:val="24"/>
          <w:szCs w:val="24"/>
          <w:lang w:val="hy-AM"/>
        </w:rPr>
        <w:t xml:space="preserve"> գնահատումներ եւ կանխատեսումներ</w:t>
      </w:r>
      <w:r w:rsidRPr="00E1629C">
        <w:rPr>
          <w:sz w:val="24"/>
          <w:szCs w:val="24"/>
          <w:lang w:val="hy-AM"/>
        </w:rPr>
        <w:t>`</w:t>
      </w:r>
      <w:r w:rsidR="00D55B9E" w:rsidRPr="00E1629C">
        <w:rPr>
          <w:sz w:val="24"/>
          <w:szCs w:val="24"/>
          <w:lang w:val="hy-AM"/>
        </w:rPr>
        <w:t xml:space="preserve"> </w:t>
      </w:r>
      <w:r w:rsidRPr="00E1629C">
        <w:rPr>
          <w:sz w:val="24"/>
          <w:szCs w:val="24"/>
          <w:lang w:val="hy-AM"/>
        </w:rPr>
        <w:t>կապված Ընկերության հետագա սպասվող կատարողականի եւ Ընկերության շուկայի հետ:</w:t>
      </w:r>
      <w:r w:rsidR="00E1629C" w:rsidRPr="00E1629C">
        <w:rPr>
          <w:sz w:val="24"/>
          <w:szCs w:val="24"/>
          <w:lang w:val="hy-AM"/>
        </w:rPr>
        <w:t xml:space="preserve"> </w:t>
      </w:r>
    </w:p>
    <w:p w:rsidR="00D55B9E" w:rsidRPr="00E1629C" w:rsidRDefault="00D55B9E" w:rsidP="00406961">
      <w:pPr>
        <w:tabs>
          <w:tab w:val="left" w:pos="735"/>
        </w:tabs>
        <w:jc w:val="both"/>
        <w:rPr>
          <w:sz w:val="24"/>
          <w:szCs w:val="24"/>
          <w:lang w:val="hy-AM"/>
        </w:rPr>
      </w:pPr>
    </w:p>
    <w:p w:rsidR="00017F35" w:rsidRPr="00E1629C" w:rsidRDefault="00017F35" w:rsidP="00406961">
      <w:pPr>
        <w:tabs>
          <w:tab w:val="left" w:pos="735"/>
        </w:tabs>
        <w:jc w:val="both"/>
        <w:rPr>
          <w:sz w:val="24"/>
          <w:szCs w:val="24"/>
          <w:lang w:val="hy-AM"/>
        </w:rPr>
      </w:pPr>
      <w:r w:rsidRPr="00E1629C">
        <w:rPr>
          <w:sz w:val="24"/>
          <w:szCs w:val="24"/>
          <w:lang w:val="hy-AM"/>
        </w:rPr>
        <w:t xml:space="preserve">Նման հայտարարությունները, գնահատումները եւ կանխատեսումները արտացոլում են </w:t>
      </w:r>
      <w:r w:rsidR="00EF257B" w:rsidRPr="00EF257B">
        <w:rPr>
          <w:sz w:val="24"/>
          <w:szCs w:val="24"/>
          <w:lang w:val="hy-AM"/>
        </w:rPr>
        <w:t>ղեկ</w:t>
      </w:r>
      <w:r w:rsidR="00EF257B">
        <w:rPr>
          <w:sz w:val="24"/>
          <w:szCs w:val="24"/>
          <w:lang w:val="hy-AM"/>
        </w:rPr>
        <w:t>ավար</w:t>
      </w:r>
      <w:r w:rsidR="00EF257B" w:rsidRPr="00E1629C">
        <w:rPr>
          <w:sz w:val="24"/>
          <w:szCs w:val="24"/>
          <w:lang w:val="hy-AM"/>
        </w:rPr>
        <w:t xml:space="preserve"> </w:t>
      </w:r>
      <w:r w:rsidR="00E1629C" w:rsidRPr="00E1629C">
        <w:rPr>
          <w:sz w:val="24"/>
          <w:szCs w:val="24"/>
          <w:lang w:val="hy-AM"/>
        </w:rPr>
        <w:t>թիմ</w:t>
      </w:r>
      <w:r w:rsidR="00EF257B" w:rsidRPr="00EF257B">
        <w:rPr>
          <w:sz w:val="24"/>
          <w:szCs w:val="24"/>
          <w:lang w:val="hy-AM"/>
        </w:rPr>
        <w:t>ի</w:t>
      </w:r>
      <w:r w:rsidRPr="00E1629C">
        <w:rPr>
          <w:sz w:val="24"/>
          <w:szCs w:val="24"/>
          <w:lang w:val="hy-AM"/>
        </w:rPr>
        <w:t xml:space="preserve"> կողմից ակնկալվող արդյունքների վերաբերյալ տարբեր ենթադրությունները, որոնք կարող են </w:t>
      </w:r>
      <w:r w:rsidR="00E1629C" w:rsidRPr="00E1629C">
        <w:rPr>
          <w:sz w:val="24"/>
          <w:szCs w:val="24"/>
          <w:lang w:val="hy-AM"/>
        </w:rPr>
        <w:t xml:space="preserve">լինել ճիշտ </w:t>
      </w:r>
      <w:r w:rsidRPr="00E1629C">
        <w:rPr>
          <w:sz w:val="24"/>
          <w:szCs w:val="24"/>
          <w:lang w:val="hy-AM"/>
        </w:rPr>
        <w:t xml:space="preserve">կամ </w:t>
      </w:r>
      <w:r w:rsidR="00E1629C" w:rsidRPr="00E1629C">
        <w:rPr>
          <w:sz w:val="24"/>
          <w:szCs w:val="24"/>
          <w:lang w:val="hy-AM"/>
        </w:rPr>
        <w:t>սխալ:</w:t>
      </w:r>
      <w:r w:rsidRPr="00E1629C">
        <w:rPr>
          <w:sz w:val="24"/>
          <w:szCs w:val="24"/>
          <w:lang w:val="hy-AM"/>
        </w:rPr>
        <w:t xml:space="preserve"> Նման հայտարարությունների, գնահատումների եւ կանխատեսումների ճշգրտության վերաբերյալ որեւէ </w:t>
      </w:r>
      <w:r w:rsidR="00E1629C" w:rsidRPr="00E1629C">
        <w:rPr>
          <w:sz w:val="24"/>
          <w:szCs w:val="24"/>
          <w:lang w:val="hy-AM"/>
        </w:rPr>
        <w:t>երաշխավորում</w:t>
      </w:r>
      <w:r w:rsidRPr="00E1629C">
        <w:rPr>
          <w:sz w:val="24"/>
          <w:szCs w:val="24"/>
          <w:lang w:val="hy-AM"/>
        </w:rPr>
        <w:t xml:space="preserve"> չի կատարվում:</w:t>
      </w:r>
    </w:p>
    <w:p w:rsidR="00E1629C" w:rsidRPr="00E1629C" w:rsidRDefault="00E1629C" w:rsidP="00406961">
      <w:pPr>
        <w:tabs>
          <w:tab w:val="left" w:pos="735"/>
        </w:tabs>
        <w:jc w:val="both"/>
        <w:rPr>
          <w:sz w:val="24"/>
          <w:szCs w:val="24"/>
          <w:lang w:val="hy-AM"/>
        </w:rPr>
      </w:pPr>
    </w:p>
    <w:p w:rsidR="007C4A79" w:rsidRPr="00E1629C" w:rsidRDefault="00E1629C" w:rsidP="00406961">
      <w:pPr>
        <w:tabs>
          <w:tab w:val="left" w:pos="735"/>
        </w:tabs>
        <w:jc w:val="both"/>
        <w:rPr>
          <w:sz w:val="24"/>
          <w:szCs w:val="24"/>
          <w:lang w:val="hy-AM"/>
        </w:rPr>
      </w:pPr>
      <w:r w:rsidRPr="00A42E98">
        <w:rPr>
          <w:sz w:val="24"/>
          <w:szCs w:val="24"/>
          <w:lang w:val="hy-AM"/>
        </w:rPr>
        <w:t>Ամսաթիվ `01.04</w:t>
      </w:r>
      <w:r w:rsidR="00017F35" w:rsidRPr="00A42E98">
        <w:rPr>
          <w:sz w:val="24"/>
          <w:szCs w:val="24"/>
          <w:lang w:val="hy-AM"/>
        </w:rPr>
        <w:t>.2019</w:t>
      </w:r>
      <w:r w:rsidR="00017F35" w:rsidRPr="00E1629C">
        <w:rPr>
          <w:sz w:val="24"/>
          <w:szCs w:val="24"/>
          <w:lang w:val="hy-AM"/>
        </w:rPr>
        <w:tab/>
      </w:r>
    </w:p>
    <w:p w:rsidR="00E1629C" w:rsidRDefault="00E1629C" w:rsidP="00406961">
      <w:pPr>
        <w:tabs>
          <w:tab w:val="left" w:pos="735"/>
        </w:tabs>
        <w:jc w:val="both"/>
        <w:rPr>
          <w:lang w:val="hy-AM"/>
        </w:rPr>
      </w:pPr>
    </w:p>
    <w:p w:rsidR="00E1629C" w:rsidRDefault="00E1629C" w:rsidP="00406961">
      <w:pPr>
        <w:tabs>
          <w:tab w:val="left" w:pos="735"/>
        </w:tabs>
        <w:jc w:val="both"/>
        <w:rPr>
          <w:lang w:val="hy-AM"/>
        </w:rPr>
      </w:pPr>
    </w:p>
    <w:p w:rsidR="00E1629C" w:rsidRDefault="00E1629C" w:rsidP="00406961">
      <w:pPr>
        <w:tabs>
          <w:tab w:val="left" w:pos="735"/>
        </w:tabs>
        <w:jc w:val="both"/>
        <w:rPr>
          <w:lang w:val="hy-AM"/>
        </w:rPr>
      </w:pPr>
      <w:r>
        <w:rPr>
          <w:lang w:val="hy-AM"/>
        </w:rPr>
        <w:br/>
      </w:r>
    </w:p>
    <w:p w:rsidR="00E1629C" w:rsidRDefault="00E1629C">
      <w:pPr>
        <w:overflowPunct/>
        <w:autoSpaceDE/>
        <w:autoSpaceDN/>
        <w:adjustRightInd/>
        <w:textAlignment w:val="auto"/>
        <w:rPr>
          <w:lang w:val="hy-AM"/>
        </w:rPr>
      </w:pPr>
      <w:r>
        <w:rPr>
          <w:lang w:val="hy-AM"/>
        </w:rPr>
        <w:br w:type="page"/>
      </w:r>
    </w:p>
    <w:p w:rsidR="00E1629C" w:rsidRPr="00C44B31" w:rsidRDefault="00E1629C" w:rsidP="00E1629C">
      <w:pPr>
        <w:overflowPunct/>
        <w:autoSpaceDE/>
        <w:autoSpaceDN/>
        <w:adjustRightInd/>
        <w:jc w:val="center"/>
        <w:textAlignment w:val="auto"/>
        <w:rPr>
          <w:sz w:val="32"/>
          <w:szCs w:val="32"/>
          <w:lang w:val="hy-AM"/>
        </w:rPr>
      </w:pPr>
      <w:r w:rsidRPr="00C44B31">
        <w:rPr>
          <w:sz w:val="32"/>
          <w:szCs w:val="32"/>
          <w:lang w:val="hy-AM"/>
        </w:rPr>
        <w:lastRenderedPageBreak/>
        <w:t>Պար</w:t>
      </w:r>
      <w:r w:rsidR="00C44B31" w:rsidRPr="00C44B31">
        <w:rPr>
          <w:sz w:val="32"/>
          <w:szCs w:val="32"/>
          <w:lang w:val="hy-AM"/>
        </w:rPr>
        <w:t>զ</w:t>
      </w:r>
      <w:r w:rsidRPr="00C44B31">
        <w:rPr>
          <w:sz w:val="32"/>
          <w:szCs w:val="32"/>
          <w:lang w:val="hy-AM"/>
        </w:rPr>
        <w:t>աբանում</w:t>
      </w:r>
    </w:p>
    <w:p w:rsidR="00E1629C" w:rsidRDefault="00E1629C" w:rsidP="00E1629C">
      <w:pPr>
        <w:overflowPunct/>
        <w:autoSpaceDE/>
        <w:autoSpaceDN/>
        <w:adjustRightInd/>
        <w:textAlignment w:val="auto"/>
        <w:rPr>
          <w:lang w:val="hy-AM"/>
        </w:rPr>
      </w:pPr>
    </w:p>
    <w:p w:rsidR="00E1629C" w:rsidRPr="00E1629C" w:rsidRDefault="00E1629C" w:rsidP="00E1629C">
      <w:pPr>
        <w:overflowPunct/>
        <w:autoSpaceDE/>
        <w:autoSpaceDN/>
        <w:adjustRightInd/>
        <w:jc w:val="both"/>
        <w:textAlignment w:val="auto"/>
        <w:rPr>
          <w:sz w:val="24"/>
          <w:szCs w:val="24"/>
          <w:lang w:val="hy-AM"/>
        </w:rPr>
      </w:pPr>
      <w:r w:rsidRPr="00E1629C">
        <w:rPr>
          <w:sz w:val="24"/>
          <w:szCs w:val="24"/>
          <w:lang w:val="hy-AM"/>
        </w:rPr>
        <w:t xml:space="preserve">«Եվրասիական </w:t>
      </w:r>
      <w:r w:rsidR="00C44B31" w:rsidRPr="00C44B31">
        <w:rPr>
          <w:sz w:val="24"/>
          <w:szCs w:val="24"/>
          <w:lang w:val="hy-AM"/>
        </w:rPr>
        <w:t>Լոգիստիկ Պարկ ԱՏԳ</w:t>
      </w:r>
      <w:r w:rsidR="00C44B31" w:rsidRPr="00E1629C">
        <w:rPr>
          <w:sz w:val="24"/>
          <w:szCs w:val="24"/>
          <w:lang w:val="hy-AM"/>
        </w:rPr>
        <w:t>»</w:t>
      </w:r>
      <w:r w:rsidR="00C44B31">
        <w:rPr>
          <w:sz w:val="24"/>
          <w:szCs w:val="24"/>
          <w:lang w:val="hy-AM"/>
        </w:rPr>
        <w:t>-</w:t>
      </w:r>
      <w:r w:rsidRPr="00E1629C">
        <w:rPr>
          <w:sz w:val="24"/>
          <w:szCs w:val="24"/>
          <w:lang w:val="hy-AM"/>
        </w:rPr>
        <w:t>ի ստեղծումը շ</w:t>
      </w:r>
      <w:r w:rsidR="00C44B31">
        <w:rPr>
          <w:sz w:val="24"/>
          <w:szCs w:val="24"/>
          <w:lang w:val="hy-AM"/>
        </w:rPr>
        <w:t>ատ երկարաժամկետ մեգա-</w:t>
      </w:r>
      <w:r w:rsidR="00C44B31" w:rsidRPr="00C44B31">
        <w:rPr>
          <w:sz w:val="24"/>
          <w:szCs w:val="24"/>
          <w:lang w:val="hy-AM"/>
        </w:rPr>
        <w:t>ծրագիր</w:t>
      </w:r>
      <w:r w:rsidRPr="00E1629C">
        <w:rPr>
          <w:sz w:val="24"/>
          <w:szCs w:val="24"/>
          <w:lang w:val="hy-AM"/>
        </w:rPr>
        <w:t xml:space="preserve"> է, որի նպատակն է մեծ դեր խաղալ եվրասիական տնտեսությունում</w:t>
      </w:r>
      <w:r w:rsidR="00E542D1" w:rsidRPr="00E542D1">
        <w:rPr>
          <w:sz w:val="24"/>
          <w:szCs w:val="24"/>
          <w:lang w:val="hy-AM"/>
        </w:rPr>
        <w:t xml:space="preserve">, ինչպես նաև դառնալ փոփոխությունների անկյունաքար </w:t>
      </w:r>
      <w:r w:rsidR="00E542D1">
        <w:rPr>
          <w:sz w:val="24"/>
          <w:szCs w:val="24"/>
          <w:lang w:val="hy-AM"/>
        </w:rPr>
        <w:t>Հայաստանի համար</w:t>
      </w:r>
      <w:r w:rsidRPr="00E1629C">
        <w:rPr>
          <w:sz w:val="24"/>
          <w:szCs w:val="24"/>
          <w:lang w:val="hy-AM"/>
        </w:rPr>
        <w:t>: Չափսերի եւ բնույ</w:t>
      </w:r>
      <w:r w:rsidR="00EF257B" w:rsidRPr="00EF257B">
        <w:rPr>
          <w:sz w:val="24"/>
          <w:szCs w:val="24"/>
          <w:lang w:val="hy-AM"/>
        </w:rPr>
        <w:t>թի</w:t>
      </w:r>
      <w:r w:rsidRPr="00E1629C">
        <w:rPr>
          <w:sz w:val="24"/>
          <w:szCs w:val="24"/>
          <w:lang w:val="hy-AM"/>
        </w:rPr>
        <w:t xml:space="preserve"> շնորհիվ ծրագիրը կարող է </w:t>
      </w:r>
      <w:r w:rsidR="00E542D1" w:rsidRPr="00E542D1">
        <w:rPr>
          <w:sz w:val="24"/>
          <w:szCs w:val="24"/>
          <w:lang w:val="hy-AM"/>
        </w:rPr>
        <w:t>կրել</w:t>
      </w:r>
      <w:r w:rsidR="00E542D1">
        <w:rPr>
          <w:sz w:val="24"/>
          <w:szCs w:val="24"/>
          <w:lang w:val="hy-AM"/>
        </w:rPr>
        <w:t xml:space="preserve"> գլոբալ իրադարձությունների ազդեցությունը</w:t>
      </w:r>
      <w:r w:rsidRPr="00E1629C">
        <w:rPr>
          <w:sz w:val="24"/>
          <w:szCs w:val="24"/>
          <w:lang w:val="hy-AM"/>
        </w:rPr>
        <w:t>, ինչպիսիք են ճգնաժամը, տնտեսական վեճերը, պատժամիջոցները, քաղաքական նկատառումներն ու գլոբալացումը եւ այլն:</w:t>
      </w:r>
    </w:p>
    <w:p w:rsidR="00E1629C" w:rsidRPr="00E1629C" w:rsidRDefault="00E1629C" w:rsidP="00E1629C">
      <w:pPr>
        <w:overflowPunct/>
        <w:autoSpaceDE/>
        <w:autoSpaceDN/>
        <w:adjustRightInd/>
        <w:jc w:val="both"/>
        <w:textAlignment w:val="auto"/>
        <w:rPr>
          <w:sz w:val="24"/>
          <w:szCs w:val="24"/>
          <w:lang w:val="hy-AM"/>
        </w:rPr>
      </w:pPr>
      <w:r w:rsidRPr="00E1629C">
        <w:rPr>
          <w:sz w:val="24"/>
          <w:szCs w:val="24"/>
          <w:lang w:val="hy-AM"/>
        </w:rPr>
        <w:t> </w:t>
      </w:r>
    </w:p>
    <w:p w:rsidR="00E1629C" w:rsidRPr="00E1629C" w:rsidRDefault="00E1629C" w:rsidP="00E1629C">
      <w:pPr>
        <w:overflowPunct/>
        <w:autoSpaceDE/>
        <w:autoSpaceDN/>
        <w:adjustRightInd/>
        <w:jc w:val="both"/>
        <w:textAlignment w:val="auto"/>
        <w:rPr>
          <w:sz w:val="24"/>
          <w:szCs w:val="24"/>
          <w:lang w:val="hy-AM"/>
        </w:rPr>
      </w:pPr>
      <w:r w:rsidRPr="00E1629C">
        <w:rPr>
          <w:sz w:val="24"/>
          <w:szCs w:val="24"/>
          <w:lang w:val="hy-AM"/>
        </w:rPr>
        <w:t xml:space="preserve">Հիմնադիրները շատ լավ գիտակցում եւ </w:t>
      </w:r>
      <w:r w:rsidR="00E542D1" w:rsidRPr="00E542D1">
        <w:rPr>
          <w:sz w:val="24"/>
          <w:szCs w:val="24"/>
          <w:lang w:val="hy-AM"/>
        </w:rPr>
        <w:t>ընդունում</w:t>
      </w:r>
      <w:r w:rsidRPr="00E1629C">
        <w:rPr>
          <w:sz w:val="24"/>
          <w:szCs w:val="24"/>
          <w:lang w:val="hy-AM"/>
        </w:rPr>
        <w:t xml:space="preserve"> են այդ բոլ</w:t>
      </w:r>
      <w:r w:rsidR="00004D39">
        <w:rPr>
          <w:sz w:val="24"/>
          <w:szCs w:val="24"/>
          <w:lang w:val="hy-AM"/>
        </w:rPr>
        <w:t xml:space="preserve">որ հնարավոր խոչընդոտները եւ </w:t>
      </w:r>
      <w:r w:rsidRPr="00E1629C">
        <w:rPr>
          <w:sz w:val="24"/>
          <w:szCs w:val="24"/>
          <w:lang w:val="hy-AM"/>
        </w:rPr>
        <w:t xml:space="preserve">խնդիրները, որոնք կարող են </w:t>
      </w:r>
      <w:r w:rsidR="00004D39" w:rsidRPr="00004D39">
        <w:rPr>
          <w:sz w:val="24"/>
          <w:szCs w:val="24"/>
          <w:lang w:val="hy-AM"/>
        </w:rPr>
        <w:t xml:space="preserve">ի հայտ գալ, և </w:t>
      </w:r>
      <w:r w:rsidRPr="00E1629C">
        <w:rPr>
          <w:sz w:val="24"/>
          <w:szCs w:val="24"/>
          <w:lang w:val="hy-AM"/>
        </w:rPr>
        <w:t xml:space="preserve">լիովին </w:t>
      </w:r>
      <w:r w:rsidR="00004D39" w:rsidRPr="00004D39">
        <w:rPr>
          <w:sz w:val="24"/>
          <w:szCs w:val="24"/>
          <w:lang w:val="hy-AM"/>
        </w:rPr>
        <w:t xml:space="preserve">պատրաստ են ներդնել </w:t>
      </w:r>
      <w:r w:rsidRPr="00E1629C">
        <w:rPr>
          <w:sz w:val="24"/>
          <w:szCs w:val="24"/>
          <w:lang w:val="hy-AM"/>
        </w:rPr>
        <w:t xml:space="preserve">իրենց </w:t>
      </w:r>
      <w:r w:rsidR="00004D39">
        <w:rPr>
          <w:sz w:val="24"/>
          <w:szCs w:val="24"/>
          <w:lang w:val="hy-AM"/>
        </w:rPr>
        <w:t>ռեսուրսները, ունակությունները եւ փորձը՝ դրանց դիմագրավելու</w:t>
      </w:r>
      <w:r w:rsidRPr="00E1629C">
        <w:rPr>
          <w:sz w:val="24"/>
          <w:szCs w:val="24"/>
          <w:lang w:val="hy-AM"/>
        </w:rPr>
        <w:t xml:space="preserve"> համար:</w:t>
      </w:r>
    </w:p>
    <w:p w:rsidR="00E1629C" w:rsidRPr="00E1629C" w:rsidRDefault="00E1629C" w:rsidP="00E1629C">
      <w:pPr>
        <w:overflowPunct/>
        <w:autoSpaceDE/>
        <w:autoSpaceDN/>
        <w:adjustRightInd/>
        <w:jc w:val="both"/>
        <w:textAlignment w:val="auto"/>
        <w:rPr>
          <w:sz w:val="24"/>
          <w:szCs w:val="24"/>
          <w:lang w:val="hy-AM"/>
        </w:rPr>
      </w:pPr>
      <w:r w:rsidRPr="00E1629C">
        <w:rPr>
          <w:sz w:val="24"/>
          <w:szCs w:val="24"/>
          <w:lang w:val="hy-AM"/>
        </w:rPr>
        <w:t> </w:t>
      </w:r>
    </w:p>
    <w:p w:rsidR="00E1629C" w:rsidRPr="00E1629C" w:rsidRDefault="00004D39" w:rsidP="00E1629C">
      <w:pPr>
        <w:overflowPunct/>
        <w:autoSpaceDE/>
        <w:autoSpaceDN/>
        <w:adjustRightInd/>
        <w:jc w:val="both"/>
        <w:textAlignment w:val="auto"/>
        <w:rPr>
          <w:sz w:val="24"/>
          <w:szCs w:val="24"/>
          <w:lang w:val="hy-AM"/>
        </w:rPr>
      </w:pPr>
      <w:r w:rsidRPr="00004D39">
        <w:rPr>
          <w:sz w:val="24"/>
          <w:szCs w:val="24"/>
          <w:lang w:val="hy-AM"/>
        </w:rPr>
        <w:t>Եվ քանի որ ի վերջո ա</w:t>
      </w:r>
      <w:r w:rsidR="00EF257B" w:rsidRPr="00EF257B">
        <w:rPr>
          <w:sz w:val="24"/>
          <w:szCs w:val="24"/>
          <w:lang w:val="hy-AM"/>
        </w:rPr>
        <w:t>մ</w:t>
      </w:r>
      <w:r w:rsidRPr="00004D39">
        <w:rPr>
          <w:sz w:val="24"/>
          <w:szCs w:val="24"/>
          <w:lang w:val="hy-AM"/>
        </w:rPr>
        <w:t xml:space="preserve">են ինչ կախված է մարդկանցից, </w:t>
      </w:r>
      <w:r w:rsidR="00E1629C" w:rsidRPr="00E1629C">
        <w:rPr>
          <w:sz w:val="24"/>
          <w:szCs w:val="24"/>
          <w:lang w:val="hy-AM"/>
        </w:rPr>
        <w:t xml:space="preserve">այս բոլոր գլոբալ իրադարձությունների </w:t>
      </w:r>
      <w:r w:rsidRPr="00004D39">
        <w:rPr>
          <w:sz w:val="24"/>
          <w:szCs w:val="24"/>
          <w:lang w:val="hy-AM"/>
        </w:rPr>
        <w:t>հետ առնչվելու լավագու</w:t>
      </w:r>
      <w:r w:rsidR="00C236D9" w:rsidRPr="00F705A0">
        <w:rPr>
          <w:sz w:val="24"/>
          <w:szCs w:val="24"/>
          <w:lang w:val="hy-AM"/>
        </w:rPr>
        <w:t>յ</w:t>
      </w:r>
      <w:r w:rsidRPr="00004D39">
        <w:rPr>
          <w:sz w:val="24"/>
          <w:szCs w:val="24"/>
          <w:lang w:val="hy-AM"/>
        </w:rPr>
        <w:t xml:space="preserve">ն տարբերակը </w:t>
      </w:r>
      <w:r w:rsidR="00E1629C" w:rsidRPr="00E1629C">
        <w:rPr>
          <w:sz w:val="24"/>
          <w:szCs w:val="24"/>
          <w:lang w:val="hy-AM"/>
        </w:rPr>
        <w:t xml:space="preserve">Հայաստանի կառավարության, </w:t>
      </w:r>
      <w:r w:rsidRPr="00004D39">
        <w:rPr>
          <w:sz w:val="24"/>
          <w:szCs w:val="24"/>
          <w:lang w:val="hy-AM"/>
        </w:rPr>
        <w:t>ԱՏԳ-ի կազմակերպչի և շահագործողների միջև երկարաժամկետ սերտ համագործա</w:t>
      </w:r>
      <w:r>
        <w:rPr>
          <w:sz w:val="24"/>
          <w:szCs w:val="24"/>
          <w:lang w:val="hy-AM"/>
        </w:rPr>
        <w:t>կցության ձ</w:t>
      </w:r>
      <w:r w:rsidRPr="00004D39">
        <w:rPr>
          <w:sz w:val="24"/>
          <w:szCs w:val="24"/>
          <w:lang w:val="hy-AM"/>
        </w:rPr>
        <w:t xml:space="preserve">ևավորումն է: </w:t>
      </w:r>
      <w:r>
        <w:rPr>
          <w:sz w:val="24"/>
          <w:szCs w:val="24"/>
          <w:lang w:val="hy-AM"/>
        </w:rPr>
        <w:t>Սա նախագծի հաջողության</w:t>
      </w:r>
      <w:r w:rsidR="00E1629C" w:rsidRPr="00E1629C">
        <w:rPr>
          <w:sz w:val="24"/>
          <w:szCs w:val="24"/>
          <w:lang w:val="hy-AM"/>
        </w:rPr>
        <w:t xml:space="preserve"> համար ամենակարեւոր գործոնն է:</w:t>
      </w:r>
    </w:p>
    <w:p w:rsidR="00E1629C" w:rsidRPr="00E1629C" w:rsidRDefault="00E1629C" w:rsidP="00E1629C">
      <w:pPr>
        <w:overflowPunct/>
        <w:autoSpaceDE/>
        <w:autoSpaceDN/>
        <w:adjustRightInd/>
        <w:jc w:val="both"/>
        <w:textAlignment w:val="auto"/>
        <w:rPr>
          <w:sz w:val="24"/>
          <w:szCs w:val="24"/>
          <w:lang w:val="hy-AM"/>
        </w:rPr>
      </w:pPr>
      <w:r w:rsidRPr="00E1629C">
        <w:rPr>
          <w:sz w:val="24"/>
          <w:szCs w:val="24"/>
          <w:lang w:val="hy-AM"/>
        </w:rPr>
        <w:t> </w:t>
      </w:r>
    </w:p>
    <w:p w:rsidR="00E1629C" w:rsidRPr="00017F35" w:rsidRDefault="00E1629C" w:rsidP="00E1629C">
      <w:pPr>
        <w:overflowPunct/>
        <w:autoSpaceDE/>
        <w:autoSpaceDN/>
        <w:adjustRightInd/>
        <w:textAlignment w:val="auto"/>
        <w:rPr>
          <w:lang w:val="hy-AM"/>
        </w:rPr>
        <w:sectPr w:rsidR="00E1629C" w:rsidRPr="00017F35" w:rsidSect="006505E7">
          <w:headerReference w:type="even" r:id="rId12"/>
          <w:headerReference w:type="default" r:id="rId13"/>
          <w:footerReference w:type="even" r:id="rId14"/>
          <w:footerReference w:type="default" r:id="rId15"/>
          <w:headerReference w:type="first" r:id="rId16"/>
          <w:type w:val="oddPage"/>
          <w:pgSz w:w="11907" w:h="16840" w:code="9"/>
          <w:pgMar w:top="180" w:right="1701" w:bottom="567" w:left="1701" w:header="851" w:footer="1418" w:gutter="0"/>
          <w:pgNumType w:start="0"/>
          <w:cols w:space="720"/>
          <w:formProt w:val="0"/>
          <w:titlePg/>
          <w:docGrid w:linePitch="299"/>
        </w:sectPr>
      </w:pPr>
      <w:r w:rsidRPr="00E1629C">
        <w:rPr>
          <w:lang w:val="hy-AM"/>
        </w:rPr>
        <w:t xml:space="preserve">Այսպիսով, </w:t>
      </w:r>
      <w:r w:rsidRPr="00DD47F9">
        <w:rPr>
          <w:b/>
          <w:sz w:val="28"/>
          <w:szCs w:val="28"/>
          <w:lang w:val="hy-AM"/>
        </w:rPr>
        <w:t>այո, մենք կարող ենք:</w:t>
      </w:r>
    </w:p>
    <w:p w:rsidR="007C4A79" w:rsidRPr="005F3E59" w:rsidRDefault="00AB14C9" w:rsidP="0061767C">
      <w:pPr>
        <w:pStyle w:val="ContentsHeading"/>
        <w:spacing w:line="276" w:lineRule="auto"/>
        <w:rPr>
          <w:lang w:val="hy-AM"/>
        </w:rPr>
      </w:pPr>
      <w:bookmarkStart w:id="7" w:name="Disclaimer"/>
      <w:bookmarkStart w:id="8" w:name="Contents"/>
      <w:bookmarkEnd w:id="7"/>
      <w:r w:rsidRPr="005F3E59">
        <w:rPr>
          <w:lang w:val="hy-AM"/>
        </w:rPr>
        <w:lastRenderedPageBreak/>
        <w:t>Բովանդակություն</w:t>
      </w:r>
    </w:p>
    <w:bookmarkStart w:id="9" w:name="TOC"/>
    <w:p w:rsidR="00AA48E1" w:rsidRPr="00AA48E1" w:rsidRDefault="006F27A6">
      <w:pPr>
        <w:pStyle w:val="TOC1"/>
        <w:rPr>
          <w:rFonts w:asciiTheme="minorHAnsi" w:eastAsiaTheme="minorEastAsia" w:hAnsiTheme="minorHAnsi" w:cstheme="minorBidi"/>
          <w:sz w:val="22"/>
          <w:szCs w:val="22"/>
          <w:lang w:val="hy-AM"/>
        </w:rPr>
      </w:pPr>
      <w:r w:rsidRPr="005F3E59">
        <w:rPr>
          <w:noProof w:val="0"/>
          <w:lang w:val="hy-AM"/>
        </w:rPr>
        <w:fldChar w:fldCharType="begin"/>
      </w:r>
      <w:r w:rsidR="007C4A79" w:rsidRPr="005F3E59">
        <w:rPr>
          <w:noProof w:val="0"/>
          <w:lang w:val="hy-AM"/>
        </w:rPr>
        <w:instrText>TOC \o "1-2"</w:instrText>
      </w:r>
      <w:r w:rsidRPr="005F3E59">
        <w:rPr>
          <w:noProof w:val="0"/>
          <w:lang w:val="hy-AM"/>
        </w:rPr>
        <w:fldChar w:fldCharType="separate"/>
      </w:r>
      <w:r w:rsidR="00AA48E1" w:rsidRPr="00957CB7">
        <w:rPr>
          <w:lang w:val="hy-AM"/>
        </w:rPr>
        <w:t>1</w:t>
      </w:r>
      <w:r w:rsidR="00AA48E1" w:rsidRPr="00AA48E1">
        <w:rPr>
          <w:rFonts w:asciiTheme="minorHAnsi" w:eastAsiaTheme="minorEastAsia" w:hAnsiTheme="minorHAnsi" w:cstheme="minorBidi"/>
          <w:sz w:val="22"/>
          <w:szCs w:val="22"/>
          <w:lang w:val="hy-AM"/>
        </w:rPr>
        <w:tab/>
      </w:r>
      <w:r w:rsidR="00AA48E1" w:rsidRPr="00957CB7">
        <w:rPr>
          <w:lang w:val="hy-AM"/>
        </w:rPr>
        <w:t>Ամփոփագիր</w:t>
      </w:r>
      <w:r w:rsidR="00AA48E1" w:rsidRPr="00AA48E1">
        <w:rPr>
          <w:lang w:val="hy-AM"/>
        </w:rPr>
        <w:tab/>
      </w:r>
      <w:r w:rsidR="00AA48E1">
        <w:fldChar w:fldCharType="begin"/>
      </w:r>
      <w:r w:rsidR="00AA48E1" w:rsidRPr="00AA48E1">
        <w:rPr>
          <w:lang w:val="hy-AM"/>
        </w:rPr>
        <w:instrText xml:space="preserve"> PAGEREF _Toc7776178 \h </w:instrText>
      </w:r>
      <w:r w:rsidR="00AA48E1">
        <w:fldChar w:fldCharType="separate"/>
      </w:r>
      <w:r w:rsidR="000D55F8">
        <w:rPr>
          <w:lang w:val="hy-AM"/>
        </w:rPr>
        <w:t>7</w:t>
      </w:r>
      <w:r w:rsidR="00AA48E1">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1.1</w:t>
      </w:r>
      <w:r w:rsidRPr="00AA48E1">
        <w:rPr>
          <w:rFonts w:asciiTheme="minorHAnsi" w:eastAsiaTheme="minorEastAsia" w:hAnsiTheme="minorHAnsi" w:cstheme="minorBidi"/>
          <w:sz w:val="22"/>
          <w:szCs w:val="22"/>
          <w:lang w:val="hy-AM"/>
        </w:rPr>
        <w:tab/>
      </w:r>
      <w:r w:rsidRPr="00957CB7">
        <w:rPr>
          <w:lang w:val="hy-AM"/>
        </w:rPr>
        <w:t>Ծրագրի և Ընկերության ամփոփագիր</w:t>
      </w:r>
      <w:r w:rsidRPr="00AA48E1">
        <w:rPr>
          <w:lang w:val="hy-AM"/>
        </w:rPr>
        <w:tab/>
      </w:r>
      <w:r>
        <w:fldChar w:fldCharType="begin"/>
      </w:r>
      <w:r w:rsidRPr="00AA48E1">
        <w:rPr>
          <w:lang w:val="hy-AM"/>
        </w:rPr>
        <w:instrText xml:space="preserve"> PAGEREF _Toc7776179 \h </w:instrText>
      </w:r>
      <w:r>
        <w:fldChar w:fldCharType="separate"/>
      </w:r>
      <w:r w:rsidR="000D55F8">
        <w:rPr>
          <w:lang w:val="hy-AM"/>
        </w:rPr>
        <w:t>7</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1.2</w:t>
      </w:r>
      <w:r w:rsidRPr="00AA48E1">
        <w:rPr>
          <w:rFonts w:asciiTheme="minorHAnsi" w:eastAsiaTheme="minorEastAsia" w:hAnsiTheme="minorHAnsi" w:cstheme="minorBidi"/>
          <w:sz w:val="22"/>
          <w:szCs w:val="22"/>
          <w:lang w:val="hy-AM"/>
        </w:rPr>
        <w:tab/>
      </w:r>
      <w:r w:rsidRPr="00957CB7">
        <w:rPr>
          <w:lang w:val="hy-AM"/>
        </w:rPr>
        <w:t>Տեղեկություններ Ծրագրի նախաձեռնողների/հիմնադիրների վերաբերյալ</w:t>
      </w:r>
      <w:r w:rsidRPr="00AA48E1">
        <w:rPr>
          <w:lang w:val="hy-AM"/>
        </w:rPr>
        <w:tab/>
      </w:r>
      <w:r>
        <w:fldChar w:fldCharType="begin"/>
      </w:r>
      <w:r w:rsidRPr="00AA48E1">
        <w:rPr>
          <w:lang w:val="hy-AM"/>
        </w:rPr>
        <w:instrText xml:space="preserve"> PAGEREF _Toc7776180 \h </w:instrText>
      </w:r>
      <w:r>
        <w:fldChar w:fldCharType="separate"/>
      </w:r>
      <w:r w:rsidR="000D55F8">
        <w:rPr>
          <w:lang w:val="hy-AM"/>
        </w:rPr>
        <w:t>7</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1.3</w:t>
      </w:r>
      <w:r w:rsidRPr="00AA48E1">
        <w:rPr>
          <w:rFonts w:asciiTheme="minorHAnsi" w:eastAsiaTheme="minorEastAsia" w:hAnsiTheme="minorHAnsi" w:cstheme="minorBidi"/>
          <w:sz w:val="22"/>
          <w:szCs w:val="22"/>
          <w:lang w:val="hy-AM"/>
        </w:rPr>
        <w:tab/>
      </w:r>
      <w:r w:rsidRPr="00957CB7">
        <w:rPr>
          <w:lang w:val="hy-AM"/>
        </w:rPr>
        <w:t>Գործարար ռազմավարություն</w:t>
      </w:r>
      <w:r w:rsidRPr="00AA48E1">
        <w:rPr>
          <w:lang w:val="hy-AM"/>
        </w:rPr>
        <w:tab/>
      </w:r>
      <w:r>
        <w:fldChar w:fldCharType="begin"/>
      </w:r>
      <w:r w:rsidRPr="00AA48E1">
        <w:rPr>
          <w:lang w:val="hy-AM"/>
        </w:rPr>
        <w:instrText xml:space="preserve"> PAGEREF _Toc7776181 \h </w:instrText>
      </w:r>
      <w:r>
        <w:fldChar w:fldCharType="separate"/>
      </w:r>
      <w:r w:rsidR="000D55F8">
        <w:rPr>
          <w:lang w:val="hy-AM"/>
        </w:rPr>
        <w:t>9</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1.4</w:t>
      </w:r>
      <w:r w:rsidRPr="00AA48E1">
        <w:rPr>
          <w:rFonts w:asciiTheme="minorHAnsi" w:eastAsiaTheme="minorEastAsia" w:hAnsiTheme="minorHAnsi" w:cstheme="minorBidi"/>
          <w:sz w:val="22"/>
          <w:szCs w:val="22"/>
          <w:lang w:val="hy-AM"/>
        </w:rPr>
        <w:tab/>
      </w:r>
      <w:r w:rsidRPr="00957CB7">
        <w:rPr>
          <w:lang w:val="hy-AM"/>
        </w:rPr>
        <w:t>Շուկայի հնարավորությունները</w:t>
      </w:r>
      <w:r w:rsidRPr="00AA48E1">
        <w:rPr>
          <w:lang w:val="hy-AM"/>
        </w:rPr>
        <w:tab/>
      </w:r>
      <w:r>
        <w:fldChar w:fldCharType="begin"/>
      </w:r>
      <w:r w:rsidRPr="00AA48E1">
        <w:rPr>
          <w:lang w:val="hy-AM"/>
        </w:rPr>
        <w:instrText xml:space="preserve"> PAGEREF _Toc7776182 \h </w:instrText>
      </w:r>
      <w:r>
        <w:fldChar w:fldCharType="separate"/>
      </w:r>
      <w:r w:rsidR="000D55F8">
        <w:rPr>
          <w:lang w:val="hy-AM"/>
        </w:rPr>
        <w:t>10</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1.5</w:t>
      </w:r>
      <w:r w:rsidRPr="00AA48E1">
        <w:rPr>
          <w:rFonts w:asciiTheme="minorHAnsi" w:eastAsiaTheme="minorEastAsia" w:hAnsiTheme="minorHAnsi" w:cstheme="minorBidi"/>
          <w:sz w:val="22"/>
          <w:szCs w:val="22"/>
          <w:lang w:val="hy-AM"/>
        </w:rPr>
        <w:tab/>
      </w:r>
      <w:r w:rsidRPr="00957CB7">
        <w:rPr>
          <w:lang w:val="hy-AM"/>
        </w:rPr>
        <w:t>Ֆինանսական տեղեկատվություն</w:t>
      </w:r>
      <w:r w:rsidRPr="00AA48E1">
        <w:rPr>
          <w:lang w:val="hy-AM"/>
        </w:rPr>
        <w:tab/>
      </w:r>
      <w:r>
        <w:fldChar w:fldCharType="begin"/>
      </w:r>
      <w:r w:rsidRPr="00AA48E1">
        <w:rPr>
          <w:lang w:val="hy-AM"/>
        </w:rPr>
        <w:instrText xml:space="preserve"> PAGEREF _Toc7776183 \h </w:instrText>
      </w:r>
      <w:r>
        <w:fldChar w:fldCharType="separate"/>
      </w:r>
      <w:r w:rsidR="000D55F8">
        <w:rPr>
          <w:lang w:val="hy-AM"/>
        </w:rPr>
        <w:t>11</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2</w:t>
      </w:r>
      <w:r w:rsidRPr="00AA48E1">
        <w:rPr>
          <w:rFonts w:asciiTheme="minorHAnsi" w:eastAsiaTheme="minorEastAsia" w:hAnsiTheme="minorHAnsi" w:cstheme="minorBidi"/>
          <w:sz w:val="22"/>
          <w:szCs w:val="22"/>
          <w:lang w:val="hy-AM"/>
        </w:rPr>
        <w:tab/>
      </w:r>
      <w:r w:rsidRPr="00957CB7">
        <w:rPr>
          <w:lang w:val="hy-AM"/>
        </w:rPr>
        <w:t>Հայաստանում ԱՏԳ լոգիստիկ պարկի ստեղծման և բարեհաջող գործարկման ընդհանուր միջավայրը և նախադրյալները</w:t>
      </w:r>
      <w:r w:rsidRPr="00AA48E1">
        <w:rPr>
          <w:lang w:val="hy-AM"/>
        </w:rPr>
        <w:tab/>
      </w:r>
      <w:r>
        <w:fldChar w:fldCharType="begin"/>
      </w:r>
      <w:r w:rsidRPr="00AA48E1">
        <w:rPr>
          <w:lang w:val="hy-AM"/>
        </w:rPr>
        <w:instrText xml:space="preserve"> PAGEREF _Toc7776184 \h </w:instrText>
      </w:r>
      <w:r>
        <w:fldChar w:fldCharType="separate"/>
      </w:r>
      <w:r w:rsidR="000D55F8">
        <w:rPr>
          <w:lang w:val="hy-AM"/>
        </w:rPr>
        <w:t>12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2.1</w:t>
      </w:r>
      <w:r w:rsidRPr="00AA48E1">
        <w:rPr>
          <w:rFonts w:asciiTheme="minorHAnsi" w:eastAsiaTheme="minorEastAsia" w:hAnsiTheme="minorHAnsi" w:cstheme="minorBidi"/>
          <w:sz w:val="22"/>
          <w:szCs w:val="22"/>
          <w:lang w:val="hy-AM"/>
        </w:rPr>
        <w:tab/>
      </w:r>
      <w:r w:rsidRPr="00957CB7">
        <w:rPr>
          <w:lang w:val="hy-AM"/>
        </w:rPr>
        <w:t>ԱՏԳ լոգիստիկ պարկի հիմնման և գործարկման հետ կապված առանցքային գործոնները</w:t>
      </w:r>
      <w:r w:rsidRPr="00AA48E1">
        <w:rPr>
          <w:lang w:val="hy-AM"/>
        </w:rPr>
        <w:tab/>
      </w:r>
      <w:r>
        <w:fldChar w:fldCharType="begin"/>
      </w:r>
      <w:r w:rsidRPr="00AA48E1">
        <w:rPr>
          <w:lang w:val="hy-AM"/>
        </w:rPr>
        <w:instrText xml:space="preserve"> PAGEREF _Toc7776185 \h </w:instrText>
      </w:r>
      <w:r>
        <w:fldChar w:fldCharType="separate"/>
      </w:r>
      <w:r w:rsidR="000D55F8">
        <w:rPr>
          <w:lang w:val="hy-AM"/>
        </w:rPr>
        <w:t>12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2.2</w:t>
      </w:r>
      <w:r w:rsidRPr="00AA48E1">
        <w:rPr>
          <w:rFonts w:asciiTheme="minorHAnsi" w:eastAsiaTheme="minorEastAsia" w:hAnsiTheme="minorHAnsi" w:cstheme="minorBidi"/>
          <w:sz w:val="22"/>
          <w:szCs w:val="22"/>
          <w:lang w:val="hy-AM"/>
        </w:rPr>
        <w:tab/>
      </w:r>
      <w:r w:rsidRPr="00957CB7">
        <w:rPr>
          <w:lang w:val="hy-AM"/>
        </w:rPr>
        <w:t>Ինչո՞ւ  «ԵԼՊ» ԱՏԳ լոգիստիկ պարկը</w:t>
      </w:r>
      <w:r w:rsidRPr="00AA48E1">
        <w:rPr>
          <w:lang w:val="hy-AM"/>
        </w:rPr>
        <w:tab/>
      </w:r>
      <w:r>
        <w:fldChar w:fldCharType="begin"/>
      </w:r>
      <w:r w:rsidRPr="00AA48E1">
        <w:rPr>
          <w:lang w:val="hy-AM"/>
        </w:rPr>
        <w:instrText xml:space="preserve"> PAGEREF _Toc7776186 \h </w:instrText>
      </w:r>
      <w:r>
        <w:fldChar w:fldCharType="separate"/>
      </w:r>
      <w:r w:rsidR="000D55F8">
        <w:rPr>
          <w:lang w:val="hy-AM"/>
        </w:rPr>
        <w:t>16</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3</w:t>
      </w:r>
      <w:r w:rsidRPr="00AA48E1">
        <w:rPr>
          <w:rFonts w:asciiTheme="minorHAnsi" w:eastAsiaTheme="minorEastAsia" w:hAnsiTheme="minorHAnsi" w:cstheme="minorBidi"/>
          <w:sz w:val="22"/>
          <w:szCs w:val="22"/>
          <w:lang w:val="hy-AM"/>
        </w:rPr>
        <w:tab/>
      </w:r>
      <w:r w:rsidRPr="00957CB7">
        <w:rPr>
          <w:lang w:val="hy-AM"/>
        </w:rPr>
        <w:t>«ԵԼՊ» ծրագրի նպատակները, խնդիրները և հայեցակարգը</w:t>
      </w:r>
      <w:r w:rsidRPr="00AA48E1">
        <w:rPr>
          <w:lang w:val="hy-AM"/>
        </w:rPr>
        <w:tab/>
      </w:r>
      <w:r>
        <w:fldChar w:fldCharType="begin"/>
      </w:r>
      <w:r w:rsidRPr="00AA48E1">
        <w:rPr>
          <w:lang w:val="hy-AM"/>
        </w:rPr>
        <w:instrText xml:space="preserve"> PAGEREF _Toc7776187 \h </w:instrText>
      </w:r>
      <w:r>
        <w:fldChar w:fldCharType="separate"/>
      </w:r>
      <w:r w:rsidR="000D55F8">
        <w:rPr>
          <w:lang w:val="hy-AM"/>
        </w:rPr>
        <w:t>19</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3.1</w:t>
      </w:r>
      <w:r w:rsidRPr="00AA48E1">
        <w:rPr>
          <w:rFonts w:asciiTheme="minorHAnsi" w:eastAsiaTheme="minorEastAsia" w:hAnsiTheme="minorHAnsi" w:cstheme="minorBidi"/>
          <w:sz w:val="22"/>
          <w:szCs w:val="22"/>
          <w:lang w:val="hy-AM"/>
        </w:rPr>
        <w:tab/>
      </w:r>
      <w:r w:rsidRPr="00957CB7">
        <w:rPr>
          <w:lang w:val="hy-AM"/>
        </w:rPr>
        <w:t>ԵԼՊ ԱՏԳ հիմնական նպատակները Գյումրու «Շիրակ» օդանավակայանին հարակից տարածքում ԱՏԳ հիմնելու վերաբերյալ</w:t>
      </w:r>
      <w:r w:rsidRPr="00AA48E1">
        <w:rPr>
          <w:lang w:val="hy-AM"/>
        </w:rPr>
        <w:tab/>
      </w:r>
      <w:r>
        <w:fldChar w:fldCharType="begin"/>
      </w:r>
      <w:r w:rsidRPr="00AA48E1">
        <w:rPr>
          <w:lang w:val="hy-AM"/>
        </w:rPr>
        <w:instrText xml:space="preserve"> PAGEREF _Toc7776188 \h </w:instrText>
      </w:r>
      <w:r>
        <w:fldChar w:fldCharType="separate"/>
      </w:r>
      <w:r w:rsidR="000D55F8">
        <w:rPr>
          <w:lang w:val="hy-AM"/>
        </w:rPr>
        <w:t>19</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3.2</w:t>
      </w:r>
      <w:r w:rsidRPr="00AA48E1">
        <w:rPr>
          <w:rFonts w:asciiTheme="minorHAnsi" w:eastAsiaTheme="minorEastAsia" w:hAnsiTheme="minorHAnsi" w:cstheme="minorBidi"/>
          <w:sz w:val="22"/>
          <w:szCs w:val="22"/>
          <w:lang w:val="hy-AM"/>
        </w:rPr>
        <w:tab/>
      </w:r>
      <w:r w:rsidRPr="00957CB7">
        <w:rPr>
          <w:lang w:val="hy-AM"/>
        </w:rPr>
        <w:t>“ԵԼՊ ԱՏԳ» ընկերության ծրագրի հայեցակարգը Շիրակի օդանավակայանին հարակից տարածքում  «ԵԼՊ» ԱՏԳ հիմնման ուղղությամբ</w:t>
      </w:r>
      <w:r w:rsidRPr="00AA48E1">
        <w:rPr>
          <w:lang w:val="hy-AM"/>
        </w:rPr>
        <w:tab/>
      </w:r>
      <w:r>
        <w:fldChar w:fldCharType="begin"/>
      </w:r>
      <w:r w:rsidRPr="00AA48E1">
        <w:rPr>
          <w:lang w:val="hy-AM"/>
        </w:rPr>
        <w:instrText xml:space="preserve"> PAGEREF _Toc7776189 \h </w:instrText>
      </w:r>
      <w:r>
        <w:fldChar w:fldCharType="separate"/>
      </w:r>
      <w:r w:rsidR="000D55F8">
        <w:rPr>
          <w:lang w:val="hy-AM"/>
        </w:rPr>
        <w:t>20</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4</w:t>
      </w:r>
      <w:r w:rsidRPr="00AA48E1">
        <w:rPr>
          <w:rFonts w:asciiTheme="minorHAnsi" w:eastAsiaTheme="minorEastAsia" w:hAnsiTheme="minorHAnsi" w:cstheme="minorBidi"/>
          <w:sz w:val="22"/>
          <w:szCs w:val="22"/>
          <w:lang w:val="hy-AM"/>
        </w:rPr>
        <w:tab/>
      </w:r>
      <w:r w:rsidRPr="00957CB7">
        <w:rPr>
          <w:lang w:val="hy-AM"/>
        </w:rPr>
        <w:t>Շուկայավարման պլան</w:t>
      </w:r>
      <w:r w:rsidRPr="00AA48E1">
        <w:rPr>
          <w:lang w:val="hy-AM"/>
        </w:rPr>
        <w:tab/>
      </w:r>
      <w:r>
        <w:fldChar w:fldCharType="begin"/>
      </w:r>
      <w:r w:rsidRPr="00AA48E1">
        <w:rPr>
          <w:lang w:val="hy-AM"/>
        </w:rPr>
        <w:instrText xml:space="preserve"> PAGEREF _Toc7776190 \h </w:instrText>
      </w:r>
      <w:r>
        <w:fldChar w:fldCharType="separate"/>
      </w:r>
      <w:r w:rsidR="000D55F8">
        <w:rPr>
          <w:lang w:val="hy-AM"/>
        </w:rPr>
        <w:t>30</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4.1</w:t>
      </w:r>
      <w:r w:rsidRPr="00AA48E1">
        <w:rPr>
          <w:rFonts w:asciiTheme="minorHAnsi" w:eastAsiaTheme="minorEastAsia" w:hAnsiTheme="minorHAnsi" w:cstheme="minorBidi"/>
          <w:sz w:val="22"/>
          <w:szCs w:val="22"/>
          <w:lang w:val="hy-AM"/>
        </w:rPr>
        <w:tab/>
      </w:r>
      <w:r w:rsidRPr="00957CB7">
        <w:rPr>
          <w:lang w:val="hy-AM"/>
        </w:rPr>
        <w:t>Գործողություններ  «ԵԼՊ» ԱՏԳ առաջնային շահագործողների ներգրավման ուղղությամբ</w:t>
      </w:r>
      <w:r w:rsidRPr="00AA48E1">
        <w:rPr>
          <w:lang w:val="hy-AM"/>
        </w:rPr>
        <w:tab/>
      </w:r>
      <w:r>
        <w:fldChar w:fldCharType="begin"/>
      </w:r>
      <w:r w:rsidRPr="00AA48E1">
        <w:rPr>
          <w:lang w:val="hy-AM"/>
        </w:rPr>
        <w:instrText xml:space="preserve"> PAGEREF _Toc7776191 \h </w:instrText>
      </w:r>
      <w:r>
        <w:fldChar w:fldCharType="separate"/>
      </w:r>
      <w:r w:rsidR="000D55F8">
        <w:rPr>
          <w:lang w:val="hy-AM"/>
        </w:rPr>
        <w:t>30</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4.2</w:t>
      </w:r>
      <w:r w:rsidRPr="00AA48E1">
        <w:rPr>
          <w:rFonts w:asciiTheme="minorHAnsi" w:eastAsiaTheme="minorEastAsia" w:hAnsiTheme="minorHAnsi" w:cstheme="minorBidi"/>
          <w:sz w:val="22"/>
          <w:szCs w:val="22"/>
          <w:lang w:val="hy-AM"/>
        </w:rPr>
        <w:tab/>
      </w:r>
      <w:r w:rsidRPr="00957CB7">
        <w:rPr>
          <w:lang w:val="hy-AM"/>
        </w:rPr>
        <w:t>Գործողություններ միջազգային հարթակներում՝  «ԵԼՊ» ԱՏԳ-ի ճանաչելիությունը և իրազեկվածությունը մեծացնելու նպատակով</w:t>
      </w:r>
      <w:r w:rsidRPr="00AA48E1">
        <w:rPr>
          <w:lang w:val="hy-AM"/>
        </w:rPr>
        <w:tab/>
      </w:r>
      <w:r>
        <w:fldChar w:fldCharType="begin"/>
      </w:r>
      <w:r w:rsidRPr="00AA48E1">
        <w:rPr>
          <w:lang w:val="hy-AM"/>
        </w:rPr>
        <w:instrText xml:space="preserve"> PAGEREF _Toc7776192 \h </w:instrText>
      </w:r>
      <w:r>
        <w:fldChar w:fldCharType="separate"/>
      </w:r>
      <w:r w:rsidR="000D55F8">
        <w:rPr>
          <w:lang w:val="hy-AM"/>
        </w:rPr>
        <w:t>32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4.3</w:t>
      </w:r>
      <w:r w:rsidRPr="00AA48E1">
        <w:rPr>
          <w:rFonts w:asciiTheme="minorHAnsi" w:eastAsiaTheme="minorEastAsia" w:hAnsiTheme="minorHAnsi" w:cstheme="minorBidi"/>
          <w:sz w:val="22"/>
          <w:szCs w:val="22"/>
          <w:lang w:val="hy-AM"/>
        </w:rPr>
        <w:tab/>
      </w:r>
      <w:r w:rsidRPr="00957CB7">
        <w:rPr>
          <w:lang w:val="hy-AM"/>
        </w:rPr>
        <w:t>Օժանդակություն  «ԵԼՊ» ԱՏԳ շահագործողներին՝ ապրանքների և ծառայությունների արտահանման ընդլայնման, բիզնեսի զարգացման և գործունեության իրականացման ուղղություններով</w:t>
      </w:r>
      <w:r w:rsidRPr="00AA48E1">
        <w:rPr>
          <w:lang w:val="hy-AM"/>
        </w:rPr>
        <w:tab/>
      </w:r>
      <w:r>
        <w:fldChar w:fldCharType="begin"/>
      </w:r>
      <w:r w:rsidRPr="00AA48E1">
        <w:rPr>
          <w:lang w:val="hy-AM"/>
        </w:rPr>
        <w:instrText xml:space="preserve"> PAGEREF _Toc7776193 \h </w:instrText>
      </w:r>
      <w:r>
        <w:fldChar w:fldCharType="separate"/>
      </w:r>
      <w:r w:rsidR="000D55F8">
        <w:rPr>
          <w:lang w:val="hy-AM"/>
        </w:rPr>
        <w:t>32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4.4</w:t>
      </w:r>
      <w:r w:rsidRPr="00AA48E1">
        <w:rPr>
          <w:rFonts w:asciiTheme="minorHAnsi" w:eastAsiaTheme="minorEastAsia" w:hAnsiTheme="minorHAnsi" w:cstheme="minorBidi"/>
          <w:sz w:val="22"/>
          <w:szCs w:val="22"/>
          <w:lang w:val="hy-AM"/>
        </w:rPr>
        <w:tab/>
      </w:r>
      <w:r w:rsidRPr="00957CB7">
        <w:rPr>
          <w:lang w:val="hy-AM"/>
        </w:rPr>
        <w:t>Շուկայավարման գործողությունների բյուջեն</w:t>
      </w:r>
      <w:r w:rsidRPr="00AA48E1">
        <w:rPr>
          <w:lang w:val="hy-AM"/>
        </w:rPr>
        <w:tab/>
      </w:r>
      <w:r>
        <w:fldChar w:fldCharType="begin"/>
      </w:r>
      <w:r w:rsidRPr="00AA48E1">
        <w:rPr>
          <w:lang w:val="hy-AM"/>
        </w:rPr>
        <w:instrText xml:space="preserve"> PAGEREF _Toc7776194 \h </w:instrText>
      </w:r>
      <w:r>
        <w:fldChar w:fldCharType="separate"/>
      </w:r>
      <w:r w:rsidR="000D55F8">
        <w:rPr>
          <w:lang w:val="hy-AM"/>
        </w:rPr>
        <w:t>33</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5</w:t>
      </w:r>
      <w:r w:rsidRPr="00AA48E1">
        <w:rPr>
          <w:rFonts w:asciiTheme="minorHAnsi" w:eastAsiaTheme="minorEastAsia" w:hAnsiTheme="minorHAnsi" w:cstheme="minorBidi"/>
          <w:sz w:val="22"/>
          <w:szCs w:val="22"/>
          <w:lang w:val="hy-AM"/>
        </w:rPr>
        <w:tab/>
      </w:r>
      <w:r w:rsidRPr="00957CB7">
        <w:rPr>
          <w:lang w:val="hy-AM"/>
        </w:rPr>
        <w:t>Ծրագրի իրականացման գործառնական պլան</w:t>
      </w:r>
      <w:r w:rsidRPr="00AA48E1">
        <w:rPr>
          <w:lang w:val="hy-AM"/>
        </w:rPr>
        <w:tab/>
      </w:r>
      <w:r>
        <w:fldChar w:fldCharType="begin"/>
      </w:r>
      <w:r w:rsidRPr="00AA48E1">
        <w:rPr>
          <w:lang w:val="hy-AM"/>
        </w:rPr>
        <w:instrText xml:space="preserve"> PAGEREF _Toc7776195 \h </w:instrText>
      </w:r>
      <w:r>
        <w:fldChar w:fldCharType="separate"/>
      </w:r>
      <w:r w:rsidR="000D55F8">
        <w:rPr>
          <w:lang w:val="hy-AM"/>
        </w:rPr>
        <w:t>34</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5.1</w:t>
      </w:r>
      <w:r w:rsidRPr="00AA48E1">
        <w:rPr>
          <w:rFonts w:asciiTheme="minorHAnsi" w:eastAsiaTheme="minorEastAsia" w:hAnsiTheme="minorHAnsi" w:cstheme="minorBidi"/>
          <w:sz w:val="22"/>
          <w:szCs w:val="22"/>
          <w:lang w:val="hy-AM"/>
        </w:rPr>
        <w:tab/>
      </w:r>
      <w:r w:rsidRPr="00957CB7">
        <w:rPr>
          <w:lang w:val="hy-AM"/>
        </w:rPr>
        <w:t>ԱՏԳ հիմնական ենթակառուցվածքները</w:t>
      </w:r>
      <w:r w:rsidRPr="00AA48E1">
        <w:rPr>
          <w:lang w:val="hy-AM"/>
        </w:rPr>
        <w:tab/>
      </w:r>
      <w:r>
        <w:fldChar w:fldCharType="begin"/>
      </w:r>
      <w:r w:rsidRPr="00AA48E1">
        <w:rPr>
          <w:lang w:val="hy-AM"/>
        </w:rPr>
        <w:instrText xml:space="preserve"> PAGEREF _Toc7776196 \h </w:instrText>
      </w:r>
      <w:r>
        <w:fldChar w:fldCharType="separate"/>
      </w:r>
      <w:r w:rsidR="000D55F8">
        <w:rPr>
          <w:lang w:val="hy-AM"/>
        </w:rPr>
        <w:t>34</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5.2</w:t>
      </w:r>
      <w:r w:rsidRPr="00AA48E1">
        <w:rPr>
          <w:rFonts w:asciiTheme="minorHAnsi" w:eastAsiaTheme="minorEastAsia" w:hAnsiTheme="minorHAnsi" w:cstheme="minorBidi"/>
          <w:sz w:val="22"/>
          <w:szCs w:val="22"/>
          <w:lang w:val="hy-AM"/>
        </w:rPr>
        <w:tab/>
      </w:r>
      <w:r w:rsidRPr="00957CB7">
        <w:rPr>
          <w:lang w:val="hy-AM"/>
        </w:rPr>
        <w:t>ԱՏԳ հատակագիծը, տարածքը և տեղադրությունը</w:t>
      </w:r>
      <w:r w:rsidRPr="00AA48E1">
        <w:rPr>
          <w:lang w:val="hy-AM"/>
        </w:rPr>
        <w:tab/>
      </w:r>
      <w:r>
        <w:fldChar w:fldCharType="begin"/>
      </w:r>
      <w:r w:rsidRPr="00AA48E1">
        <w:rPr>
          <w:lang w:val="hy-AM"/>
        </w:rPr>
        <w:instrText xml:space="preserve"> PAGEREF _Toc7776197 \h </w:instrText>
      </w:r>
      <w:r>
        <w:fldChar w:fldCharType="separate"/>
      </w:r>
      <w:r w:rsidR="000D55F8">
        <w:rPr>
          <w:lang w:val="hy-AM"/>
        </w:rPr>
        <w:t>36</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5.3</w:t>
      </w:r>
      <w:r w:rsidRPr="00AA48E1">
        <w:rPr>
          <w:rFonts w:asciiTheme="minorHAnsi" w:eastAsiaTheme="minorEastAsia" w:hAnsiTheme="minorHAnsi" w:cstheme="minorBidi"/>
          <w:sz w:val="22"/>
          <w:szCs w:val="22"/>
          <w:lang w:val="hy-AM"/>
        </w:rPr>
        <w:tab/>
      </w:r>
      <w:r w:rsidRPr="00957CB7">
        <w:rPr>
          <w:lang w:val="hy-AM"/>
        </w:rPr>
        <w:t>Ղեկավար անձնակազմ և աշխատակիցներ</w:t>
      </w:r>
      <w:r w:rsidRPr="00AA48E1">
        <w:rPr>
          <w:lang w:val="hy-AM"/>
        </w:rPr>
        <w:tab/>
      </w:r>
      <w:r>
        <w:fldChar w:fldCharType="begin"/>
      </w:r>
      <w:r w:rsidRPr="00AA48E1">
        <w:rPr>
          <w:lang w:val="hy-AM"/>
        </w:rPr>
        <w:instrText xml:space="preserve"> PAGEREF _Toc7776198 \h </w:instrText>
      </w:r>
      <w:r>
        <w:fldChar w:fldCharType="separate"/>
      </w:r>
      <w:r w:rsidR="000D55F8">
        <w:rPr>
          <w:lang w:val="hy-AM"/>
        </w:rPr>
        <w:t>42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5.4</w:t>
      </w:r>
      <w:r w:rsidRPr="00AA48E1">
        <w:rPr>
          <w:rFonts w:asciiTheme="minorHAnsi" w:eastAsiaTheme="minorEastAsia" w:hAnsiTheme="minorHAnsi" w:cstheme="minorBidi"/>
          <w:sz w:val="22"/>
          <w:szCs w:val="22"/>
          <w:lang w:val="hy-AM"/>
        </w:rPr>
        <w:tab/>
      </w:r>
      <w:r w:rsidRPr="00957CB7">
        <w:rPr>
          <w:lang w:val="hy-AM"/>
        </w:rPr>
        <w:t>Գործողությունների իրականացման ժամանակացույց</w:t>
      </w:r>
      <w:r w:rsidRPr="00AA48E1">
        <w:rPr>
          <w:lang w:val="hy-AM"/>
        </w:rPr>
        <w:tab/>
      </w:r>
      <w:r>
        <w:fldChar w:fldCharType="begin"/>
      </w:r>
      <w:r w:rsidRPr="00AA48E1">
        <w:rPr>
          <w:lang w:val="hy-AM"/>
        </w:rPr>
        <w:instrText xml:space="preserve"> PAGEREF _Toc7776199 \h </w:instrText>
      </w:r>
      <w:r>
        <w:fldChar w:fldCharType="separate"/>
      </w:r>
      <w:r w:rsidR="000D55F8">
        <w:rPr>
          <w:lang w:val="hy-AM"/>
        </w:rPr>
        <w:t>42</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6</w:t>
      </w:r>
      <w:r w:rsidRPr="00AA48E1">
        <w:rPr>
          <w:rFonts w:asciiTheme="minorHAnsi" w:eastAsiaTheme="minorEastAsia" w:hAnsiTheme="minorHAnsi" w:cstheme="minorBidi"/>
          <w:sz w:val="22"/>
          <w:szCs w:val="22"/>
          <w:lang w:val="hy-AM"/>
        </w:rPr>
        <w:tab/>
      </w:r>
      <w:r w:rsidRPr="00957CB7">
        <w:rPr>
          <w:lang w:val="hy-AM"/>
        </w:rPr>
        <w:t>Շահագործողի կողմից տրամադրվող ծառայությունների ցանկը և դրանց հիմնական գները</w:t>
      </w:r>
      <w:r w:rsidRPr="00AA48E1">
        <w:rPr>
          <w:lang w:val="hy-AM"/>
        </w:rPr>
        <w:tab/>
      </w:r>
      <w:r>
        <w:fldChar w:fldCharType="begin"/>
      </w:r>
      <w:r w:rsidRPr="00AA48E1">
        <w:rPr>
          <w:lang w:val="hy-AM"/>
        </w:rPr>
        <w:instrText xml:space="preserve"> PAGEREF _Toc7776200 \h </w:instrText>
      </w:r>
      <w:r>
        <w:fldChar w:fldCharType="separate"/>
      </w:r>
      <w:r w:rsidR="000D55F8">
        <w:rPr>
          <w:lang w:val="hy-AM"/>
        </w:rPr>
        <w:t>43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6.1</w:t>
      </w:r>
      <w:r w:rsidRPr="00AA48E1">
        <w:rPr>
          <w:rFonts w:asciiTheme="minorHAnsi" w:eastAsiaTheme="minorEastAsia" w:hAnsiTheme="minorHAnsi" w:cstheme="minorBidi"/>
          <w:sz w:val="22"/>
          <w:szCs w:val="22"/>
          <w:lang w:val="hy-AM"/>
        </w:rPr>
        <w:tab/>
      </w:r>
      <w:r w:rsidRPr="00957CB7">
        <w:rPr>
          <w:lang w:val="hy-AM"/>
        </w:rPr>
        <w:t>Ամբողջությամբ սպասարկվող հողատարածքներ՝ վարձակալության և վաճառքի նպատակով</w:t>
      </w:r>
      <w:r w:rsidRPr="00AA48E1">
        <w:rPr>
          <w:lang w:val="hy-AM"/>
        </w:rPr>
        <w:tab/>
      </w:r>
      <w:r>
        <w:fldChar w:fldCharType="begin"/>
      </w:r>
      <w:r w:rsidRPr="00AA48E1">
        <w:rPr>
          <w:lang w:val="hy-AM"/>
        </w:rPr>
        <w:instrText xml:space="preserve"> PAGEREF _Toc7776201 \h </w:instrText>
      </w:r>
      <w:r>
        <w:fldChar w:fldCharType="separate"/>
      </w:r>
      <w:r w:rsidR="000D55F8">
        <w:rPr>
          <w:lang w:val="hy-AM"/>
        </w:rPr>
        <w:t>43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6.2</w:t>
      </w:r>
      <w:r w:rsidRPr="00AA48E1">
        <w:rPr>
          <w:rFonts w:asciiTheme="minorHAnsi" w:eastAsiaTheme="minorEastAsia" w:hAnsiTheme="minorHAnsi" w:cstheme="minorBidi"/>
          <w:sz w:val="22"/>
          <w:szCs w:val="22"/>
          <w:lang w:val="hy-AM"/>
        </w:rPr>
        <w:tab/>
      </w:r>
      <w:r w:rsidRPr="00957CB7">
        <w:rPr>
          <w:lang w:val="hy-AM"/>
        </w:rPr>
        <w:t>Լոգիստիկ պահեստ և արտադրամասեր մոնտաժային աշխատանքների համար՝ հասանելի վարձակալական հիմունքներով</w:t>
      </w:r>
      <w:r w:rsidRPr="00AA48E1">
        <w:rPr>
          <w:lang w:val="hy-AM"/>
        </w:rPr>
        <w:tab/>
      </w:r>
      <w:r>
        <w:fldChar w:fldCharType="begin"/>
      </w:r>
      <w:r w:rsidRPr="00AA48E1">
        <w:rPr>
          <w:lang w:val="hy-AM"/>
        </w:rPr>
        <w:instrText xml:space="preserve"> PAGEREF _Toc7776202 \h </w:instrText>
      </w:r>
      <w:r>
        <w:fldChar w:fldCharType="separate"/>
      </w:r>
      <w:r w:rsidR="000D55F8">
        <w:rPr>
          <w:lang w:val="hy-AM"/>
        </w:rPr>
        <w:t>43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6.3</w:t>
      </w:r>
      <w:r w:rsidRPr="00AA48E1">
        <w:rPr>
          <w:rFonts w:asciiTheme="minorHAnsi" w:eastAsiaTheme="minorEastAsia" w:hAnsiTheme="minorHAnsi" w:cstheme="minorBidi"/>
          <w:sz w:val="22"/>
          <w:szCs w:val="22"/>
          <w:lang w:val="hy-AM"/>
        </w:rPr>
        <w:tab/>
      </w:r>
      <w:r w:rsidRPr="00957CB7">
        <w:rPr>
          <w:lang w:val="hy-AM"/>
        </w:rPr>
        <w:t>Գործարար աջակցության ծառայություններ</w:t>
      </w:r>
      <w:r w:rsidRPr="00AA48E1">
        <w:rPr>
          <w:lang w:val="hy-AM"/>
        </w:rPr>
        <w:tab/>
      </w:r>
      <w:r>
        <w:fldChar w:fldCharType="begin"/>
      </w:r>
      <w:r w:rsidRPr="00AA48E1">
        <w:rPr>
          <w:lang w:val="hy-AM"/>
        </w:rPr>
        <w:instrText xml:space="preserve"> PAGEREF _Toc7776203 \h </w:instrText>
      </w:r>
      <w:r>
        <w:fldChar w:fldCharType="separate"/>
      </w:r>
      <w:r w:rsidR="000D55F8">
        <w:rPr>
          <w:lang w:val="hy-AM"/>
        </w:rPr>
        <w:t>43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6.4</w:t>
      </w:r>
      <w:r w:rsidRPr="00AA48E1">
        <w:rPr>
          <w:rFonts w:asciiTheme="minorHAnsi" w:eastAsiaTheme="minorEastAsia" w:hAnsiTheme="minorHAnsi" w:cstheme="minorBidi"/>
          <w:sz w:val="22"/>
          <w:szCs w:val="22"/>
          <w:lang w:val="hy-AM"/>
        </w:rPr>
        <w:tab/>
      </w:r>
      <w:r w:rsidRPr="00957CB7">
        <w:rPr>
          <w:lang w:val="hy-AM"/>
        </w:rPr>
        <w:t>Տեղում հասանելի ծառայությունները</w:t>
      </w:r>
      <w:r w:rsidRPr="00AA48E1">
        <w:rPr>
          <w:lang w:val="hy-AM"/>
        </w:rPr>
        <w:tab/>
      </w:r>
      <w:r>
        <w:fldChar w:fldCharType="begin"/>
      </w:r>
      <w:r w:rsidRPr="00AA48E1">
        <w:rPr>
          <w:lang w:val="hy-AM"/>
        </w:rPr>
        <w:instrText xml:space="preserve"> PAGEREF _Toc7776204 \h </w:instrText>
      </w:r>
      <w:r>
        <w:fldChar w:fldCharType="separate"/>
      </w:r>
      <w:r w:rsidR="000D55F8">
        <w:rPr>
          <w:lang w:val="hy-AM"/>
        </w:rPr>
        <w:t>44</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7</w:t>
      </w:r>
      <w:r w:rsidRPr="00AA48E1">
        <w:rPr>
          <w:rFonts w:asciiTheme="minorHAnsi" w:eastAsiaTheme="minorEastAsia" w:hAnsiTheme="minorHAnsi" w:cstheme="minorBidi"/>
          <w:sz w:val="22"/>
          <w:szCs w:val="22"/>
          <w:lang w:val="hy-AM"/>
        </w:rPr>
        <w:tab/>
      </w:r>
      <w:r w:rsidRPr="00957CB7">
        <w:rPr>
          <w:lang w:val="hy-AM"/>
        </w:rPr>
        <w:t>ԵԼՊ ԱՏԳ հիմնման առավելությունները և օգուտները</w:t>
      </w:r>
      <w:r w:rsidRPr="00AA48E1">
        <w:rPr>
          <w:lang w:val="hy-AM"/>
        </w:rPr>
        <w:tab/>
      </w:r>
      <w:r>
        <w:fldChar w:fldCharType="begin"/>
      </w:r>
      <w:r w:rsidRPr="00AA48E1">
        <w:rPr>
          <w:lang w:val="hy-AM"/>
        </w:rPr>
        <w:instrText xml:space="preserve"> PAGEREF _Toc7776205 \h </w:instrText>
      </w:r>
      <w:r>
        <w:fldChar w:fldCharType="separate"/>
      </w:r>
      <w:r w:rsidR="000D55F8">
        <w:rPr>
          <w:lang w:val="hy-AM"/>
        </w:rPr>
        <w:t>46</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7.1</w:t>
      </w:r>
      <w:r w:rsidRPr="00AA48E1">
        <w:rPr>
          <w:rFonts w:asciiTheme="minorHAnsi" w:eastAsiaTheme="minorEastAsia" w:hAnsiTheme="minorHAnsi" w:cstheme="minorBidi"/>
          <w:sz w:val="22"/>
          <w:szCs w:val="22"/>
          <w:lang w:val="hy-AM"/>
        </w:rPr>
        <w:tab/>
      </w:r>
      <w:r w:rsidRPr="00957CB7">
        <w:rPr>
          <w:lang w:val="hy-AM"/>
        </w:rPr>
        <w:t>Պետության դերը ԱՏԳ հիմնման և արդյունավետ գործարկման աշխատանքներում</w:t>
      </w:r>
      <w:r w:rsidRPr="00AA48E1">
        <w:rPr>
          <w:lang w:val="hy-AM"/>
        </w:rPr>
        <w:tab/>
      </w:r>
      <w:r>
        <w:fldChar w:fldCharType="begin"/>
      </w:r>
      <w:r w:rsidRPr="00AA48E1">
        <w:rPr>
          <w:lang w:val="hy-AM"/>
        </w:rPr>
        <w:instrText xml:space="preserve"> PAGEREF _Toc7776206 \h </w:instrText>
      </w:r>
      <w:r>
        <w:fldChar w:fldCharType="separate"/>
      </w:r>
      <w:r w:rsidR="000D55F8">
        <w:rPr>
          <w:lang w:val="hy-AM"/>
        </w:rPr>
        <w:t>46</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lastRenderedPageBreak/>
        <w:t>7.2</w:t>
      </w:r>
      <w:r w:rsidRPr="00AA48E1">
        <w:rPr>
          <w:rFonts w:asciiTheme="minorHAnsi" w:eastAsiaTheme="minorEastAsia" w:hAnsiTheme="minorHAnsi" w:cstheme="minorBidi"/>
          <w:sz w:val="22"/>
          <w:szCs w:val="22"/>
          <w:lang w:val="hy-AM"/>
        </w:rPr>
        <w:tab/>
      </w:r>
      <w:r w:rsidRPr="00957CB7">
        <w:rPr>
          <w:lang w:val="hy-AM"/>
        </w:rPr>
        <w:t>Կառավարությունից ակնկալվող օժանդակությունը</w:t>
      </w:r>
      <w:r w:rsidRPr="00AA48E1">
        <w:rPr>
          <w:lang w:val="hy-AM"/>
        </w:rPr>
        <w:tab/>
      </w:r>
      <w:r>
        <w:fldChar w:fldCharType="begin"/>
      </w:r>
      <w:r w:rsidRPr="00AA48E1">
        <w:rPr>
          <w:lang w:val="hy-AM"/>
        </w:rPr>
        <w:instrText xml:space="preserve"> PAGEREF _Toc7776207 \h </w:instrText>
      </w:r>
      <w:r>
        <w:fldChar w:fldCharType="separate"/>
      </w:r>
      <w:r w:rsidR="000D55F8">
        <w:rPr>
          <w:lang w:val="hy-AM"/>
        </w:rPr>
        <w:t>46</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7.3</w:t>
      </w:r>
      <w:r w:rsidRPr="00AA48E1">
        <w:rPr>
          <w:rFonts w:asciiTheme="minorHAnsi" w:eastAsiaTheme="minorEastAsia" w:hAnsiTheme="minorHAnsi" w:cstheme="minorBidi"/>
          <w:sz w:val="22"/>
          <w:szCs w:val="22"/>
          <w:lang w:val="hy-AM"/>
        </w:rPr>
        <w:tab/>
      </w:r>
      <w:r w:rsidRPr="00957CB7">
        <w:rPr>
          <w:lang w:val="hy-AM"/>
        </w:rPr>
        <w:t>ԱՏԳ շահագործողի կարգավիճակի ձեռքբերում</w:t>
      </w:r>
      <w:r w:rsidRPr="00AA48E1">
        <w:rPr>
          <w:lang w:val="hy-AM"/>
        </w:rPr>
        <w:tab/>
      </w:r>
      <w:r>
        <w:fldChar w:fldCharType="begin"/>
      </w:r>
      <w:r w:rsidRPr="00AA48E1">
        <w:rPr>
          <w:lang w:val="hy-AM"/>
        </w:rPr>
        <w:instrText xml:space="preserve"> PAGEREF _Toc7776208 \h </w:instrText>
      </w:r>
      <w:r>
        <w:fldChar w:fldCharType="separate"/>
      </w:r>
      <w:r w:rsidR="000D55F8">
        <w:rPr>
          <w:lang w:val="hy-AM"/>
        </w:rPr>
        <w:t>47</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7.4</w:t>
      </w:r>
      <w:r w:rsidRPr="00AA48E1">
        <w:rPr>
          <w:rFonts w:asciiTheme="minorHAnsi" w:eastAsiaTheme="minorEastAsia" w:hAnsiTheme="minorHAnsi" w:cstheme="minorBidi"/>
          <w:sz w:val="22"/>
          <w:szCs w:val="22"/>
          <w:lang w:val="hy-AM"/>
        </w:rPr>
        <w:tab/>
      </w:r>
      <w:r w:rsidRPr="00957CB7">
        <w:rPr>
          <w:lang w:val="hy-AM"/>
        </w:rPr>
        <w:t>Հայաստանի համար ակնկալվող առավելությունները և օգուտները</w:t>
      </w:r>
      <w:r w:rsidRPr="00AA48E1">
        <w:rPr>
          <w:lang w:val="hy-AM"/>
        </w:rPr>
        <w:tab/>
      </w:r>
      <w:r>
        <w:fldChar w:fldCharType="begin"/>
      </w:r>
      <w:r w:rsidRPr="00AA48E1">
        <w:rPr>
          <w:lang w:val="hy-AM"/>
        </w:rPr>
        <w:instrText xml:space="preserve"> PAGEREF _Toc7776209 \h </w:instrText>
      </w:r>
      <w:r>
        <w:fldChar w:fldCharType="separate"/>
      </w:r>
      <w:r w:rsidR="000D55F8">
        <w:rPr>
          <w:lang w:val="hy-AM"/>
        </w:rPr>
        <w:t>47</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7.5</w:t>
      </w:r>
      <w:r w:rsidRPr="00AA48E1">
        <w:rPr>
          <w:rFonts w:asciiTheme="minorHAnsi" w:eastAsiaTheme="minorEastAsia" w:hAnsiTheme="minorHAnsi" w:cstheme="minorBidi"/>
          <w:sz w:val="22"/>
          <w:szCs w:val="22"/>
          <w:lang w:val="hy-AM"/>
        </w:rPr>
        <w:tab/>
      </w:r>
      <w:r w:rsidRPr="00957CB7">
        <w:rPr>
          <w:lang w:val="hy-AM"/>
        </w:rPr>
        <w:t>ԱՏԳ դերը միջազգային առևտրում</w:t>
      </w:r>
      <w:r w:rsidRPr="00AA48E1">
        <w:rPr>
          <w:lang w:val="hy-AM"/>
        </w:rPr>
        <w:tab/>
      </w:r>
      <w:r>
        <w:fldChar w:fldCharType="begin"/>
      </w:r>
      <w:r w:rsidRPr="00AA48E1">
        <w:rPr>
          <w:lang w:val="hy-AM"/>
        </w:rPr>
        <w:instrText xml:space="preserve"> PAGEREF _Toc7776210 \h </w:instrText>
      </w:r>
      <w:r>
        <w:fldChar w:fldCharType="separate"/>
      </w:r>
      <w:r w:rsidR="000D55F8">
        <w:rPr>
          <w:lang w:val="hy-AM"/>
        </w:rPr>
        <w:t>51</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7.6</w:t>
      </w:r>
      <w:r w:rsidRPr="00AA48E1">
        <w:rPr>
          <w:rFonts w:asciiTheme="minorHAnsi" w:eastAsiaTheme="minorEastAsia" w:hAnsiTheme="minorHAnsi" w:cstheme="minorBidi"/>
          <w:sz w:val="22"/>
          <w:szCs w:val="22"/>
          <w:lang w:val="hy-AM"/>
        </w:rPr>
        <w:tab/>
      </w:r>
      <w:r w:rsidRPr="00957CB7">
        <w:rPr>
          <w:lang w:val="hy-AM"/>
        </w:rPr>
        <w:t>ԵԼՊ ԱՏԳ գրավչությունը հավանական շահագործողների համար</w:t>
      </w:r>
      <w:r w:rsidRPr="00AA48E1">
        <w:rPr>
          <w:lang w:val="hy-AM"/>
        </w:rPr>
        <w:tab/>
      </w:r>
      <w:r>
        <w:fldChar w:fldCharType="begin"/>
      </w:r>
      <w:r w:rsidRPr="00AA48E1">
        <w:rPr>
          <w:lang w:val="hy-AM"/>
        </w:rPr>
        <w:instrText xml:space="preserve"> PAGEREF _Toc7776211 \h </w:instrText>
      </w:r>
      <w:r>
        <w:fldChar w:fldCharType="separate"/>
      </w:r>
      <w:r w:rsidR="000D55F8">
        <w:rPr>
          <w:lang w:val="hy-AM"/>
        </w:rPr>
        <w:t>53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7.7</w:t>
      </w:r>
      <w:r w:rsidRPr="00AA48E1">
        <w:rPr>
          <w:rFonts w:asciiTheme="minorHAnsi" w:eastAsiaTheme="minorEastAsia" w:hAnsiTheme="minorHAnsi" w:cstheme="minorBidi"/>
          <w:sz w:val="22"/>
          <w:szCs w:val="22"/>
          <w:lang w:val="hy-AM"/>
        </w:rPr>
        <w:tab/>
      </w:r>
      <w:r w:rsidRPr="00957CB7">
        <w:rPr>
          <w:lang w:val="hy-AM"/>
        </w:rPr>
        <w:t>ԱՏԳ հեռանկարային շահագործողների համար ակնկալվող առավելությունները և օգուտները</w:t>
      </w:r>
      <w:r w:rsidRPr="00AA48E1">
        <w:rPr>
          <w:lang w:val="hy-AM"/>
        </w:rPr>
        <w:tab/>
      </w:r>
      <w:r>
        <w:fldChar w:fldCharType="begin"/>
      </w:r>
      <w:r w:rsidRPr="00AA48E1">
        <w:rPr>
          <w:lang w:val="hy-AM"/>
        </w:rPr>
        <w:instrText xml:space="preserve"> PAGEREF _Toc7776212 \h </w:instrText>
      </w:r>
      <w:r>
        <w:fldChar w:fldCharType="separate"/>
      </w:r>
      <w:r w:rsidR="000D55F8">
        <w:rPr>
          <w:lang w:val="hy-AM"/>
        </w:rPr>
        <w:t>55</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8</w:t>
      </w:r>
      <w:r w:rsidRPr="00AA48E1">
        <w:rPr>
          <w:rFonts w:asciiTheme="minorHAnsi" w:eastAsiaTheme="minorEastAsia" w:hAnsiTheme="minorHAnsi" w:cstheme="minorBidi"/>
          <w:sz w:val="22"/>
          <w:szCs w:val="22"/>
          <w:lang w:val="hy-AM"/>
        </w:rPr>
        <w:tab/>
      </w:r>
      <w:r w:rsidRPr="00957CB7">
        <w:rPr>
          <w:lang w:val="hy-AM"/>
        </w:rPr>
        <w:t>Ֆինանսական կանխատեսումներ և հիմնական եզրահանգումներ</w:t>
      </w:r>
      <w:r w:rsidRPr="00AA48E1">
        <w:rPr>
          <w:lang w:val="hy-AM"/>
        </w:rPr>
        <w:tab/>
      </w:r>
      <w:r>
        <w:fldChar w:fldCharType="begin"/>
      </w:r>
      <w:r w:rsidRPr="00AA48E1">
        <w:rPr>
          <w:lang w:val="hy-AM"/>
        </w:rPr>
        <w:instrText xml:space="preserve"> PAGEREF _Toc7776213 \h </w:instrText>
      </w:r>
      <w:r>
        <w:fldChar w:fldCharType="separate"/>
      </w:r>
      <w:r w:rsidR="000D55F8">
        <w:rPr>
          <w:lang w:val="hy-AM"/>
        </w:rPr>
        <w:t>57</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8.1</w:t>
      </w:r>
      <w:r w:rsidRPr="00AA48E1">
        <w:rPr>
          <w:rFonts w:asciiTheme="minorHAnsi" w:eastAsiaTheme="minorEastAsia" w:hAnsiTheme="minorHAnsi" w:cstheme="minorBidi"/>
          <w:sz w:val="22"/>
          <w:szCs w:val="22"/>
          <w:lang w:val="hy-AM"/>
        </w:rPr>
        <w:tab/>
      </w:r>
      <w:r w:rsidRPr="00957CB7">
        <w:rPr>
          <w:lang w:val="hy-AM"/>
        </w:rPr>
        <w:t>Ամփոփ ֆինանսական կանխատեսումներ</w:t>
      </w:r>
      <w:r w:rsidRPr="00AA48E1">
        <w:rPr>
          <w:lang w:val="hy-AM"/>
        </w:rPr>
        <w:tab/>
      </w:r>
      <w:r>
        <w:fldChar w:fldCharType="begin"/>
      </w:r>
      <w:r w:rsidRPr="00AA48E1">
        <w:rPr>
          <w:lang w:val="hy-AM"/>
        </w:rPr>
        <w:instrText xml:space="preserve"> PAGEREF _Toc7776214 \h </w:instrText>
      </w:r>
      <w:r>
        <w:fldChar w:fldCharType="separate"/>
      </w:r>
      <w:r w:rsidR="000D55F8">
        <w:rPr>
          <w:lang w:val="hy-AM"/>
        </w:rPr>
        <w:t>57</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8.2</w:t>
      </w:r>
      <w:r w:rsidRPr="00AA48E1">
        <w:rPr>
          <w:rFonts w:asciiTheme="minorHAnsi" w:eastAsiaTheme="minorEastAsia" w:hAnsiTheme="minorHAnsi" w:cstheme="minorBidi"/>
          <w:sz w:val="22"/>
          <w:szCs w:val="22"/>
          <w:lang w:val="hy-AM"/>
        </w:rPr>
        <w:tab/>
      </w:r>
      <w:r w:rsidRPr="00957CB7">
        <w:rPr>
          <w:lang w:val="hy-AM"/>
        </w:rPr>
        <w:t>Առևտրային կանխատեսումներ</w:t>
      </w:r>
      <w:r w:rsidRPr="00AA48E1">
        <w:rPr>
          <w:lang w:val="hy-AM"/>
        </w:rPr>
        <w:tab/>
      </w:r>
      <w:r>
        <w:fldChar w:fldCharType="begin"/>
      </w:r>
      <w:r w:rsidRPr="00AA48E1">
        <w:rPr>
          <w:lang w:val="hy-AM"/>
        </w:rPr>
        <w:instrText xml:space="preserve"> PAGEREF _Toc7776215 \h </w:instrText>
      </w:r>
      <w:r>
        <w:fldChar w:fldCharType="separate"/>
      </w:r>
      <w:r w:rsidR="000D55F8">
        <w:rPr>
          <w:lang w:val="hy-AM"/>
        </w:rPr>
        <w:t>60</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8.3</w:t>
      </w:r>
      <w:r w:rsidRPr="00AA48E1">
        <w:rPr>
          <w:rFonts w:asciiTheme="minorHAnsi" w:eastAsiaTheme="minorEastAsia" w:hAnsiTheme="minorHAnsi" w:cstheme="minorBidi"/>
          <w:sz w:val="22"/>
          <w:szCs w:val="22"/>
          <w:lang w:val="hy-AM"/>
        </w:rPr>
        <w:tab/>
      </w:r>
      <w:r w:rsidRPr="00957CB7">
        <w:rPr>
          <w:lang w:val="hy-AM"/>
        </w:rPr>
        <w:t>Շրջանառու կապիտալի գծով պահանջներ</w:t>
      </w:r>
      <w:r w:rsidRPr="00AA48E1">
        <w:rPr>
          <w:lang w:val="hy-AM"/>
        </w:rPr>
        <w:tab/>
      </w:r>
      <w:r>
        <w:fldChar w:fldCharType="begin"/>
      </w:r>
      <w:r w:rsidRPr="00AA48E1">
        <w:rPr>
          <w:lang w:val="hy-AM"/>
        </w:rPr>
        <w:instrText xml:space="preserve"> PAGEREF _Toc7776216 \h </w:instrText>
      </w:r>
      <w:r>
        <w:fldChar w:fldCharType="separate"/>
      </w:r>
      <w:r w:rsidR="000D55F8">
        <w:rPr>
          <w:lang w:val="hy-AM"/>
        </w:rPr>
        <w:t>61</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8.4</w:t>
      </w:r>
      <w:r w:rsidRPr="00AA48E1">
        <w:rPr>
          <w:rFonts w:asciiTheme="minorHAnsi" w:eastAsiaTheme="minorEastAsia" w:hAnsiTheme="minorHAnsi" w:cstheme="minorBidi"/>
          <w:sz w:val="22"/>
          <w:szCs w:val="22"/>
          <w:lang w:val="hy-AM"/>
        </w:rPr>
        <w:tab/>
      </w:r>
      <w:r w:rsidRPr="00957CB7">
        <w:rPr>
          <w:lang w:val="hy-AM"/>
        </w:rPr>
        <w:t>Կապիտալ ծախսումների գծով պահանջներ</w:t>
      </w:r>
      <w:r w:rsidRPr="00AA48E1">
        <w:rPr>
          <w:lang w:val="hy-AM"/>
        </w:rPr>
        <w:tab/>
      </w:r>
      <w:r>
        <w:fldChar w:fldCharType="begin"/>
      </w:r>
      <w:r w:rsidRPr="00AA48E1">
        <w:rPr>
          <w:lang w:val="hy-AM"/>
        </w:rPr>
        <w:instrText xml:space="preserve"> PAGEREF _Toc7776217 \h </w:instrText>
      </w:r>
      <w:r>
        <w:fldChar w:fldCharType="separate"/>
      </w:r>
      <w:r w:rsidR="000D55F8">
        <w:rPr>
          <w:lang w:val="hy-AM"/>
        </w:rPr>
        <w:t>62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8.5</w:t>
      </w:r>
      <w:r w:rsidRPr="00AA48E1">
        <w:rPr>
          <w:rFonts w:asciiTheme="minorHAnsi" w:eastAsiaTheme="minorEastAsia" w:hAnsiTheme="minorHAnsi" w:cstheme="minorBidi"/>
          <w:sz w:val="22"/>
          <w:szCs w:val="22"/>
          <w:lang w:val="hy-AM"/>
        </w:rPr>
        <w:tab/>
      </w:r>
      <w:r w:rsidRPr="00957CB7">
        <w:rPr>
          <w:lang w:val="hy-AM"/>
        </w:rPr>
        <w:t>Տնտեսական արդյունավետության ցուցանիշների հաշվարկ և ծրագրի գնահատում</w:t>
      </w:r>
      <w:r w:rsidRPr="00AA48E1">
        <w:rPr>
          <w:lang w:val="hy-AM"/>
        </w:rPr>
        <w:tab/>
      </w:r>
      <w:r>
        <w:fldChar w:fldCharType="begin"/>
      </w:r>
      <w:r w:rsidRPr="00AA48E1">
        <w:rPr>
          <w:lang w:val="hy-AM"/>
        </w:rPr>
        <w:instrText xml:space="preserve"> PAGEREF _Toc7776218 \h </w:instrText>
      </w:r>
      <w:r>
        <w:fldChar w:fldCharType="separate"/>
      </w:r>
      <w:r w:rsidR="000D55F8">
        <w:rPr>
          <w:lang w:val="hy-AM"/>
        </w:rPr>
        <w:t>63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8.6</w:t>
      </w:r>
      <w:r w:rsidRPr="00AA48E1">
        <w:rPr>
          <w:rFonts w:asciiTheme="minorHAnsi" w:eastAsiaTheme="minorEastAsia" w:hAnsiTheme="minorHAnsi" w:cstheme="minorBidi"/>
          <w:sz w:val="22"/>
          <w:szCs w:val="22"/>
          <w:lang w:val="hy-AM"/>
        </w:rPr>
        <w:tab/>
      </w:r>
      <w:r w:rsidRPr="00957CB7">
        <w:rPr>
          <w:lang w:val="hy-AM"/>
        </w:rPr>
        <w:t>Ֆինանսավորման աղբյուրներ</w:t>
      </w:r>
      <w:r w:rsidRPr="00AA48E1">
        <w:rPr>
          <w:lang w:val="hy-AM"/>
        </w:rPr>
        <w:tab/>
      </w:r>
      <w:r>
        <w:fldChar w:fldCharType="begin"/>
      </w:r>
      <w:r w:rsidRPr="00AA48E1">
        <w:rPr>
          <w:lang w:val="hy-AM"/>
        </w:rPr>
        <w:instrText xml:space="preserve"> PAGEREF _Toc7776219 \h </w:instrText>
      </w:r>
      <w:r>
        <w:fldChar w:fldCharType="separate"/>
      </w:r>
      <w:r w:rsidR="000D55F8">
        <w:rPr>
          <w:lang w:val="hy-AM"/>
        </w:rPr>
        <w:t>1</w:t>
      </w:r>
      <w:r>
        <w:fldChar w:fldCharType="end"/>
      </w:r>
    </w:p>
    <w:p w:rsidR="00AA48E1" w:rsidRPr="00AA48E1" w:rsidRDefault="00AA48E1">
      <w:pPr>
        <w:pStyle w:val="TOC1"/>
        <w:rPr>
          <w:rFonts w:asciiTheme="minorHAnsi" w:eastAsiaTheme="minorEastAsia" w:hAnsiTheme="minorHAnsi" w:cstheme="minorBidi"/>
          <w:sz w:val="22"/>
          <w:szCs w:val="22"/>
          <w:lang w:val="hy-AM"/>
        </w:rPr>
      </w:pPr>
      <w:r w:rsidRPr="00957CB7">
        <w:rPr>
          <w:lang w:val="hy-AM"/>
        </w:rPr>
        <w:t>9</w:t>
      </w:r>
      <w:r w:rsidRPr="00AA48E1">
        <w:rPr>
          <w:rFonts w:asciiTheme="minorHAnsi" w:eastAsiaTheme="minorEastAsia" w:hAnsiTheme="minorHAnsi" w:cstheme="minorBidi"/>
          <w:sz w:val="22"/>
          <w:szCs w:val="22"/>
          <w:lang w:val="hy-AM"/>
        </w:rPr>
        <w:tab/>
      </w:r>
      <w:r w:rsidRPr="00957CB7">
        <w:rPr>
          <w:lang w:val="hy-AM"/>
        </w:rPr>
        <w:t>Հավելվածներ</w:t>
      </w:r>
      <w:r w:rsidRPr="00AA48E1">
        <w:rPr>
          <w:lang w:val="hy-AM"/>
        </w:rPr>
        <w:tab/>
      </w:r>
      <w:r>
        <w:fldChar w:fldCharType="begin"/>
      </w:r>
      <w:r w:rsidRPr="00AA48E1">
        <w:rPr>
          <w:lang w:val="hy-AM"/>
        </w:rPr>
        <w:instrText xml:space="preserve"> PAGEREF _Toc7776220 \h </w:instrText>
      </w:r>
      <w:r>
        <w:fldChar w:fldCharType="separate"/>
      </w:r>
      <w:r w:rsidR="000D55F8">
        <w:rPr>
          <w:lang w:val="hy-AM"/>
        </w:rPr>
        <w:t>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9.1</w:t>
      </w:r>
      <w:r w:rsidRPr="00AA48E1">
        <w:rPr>
          <w:rFonts w:asciiTheme="minorHAnsi" w:eastAsiaTheme="minorEastAsia" w:hAnsiTheme="minorHAnsi" w:cstheme="minorBidi"/>
          <w:sz w:val="22"/>
          <w:szCs w:val="22"/>
          <w:lang w:val="hy-AM"/>
        </w:rPr>
        <w:tab/>
      </w:r>
      <w:r w:rsidRPr="00957CB7">
        <w:rPr>
          <w:lang w:val="hy-AM"/>
        </w:rPr>
        <w:t>Հավելված 1. Էլեկտրոնային առևտրի ապագան</w:t>
      </w:r>
      <w:r w:rsidRPr="00AA48E1">
        <w:rPr>
          <w:lang w:val="hy-AM"/>
        </w:rPr>
        <w:tab/>
      </w:r>
      <w:r>
        <w:fldChar w:fldCharType="begin"/>
      </w:r>
      <w:r w:rsidRPr="00AA48E1">
        <w:rPr>
          <w:lang w:val="hy-AM"/>
        </w:rPr>
        <w:instrText xml:space="preserve"> PAGEREF _Toc7776221 \h </w:instrText>
      </w:r>
      <w:r>
        <w:fldChar w:fldCharType="separate"/>
      </w:r>
      <w:r w:rsidR="000D55F8">
        <w:rPr>
          <w:lang w:val="hy-AM"/>
        </w:rPr>
        <w:t>2</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9.2</w:t>
      </w:r>
      <w:r w:rsidRPr="00AA48E1">
        <w:rPr>
          <w:rFonts w:asciiTheme="minorHAnsi" w:eastAsiaTheme="minorEastAsia" w:hAnsiTheme="minorHAnsi" w:cstheme="minorBidi"/>
          <w:sz w:val="22"/>
          <w:szCs w:val="22"/>
          <w:lang w:val="hy-AM"/>
        </w:rPr>
        <w:tab/>
      </w:r>
      <w:r w:rsidRPr="00957CB7">
        <w:rPr>
          <w:lang w:val="hy-AM"/>
        </w:rPr>
        <w:t>Հավելված 2:  Հիմնադիրների ինքնակենսագրական տվյալներ</w:t>
      </w:r>
      <w:r w:rsidRPr="00AA48E1">
        <w:rPr>
          <w:lang w:val="hy-AM"/>
        </w:rPr>
        <w:tab/>
      </w:r>
      <w:r>
        <w:fldChar w:fldCharType="begin"/>
      </w:r>
      <w:r w:rsidRPr="00AA48E1">
        <w:rPr>
          <w:lang w:val="hy-AM"/>
        </w:rPr>
        <w:instrText xml:space="preserve"> PAGEREF _Toc7776222 \h </w:instrText>
      </w:r>
      <w:r>
        <w:fldChar w:fldCharType="separate"/>
      </w:r>
      <w:r w:rsidR="000D55F8">
        <w:rPr>
          <w:lang w:val="hy-AM"/>
        </w:rPr>
        <w:t>13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9.3</w:t>
      </w:r>
      <w:r w:rsidRPr="00AA48E1">
        <w:rPr>
          <w:rFonts w:asciiTheme="minorHAnsi" w:eastAsiaTheme="minorEastAsia" w:hAnsiTheme="minorHAnsi" w:cstheme="minorBidi"/>
          <w:sz w:val="22"/>
          <w:szCs w:val="22"/>
          <w:lang w:val="hy-AM"/>
        </w:rPr>
        <w:tab/>
      </w:r>
      <w:r w:rsidRPr="00957CB7">
        <w:rPr>
          <w:lang w:val="hy-AM"/>
        </w:rPr>
        <w:t>Հավելված 3. Առաջատար օդային բեռնափոխադրողները</w:t>
      </w:r>
      <w:r w:rsidRPr="00AA48E1">
        <w:rPr>
          <w:lang w:val="hy-AM"/>
        </w:rPr>
        <w:tab/>
      </w:r>
      <w:r>
        <w:fldChar w:fldCharType="begin"/>
      </w:r>
      <w:r w:rsidRPr="00AA48E1">
        <w:rPr>
          <w:lang w:val="hy-AM"/>
        </w:rPr>
        <w:instrText xml:space="preserve"> PAGEREF _Toc7776223 \h </w:instrText>
      </w:r>
      <w:r>
        <w:fldChar w:fldCharType="separate"/>
      </w:r>
      <w:r w:rsidR="000D55F8">
        <w:rPr>
          <w:lang w:val="hy-AM"/>
        </w:rPr>
        <w:t>16</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9.4</w:t>
      </w:r>
      <w:r w:rsidRPr="00AA48E1">
        <w:rPr>
          <w:rFonts w:asciiTheme="minorHAnsi" w:eastAsiaTheme="minorEastAsia" w:hAnsiTheme="minorHAnsi" w:cstheme="minorBidi"/>
          <w:sz w:val="22"/>
          <w:szCs w:val="22"/>
          <w:lang w:val="hy-AM"/>
        </w:rPr>
        <w:tab/>
      </w:r>
      <w:r w:rsidRPr="00957CB7">
        <w:rPr>
          <w:lang w:val="hy-AM"/>
        </w:rPr>
        <w:t>Հավելված 4: Ապրանքների հավաքում, փաթեթավորում, արտադրություն և մշակում</w:t>
      </w:r>
      <w:r w:rsidRPr="00AA48E1">
        <w:rPr>
          <w:lang w:val="hy-AM"/>
        </w:rPr>
        <w:tab/>
      </w:r>
      <w:r>
        <w:fldChar w:fldCharType="begin"/>
      </w:r>
      <w:r w:rsidRPr="00AA48E1">
        <w:rPr>
          <w:lang w:val="hy-AM"/>
        </w:rPr>
        <w:instrText xml:space="preserve"> PAGEREF _Toc7776224 \h </w:instrText>
      </w:r>
      <w:r>
        <w:fldChar w:fldCharType="separate"/>
      </w:r>
      <w:r w:rsidR="000D55F8">
        <w:rPr>
          <w:lang w:val="hy-AM"/>
        </w:rPr>
        <w:t>17</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9.5</w:t>
      </w:r>
      <w:r w:rsidRPr="00AA48E1">
        <w:rPr>
          <w:rFonts w:asciiTheme="minorHAnsi" w:eastAsiaTheme="minorEastAsia" w:hAnsiTheme="minorHAnsi" w:cstheme="minorBidi"/>
          <w:sz w:val="22"/>
          <w:szCs w:val="22"/>
          <w:lang w:val="hy-AM"/>
        </w:rPr>
        <w:tab/>
      </w:r>
      <w:r w:rsidRPr="00957CB7">
        <w:rPr>
          <w:lang w:val="hy-AM"/>
        </w:rPr>
        <w:t>Հավելված 5: Օդային բեռնափոխադրումների ոլորտի նկարագրությունը, պատմությունը, զարգացման միտումները և կանխատեսումները</w:t>
      </w:r>
      <w:r w:rsidRPr="00AA48E1">
        <w:rPr>
          <w:lang w:val="hy-AM"/>
        </w:rPr>
        <w:tab/>
      </w:r>
      <w:r>
        <w:fldChar w:fldCharType="begin"/>
      </w:r>
      <w:r w:rsidRPr="00AA48E1">
        <w:rPr>
          <w:lang w:val="hy-AM"/>
        </w:rPr>
        <w:instrText xml:space="preserve"> PAGEREF _Toc7776225 \h </w:instrText>
      </w:r>
      <w:r>
        <w:fldChar w:fldCharType="separate"/>
      </w:r>
      <w:r w:rsidR="000D55F8">
        <w:rPr>
          <w:lang w:val="hy-AM"/>
        </w:rPr>
        <w:t>20</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9.6</w:t>
      </w:r>
      <w:r w:rsidRPr="00AA48E1">
        <w:rPr>
          <w:rFonts w:asciiTheme="minorHAnsi" w:eastAsiaTheme="minorEastAsia" w:hAnsiTheme="minorHAnsi" w:cstheme="minorBidi"/>
          <w:sz w:val="22"/>
          <w:szCs w:val="22"/>
          <w:lang w:val="hy-AM"/>
        </w:rPr>
        <w:tab/>
      </w:r>
      <w:r w:rsidRPr="00957CB7">
        <w:rPr>
          <w:lang w:val="hy-AM"/>
        </w:rPr>
        <w:t>Հավելված 6. ՀՀ և ԵՏՄ մակրոտնտեսական ցուցանիշների ընտրանի</w:t>
      </w:r>
      <w:r w:rsidRPr="00AA48E1">
        <w:rPr>
          <w:lang w:val="hy-AM"/>
        </w:rPr>
        <w:tab/>
      </w:r>
      <w:r>
        <w:fldChar w:fldCharType="begin"/>
      </w:r>
      <w:r w:rsidRPr="00AA48E1">
        <w:rPr>
          <w:lang w:val="hy-AM"/>
        </w:rPr>
        <w:instrText xml:space="preserve"> PAGEREF _Toc7776226 \h </w:instrText>
      </w:r>
      <w:r>
        <w:fldChar w:fldCharType="separate"/>
      </w:r>
      <w:r w:rsidR="000D55F8">
        <w:rPr>
          <w:lang w:val="hy-AM"/>
        </w:rPr>
        <w:t>26</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9.7</w:t>
      </w:r>
      <w:r w:rsidRPr="00AA48E1">
        <w:rPr>
          <w:rFonts w:asciiTheme="minorHAnsi" w:eastAsiaTheme="minorEastAsia" w:hAnsiTheme="minorHAnsi" w:cstheme="minorBidi"/>
          <w:sz w:val="22"/>
          <w:szCs w:val="22"/>
          <w:lang w:val="hy-AM"/>
        </w:rPr>
        <w:tab/>
      </w:r>
      <w:r w:rsidRPr="00957CB7">
        <w:rPr>
          <w:lang w:val="hy-AM"/>
        </w:rPr>
        <w:t>Հավելված 7. Հայաստանում զբաղվածության և ընտրված տարածաշրջանային երկրների զբաղվածության ցուցանիշների համեմատական վերլուծություն՝ ԱՏԳ ծախսերի համատեքստում</w:t>
      </w:r>
      <w:r w:rsidRPr="00AA48E1">
        <w:rPr>
          <w:lang w:val="hy-AM"/>
        </w:rPr>
        <w:tab/>
      </w:r>
      <w:r>
        <w:fldChar w:fldCharType="begin"/>
      </w:r>
      <w:r w:rsidRPr="00AA48E1">
        <w:rPr>
          <w:lang w:val="hy-AM"/>
        </w:rPr>
        <w:instrText xml:space="preserve"> PAGEREF _Toc7776227 \h </w:instrText>
      </w:r>
      <w:r>
        <w:fldChar w:fldCharType="separate"/>
      </w:r>
      <w:r w:rsidR="000D55F8">
        <w:rPr>
          <w:lang w:val="hy-AM"/>
        </w:rPr>
        <w:t>33</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9.8</w:t>
      </w:r>
      <w:r w:rsidRPr="00AA48E1">
        <w:rPr>
          <w:rFonts w:asciiTheme="minorHAnsi" w:eastAsiaTheme="minorEastAsia" w:hAnsiTheme="minorHAnsi" w:cstheme="minorBidi"/>
          <w:sz w:val="22"/>
          <w:szCs w:val="22"/>
          <w:lang w:val="hy-AM"/>
        </w:rPr>
        <w:tab/>
      </w:r>
      <w:r w:rsidRPr="00957CB7">
        <w:rPr>
          <w:lang w:val="hy-AM"/>
        </w:rPr>
        <w:t>Հապավումներ</w:t>
      </w:r>
      <w:r w:rsidRPr="00AA48E1">
        <w:rPr>
          <w:lang w:val="hy-AM"/>
        </w:rPr>
        <w:tab/>
      </w:r>
      <w:r>
        <w:fldChar w:fldCharType="begin"/>
      </w:r>
      <w:r w:rsidRPr="00AA48E1">
        <w:rPr>
          <w:lang w:val="hy-AM"/>
        </w:rPr>
        <w:instrText xml:space="preserve"> PAGEREF _Toc7776228 \h </w:instrText>
      </w:r>
      <w:r>
        <w:fldChar w:fldCharType="separate"/>
      </w:r>
      <w:r w:rsidR="000D55F8">
        <w:rPr>
          <w:lang w:val="hy-AM"/>
        </w:rPr>
        <w:t>34</w:t>
      </w:r>
      <w:r>
        <w:fldChar w:fldCharType="end"/>
      </w:r>
    </w:p>
    <w:p w:rsidR="00AA48E1" w:rsidRPr="00AA48E1" w:rsidRDefault="00AA48E1">
      <w:pPr>
        <w:pStyle w:val="TOC2"/>
        <w:rPr>
          <w:rFonts w:asciiTheme="minorHAnsi" w:eastAsiaTheme="minorEastAsia" w:hAnsiTheme="minorHAnsi" w:cstheme="minorBidi"/>
          <w:sz w:val="22"/>
          <w:szCs w:val="22"/>
          <w:lang w:val="hy-AM"/>
        </w:rPr>
      </w:pPr>
      <w:r w:rsidRPr="00957CB7">
        <w:rPr>
          <w:lang w:val="hy-AM"/>
        </w:rPr>
        <w:t>9.9</w:t>
      </w:r>
      <w:r w:rsidRPr="00AA48E1">
        <w:rPr>
          <w:rFonts w:asciiTheme="minorHAnsi" w:eastAsiaTheme="minorEastAsia" w:hAnsiTheme="minorHAnsi" w:cstheme="minorBidi"/>
          <w:sz w:val="22"/>
          <w:szCs w:val="22"/>
          <w:lang w:val="hy-AM"/>
        </w:rPr>
        <w:tab/>
      </w:r>
      <w:r w:rsidRPr="00957CB7">
        <w:rPr>
          <w:lang w:val="hy-AM"/>
        </w:rPr>
        <w:t>ԱՏԳ-ի Շահագործողների Համար Թույլատրված Գործունեության Տեսակներ, Համաձայն Տնտեսական Գործունեության Տեսակների Դասակարգման</w:t>
      </w:r>
      <w:r w:rsidRPr="00AA48E1">
        <w:rPr>
          <w:lang w:val="hy-AM"/>
        </w:rPr>
        <w:tab/>
      </w:r>
      <w:r>
        <w:fldChar w:fldCharType="begin"/>
      </w:r>
      <w:r w:rsidRPr="00AA48E1">
        <w:rPr>
          <w:lang w:val="hy-AM"/>
        </w:rPr>
        <w:instrText xml:space="preserve"> PAGEREF _Toc7776229 \h </w:instrText>
      </w:r>
      <w:r>
        <w:fldChar w:fldCharType="separate"/>
      </w:r>
      <w:r w:rsidR="000D55F8">
        <w:rPr>
          <w:lang w:val="hy-AM"/>
        </w:rPr>
        <w:t>37</w:t>
      </w:r>
      <w:r>
        <w:fldChar w:fldCharType="end"/>
      </w:r>
    </w:p>
    <w:p w:rsidR="009340B8" w:rsidRPr="005F3E59" w:rsidRDefault="006F27A6" w:rsidP="009340B8">
      <w:pPr>
        <w:pStyle w:val="Text"/>
        <w:spacing w:line="276" w:lineRule="auto"/>
        <w:jc w:val="left"/>
        <w:rPr>
          <w:b/>
          <w:lang w:val="hy-AM"/>
        </w:rPr>
      </w:pPr>
      <w:r w:rsidRPr="005F3E59">
        <w:rPr>
          <w:lang w:val="hy-AM"/>
        </w:rPr>
        <w:fldChar w:fldCharType="end"/>
      </w:r>
      <w:bookmarkEnd w:id="8"/>
      <w:bookmarkEnd w:id="9"/>
    </w:p>
    <w:p w:rsidR="009340B8" w:rsidRPr="005F3E59" w:rsidRDefault="009340B8" w:rsidP="001775B3">
      <w:pPr>
        <w:rPr>
          <w:b/>
          <w:lang w:val="hy-AM"/>
        </w:rPr>
      </w:pPr>
    </w:p>
    <w:p w:rsidR="009340B8" w:rsidRPr="005F3E59" w:rsidRDefault="009340B8" w:rsidP="001775B3">
      <w:pPr>
        <w:rPr>
          <w:lang w:val="hy-AM"/>
        </w:rPr>
      </w:pPr>
    </w:p>
    <w:p w:rsidR="001775B3" w:rsidRPr="005F3E59" w:rsidRDefault="001775B3" w:rsidP="001775B3">
      <w:pPr>
        <w:rPr>
          <w:lang w:val="hy-AM"/>
        </w:rPr>
      </w:pPr>
    </w:p>
    <w:p w:rsidR="007C4A79" w:rsidRPr="005F3E59" w:rsidRDefault="007C4A79" w:rsidP="001775B3">
      <w:pPr>
        <w:rPr>
          <w:lang w:val="hy-AM"/>
        </w:rPr>
        <w:sectPr w:rsidR="007C4A79" w:rsidRPr="005F3E59" w:rsidSect="00246BE8">
          <w:footerReference w:type="default" r:id="rId17"/>
          <w:type w:val="oddPage"/>
          <w:pgSz w:w="11907" w:h="16840" w:code="9"/>
          <w:pgMar w:top="2268" w:right="1701" w:bottom="1701" w:left="1701" w:header="720" w:footer="284" w:gutter="567"/>
          <w:cols w:space="720"/>
          <w:formProt w:val="0"/>
        </w:sectPr>
      </w:pPr>
    </w:p>
    <w:p w:rsidR="007C4A79" w:rsidRPr="005F3E59" w:rsidRDefault="00637A86" w:rsidP="002F339D">
      <w:pPr>
        <w:pStyle w:val="Heading1"/>
        <w:spacing w:line="276" w:lineRule="auto"/>
        <w:ind w:left="900" w:hanging="880"/>
        <w:rPr>
          <w:lang w:val="hy-AM"/>
        </w:rPr>
      </w:pPr>
      <w:bookmarkStart w:id="10" w:name="StartOfDocument"/>
      <w:bookmarkStart w:id="11" w:name="_Toc7776178"/>
      <w:bookmarkEnd w:id="10"/>
      <w:r>
        <w:rPr>
          <w:lang w:val="hy-AM"/>
        </w:rPr>
        <w:lastRenderedPageBreak/>
        <w:t>Ա</w:t>
      </w:r>
      <w:r w:rsidR="003560FD" w:rsidRPr="005F3E59">
        <w:rPr>
          <w:lang w:val="hy-AM"/>
        </w:rPr>
        <w:t>մփոփագիր</w:t>
      </w:r>
      <w:bookmarkEnd w:id="11"/>
    </w:p>
    <w:p w:rsidR="007C4A79" w:rsidRPr="005F3E59" w:rsidRDefault="00B65E51" w:rsidP="0061767C">
      <w:pPr>
        <w:pStyle w:val="Heading2"/>
        <w:spacing w:line="276" w:lineRule="auto"/>
        <w:rPr>
          <w:lang w:val="hy-AM"/>
        </w:rPr>
      </w:pPr>
      <w:bookmarkStart w:id="12" w:name="_Toc7776179"/>
      <w:r w:rsidRPr="005F3E59">
        <w:rPr>
          <w:lang w:val="hy-AM"/>
        </w:rPr>
        <w:t>Ծրագրի և Ընկերության ամփոփագիր</w:t>
      </w:r>
      <w:bookmarkEnd w:id="12"/>
    </w:p>
    <w:p w:rsidR="00092F3E" w:rsidRDefault="00F72CA3" w:rsidP="00DD4E81">
      <w:pPr>
        <w:pStyle w:val="Bullet"/>
        <w:numPr>
          <w:ilvl w:val="0"/>
          <w:numId w:val="0"/>
        </w:numPr>
        <w:tabs>
          <w:tab w:val="clear" w:pos="284"/>
        </w:tabs>
        <w:spacing w:line="276" w:lineRule="auto"/>
        <w:rPr>
          <w:lang w:val="hy-AM"/>
        </w:rPr>
      </w:pPr>
      <w:r w:rsidRPr="00286A0C">
        <w:rPr>
          <w:lang w:val="hy-AM"/>
        </w:rPr>
        <w:t>«</w:t>
      </w:r>
      <w:r w:rsidR="00EF257B" w:rsidRPr="00EF257B">
        <w:rPr>
          <w:lang w:val="hy-AM"/>
        </w:rPr>
        <w:t>Եվրասիական լոգիստիկ պարկ ԱՏԳ</w:t>
      </w:r>
      <w:r w:rsidR="00F74D5B">
        <w:rPr>
          <w:lang w:val="hy-AM"/>
        </w:rPr>
        <w:t>»</w:t>
      </w:r>
      <w:r w:rsidR="00B65E51" w:rsidRPr="005F3E59">
        <w:rPr>
          <w:lang w:val="hy-AM"/>
        </w:rPr>
        <w:t xml:space="preserve"> ընկերությունը</w:t>
      </w:r>
      <w:r w:rsidR="00D211FB" w:rsidRPr="00D211FB">
        <w:rPr>
          <w:lang w:val="hy-AM"/>
        </w:rPr>
        <w:t xml:space="preserve"> («Ընկերություն»)</w:t>
      </w:r>
      <w:r w:rsidR="00B65E51" w:rsidRPr="005F3E59">
        <w:rPr>
          <w:lang w:val="hy-AM"/>
        </w:rPr>
        <w:t xml:space="preserve"> հիմնվել է 2017թ. Հայաստանի Հանրապետությունում՝ որպես սահմանափակ պատասխանատվությամբ ընկերություն</w:t>
      </w:r>
      <w:r w:rsidR="001E71BB" w:rsidRPr="005F3E59">
        <w:rPr>
          <w:lang w:val="hy-AM"/>
        </w:rPr>
        <w:t xml:space="preserve"> (</w:t>
      </w:r>
      <w:r w:rsidR="00B65E51" w:rsidRPr="005F3E59">
        <w:rPr>
          <w:lang w:val="hy-AM"/>
        </w:rPr>
        <w:t>ՍՊԸ</w:t>
      </w:r>
      <w:r w:rsidR="001E71BB" w:rsidRPr="005F3E59">
        <w:rPr>
          <w:lang w:val="hy-AM"/>
        </w:rPr>
        <w:t>)</w:t>
      </w:r>
      <w:r w:rsidR="00B65E51" w:rsidRPr="005F3E59">
        <w:rPr>
          <w:lang w:val="hy-AM"/>
        </w:rPr>
        <w:t>:</w:t>
      </w:r>
      <w:r w:rsidR="00BD3C50" w:rsidRPr="00BD3C50">
        <w:rPr>
          <w:lang w:val="hy-AM"/>
        </w:rPr>
        <w:t xml:space="preserve"> </w:t>
      </w:r>
    </w:p>
    <w:p w:rsidR="00092F3E" w:rsidRPr="00092F3E" w:rsidRDefault="00092F3E" w:rsidP="00DD4E81">
      <w:pPr>
        <w:pStyle w:val="Bullet"/>
        <w:numPr>
          <w:ilvl w:val="0"/>
          <w:numId w:val="0"/>
        </w:numPr>
        <w:tabs>
          <w:tab w:val="clear" w:pos="284"/>
        </w:tabs>
        <w:spacing w:line="276" w:lineRule="auto"/>
        <w:rPr>
          <w:lang w:val="hy-AM"/>
        </w:rPr>
      </w:pPr>
      <w:r>
        <w:rPr>
          <w:lang w:val="hy-AM"/>
        </w:rPr>
        <w:t>Ընկերությ</w:t>
      </w:r>
      <w:r w:rsidRPr="00092F3E">
        <w:rPr>
          <w:lang w:val="hy-AM"/>
        </w:rPr>
        <w:t>ան գործունեության շրջանակն է՝ Հայաստանի Հանրապետության տարածքում ազատ տնտեսական գոտիների կազմակերպումը:</w:t>
      </w:r>
    </w:p>
    <w:p w:rsidR="00092F3E" w:rsidRDefault="00092F3E" w:rsidP="00DD4E81">
      <w:pPr>
        <w:pStyle w:val="Bullet"/>
        <w:numPr>
          <w:ilvl w:val="0"/>
          <w:numId w:val="0"/>
        </w:numPr>
        <w:tabs>
          <w:tab w:val="clear" w:pos="284"/>
        </w:tabs>
        <w:spacing w:line="276" w:lineRule="auto"/>
        <w:rPr>
          <w:lang w:val="hy-AM"/>
        </w:rPr>
      </w:pPr>
      <w:r w:rsidRPr="00092F3E">
        <w:rPr>
          <w:lang w:val="hy-AM"/>
        </w:rPr>
        <w:t>Սույն նախագիծը (</w:t>
      </w:r>
      <w:r w:rsidRPr="00D211FB">
        <w:rPr>
          <w:lang w:val="hy-AM"/>
        </w:rPr>
        <w:t>«</w:t>
      </w:r>
      <w:r w:rsidRPr="00092F3E">
        <w:rPr>
          <w:lang w:val="hy-AM"/>
        </w:rPr>
        <w:t>Նախագիծ</w:t>
      </w:r>
      <w:r w:rsidRPr="00D211FB">
        <w:rPr>
          <w:lang w:val="hy-AM"/>
        </w:rPr>
        <w:t>»</w:t>
      </w:r>
      <w:r w:rsidRPr="00092F3E">
        <w:rPr>
          <w:lang w:val="hy-AM"/>
        </w:rPr>
        <w:t xml:space="preserve">) ներառում է </w:t>
      </w:r>
      <w:r w:rsidR="007504EC">
        <w:rPr>
          <w:lang w:val="hy-AM"/>
        </w:rPr>
        <w:t>Գյումրի</w:t>
      </w:r>
      <w:r w:rsidR="007504EC" w:rsidRPr="007504EC">
        <w:rPr>
          <w:lang w:val="hy-AM"/>
        </w:rPr>
        <w:t>ում</w:t>
      </w:r>
      <w:r w:rsidR="00BD3C50" w:rsidRPr="005F3E59">
        <w:rPr>
          <w:lang w:val="hy-AM"/>
        </w:rPr>
        <w:t xml:space="preserve"> </w:t>
      </w:r>
      <w:r w:rsidR="00BD3C50" w:rsidRPr="00286A0C">
        <w:rPr>
          <w:lang w:val="hy-AM"/>
        </w:rPr>
        <w:t>«</w:t>
      </w:r>
      <w:r w:rsidR="00EF257B">
        <w:rPr>
          <w:lang w:val="hy-AM"/>
        </w:rPr>
        <w:t>Եվրասիական լոգիստիկ պարկ</w:t>
      </w:r>
      <w:r w:rsidR="00BD3C50" w:rsidRPr="00286A0C">
        <w:rPr>
          <w:lang w:val="hy-AM"/>
        </w:rPr>
        <w:t xml:space="preserve">» </w:t>
      </w:r>
      <w:r w:rsidR="00BD3C50" w:rsidRPr="005F3E59">
        <w:rPr>
          <w:lang w:val="hy-AM"/>
        </w:rPr>
        <w:t xml:space="preserve">ազատ տնտեսական գոտու </w:t>
      </w:r>
      <w:r w:rsidRPr="00092F3E">
        <w:rPr>
          <w:lang w:val="hy-AM"/>
        </w:rPr>
        <w:t>կ</w:t>
      </w:r>
      <w:r w:rsidR="00BD3C50" w:rsidRPr="005F3E59">
        <w:rPr>
          <w:lang w:val="hy-AM"/>
        </w:rPr>
        <w:t>ազմակերպ</w:t>
      </w:r>
      <w:r w:rsidRPr="00092F3E">
        <w:rPr>
          <w:lang w:val="hy-AM"/>
        </w:rPr>
        <w:t xml:space="preserve">ումը: </w:t>
      </w:r>
      <w:r w:rsidR="00BD3C50" w:rsidRPr="005F3E59">
        <w:rPr>
          <w:lang w:val="hy-AM"/>
        </w:rPr>
        <w:t xml:space="preserve"> </w:t>
      </w:r>
    </w:p>
    <w:p w:rsidR="00ED3E3D" w:rsidRPr="00ED3E3D" w:rsidRDefault="00ED3E3D" w:rsidP="00DD4E81">
      <w:pPr>
        <w:pStyle w:val="Bullet"/>
        <w:numPr>
          <w:ilvl w:val="0"/>
          <w:numId w:val="0"/>
        </w:numPr>
        <w:tabs>
          <w:tab w:val="clear" w:pos="284"/>
        </w:tabs>
        <w:spacing w:line="276" w:lineRule="auto"/>
        <w:rPr>
          <w:lang w:val="hy-AM"/>
        </w:rPr>
      </w:pPr>
      <w:r w:rsidRPr="00286A0C">
        <w:rPr>
          <w:lang w:val="hy-AM"/>
        </w:rPr>
        <w:t>«</w:t>
      </w:r>
      <w:r>
        <w:rPr>
          <w:lang w:val="hy-AM"/>
        </w:rPr>
        <w:t>Եվրասիական լոգիստիկ պարկ</w:t>
      </w:r>
      <w:r w:rsidRPr="00286A0C">
        <w:rPr>
          <w:lang w:val="hy-AM"/>
        </w:rPr>
        <w:t xml:space="preserve">» </w:t>
      </w:r>
      <w:r>
        <w:rPr>
          <w:lang w:val="hy-AM"/>
        </w:rPr>
        <w:t xml:space="preserve">ազատ տնտեսական գոտին </w:t>
      </w:r>
      <w:r w:rsidRPr="00ED3E3D">
        <w:rPr>
          <w:lang w:val="hy-AM"/>
        </w:rPr>
        <w:t>(այսուհետ՝ «ԵԼՊ ԱՏԳ»)</w:t>
      </w:r>
      <w:r w:rsidRPr="005F3E59">
        <w:rPr>
          <w:lang w:val="hy-AM"/>
        </w:rPr>
        <w:t xml:space="preserve"> </w:t>
      </w:r>
      <w:r w:rsidRPr="00ED3E3D">
        <w:rPr>
          <w:lang w:val="hy-AM"/>
        </w:rPr>
        <w:t xml:space="preserve">տեղակայվելու է </w:t>
      </w:r>
      <w:r w:rsidRPr="00ED3E3D">
        <w:rPr>
          <w:szCs w:val="22"/>
          <w:lang w:val="hy-AM"/>
        </w:rPr>
        <w:t>3,188,121,560 քմ (մոտ 318.81 հեկտար) մակերես ունեցող տարածքում, հետևյալ հասցեներում՝ Շիրակի մարզ, ք. Գյումրի, Մարմաշենի խճուղի թիվ 17, 19, 21, 60 և 66, ինչպես նշված է սույն Նախագծի 5.2 բաժնում:</w:t>
      </w:r>
    </w:p>
    <w:p w:rsidR="00160EB6" w:rsidRPr="005F3E59" w:rsidRDefault="00B65E51" w:rsidP="00DD4E81">
      <w:pPr>
        <w:pStyle w:val="Text"/>
        <w:spacing w:line="276" w:lineRule="auto"/>
        <w:rPr>
          <w:lang w:val="hy-AM"/>
        </w:rPr>
      </w:pPr>
      <w:r w:rsidRPr="005F3E59">
        <w:rPr>
          <w:lang w:val="hy-AM"/>
        </w:rPr>
        <w:t xml:space="preserve">Լոգիստիկ տարածքների գլոբալ շուկան </w:t>
      </w:r>
      <w:r w:rsidR="00CD5430">
        <w:rPr>
          <w:lang w:val="hy-AM"/>
        </w:rPr>
        <w:t xml:space="preserve">այժմ </w:t>
      </w:r>
      <w:r w:rsidRPr="005F3E59">
        <w:rPr>
          <w:lang w:val="hy-AM"/>
        </w:rPr>
        <w:t xml:space="preserve">խոշորածավալ անցման փուլում է և ակնկալվում է, որ առաջիկա ժամանակահատվածում այն կունենա սրընթաց աճ: Էլեկտրոնային առևտրի </w:t>
      </w:r>
      <w:r w:rsidR="00CD5430" w:rsidRPr="005F3E59">
        <w:rPr>
          <w:lang w:val="hy-AM"/>
        </w:rPr>
        <w:t xml:space="preserve">մասշտաբների </w:t>
      </w:r>
      <w:r w:rsidRPr="005F3E59">
        <w:rPr>
          <w:lang w:val="hy-AM"/>
        </w:rPr>
        <w:t>հեղափոխական ընդլայնման և տեխնոլոգիական առաջընթացի համատեքստում մեծանում է արդիական լոգիստիկ ենթակառուցվածքների և օդային բեռնափոխադրումների</w:t>
      </w:r>
      <w:r w:rsidR="00DD4E81" w:rsidRPr="005F3E59">
        <w:rPr>
          <w:lang w:val="hy-AM"/>
        </w:rPr>
        <w:t xml:space="preserve"> </w:t>
      </w:r>
      <w:r w:rsidRPr="005F3E59">
        <w:rPr>
          <w:lang w:val="hy-AM"/>
        </w:rPr>
        <w:t xml:space="preserve">պահանջարկը ողջ աշխարհում: Առցանց գնումներ կատարելու հարմարավետությունը՝ առցանց կամ բջջային սարքերի միջոցով վճարում կատարելու հնարավորությամբ և արագ առաքումը </w:t>
      </w:r>
      <w:r w:rsidR="0095734A" w:rsidRPr="005F3E59">
        <w:rPr>
          <w:lang w:val="hy-AM"/>
        </w:rPr>
        <w:t xml:space="preserve">հանգեցրել են </w:t>
      </w:r>
      <w:r w:rsidR="00644686" w:rsidRPr="005F3E59">
        <w:rPr>
          <w:lang w:val="hy-AM"/>
        </w:rPr>
        <w:t>էլեկտրոնային առևտրի գործարքների ծավալների երկրաչափական պրոգրեսիայով աճի, ինչպես նաև առաջ են եկել համաշխարհային առցանց մանրածախ առևտրի առաջատարներ: Մանրածախ առևտրով զբաղվողների թվի մեծացմանը զուգընթաց աճում է նաև խոշոր լոգիստիկ պարկերի և սպասարկման կենտրոնների անհրաժեշտությունը, հաճախորդներին որակյալ և արագ ծառայությունների ապահովման նպատակով:</w:t>
      </w:r>
    </w:p>
    <w:p w:rsidR="00DD4E81" w:rsidRPr="005F3E59" w:rsidRDefault="00644686" w:rsidP="00DD4E81">
      <w:pPr>
        <w:pStyle w:val="Text"/>
        <w:spacing w:line="276" w:lineRule="auto"/>
        <w:rPr>
          <w:lang w:val="hy-AM"/>
        </w:rPr>
      </w:pPr>
      <w:r w:rsidRPr="005F3E59">
        <w:rPr>
          <w:lang w:val="hy-AM"/>
        </w:rPr>
        <w:t xml:space="preserve">Սա Ընկերությանը հնարավորություն է ընձեռում կիրառել իր փորձը և գիտելիքները և հանդես գալ որպես ԱՏԳ կազմակերպիչ՝ շահագործողների ներգրավելու և լոգիստիկ ծառայություններ և ապրանքների արտադրություն կազմակերպելու միջոցով: </w:t>
      </w:r>
      <w:r w:rsidR="00ED3E3D" w:rsidRPr="00ED3E3D">
        <w:rPr>
          <w:lang w:val="hy-AM"/>
        </w:rPr>
        <w:t>«</w:t>
      </w:r>
      <w:r w:rsidR="00ED3E3D">
        <w:rPr>
          <w:lang w:val="hy-AM"/>
        </w:rPr>
        <w:t>ԵԼՊ ԱՏԳ»</w:t>
      </w:r>
      <w:r w:rsidRPr="005F3E59">
        <w:rPr>
          <w:lang w:val="hy-AM"/>
        </w:rPr>
        <w:t xml:space="preserve"> ՍՊԸ-ն մտադիր է </w:t>
      </w:r>
      <w:r w:rsidR="009C5DB5" w:rsidRPr="005F3E59">
        <w:rPr>
          <w:lang w:val="hy-AM"/>
        </w:rPr>
        <w:t>դառնալ</w:t>
      </w:r>
      <w:r w:rsidRPr="005F3E59">
        <w:rPr>
          <w:lang w:val="hy-AM"/>
        </w:rPr>
        <w:t xml:space="preserve"> ազատ տնտեսական գոտու կազմակերպիչ մասնավոր նախաձեռնությամբ, Հայաստանի Հանրապետության օրենսդրության պահանջներին համապատասխան կարգով: </w:t>
      </w:r>
    </w:p>
    <w:p w:rsidR="00E82D48" w:rsidRPr="005F3E59" w:rsidRDefault="00644686" w:rsidP="00E82D48">
      <w:pPr>
        <w:pStyle w:val="Heading2"/>
        <w:spacing w:line="276" w:lineRule="auto"/>
        <w:rPr>
          <w:lang w:val="hy-AM"/>
        </w:rPr>
      </w:pPr>
      <w:bookmarkStart w:id="13" w:name="_Toc7776180"/>
      <w:bookmarkStart w:id="14" w:name="_Toc520013656"/>
      <w:bookmarkStart w:id="15" w:name="_Toc520028240"/>
      <w:bookmarkStart w:id="16" w:name="_Toc520078792"/>
      <w:bookmarkStart w:id="17" w:name="_Toc520083082"/>
      <w:bookmarkStart w:id="18" w:name="_Toc520096930"/>
      <w:bookmarkStart w:id="19" w:name="_Toc520112780"/>
      <w:bookmarkStart w:id="20" w:name="_Toc520114596"/>
      <w:bookmarkStart w:id="21" w:name="_Toc520256205"/>
      <w:bookmarkStart w:id="22" w:name="_Toc520627935"/>
      <w:bookmarkStart w:id="23" w:name="_Toc520869747"/>
      <w:bookmarkStart w:id="24" w:name="_Toc520875861"/>
      <w:bookmarkStart w:id="25" w:name="_Toc520876503"/>
      <w:bookmarkStart w:id="26" w:name="_Toc520881414"/>
      <w:r w:rsidRPr="005F3E59">
        <w:rPr>
          <w:lang w:val="hy-AM"/>
        </w:rPr>
        <w:t>Տեղեկություններ Ծրագրի նախաձեռնողների/հիմնադիրների վերաբերյալ</w:t>
      </w:r>
      <w:bookmarkEnd w:id="13"/>
    </w:p>
    <w:p w:rsidR="00C27C0D" w:rsidRDefault="00C27C0D" w:rsidP="00E82D48">
      <w:pPr>
        <w:pStyle w:val="Text"/>
        <w:spacing w:line="276" w:lineRule="auto"/>
        <w:rPr>
          <w:lang w:val="hy-AM"/>
        </w:rPr>
      </w:pPr>
      <w:r w:rsidRPr="005F3E59">
        <w:rPr>
          <w:lang w:val="hy-AM"/>
        </w:rPr>
        <w:t xml:space="preserve">Ընկերությունը հիմնվել է </w:t>
      </w:r>
      <w:r>
        <w:rPr>
          <w:lang w:val="hy-AM"/>
        </w:rPr>
        <w:t>նախաձեռնող խմբի</w:t>
      </w:r>
      <w:r w:rsidRPr="005F3E59">
        <w:rPr>
          <w:lang w:val="hy-AM"/>
        </w:rPr>
        <w:t xml:space="preserve"> կողմից՝ հատկապես </w:t>
      </w:r>
      <w:r w:rsidRPr="00C27C0D">
        <w:rPr>
          <w:lang w:val="hy-AM"/>
        </w:rPr>
        <w:t>Եվրասիական</w:t>
      </w:r>
      <w:r w:rsidRPr="00286A0C">
        <w:rPr>
          <w:lang w:val="hy-AM"/>
        </w:rPr>
        <w:t xml:space="preserve"> Լոգիստիկ Պարկ</w:t>
      </w:r>
      <w:r w:rsidRPr="005F3E59">
        <w:rPr>
          <w:lang w:val="hy-AM"/>
        </w:rPr>
        <w:t xml:space="preserve"> ազատ տնտեսական գոտու Կազմակերպիչ հանդես գալու նպատակով: Ներկա գործադիր տնօրենը՝ պրն. Հայկ Մաղաքյանը հիմնադիրներից մեկն է:</w:t>
      </w:r>
    </w:p>
    <w:p w:rsidR="00A121E3" w:rsidRPr="005F3E59" w:rsidRDefault="00C27C0D" w:rsidP="00E82D48">
      <w:pPr>
        <w:pStyle w:val="Text"/>
        <w:spacing w:line="276" w:lineRule="auto"/>
        <w:rPr>
          <w:lang w:val="hy-AM"/>
        </w:rPr>
      </w:pPr>
      <w:r w:rsidRPr="00C27C0D">
        <w:rPr>
          <w:lang w:val="hy-AM"/>
        </w:rPr>
        <w:t>Ընկերության</w:t>
      </w:r>
      <w:r w:rsidR="00286A0C" w:rsidRPr="00286A0C">
        <w:rPr>
          <w:lang w:val="hy-AM"/>
        </w:rPr>
        <w:t xml:space="preserve"> 100% բաժնեմասերի սեփականատեր է հանդիսանում Իսրայելի Պետությունում գրանցված «</w:t>
      </w:r>
      <w:r w:rsidRPr="00C27C0D">
        <w:rPr>
          <w:lang w:val="hy-AM"/>
        </w:rPr>
        <w:t>ELP Logistic Park Euro Asia</w:t>
      </w:r>
      <w:r w:rsidR="00286A0C" w:rsidRPr="00286A0C">
        <w:rPr>
          <w:lang w:val="hy-AM"/>
        </w:rPr>
        <w:t xml:space="preserve">» LTD ընկերությունը: </w:t>
      </w:r>
      <w:r w:rsidR="00E44203">
        <w:rPr>
          <w:lang w:val="hy-AM"/>
        </w:rPr>
        <w:t xml:space="preserve">Ստորև թվարկված </w:t>
      </w:r>
      <w:r w:rsidR="00E44203">
        <w:rPr>
          <w:lang w:val="hy-AM"/>
        </w:rPr>
        <w:lastRenderedPageBreak/>
        <w:t>նախաձեռնող խմբի</w:t>
      </w:r>
      <w:r w:rsidR="00644686" w:rsidRPr="005F3E59">
        <w:rPr>
          <w:lang w:val="hy-AM"/>
        </w:rPr>
        <w:t xml:space="preserve"> </w:t>
      </w:r>
      <w:r w:rsidR="00E44203">
        <w:rPr>
          <w:lang w:val="hy-AM"/>
        </w:rPr>
        <w:t>անդամներին է</w:t>
      </w:r>
      <w:r w:rsidR="00644686" w:rsidRPr="005F3E59">
        <w:rPr>
          <w:lang w:val="hy-AM"/>
        </w:rPr>
        <w:t xml:space="preserve"> պատկանում </w:t>
      </w:r>
      <w:r w:rsidR="00EB218A" w:rsidRPr="005F3E59">
        <w:rPr>
          <w:lang w:val="hy-AM"/>
        </w:rPr>
        <w:t xml:space="preserve">Իսրայելում գրանցված ընկերության </w:t>
      </w:r>
      <w:r>
        <w:rPr>
          <w:lang w:val="hy-AM"/>
        </w:rPr>
        <w:t>10</w:t>
      </w:r>
      <w:r w:rsidR="00E44203">
        <w:rPr>
          <w:lang w:val="hy-AM"/>
        </w:rPr>
        <w:t>0</w:t>
      </w:r>
      <w:r w:rsidR="00EB218A" w:rsidRPr="005F3E59">
        <w:rPr>
          <w:lang w:val="hy-AM"/>
        </w:rPr>
        <w:t xml:space="preserve">%-ը, որն էլ հանդիսանում է </w:t>
      </w:r>
      <w:r w:rsidR="00ED3E3D">
        <w:rPr>
          <w:lang w:val="hy-AM"/>
        </w:rPr>
        <w:t>“ԵԼՊ ԱՏԳ»</w:t>
      </w:r>
      <w:r w:rsidR="00EB218A" w:rsidRPr="005F3E59">
        <w:rPr>
          <w:lang w:val="hy-AM"/>
        </w:rPr>
        <w:t xml:space="preserve"> ՍՊԸ 100% սեփականատեր: </w:t>
      </w:r>
    </w:p>
    <w:p w:rsidR="00E208EB" w:rsidRPr="005F3E59" w:rsidRDefault="000C0C0B" w:rsidP="00E208EB">
      <w:pPr>
        <w:pStyle w:val="Heading3"/>
        <w:spacing w:line="276" w:lineRule="auto"/>
        <w:rPr>
          <w:lang w:val="hy-AM"/>
        </w:rPr>
      </w:pPr>
      <w:r>
        <w:rPr>
          <w:lang w:val="hy-AM"/>
        </w:rPr>
        <w:t>Ցվի</w:t>
      </w:r>
      <w:r w:rsidR="00EB218A" w:rsidRPr="005F3E59">
        <w:rPr>
          <w:lang w:val="hy-AM"/>
        </w:rPr>
        <w:t xml:space="preserve"> Կան-Տոր – Ծրագրի ղեկավար և Լոգիստիկ Պարկի հայեցակարգի մշակող</w:t>
      </w:r>
    </w:p>
    <w:p w:rsidR="00E208EB" w:rsidRPr="005F3E59" w:rsidRDefault="00EB218A" w:rsidP="009340B8">
      <w:pPr>
        <w:pStyle w:val="Text"/>
        <w:spacing w:line="276" w:lineRule="auto"/>
        <w:rPr>
          <w:lang w:val="hy-AM"/>
        </w:rPr>
      </w:pPr>
      <w:r w:rsidRPr="005F3E59">
        <w:rPr>
          <w:lang w:val="hy-AM"/>
        </w:rPr>
        <w:t xml:space="preserve">Պրն. </w:t>
      </w:r>
      <w:r w:rsidR="000C0C0B">
        <w:rPr>
          <w:lang w:val="hy-AM"/>
        </w:rPr>
        <w:t>Ցվի</w:t>
      </w:r>
      <w:r w:rsidRPr="005F3E59">
        <w:rPr>
          <w:lang w:val="hy-AM"/>
        </w:rPr>
        <w:t xml:space="preserve"> Կան-Տորը պատասխանատու է շահագործողների շրջանում շուկայավարման իրականացման և Ծրագրի իրականացման կապիտալ ռեսուրսների հավաքագրման համար: Նա հանդիսացել է Իսրայելի Արդյունաբերական Գոտու օպերատոր ընկերության տնօրեն և խորհրդի անդամ: Ունի նշանակալի փորձ գործընթացի ողջ շղթայում՝ գյուղական հողատարածքների վերագոտիավորում, պլանավորում, ֆինանսավորում, </w:t>
      </w:r>
      <w:r w:rsidR="009C5DB5" w:rsidRPr="005F3E59">
        <w:rPr>
          <w:lang w:val="hy-AM"/>
        </w:rPr>
        <w:t>ենթակառուցվածքների</w:t>
      </w:r>
      <w:r w:rsidRPr="005F3E59">
        <w:rPr>
          <w:lang w:val="hy-AM"/>
        </w:rPr>
        <w:t xml:space="preserve"> հիմնում և շենքերի և շինությունների կառուցում վարձակալման և արդյունաբերական գոտում շահագործման նպատակով: Նրա փորձը </w:t>
      </w:r>
      <w:r w:rsidR="001716F9" w:rsidRPr="005F3E59">
        <w:rPr>
          <w:lang w:val="hy-AM"/>
        </w:rPr>
        <w:t>իրենից ներկայացնում</w:t>
      </w:r>
      <w:r w:rsidR="004F538E">
        <w:rPr>
          <w:lang w:val="hy-AM"/>
        </w:rPr>
        <w:t xml:space="preserve"> է Ձեռնարկատիրական և գլոբալ կորպորացիաների տ</w:t>
      </w:r>
      <w:r w:rsidRPr="005F3E59">
        <w:rPr>
          <w:lang w:val="hy-AM"/>
        </w:rPr>
        <w:t xml:space="preserve">եղաշարժի օրենսդրության ասպարեզներում, ինչպես նաև տեխնոլոգիաների ինտեգրման, կապիտալի հավաքագրման և գործարար ոլորտի օրենսդրության </w:t>
      </w:r>
      <w:r w:rsidR="001716F9" w:rsidRPr="005F3E59">
        <w:rPr>
          <w:lang w:val="hy-AM"/>
        </w:rPr>
        <w:t xml:space="preserve">գիտելիքների և փորձի եզակի համադրություն: Նա միգրացիոն օրենքի շուրջ մասնագիտացած </w:t>
      </w:r>
      <w:r w:rsidR="00A121E3" w:rsidRPr="005F3E59">
        <w:rPr>
          <w:lang w:val="hy-AM"/>
        </w:rPr>
        <w:t xml:space="preserve"> </w:t>
      </w:r>
      <w:r w:rsidR="001716F9" w:rsidRPr="005F3E59">
        <w:rPr>
          <w:lang w:val="hy-AM"/>
        </w:rPr>
        <w:t>«</w:t>
      </w:r>
      <w:r w:rsidR="00A121E3" w:rsidRPr="005F3E59">
        <w:rPr>
          <w:lang w:val="hy-AM"/>
        </w:rPr>
        <w:t>Kan Tor &amp; Acco</w:t>
      </w:r>
      <w:r w:rsidR="001716F9" w:rsidRPr="005F3E59">
        <w:rPr>
          <w:lang w:val="hy-AM"/>
        </w:rPr>
        <w:t>» ընկերության Հիմնադիրն է: Ընկերությունը ունի ավելի քան 50 հաճախորդ «</w:t>
      </w:r>
      <w:r w:rsidR="00A121E3" w:rsidRPr="005F3E59">
        <w:rPr>
          <w:lang w:val="hy-AM"/>
        </w:rPr>
        <w:t>Fortune 500</w:t>
      </w:r>
      <w:r w:rsidR="001716F9" w:rsidRPr="005F3E59">
        <w:rPr>
          <w:lang w:val="hy-AM"/>
        </w:rPr>
        <w:t xml:space="preserve">» ցանկից, որոնցից մի քանիսը հանդիսանում են </w:t>
      </w:r>
      <w:r w:rsidR="00E62C8E">
        <w:rPr>
          <w:lang w:val="hy-AM"/>
        </w:rPr>
        <w:t xml:space="preserve"> </w:t>
      </w:r>
      <w:r w:rsidR="004A48BD">
        <w:rPr>
          <w:lang w:val="hy-AM"/>
        </w:rPr>
        <w:t>ԵԼՊ</w:t>
      </w:r>
      <w:r w:rsidR="001716F9" w:rsidRPr="005F3E59">
        <w:rPr>
          <w:lang w:val="hy-AM"/>
        </w:rPr>
        <w:t xml:space="preserve"> Լոգիստիկ ԱՏԳ-ի պոտենցիալ շահագործողներ: Պրն. </w:t>
      </w:r>
      <w:r w:rsidR="000C0C0B">
        <w:rPr>
          <w:lang w:val="hy-AM"/>
        </w:rPr>
        <w:t>Ցվի</w:t>
      </w:r>
      <w:r w:rsidR="001716F9" w:rsidRPr="005F3E59">
        <w:rPr>
          <w:lang w:val="hy-AM"/>
        </w:rPr>
        <w:t>ն ակտիվ օժանդակություն է ցուցաբերում բազմազգ, բարձր տեխնոլոգիաների, կիսահաղորդիչների, բանկային, խմիչքների արտադրության և գործարար խորհրդատվության առաջատար ընկերություններին՝ իրենց աշխատակիցների Իսրայել տեղափոխման հարցերում:</w:t>
      </w:r>
    </w:p>
    <w:p w:rsidR="00E82D48" w:rsidRPr="005F3E59" w:rsidRDefault="001E71BB" w:rsidP="00E82D48">
      <w:pPr>
        <w:pStyle w:val="Text"/>
        <w:spacing w:line="276" w:lineRule="auto"/>
        <w:rPr>
          <w:lang w:val="hy-AM"/>
        </w:rPr>
      </w:pPr>
      <w:r w:rsidRPr="005F3E59">
        <w:rPr>
          <w:lang w:val="hy-AM"/>
        </w:rPr>
        <w:t>2015</w:t>
      </w:r>
      <w:r w:rsidR="001716F9" w:rsidRPr="005F3E59">
        <w:rPr>
          <w:lang w:val="hy-AM"/>
        </w:rPr>
        <w:t xml:space="preserve">թ. հունվարից </w:t>
      </w:r>
      <w:r w:rsidR="000C0C0B">
        <w:rPr>
          <w:lang w:val="hy-AM"/>
        </w:rPr>
        <w:t>Ցվի</w:t>
      </w:r>
      <w:r w:rsidR="001716F9" w:rsidRPr="005F3E59">
        <w:rPr>
          <w:lang w:val="hy-AM"/>
        </w:rPr>
        <w:t xml:space="preserve"> Կան-Տորը նշանակվել է Իսրայելա-Հայկական Առևտրային պալատի նախագահ:</w:t>
      </w:r>
    </w:p>
    <w:p w:rsidR="00437F4E" w:rsidRPr="005F3E59" w:rsidRDefault="001716F9" w:rsidP="00437F4E">
      <w:pPr>
        <w:pStyle w:val="Heading3"/>
        <w:spacing w:line="276" w:lineRule="auto"/>
        <w:rPr>
          <w:lang w:val="hy-AM"/>
        </w:rPr>
      </w:pPr>
      <w:r w:rsidRPr="005F3E59">
        <w:rPr>
          <w:lang w:val="hy-AM"/>
        </w:rPr>
        <w:t>Ամիտ Ակո</w:t>
      </w:r>
      <w:r w:rsidR="00437F4E" w:rsidRPr="005F3E59">
        <w:rPr>
          <w:lang w:val="hy-AM"/>
        </w:rPr>
        <w:t xml:space="preserve">- </w:t>
      </w:r>
      <w:r w:rsidRPr="005F3E59">
        <w:rPr>
          <w:lang w:val="hy-AM"/>
        </w:rPr>
        <w:t xml:space="preserve">Անվտանգության, Տեխնոլոգիաների և Իրավական հարցերով պատասխանատու </w:t>
      </w:r>
    </w:p>
    <w:p w:rsidR="00437F4E" w:rsidRPr="005F3E59" w:rsidRDefault="001716F9" w:rsidP="00437F4E">
      <w:pPr>
        <w:shd w:val="clear" w:color="auto" w:fill="FFFFFF"/>
        <w:spacing w:line="276" w:lineRule="auto"/>
        <w:rPr>
          <w:szCs w:val="22"/>
          <w:lang w:val="hy-AM"/>
        </w:rPr>
      </w:pPr>
      <w:r w:rsidRPr="005F3E59">
        <w:rPr>
          <w:lang w:val="hy-AM"/>
        </w:rPr>
        <w:t>Պրն. Ամիտ Ակոն զգալի փորձ ունի ավիացիոն անվտանգության ասպարեզում, երկար տարիներ աշխատել է Հիթրոուի օդանավակայ</w:t>
      </w:r>
      <w:r w:rsidR="0061403D" w:rsidRPr="00F705A0">
        <w:rPr>
          <w:lang w:val="hy-AM"/>
        </w:rPr>
        <w:t>ան</w:t>
      </w:r>
      <w:r w:rsidRPr="005F3E59">
        <w:rPr>
          <w:lang w:val="hy-AM"/>
        </w:rPr>
        <w:t>ում, Մոսկվայի Շերեմետևո Օդանավակայանում և Կահիրեի օդանավակայաններում: Նա ունի տվյալների բազաների կառավարման ծրագրերի մշակման փորձառություն:</w:t>
      </w:r>
    </w:p>
    <w:p w:rsidR="00787734" w:rsidRPr="005F3E59" w:rsidRDefault="00787734" w:rsidP="00437F4E">
      <w:pPr>
        <w:shd w:val="clear" w:color="auto" w:fill="FFFFFF"/>
        <w:spacing w:line="276" w:lineRule="auto"/>
        <w:rPr>
          <w:szCs w:val="22"/>
          <w:lang w:val="hy-AM"/>
        </w:rPr>
      </w:pPr>
    </w:p>
    <w:p w:rsidR="00787734" w:rsidRPr="005F3E59" w:rsidRDefault="0068174D" w:rsidP="00787734">
      <w:pPr>
        <w:pStyle w:val="Heading3"/>
        <w:spacing w:line="276" w:lineRule="auto"/>
        <w:rPr>
          <w:szCs w:val="22"/>
          <w:lang w:val="hy-AM"/>
        </w:rPr>
      </w:pPr>
      <w:r w:rsidRPr="005F3E59">
        <w:rPr>
          <w:lang w:val="hy-AM"/>
        </w:rPr>
        <w:t>Աշոտ Մաղաքյան</w:t>
      </w:r>
      <w:r w:rsidR="00787734" w:rsidRPr="005F3E59">
        <w:rPr>
          <w:lang w:val="hy-AM"/>
        </w:rPr>
        <w:t xml:space="preserve"> </w:t>
      </w:r>
      <w:r w:rsidRPr="005F3E59">
        <w:rPr>
          <w:lang w:val="hy-AM"/>
        </w:rPr>
        <w:t>– Ծրագրի մենեջեր, ենթակառուցվածքների և շինարարական աշխատանքների վերահսկման պատասխանատու</w:t>
      </w:r>
      <w:r w:rsidRPr="005F3E59">
        <w:rPr>
          <w:szCs w:val="22"/>
          <w:lang w:val="hy-AM"/>
        </w:rPr>
        <w:t xml:space="preserve"> </w:t>
      </w:r>
    </w:p>
    <w:p w:rsidR="00787734" w:rsidRPr="005F3E59" w:rsidRDefault="0068174D" w:rsidP="00787734">
      <w:pPr>
        <w:pStyle w:val="Text"/>
        <w:rPr>
          <w:szCs w:val="22"/>
          <w:lang w:val="hy-AM"/>
        </w:rPr>
      </w:pPr>
      <w:r w:rsidRPr="005F3E59">
        <w:rPr>
          <w:szCs w:val="22"/>
          <w:lang w:val="hy-AM"/>
        </w:rPr>
        <w:t>Պրն. Աշոտ Մաղաքյանը ունի բնակելի շենքերի և արդյունաբերական համալիրների շինարարության, երկ</w:t>
      </w:r>
      <w:r w:rsidR="005631FD" w:rsidRPr="00F705A0">
        <w:rPr>
          <w:szCs w:val="22"/>
          <w:lang w:val="hy-AM"/>
        </w:rPr>
        <w:t>ր</w:t>
      </w:r>
      <w:r w:rsidRPr="005F3E59">
        <w:rPr>
          <w:szCs w:val="22"/>
          <w:lang w:val="hy-AM"/>
        </w:rPr>
        <w:t>աֆիզիկական դիտազննման և քարտեզագրման աշխատանքների փորձ Հայաստանում, Իսրայելում, Անգոլայում և մի շարք այլ երկրներում:</w:t>
      </w:r>
    </w:p>
    <w:p w:rsidR="00A757F1" w:rsidRDefault="0068174D" w:rsidP="00A757F1">
      <w:pPr>
        <w:pStyle w:val="Heading3"/>
        <w:spacing w:line="276" w:lineRule="auto"/>
        <w:rPr>
          <w:lang w:val="hy-AM"/>
        </w:rPr>
      </w:pPr>
      <w:r w:rsidRPr="005F3E59">
        <w:rPr>
          <w:lang w:val="hy-AM"/>
        </w:rPr>
        <w:lastRenderedPageBreak/>
        <w:t>Հայկ Մաղաքյան – գլխավոր գործադիր տնօրեն, պետական մարմինների հետ փոխգործակցության և Ծրագրի համար թույլտվությունների ստացման հարցերով պատասխանատու</w:t>
      </w:r>
    </w:p>
    <w:p w:rsidR="00C27C0D" w:rsidRPr="00942AC7" w:rsidRDefault="00C27C0D" w:rsidP="00942AC7">
      <w:pPr>
        <w:pStyle w:val="Heading3"/>
        <w:rPr>
          <w:lang w:val="hy-AM"/>
        </w:rPr>
      </w:pPr>
      <w:r w:rsidRPr="00942AC7">
        <w:rPr>
          <w:lang w:val="hy-AM"/>
        </w:rPr>
        <w:t xml:space="preserve">Արտակ Մաղաքյան – ծրագրի համակարգող, </w:t>
      </w:r>
      <w:r w:rsidR="00942AC7" w:rsidRPr="00942AC7">
        <w:rPr>
          <w:lang w:val="hy-AM"/>
        </w:rPr>
        <w:t>հավանական ներդրողների և շահագործողների հետ համագործակցության պատասխանատու</w:t>
      </w:r>
    </w:p>
    <w:p w:rsidR="00942AC7" w:rsidRPr="00942AC7" w:rsidRDefault="00942AC7" w:rsidP="00942AC7">
      <w:pPr>
        <w:pStyle w:val="Heading3"/>
        <w:rPr>
          <w:lang w:val="hy-AM"/>
        </w:rPr>
      </w:pPr>
      <w:r w:rsidRPr="00942AC7">
        <w:rPr>
          <w:lang w:val="hy-AM"/>
        </w:rPr>
        <w:t>Սուրեն Շահնազարյան – ծրագրի համակարգող, լոգիստիկ գործառույթների գործարկման, ինչպես նաև մաքսային ծառայության և այլ կարգավորող պետական մարմինների հետ կապերի պատասխանատու</w:t>
      </w:r>
    </w:p>
    <w:p w:rsidR="00A757F1" w:rsidRPr="005F3E59" w:rsidRDefault="00942AC7" w:rsidP="00A757F1">
      <w:pPr>
        <w:pStyle w:val="Text"/>
        <w:rPr>
          <w:lang w:val="hy-AM"/>
        </w:rPr>
      </w:pPr>
      <w:r>
        <w:rPr>
          <w:lang w:val="hy-AM"/>
        </w:rPr>
        <w:t xml:space="preserve">Նշանակալի հիմնադիրների մանրամասն </w:t>
      </w:r>
      <w:r w:rsidR="0068174D" w:rsidRPr="005F3E59">
        <w:rPr>
          <w:lang w:val="hy-AM"/>
        </w:rPr>
        <w:t xml:space="preserve">կենսագրությունները ներկայացված են Հավելված </w:t>
      </w:r>
      <w:r w:rsidR="00B534BB" w:rsidRPr="005F3E59">
        <w:rPr>
          <w:lang w:val="hy-AM"/>
        </w:rPr>
        <w:t>2</w:t>
      </w:r>
      <w:r w:rsidR="0068174D" w:rsidRPr="005F3E59">
        <w:rPr>
          <w:lang w:val="hy-AM"/>
        </w:rPr>
        <w:t xml:space="preserve">-ում: </w:t>
      </w:r>
      <w:r w:rsidR="00B534BB" w:rsidRPr="005F3E59">
        <w:rPr>
          <w:lang w:val="hy-AM"/>
        </w:rPr>
        <w:t xml:space="preserve"> </w:t>
      </w:r>
    </w:p>
    <w:p w:rsidR="00437F4E" w:rsidRPr="005F3E59" w:rsidRDefault="00437F4E" w:rsidP="00437F4E">
      <w:pPr>
        <w:shd w:val="clear" w:color="auto" w:fill="FFFFFF"/>
        <w:spacing w:line="276" w:lineRule="auto"/>
        <w:rPr>
          <w:lang w:val="hy-AM"/>
        </w:rPr>
      </w:pPr>
    </w:p>
    <w:p w:rsidR="00DD4E81" w:rsidRPr="005F3E59" w:rsidRDefault="00537C27" w:rsidP="00DD4E81">
      <w:pPr>
        <w:pStyle w:val="Heading2"/>
        <w:spacing w:line="276" w:lineRule="auto"/>
        <w:rPr>
          <w:lang w:val="hy-AM"/>
        </w:rPr>
      </w:pPr>
      <w:bookmarkStart w:id="27" w:name="_Toc7776181"/>
      <w:bookmarkEnd w:id="14"/>
      <w:bookmarkEnd w:id="15"/>
      <w:bookmarkEnd w:id="16"/>
      <w:bookmarkEnd w:id="17"/>
      <w:bookmarkEnd w:id="18"/>
      <w:bookmarkEnd w:id="19"/>
      <w:bookmarkEnd w:id="20"/>
      <w:bookmarkEnd w:id="21"/>
      <w:bookmarkEnd w:id="22"/>
      <w:bookmarkEnd w:id="23"/>
      <w:bookmarkEnd w:id="24"/>
      <w:bookmarkEnd w:id="25"/>
      <w:bookmarkEnd w:id="26"/>
      <w:r w:rsidRPr="005F3E59">
        <w:rPr>
          <w:lang w:val="hy-AM"/>
        </w:rPr>
        <w:t>Գործարար ռազմավարություն</w:t>
      </w:r>
      <w:bookmarkEnd w:id="27"/>
    </w:p>
    <w:p w:rsidR="00E67E76" w:rsidRPr="005F3E59" w:rsidRDefault="00537C27" w:rsidP="00E67E76">
      <w:pPr>
        <w:pStyle w:val="Text"/>
        <w:spacing w:line="276" w:lineRule="auto"/>
        <w:rPr>
          <w:b/>
          <w:lang w:val="hy-AM"/>
        </w:rPr>
      </w:pPr>
      <w:r w:rsidRPr="005F3E59">
        <w:rPr>
          <w:b/>
          <w:lang w:val="hy-AM"/>
        </w:rPr>
        <w:t>Առաքելությունը</w:t>
      </w:r>
    </w:p>
    <w:p w:rsidR="00E67E76" w:rsidRPr="005F3E59" w:rsidRDefault="0068174D" w:rsidP="00E67E76">
      <w:pPr>
        <w:pStyle w:val="Text"/>
        <w:spacing w:line="276" w:lineRule="auto"/>
        <w:rPr>
          <w:lang w:val="hy-AM"/>
        </w:rPr>
      </w:pPr>
      <w:r w:rsidRPr="005F3E59">
        <w:rPr>
          <w:lang w:val="hy-AM"/>
        </w:rPr>
        <w:t xml:space="preserve">Ամրապնդել Հայաստանի </w:t>
      </w:r>
      <w:r w:rsidR="00942AC7" w:rsidRPr="00942AC7">
        <w:rPr>
          <w:lang w:val="hy-AM"/>
        </w:rPr>
        <w:t xml:space="preserve">և մասնավորապես Շիրակի մարզի </w:t>
      </w:r>
      <w:r w:rsidRPr="005F3E59">
        <w:rPr>
          <w:lang w:val="hy-AM"/>
        </w:rPr>
        <w:t xml:space="preserve">տնտեսության հիմքերը հավաքման ոլորտի, լոգիստիկ ծառայությունների, ներդրումների խթանման, արտահանումների ծավալների մեծացման և </w:t>
      </w:r>
      <w:r w:rsidR="00E62C8E">
        <w:rPr>
          <w:lang w:val="hy-AM"/>
        </w:rPr>
        <w:t xml:space="preserve"> </w:t>
      </w:r>
      <w:r w:rsidR="00942AC7">
        <w:rPr>
          <w:lang w:val="hy-AM"/>
        </w:rPr>
        <w:t>ԵԼՊ</w:t>
      </w:r>
      <w:r w:rsidRPr="005F3E59">
        <w:rPr>
          <w:lang w:val="hy-AM"/>
        </w:rPr>
        <w:t xml:space="preserve"> ԱՏԳ-ում աշխատատեղերի ստեղծման միջոցով:</w:t>
      </w:r>
    </w:p>
    <w:p w:rsidR="00E67E76" w:rsidRPr="005F3E59" w:rsidRDefault="00537C27" w:rsidP="00E67E76">
      <w:pPr>
        <w:pStyle w:val="Text"/>
        <w:spacing w:line="276" w:lineRule="auto"/>
        <w:rPr>
          <w:b/>
          <w:lang w:val="hy-AM"/>
        </w:rPr>
      </w:pPr>
      <w:r w:rsidRPr="005F3E59">
        <w:rPr>
          <w:b/>
          <w:lang w:val="hy-AM"/>
        </w:rPr>
        <w:t>Տեսլականը</w:t>
      </w:r>
    </w:p>
    <w:p w:rsidR="00E67E76" w:rsidRPr="005F3E59" w:rsidRDefault="0068174D" w:rsidP="00E67E76">
      <w:pPr>
        <w:pStyle w:val="Text"/>
        <w:spacing w:line="276" w:lineRule="auto"/>
        <w:rPr>
          <w:lang w:val="hy-AM"/>
        </w:rPr>
      </w:pPr>
      <w:r w:rsidRPr="005F3E59">
        <w:rPr>
          <w:lang w:val="hy-AM"/>
        </w:rPr>
        <w:t>Ներկայացնել Հայաստանը որպես օդային բեռնառաքումների լոգիստիկայի առաջատար կենտրոն:</w:t>
      </w:r>
    </w:p>
    <w:p w:rsidR="00E67E76" w:rsidRPr="005F3E59" w:rsidRDefault="0068174D" w:rsidP="00E67E76">
      <w:pPr>
        <w:pStyle w:val="Text"/>
        <w:spacing w:line="276" w:lineRule="auto"/>
        <w:rPr>
          <w:lang w:val="hy-AM"/>
        </w:rPr>
      </w:pPr>
      <w:r w:rsidRPr="005F3E59">
        <w:rPr>
          <w:lang w:val="hy-AM"/>
        </w:rPr>
        <w:t xml:space="preserve">Առաջատար դերը </w:t>
      </w:r>
      <w:r w:rsidR="00BA28AA" w:rsidRPr="00BA28AA">
        <w:rPr>
          <w:b/>
          <w:lang w:val="hy-AM"/>
        </w:rPr>
        <w:t>Եվրասիական տնտեսական միության համար</w:t>
      </w:r>
      <w:r w:rsidR="00BA28AA" w:rsidRPr="00BA28AA">
        <w:rPr>
          <w:lang w:val="hy-AM"/>
        </w:rPr>
        <w:t xml:space="preserve"> </w:t>
      </w:r>
      <w:r w:rsidRPr="005F3E59">
        <w:rPr>
          <w:b/>
          <w:lang w:val="hy-AM"/>
        </w:rPr>
        <w:t>օդային բեռնառաքումների լոգիստիկայի</w:t>
      </w:r>
      <w:r w:rsidRPr="005F3E59">
        <w:rPr>
          <w:lang w:val="hy-AM"/>
        </w:rPr>
        <w:t xml:space="preserve"> ոլորտում էական ազդեցություն կունենա մի շարք ուղղություններով</w:t>
      </w:r>
      <w:r w:rsidR="005B5DFC" w:rsidRPr="005F3E59">
        <w:rPr>
          <w:lang w:val="hy-AM"/>
        </w:rPr>
        <w:t xml:space="preserve">՝ մասնավորապես նոր և տարաբնույթ աշխատատեղերի ստեղծում, տեխնոլոգիաների, բարձրագույն </w:t>
      </w:r>
      <w:r w:rsidR="009C5DB5" w:rsidRPr="005F3E59">
        <w:rPr>
          <w:lang w:val="hy-AM"/>
        </w:rPr>
        <w:t>կրթության</w:t>
      </w:r>
      <w:r w:rsidR="005B5DFC" w:rsidRPr="005F3E59">
        <w:rPr>
          <w:lang w:val="hy-AM"/>
        </w:rPr>
        <w:t xml:space="preserve"> ուղղությունների զարգացում, ազգային վարկանիշի բարձրացում և այլն:</w:t>
      </w:r>
    </w:p>
    <w:p w:rsidR="00E67E76" w:rsidRPr="005F3E59" w:rsidRDefault="00537C27" w:rsidP="00E67E76">
      <w:pPr>
        <w:pStyle w:val="Text"/>
        <w:spacing w:line="276" w:lineRule="auto"/>
        <w:rPr>
          <w:b/>
          <w:lang w:val="hy-AM"/>
        </w:rPr>
      </w:pPr>
      <w:r w:rsidRPr="005F3E59">
        <w:rPr>
          <w:b/>
          <w:lang w:val="hy-AM"/>
        </w:rPr>
        <w:t>Նպատակները</w:t>
      </w:r>
    </w:p>
    <w:p w:rsidR="00A618D3" w:rsidRPr="005F3E59" w:rsidRDefault="00BA28AA" w:rsidP="00A618D3">
      <w:pPr>
        <w:pStyle w:val="Text"/>
        <w:spacing w:line="276" w:lineRule="auto"/>
        <w:rPr>
          <w:lang w:val="hy-AM"/>
        </w:rPr>
      </w:pPr>
      <w:r w:rsidRPr="00BA28AA">
        <w:rPr>
          <w:lang w:val="hy-AM"/>
        </w:rPr>
        <w:t>«ԵԼՊ</w:t>
      </w:r>
      <w:r w:rsidR="00E62C8E">
        <w:rPr>
          <w:lang w:val="hy-AM"/>
        </w:rPr>
        <w:t>»</w:t>
      </w:r>
      <w:r w:rsidR="005B5DFC" w:rsidRPr="005F3E59">
        <w:rPr>
          <w:lang w:val="hy-AM"/>
        </w:rPr>
        <w:t xml:space="preserve"> ԱՏԳ-ն մտադրություն ունի իրագործել հետևյալ նպատակները՝ օգտվելով Եվրասիական Տնտեսական Միության անդամակցությամբ ստեղծված հնարավորություններից և ԱՏԳ ընձեռած առավելություններից.</w:t>
      </w:r>
      <w:r w:rsidR="00A618D3" w:rsidRPr="005F3E59">
        <w:rPr>
          <w:lang w:val="hy-AM"/>
        </w:rPr>
        <w:t xml:space="preserve"> </w:t>
      </w:r>
    </w:p>
    <w:p w:rsidR="00BC2D22" w:rsidRPr="005F3E59" w:rsidRDefault="00BA28AA" w:rsidP="00BC2D22">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BA28AA">
        <w:rPr>
          <w:lang w:val="hy-AM"/>
        </w:rPr>
        <w:t>10-12</w:t>
      </w:r>
      <w:r w:rsidR="00BC2D22" w:rsidRPr="005F3E59">
        <w:rPr>
          <w:lang w:val="hy-AM"/>
        </w:rPr>
        <w:t xml:space="preserve"> տարվա ընթացքում կառուցել </w:t>
      </w:r>
      <w:r>
        <w:rPr>
          <w:lang w:val="hy-AM"/>
        </w:rPr>
        <w:t>31</w:t>
      </w:r>
      <w:r w:rsidR="00CD5430">
        <w:rPr>
          <w:lang w:val="hy-AM"/>
        </w:rPr>
        <w:t>9</w:t>
      </w:r>
      <w:r w:rsidR="00BC2D22" w:rsidRPr="005F3E59">
        <w:rPr>
          <w:lang w:val="hy-AM"/>
        </w:rPr>
        <w:t xml:space="preserve"> հեկտար մակերեսով </w:t>
      </w:r>
      <w:r w:rsidR="00E62C8E">
        <w:rPr>
          <w:lang w:val="hy-AM"/>
        </w:rPr>
        <w:t xml:space="preserve"> </w:t>
      </w:r>
      <w:r w:rsidR="00942AC7">
        <w:rPr>
          <w:lang w:val="hy-AM"/>
        </w:rPr>
        <w:t>ԵԼՊ</w:t>
      </w:r>
      <w:r w:rsidR="00BC2D22" w:rsidRPr="005F3E59">
        <w:rPr>
          <w:lang w:val="hy-AM"/>
        </w:rPr>
        <w:t xml:space="preserve"> ԱՏԳ-ն, որը գործունեությ</w:t>
      </w:r>
      <w:r w:rsidR="00CD5430">
        <w:rPr>
          <w:lang w:val="hy-AM"/>
        </w:rPr>
        <w:t xml:space="preserve">ան </w:t>
      </w:r>
      <w:r w:rsidRPr="00BA28AA">
        <w:rPr>
          <w:lang w:val="hy-AM"/>
        </w:rPr>
        <w:t>երրորդ</w:t>
      </w:r>
      <w:r w:rsidR="00CD5430">
        <w:rPr>
          <w:lang w:val="hy-AM"/>
        </w:rPr>
        <w:t xml:space="preserve"> տարում կստեղծի մոտ 2,0</w:t>
      </w:r>
      <w:r w:rsidR="00BC2D22" w:rsidRPr="005F3E59">
        <w:rPr>
          <w:lang w:val="hy-AM"/>
        </w:rPr>
        <w:t xml:space="preserve">00 աշխատատեղ, և այդ թիվը կհասնի մինչև </w:t>
      </w:r>
      <w:r w:rsidR="005B5DFC" w:rsidRPr="005F3E59">
        <w:rPr>
          <w:lang w:val="hy-AM"/>
        </w:rPr>
        <w:t>1</w:t>
      </w:r>
      <w:r w:rsidR="00CD5430">
        <w:rPr>
          <w:lang w:val="hy-AM"/>
        </w:rPr>
        <w:t>2,5</w:t>
      </w:r>
      <w:r w:rsidR="00BC2D22" w:rsidRPr="005F3E59">
        <w:rPr>
          <w:lang w:val="hy-AM"/>
        </w:rPr>
        <w:t xml:space="preserve">00 ուղղակի աշխատատեղի ֆիզիկապես համակարգի ներսում, ինչպես նաև լրացուցիչ մինչև </w:t>
      </w:r>
      <w:r w:rsidR="00CD5430">
        <w:rPr>
          <w:lang w:val="hy-AM"/>
        </w:rPr>
        <w:t>56</w:t>
      </w:r>
      <w:r w:rsidR="00BC2D22" w:rsidRPr="005F3E59">
        <w:rPr>
          <w:lang w:val="hy-AM"/>
        </w:rPr>
        <w:t>,000 անուղղակի աշխատատեղ (այդ թվում՝ ներգրա</w:t>
      </w:r>
      <w:r w:rsidR="00120A6F">
        <w:rPr>
          <w:lang w:val="hy-AM"/>
        </w:rPr>
        <w:t>վ</w:t>
      </w:r>
      <w:r w:rsidR="00BC2D22" w:rsidRPr="005F3E59">
        <w:rPr>
          <w:lang w:val="hy-AM"/>
        </w:rPr>
        <w:t xml:space="preserve">ված մասնագետներ) Պարկի սահմաններից դուրս: </w:t>
      </w:r>
    </w:p>
    <w:p w:rsidR="00BC2D22" w:rsidRPr="005F3E59" w:rsidRDefault="00BC2D22" w:rsidP="0040164F">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 xml:space="preserve">Աշխատանքով ապահովել տարաբնույթ տեսակի մասնագետների՝ սկսած </w:t>
      </w:r>
      <w:r w:rsidR="002835DD">
        <w:rPr>
          <w:lang w:val="hy-AM"/>
        </w:rPr>
        <w:t xml:space="preserve">տարրական </w:t>
      </w:r>
      <w:r w:rsidRPr="005F3E59">
        <w:rPr>
          <w:lang w:val="hy-AM"/>
        </w:rPr>
        <w:t xml:space="preserve">կրթություն ունեցող գյուղացիներից մինչև կոչումով ինժեներների </w:t>
      </w:r>
    </w:p>
    <w:p w:rsidR="00120A6F" w:rsidRDefault="00120A6F" w:rsidP="00BC2D22">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Pr>
          <w:lang w:val="hy-AM"/>
        </w:rPr>
        <w:lastRenderedPageBreak/>
        <w:t>Հայաստանի տնտեսութ</w:t>
      </w:r>
      <w:r w:rsidR="002835DD">
        <w:rPr>
          <w:lang w:val="hy-AM"/>
        </w:rPr>
        <w:t>յ</w:t>
      </w:r>
      <w:r>
        <w:rPr>
          <w:lang w:val="hy-AM"/>
        </w:rPr>
        <w:t xml:space="preserve">ան մեջ արտասահմանյան ուղղակի ներդրումների տեսքով ներգրավել </w:t>
      </w:r>
      <w:r w:rsidR="00AE4E38">
        <w:rPr>
          <w:lang w:val="hy-AM"/>
        </w:rPr>
        <w:t xml:space="preserve">մոտ </w:t>
      </w:r>
      <w:r w:rsidR="00CD5430">
        <w:rPr>
          <w:lang w:val="hy-AM"/>
        </w:rPr>
        <w:t xml:space="preserve">540 </w:t>
      </w:r>
      <w:r w:rsidR="00AE4E38">
        <w:rPr>
          <w:lang w:val="hy-AM"/>
        </w:rPr>
        <w:t>միլիոն</w:t>
      </w:r>
      <w:r>
        <w:rPr>
          <w:lang w:val="hy-AM"/>
        </w:rPr>
        <w:t xml:space="preserve"> ԱՄՆ դոլար։</w:t>
      </w:r>
    </w:p>
    <w:p w:rsidR="00BC2D22" w:rsidRPr="005F3E59" w:rsidRDefault="00BC2D22" w:rsidP="00BC2D22">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 xml:space="preserve">Հայաստանի ՀՆԱ-ն համալրել լրացուցիչ </w:t>
      </w:r>
      <w:r w:rsidR="00743DF4">
        <w:rPr>
          <w:lang w:val="hy-AM"/>
        </w:rPr>
        <w:t>2</w:t>
      </w:r>
      <w:r w:rsidR="00E20523">
        <w:rPr>
          <w:lang w:val="hy-AM"/>
        </w:rPr>
        <w:t>00</w:t>
      </w:r>
      <w:r w:rsidRPr="005F3E59">
        <w:rPr>
          <w:lang w:val="hy-AM"/>
        </w:rPr>
        <w:t xml:space="preserve"> մ</w:t>
      </w:r>
      <w:r w:rsidR="00E20523">
        <w:rPr>
          <w:lang w:val="hy-AM"/>
        </w:rPr>
        <w:t>իլիոն</w:t>
      </w:r>
      <w:r w:rsidRPr="005F3E59">
        <w:rPr>
          <w:lang w:val="hy-AM"/>
        </w:rPr>
        <w:t xml:space="preserve"> ԱՄՆ դոլարով</w:t>
      </w:r>
      <w:r w:rsidR="00120A6F">
        <w:rPr>
          <w:lang w:val="hy-AM"/>
        </w:rPr>
        <w:t>՜</w:t>
      </w:r>
      <w:r w:rsidRPr="005F3E59">
        <w:rPr>
          <w:lang w:val="hy-AM"/>
        </w:rPr>
        <w:t xml:space="preserve"> մեկնարկային փուլերում, այնուհետև հասցնելով մինչև</w:t>
      </w:r>
      <w:r w:rsidR="00A8643C">
        <w:rPr>
          <w:lang w:val="hy-AM"/>
        </w:rPr>
        <w:t xml:space="preserve"> տարեկան</w:t>
      </w:r>
      <w:r w:rsidRPr="005F3E59">
        <w:rPr>
          <w:lang w:val="hy-AM"/>
        </w:rPr>
        <w:t xml:space="preserve"> </w:t>
      </w:r>
      <w:r w:rsidR="00743DF4">
        <w:rPr>
          <w:lang w:val="hy-AM"/>
        </w:rPr>
        <w:t>1</w:t>
      </w:r>
      <w:r w:rsidR="00AE4E38">
        <w:rPr>
          <w:lang w:val="hy-AM"/>
        </w:rPr>
        <w:t xml:space="preserve"> միլիարդ</w:t>
      </w:r>
      <w:r w:rsidRPr="005F3E59">
        <w:rPr>
          <w:lang w:val="hy-AM"/>
        </w:rPr>
        <w:t xml:space="preserve"> ԱՄՆ դոլարի: </w:t>
      </w:r>
    </w:p>
    <w:p w:rsidR="002D1D9F" w:rsidRDefault="00BC2D22" w:rsidP="002D1D9F">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2D1D9F">
        <w:rPr>
          <w:lang w:val="hy-AM"/>
        </w:rPr>
        <w:t xml:space="preserve">Հարկային մուտքերի ավելացում՝ </w:t>
      </w:r>
      <w:r w:rsidR="00E16DEB" w:rsidRPr="002D1D9F">
        <w:rPr>
          <w:lang w:val="hy-AM"/>
        </w:rPr>
        <w:t xml:space="preserve">տարեկան </w:t>
      </w:r>
      <w:r w:rsidRPr="002D1D9F">
        <w:rPr>
          <w:lang w:val="hy-AM"/>
        </w:rPr>
        <w:t xml:space="preserve">1.5 միլիոնից մինչև </w:t>
      </w:r>
      <w:r w:rsidR="00743DF4" w:rsidRPr="002D1D9F">
        <w:rPr>
          <w:lang w:val="hy-AM"/>
        </w:rPr>
        <w:t>140</w:t>
      </w:r>
      <w:r w:rsidRPr="002D1D9F">
        <w:rPr>
          <w:lang w:val="hy-AM"/>
        </w:rPr>
        <w:t xml:space="preserve"> միլիոն ԱՄՆ դոլար միջակայքում:</w:t>
      </w:r>
    </w:p>
    <w:p w:rsidR="00BC2D22" w:rsidRPr="002D1D9F" w:rsidRDefault="00BC2D22" w:rsidP="002D1D9F">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2D1D9F">
        <w:rPr>
          <w:lang w:val="hy-AM"/>
        </w:rPr>
        <w:t>Ստեղծել տնտեսական բազմապատկիչ էֆեկտ:</w:t>
      </w:r>
    </w:p>
    <w:p w:rsidR="00BC2D22" w:rsidRPr="005F3E59" w:rsidRDefault="00BC2D22" w:rsidP="00BC2D22">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Նպաստել Շիրակի տարածաշրջանի սոցիալ-տնտեսական իրավիճակի բարելավմանը</w:t>
      </w:r>
    </w:p>
    <w:p w:rsidR="00BC2D22" w:rsidRPr="005F3E59" w:rsidRDefault="00BC2D22" w:rsidP="00BC2D22">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Մեծացնել ակտ</w:t>
      </w:r>
      <w:r w:rsidR="00120A6F">
        <w:rPr>
          <w:lang w:val="hy-AM"/>
        </w:rPr>
        <w:t>իվների և կապիտալացման ծավալները՝</w:t>
      </w:r>
      <w:r w:rsidRPr="005F3E59">
        <w:rPr>
          <w:lang w:val="hy-AM"/>
        </w:rPr>
        <w:t xml:space="preserve"> հետագա ընդլայնման հնարավորությամբ:</w:t>
      </w:r>
    </w:p>
    <w:p w:rsidR="00BC2D22" w:rsidRPr="005F3E59" w:rsidRDefault="00BC2D22" w:rsidP="00BC2D22">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Ուժեղացնել տրանսպորտային ենթակառուցվածքները (ոչ միայն օդային, այլև վերգետնյա), այդպիսով նպաստելով ՀՀ կառավարության «Հայաստանի զարգացման ռազմավարությունը մինչև 2030թ.» հայեցակարգի իրագործմանը:</w:t>
      </w:r>
    </w:p>
    <w:p w:rsidR="00A618D3" w:rsidRDefault="00BC2D22" w:rsidP="00BC2D22">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Մեղմել փակ սահմանների ազդեցությունը երկրի տնտեսության վրա:</w:t>
      </w:r>
    </w:p>
    <w:p w:rsidR="00510F4D" w:rsidRDefault="00510F4D">
      <w:pPr>
        <w:pBdr>
          <w:top w:val="nil"/>
          <w:left w:val="nil"/>
          <w:bottom w:val="nil"/>
          <w:right w:val="nil"/>
          <w:between w:val="nil"/>
        </w:pBdr>
        <w:overflowPunct/>
        <w:autoSpaceDE/>
        <w:autoSpaceDN/>
        <w:adjustRightInd/>
        <w:spacing w:line="276" w:lineRule="auto"/>
        <w:contextualSpacing/>
        <w:jc w:val="both"/>
        <w:textAlignment w:val="auto"/>
        <w:rPr>
          <w:lang w:val="hy-AM"/>
        </w:rPr>
      </w:pPr>
    </w:p>
    <w:p w:rsidR="00CB5070" w:rsidRPr="00CB5070" w:rsidRDefault="00BA28AA" w:rsidP="00CB5070">
      <w:pPr>
        <w:pBdr>
          <w:top w:val="nil"/>
          <w:left w:val="nil"/>
          <w:bottom w:val="nil"/>
          <w:right w:val="nil"/>
          <w:between w:val="nil"/>
        </w:pBdr>
        <w:overflowPunct/>
        <w:autoSpaceDE/>
        <w:autoSpaceDN/>
        <w:adjustRightInd/>
        <w:spacing w:line="276" w:lineRule="auto"/>
        <w:contextualSpacing/>
        <w:jc w:val="both"/>
        <w:textAlignment w:val="auto"/>
        <w:rPr>
          <w:lang w:val="hy-AM"/>
        </w:rPr>
      </w:pPr>
      <w:r w:rsidRPr="00BA28AA">
        <w:rPr>
          <w:lang w:val="hy-AM"/>
        </w:rPr>
        <w:t>Նախատե</w:t>
      </w:r>
      <w:r w:rsidR="00621211" w:rsidRPr="00F705A0">
        <w:rPr>
          <w:lang w:val="hy-AM"/>
        </w:rPr>
        <w:t>ս</w:t>
      </w:r>
      <w:r w:rsidRPr="00BA28AA">
        <w:rPr>
          <w:lang w:val="hy-AM"/>
        </w:rPr>
        <w:t>վում է ԱՏԳ-ի ամբողջական գործարկումն իրականացնել 5 փուլերով: Առաջին փուլը կգործարկվի 30 հեկտար տարածքի վրա</w:t>
      </w:r>
      <w:r w:rsidR="00DF0A66" w:rsidRPr="00DF0A66">
        <w:rPr>
          <w:lang w:val="hy-AM"/>
        </w:rPr>
        <w:t>, ընդհանուր հողատարածքի վարձակալության պայմանագրի ստորագրումից հետ</w:t>
      </w:r>
      <w:r w:rsidR="00DF0A66">
        <w:rPr>
          <w:lang w:val="hy-AM"/>
        </w:rPr>
        <w:t>ո երեք տարվա ընթացքում: Վերջին փ</w:t>
      </w:r>
      <w:r w:rsidR="00DF0A66" w:rsidRPr="00DF0A66">
        <w:rPr>
          <w:lang w:val="hy-AM"/>
        </w:rPr>
        <w:t xml:space="preserve">ուլի գործարկումը նախատեսվում է իրականացնել ոչ ուշ, քան </w:t>
      </w:r>
      <w:r w:rsidR="002D1D9F" w:rsidRPr="002D1D9F">
        <w:rPr>
          <w:lang w:val="hy-AM"/>
        </w:rPr>
        <w:t xml:space="preserve">ԱՏԳ-ի կազմակերպչի կարգավիճակը ստանալուց 12 տարի անց: </w:t>
      </w:r>
      <w:r w:rsidR="00CB5070">
        <w:rPr>
          <w:lang w:val="hy-AM"/>
        </w:rPr>
        <w:t>Նախաձեռնողը նախատեսում է դիմել Կառավ</w:t>
      </w:r>
      <w:r w:rsidR="002D1D9F">
        <w:rPr>
          <w:lang w:val="hy-AM"/>
        </w:rPr>
        <w:t>արությանը «ԵԼՊ</w:t>
      </w:r>
      <w:r w:rsidR="00CB5070">
        <w:rPr>
          <w:lang w:val="hy-AM"/>
        </w:rPr>
        <w:t>»</w:t>
      </w:r>
      <w:r w:rsidR="002D1D9F" w:rsidRPr="002D1D9F">
        <w:rPr>
          <w:lang w:val="hy-AM"/>
        </w:rPr>
        <w:t xml:space="preserve">-ի համար </w:t>
      </w:r>
      <w:r w:rsidR="002D1D9F">
        <w:rPr>
          <w:lang w:val="hy-AM"/>
        </w:rPr>
        <w:t xml:space="preserve"> ԱՏԳ-ի</w:t>
      </w:r>
      <w:r w:rsidR="009524E3">
        <w:rPr>
          <w:lang w:val="hy-AM"/>
        </w:rPr>
        <w:t xml:space="preserve"> </w:t>
      </w:r>
      <w:r w:rsidR="002D1D9F" w:rsidRPr="002D1D9F">
        <w:rPr>
          <w:lang w:val="hy-AM"/>
        </w:rPr>
        <w:t>4</w:t>
      </w:r>
      <w:r w:rsidR="00CB5070">
        <w:rPr>
          <w:lang w:val="hy-AM"/>
        </w:rPr>
        <w:t>0</w:t>
      </w:r>
      <w:r w:rsidR="002D1D9F" w:rsidRPr="002D1D9F">
        <w:rPr>
          <w:lang w:val="hy-AM"/>
        </w:rPr>
        <w:t>-ամյա</w:t>
      </w:r>
      <w:r w:rsidR="00CB5070">
        <w:rPr>
          <w:lang w:val="hy-AM"/>
        </w:rPr>
        <w:t xml:space="preserve"> կարգավիճակ ստանալու նպատակով։ Մ՛շակված ծրագիրը իրենից ներկայացնում է ներդրումային և շուկայավարման ռազմավարություն՝ ծրագրով նախատեսված ամբողջ տարածքը շահագործմանը հանձնելու նպատակով։ </w:t>
      </w:r>
    </w:p>
    <w:p w:rsidR="00E67E76" w:rsidRPr="005F3E59" w:rsidRDefault="00E67E76" w:rsidP="00E67E76">
      <w:pPr>
        <w:pStyle w:val="Text"/>
        <w:rPr>
          <w:lang w:val="hy-AM"/>
        </w:rPr>
      </w:pPr>
    </w:p>
    <w:p w:rsidR="007C4A79" w:rsidRPr="005F3E59" w:rsidRDefault="00537C27" w:rsidP="0061767C">
      <w:pPr>
        <w:pStyle w:val="Heading2"/>
        <w:spacing w:line="276" w:lineRule="auto"/>
        <w:rPr>
          <w:lang w:val="hy-AM"/>
        </w:rPr>
      </w:pPr>
      <w:bookmarkStart w:id="28" w:name="_Toc7776182"/>
      <w:r w:rsidRPr="005F3E59">
        <w:rPr>
          <w:lang w:val="hy-AM"/>
        </w:rPr>
        <w:t>Շուկայի հնարավորությունները</w:t>
      </w:r>
      <w:bookmarkEnd w:id="28"/>
    </w:p>
    <w:p w:rsidR="00936DDB" w:rsidRPr="005F3E59" w:rsidRDefault="002D1D9F" w:rsidP="0061767C">
      <w:pPr>
        <w:pStyle w:val="Bullet"/>
        <w:numPr>
          <w:ilvl w:val="0"/>
          <w:numId w:val="0"/>
        </w:numPr>
        <w:spacing w:line="276" w:lineRule="auto"/>
        <w:rPr>
          <w:lang w:val="hy-AM"/>
        </w:rPr>
      </w:pPr>
      <w:r w:rsidRPr="002D1D9F">
        <w:rPr>
          <w:b/>
          <w:lang w:val="hy-AM"/>
        </w:rPr>
        <w:t>«</w:t>
      </w:r>
      <w:r w:rsidR="00942AC7">
        <w:rPr>
          <w:b/>
          <w:lang w:val="hy-AM"/>
        </w:rPr>
        <w:t>ԵԼՊ</w:t>
      </w:r>
      <w:r w:rsidRPr="002D1D9F">
        <w:rPr>
          <w:b/>
          <w:lang w:val="hy-AM"/>
        </w:rPr>
        <w:t>» ԱՏԳ-ն</w:t>
      </w:r>
      <w:r w:rsidR="005B5DFC" w:rsidRPr="005F3E59">
        <w:rPr>
          <w:b/>
          <w:lang w:val="hy-AM"/>
        </w:rPr>
        <w:t xml:space="preserve"> </w:t>
      </w:r>
      <w:r w:rsidR="005B5DFC" w:rsidRPr="005F3E59">
        <w:rPr>
          <w:lang w:val="hy-AM"/>
        </w:rPr>
        <w:t xml:space="preserve">նախատեսում է դառնալ էլեկտրոնային առևտրի, լոգիստիկ ծառայությունների և տեխնոլոգիաների համաշխարհային հանգույց, և ձևավորվել Հայաստանի առաջատար դիրքը այս ասպարեզում: </w:t>
      </w:r>
      <w:r>
        <w:rPr>
          <w:lang w:val="hy-AM"/>
        </w:rPr>
        <w:t xml:space="preserve"> «ԵԼՊ</w:t>
      </w:r>
      <w:r w:rsidR="00E62C8E">
        <w:rPr>
          <w:lang w:val="hy-AM"/>
        </w:rPr>
        <w:t>»</w:t>
      </w:r>
      <w:r w:rsidR="005B5DFC" w:rsidRPr="005F3E59">
        <w:rPr>
          <w:lang w:val="hy-AM"/>
        </w:rPr>
        <w:t xml:space="preserve"> ԱՏԳ-ն մատուցելու է հետևյալ ծառայությունները </w:t>
      </w:r>
    </w:p>
    <w:p w:rsidR="00537C27" w:rsidRPr="005F3E59" w:rsidRDefault="00537C27" w:rsidP="00537C27">
      <w:pPr>
        <w:pStyle w:val="Text"/>
        <w:numPr>
          <w:ilvl w:val="0"/>
          <w:numId w:val="37"/>
        </w:numPr>
        <w:spacing w:line="276" w:lineRule="auto"/>
        <w:rPr>
          <w:lang w:val="hy-AM"/>
        </w:rPr>
      </w:pPr>
      <w:r w:rsidRPr="005F3E59">
        <w:rPr>
          <w:bCs/>
          <w:lang w:val="hy-AM"/>
        </w:rPr>
        <w:t xml:space="preserve">Տարածքների կամ շենքերի վարձակալություն </w:t>
      </w:r>
    </w:p>
    <w:p w:rsidR="00537C27" w:rsidRPr="005F3E59" w:rsidRDefault="00537C27" w:rsidP="00537C27">
      <w:pPr>
        <w:pStyle w:val="Text"/>
        <w:numPr>
          <w:ilvl w:val="0"/>
          <w:numId w:val="37"/>
        </w:numPr>
        <w:spacing w:line="276" w:lineRule="auto"/>
        <w:rPr>
          <w:lang w:val="hy-AM"/>
        </w:rPr>
      </w:pPr>
      <w:r w:rsidRPr="005F3E59">
        <w:rPr>
          <w:bCs/>
          <w:lang w:val="hy-AM"/>
        </w:rPr>
        <w:t>ԱՏԳ տարածքի կառավարում</w:t>
      </w:r>
    </w:p>
    <w:p w:rsidR="00537C27" w:rsidRPr="005F3E59" w:rsidRDefault="00564205" w:rsidP="00537C27">
      <w:pPr>
        <w:pStyle w:val="Text"/>
        <w:numPr>
          <w:ilvl w:val="0"/>
          <w:numId w:val="37"/>
        </w:numPr>
        <w:spacing w:line="276" w:lineRule="auto"/>
        <w:rPr>
          <w:lang w:val="hy-AM"/>
        </w:rPr>
      </w:pPr>
      <w:r>
        <w:rPr>
          <w:bCs/>
          <w:lang w:val="hy-AM"/>
        </w:rPr>
        <w:t>Բարելավված</w:t>
      </w:r>
      <w:r w:rsidR="00537C27" w:rsidRPr="005F3E59">
        <w:rPr>
          <w:bCs/>
          <w:lang w:val="hy-AM"/>
        </w:rPr>
        <w:t xml:space="preserve"> հողատարածքների վաճառք</w:t>
      </w:r>
    </w:p>
    <w:p w:rsidR="00537C27" w:rsidRPr="005F3E59" w:rsidRDefault="00537C27" w:rsidP="00537C27">
      <w:pPr>
        <w:pStyle w:val="Text"/>
        <w:numPr>
          <w:ilvl w:val="0"/>
          <w:numId w:val="37"/>
        </w:numPr>
        <w:spacing w:line="276" w:lineRule="auto"/>
        <w:rPr>
          <w:lang w:val="hy-AM"/>
        </w:rPr>
      </w:pPr>
      <w:r w:rsidRPr="005F3E59">
        <w:rPr>
          <w:bCs/>
          <w:lang w:val="hy-AM"/>
        </w:rPr>
        <w:t>Հողատարածքների երկարաժամկետ վարձակալություն</w:t>
      </w:r>
    </w:p>
    <w:p w:rsidR="00537C27" w:rsidRPr="005F3E59" w:rsidRDefault="00537C27" w:rsidP="00537C27">
      <w:pPr>
        <w:pStyle w:val="Text"/>
        <w:numPr>
          <w:ilvl w:val="0"/>
          <w:numId w:val="37"/>
        </w:numPr>
        <w:spacing w:line="276" w:lineRule="auto"/>
        <w:rPr>
          <w:bCs/>
          <w:lang w:val="hy-AM"/>
        </w:rPr>
      </w:pPr>
      <w:r w:rsidRPr="005F3E59">
        <w:rPr>
          <w:bCs/>
          <w:lang w:val="hy-AM"/>
        </w:rPr>
        <w:t>Կոմունալ ծառայությունների, վերականգնվող էներգամատակարարման և ջրամատակարարման ծառայությունների տրամադրում</w:t>
      </w:r>
    </w:p>
    <w:p w:rsidR="00537C27" w:rsidRPr="005F3E59" w:rsidRDefault="00537C27" w:rsidP="00537C27">
      <w:pPr>
        <w:pStyle w:val="Text"/>
        <w:numPr>
          <w:ilvl w:val="0"/>
          <w:numId w:val="37"/>
        </w:numPr>
        <w:spacing w:line="276" w:lineRule="auto"/>
        <w:rPr>
          <w:bCs/>
          <w:lang w:val="hy-AM"/>
        </w:rPr>
      </w:pPr>
      <w:r w:rsidRPr="005F3E59">
        <w:rPr>
          <w:bCs/>
          <w:lang w:val="hy-AM"/>
        </w:rPr>
        <w:t>Բիզնես-ծառայություններ շահագործողներին</w:t>
      </w:r>
    </w:p>
    <w:p w:rsidR="00537C27" w:rsidRPr="005F3E59" w:rsidRDefault="00537C27" w:rsidP="00537C27">
      <w:pPr>
        <w:pStyle w:val="Bullet"/>
        <w:numPr>
          <w:ilvl w:val="0"/>
          <w:numId w:val="0"/>
        </w:numPr>
        <w:tabs>
          <w:tab w:val="clear" w:pos="284"/>
        </w:tabs>
        <w:spacing w:line="276" w:lineRule="auto"/>
        <w:rPr>
          <w:lang w:val="hy-AM"/>
        </w:rPr>
      </w:pPr>
      <w:r w:rsidRPr="005F3E59">
        <w:rPr>
          <w:lang w:val="hy-AM"/>
        </w:rPr>
        <w:t xml:space="preserve">Այս ոլորտները միասին համատեղվելով՝ ստեղծելու են Պարկի գործունեության իդեալական համադրություն:  </w:t>
      </w:r>
    </w:p>
    <w:p w:rsidR="00537C27" w:rsidRPr="005F3E59" w:rsidRDefault="00537C27" w:rsidP="00537C27">
      <w:pPr>
        <w:pStyle w:val="Bullet"/>
        <w:numPr>
          <w:ilvl w:val="0"/>
          <w:numId w:val="18"/>
        </w:numPr>
        <w:tabs>
          <w:tab w:val="clear" w:pos="284"/>
        </w:tabs>
        <w:spacing w:line="276" w:lineRule="auto"/>
        <w:rPr>
          <w:lang w:val="hy-AM"/>
        </w:rPr>
      </w:pPr>
      <w:r w:rsidRPr="005F3E59">
        <w:rPr>
          <w:lang w:val="hy-AM"/>
        </w:rPr>
        <w:t>Էլեկտրոնային առևտրի լոգիստիկա – պահեստային տարածքներ</w:t>
      </w:r>
    </w:p>
    <w:p w:rsidR="00537C27" w:rsidRPr="005F3E59" w:rsidRDefault="00537C27" w:rsidP="00537C27">
      <w:pPr>
        <w:pStyle w:val="Bullet"/>
        <w:numPr>
          <w:ilvl w:val="0"/>
          <w:numId w:val="18"/>
        </w:numPr>
        <w:tabs>
          <w:tab w:val="clear" w:pos="284"/>
        </w:tabs>
        <w:spacing w:line="276" w:lineRule="auto"/>
        <w:rPr>
          <w:lang w:val="hy-AM"/>
        </w:rPr>
      </w:pPr>
      <w:r w:rsidRPr="005F3E59">
        <w:rPr>
          <w:lang w:val="hy-AM"/>
        </w:rPr>
        <w:lastRenderedPageBreak/>
        <w:t>Լրացուցիչ արժեք ստեղծող ծառայություններ (Փաթեթավորում, բեռնում, բեռնաթափում, միջսահմանային բեռնառաքում)</w:t>
      </w:r>
    </w:p>
    <w:p w:rsidR="00537C27" w:rsidRPr="005F3E59" w:rsidRDefault="00537C27" w:rsidP="00537C27">
      <w:pPr>
        <w:pStyle w:val="Bullet"/>
        <w:numPr>
          <w:ilvl w:val="0"/>
          <w:numId w:val="18"/>
        </w:numPr>
        <w:tabs>
          <w:tab w:val="clear" w:pos="284"/>
        </w:tabs>
        <w:spacing w:line="276" w:lineRule="auto"/>
        <w:rPr>
          <w:lang w:val="hy-AM"/>
        </w:rPr>
      </w:pPr>
      <w:r w:rsidRPr="005F3E59">
        <w:rPr>
          <w:lang w:val="hy-AM"/>
        </w:rPr>
        <w:t>Մշակում (խոշոր հ</w:t>
      </w:r>
      <w:r w:rsidR="0045187D">
        <w:rPr>
          <w:lang w:val="hy-AM"/>
        </w:rPr>
        <w:t xml:space="preserve">անգույցների սկզբունքով </w:t>
      </w:r>
      <w:r w:rsidRPr="005F3E59">
        <w:rPr>
          <w:lang w:val="hy-AM"/>
        </w:rPr>
        <w:t>հավաքում)</w:t>
      </w:r>
    </w:p>
    <w:p w:rsidR="00537C27" w:rsidRPr="005F3E59" w:rsidRDefault="00537C27" w:rsidP="00537C27">
      <w:pPr>
        <w:pStyle w:val="Bullet"/>
        <w:numPr>
          <w:ilvl w:val="0"/>
          <w:numId w:val="18"/>
        </w:numPr>
        <w:tabs>
          <w:tab w:val="clear" w:pos="284"/>
        </w:tabs>
        <w:spacing w:line="276" w:lineRule="auto"/>
        <w:rPr>
          <w:lang w:val="hy-AM"/>
        </w:rPr>
      </w:pPr>
      <w:r w:rsidRPr="005F3E59">
        <w:rPr>
          <w:lang w:val="hy-AM"/>
        </w:rPr>
        <w:t>Ոչ պարենային «խելացի» գյուղատնտեսություն</w:t>
      </w:r>
    </w:p>
    <w:p w:rsidR="00125B70" w:rsidRPr="005F3E59" w:rsidRDefault="005B5DFC" w:rsidP="003B207B">
      <w:pPr>
        <w:pStyle w:val="Text"/>
        <w:spacing w:line="276" w:lineRule="auto"/>
        <w:rPr>
          <w:lang w:val="hy-AM"/>
        </w:rPr>
      </w:pPr>
      <w:r w:rsidRPr="005F3E59">
        <w:rPr>
          <w:lang w:val="hy-AM"/>
        </w:rPr>
        <w:t>Ընկերությունը կլինի առաջին</w:t>
      </w:r>
      <w:r w:rsidR="002D1D9F" w:rsidRPr="002D1D9F">
        <w:rPr>
          <w:lang w:val="hy-AM"/>
        </w:rPr>
        <w:t>ներից մեկ</w:t>
      </w:r>
      <w:r w:rsidRPr="005F3E59">
        <w:rPr>
          <w:lang w:val="hy-AM"/>
        </w:rPr>
        <w:t>ը Եվրասիայում, որը գիտակցում է լոգիստիկ կենտրոնի առկայության հնարավորությունները, և հետևաբար այն կդառնա առաջատարը իր կայուն համբավով, ստեղծած լրացուցիչ արժեքով, և առաջինը լինելու փաստի ընձեռած օգուտներով:</w:t>
      </w:r>
    </w:p>
    <w:p w:rsidR="007C4A79" w:rsidRPr="005F3E59" w:rsidRDefault="000E5E0E" w:rsidP="0061767C">
      <w:pPr>
        <w:pStyle w:val="Heading2"/>
        <w:spacing w:line="276" w:lineRule="auto"/>
        <w:rPr>
          <w:lang w:val="hy-AM"/>
        </w:rPr>
      </w:pPr>
      <w:bookmarkStart w:id="29" w:name="_Toc7776183"/>
      <w:r w:rsidRPr="005F3E59">
        <w:rPr>
          <w:lang w:val="hy-AM"/>
        </w:rPr>
        <w:t>Ֆինանսական տեղեկատվություն</w:t>
      </w:r>
      <w:bookmarkEnd w:id="29"/>
    </w:p>
    <w:p w:rsidR="00AC0214" w:rsidRDefault="00AC0214" w:rsidP="00AC0214">
      <w:pPr>
        <w:pStyle w:val="Text"/>
        <w:spacing w:line="276" w:lineRule="auto"/>
        <w:rPr>
          <w:lang w:val="hy-AM"/>
        </w:rPr>
      </w:pPr>
      <w:bookmarkStart w:id="30" w:name="_Ref501656693"/>
      <w:bookmarkStart w:id="31" w:name="_Toc501656228"/>
      <w:bookmarkStart w:id="32" w:name="_Ref501656663"/>
      <w:r>
        <w:rPr>
          <w:lang w:val="hy-AM"/>
        </w:rPr>
        <w:t xml:space="preserve">Առաջին </w:t>
      </w:r>
      <w:r w:rsidR="00CB07F9">
        <w:rPr>
          <w:lang w:val="hy-AM"/>
        </w:rPr>
        <w:t>տաս</w:t>
      </w:r>
      <w:r>
        <w:rPr>
          <w:lang w:val="hy-AM"/>
        </w:rPr>
        <w:t xml:space="preserve"> տարիների ընթացքում ընկերությունը ծրագրում է ներդնել հիմնադիր</w:t>
      </w:r>
      <w:r w:rsidR="00E134D7">
        <w:rPr>
          <w:lang w:val="hy-AM"/>
        </w:rPr>
        <w:t>ների</w:t>
      </w:r>
      <w:r w:rsidR="00CB07F9" w:rsidRPr="00CB07F9">
        <w:rPr>
          <w:lang w:val="hy-AM"/>
        </w:rPr>
        <w:t>ց</w:t>
      </w:r>
      <w:r w:rsidR="00E134D7">
        <w:rPr>
          <w:lang w:val="hy-AM"/>
        </w:rPr>
        <w:t xml:space="preserve"> և արտաքին աղբյուրներից </w:t>
      </w:r>
      <w:r w:rsidR="006863AF">
        <w:rPr>
          <w:lang w:val="hy-AM"/>
        </w:rPr>
        <w:t>52</w:t>
      </w:r>
      <w:r>
        <w:rPr>
          <w:lang w:val="hy-AM"/>
        </w:rPr>
        <w:t xml:space="preserve"> </w:t>
      </w:r>
      <w:r w:rsidR="0079347C">
        <w:rPr>
          <w:lang w:val="hy-AM"/>
        </w:rPr>
        <w:t>միլիոն</w:t>
      </w:r>
      <w:r>
        <w:rPr>
          <w:lang w:val="hy-AM"/>
        </w:rPr>
        <w:t xml:space="preserve"> ԱՄՆ </w:t>
      </w:r>
      <w:r w:rsidR="003C3D51">
        <w:rPr>
          <w:lang w:val="hy-AM"/>
        </w:rPr>
        <w:t xml:space="preserve">դոլար </w:t>
      </w:r>
      <w:r>
        <w:rPr>
          <w:lang w:val="hy-AM"/>
        </w:rPr>
        <w:t>որպես սեփական կա</w:t>
      </w:r>
      <w:r w:rsidR="007537BA">
        <w:rPr>
          <w:lang w:val="hy-AM"/>
        </w:rPr>
        <w:t>պիտալ և վարկային միջոցներից 2</w:t>
      </w:r>
      <w:r w:rsidR="006863AF">
        <w:rPr>
          <w:lang w:val="hy-AM"/>
        </w:rPr>
        <w:t>1</w:t>
      </w:r>
      <w:r w:rsidRPr="00505686">
        <w:rPr>
          <w:lang w:val="hy-AM"/>
        </w:rPr>
        <w:t xml:space="preserve"> </w:t>
      </w:r>
      <w:r w:rsidR="0079347C">
        <w:rPr>
          <w:lang w:val="hy-AM"/>
        </w:rPr>
        <w:t>մի</w:t>
      </w:r>
      <w:r>
        <w:rPr>
          <w:lang w:val="hy-AM"/>
        </w:rPr>
        <w:t>լի</w:t>
      </w:r>
      <w:r w:rsidR="0079347C">
        <w:rPr>
          <w:lang w:val="hy-AM"/>
        </w:rPr>
        <w:t xml:space="preserve">ոն ԱՄՆ դոլար՝ ընդամենը </w:t>
      </w:r>
      <w:r w:rsidR="006863AF">
        <w:rPr>
          <w:lang w:val="hy-AM"/>
        </w:rPr>
        <w:t>73</w:t>
      </w:r>
      <w:r w:rsidR="0079347C">
        <w:rPr>
          <w:lang w:val="hy-AM"/>
        </w:rPr>
        <w:t xml:space="preserve"> միլ</w:t>
      </w:r>
      <w:r>
        <w:rPr>
          <w:lang w:val="hy-AM"/>
        </w:rPr>
        <w:t xml:space="preserve">իոն ԱՄՆ դոլար։ </w:t>
      </w:r>
    </w:p>
    <w:p w:rsidR="00AC0214" w:rsidRDefault="00AC0214" w:rsidP="00AC0214">
      <w:pPr>
        <w:pStyle w:val="Text"/>
        <w:keepNext/>
        <w:spacing w:after="0" w:line="276" w:lineRule="auto"/>
        <w:rPr>
          <w:lang w:val="hy-AM"/>
        </w:rPr>
      </w:pPr>
      <w:r w:rsidRPr="00AF5075">
        <w:rPr>
          <w:lang w:val="hy-AM"/>
        </w:rPr>
        <w:t>Ստորև ներկայացված է Ընկերության ֆինանսական շրջանառությունը և EBITDA կանխատեսումները առաջիկա տաս տարիների համար, ըստ ընկերության գնահատականների՝</w:t>
      </w:r>
    </w:p>
    <w:p w:rsidR="00AC0214" w:rsidRDefault="00AC0214" w:rsidP="00AC0214">
      <w:pPr>
        <w:pStyle w:val="Text"/>
        <w:keepNext/>
        <w:spacing w:after="0" w:line="276" w:lineRule="auto"/>
        <w:rPr>
          <w:lang w:val="hy-AM"/>
        </w:rPr>
      </w:pPr>
    </w:p>
    <w:p w:rsidR="00B06BD3" w:rsidRPr="005F3E59" w:rsidRDefault="00E55E95" w:rsidP="00AC0214">
      <w:pPr>
        <w:pStyle w:val="Text"/>
        <w:keepNext/>
        <w:spacing w:after="0" w:line="276" w:lineRule="auto"/>
        <w:rPr>
          <w:b/>
          <w:sz w:val="20"/>
          <w:lang w:val="hy-AM"/>
        </w:rPr>
      </w:pPr>
      <w:r w:rsidRPr="005F3E59">
        <w:rPr>
          <w:b/>
          <w:sz w:val="20"/>
          <w:szCs w:val="22"/>
          <w:lang w:val="hy-AM"/>
        </w:rPr>
        <w:t xml:space="preserve">Գծապատկեր </w:t>
      </w:r>
      <w:r w:rsidR="006F27A6" w:rsidRPr="005F3E59">
        <w:rPr>
          <w:b/>
          <w:sz w:val="20"/>
          <w:szCs w:val="22"/>
          <w:lang w:val="hy-AM"/>
        </w:rPr>
        <w:fldChar w:fldCharType="begin"/>
      </w:r>
      <w:r w:rsidRPr="005F3E59">
        <w:rPr>
          <w:b/>
          <w:sz w:val="20"/>
          <w:szCs w:val="22"/>
          <w:lang w:val="hy-AM"/>
        </w:rPr>
        <w:instrText xml:space="preserve"> SEQ Գծապատկեր \* ARABIC </w:instrText>
      </w:r>
      <w:r w:rsidR="006F27A6" w:rsidRPr="005F3E59">
        <w:rPr>
          <w:b/>
          <w:sz w:val="20"/>
          <w:szCs w:val="22"/>
          <w:lang w:val="hy-AM"/>
        </w:rPr>
        <w:fldChar w:fldCharType="separate"/>
      </w:r>
      <w:r w:rsidR="000D55F8">
        <w:rPr>
          <w:b/>
          <w:noProof/>
          <w:sz w:val="20"/>
          <w:szCs w:val="22"/>
          <w:lang w:val="hy-AM"/>
        </w:rPr>
        <w:t>1</w:t>
      </w:r>
      <w:r w:rsidR="006F27A6" w:rsidRPr="005F3E59">
        <w:rPr>
          <w:b/>
          <w:sz w:val="20"/>
          <w:szCs w:val="22"/>
          <w:lang w:val="hy-AM"/>
        </w:rPr>
        <w:fldChar w:fldCharType="end"/>
      </w:r>
      <w:bookmarkEnd w:id="30"/>
      <w:r w:rsidR="00C777C7" w:rsidRPr="005F3E59">
        <w:rPr>
          <w:b/>
          <w:sz w:val="20"/>
          <w:szCs w:val="22"/>
          <w:lang w:val="hy-AM"/>
        </w:rPr>
        <w:t xml:space="preserve">. </w:t>
      </w:r>
      <w:r w:rsidR="000E5E0E" w:rsidRPr="005F3E59">
        <w:rPr>
          <w:b/>
          <w:sz w:val="20"/>
          <w:szCs w:val="22"/>
          <w:lang w:val="hy-AM"/>
        </w:rPr>
        <w:t>Ամփոփ ֆինանսական կանխատեսումներ</w:t>
      </w:r>
      <w:r w:rsidR="00B06BD3" w:rsidRPr="005F3E59">
        <w:rPr>
          <w:b/>
          <w:sz w:val="20"/>
          <w:szCs w:val="22"/>
          <w:lang w:val="hy-AM"/>
        </w:rPr>
        <w:t xml:space="preserve"> (</w:t>
      </w:r>
      <w:r w:rsidR="000E5E0E" w:rsidRPr="005F3E59">
        <w:rPr>
          <w:b/>
          <w:sz w:val="20"/>
          <w:szCs w:val="22"/>
          <w:lang w:val="hy-AM"/>
        </w:rPr>
        <w:t>մլն ԱՄՆ դոլար</w:t>
      </w:r>
      <w:r w:rsidR="00B06BD3" w:rsidRPr="005F3E59">
        <w:rPr>
          <w:b/>
          <w:sz w:val="20"/>
          <w:szCs w:val="22"/>
          <w:lang w:val="hy-AM"/>
        </w:rPr>
        <w:t>)</w:t>
      </w:r>
      <w:bookmarkEnd w:id="31"/>
      <w:bookmarkEnd w:id="32"/>
    </w:p>
    <w:p w:rsidR="007537BA" w:rsidRPr="005F3E59" w:rsidRDefault="00AB09EB" w:rsidP="00F66B83">
      <w:pPr>
        <w:pStyle w:val="Text"/>
        <w:spacing w:after="0" w:line="276" w:lineRule="auto"/>
        <w:rPr>
          <w:lang w:val="hy-AM"/>
        </w:rPr>
      </w:pPr>
      <w:r>
        <w:rPr>
          <w:noProof/>
          <w:lang w:val="en-US"/>
        </w:rPr>
        <w:drawing>
          <wp:inline distT="0" distB="0" distL="0" distR="0" wp14:anchorId="480DD623" wp14:editId="3A5E9F9A">
            <wp:extent cx="5671185" cy="3360420"/>
            <wp:effectExtent l="0" t="0" r="5715"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66B83" w:rsidRPr="005F3E59" w:rsidRDefault="00570A1D" w:rsidP="0061767C">
      <w:pPr>
        <w:pStyle w:val="Text"/>
        <w:spacing w:line="276" w:lineRule="auto"/>
        <w:rPr>
          <w:i/>
          <w:sz w:val="18"/>
          <w:szCs w:val="18"/>
          <w:lang w:val="hy-AM"/>
        </w:rPr>
      </w:pPr>
      <w:r w:rsidRPr="005F3E59">
        <w:rPr>
          <w:i/>
          <w:sz w:val="18"/>
          <w:szCs w:val="18"/>
          <w:lang w:val="hy-AM"/>
        </w:rPr>
        <w:t>Աղբյուրը՝ ղեկավարության գնահատումներ</w:t>
      </w:r>
    </w:p>
    <w:p w:rsidR="007C4A79" w:rsidRPr="005F3E59" w:rsidRDefault="00AB09EB" w:rsidP="0061767C">
      <w:pPr>
        <w:pStyle w:val="Text"/>
        <w:spacing w:line="276" w:lineRule="auto"/>
        <w:rPr>
          <w:lang w:val="hy-AM"/>
        </w:rPr>
      </w:pPr>
      <w:r>
        <w:rPr>
          <w:lang w:val="hy-AM"/>
        </w:rPr>
        <w:t>Վաճառքի տեմպերի նվազումը 2030</w:t>
      </w:r>
      <w:r w:rsidR="00D42E0E">
        <w:rPr>
          <w:lang w:val="hy-AM"/>
        </w:rPr>
        <w:t>/20</w:t>
      </w:r>
      <w:r>
        <w:rPr>
          <w:lang w:val="hy-AM"/>
        </w:rPr>
        <w:t>31</w:t>
      </w:r>
      <w:r w:rsidR="00570A1D" w:rsidRPr="005F3E59">
        <w:rPr>
          <w:lang w:val="hy-AM"/>
        </w:rPr>
        <w:t>թթ. հիմնականում պայմանավորված է վաճառքի համար նախա</w:t>
      </w:r>
      <w:r w:rsidR="00C17795">
        <w:rPr>
          <w:lang w:val="hy-AM"/>
        </w:rPr>
        <w:t>տեսված հողի սպառմամբ: Սկսած 2031</w:t>
      </w:r>
      <w:r w:rsidR="00570A1D" w:rsidRPr="005F3E59">
        <w:rPr>
          <w:lang w:val="hy-AM"/>
        </w:rPr>
        <w:t>թ. ղեկավարությունը կանխատեսում է կայուն վաճառքների և շահութաբերության ցուցանիշներ, որոնք կպահպանվեն հետագա ժամանակաշրջաններում:</w:t>
      </w:r>
    </w:p>
    <w:p w:rsidR="00F66B83" w:rsidRPr="00EA1F82" w:rsidRDefault="00BD6051" w:rsidP="002C5A7D">
      <w:pPr>
        <w:spacing w:line="276" w:lineRule="auto"/>
        <w:jc w:val="both"/>
        <w:rPr>
          <w:lang w:val="hy-AM"/>
        </w:rPr>
      </w:pPr>
      <w:r>
        <w:rPr>
          <w:lang w:val="hy-AM"/>
        </w:rPr>
        <w:lastRenderedPageBreak/>
        <w:t>Ա</w:t>
      </w:r>
      <w:r w:rsidRPr="005F3E59">
        <w:rPr>
          <w:lang w:val="hy-AM"/>
        </w:rPr>
        <w:t xml:space="preserve">յսպիսով </w:t>
      </w:r>
      <w:r>
        <w:rPr>
          <w:lang w:val="hy-AM"/>
        </w:rPr>
        <w:t>Ծ</w:t>
      </w:r>
      <w:r w:rsidR="00537C27" w:rsidRPr="005F3E59">
        <w:rPr>
          <w:lang w:val="hy-AM"/>
        </w:rPr>
        <w:t>րագրի զու</w:t>
      </w:r>
      <w:r w:rsidR="0099018D">
        <w:rPr>
          <w:lang w:val="hy-AM"/>
        </w:rPr>
        <w:t xml:space="preserve">տ ներկա արժեքը (NPV) կազմում է </w:t>
      </w:r>
      <w:r w:rsidR="004354FE">
        <w:rPr>
          <w:lang w:val="hy-AM"/>
        </w:rPr>
        <w:t>2․</w:t>
      </w:r>
      <w:r w:rsidR="004354FE" w:rsidRPr="004354FE">
        <w:rPr>
          <w:lang w:val="hy-AM"/>
        </w:rPr>
        <w:t>4</w:t>
      </w:r>
      <w:r w:rsidR="00537C27" w:rsidRPr="005F3E59">
        <w:rPr>
          <w:lang w:val="hy-AM"/>
        </w:rPr>
        <w:t xml:space="preserve"> մլն ԱՄՆ դոլար, Ծրագրի ներքին եկամտաբերության ցուցանիշը (IRR) </w:t>
      </w:r>
      <w:r w:rsidR="00D33252">
        <w:rPr>
          <w:lang w:val="hy-AM"/>
        </w:rPr>
        <w:t>1</w:t>
      </w:r>
      <w:r w:rsidR="00786288">
        <w:rPr>
          <w:lang w:val="hy-AM"/>
        </w:rPr>
        <w:t>4</w:t>
      </w:r>
      <w:r w:rsidR="00537C27" w:rsidRPr="005F3E59">
        <w:rPr>
          <w:lang w:val="hy-AM"/>
        </w:rPr>
        <w:t>% է, իսկ զեղչվ</w:t>
      </w:r>
      <w:r w:rsidR="00D33252">
        <w:rPr>
          <w:lang w:val="hy-AM"/>
        </w:rPr>
        <w:t>ած վերադարձելիության ժամկետը՝ 1</w:t>
      </w:r>
      <w:r w:rsidR="00786288">
        <w:rPr>
          <w:lang w:val="hy-AM"/>
        </w:rPr>
        <w:t>7</w:t>
      </w:r>
      <w:r w:rsidR="00537C27" w:rsidRPr="005F3E59">
        <w:rPr>
          <w:lang w:val="hy-AM"/>
        </w:rPr>
        <w:t xml:space="preserve"> տարի:</w:t>
      </w:r>
    </w:p>
    <w:p w:rsidR="005A2806" w:rsidRPr="005F3E59" w:rsidRDefault="005A2806" w:rsidP="002F339D">
      <w:pPr>
        <w:pStyle w:val="Heading1"/>
        <w:spacing w:line="276" w:lineRule="auto"/>
        <w:ind w:left="900" w:hanging="880"/>
        <w:rPr>
          <w:lang w:val="hy-AM"/>
        </w:rPr>
      </w:pPr>
      <w:bookmarkStart w:id="33" w:name="_Toc7776184"/>
      <w:r w:rsidRPr="005F3E59">
        <w:rPr>
          <w:lang w:val="hy-AM"/>
        </w:rPr>
        <w:t>Հայաստանում ԱՏԳ լոգիստիկ պարկի ստեղծման և բարեհաջող գործարկման ընդհանուր միջավայրը և նախադրյալները</w:t>
      </w:r>
      <w:bookmarkEnd w:id="33"/>
    </w:p>
    <w:p w:rsidR="005A2806" w:rsidRPr="005F3E59" w:rsidRDefault="005A2806" w:rsidP="005A2806">
      <w:pPr>
        <w:pStyle w:val="Heading2"/>
        <w:spacing w:line="276" w:lineRule="auto"/>
        <w:rPr>
          <w:lang w:val="hy-AM"/>
        </w:rPr>
      </w:pPr>
      <w:bookmarkStart w:id="34" w:name="_Toc501285972"/>
      <w:bookmarkStart w:id="35" w:name="_Toc7776185"/>
      <w:r w:rsidRPr="005F3E59">
        <w:rPr>
          <w:lang w:val="hy-AM"/>
        </w:rPr>
        <w:t>ԱՏԳ լոգիստիկ պարկ</w:t>
      </w:r>
      <w:bookmarkEnd w:id="34"/>
      <w:r w:rsidRPr="005F3E59">
        <w:rPr>
          <w:lang w:val="hy-AM"/>
        </w:rPr>
        <w:t>ի հիմնման և գործարկման հետ կապված առանցքային գործոնները</w:t>
      </w:r>
      <w:bookmarkEnd w:id="35"/>
    </w:p>
    <w:p w:rsidR="005A2806" w:rsidRPr="005F3E59" w:rsidRDefault="005A2806" w:rsidP="005A2806">
      <w:pPr>
        <w:pStyle w:val="Heading3"/>
        <w:spacing w:line="276" w:lineRule="auto"/>
        <w:rPr>
          <w:lang w:val="hy-AM"/>
        </w:rPr>
      </w:pPr>
      <w:r w:rsidRPr="005F3E59">
        <w:rPr>
          <w:lang w:val="hy-AM"/>
        </w:rPr>
        <w:t xml:space="preserve">էլեկտրոնային առևտուր </w:t>
      </w:r>
    </w:p>
    <w:p w:rsidR="005A2806" w:rsidRPr="005F3E59" w:rsidRDefault="005A2806" w:rsidP="005A2806">
      <w:pPr>
        <w:spacing w:after="240" w:line="276" w:lineRule="auto"/>
        <w:jc w:val="both"/>
        <w:rPr>
          <w:szCs w:val="22"/>
          <w:lang w:val="hy-AM"/>
        </w:rPr>
      </w:pPr>
      <w:r w:rsidRPr="005F3E59">
        <w:rPr>
          <w:szCs w:val="22"/>
          <w:lang w:val="hy-AM"/>
        </w:rPr>
        <w:t>Էլեկտրոնային առևտուրը</w:t>
      </w:r>
      <w:r w:rsidRPr="005F3E59">
        <w:rPr>
          <w:rStyle w:val="FootnoteReference"/>
          <w:color w:val="auto"/>
          <w:szCs w:val="22"/>
          <w:lang w:val="hy-AM"/>
        </w:rPr>
        <w:footnoteReference w:id="1"/>
      </w:r>
      <w:r w:rsidRPr="005F3E59">
        <w:rPr>
          <w:szCs w:val="22"/>
          <w:lang w:val="hy-AM"/>
        </w:rPr>
        <w:t xml:space="preserve"> </w:t>
      </w:r>
      <w:r w:rsidR="009C5DB5" w:rsidRPr="005F3E59">
        <w:rPr>
          <w:szCs w:val="22"/>
          <w:lang w:val="hy-AM"/>
        </w:rPr>
        <w:t>հիմնարար</w:t>
      </w:r>
      <w:r w:rsidRPr="005F3E59">
        <w:rPr>
          <w:szCs w:val="22"/>
          <w:lang w:val="hy-AM"/>
        </w:rPr>
        <w:t xml:space="preserve"> փոփոխություններ է առաջ բերել առևտրի և մասնավորապես մանրածախ առևտրի կազմակերպման ասպարեզում: Այդպիսով, արդյունաբերողները և սպառողները, լինելով իրարից բավականին հեռու տեղակայված, հնարավորություն են ստացել առևտրային և գործարար հարաբերություններ կառուցել միմյանց հետ, ինչը մինչ այդ հնարավոր չէր:</w:t>
      </w:r>
      <w:r w:rsidRPr="005F3E59">
        <w:rPr>
          <w:rStyle w:val="FootnoteReference"/>
          <w:color w:val="auto"/>
          <w:szCs w:val="22"/>
          <w:lang w:val="hy-AM"/>
        </w:rPr>
        <w:footnoteReference w:id="2"/>
      </w:r>
      <w:r w:rsidRPr="005F3E59">
        <w:rPr>
          <w:szCs w:val="22"/>
          <w:lang w:val="hy-AM"/>
        </w:rPr>
        <w:t xml:space="preserve"> Այս հնարավորությունը էլեկտրոնային առևտրի դարաշրջանի շարժիչ ուժն է: Նկարագրված փոփոխություններն արդեն իսկ տեղի են ունենում, սակայն դեռևս շատ հեռու են ամբողջությամբ իրագործված լինելուց:</w:t>
      </w:r>
    </w:p>
    <w:p w:rsidR="005A2806" w:rsidRPr="005F3E59" w:rsidRDefault="005A2806" w:rsidP="005A2806">
      <w:pPr>
        <w:spacing w:after="240" w:line="276" w:lineRule="auto"/>
        <w:jc w:val="both"/>
        <w:rPr>
          <w:szCs w:val="22"/>
          <w:lang w:val="hy-AM"/>
        </w:rPr>
      </w:pPr>
      <w:r w:rsidRPr="005F3E59">
        <w:rPr>
          <w:szCs w:val="22"/>
          <w:lang w:val="hy-AM"/>
        </w:rPr>
        <w:t>Նման փոփոխությունն առաջ եկավ 90-ականների գլոբալացման միտումների հետևանքով, և հնարավոր դարձավ այդ նույն ժամանակահատվածում տեղի ունեցած մի շարք տեխնոլոգիաների համակցությունների շնորհիվ: Այդ տեխնոլոգիաներն են՝ համակարգիչները, «մեծածավալ տվյալները», արհեստական ինտելեկտով (ԱԻ) համալրված ծրագրերը, բջջային սարքերը և հաղորդակցությունը:</w:t>
      </w:r>
      <w:r w:rsidRPr="005F3E59">
        <w:rPr>
          <w:rStyle w:val="FootnoteReference"/>
          <w:color w:val="auto"/>
          <w:szCs w:val="22"/>
          <w:lang w:val="hy-AM"/>
        </w:rPr>
        <w:footnoteReference w:id="3"/>
      </w:r>
      <w:r w:rsidRPr="005F3E59">
        <w:rPr>
          <w:szCs w:val="22"/>
          <w:lang w:val="hy-AM"/>
        </w:rPr>
        <w:t xml:space="preserve"> Արդյունքում, ցանկացած փոքր գործարար, աշխարհի ցանկացած վայրում, հնարավորություն ունի իր ապրանքները ի ցույց դնել համացանցով, վաճառել ողջ աշխարհում, գումար հավաքագրել վճարային քարտերով կամ Pay Pal համակարգով, և ցանկացած ծավալի պատվեր առաքել լոգիստիկ ընկերություններից մեկի կամ մի քանիսի միջոցով: Այս հեղափոխության արդյունքում տեղի ունեցան աշխատանքի տեսակների մեծածավալ փոփոխություններ՝ ավանդական աշխատատեղերին փոխարինելու եկան խոշոր լոգիստիկ կենտրոնները:</w:t>
      </w:r>
    </w:p>
    <w:p w:rsidR="005A2806" w:rsidRPr="005F3E59" w:rsidRDefault="005A2806" w:rsidP="005A2806">
      <w:pPr>
        <w:spacing w:after="240" w:line="276" w:lineRule="auto"/>
        <w:jc w:val="both"/>
        <w:rPr>
          <w:lang w:val="hy-AM"/>
        </w:rPr>
      </w:pPr>
      <w:r w:rsidRPr="005F3E59">
        <w:rPr>
          <w:szCs w:val="22"/>
          <w:lang w:val="hy-AM"/>
        </w:rPr>
        <w:t xml:space="preserve">Զարգացող երկրները ստանում են իրենց ապրանքների և ծառայությունների առաջխաղացման հնարավորություն, </w:t>
      </w:r>
      <w:r w:rsidR="009C5DB5" w:rsidRPr="005F3E59">
        <w:rPr>
          <w:szCs w:val="22"/>
          <w:lang w:val="hy-AM"/>
        </w:rPr>
        <w:t>այդպիսով</w:t>
      </w:r>
      <w:r w:rsidRPr="005F3E59">
        <w:rPr>
          <w:szCs w:val="22"/>
          <w:lang w:val="hy-AM"/>
        </w:rPr>
        <w:t>՝ նաև նպաստելով իրենց ՀՆԱ աճին:</w:t>
      </w:r>
      <w:r w:rsidRPr="005F3E59">
        <w:rPr>
          <w:lang w:val="hy-AM"/>
        </w:rPr>
        <w:t xml:space="preserve"> Այս պատճառով է, որ էլեկտրոնային առևտուրը ապագա առանցքային շարժիչ գործոններից մեկն է համարվում զարգացող երկրների համար:  ՓՄՁ-ների և էլեկտրոնային առևտրի միջոցով զարգացող երկրները հնարավորություն են ստանում իրենց բիզնեսը հասանելի դարձնել համաշխարհային ասպարեզում: Արդյունքում, զարգացող պետությունները կարողանում են ապահովել ավելի արագ աճ, օգտվել լայնածավալ հնարավորություններից, ընդլայնել իրենց բարեկեցիկ ապագայի տեսլականի սահմանները:  </w:t>
      </w:r>
    </w:p>
    <w:p w:rsidR="005A2806" w:rsidRPr="005F3E59" w:rsidRDefault="005A2806" w:rsidP="005A2806">
      <w:pPr>
        <w:pStyle w:val="NormalWeb"/>
        <w:spacing w:before="0" w:beforeAutospacing="0" w:after="240" w:afterAutospacing="0" w:line="276" w:lineRule="auto"/>
        <w:ind w:left="66"/>
        <w:jc w:val="both"/>
        <w:rPr>
          <w:sz w:val="22"/>
          <w:szCs w:val="22"/>
          <w:lang w:val="hy-AM"/>
        </w:rPr>
      </w:pPr>
      <w:r w:rsidRPr="005F3E59">
        <w:rPr>
          <w:sz w:val="22"/>
          <w:szCs w:val="22"/>
          <w:lang w:val="hy-AM"/>
        </w:rPr>
        <w:lastRenderedPageBreak/>
        <w:t>Մինչև 2021թ. գլոբալ միջսահմանային մանրածախ առևտուրը գրեթե կեռապատկվի՝ 2015թ.-ի 148 մլրդ ԱՄՆ դոլար ցուցանիշից մինչև 2021թ. հասնելով 424 մլրդ ԱՄՆ դոլարի:</w:t>
      </w:r>
      <w:r w:rsidRPr="005F3E59">
        <w:rPr>
          <w:rStyle w:val="FootnoteReference"/>
          <w:color w:val="auto"/>
          <w:szCs w:val="22"/>
          <w:lang w:val="hy-AM"/>
        </w:rPr>
        <w:footnoteReference w:id="4"/>
      </w:r>
      <w:r w:rsidRPr="005F3E59">
        <w:rPr>
          <w:sz w:val="22"/>
          <w:szCs w:val="22"/>
          <w:lang w:val="hy-AM"/>
        </w:rPr>
        <w:t xml:space="preserve"> Համաձայն </w:t>
      </w:r>
      <w:r w:rsidR="00564205">
        <w:rPr>
          <w:sz w:val="22"/>
          <w:szCs w:val="22"/>
          <w:lang w:val="hy-AM"/>
        </w:rPr>
        <w:t>«</w:t>
      </w:r>
      <w:r w:rsidRPr="005F3E59">
        <w:rPr>
          <w:sz w:val="22"/>
          <w:szCs w:val="22"/>
          <w:lang w:val="hy-AM"/>
        </w:rPr>
        <w:t>Քոլիեր</w:t>
      </w:r>
      <w:r w:rsidR="00564205">
        <w:rPr>
          <w:sz w:val="22"/>
          <w:szCs w:val="22"/>
          <w:lang w:val="hy-AM"/>
        </w:rPr>
        <w:t>ս</w:t>
      </w:r>
      <w:r w:rsidRPr="005F3E59">
        <w:rPr>
          <w:sz w:val="22"/>
          <w:szCs w:val="22"/>
          <w:lang w:val="hy-AM"/>
        </w:rPr>
        <w:t>ի</w:t>
      </w:r>
      <w:r w:rsidR="00564205">
        <w:rPr>
          <w:sz w:val="22"/>
          <w:szCs w:val="22"/>
          <w:lang w:val="hy-AM"/>
        </w:rPr>
        <w:t>»</w:t>
      </w:r>
      <w:r w:rsidRPr="005F3E59">
        <w:rPr>
          <w:sz w:val="22"/>
          <w:szCs w:val="22"/>
          <w:lang w:val="hy-AM"/>
        </w:rPr>
        <w:t xml:space="preserve"> հաշվետվության, մինչև 2020թ. առցանց գնորդների մոտ 45%-ը ապրանքներ կգնի այլ երկրներից, ինչը միջսահմանային առևտրի քառապատիկ աճ է ներկայացնում 2014թ. համեմատ:</w:t>
      </w:r>
    </w:p>
    <w:p w:rsidR="005A2806" w:rsidRPr="005F3E59" w:rsidRDefault="005A2806" w:rsidP="005A2806">
      <w:pPr>
        <w:pStyle w:val="Heading3"/>
        <w:spacing w:line="276" w:lineRule="auto"/>
        <w:rPr>
          <w:lang w:val="hy-AM"/>
        </w:rPr>
      </w:pPr>
      <w:r w:rsidRPr="005F3E59">
        <w:rPr>
          <w:lang w:val="hy-AM"/>
        </w:rPr>
        <w:t>Լոգիստիկա (նյութատեխնիկական սպասարկում)</w:t>
      </w:r>
    </w:p>
    <w:p w:rsidR="005A2806" w:rsidRPr="005F3E59" w:rsidRDefault="005A2806" w:rsidP="005A2806">
      <w:pPr>
        <w:pStyle w:val="Text"/>
        <w:spacing w:line="276" w:lineRule="auto"/>
        <w:rPr>
          <w:lang w:val="hy-AM"/>
        </w:rPr>
      </w:pPr>
      <w:r w:rsidRPr="005F3E59">
        <w:rPr>
          <w:lang w:val="hy-AM"/>
        </w:rPr>
        <w:t>Ավանդական առևտրում լոգիստիկային բաժին է ընկնում ծախսերի միայն 5%-ը, մինչդեռ էլեկտրոնային առևտրում լոգիստիկան կազմում է ծախսերի 30%-ը</w:t>
      </w:r>
      <w:r w:rsidRPr="005F3E59">
        <w:rPr>
          <w:rStyle w:val="FootnoteReference"/>
          <w:color w:val="auto"/>
          <w:szCs w:val="22"/>
          <w:lang w:val="hy-AM"/>
        </w:rPr>
        <w:footnoteReference w:id="5"/>
      </w:r>
      <w:r w:rsidRPr="005F3E59">
        <w:rPr>
          <w:lang w:val="hy-AM"/>
        </w:rPr>
        <w:t>: Այս 30%-ից մոտ 7.5 %-ը կազմում են նյութատեխնիկական բազայի և պահեստավորման ծախսերը:</w:t>
      </w:r>
    </w:p>
    <w:p w:rsidR="005A2806" w:rsidRPr="005F3E59" w:rsidRDefault="005A2806" w:rsidP="005A2806">
      <w:pPr>
        <w:pStyle w:val="Text"/>
        <w:spacing w:line="276" w:lineRule="auto"/>
        <w:rPr>
          <w:szCs w:val="22"/>
          <w:lang w:val="hy-AM"/>
        </w:rPr>
      </w:pPr>
      <w:r w:rsidRPr="005F3E59">
        <w:rPr>
          <w:szCs w:val="22"/>
          <w:lang w:val="hy-AM"/>
        </w:rPr>
        <w:t xml:space="preserve">Փաստացիորեն, ամեն վայրկյան անհատ հաճախորդները «ձեռքից ձեռք» փաթեթներ են ստանում լոգիստիկ ընկերությունների կողմից, որոնք հանդիսանում են գլոբալ լոգիստիկ համակարգերի օպերատորներ: </w:t>
      </w:r>
    </w:p>
    <w:p w:rsidR="005A2806" w:rsidRPr="005F3E59" w:rsidRDefault="005A2806" w:rsidP="005A2806">
      <w:pPr>
        <w:pStyle w:val="Text"/>
        <w:spacing w:line="276" w:lineRule="auto"/>
        <w:rPr>
          <w:lang w:val="hy-AM"/>
        </w:rPr>
      </w:pPr>
      <w:r w:rsidRPr="005F3E59">
        <w:rPr>
          <w:bCs/>
          <w:lang w:val="hy-AM"/>
        </w:rPr>
        <w:t xml:space="preserve">Ողջ աշխարհում համատարած ի հայտ են գալիս տրանսպորտային նոր միջանցքներ: Ձևավորվում են վաճառք և մատակարարում իրականացնող առանցքային շուկաներ, որոնցում կարևոր դեր են խաղում զարգացող և ամենաքիչ զարգացած երկրները: Մատակարարման գլոբալ շղթաները ամբողջությամբ կփոխակերպվեն Ասիայի և Արևելյան Եվրոպայի, ԱՊՀ-ի, Ասիայի և Աֆրիկայի և  Հարավային Ամերիկայի միջև, ինչպես նաև ներասիական նոր առևտրային միջանցքների  ձևավորման շնորհիվ: </w:t>
      </w:r>
      <w:bookmarkStart w:id="36" w:name="_Hlk501384181"/>
      <w:r w:rsidRPr="005F3E59">
        <w:rPr>
          <w:bCs/>
          <w:lang w:val="hy-AM"/>
        </w:rPr>
        <w:t>Առևտրի ծավալների զգալի բաժին անցում կկատարի դեպի զարգացող շուկաներ, իսկ ամենաքիչ զարգացած երկրներն իրենց առաջին քայլերը կկատարեն գլոբալ շուկայում:</w:t>
      </w:r>
      <w:bookmarkEnd w:id="36"/>
    </w:p>
    <w:p w:rsidR="005A2806" w:rsidRPr="005F3E59" w:rsidRDefault="005A2806" w:rsidP="005A2806">
      <w:pPr>
        <w:pStyle w:val="NormalWeb"/>
        <w:spacing w:before="0" w:beforeAutospacing="0" w:after="240" w:afterAutospacing="0" w:line="276" w:lineRule="auto"/>
        <w:ind w:left="66"/>
        <w:jc w:val="both"/>
        <w:rPr>
          <w:sz w:val="22"/>
          <w:szCs w:val="22"/>
          <w:lang w:val="hy-AM"/>
        </w:rPr>
      </w:pPr>
      <w:r w:rsidRPr="005F3E59">
        <w:rPr>
          <w:sz w:val="22"/>
          <w:szCs w:val="22"/>
          <w:lang w:val="hy-AM"/>
        </w:rPr>
        <w:t xml:space="preserve">Լոգիստիկ տարածքների տարեկան պահանջարկի կանխատեսումները ընտրված երկրների համար վերլուծել է «Քոլիերսը»՝ </w:t>
      </w:r>
      <w:r w:rsidRPr="005F3E59">
        <w:rPr>
          <w:i/>
          <w:sz w:val="22"/>
          <w:szCs w:val="22"/>
          <w:lang w:val="hy-AM"/>
        </w:rPr>
        <w:t>Գլոբալ Արդյունաբերական Լոգիստիկայի Միտումները</w:t>
      </w:r>
      <w:r w:rsidRPr="005F3E59">
        <w:rPr>
          <w:sz w:val="22"/>
          <w:szCs w:val="22"/>
          <w:lang w:val="hy-AM"/>
        </w:rPr>
        <w:t xml:space="preserve"> հաշվետվությունում</w:t>
      </w:r>
      <w:r w:rsidRPr="005F3E59">
        <w:rPr>
          <w:rStyle w:val="FootnoteReference"/>
          <w:color w:val="auto"/>
          <w:szCs w:val="22"/>
          <w:lang w:val="hy-AM"/>
        </w:rPr>
        <w:footnoteReference w:id="6"/>
      </w:r>
      <w:r w:rsidRPr="005F3E59">
        <w:rPr>
          <w:sz w:val="22"/>
          <w:szCs w:val="22"/>
          <w:lang w:val="hy-AM"/>
        </w:rPr>
        <w:t>: Ռուսաստանի դեպքում, պահանջարկը կազմում է առնվազն տարեկան 500,000 մ</w:t>
      </w:r>
      <w:r w:rsidRPr="005F3E59">
        <w:rPr>
          <w:sz w:val="22"/>
          <w:szCs w:val="22"/>
          <w:vertAlign w:val="superscript"/>
          <w:lang w:val="hy-AM"/>
        </w:rPr>
        <w:t>2</w:t>
      </w:r>
      <w:r w:rsidRPr="005F3E59">
        <w:rPr>
          <w:sz w:val="22"/>
          <w:szCs w:val="22"/>
          <w:lang w:val="hy-AM"/>
        </w:rPr>
        <w:t>:</w:t>
      </w:r>
    </w:p>
    <w:p w:rsidR="005A2806" w:rsidRPr="005F3E59" w:rsidRDefault="005A2806" w:rsidP="005A2806">
      <w:pPr>
        <w:pStyle w:val="Heading3"/>
        <w:spacing w:line="276" w:lineRule="auto"/>
        <w:rPr>
          <w:lang w:val="hy-AM"/>
        </w:rPr>
      </w:pPr>
      <w:r w:rsidRPr="005F3E59">
        <w:rPr>
          <w:lang w:val="hy-AM"/>
        </w:rPr>
        <w:t xml:space="preserve">Օդային բեռնափոխադրումների ապագան </w:t>
      </w:r>
    </w:p>
    <w:p w:rsidR="005A2806" w:rsidRPr="005F3E59" w:rsidRDefault="005A2806" w:rsidP="005A2806">
      <w:pPr>
        <w:pStyle w:val="Text"/>
        <w:spacing w:line="276" w:lineRule="auto"/>
        <w:rPr>
          <w:lang w:val="hy-AM"/>
        </w:rPr>
      </w:pPr>
      <w:r w:rsidRPr="005F3E59">
        <w:rPr>
          <w:lang w:val="hy-AM"/>
        </w:rPr>
        <w:t>Էլեկտրոնային առևտրի հանրաճանաչության աճին զուգընթաց, սպառողներն ակնկալում են ավելի արագ (և անվճար) բեռնառաքում, ինչը էլեկտրոնային մանրածախ առևտրով զբաղվողներին ստիպում է մտածել իրենց ավանդական լոգիստիկ գործընթացների նոր տեխնոլոգիաներով համալրման մասին, որը թույլ է տալիս կրճատել ծախսերը: Միևնույն ժամանակ, էլեկտրոնային առևտրով զբաղվող ընկերություններն իրենց վաճառքների զգալի ծավալի կազմակերպման գործընթացում դեռևս կախվածություն ունեն ավանդական բեռնափոխադրողներից: «Ամազոնի» տարեկան 600 մլն փաթեթների առաքման գործում ներգրավված են 20 տարբեր ընկերություններ, և սպառողների 82%-ի համար «արագ առաքում» նշանակում է՝ առաքում ոչ ավելի, քան 5-7 օր ժամկետում:</w:t>
      </w:r>
      <w:r w:rsidRPr="005F3E59">
        <w:rPr>
          <w:rStyle w:val="FootnoteReference"/>
          <w:color w:val="auto"/>
          <w:lang w:val="hy-AM"/>
        </w:rPr>
        <w:footnoteReference w:id="7"/>
      </w:r>
      <w:r w:rsidRPr="005F3E59">
        <w:rPr>
          <w:lang w:val="hy-AM"/>
        </w:rPr>
        <w:t xml:space="preserve"> </w:t>
      </w:r>
    </w:p>
    <w:p w:rsidR="005A2806" w:rsidRPr="005F3E59" w:rsidRDefault="005A2806" w:rsidP="005A2806">
      <w:pPr>
        <w:pStyle w:val="Text"/>
        <w:spacing w:line="276" w:lineRule="auto"/>
        <w:rPr>
          <w:lang w:val="hy-AM"/>
        </w:rPr>
      </w:pPr>
      <w:bookmarkStart w:id="37" w:name="_Hlk501384291"/>
      <w:r w:rsidRPr="005F3E59">
        <w:rPr>
          <w:lang w:val="hy-AM"/>
        </w:rPr>
        <w:lastRenderedPageBreak/>
        <w:t xml:space="preserve">Ապրանքների արագ և առավել հուսալի փոխադրումը հնարավոր է միայն օդային բեռնափոխադրման ճանապարհով: Այդ առումով, օդային բեռնափոխադրումների կարևորությունը լոգիստիկ օժանդակության ոլորտում շարունակում է աճել: Այսպես, ներկայումս համաշխարհային առևտրի՝ արժեքային արտահայտությամբ 35%-ը փոխադրվում է օդային ճանապարհով: Համաշխարհային օդային բեռնափոխադրումները (բեռնառաքում և փոստային առաքում) ըստ կանխատեսումների կաճեն տարեկան 4.2%-ով մինչև 2035թ.: </w:t>
      </w:r>
    </w:p>
    <w:p w:rsidR="005A2806" w:rsidRPr="005F3E59" w:rsidRDefault="005A2806" w:rsidP="005A2806">
      <w:pPr>
        <w:pStyle w:val="Text"/>
        <w:spacing w:line="276" w:lineRule="auto"/>
        <w:rPr>
          <w:lang w:val="hy-AM"/>
        </w:rPr>
      </w:pPr>
      <w:bookmarkStart w:id="38" w:name="_Hlk501384367"/>
      <w:bookmarkEnd w:id="37"/>
      <w:r w:rsidRPr="005F3E59">
        <w:rPr>
          <w:lang w:val="hy-AM"/>
        </w:rPr>
        <w:t xml:space="preserve">Օդային բեռնափոխադրման ծառայությունները հսկայական խթան են հանդիսանում զարգացող երկրների տնտեսական առաջընթացի համար, քանի որ դրանք միմյանց են փոխկապակցում տարբեր մայրցամաքների շուկաները: Ողջ աշխարհով փոխադրվում են բարձրարժեք էլեկտրոնային մասեր և արագ փչացող ապրանքներ՝ ինչպիսիք են սնունդը և ծաղիկները, այդպիսով մշտական աշխատատեղեր և կայուն տնտեսական աճ ապահովելով նման առևտրով </w:t>
      </w:r>
      <w:bookmarkStart w:id="39" w:name="_Hlk501387173"/>
      <w:r w:rsidRPr="005F3E59">
        <w:rPr>
          <w:lang w:val="hy-AM"/>
        </w:rPr>
        <w:t>զբաղվող տարածաշրջանների համար:</w:t>
      </w:r>
    </w:p>
    <w:p w:rsidR="005A2806" w:rsidRPr="005F3E59" w:rsidRDefault="005A2806" w:rsidP="005A2806">
      <w:pPr>
        <w:pStyle w:val="Text"/>
        <w:spacing w:line="276" w:lineRule="auto"/>
        <w:rPr>
          <w:lang w:val="hy-AM"/>
        </w:rPr>
      </w:pPr>
      <w:bookmarkStart w:id="40" w:name="_Hlk501384398"/>
      <w:bookmarkEnd w:id="38"/>
      <w:r w:rsidRPr="005F3E59">
        <w:rPr>
          <w:lang w:val="hy-AM"/>
        </w:rPr>
        <w:t>Օդային բեռնափոխադրման ուղիների ընդլայնման ամենամեծ տնտեսական օգուտը մարմնավորվում է արդյունավետության ընդհանուր մակարդակի բարելավման հետևանքով տնտեսության ավելի լայն համատեքստում առաջացող երկարաժամկետ արդյունքներով: Բացվում են նոր շուկաներ, խթանվում է արտահանումը:</w:t>
      </w:r>
    </w:p>
    <w:bookmarkEnd w:id="40"/>
    <w:p w:rsidR="005A2806" w:rsidRPr="005F3E59" w:rsidRDefault="005A2806" w:rsidP="005A2806">
      <w:pPr>
        <w:pStyle w:val="Heading3"/>
        <w:spacing w:line="276" w:lineRule="auto"/>
        <w:rPr>
          <w:lang w:val="hy-AM"/>
        </w:rPr>
      </w:pPr>
      <w:r w:rsidRPr="005F3E59">
        <w:rPr>
          <w:lang w:val="hy-AM"/>
        </w:rPr>
        <w:t>ԵԱՏՄ շուկայի զարգացումները</w:t>
      </w:r>
    </w:p>
    <w:p w:rsidR="005A2806" w:rsidRPr="005F3E59" w:rsidRDefault="005A2806" w:rsidP="005A2806">
      <w:pPr>
        <w:pStyle w:val="Text"/>
        <w:spacing w:line="276" w:lineRule="auto"/>
        <w:rPr>
          <w:lang w:val="hy-AM"/>
        </w:rPr>
      </w:pPr>
      <w:r w:rsidRPr="005F3E59">
        <w:rPr>
          <w:lang w:val="hy-AM"/>
        </w:rPr>
        <w:t xml:space="preserve">ԵԱՏՄ-ի էլեկտրոնային առևտրի </w:t>
      </w:r>
      <w:r w:rsidR="007F5EBD">
        <w:rPr>
          <w:lang w:val="hy-AM"/>
        </w:rPr>
        <w:t>ծավալներն, ըստ կանխատեսումների,</w:t>
      </w:r>
      <w:r w:rsidRPr="005F3E59">
        <w:rPr>
          <w:lang w:val="hy-AM"/>
        </w:rPr>
        <w:t xml:space="preserve"> 2015թ. 24 մլրդ ԱՄՆ դոլարի համեմատ 2021թ. կհասնեն 65 մլրդ ԱՄՆ դոլարի, որում ամենամեծ մասնաբաժինը </w:t>
      </w:r>
      <w:r w:rsidR="007F5EBD">
        <w:rPr>
          <w:lang w:val="hy-AM"/>
        </w:rPr>
        <w:t>կունենա</w:t>
      </w:r>
      <w:r w:rsidRPr="005F3E59">
        <w:rPr>
          <w:lang w:val="hy-AM"/>
        </w:rPr>
        <w:t xml:space="preserve"> Ռուսաստանի Դաշնությունը: Ապրանքների միջսահմանային էլեկտրոնային առևտրի ցուցանիշները, համապատասխանաբար 2015թ. 4 մլրդ ԱՄՆ դոլարի համեմատ, ըստ կանխատեսո</w:t>
      </w:r>
      <w:r w:rsidR="007F5EBD">
        <w:rPr>
          <w:lang w:val="hy-AM"/>
        </w:rPr>
        <w:t>ւ</w:t>
      </w:r>
      <w:r w:rsidRPr="005F3E59">
        <w:rPr>
          <w:lang w:val="hy-AM"/>
        </w:rPr>
        <w:t>մների, 2021թ. կհասնեն 10 մլրդ ԱՄՆ դոլարի: Ռուսաստանը աշխարհի 10-րդ երկիրն է էլեկտրոնային առևտրի ծավալներով:</w:t>
      </w:r>
    </w:p>
    <w:p w:rsidR="005A2806" w:rsidRPr="005F3E59" w:rsidRDefault="005A2806" w:rsidP="005A2806">
      <w:pPr>
        <w:pStyle w:val="Text"/>
        <w:spacing w:line="276" w:lineRule="auto"/>
        <w:rPr>
          <w:lang w:val="hy-AM"/>
        </w:rPr>
      </w:pPr>
      <w:bookmarkStart w:id="41" w:name="_Hlk501385416"/>
      <w:r w:rsidRPr="005F3E59">
        <w:rPr>
          <w:lang w:val="hy-AM"/>
        </w:rPr>
        <w:t xml:space="preserve">Էլեկտրոնային առևտրի միջոցով մեկ անձին բաժին ընկնող գնումների տարեկան արժեքը ԵԱՏՄ-ում ըստ կանխատեսումների կկազմի 360 ԱՄՆ դոլար մինչև 2021թ., </w:t>
      </w:r>
      <w:r w:rsidR="007F5EBD">
        <w:rPr>
          <w:lang w:val="hy-AM"/>
        </w:rPr>
        <w:t>որից</w:t>
      </w:r>
      <w:r w:rsidRPr="005F3E59">
        <w:rPr>
          <w:lang w:val="hy-AM"/>
        </w:rPr>
        <w:t xml:space="preserve"> 60 ԱՄՆ դոլար՝ ապրանքների միջսահմանային  էլեկտրոնային առևտրի դեպքում: Էլեկտրոնային </w:t>
      </w:r>
      <w:r w:rsidR="009C5DB5" w:rsidRPr="005F3E59">
        <w:rPr>
          <w:lang w:val="hy-AM"/>
        </w:rPr>
        <w:t>առևտրի</w:t>
      </w:r>
      <w:r w:rsidRPr="005F3E59">
        <w:rPr>
          <w:lang w:val="hy-AM"/>
        </w:rPr>
        <w:t xml:space="preserve"> միջոցով կատարված գնումների քանակն ըստ կանխատեսումների կաճի ներկայիս 11-ից 2021թ. կազմելով մոտավորապես 30</w:t>
      </w:r>
      <w:bookmarkEnd w:id="41"/>
      <w:r w:rsidRPr="005F3E59">
        <w:rPr>
          <w:lang w:val="hy-AM"/>
        </w:rPr>
        <w:t>:</w:t>
      </w:r>
    </w:p>
    <w:p w:rsidR="005A2806" w:rsidRPr="005F3E59" w:rsidRDefault="005A2806" w:rsidP="005A2806">
      <w:pPr>
        <w:pStyle w:val="Text"/>
        <w:spacing w:line="276" w:lineRule="auto"/>
        <w:rPr>
          <w:lang w:val="hy-AM"/>
        </w:rPr>
      </w:pPr>
      <w:bookmarkStart w:id="42" w:name="_Hlk501385454"/>
      <w:r w:rsidRPr="005F3E59">
        <w:rPr>
          <w:i/>
          <w:lang w:val="hy-AM"/>
        </w:rPr>
        <w:t>Որտեղ կատարել ներդրումներ. 2016թ. գլոբալ մանրածախ էլեկտրոնային առևտրի վարկանիշի</w:t>
      </w:r>
      <w:r w:rsidRPr="005F3E59">
        <w:rPr>
          <w:lang w:val="hy-AM"/>
        </w:rPr>
        <w:t>™ համաձայն (որը հաշվարկվում է ըստ հետևյալ չափորոշիչների՝ շուկայի ծավալը, երկրի ռիսկը, շուկայի հագեցվածությունը, ժամանակի ազդեցությունը, ԳՄԱԶՑ (գլոբալ մանրածախ առևտրի զարգացվածության) վարկանիշը, բնակչությունը, մեկ շնչին բաժին ընկնող ՀՆԱ-ն, գնողունակության համահավասարության ինդեքսը, տեղական մանրածախ առևտրի ծավալները)՝ Ղազախստանը (վարկանշային աղյուսակում՝ 4-րդ տեղ) և Ռուսաստանը (վարկանշային աղյուսակում՝ 22-րդ տեղ, վարկանիշը բարձրացել է 5 դիրքով) գտնվում են առաջատար 30 երկրների շարքում: Նրանք դիտարկվում են որպես էլեկտրոնային առևտրի հաջորդ սերնդի տեսակի երկրներ:</w:t>
      </w:r>
    </w:p>
    <w:bookmarkEnd w:id="42"/>
    <w:p w:rsidR="005A2806" w:rsidRPr="005F3E59" w:rsidRDefault="005A2806" w:rsidP="005A2806">
      <w:pPr>
        <w:pStyle w:val="Text"/>
        <w:spacing w:line="276" w:lineRule="auto"/>
        <w:rPr>
          <w:lang w:val="hy-AM"/>
        </w:rPr>
      </w:pPr>
      <w:r w:rsidRPr="005F3E59">
        <w:rPr>
          <w:lang w:val="hy-AM"/>
        </w:rPr>
        <w:t>Ռուսական Սբերբանկը և Յանդեքսը հայտարարեցին «Էլեկտրոնային առևտրի էկոհամակարգի» ստեղծման ուղղությամբ խոշորածավալ ներդրում կատարելու իրենց մտադրության մասին (500 մլն ԱՄՆ դոլար), ո</w:t>
      </w:r>
      <w:bookmarkEnd w:id="39"/>
      <w:r w:rsidRPr="005F3E59">
        <w:rPr>
          <w:lang w:val="hy-AM"/>
        </w:rPr>
        <w:t xml:space="preserve">րը կծառայի  որպես «Alibaba»-ի համանման  </w:t>
      </w:r>
      <w:r w:rsidRPr="005F3E59">
        <w:rPr>
          <w:lang w:val="hy-AM"/>
        </w:rPr>
        <w:lastRenderedPageBreak/>
        <w:t>էլեկտրոնային առևտրի մեխանիզմ շուկայի ներքին և արտաքին   մասնակիցների համար: Նման էկոհամակարգի ի հայտ գալը դրական զարգացում է ասիական և արևմտյան շուկայի ներկայացուցիչների համար, որոնք հետաքրքրված են իրենց ապրանքները կամ ծառայությունները իրացնելու ԵԱՏՄ-ի (հիմնականում՝ Ռուսաստանի) 40 միլիոն առցանց սպառողների շրջանում:</w:t>
      </w:r>
    </w:p>
    <w:p w:rsidR="005A2806" w:rsidRPr="005F3E59" w:rsidRDefault="005A2806" w:rsidP="005A2806">
      <w:pPr>
        <w:pStyle w:val="Text"/>
        <w:spacing w:line="276" w:lineRule="auto"/>
        <w:rPr>
          <w:lang w:val="hy-AM"/>
        </w:rPr>
      </w:pPr>
      <w:r w:rsidRPr="005F3E59">
        <w:rPr>
          <w:lang w:val="hy-AM"/>
        </w:rPr>
        <w:t>«Aliexpress»-ը Ռուսաստանում գործարկել է «</w:t>
      </w:r>
      <w:r w:rsidR="00254C2D">
        <w:rPr>
          <w:bCs/>
          <w:lang w:val="hy-AM"/>
        </w:rPr>
        <w:t>Tmall»</w:t>
      </w:r>
      <w:r w:rsidRPr="005F3E59">
        <w:rPr>
          <w:lang w:val="hy-AM"/>
        </w:rPr>
        <w:t xml:space="preserve"> հարթակը, որը Չինաստանի ինտերնետային առևտրի առաջատարներից է և աշխարհի ամենահանրաճանաչ կայքերից մեկը: Ռուսաստանն առաջին երկիրն է Չինաստանից բացի, որտեղ գործելու է «</w:t>
      </w:r>
      <w:r w:rsidRPr="005F3E59">
        <w:rPr>
          <w:bCs/>
          <w:lang w:val="hy-AM"/>
        </w:rPr>
        <w:t>Tmall»-ը</w:t>
      </w:r>
      <w:r w:rsidRPr="005F3E59">
        <w:rPr>
          <w:lang w:val="hy-AM"/>
        </w:rPr>
        <w:t>: Սակայն, չնայած աշխարհագրական սահմանափակումներին, «</w:t>
      </w:r>
      <w:r w:rsidRPr="005F3E59">
        <w:rPr>
          <w:bCs/>
          <w:lang w:val="hy-AM"/>
        </w:rPr>
        <w:t>Tmall»-ը ներկայումս ինտերնետային ամենահանրաճանաչ ռեսուրսների շարքում 14-րդն է աշխարհում ըստ այցելուների քանակի և չորրորդը՝ Չինաստանում</w:t>
      </w:r>
      <w:r w:rsidRPr="005F3E59">
        <w:rPr>
          <w:lang w:val="hy-AM"/>
        </w:rPr>
        <w:t xml:space="preserve"> (57% շուկայի մասնաբաժնով):</w:t>
      </w:r>
    </w:p>
    <w:p w:rsidR="005A2806" w:rsidRPr="005F3E59" w:rsidRDefault="005A2806" w:rsidP="005A2806">
      <w:pPr>
        <w:pStyle w:val="Text"/>
        <w:spacing w:line="276" w:lineRule="auto"/>
        <w:rPr>
          <w:rFonts w:ascii="Sylfaen" w:hAnsi="Sylfaen"/>
          <w:lang w:val="hy-AM"/>
        </w:rPr>
      </w:pPr>
      <w:r w:rsidRPr="005F3E59">
        <w:rPr>
          <w:lang w:val="hy-AM"/>
        </w:rPr>
        <w:t>Չինաստանը գերիշխում է ԵԱՏՄ միջսահմանային էլեկտրոնային առևտրի ոլորտում (</w:t>
      </w:r>
      <w:r w:rsidRPr="005F3E59">
        <w:rPr>
          <w:bCs/>
          <w:lang w:val="hy-AM"/>
        </w:rPr>
        <w:t>AliExpress</w:t>
      </w:r>
      <w:r w:rsidRPr="005F3E59">
        <w:rPr>
          <w:lang w:val="hy-AM"/>
        </w:rPr>
        <w:t xml:space="preserve">, </w:t>
      </w:r>
      <w:r w:rsidRPr="005F3E59">
        <w:rPr>
          <w:bCs/>
          <w:lang w:val="hy-AM"/>
        </w:rPr>
        <w:t>JD.com</w:t>
      </w:r>
      <w:r w:rsidRPr="005F3E59">
        <w:rPr>
          <w:lang w:val="hy-AM"/>
        </w:rPr>
        <w:t xml:space="preserve">, </w:t>
      </w:r>
      <w:r w:rsidRPr="005F3E59">
        <w:rPr>
          <w:bCs/>
          <w:lang w:val="hy-AM"/>
        </w:rPr>
        <w:t>Deal Extreme</w:t>
      </w:r>
      <w:r w:rsidRPr="005F3E59">
        <w:rPr>
          <w:lang w:val="hy-AM"/>
        </w:rPr>
        <w:t xml:space="preserve"> (ռուսական տարբերակը), </w:t>
      </w:r>
      <w:r w:rsidRPr="005F3E59">
        <w:rPr>
          <w:bCs/>
          <w:lang w:val="hy-AM"/>
        </w:rPr>
        <w:t>dinodirect.com, և այլն</w:t>
      </w:r>
      <w:r w:rsidRPr="005F3E59">
        <w:rPr>
          <w:lang w:val="hy-AM"/>
        </w:rPr>
        <w:t>): Գերմանական և ամերիկյան էլեկտրոնային առևտրի ընկերությունները նույնպես զգալի ներկայացվածություն ունեն (eBay, Otto Group, և այլն): Գրեթե նույն էլեկտրոնային առևտրի ընկերություններն են տարածված նաև ԵԱՏՄ անդամ երկրներում, ինչը նշանակում է, որ դրանցից մեկի հետ համագործակցությունը կարող է հանգեցնել ԵԱՏՄ շուկայում ներկայության:</w:t>
      </w:r>
    </w:p>
    <w:p w:rsidR="005A2806" w:rsidRPr="005F3E59" w:rsidRDefault="005A2806" w:rsidP="005A2806">
      <w:pPr>
        <w:pStyle w:val="Heading3"/>
        <w:spacing w:line="276" w:lineRule="auto"/>
        <w:rPr>
          <w:lang w:val="hy-AM"/>
        </w:rPr>
      </w:pPr>
      <w:r w:rsidRPr="005F3E59">
        <w:rPr>
          <w:lang w:val="hy-AM"/>
        </w:rPr>
        <w:t>Համացանցի ծածկույթը</w:t>
      </w:r>
    </w:p>
    <w:p w:rsidR="005A2806" w:rsidRPr="005F3E59" w:rsidRDefault="005A2806" w:rsidP="005A2806">
      <w:pPr>
        <w:pStyle w:val="Text"/>
        <w:spacing w:line="276" w:lineRule="auto"/>
        <w:rPr>
          <w:lang w:val="hy-AM"/>
        </w:rPr>
      </w:pPr>
      <w:r w:rsidRPr="005F3E59">
        <w:rPr>
          <w:lang w:val="hy-AM"/>
        </w:rPr>
        <w:t>Համացանցի ծածկույթը և բջջային սարքերի տարածվածությունը առանցքային գործոններ են էլեկտրոնային առևտրի զարգացման համար: Համացանցի ծածկույթը ԵՏՀ տարածաշրջաններում կազմում է մոտ 75%: Ներկայումս, առավել զարգացած շուկաներում, ինչպիսիք են ՄԹ, ԵՄ երկրների մեծամասնությունում, այն հասնում է 95%, և ըստ փորձագետների, դեռևս ընդլայնման միտում կա: Հետևաբար, համացանցի, և հատկապես բջջային համացանցի օգտատերերի թվի աճին զուգընթաց, էլեկտրոնային առևտուրը ԵՏՄ տիրույթում նույնպես համապատասխանաբար կաճի: Ստորև բերված</w:t>
      </w:r>
      <w:r w:rsidR="005F1F5F" w:rsidRPr="005F3E59">
        <w:rPr>
          <w:lang w:val="hy-AM"/>
        </w:rPr>
        <w:t xml:space="preserve"> </w:t>
      </w:r>
      <w:r w:rsidR="000F4E44">
        <w:fldChar w:fldCharType="begin"/>
      </w:r>
      <w:r w:rsidR="000F4E44" w:rsidRPr="000F4E44">
        <w:rPr>
          <w:lang w:val="hy-AM"/>
        </w:rPr>
        <w:instrText xml:space="preserve"> REF _Ref501656741 \h  \* MERGEFORMAT </w:instrText>
      </w:r>
      <w:r w:rsidR="000F4E44">
        <w:fldChar w:fldCharType="separate"/>
      </w:r>
      <w:r w:rsidR="000D55F8" w:rsidRPr="005F3E59">
        <w:rPr>
          <w:b/>
          <w:szCs w:val="22"/>
          <w:lang w:val="hy-AM"/>
        </w:rPr>
        <w:t xml:space="preserve">Գծապատկեր </w:t>
      </w:r>
      <w:r w:rsidR="000D55F8">
        <w:rPr>
          <w:b/>
          <w:szCs w:val="22"/>
          <w:lang w:val="hy-AM"/>
        </w:rPr>
        <w:t>2</w:t>
      </w:r>
      <w:r w:rsidR="000F4E44">
        <w:fldChar w:fldCharType="end"/>
      </w:r>
      <w:r w:rsidRPr="005F3E59">
        <w:rPr>
          <w:lang w:val="hy-AM"/>
        </w:rPr>
        <w:t xml:space="preserve"> </w:t>
      </w:r>
      <w:r w:rsidR="005F1F5F" w:rsidRPr="005F3E59">
        <w:rPr>
          <w:lang w:val="hy-AM"/>
        </w:rPr>
        <w:t>-</w:t>
      </w:r>
      <w:r w:rsidRPr="005F3E59">
        <w:rPr>
          <w:lang w:val="hy-AM"/>
        </w:rPr>
        <w:t>ում ցույց է տրված համացանցի ներթափանցման աճի դինամիկան ԵՏՀ երկրներում, որն ակնկալվում է, որ աճի միտում կցուցաբերի առաջիկա 7-10 տարիների ընթացքում:</w:t>
      </w:r>
    </w:p>
    <w:p w:rsidR="005A2806" w:rsidRPr="005F3E59" w:rsidRDefault="00E55E95" w:rsidP="000323A1">
      <w:pPr>
        <w:pStyle w:val="ListParagraph"/>
        <w:keepNext/>
        <w:widowControl/>
        <w:spacing w:line="276" w:lineRule="auto"/>
        <w:ind w:left="0"/>
        <w:jc w:val="left"/>
        <w:rPr>
          <w:b/>
          <w:szCs w:val="22"/>
          <w:lang w:val="hy-AM"/>
        </w:rPr>
      </w:pPr>
      <w:bookmarkStart w:id="43" w:name="_Ref501656741"/>
      <w:bookmarkStart w:id="44" w:name="_Toc501656229"/>
      <w:r w:rsidRPr="005F3E59">
        <w:rPr>
          <w:b/>
          <w:szCs w:val="22"/>
          <w:lang w:val="hy-AM"/>
        </w:rPr>
        <w:lastRenderedPageBreak/>
        <w:t xml:space="preserve">Գծապատկեր </w:t>
      </w:r>
      <w:r w:rsidR="006F27A6" w:rsidRPr="005F3E59">
        <w:rPr>
          <w:b/>
          <w:szCs w:val="22"/>
          <w:lang w:val="hy-AM"/>
        </w:rPr>
        <w:fldChar w:fldCharType="begin"/>
      </w:r>
      <w:r w:rsidRPr="005F3E59">
        <w:rPr>
          <w:b/>
          <w:szCs w:val="22"/>
          <w:lang w:val="hy-AM"/>
        </w:rPr>
        <w:instrText xml:space="preserve"> SEQ Գծապատկեր \* ARABIC </w:instrText>
      </w:r>
      <w:r w:rsidR="006F27A6" w:rsidRPr="005F3E59">
        <w:rPr>
          <w:b/>
          <w:szCs w:val="22"/>
          <w:lang w:val="hy-AM"/>
        </w:rPr>
        <w:fldChar w:fldCharType="separate"/>
      </w:r>
      <w:r w:rsidR="000D55F8">
        <w:rPr>
          <w:b/>
          <w:noProof/>
          <w:szCs w:val="22"/>
          <w:lang w:val="hy-AM"/>
        </w:rPr>
        <w:t>2</w:t>
      </w:r>
      <w:r w:rsidR="006F27A6" w:rsidRPr="005F3E59">
        <w:rPr>
          <w:b/>
          <w:szCs w:val="22"/>
          <w:lang w:val="hy-AM"/>
        </w:rPr>
        <w:fldChar w:fldCharType="end"/>
      </w:r>
      <w:bookmarkEnd w:id="43"/>
      <w:r w:rsidRPr="005F3E59">
        <w:rPr>
          <w:b/>
          <w:szCs w:val="22"/>
          <w:lang w:val="hy-AM"/>
        </w:rPr>
        <w:t>.</w:t>
      </w:r>
      <w:r w:rsidR="005A2806" w:rsidRPr="005F3E59">
        <w:rPr>
          <w:b/>
          <w:szCs w:val="22"/>
          <w:lang w:val="hy-AM"/>
        </w:rPr>
        <w:t xml:space="preserve"> ԵՏՀ երկրներում համացանցի օգտատերերի մասնաբաժինը ընդհանուր բնակչության համեմատությամբ, 2006-2016թթ.</w:t>
      </w:r>
      <w:bookmarkEnd w:id="44"/>
    </w:p>
    <w:p w:rsidR="005A2806" w:rsidRPr="005F3E59" w:rsidRDefault="00C218A3" w:rsidP="005A2806">
      <w:pPr>
        <w:spacing w:line="276" w:lineRule="auto"/>
        <w:rPr>
          <w:b/>
          <w:szCs w:val="22"/>
          <w:lang w:val="hy-AM"/>
        </w:rPr>
      </w:pPr>
      <w:r>
        <w:rPr>
          <w:noProof/>
          <w:lang w:val="en-US"/>
        </w:rPr>
        <mc:AlternateContent>
          <mc:Choice Requires="wpg">
            <w:drawing>
              <wp:anchor distT="0" distB="0" distL="114300" distR="114300" simplePos="0" relativeHeight="251656192" behindDoc="0" locked="0" layoutInCell="1" allowOverlap="1">
                <wp:simplePos x="0" y="0"/>
                <wp:positionH relativeFrom="column">
                  <wp:posOffset>1573530</wp:posOffset>
                </wp:positionH>
                <wp:positionV relativeFrom="paragraph">
                  <wp:posOffset>2180590</wp:posOffset>
                </wp:positionV>
                <wp:extent cx="2717165" cy="224790"/>
                <wp:effectExtent l="0" t="0" r="1270" b="3810"/>
                <wp:wrapNone/>
                <wp:docPr id="229"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224790"/>
                          <a:chOff x="3894" y="13538"/>
                          <a:chExt cx="4279" cy="414"/>
                        </a:xfrm>
                      </wpg:grpSpPr>
                      <wps:wsp>
                        <wps:cNvPr id="231" name="Rectangle 206"/>
                        <wps:cNvSpPr>
                          <a:spLocks noChangeArrowheads="1"/>
                        </wps:cNvSpPr>
                        <wps:spPr bwMode="auto">
                          <a:xfrm>
                            <a:off x="3894" y="13538"/>
                            <a:ext cx="2103"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36D9" w:rsidRPr="00A33415" w:rsidRDefault="00C236D9" w:rsidP="005A2806">
                              <w:pPr>
                                <w:jc w:val="both"/>
                                <w:rPr>
                                  <w:sz w:val="14"/>
                                </w:rPr>
                              </w:pPr>
                              <w:r w:rsidRPr="00A33415">
                                <w:rPr>
                                  <w:sz w:val="14"/>
                                </w:rPr>
                                <w:t>Համացանցի օգտատերեր, %</w:t>
                              </w:r>
                            </w:p>
                          </w:txbxContent>
                        </wps:txbx>
                        <wps:bodyPr rot="0" vert="horz" wrap="square" lIns="91440" tIns="45720" rIns="91440" bIns="45720" anchor="t" anchorCtr="0" upright="1">
                          <a:noAutofit/>
                        </wps:bodyPr>
                      </wps:wsp>
                      <wps:wsp>
                        <wps:cNvPr id="232" name="Rectangle 207"/>
                        <wps:cNvSpPr>
                          <a:spLocks noChangeArrowheads="1"/>
                        </wps:cNvSpPr>
                        <wps:spPr bwMode="auto">
                          <a:xfrm>
                            <a:off x="6070" y="13538"/>
                            <a:ext cx="2103"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36D9" w:rsidRPr="00A33415" w:rsidRDefault="00C236D9" w:rsidP="005A2806">
                              <w:pPr>
                                <w:jc w:val="both"/>
                                <w:rPr>
                                  <w:sz w:val="14"/>
                                </w:rPr>
                              </w:pPr>
                              <w:r w:rsidRPr="00A33415">
                                <w:rPr>
                                  <w:sz w:val="14"/>
                                </w:rPr>
                                <w:t>Համացանցի</w:t>
                              </w:r>
                              <w:r>
                                <w:rPr>
                                  <w:sz w:val="14"/>
                                </w:rPr>
                                <w:t>ց չ</w:t>
                              </w:r>
                              <w:r w:rsidRPr="00A33415">
                                <w:rPr>
                                  <w:sz w:val="14"/>
                                </w:rPr>
                                <w:t>օգտ</w:t>
                              </w:r>
                              <w:r>
                                <w:rPr>
                                  <w:sz w:val="14"/>
                                </w:rPr>
                                <w:t>վողն</w:t>
                              </w:r>
                              <w:r w:rsidRPr="00A33415">
                                <w:rPr>
                                  <w:sz w:val="14"/>
                                </w:rPr>
                                <w:t>եր,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 o:spid="_x0000_s1026" style="position:absolute;margin-left:123.9pt;margin-top:171.7pt;width:213.95pt;height:17.7pt;z-index:251656192" coordorigin="3894,13538" coordsize="42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">
                <v:rect id="Rectangle 206" o:spid="_x0000_s1027" style="position:absolute;left:3894;top:13538;width:2103;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" stroked="f">
                  <v:textbox>
                    <w:txbxContent>
                      <w:p w:rsidR="00C236D9" w:rsidRPr="00A33415" w:rsidRDefault="00C236D9" w:rsidP="005A2806">
                        <w:pPr>
                          <w:jc w:val="both"/>
                          <w:rPr>
                            <w:sz w:val="14"/>
                          </w:rPr>
                        </w:pPr>
                        <w:r w:rsidRPr="00A33415">
                          <w:rPr>
                            <w:sz w:val="14"/>
                          </w:rPr>
                          <w:t>Համացանցի օգտատերեր, %</w:t>
                        </w:r>
                      </w:p>
                    </w:txbxContent>
                  </v:textbox>
                </v:rect>
                <v:rect id="Rectangle 207" o:spid="_x0000_s1028" style="position:absolute;left:6070;top:13538;width:2103;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" stroked="f">
                  <v:textbox>
                    <w:txbxContent>
                      <w:p w:rsidR="00C236D9" w:rsidRPr="00A33415" w:rsidRDefault="00C236D9" w:rsidP="005A2806">
                        <w:pPr>
                          <w:jc w:val="both"/>
                          <w:rPr>
                            <w:sz w:val="14"/>
                          </w:rPr>
                        </w:pPr>
                        <w:r w:rsidRPr="00A33415">
                          <w:rPr>
                            <w:sz w:val="14"/>
                          </w:rPr>
                          <w:t>Համացանցի</w:t>
                        </w:r>
                        <w:r>
                          <w:rPr>
                            <w:sz w:val="14"/>
                          </w:rPr>
                          <w:t>ց չ</w:t>
                        </w:r>
                        <w:r w:rsidRPr="00A33415">
                          <w:rPr>
                            <w:sz w:val="14"/>
                          </w:rPr>
                          <w:t>օգտ</w:t>
                        </w:r>
                        <w:r>
                          <w:rPr>
                            <w:sz w:val="14"/>
                          </w:rPr>
                          <w:t>վողն</w:t>
                        </w:r>
                        <w:r w:rsidRPr="00A33415">
                          <w:rPr>
                            <w:sz w:val="14"/>
                          </w:rPr>
                          <w:t>եր, %</w:t>
                        </w:r>
                      </w:p>
                    </w:txbxContent>
                  </v:textbox>
                </v:rect>
              </v:group>
            </w:pict>
          </mc:Fallback>
        </mc:AlternateContent>
      </w:r>
      <w:r w:rsidR="008A2C25">
        <w:rPr>
          <w:noProof/>
          <w:szCs w:val="22"/>
          <w:lang w:val="en-US"/>
        </w:rPr>
        <w:drawing>
          <wp:inline distT="0" distB="0" distL="0" distR="0">
            <wp:extent cx="5581650" cy="2476500"/>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81650" cy="2476500"/>
                    </a:xfrm>
                    <a:prstGeom prst="rect">
                      <a:avLst/>
                    </a:prstGeom>
                    <a:noFill/>
                    <a:ln>
                      <a:noFill/>
                    </a:ln>
                  </pic:spPr>
                </pic:pic>
              </a:graphicData>
            </a:graphic>
          </wp:inline>
        </w:drawing>
      </w:r>
    </w:p>
    <w:p w:rsidR="005A2806" w:rsidRPr="005F3E59" w:rsidRDefault="005A2806" w:rsidP="005A2806">
      <w:pPr>
        <w:spacing w:line="276" w:lineRule="auto"/>
        <w:jc w:val="both"/>
        <w:rPr>
          <w:i/>
          <w:sz w:val="18"/>
          <w:szCs w:val="18"/>
          <w:lang w:val="hy-AM"/>
        </w:rPr>
      </w:pPr>
      <w:r w:rsidRPr="005F3E59">
        <w:rPr>
          <w:i/>
          <w:sz w:val="18"/>
          <w:szCs w:val="18"/>
          <w:lang w:val="hy-AM"/>
        </w:rPr>
        <w:t>Աղբյուրը՝ Համաշխարհային բանկի տվյալների բազա</w:t>
      </w:r>
    </w:p>
    <w:p w:rsidR="005A2806" w:rsidRPr="005F3E59" w:rsidRDefault="005A2806" w:rsidP="005A2806">
      <w:pPr>
        <w:pStyle w:val="Text"/>
        <w:spacing w:line="276" w:lineRule="auto"/>
        <w:rPr>
          <w:rFonts w:ascii="Sylfaen" w:hAnsi="Sylfaen"/>
          <w:lang w:val="hy-AM"/>
        </w:rPr>
      </w:pPr>
    </w:p>
    <w:p w:rsidR="005A2806" w:rsidRPr="005F3E59" w:rsidRDefault="005A2806" w:rsidP="005A2806">
      <w:pPr>
        <w:pStyle w:val="Heading2"/>
        <w:spacing w:line="276" w:lineRule="auto"/>
        <w:rPr>
          <w:lang w:val="hy-AM"/>
        </w:rPr>
      </w:pPr>
      <w:bookmarkStart w:id="45" w:name="_Toc501285973"/>
      <w:bookmarkStart w:id="46" w:name="_Toc7776186"/>
      <w:r w:rsidRPr="005F3E59">
        <w:rPr>
          <w:lang w:val="hy-AM"/>
        </w:rPr>
        <w:t xml:space="preserve">Ինչո՞ւ </w:t>
      </w:r>
      <w:r w:rsidR="00CE4744">
        <w:rPr>
          <w:lang w:val="hy-AM"/>
        </w:rPr>
        <w:t xml:space="preserve"> «</w:t>
      </w:r>
      <w:r w:rsidR="00CE4744" w:rsidRPr="00CE4744">
        <w:rPr>
          <w:lang w:val="hy-AM"/>
        </w:rPr>
        <w:t>ԵԼՊ</w:t>
      </w:r>
      <w:r w:rsidR="00E62C8E">
        <w:rPr>
          <w:lang w:val="hy-AM"/>
        </w:rPr>
        <w:t>»</w:t>
      </w:r>
      <w:r w:rsidRPr="005F3E59">
        <w:rPr>
          <w:lang w:val="hy-AM"/>
        </w:rPr>
        <w:t xml:space="preserve"> ԱՏԳ լոգիստիկ պարկ</w:t>
      </w:r>
      <w:bookmarkEnd w:id="45"/>
      <w:r w:rsidRPr="005F3E59">
        <w:rPr>
          <w:lang w:val="hy-AM"/>
        </w:rPr>
        <w:t>ը</w:t>
      </w:r>
      <w:bookmarkEnd w:id="46"/>
    </w:p>
    <w:p w:rsidR="005A2806" w:rsidRPr="005F3E59" w:rsidRDefault="005A2806" w:rsidP="005A2806">
      <w:pPr>
        <w:spacing w:after="120" w:line="276" w:lineRule="auto"/>
        <w:jc w:val="both"/>
        <w:rPr>
          <w:szCs w:val="22"/>
          <w:lang w:val="hy-AM"/>
        </w:rPr>
      </w:pPr>
      <w:r w:rsidRPr="005F3E59">
        <w:rPr>
          <w:szCs w:val="22"/>
          <w:lang w:val="hy-AM"/>
        </w:rPr>
        <w:t xml:space="preserve">Հայաստանը կարող է, և պետք է այս հեղափոխական բնույթի զարգացումներից օգուտ քաղի, ստեղծելով նոր, կայուն աշխատատեղեր, և </w:t>
      </w:r>
      <w:r w:rsidR="00CE4744">
        <w:rPr>
          <w:szCs w:val="22"/>
          <w:lang w:val="hy-AM"/>
        </w:rPr>
        <w:t xml:space="preserve"> «ԵԼՊ</w:t>
      </w:r>
      <w:r w:rsidR="00E62C8E">
        <w:rPr>
          <w:szCs w:val="22"/>
          <w:lang w:val="hy-AM"/>
        </w:rPr>
        <w:t>»</w:t>
      </w:r>
      <w:r w:rsidRPr="005F3E59">
        <w:rPr>
          <w:szCs w:val="22"/>
          <w:lang w:val="hy-AM"/>
        </w:rPr>
        <w:t xml:space="preserve"> ԱՏԳ լոգիստիկ պարկը (այսուհետև՝ </w:t>
      </w:r>
      <w:r w:rsidR="00E62C8E">
        <w:rPr>
          <w:szCs w:val="22"/>
          <w:lang w:val="hy-AM"/>
        </w:rPr>
        <w:t xml:space="preserve"> </w:t>
      </w:r>
      <w:r w:rsidR="00E7121E">
        <w:rPr>
          <w:szCs w:val="22"/>
          <w:lang w:val="hy-AM"/>
        </w:rPr>
        <w:t>ԵԼՊ</w:t>
      </w:r>
      <w:r w:rsidRPr="005F3E59">
        <w:rPr>
          <w:szCs w:val="22"/>
          <w:lang w:val="hy-AM"/>
        </w:rPr>
        <w:t xml:space="preserve">) կատարյալ հնարավորություն է ընձեռում այս առումով: Նման հնարավորությունը իրենից ներկայացնում է մի շարք նախադրյալների և ենթակառուցվածքային պայմանների եզակի համադրություն, որոնք են՝ </w:t>
      </w:r>
    </w:p>
    <w:p w:rsidR="005A2806" w:rsidRPr="005F3E59" w:rsidRDefault="005A2806" w:rsidP="005A2806">
      <w:pPr>
        <w:spacing w:after="120" w:line="276" w:lineRule="auto"/>
        <w:ind w:left="993" w:hanging="284"/>
        <w:rPr>
          <w:szCs w:val="22"/>
          <w:lang w:val="hy-AM"/>
        </w:rPr>
      </w:pPr>
      <w:r w:rsidRPr="005F3E59">
        <w:rPr>
          <w:szCs w:val="22"/>
          <w:lang w:val="hy-AM"/>
        </w:rPr>
        <w:t xml:space="preserve">1. </w:t>
      </w:r>
      <w:r w:rsidRPr="005F3E59">
        <w:rPr>
          <w:bCs/>
          <w:szCs w:val="22"/>
          <w:lang w:val="hy-AM"/>
        </w:rPr>
        <w:t>Միջազգային գործող օդանավակայան (</w:t>
      </w:r>
      <w:r w:rsidR="00E62C8E">
        <w:rPr>
          <w:bCs/>
          <w:szCs w:val="22"/>
          <w:lang w:val="hy-AM"/>
        </w:rPr>
        <w:t xml:space="preserve">Գյումրու </w:t>
      </w:r>
      <w:r w:rsidR="00CE4744" w:rsidRPr="00CE4744">
        <w:rPr>
          <w:lang w:val="hy-AM"/>
        </w:rPr>
        <w:t>«Շիրակ</w:t>
      </w:r>
      <w:r w:rsidR="00CE4744">
        <w:rPr>
          <w:lang w:val="hy-AM"/>
        </w:rPr>
        <w:t>»</w:t>
      </w:r>
      <w:r w:rsidRPr="005F3E59">
        <w:rPr>
          <w:bCs/>
          <w:szCs w:val="22"/>
          <w:lang w:val="hy-AM"/>
        </w:rPr>
        <w:t xml:space="preserve"> Օդանավակայանը)</w:t>
      </w:r>
    </w:p>
    <w:p w:rsidR="005A2806" w:rsidRPr="005F3E59" w:rsidRDefault="005A2806" w:rsidP="005A2806">
      <w:pPr>
        <w:spacing w:after="120" w:line="276" w:lineRule="auto"/>
        <w:ind w:left="993" w:hanging="284"/>
        <w:rPr>
          <w:szCs w:val="22"/>
          <w:lang w:val="hy-AM"/>
        </w:rPr>
      </w:pPr>
      <w:r w:rsidRPr="005F3E59">
        <w:rPr>
          <w:szCs w:val="22"/>
          <w:lang w:val="hy-AM"/>
        </w:rPr>
        <w:t xml:space="preserve">2. </w:t>
      </w:r>
      <w:r w:rsidRPr="005F3E59">
        <w:rPr>
          <w:bCs/>
          <w:szCs w:val="22"/>
          <w:lang w:val="hy-AM"/>
        </w:rPr>
        <w:t xml:space="preserve">Անդամակցություն ԵԱՏՄ շուկային, որում </w:t>
      </w:r>
      <w:r w:rsidRPr="005F3E59">
        <w:rPr>
          <w:szCs w:val="22"/>
          <w:lang w:val="hy-AM"/>
        </w:rPr>
        <w:t>էլեկտրոնային առևտուրը</w:t>
      </w:r>
      <w:r w:rsidRPr="005F3E59">
        <w:rPr>
          <w:bCs/>
          <w:szCs w:val="22"/>
          <w:lang w:val="hy-AM"/>
        </w:rPr>
        <w:t xml:space="preserve"> դեռևս նոր է սկսել տարածվածություն գտնել </w:t>
      </w:r>
    </w:p>
    <w:p w:rsidR="005A2806" w:rsidRPr="005F3E59" w:rsidRDefault="005A2806" w:rsidP="005A2806">
      <w:pPr>
        <w:spacing w:after="120" w:line="276" w:lineRule="auto"/>
        <w:ind w:left="993" w:hanging="284"/>
        <w:rPr>
          <w:szCs w:val="22"/>
          <w:lang w:val="hy-AM"/>
        </w:rPr>
      </w:pPr>
      <w:r w:rsidRPr="005F3E59">
        <w:rPr>
          <w:szCs w:val="22"/>
          <w:lang w:val="hy-AM"/>
        </w:rPr>
        <w:t>3. Ցածր մրցակցություն ԵԱՏՄ շուկայում</w:t>
      </w:r>
      <w:r w:rsidRPr="005F3E59">
        <w:rPr>
          <w:bCs/>
          <w:szCs w:val="22"/>
          <w:lang w:val="hy-AM"/>
        </w:rPr>
        <w:t xml:space="preserve"> </w:t>
      </w:r>
    </w:p>
    <w:p w:rsidR="005A2806" w:rsidRPr="005F3E59" w:rsidRDefault="005A2806" w:rsidP="005A2806">
      <w:pPr>
        <w:spacing w:after="120" w:line="276" w:lineRule="auto"/>
        <w:ind w:left="993" w:hanging="284"/>
        <w:rPr>
          <w:szCs w:val="22"/>
          <w:lang w:val="hy-AM"/>
        </w:rPr>
      </w:pPr>
      <w:r w:rsidRPr="005F3E59">
        <w:rPr>
          <w:szCs w:val="22"/>
          <w:lang w:val="hy-AM"/>
        </w:rPr>
        <w:t>4. Ազատ տնտեսական գոտու</w:t>
      </w:r>
      <w:r w:rsidRPr="005F3E59">
        <w:rPr>
          <w:bCs/>
          <w:szCs w:val="22"/>
          <w:lang w:val="hy-AM"/>
        </w:rPr>
        <w:t xml:space="preserve"> (ԱՏԳ) բարենպաստ պայմաններ, որոնք ամրագրված են ՀՀ օրենսդրությամբ </w:t>
      </w:r>
    </w:p>
    <w:p w:rsidR="005A2806" w:rsidRPr="005F3E59" w:rsidRDefault="005A2806" w:rsidP="005A2806">
      <w:pPr>
        <w:spacing w:after="120" w:line="276" w:lineRule="auto"/>
        <w:ind w:left="993" w:hanging="284"/>
        <w:rPr>
          <w:rFonts w:ascii="Sylfaen" w:hAnsi="Sylfaen"/>
          <w:szCs w:val="22"/>
          <w:lang w:val="hy-AM"/>
        </w:rPr>
      </w:pPr>
      <w:r w:rsidRPr="005F3E59">
        <w:rPr>
          <w:szCs w:val="22"/>
          <w:lang w:val="hy-AM"/>
        </w:rPr>
        <w:t>5. Աշխատանքի կազմակերպման ընդհանուր առմամբ բարենպաստ պայմաններ՝ կրթված և նպատակասլաց, և միաժամանակ՝ աշխատավարձային և օրենսդրական տեսանկյուններից մրցունակ աշխատուժ</w:t>
      </w:r>
    </w:p>
    <w:p w:rsidR="005A2806" w:rsidRPr="005F3E59" w:rsidRDefault="005A2806" w:rsidP="005A2806">
      <w:pPr>
        <w:spacing w:after="120" w:line="276" w:lineRule="auto"/>
        <w:ind w:left="993" w:hanging="284"/>
        <w:rPr>
          <w:szCs w:val="22"/>
          <w:lang w:val="hy-AM"/>
        </w:rPr>
      </w:pPr>
      <w:r w:rsidRPr="005F3E59">
        <w:rPr>
          <w:szCs w:val="22"/>
          <w:lang w:val="hy-AM"/>
        </w:rPr>
        <w:t>6. Կայուն և հուսալի ֆինանսական համակարգ:</w:t>
      </w:r>
    </w:p>
    <w:p w:rsidR="007F5EBD" w:rsidRDefault="007F5EBD" w:rsidP="005A2806">
      <w:pPr>
        <w:spacing w:after="120" w:line="276" w:lineRule="auto"/>
        <w:jc w:val="both"/>
        <w:rPr>
          <w:szCs w:val="22"/>
          <w:lang w:val="hy-AM"/>
        </w:rPr>
      </w:pPr>
    </w:p>
    <w:p w:rsidR="005A2806" w:rsidRPr="005F3E59" w:rsidRDefault="00E62C8E" w:rsidP="005A2806">
      <w:pPr>
        <w:spacing w:after="120" w:line="276" w:lineRule="auto"/>
        <w:jc w:val="both"/>
        <w:rPr>
          <w:szCs w:val="22"/>
          <w:lang w:val="hy-AM"/>
        </w:rPr>
      </w:pPr>
      <w:r>
        <w:rPr>
          <w:szCs w:val="22"/>
          <w:lang w:val="hy-AM"/>
        </w:rPr>
        <w:t xml:space="preserve"> </w:t>
      </w:r>
      <w:r w:rsidR="00CE4744">
        <w:rPr>
          <w:szCs w:val="22"/>
          <w:lang w:val="hy-AM"/>
        </w:rPr>
        <w:t>ԵԼՊ</w:t>
      </w:r>
      <w:r w:rsidR="005A2806" w:rsidRPr="005F3E59">
        <w:rPr>
          <w:szCs w:val="22"/>
          <w:lang w:val="hy-AM"/>
        </w:rPr>
        <w:t>-ն ունի բոլոր նախադրյալները էլեկտրոնային առևտրի ներկա և ապագա պահանջարկի բավարարման համար, հանդիսանալով ևս մեկ աստիճան էլեկտրոնային առևտրի հետևյալ հիմնական խոչընդոտների հաղթահարման ճանապարհին (հատկապես ԵԱՏՄ-ի շուկայում)</w:t>
      </w:r>
      <w:r w:rsidR="005A2806" w:rsidRPr="005F3E59">
        <w:rPr>
          <w:rStyle w:val="FootnoteReference"/>
          <w:color w:val="auto"/>
          <w:szCs w:val="22"/>
          <w:lang w:val="hy-AM"/>
        </w:rPr>
        <w:footnoteReference w:id="8"/>
      </w:r>
      <w:r w:rsidR="005A2806" w:rsidRPr="005F3E59">
        <w:rPr>
          <w:szCs w:val="22"/>
          <w:lang w:val="hy-AM"/>
        </w:rPr>
        <w:t>՝</w:t>
      </w:r>
    </w:p>
    <w:p w:rsidR="005A2806" w:rsidRPr="005F3E59" w:rsidRDefault="007F5EBD" w:rsidP="005A2806">
      <w:pPr>
        <w:numPr>
          <w:ilvl w:val="0"/>
          <w:numId w:val="25"/>
        </w:numPr>
        <w:spacing w:after="120" w:line="276" w:lineRule="auto"/>
        <w:rPr>
          <w:szCs w:val="22"/>
          <w:lang w:val="hy-AM"/>
        </w:rPr>
      </w:pPr>
      <w:r>
        <w:rPr>
          <w:szCs w:val="22"/>
          <w:lang w:val="hy-AM"/>
        </w:rPr>
        <w:lastRenderedPageBreak/>
        <w:t>ե</w:t>
      </w:r>
      <w:r w:rsidR="005A2806" w:rsidRPr="005F3E59">
        <w:rPr>
          <w:szCs w:val="22"/>
          <w:lang w:val="hy-AM"/>
        </w:rPr>
        <w:t>նթակառուցվածքների պակաս,</w:t>
      </w:r>
    </w:p>
    <w:p w:rsidR="005A2806" w:rsidRPr="005F3E59" w:rsidRDefault="005A2806" w:rsidP="005A2806">
      <w:pPr>
        <w:numPr>
          <w:ilvl w:val="0"/>
          <w:numId w:val="25"/>
        </w:numPr>
        <w:spacing w:after="120" w:line="276" w:lineRule="auto"/>
        <w:rPr>
          <w:szCs w:val="22"/>
          <w:lang w:val="hy-AM"/>
        </w:rPr>
      </w:pPr>
      <w:r w:rsidRPr="005F3E59">
        <w:rPr>
          <w:szCs w:val="22"/>
          <w:lang w:val="hy-AM"/>
        </w:rPr>
        <w:t>շահագործման բարձր գներ կամ սահմանափակումներ,</w:t>
      </w:r>
    </w:p>
    <w:p w:rsidR="005A2806" w:rsidRPr="005F3E59" w:rsidRDefault="005A2806" w:rsidP="005A2806">
      <w:pPr>
        <w:numPr>
          <w:ilvl w:val="0"/>
          <w:numId w:val="25"/>
        </w:numPr>
        <w:spacing w:after="120" w:line="276" w:lineRule="auto"/>
        <w:rPr>
          <w:szCs w:val="22"/>
          <w:lang w:val="hy-AM"/>
        </w:rPr>
      </w:pPr>
      <w:r w:rsidRPr="005F3E59">
        <w:rPr>
          <w:szCs w:val="22"/>
          <w:lang w:val="hy-AM"/>
        </w:rPr>
        <w:t>առևտրային սահմանափակումներ (սակագներ, առևտրային համաձայնագրեր, ներկրման բարձր տուրքեր այլն),</w:t>
      </w:r>
    </w:p>
    <w:p w:rsidR="005A2806" w:rsidRPr="005F3E59" w:rsidRDefault="005A2806" w:rsidP="005A2806">
      <w:pPr>
        <w:numPr>
          <w:ilvl w:val="0"/>
          <w:numId w:val="25"/>
        </w:numPr>
        <w:spacing w:after="120" w:line="276" w:lineRule="auto"/>
        <w:rPr>
          <w:szCs w:val="22"/>
          <w:lang w:val="hy-AM"/>
        </w:rPr>
      </w:pPr>
      <w:r w:rsidRPr="005F3E59">
        <w:rPr>
          <w:szCs w:val="22"/>
          <w:lang w:val="hy-AM"/>
        </w:rPr>
        <w:t xml:space="preserve">իրավական տարբեր համակարգեր և պահանջներ </w:t>
      </w:r>
    </w:p>
    <w:p w:rsidR="005A2806" w:rsidRPr="005F3E59" w:rsidRDefault="005A2806" w:rsidP="005A2806">
      <w:pPr>
        <w:numPr>
          <w:ilvl w:val="0"/>
          <w:numId w:val="25"/>
        </w:numPr>
        <w:spacing w:after="120" w:line="276" w:lineRule="auto"/>
        <w:rPr>
          <w:szCs w:val="22"/>
          <w:lang w:val="hy-AM"/>
        </w:rPr>
      </w:pPr>
      <w:r w:rsidRPr="005F3E59">
        <w:rPr>
          <w:szCs w:val="22"/>
          <w:lang w:val="hy-AM"/>
        </w:rPr>
        <w:t>լեզվական խոչընդոտներ:</w:t>
      </w:r>
    </w:p>
    <w:p w:rsidR="005A2806" w:rsidRPr="005F3E59" w:rsidRDefault="005A2806" w:rsidP="005A2806">
      <w:pPr>
        <w:spacing w:after="120" w:line="276" w:lineRule="auto"/>
        <w:ind w:left="644"/>
        <w:rPr>
          <w:szCs w:val="22"/>
          <w:lang w:val="hy-AM"/>
        </w:rPr>
      </w:pPr>
    </w:p>
    <w:p w:rsidR="005A2806" w:rsidRPr="005F3E59" w:rsidRDefault="005A2806" w:rsidP="005A2806">
      <w:pPr>
        <w:pStyle w:val="Heading3"/>
        <w:spacing w:line="276" w:lineRule="auto"/>
        <w:rPr>
          <w:lang w:val="hy-AM"/>
        </w:rPr>
      </w:pPr>
      <w:r w:rsidRPr="005F3E59">
        <w:rPr>
          <w:lang w:val="hy-AM"/>
        </w:rPr>
        <w:t>Եզրակացություն</w:t>
      </w:r>
    </w:p>
    <w:p w:rsidR="005A2806" w:rsidRPr="005F3E59" w:rsidRDefault="005A2806" w:rsidP="005A2806">
      <w:pPr>
        <w:spacing w:after="120" w:line="276" w:lineRule="auto"/>
        <w:jc w:val="both"/>
        <w:rPr>
          <w:rFonts w:eastAsia="Calibri"/>
          <w:szCs w:val="22"/>
          <w:lang w:val="hy-AM"/>
        </w:rPr>
      </w:pPr>
      <w:r w:rsidRPr="005F3E59">
        <w:rPr>
          <w:szCs w:val="22"/>
          <w:lang w:val="hy-AM"/>
        </w:rPr>
        <w:t>Թիրախային ոլորտն արագ աճող ոլորտ է և առայժմ մեծածավալ ներկայացվածություն չունի ԵԱՏՄ շուկայում: Ելնելով հեռավորություններից, վերգետնյա տրանսպորտային համակարգերի ոչ այնքան բարվոք վիճակից և ծավալներից, օդային բեռնափոխադրումները ԵԱՏՄ շուկայում արագ աճի հնարավորություն ունեն: Էլեկտրոնային առևտրով զբաղվող ընկերությունները կկարողանան բարելավել սպասարկման որակը, և միևնույն ժամանակ զգալիորեն կրճատել ծախսերը, քանի որ էլեկտրոնային առևտրի միջոցով իրացվող ապրանքների արժեքի մոտավորապես 30%-ը կազմում են լոգիստիկ ծախսերը:</w:t>
      </w:r>
    </w:p>
    <w:p w:rsidR="005A2806" w:rsidRPr="005F3E59" w:rsidRDefault="00CE4744" w:rsidP="005A2806">
      <w:pPr>
        <w:spacing w:after="120" w:line="276" w:lineRule="auto"/>
        <w:jc w:val="both"/>
        <w:rPr>
          <w:rFonts w:ascii="Sylfaen" w:hAnsi="Sylfaen"/>
          <w:b/>
          <w:szCs w:val="22"/>
          <w:lang w:val="hy-AM"/>
        </w:rPr>
      </w:pPr>
      <w:r w:rsidRPr="00CE4744">
        <w:rPr>
          <w:b/>
          <w:szCs w:val="22"/>
          <w:lang w:val="hy-AM"/>
        </w:rPr>
        <w:t>Ե</w:t>
      </w:r>
      <w:r w:rsidR="00E7121E">
        <w:rPr>
          <w:b/>
          <w:szCs w:val="22"/>
          <w:lang w:val="hy-AM"/>
        </w:rPr>
        <w:t>ԼՊ</w:t>
      </w:r>
      <w:r w:rsidR="005A2806" w:rsidRPr="005F3E59">
        <w:rPr>
          <w:b/>
          <w:szCs w:val="22"/>
          <w:lang w:val="hy-AM"/>
        </w:rPr>
        <w:t xml:space="preserve">-ն հիանալի հնարավորություններ է ընձեռում ԵԱՏՄ-ում էլեկտրոնային առևտրի զարգացման համար: </w:t>
      </w:r>
      <w:r>
        <w:rPr>
          <w:szCs w:val="22"/>
          <w:lang w:val="hy-AM"/>
        </w:rPr>
        <w:t>Այդպիսով Ե</w:t>
      </w:r>
      <w:r w:rsidR="00E7121E">
        <w:rPr>
          <w:szCs w:val="22"/>
          <w:lang w:val="hy-AM"/>
        </w:rPr>
        <w:t>ԼՊ</w:t>
      </w:r>
      <w:r w:rsidR="005A2806" w:rsidRPr="005F3E59">
        <w:rPr>
          <w:szCs w:val="22"/>
          <w:lang w:val="hy-AM"/>
        </w:rPr>
        <w:t>-ն ի վիճակի է, և պետք է առանցքային դեր խաղա այս ոլորտում՝ ստեղծելով մի քանի հազար բարձր վարձատրվող ուղղակի աշխատատեղեր, և ավելի մեծ թվով անուղղակի աշխատատեղեր</w:t>
      </w:r>
      <w:r w:rsidR="005A2806" w:rsidRPr="005F3E59">
        <w:rPr>
          <w:b/>
          <w:szCs w:val="22"/>
          <w:lang w:val="hy-AM"/>
        </w:rPr>
        <w:t>:</w:t>
      </w:r>
    </w:p>
    <w:p w:rsidR="005A2806" w:rsidRPr="005F3E59" w:rsidRDefault="005A2806" w:rsidP="005A2806">
      <w:pPr>
        <w:pStyle w:val="Text"/>
        <w:numPr>
          <w:ilvl w:val="0"/>
          <w:numId w:val="16"/>
        </w:numPr>
        <w:spacing w:line="276" w:lineRule="auto"/>
        <w:rPr>
          <w:lang w:val="hy-AM"/>
        </w:rPr>
      </w:pPr>
      <w:r w:rsidRPr="005F3E59">
        <w:rPr>
          <w:lang w:val="hy-AM"/>
        </w:rPr>
        <w:t>Այն փաստը, որ Եվրասիայում էլեկտրոնային առևտուրը և լոգիստիկան պակաս զարգացած են՝ առավել առաջադեմ շուկաների համեմատությամբ,</w:t>
      </w:r>
      <w:r w:rsidR="00686786">
        <w:rPr>
          <w:lang w:val="hy-AM"/>
        </w:rPr>
        <w:t xml:space="preserve"> դա</w:t>
      </w:r>
      <w:r w:rsidRPr="005F3E59">
        <w:rPr>
          <w:lang w:val="hy-AM"/>
        </w:rPr>
        <w:t xml:space="preserve"> </w:t>
      </w:r>
      <w:r w:rsidRPr="005F3E59">
        <w:rPr>
          <w:i/>
          <w:lang w:val="hy-AM"/>
        </w:rPr>
        <w:t xml:space="preserve">«ապագայի հնարավորությունների պատուհան» </w:t>
      </w:r>
      <w:r w:rsidRPr="00686786">
        <w:rPr>
          <w:lang w:val="hy-AM"/>
        </w:rPr>
        <w:t>է բացում Հայաստանի համար:</w:t>
      </w:r>
      <w:r w:rsidRPr="005F3E59">
        <w:rPr>
          <w:i/>
          <w:lang w:val="hy-AM"/>
        </w:rPr>
        <w:t xml:space="preserve"> </w:t>
      </w:r>
    </w:p>
    <w:p w:rsidR="005A2806" w:rsidRPr="005F3E59" w:rsidRDefault="005A2806" w:rsidP="005A2806">
      <w:pPr>
        <w:pStyle w:val="Text"/>
        <w:numPr>
          <w:ilvl w:val="0"/>
          <w:numId w:val="16"/>
        </w:numPr>
        <w:spacing w:line="276" w:lineRule="auto"/>
        <w:rPr>
          <w:lang w:val="hy-AM"/>
        </w:rPr>
      </w:pPr>
      <w:r w:rsidRPr="005F3E59">
        <w:rPr>
          <w:bCs/>
          <w:lang w:val="hy-AM"/>
        </w:rPr>
        <w:t xml:space="preserve">Շատ պարզ է, որ </w:t>
      </w:r>
      <w:r w:rsidRPr="005F3E59">
        <w:rPr>
          <w:lang w:val="hy-AM"/>
        </w:rPr>
        <w:t>էլեկտրոնային առևտրի ապագան աշխարհի մնացած մասերում կարելի է առավել արժանահավատորեն կանխատ</w:t>
      </w:r>
      <w:r w:rsidR="00E7121E">
        <w:rPr>
          <w:lang w:val="hy-AM"/>
        </w:rPr>
        <w:t>եսել՝ վերլուծելով արդեն իսկ ԵՄ-</w:t>
      </w:r>
      <w:r w:rsidRPr="005F3E59">
        <w:rPr>
          <w:lang w:val="hy-AM"/>
        </w:rPr>
        <w:t>ում, ԱՄՆ-ում և Չինաստանում տեղի ունեցող գործընթացները:</w:t>
      </w:r>
    </w:p>
    <w:p w:rsidR="005A2806" w:rsidRPr="005F3E59" w:rsidRDefault="005A2806" w:rsidP="005A2806">
      <w:pPr>
        <w:pStyle w:val="Text"/>
        <w:numPr>
          <w:ilvl w:val="0"/>
          <w:numId w:val="16"/>
        </w:numPr>
        <w:spacing w:line="276" w:lineRule="auto"/>
        <w:rPr>
          <w:lang w:val="hy-AM"/>
        </w:rPr>
      </w:pPr>
      <w:r w:rsidRPr="005F3E59">
        <w:rPr>
          <w:lang w:val="hy-AM"/>
        </w:rPr>
        <w:t xml:space="preserve">«Կարծրատիպերի փոխարկումը», ավելի կոնկրետ՝ մտածելակերպի էական փոփոխությունները տեղի են ունենում մի քանի հարթություններում՝ աշխատատեղեր, տեխնոլոգիաներ, և այլ լրացուցիչ ասպեկտներ: Սա պետք է նաև տեղի ունենա արտասահմանյան ներդրողների տեսակետներում, և միևնույն ժամանակ հայաստանցիների տեսակետներում, ինչպես տեղաբնակ, այնպես էլ սփյուռքահայ համայնքի շրջանում: </w:t>
      </w:r>
      <w:r w:rsidR="00E62C8E">
        <w:rPr>
          <w:lang w:val="hy-AM"/>
        </w:rPr>
        <w:t xml:space="preserve"> </w:t>
      </w:r>
      <w:r w:rsidR="00CE4744" w:rsidRPr="00CE4744">
        <w:rPr>
          <w:lang w:val="hy-AM"/>
        </w:rPr>
        <w:t>«</w:t>
      </w:r>
      <w:r w:rsidR="00CE4744">
        <w:rPr>
          <w:lang w:val="hy-AM"/>
        </w:rPr>
        <w:t>ԵԼՊ»</w:t>
      </w:r>
      <w:r w:rsidRPr="005F3E59">
        <w:rPr>
          <w:lang w:val="hy-AM"/>
        </w:rPr>
        <w:t xml:space="preserve"> ծրագիրը պետք է օժանդակի նրանց բոլորի և յուրաքանչյուրի մոտ ձևավորել «Այո մենք կարող ենք», կամ «Մենք կարող ենք դա անել» տեսլականը:</w:t>
      </w:r>
    </w:p>
    <w:p w:rsidR="005A2806" w:rsidRPr="005F3E59" w:rsidRDefault="005A2806" w:rsidP="005A2806">
      <w:pPr>
        <w:pStyle w:val="Text"/>
        <w:numPr>
          <w:ilvl w:val="0"/>
          <w:numId w:val="16"/>
        </w:numPr>
        <w:spacing w:line="276" w:lineRule="auto"/>
        <w:rPr>
          <w:lang w:val="hy-AM"/>
        </w:rPr>
      </w:pPr>
      <w:r w:rsidRPr="005F3E59">
        <w:rPr>
          <w:lang w:val="hy-AM"/>
        </w:rPr>
        <w:t xml:space="preserve">Անհրաժեշտ է ընդունել, որ Հայաստանին, և մասնավորապես </w:t>
      </w:r>
      <w:r w:rsidR="00E62C8E">
        <w:rPr>
          <w:lang w:val="hy-AM"/>
        </w:rPr>
        <w:t xml:space="preserve"> </w:t>
      </w:r>
      <w:r w:rsidR="00CE4744">
        <w:rPr>
          <w:lang w:val="hy-AM"/>
        </w:rPr>
        <w:t>Շիրակի</w:t>
      </w:r>
      <w:r w:rsidRPr="005F3E59">
        <w:rPr>
          <w:lang w:val="hy-AM"/>
        </w:rPr>
        <w:t xml:space="preserve"> մարզին բնորոշ են մի շարք թույ</w:t>
      </w:r>
      <w:r w:rsidR="00686786">
        <w:rPr>
          <w:lang w:val="hy-AM"/>
        </w:rPr>
        <w:t>լ</w:t>
      </w:r>
      <w:r w:rsidRPr="005F3E59">
        <w:rPr>
          <w:lang w:val="hy-AM"/>
        </w:rPr>
        <w:t xml:space="preserve"> կողմեր, մասնավորապես վերգետնյա տրանսպորտի բարձր գները,</w:t>
      </w:r>
      <w:r w:rsidR="00CE4744">
        <w:rPr>
          <w:lang w:val="hy-AM"/>
        </w:rPr>
        <w:t xml:space="preserve"> թերշահագործվող օդանավակայանը և</w:t>
      </w:r>
      <w:r w:rsidRPr="005F3E59">
        <w:rPr>
          <w:lang w:val="hy-AM"/>
        </w:rPr>
        <w:t xml:space="preserve"> մարզում գործազրկության բարձր ցուցանիշը: Այնուամենայնիվ </w:t>
      </w:r>
      <w:r w:rsidR="00E62C8E">
        <w:rPr>
          <w:lang w:val="hy-AM"/>
        </w:rPr>
        <w:t xml:space="preserve"> </w:t>
      </w:r>
      <w:r w:rsidR="00E7121E" w:rsidRPr="00E7121E">
        <w:rPr>
          <w:lang w:val="hy-AM"/>
        </w:rPr>
        <w:t>«</w:t>
      </w:r>
      <w:r w:rsidR="00CE4744">
        <w:rPr>
          <w:lang w:val="hy-AM"/>
        </w:rPr>
        <w:t>ԵԼՊ»</w:t>
      </w:r>
      <w:r w:rsidRPr="005F3E59">
        <w:rPr>
          <w:lang w:val="hy-AM"/>
        </w:rPr>
        <w:t xml:space="preserve"> ծրագիրը կարող է </w:t>
      </w:r>
      <w:r w:rsidR="00686786">
        <w:rPr>
          <w:lang w:val="hy-AM"/>
        </w:rPr>
        <w:t>շրջադարձել այս իրավիճակը</w:t>
      </w:r>
      <w:r w:rsidRPr="005F3E59">
        <w:rPr>
          <w:lang w:val="hy-AM"/>
        </w:rPr>
        <w:t xml:space="preserve">: </w:t>
      </w:r>
      <w:r w:rsidR="00E7121E" w:rsidRPr="00E7121E">
        <w:rPr>
          <w:lang w:val="hy-AM"/>
        </w:rPr>
        <w:t>Ա</w:t>
      </w:r>
      <w:r w:rsidR="00E7121E" w:rsidRPr="005F3E59">
        <w:rPr>
          <w:lang w:val="hy-AM"/>
        </w:rPr>
        <w:t xml:space="preserve">կնկալվում է, որ </w:t>
      </w:r>
      <w:r w:rsidR="00E7121E">
        <w:rPr>
          <w:lang w:val="hy-AM"/>
        </w:rPr>
        <w:t>ա</w:t>
      </w:r>
      <w:r w:rsidRPr="005F3E59">
        <w:rPr>
          <w:lang w:val="hy-AM"/>
        </w:rPr>
        <w:t xml:space="preserve">յս ծրագրի իրականացումը Հայաստանում կստեղծի նոր աշխատատեղեր </w:t>
      </w:r>
      <w:r w:rsidRPr="005F3E59">
        <w:rPr>
          <w:lang w:val="hy-AM"/>
        </w:rPr>
        <w:lastRenderedPageBreak/>
        <w:t xml:space="preserve">մարզում, կմեծացնի եկամտային հարկի մուտքերը, կներմուծվեն ամենաառաջատար տեխնոլոգիաներ և կներգրավվեն արտաքին ներդրումներ գլոբալ ընկերություններից: </w:t>
      </w:r>
    </w:p>
    <w:p w:rsidR="005A2806" w:rsidRPr="005F3E59" w:rsidRDefault="005A2806" w:rsidP="005A2806">
      <w:pPr>
        <w:spacing w:after="120" w:line="276" w:lineRule="auto"/>
        <w:jc w:val="both"/>
        <w:rPr>
          <w:szCs w:val="22"/>
          <w:lang w:val="hy-AM"/>
        </w:rPr>
      </w:pPr>
      <w:r w:rsidRPr="005F3E59">
        <w:rPr>
          <w:szCs w:val="22"/>
          <w:lang w:val="hy-AM"/>
        </w:rPr>
        <w:t>Այս բացառիկ հնարավորությունը մնում է իրագործել, և Ն</w:t>
      </w:r>
      <w:r w:rsidR="000F1C55">
        <w:rPr>
          <w:szCs w:val="22"/>
          <w:lang w:val="hy-AM"/>
        </w:rPr>
        <w:t>ախաձեռնողների</w:t>
      </w:r>
      <w:r w:rsidRPr="005F3E59">
        <w:rPr>
          <w:szCs w:val="22"/>
          <w:lang w:val="hy-AM"/>
        </w:rPr>
        <w:t xml:space="preserve"> նպատակը այն կյանքի կոչելն է:  </w:t>
      </w:r>
    </w:p>
    <w:p w:rsidR="005A2806" w:rsidRPr="005F3E59" w:rsidRDefault="005A2806" w:rsidP="005A2806">
      <w:pPr>
        <w:pStyle w:val="Text"/>
        <w:spacing w:line="276" w:lineRule="auto"/>
        <w:rPr>
          <w:lang w:val="hy-AM"/>
        </w:rPr>
      </w:pPr>
    </w:p>
    <w:p w:rsidR="005A2806" w:rsidRPr="005F3E59" w:rsidRDefault="005A2806" w:rsidP="005A2806">
      <w:pPr>
        <w:rPr>
          <w:lang w:val="hy-AM"/>
        </w:rPr>
      </w:pPr>
    </w:p>
    <w:p w:rsidR="003F0DA1" w:rsidRPr="005F3E59" w:rsidRDefault="003F0DA1" w:rsidP="002E6160">
      <w:pPr>
        <w:spacing w:after="120" w:line="276" w:lineRule="auto"/>
        <w:jc w:val="both"/>
        <w:rPr>
          <w:szCs w:val="22"/>
          <w:lang w:val="hy-AM"/>
        </w:rPr>
      </w:pPr>
    </w:p>
    <w:p w:rsidR="009A3A2F" w:rsidRPr="005F3E59" w:rsidRDefault="009A3A2F" w:rsidP="0061767C">
      <w:pPr>
        <w:pStyle w:val="Text"/>
        <w:spacing w:line="276" w:lineRule="auto"/>
        <w:rPr>
          <w:lang w:val="hy-AM"/>
        </w:rPr>
      </w:pPr>
    </w:p>
    <w:p w:rsidR="00044570" w:rsidRPr="005F3E59" w:rsidRDefault="00044570" w:rsidP="0061767C">
      <w:pPr>
        <w:pStyle w:val="Text"/>
        <w:spacing w:line="276" w:lineRule="auto"/>
        <w:rPr>
          <w:lang w:val="hy-AM"/>
        </w:rPr>
      </w:pPr>
    </w:p>
    <w:p w:rsidR="005A2806" w:rsidRPr="005F3E59" w:rsidRDefault="00E62C8E" w:rsidP="002F339D">
      <w:pPr>
        <w:pStyle w:val="Heading1"/>
        <w:pageBreakBefore/>
        <w:spacing w:line="276" w:lineRule="auto"/>
        <w:ind w:left="900" w:hanging="879"/>
        <w:rPr>
          <w:lang w:val="hy-AM"/>
        </w:rPr>
      </w:pPr>
      <w:bookmarkStart w:id="47" w:name="_Toc501485268"/>
      <w:r>
        <w:rPr>
          <w:lang w:val="hy-AM"/>
        </w:rPr>
        <w:lastRenderedPageBreak/>
        <w:t xml:space="preserve"> </w:t>
      </w:r>
      <w:bookmarkStart w:id="48" w:name="_Toc7776187"/>
      <w:r w:rsidR="00CE4744" w:rsidRPr="00F42435">
        <w:rPr>
          <w:lang w:val="hy-AM"/>
        </w:rPr>
        <w:t>«</w:t>
      </w:r>
      <w:r w:rsidR="00CE4744">
        <w:rPr>
          <w:lang w:val="hy-AM"/>
        </w:rPr>
        <w:t>ԵԼՊ»</w:t>
      </w:r>
      <w:r w:rsidR="00E7121E">
        <w:rPr>
          <w:lang w:val="hy-AM"/>
        </w:rPr>
        <w:t xml:space="preserve"> ծրագրի</w:t>
      </w:r>
      <w:r w:rsidR="005A2806" w:rsidRPr="005F3E59">
        <w:rPr>
          <w:lang w:val="hy-AM"/>
        </w:rPr>
        <w:t xml:space="preserve"> նպատակները, </w:t>
      </w:r>
      <w:r w:rsidR="00E7121E" w:rsidRPr="00E7121E">
        <w:rPr>
          <w:lang w:val="hy-AM"/>
        </w:rPr>
        <w:t>խնդիրները</w:t>
      </w:r>
      <w:r w:rsidR="005A2806" w:rsidRPr="005F3E59">
        <w:rPr>
          <w:lang w:val="hy-AM"/>
        </w:rPr>
        <w:t xml:space="preserve"> և հայեցակարգը</w:t>
      </w:r>
      <w:bookmarkEnd w:id="48"/>
      <w:r w:rsidR="005A2806" w:rsidRPr="005F3E59">
        <w:rPr>
          <w:lang w:val="hy-AM"/>
        </w:rPr>
        <w:t xml:space="preserve"> </w:t>
      </w:r>
      <w:bookmarkEnd w:id="47"/>
    </w:p>
    <w:p w:rsidR="005A2806" w:rsidRPr="005F3E59" w:rsidRDefault="0079775D" w:rsidP="005A2806">
      <w:pPr>
        <w:pStyle w:val="Text"/>
        <w:spacing w:line="276" w:lineRule="auto"/>
        <w:rPr>
          <w:lang w:val="hy-AM"/>
        </w:rPr>
      </w:pPr>
      <w:r>
        <w:rPr>
          <w:lang w:val="hy-AM"/>
        </w:rPr>
        <w:t>Նախաձեռնողները</w:t>
      </w:r>
      <w:r w:rsidR="005A2806" w:rsidRPr="005F3E59">
        <w:rPr>
          <w:lang w:val="hy-AM"/>
        </w:rPr>
        <w:t xml:space="preserve"> գիտակցում և ընդունում են այն ռեսուրսների ծավալը, որը կպահանջվի նման ծրագիր իրականացնելու համար: Նրանք նաև գիտակցում են, որ սա երկարաժամկետ ծրագիր է, որի համար կպահանջվի համագործակցություն և կամքի դրսևորում պետական մարմինների և տեղական ինքնակառավարման մարմիններին բոլոր փուլերում:</w:t>
      </w:r>
    </w:p>
    <w:p w:rsidR="005A2806" w:rsidRPr="005F3E59" w:rsidRDefault="00942AC7" w:rsidP="002F339D">
      <w:pPr>
        <w:pStyle w:val="Heading2"/>
        <w:spacing w:line="276" w:lineRule="auto"/>
        <w:ind w:left="810" w:hanging="851"/>
        <w:rPr>
          <w:lang w:val="hy-AM"/>
        </w:rPr>
      </w:pPr>
      <w:bookmarkStart w:id="49" w:name="_Toc7776188"/>
      <w:bookmarkStart w:id="50" w:name="_Toc501485269"/>
      <w:r>
        <w:rPr>
          <w:lang w:val="hy-AM"/>
        </w:rPr>
        <w:t>ԵԼՊ</w:t>
      </w:r>
      <w:r w:rsidR="001569E3">
        <w:rPr>
          <w:lang w:val="hy-AM"/>
        </w:rPr>
        <w:t xml:space="preserve"> ԱՏԳ</w:t>
      </w:r>
      <w:r w:rsidR="005A2806" w:rsidRPr="005F3E59">
        <w:rPr>
          <w:lang w:val="hy-AM"/>
        </w:rPr>
        <w:t xml:space="preserve"> հիմնական նպատակները </w:t>
      </w:r>
      <w:r w:rsidR="001569E3">
        <w:rPr>
          <w:lang w:val="hy-AM"/>
        </w:rPr>
        <w:t xml:space="preserve">Գյումրու </w:t>
      </w:r>
      <w:r w:rsidR="00F42435" w:rsidRPr="00F42435">
        <w:rPr>
          <w:lang w:val="hy-AM"/>
        </w:rPr>
        <w:t>«Շիրակ</w:t>
      </w:r>
      <w:r w:rsidR="00CE4744">
        <w:rPr>
          <w:lang w:val="hy-AM"/>
        </w:rPr>
        <w:t>»</w:t>
      </w:r>
      <w:r w:rsidR="005A2806" w:rsidRPr="005F3E59">
        <w:rPr>
          <w:lang w:val="hy-AM"/>
        </w:rPr>
        <w:t xml:space="preserve"> օդանավակայանին հարակից տարածքում ԱՏԳ հիմնելու վերաբերյալ</w:t>
      </w:r>
      <w:bookmarkEnd w:id="49"/>
      <w:r w:rsidR="005A2806" w:rsidRPr="005F3E59">
        <w:rPr>
          <w:lang w:val="hy-AM"/>
        </w:rPr>
        <w:t xml:space="preserve"> </w:t>
      </w:r>
      <w:bookmarkEnd w:id="50"/>
      <w:r w:rsidR="005A2806" w:rsidRPr="005F3E59">
        <w:rPr>
          <w:lang w:val="hy-AM"/>
        </w:rPr>
        <w:t xml:space="preserve"> </w:t>
      </w:r>
    </w:p>
    <w:p w:rsidR="005A2806" w:rsidRPr="005F3E59" w:rsidRDefault="005A2806" w:rsidP="005A2806">
      <w:pPr>
        <w:pStyle w:val="Text"/>
        <w:spacing w:line="276" w:lineRule="auto"/>
        <w:rPr>
          <w:b/>
          <w:lang w:val="hy-AM"/>
        </w:rPr>
      </w:pPr>
      <w:r w:rsidRPr="005F3E59">
        <w:rPr>
          <w:b/>
          <w:lang w:val="hy-AM"/>
        </w:rPr>
        <w:t>Առաքելությունը</w:t>
      </w:r>
    </w:p>
    <w:p w:rsidR="005A2806" w:rsidRPr="005F3E59" w:rsidRDefault="005A2806" w:rsidP="005A2806">
      <w:pPr>
        <w:pStyle w:val="Text"/>
        <w:spacing w:line="276" w:lineRule="auto"/>
        <w:rPr>
          <w:lang w:val="hy-AM"/>
        </w:rPr>
      </w:pPr>
      <w:r w:rsidRPr="005F3E59">
        <w:rPr>
          <w:lang w:val="hy-AM"/>
        </w:rPr>
        <w:t>Ամրապնդել Հայաստանի տնտեսական բազան օդային լոգիստիկ ծառայությունների,  զարգացման, ներդրումների խթան</w:t>
      </w:r>
      <w:r w:rsidR="00F27DF4">
        <w:rPr>
          <w:lang w:val="hy-AM"/>
        </w:rPr>
        <w:t>ման, արտահանման ծավալների աճի և</w:t>
      </w:r>
      <w:r w:rsidR="00E62C8E">
        <w:rPr>
          <w:lang w:val="hy-AM"/>
        </w:rPr>
        <w:t xml:space="preserve"> </w:t>
      </w:r>
      <w:r w:rsidR="00942AC7">
        <w:rPr>
          <w:lang w:val="hy-AM"/>
        </w:rPr>
        <w:t>ԵԼՊ</w:t>
      </w:r>
      <w:r w:rsidR="00F27DF4">
        <w:rPr>
          <w:lang w:val="hy-AM"/>
        </w:rPr>
        <w:t xml:space="preserve"> ԱՏԳ-ում</w:t>
      </w:r>
      <w:r w:rsidRPr="005F3E59">
        <w:rPr>
          <w:lang w:val="hy-AM"/>
        </w:rPr>
        <w:t xml:space="preserve"> աշխատատեղերի ստեղծման </w:t>
      </w:r>
      <w:r w:rsidR="00F27DF4" w:rsidRPr="005F3E59">
        <w:rPr>
          <w:lang w:val="hy-AM"/>
        </w:rPr>
        <w:t>միջոցով</w:t>
      </w:r>
      <w:r w:rsidRPr="005F3E59">
        <w:rPr>
          <w:lang w:val="hy-AM"/>
        </w:rPr>
        <w:t>:</w:t>
      </w:r>
    </w:p>
    <w:p w:rsidR="005A2806" w:rsidRPr="005F3E59" w:rsidRDefault="005A2806" w:rsidP="005A2806">
      <w:pPr>
        <w:pStyle w:val="Text"/>
        <w:spacing w:line="276" w:lineRule="auto"/>
        <w:rPr>
          <w:b/>
          <w:lang w:val="hy-AM"/>
        </w:rPr>
      </w:pPr>
      <w:r w:rsidRPr="005F3E59">
        <w:rPr>
          <w:b/>
          <w:lang w:val="hy-AM"/>
        </w:rPr>
        <w:t>Տեսլականը</w:t>
      </w:r>
    </w:p>
    <w:p w:rsidR="005A2806" w:rsidRPr="005F3E59" w:rsidRDefault="005A2806" w:rsidP="005A2806">
      <w:pPr>
        <w:pStyle w:val="Text"/>
        <w:spacing w:line="276" w:lineRule="auto"/>
        <w:rPr>
          <w:lang w:val="hy-AM"/>
        </w:rPr>
      </w:pPr>
      <w:r w:rsidRPr="005F3E59">
        <w:rPr>
          <w:lang w:val="hy-AM"/>
        </w:rPr>
        <w:t>Ներկայացնել Հայաստանը որպես օդային լոգիստիկ ծառայությունների համաշխարհային առաջատար:</w:t>
      </w:r>
    </w:p>
    <w:p w:rsidR="005A2806" w:rsidRPr="005F3E59" w:rsidRDefault="005A2806" w:rsidP="005A2806">
      <w:pPr>
        <w:pStyle w:val="Bullet"/>
        <w:numPr>
          <w:ilvl w:val="0"/>
          <w:numId w:val="0"/>
        </w:numPr>
        <w:spacing w:line="276" w:lineRule="auto"/>
        <w:rPr>
          <w:lang w:val="hy-AM"/>
        </w:rPr>
      </w:pPr>
      <w:r w:rsidRPr="005F3E59">
        <w:rPr>
          <w:lang w:val="hy-AM"/>
        </w:rPr>
        <w:t xml:space="preserve">Էլեկտրոնային առևտրի ոլորտը վերածվում է աշխարհի ամենախոշոր ոլորտներից մեկի՝ դրամաշրջանառության, աշխատատեղերի ստեղծման և կարևորության առումով: </w:t>
      </w:r>
      <w:r w:rsidR="00E62C8E">
        <w:rPr>
          <w:b/>
          <w:lang w:val="hy-AM"/>
        </w:rPr>
        <w:t xml:space="preserve"> </w:t>
      </w:r>
      <w:r w:rsidR="00942AC7">
        <w:rPr>
          <w:b/>
          <w:lang w:val="hy-AM"/>
        </w:rPr>
        <w:t>ԵԼՊ</w:t>
      </w:r>
      <w:r w:rsidR="00F42435" w:rsidRPr="00F42435">
        <w:rPr>
          <w:b/>
          <w:lang w:val="hy-AM"/>
        </w:rPr>
        <w:t>-</w:t>
      </w:r>
      <w:r w:rsidRPr="005F3E59">
        <w:rPr>
          <w:b/>
          <w:lang w:val="hy-AM"/>
        </w:rPr>
        <w:t xml:space="preserve">ի </w:t>
      </w:r>
      <w:r w:rsidRPr="005F3E59">
        <w:rPr>
          <w:lang w:val="hy-AM"/>
        </w:rPr>
        <w:t>նպատակն է՝ Հայաստանին առաջատար դեր ապահովել այս ասպարեզում և վերածվել էլեկտրոնային առևտրի համաշխարհային նշանակության կենտրոնի՝ ինչպես ծառայությունների, այնպես էլ տեխնոլոգիաների առումով:</w:t>
      </w:r>
      <w:r w:rsidRPr="005F3E59">
        <w:rPr>
          <w:b/>
          <w:bCs/>
          <w:lang w:val="hy-AM"/>
        </w:rPr>
        <w:t xml:space="preserve"> Օդային լոգիստիկ ծառայությունների </w:t>
      </w:r>
      <w:r w:rsidRPr="005F3E59">
        <w:rPr>
          <w:bCs/>
          <w:lang w:val="hy-AM"/>
        </w:rPr>
        <w:t>առաջատար դեր ունենալը զգալի ազդեցություն կունենա մի շարք ուղղություններով՝ ինչպիսիք են</w:t>
      </w:r>
      <w:r w:rsidRPr="005F3E59">
        <w:rPr>
          <w:rFonts w:ascii="Sylfaen" w:hAnsi="Sylfaen"/>
          <w:bCs/>
          <w:lang w:val="hy-AM"/>
        </w:rPr>
        <w:t>՝</w:t>
      </w:r>
      <w:r w:rsidRPr="005F3E59">
        <w:rPr>
          <w:bCs/>
          <w:lang w:val="hy-AM"/>
        </w:rPr>
        <w:t xml:space="preserve"> նոր և տարաբնույթ աշխատատեղերի ստեղծումը, տեխնոլոգիաների զարգացումը, բարձրագույն կրթությունը, պետության վարկանիշը և այն</w:t>
      </w:r>
      <w:r w:rsidRPr="005F3E59">
        <w:rPr>
          <w:lang w:val="hy-AM"/>
        </w:rPr>
        <w:t>:</w:t>
      </w:r>
    </w:p>
    <w:p w:rsidR="005A2806" w:rsidRPr="005F3E59" w:rsidRDefault="005A2806" w:rsidP="005A2806">
      <w:pPr>
        <w:pStyle w:val="Bullet"/>
        <w:numPr>
          <w:ilvl w:val="0"/>
          <w:numId w:val="0"/>
        </w:numPr>
        <w:spacing w:line="276" w:lineRule="auto"/>
        <w:rPr>
          <w:b/>
          <w:bCs/>
          <w:lang w:val="hy-AM"/>
        </w:rPr>
      </w:pPr>
      <w:r w:rsidRPr="005F3E59">
        <w:rPr>
          <w:lang w:val="hy-AM"/>
        </w:rPr>
        <w:t>Առևտուրը միշտ առանցքային դեր է ունեցել փոքր պետությունների համար, որոնք զրկված են բնական ռեսուրսների հաշվին զարգանալու հնարավորությունից: Սինգապուրը, Հոլանդիան, Հոնգ Կոնգը այս առումով պատկերավոր օրինակներ են: Օդային ուղիներով կազմակերպվող էլեկտրոնային առևտրի լոգիստիկայի ոլորտն ընձեռում է զարգացման հնարավորություն այն պետություններին, որոնք չունեն ելք դեպի ծով:</w:t>
      </w:r>
    </w:p>
    <w:p w:rsidR="005A2806" w:rsidRPr="005F3E59" w:rsidRDefault="005A2806" w:rsidP="005A2806">
      <w:pPr>
        <w:pStyle w:val="Text"/>
        <w:spacing w:line="276" w:lineRule="auto"/>
        <w:rPr>
          <w:lang w:val="hy-AM"/>
        </w:rPr>
      </w:pPr>
      <w:r w:rsidRPr="005F3E59">
        <w:rPr>
          <w:lang w:val="hy-AM"/>
        </w:rPr>
        <w:t xml:space="preserve">Նման ազդեցությունը լիովին նորովի պատկերացումներ </w:t>
      </w:r>
      <w:r w:rsidR="00731328">
        <w:rPr>
          <w:lang w:val="hy-AM"/>
        </w:rPr>
        <w:t>կ</w:t>
      </w:r>
      <w:r w:rsidRPr="005F3E59">
        <w:rPr>
          <w:lang w:val="hy-AM"/>
        </w:rPr>
        <w:t>ձևավորի Հայաստանի վերաբերյալ աշխարհի ընկալման առումով, ինչպես նաև բոլոր հայերի համար, այդ թվում սփյուռքաբնակ:</w:t>
      </w:r>
    </w:p>
    <w:p w:rsidR="005A2806" w:rsidRPr="005F3E59" w:rsidRDefault="005A2806" w:rsidP="005A2806">
      <w:pPr>
        <w:pStyle w:val="Text"/>
        <w:spacing w:line="276" w:lineRule="auto"/>
        <w:rPr>
          <w:b/>
          <w:lang w:val="hy-AM"/>
        </w:rPr>
      </w:pPr>
      <w:r w:rsidRPr="005F3E59">
        <w:rPr>
          <w:b/>
          <w:lang w:val="hy-AM"/>
        </w:rPr>
        <w:t>Նպատակները</w:t>
      </w:r>
    </w:p>
    <w:p w:rsidR="005A2806" w:rsidRPr="005F3E59" w:rsidRDefault="00E62C8E" w:rsidP="005A2806">
      <w:pPr>
        <w:pStyle w:val="Text"/>
        <w:spacing w:line="276" w:lineRule="auto"/>
        <w:rPr>
          <w:lang w:val="hy-AM"/>
        </w:rPr>
      </w:pPr>
      <w:r>
        <w:rPr>
          <w:lang w:val="hy-AM"/>
        </w:rPr>
        <w:t xml:space="preserve"> </w:t>
      </w:r>
      <w:r w:rsidR="00F42435" w:rsidRPr="00F42435">
        <w:rPr>
          <w:lang w:val="hy-AM"/>
        </w:rPr>
        <w:t>«</w:t>
      </w:r>
      <w:r w:rsidR="00CE4744">
        <w:rPr>
          <w:lang w:val="hy-AM"/>
        </w:rPr>
        <w:t>ԵԼՊ»</w:t>
      </w:r>
      <w:r w:rsidR="005A2806" w:rsidRPr="005F3E59">
        <w:rPr>
          <w:lang w:val="hy-AM"/>
        </w:rPr>
        <w:t xml:space="preserve"> ԱՏԳ-ն մտադիր է իրագործել հետևյալ նպատակները՝ օգտվելով Եվրասիական Տնտեսական Միության և ԱՏԳ-ի ընձեռած հնարավորություններից՝ </w:t>
      </w:r>
    </w:p>
    <w:p w:rsidR="005A2806" w:rsidRPr="005F3E59" w:rsidRDefault="00F42435" w:rsidP="005A2806">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F42435">
        <w:rPr>
          <w:lang w:val="hy-AM"/>
        </w:rPr>
        <w:t>10-12</w:t>
      </w:r>
      <w:r w:rsidR="005A2806" w:rsidRPr="005F3E59">
        <w:rPr>
          <w:lang w:val="hy-AM"/>
        </w:rPr>
        <w:t xml:space="preserve"> տարվա ընթացքում կառուցել 3</w:t>
      </w:r>
      <w:r>
        <w:rPr>
          <w:lang w:val="hy-AM"/>
        </w:rPr>
        <w:t>1</w:t>
      </w:r>
      <w:r w:rsidR="00F3315F">
        <w:rPr>
          <w:lang w:val="hy-AM"/>
        </w:rPr>
        <w:t>9</w:t>
      </w:r>
      <w:r w:rsidR="005A2806" w:rsidRPr="005F3E59">
        <w:rPr>
          <w:lang w:val="hy-AM"/>
        </w:rPr>
        <w:t xml:space="preserve"> հեկտար մակերեսով </w:t>
      </w:r>
      <w:r w:rsidR="00E62C8E">
        <w:rPr>
          <w:lang w:val="hy-AM"/>
        </w:rPr>
        <w:t xml:space="preserve"> </w:t>
      </w:r>
      <w:r w:rsidR="00942AC7">
        <w:rPr>
          <w:lang w:val="hy-AM"/>
        </w:rPr>
        <w:t>ԵԼՊ</w:t>
      </w:r>
      <w:r w:rsidR="005A2806" w:rsidRPr="005F3E59">
        <w:rPr>
          <w:lang w:val="hy-AM"/>
        </w:rPr>
        <w:t xml:space="preserve"> ԱՏԳ-ն, որը գործունեությ</w:t>
      </w:r>
      <w:r w:rsidR="00F3315F">
        <w:rPr>
          <w:lang w:val="hy-AM"/>
        </w:rPr>
        <w:t xml:space="preserve">ան </w:t>
      </w:r>
      <w:r w:rsidRPr="00F42435">
        <w:rPr>
          <w:lang w:val="hy-AM"/>
        </w:rPr>
        <w:t>երրորդ</w:t>
      </w:r>
      <w:r w:rsidR="00F3315F">
        <w:rPr>
          <w:lang w:val="hy-AM"/>
        </w:rPr>
        <w:t xml:space="preserve"> տարում կստեղծի մոտ 2,0</w:t>
      </w:r>
      <w:r w:rsidR="005A2806" w:rsidRPr="005F3E59">
        <w:rPr>
          <w:lang w:val="hy-AM"/>
        </w:rPr>
        <w:t xml:space="preserve">00 աշխատատեղ, և այդ թիվը կհասնի մինչև </w:t>
      </w:r>
      <w:r w:rsidR="00B43FCB">
        <w:rPr>
          <w:lang w:val="hy-AM"/>
        </w:rPr>
        <w:t>1</w:t>
      </w:r>
      <w:r w:rsidR="00F3315F">
        <w:rPr>
          <w:lang w:val="hy-AM"/>
        </w:rPr>
        <w:t>2</w:t>
      </w:r>
      <w:r w:rsidR="005A2806" w:rsidRPr="005F3E59">
        <w:rPr>
          <w:lang w:val="hy-AM"/>
        </w:rPr>
        <w:t>,</w:t>
      </w:r>
      <w:r w:rsidR="00F3315F">
        <w:rPr>
          <w:lang w:val="hy-AM"/>
        </w:rPr>
        <w:t>5</w:t>
      </w:r>
      <w:r w:rsidR="005A2806" w:rsidRPr="005F3E59">
        <w:rPr>
          <w:lang w:val="hy-AM"/>
        </w:rPr>
        <w:t>00 ուղղակի աշխատատեղի</w:t>
      </w:r>
      <w:r w:rsidR="00731328">
        <w:rPr>
          <w:lang w:val="hy-AM"/>
        </w:rPr>
        <w:t>՝</w:t>
      </w:r>
      <w:r w:rsidR="005A2806" w:rsidRPr="005F3E59">
        <w:rPr>
          <w:lang w:val="hy-AM"/>
        </w:rPr>
        <w:t xml:space="preserve"> ֆիզիկապես համակարգի ներսում, </w:t>
      </w:r>
      <w:r w:rsidR="005A2806" w:rsidRPr="005F3E59">
        <w:rPr>
          <w:lang w:val="hy-AM"/>
        </w:rPr>
        <w:lastRenderedPageBreak/>
        <w:t xml:space="preserve">ինչպես նաև լրացուցիչ մինչև </w:t>
      </w:r>
      <w:r w:rsidR="00F3315F">
        <w:rPr>
          <w:lang w:val="hy-AM"/>
        </w:rPr>
        <w:t>56</w:t>
      </w:r>
      <w:r w:rsidR="005A2806" w:rsidRPr="005F3E59">
        <w:rPr>
          <w:lang w:val="hy-AM"/>
        </w:rPr>
        <w:t xml:space="preserve">,000 անուղղակի աշխատատեղ (այդ թվում՝ ներգրաված մասնագետներ) Պարկի սահմաններից դուրս: </w:t>
      </w:r>
    </w:p>
    <w:p w:rsidR="005A2806" w:rsidRPr="005F3E59" w:rsidRDefault="005A2806" w:rsidP="005A2806">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Աշխատանքով ապահովել տարաբնույթ տեսակի մասնագետների՝ սկսած կրթություն չունեցող գյուղացիներից մինչև պրոֆեսորի կոչումով ինժեներների (աշխատատար պաշտոններ):</w:t>
      </w:r>
    </w:p>
    <w:p w:rsidR="00731328" w:rsidRPr="00731328" w:rsidRDefault="00731328" w:rsidP="00731328">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Pr>
          <w:lang w:val="hy-AM"/>
        </w:rPr>
        <w:t>Հայաստանի տնտեսութ</w:t>
      </w:r>
      <w:r w:rsidR="00DE317F">
        <w:rPr>
          <w:lang w:val="hy-AM"/>
        </w:rPr>
        <w:t>յ</w:t>
      </w:r>
      <w:r>
        <w:rPr>
          <w:lang w:val="hy-AM"/>
        </w:rPr>
        <w:t xml:space="preserve">ան մեջ արտասահմանյան ուղղակի ներդրումների տեսքով ներգրավել </w:t>
      </w:r>
      <w:r w:rsidR="004E7B09">
        <w:rPr>
          <w:lang w:val="hy-AM"/>
        </w:rPr>
        <w:t xml:space="preserve">մոտ </w:t>
      </w:r>
      <w:r w:rsidR="00F3315F">
        <w:rPr>
          <w:lang w:val="hy-AM"/>
        </w:rPr>
        <w:t>54</w:t>
      </w:r>
      <w:r w:rsidR="004E7B09">
        <w:rPr>
          <w:lang w:val="hy-AM"/>
        </w:rPr>
        <w:t>0 միլիոն</w:t>
      </w:r>
      <w:r>
        <w:rPr>
          <w:lang w:val="hy-AM"/>
        </w:rPr>
        <w:t xml:space="preserve"> ԱՄՆ դոլար։</w:t>
      </w:r>
    </w:p>
    <w:p w:rsidR="005A2806" w:rsidRPr="005F3E59" w:rsidRDefault="005A2806" w:rsidP="005A2806">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 xml:space="preserve">Հայաստանի ՀՆԱ-ն համալրել լրացուցիչ </w:t>
      </w:r>
      <w:r w:rsidR="00F3315F">
        <w:rPr>
          <w:lang w:val="hy-AM"/>
        </w:rPr>
        <w:t>2</w:t>
      </w:r>
      <w:r w:rsidR="004E7B09">
        <w:rPr>
          <w:lang w:val="hy-AM"/>
        </w:rPr>
        <w:t>00</w:t>
      </w:r>
      <w:r w:rsidRPr="005F3E59">
        <w:rPr>
          <w:lang w:val="hy-AM"/>
        </w:rPr>
        <w:t xml:space="preserve"> մլն ԱՄՆ դոլարով մեկնարկային փուլերում, այնուհետև հասցնելով մինչև </w:t>
      </w:r>
      <w:r w:rsidR="00F3315F">
        <w:rPr>
          <w:lang w:val="hy-AM"/>
        </w:rPr>
        <w:t>1</w:t>
      </w:r>
      <w:r w:rsidR="004E7B09">
        <w:rPr>
          <w:lang w:val="hy-AM"/>
        </w:rPr>
        <w:t xml:space="preserve"> միլիարդ</w:t>
      </w:r>
      <w:r w:rsidRPr="005F3E59">
        <w:rPr>
          <w:lang w:val="hy-AM"/>
        </w:rPr>
        <w:t xml:space="preserve"> ԱՄՆ դոլարի: </w:t>
      </w:r>
    </w:p>
    <w:p w:rsidR="00F42435" w:rsidRDefault="00A20C7F" w:rsidP="00E7121E">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F42435">
        <w:rPr>
          <w:lang w:val="hy-AM"/>
        </w:rPr>
        <w:t>Հ</w:t>
      </w:r>
      <w:r w:rsidR="005A2806" w:rsidRPr="00F42435">
        <w:rPr>
          <w:lang w:val="hy-AM"/>
        </w:rPr>
        <w:t xml:space="preserve">արկային մուտքերի ավելացում՝ </w:t>
      </w:r>
      <w:r w:rsidR="00E16DEB" w:rsidRPr="00F42435">
        <w:rPr>
          <w:lang w:val="hy-AM"/>
        </w:rPr>
        <w:t xml:space="preserve">տարեկան </w:t>
      </w:r>
      <w:r w:rsidR="005A2806" w:rsidRPr="00F42435">
        <w:rPr>
          <w:lang w:val="hy-AM"/>
        </w:rPr>
        <w:t xml:space="preserve">1.5 միլիոնից մինչև </w:t>
      </w:r>
      <w:r w:rsidR="00F3315F" w:rsidRPr="00F42435">
        <w:rPr>
          <w:lang w:val="hy-AM"/>
        </w:rPr>
        <w:t>140</w:t>
      </w:r>
      <w:r w:rsidR="005A2806" w:rsidRPr="00F42435">
        <w:rPr>
          <w:lang w:val="hy-AM"/>
        </w:rPr>
        <w:t xml:space="preserve"> միլիոն ԱՄՆ դոլար միջակայքում:</w:t>
      </w:r>
    </w:p>
    <w:p w:rsidR="005A2806" w:rsidRPr="00F42435" w:rsidRDefault="005A2806" w:rsidP="00E7121E">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F42435">
        <w:rPr>
          <w:lang w:val="hy-AM"/>
        </w:rPr>
        <w:t>Ստեղծել տնտեսական բազմապատկիչ էֆեկտ:</w:t>
      </w:r>
    </w:p>
    <w:p w:rsidR="005A2806" w:rsidRPr="005F3E59" w:rsidRDefault="005A2806" w:rsidP="005A2806">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Նպաստել Շիրակի տարածաշրջանի սոցիալ-տնտեսական իրավիճակի բարելավմանը</w:t>
      </w:r>
    </w:p>
    <w:p w:rsidR="005A2806" w:rsidRPr="005F3E59" w:rsidRDefault="005A2806" w:rsidP="005A2806">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Մեծացնել ակտիվների և կապիտալացման ծավալները, հետագա ընդլայնման հնարավորությամբ</w:t>
      </w:r>
      <w:r w:rsidR="00BC2D22" w:rsidRPr="005F3E59">
        <w:rPr>
          <w:lang w:val="hy-AM"/>
        </w:rPr>
        <w:t>:</w:t>
      </w:r>
    </w:p>
    <w:p w:rsidR="005A2806" w:rsidRPr="005F3E59" w:rsidRDefault="005A2806" w:rsidP="005A2806">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Ուժեղացնել տրանսպորտային ենթակառուցվածքները (ոչ միայն օդային, այլև վերգետնյա), այդպիսով նպաստելով ՀՀ կառավարության «Հայաստանի զարգացման ռազմավարությունը մինչև 2030թ.» հայեցակարգի իրագործմանը:</w:t>
      </w:r>
    </w:p>
    <w:p w:rsidR="005A2806" w:rsidRPr="005F3E59" w:rsidRDefault="005A2806" w:rsidP="005A2806">
      <w:pPr>
        <w:numPr>
          <w:ilvl w:val="0"/>
          <w:numId w:val="15"/>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Մեղմել փակ սահմանների ազդեցությունը երկրի տնտեսության վրա:</w:t>
      </w:r>
    </w:p>
    <w:p w:rsidR="005A2806" w:rsidRPr="005F3E59" w:rsidRDefault="005A2806" w:rsidP="005A2806">
      <w:pPr>
        <w:pBdr>
          <w:top w:val="nil"/>
          <w:left w:val="nil"/>
          <w:bottom w:val="nil"/>
          <w:right w:val="nil"/>
          <w:between w:val="nil"/>
        </w:pBdr>
        <w:overflowPunct/>
        <w:autoSpaceDE/>
        <w:autoSpaceDN/>
        <w:adjustRightInd/>
        <w:spacing w:line="276" w:lineRule="auto"/>
        <w:contextualSpacing/>
        <w:jc w:val="both"/>
        <w:textAlignment w:val="auto"/>
        <w:rPr>
          <w:lang w:val="hy-AM"/>
        </w:rPr>
      </w:pPr>
    </w:p>
    <w:p w:rsidR="005A2806" w:rsidRPr="005F3E59" w:rsidRDefault="00ED3E3D" w:rsidP="002F339D">
      <w:pPr>
        <w:pStyle w:val="Heading2"/>
        <w:spacing w:line="276" w:lineRule="auto"/>
        <w:ind w:left="810" w:hanging="851"/>
        <w:rPr>
          <w:lang w:val="hy-AM"/>
        </w:rPr>
      </w:pPr>
      <w:bookmarkStart w:id="51" w:name="_Toc7776189"/>
      <w:r>
        <w:rPr>
          <w:lang w:val="hy-AM"/>
        </w:rPr>
        <w:t>“ԵԼՊ ԱՏԳ»</w:t>
      </w:r>
      <w:r w:rsidR="005A2806" w:rsidRPr="005F3E59">
        <w:rPr>
          <w:lang w:val="hy-AM"/>
        </w:rPr>
        <w:t xml:space="preserve"> ընկերության ծրագրի հայեցակարգը Շիրակի օդանավակայանին հարակից տարածքում </w:t>
      </w:r>
      <w:r w:rsidR="00E62C8E">
        <w:rPr>
          <w:lang w:val="hy-AM"/>
        </w:rPr>
        <w:t xml:space="preserve"> </w:t>
      </w:r>
      <w:r w:rsidR="00F42435" w:rsidRPr="00F42435">
        <w:rPr>
          <w:lang w:val="hy-AM"/>
        </w:rPr>
        <w:t>«</w:t>
      </w:r>
      <w:r w:rsidR="00CE4744">
        <w:rPr>
          <w:lang w:val="hy-AM"/>
        </w:rPr>
        <w:t>ԵԼՊ»</w:t>
      </w:r>
      <w:r w:rsidR="005A2806" w:rsidRPr="005F3E59">
        <w:rPr>
          <w:lang w:val="hy-AM"/>
        </w:rPr>
        <w:t xml:space="preserve"> ԱՏԳ հիմնման ուղղությամբ</w:t>
      </w:r>
      <w:bookmarkEnd w:id="51"/>
    </w:p>
    <w:p w:rsidR="005A2806" w:rsidRPr="005F3E59" w:rsidRDefault="005A2806" w:rsidP="005A2806">
      <w:pPr>
        <w:pStyle w:val="Text"/>
        <w:spacing w:line="276" w:lineRule="auto"/>
        <w:rPr>
          <w:lang w:val="hy-AM"/>
        </w:rPr>
      </w:pPr>
      <w:r w:rsidRPr="005F3E59">
        <w:rPr>
          <w:lang w:val="hy-AM"/>
        </w:rPr>
        <w:t xml:space="preserve">Ընկերությունը (Կազմակերպիչ) գործունեություն է ծավալելու մեկ հստակ որոշված շուկայում, հանդիսանալով  </w:t>
      </w:r>
      <w:r w:rsidR="00E62C8E">
        <w:rPr>
          <w:lang w:val="hy-AM"/>
        </w:rPr>
        <w:t xml:space="preserve"> </w:t>
      </w:r>
      <w:r w:rsidR="00942AC7">
        <w:rPr>
          <w:lang w:val="hy-AM"/>
        </w:rPr>
        <w:t>ԵԼՊ</w:t>
      </w:r>
      <w:r w:rsidRPr="005F3E59">
        <w:rPr>
          <w:lang w:val="hy-AM"/>
        </w:rPr>
        <w:t xml:space="preserve"> ԱՏԳ Կազմակերպիչ: </w:t>
      </w:r>
      <w:r w:rsidR="00E62C8E">
        <w:rPr>
          <w:lang w:val="hy-AM"/>
        </w:rPr>
        <w:t xml:space="preserve"> </w:t>
      </w:r>
      <w:r w:rsidR="00942AC7">
        <w:rPr>
          <w:lang w:val="hy-AM"/>
        </w:rPr>
        <w:t>ԵԼՊ</w:t>
      </w:r>
      <w:r w:rsidRPr="005F3E59">
        <w:rPr>
          <w:lang w:val="hy-AM"/>
        </w:rPr>
        <w:t xml:space="preserve"> ԱՏԳ-ն, որը տեղակայված է Շիրակի միջազգային օդանավակայանի հարևանությամբ, հանդիսանալու է լոգիստիկայի և մշակման </w:t>
      </w:r>
      <w:r w:rsidR="00562744" w:rsidRPr="005F3E59">
        <w:rPr>
          <w:lang w:val="hy-AM"/>
        </w:rPr>
        <w:t xml:space="preserve">հիբրիդ </w:t>
      </w:r>
      <w:r w:rsidRPr="005F3E59">
        <w:rPr>
          <w:lang w:val="hy-AM"/>
        </w:rPr>
        <w:t>ազատ տնտեսական գոտի, որի նպատակն է լինելու սպասարկել էլեկտրոնային առևտրի լոգիստիկ պահեստ</w:t>
      </w:r>
      <w:r w:rsidR="00562744" w:rsidRPr="00562744">
        <w:rPr>
          <w:lang w:val="hy-AM"/>
        </w:rPr>
        <w:t>ներ</w:t>
      </w:r>
      <w:r w:rsidRPr="005F3E59">
        <w:rPr>
          <w:lang w:val="hy-AM"/>
        </w:rPr>
        <w:t xml:space="preserve">ը և արտահանմանն ուղղված արտադրական գործընթացները: </w:t>
      </w:r>
    </w:p>
    <w:p w:rsidR="005A2806" w:rsidRPr="005F3E59" w:rsidRDefault="005A2806" w:rsidP="005A2806">
      <w:pPr>
        <w:pStyle w:val="Text"/>
        <w:spacing w:line="276" w:lineRule="auto"/>
        <w:rPr>
          <w:lang w:val="hy-AM"/>
        </w:rPr>
      </w:pPr>
      <w:r w:rsidRPr="005F3E59">
        <w:rPr>
          <w:lang w:val="hy-AM"/>
        </w:rPr>
        <w:t xml:space="preserve">Կազմակերպչի բիզնես մոդելն իրենից ներկայացնում է անշարժ գույքի ոլորտի ընկերության դասական մոդել: Կազմակերպիչը չի ներգրավվելու Պարկի գործունեության ուղղություններից որևէ մեկում, այլ կենտրոնանալու է շահագործողների համար իրենց գործունեության ծավալման համար հարմարավետ պայմանների ստեղծման ուղղությամբ:  Կազմակերպչի կողմից առաջարկվելու են հետևյալ հիմնական ծառայությունները՝ </w:t>
      </w:r>
    </w:p>
    <w:p w:rsidR="005A2806" w:rsidRPr="005F3E59" w:rsidRDefault="005A2806" w:rsidP="005A2806">
      <w:pPr>
        <w:pStyle w:val="Text"/>
        <w:numPr>
          <w:ilvl w:val="0"/>
          <w:numId w:val="37"/>
        </w:numPr>
        <w:spacing w:line="276" w:lineRule="auto"/>
        <w:rPr>
          <w:lang w:val="hy-AM"/>
        </w:rPr>
      </w:pPr>
      <w:r w:rsidRPr="005F3E59">
        <w:rPr>
          <w:bCs/>
          <w:lang w:val="hy-AM"/>
        </w:rPr>
        <w:t xml:space="preserve">Տարածքների կամ շենքերի վարձակալություն </w:t>
      </w:r>
    </w:p>
    <w:p w:rsidR="005A2806" w:rsidRPr="005F3E59" w:rsidRDefault="005A2806" w:rsidP="005A2806">
      <w:pPr>
        <w:pStyle w:val="Text"/>
        <w:numPr>
          <w:ilvl w:val="0"/>
          <w:numId w:val="37"/>
        </w:numPr>
        <w:spacing w:line="276" w:lineRule="auto"/>
        <w:rPr>
          <w:lang w:val="hy-AM"/>
        </w:rPr>
      </w:pPr>
      <w:r w:rsidRPr="005F3E59">
        <w:rPr>
          <w:bCs/>
          <w:lang w:val="hy-AM"/>
        </w:rPr>
        <w:t>ԱՏԳ տարածքի կառավարում</w:t>
      </w:r>
    </w:p>
    <w:p w:rsidR="005A2806" w:rsidRPr="005F3E59" w:rsidRDefault="00564205" w:rsidP="005A2806">
      <w:pPr>
        <w:pStyle w:val="Text"/>
        <w:numPr>
          <w:ilvl w:val="0"/>
          <w:numId w:val="37"/>
        </w:numPr>
        <w:spacing w:line="276" w:lineRule="auto"/>
        <w:rPr>
          <w:lang w:val="hy-AM"/>
        </w:rPr>
      </w:pPr>
      <w:r>
        <w:rPr>
          <w:bCs/>
          <w:lang w:val="hy-AM"/>
        </w:rPr>
        <w:t>Բարելավված</w:t>
      </w:r>
      <w:r w:rsidR="005A2806" w:rsidRPr="005F3E59">
        <w:rPr>
          <w:bCs/>
          <w:lang w:val="hy-AM"/>
        </w:rPr>
        <w:t xml:space="preserve"> հողատարածքների վաճառք</w:t>
      </w:r>
    </w:p>
    <w:p w:rsidR="005A2806" w:rsidRPr="005F3E59" w:rsidRDefault="005A2806" w:rsidP="005A2806">
      <w:pPr>
        <w:pStyle w:val="Text"/>
        <w:numPr>
          <w:ilvl w:val="0"/>
          <w:numId w:val="37"/>
        </w:numPr>
        <w:spacing w:line="276" w:lineRule="auto"/>
        <w:rPr>
          <w:lang w:val="hy-AM"/>
        </w:rPr>
      </w:pPr>
      <w:r w:rsidRPr="005F3E59">
        <w:rPr>
          <w:bCs/>
          <w:lang w:val="hy-AM"/>
        </w:rPr>
        <w:t>Հողատարածքների երկարաժամկետ վարձակալություն</w:t>
      </w:r>
    </w:p>
    <w:p w:rsidR="005A2806" w:rsidRPr="005F3E59" w:rsidRDefault="005A2806" w:rsidP="005A2806">
      <w:pPr>
        <w:pStyle w:val="Text"/>
        <w:numPr>
          <w:ilvl w:val="0"/>
          <w:numId w:val="37"/>
        </w:numPr>
        <w:spacing w:line="276" w:lineRule="auto"/>
        <w:rPr>
          <w:bCs/>
          <w:lang w:val="hy-AM"/>
        </w:rPr>
      </w:pPr>
      <w:r w:rsidRPr="005F3E59">
        <w:rPr>
          <w:bCs/>
          <w:lang w:val="hy-AM"/>
        </w:rPr>
        <w:t>Կոմունալ ծառայությունների, վերականգնվող էներգամատակարարման և ջրամատակարարման ծառայությունների տրամադրում</w:t>
      </w:r>
    </w:p>
    <w:p w:rsidR="005A2806" w:rsidRPr="005F3E59" w:rsidRDefault="005A2806" w:rsidP="005A2806">
      <w:pPr>
        <w:pStyle w:val="Text"/>
        <w:numPr>
          <w:ilvl w:val="0"/>
          <w:numId w:val="37"/>
        </w:numPr>
        <w:spacing w:line="276" w:lineRule="auto"/>
        <w:rPr>
          <w:bCs/>
          <w:lang w:val="hy-AM"/>
        </w:rPr>
      </w:pPr>
      <w:r w:rsidRPr="005F3E59">
        <w:rPr>
          <w:bCs/>
          <w:lang w:val="hy-AM"/>
        </w:rPr>
        <w:t>Բիզնես-ծառայություններ շահագործողներին</w:t>
      </w:r>
    </w:p>
    <w:p w:rsidR="005A2806" w:rsidRPr="005F3E59" w:rsidRDefault="002B69DF" w:rsidP="002B69DF">
      <w:pPr>
        <w:pStyle w:val="Text"/>
        <w:spacing w:line="276" w:lineRule="auto"/>
        <w:rPr>
          <w:lang w:val="hy-AM"/>
        </w:rPr>
      </w:pPr>
      <w:r>
        <w:rPr>
          <w:noProof/>
          <w:lang w:val="en-US"/>
        </w:rPr>
        <w:lastRenderedPageBreak/>
        <w:drawing>
          <wp:inline distT="0" distB="0" distL="0" distR="0">
            <wp:extent cx="5528765" cy="2192143"/>
            <wp:effectExtent l="19050" t="0" r="0" b="0"/>
            <wp:docPr id="227" name="Picture 4" descr="C:\Users\SAMVEL\AppData\Local\Microsoft\Windows\INetCache\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VEL\AppData\Local\Microsoft\Windows\INetCache\Content.Word\12.jpg"/>
                    <pic:cNvPicPr>
                      <a:picLocks noChangeAspect="1" noChangeArrowheads="1"/>
                    </pic:cNvPicPr>
                  </pic:nvPicPr>
                  <pic:blipFill>
                    <a:blip r:embed="rId20" cstate="print"/>
                    <a:srcRect/>
                    <a:stretch>
                      <a:fillRect/>
                    </a:stretch>
                  </pic:blipFill>
                  <pic:spPr bwMode="auto">
                    <a:xfrm>
                      <a:off x="0" y="0"/>
                      <a:ext cx="5526826" cy="2191374"/>
                    </a:xfrm>
                    <a:prstGeom prst="rect">
                      <a:avLst/>
                    </a:prstGeom>
                    <a:noFill/>
                    <a:ln w="9525">
                      <a:noFill/>
                      <a:miter lim="800000"/>
                      <a:headEnd/>
                      <a:tailEnd/>
                    </a:ln>
                  </pic:spPr>
                </pic:pic>
              </a:graphicData>
            </a:graphic>
          </wp:inline>
        </w:drawing>
      </w:r>
    </w:p>
    <w:p w:rsidR="005A2806" w:rsidRPr="005F3E59" w:rsidRDefault="005A2806" w:rsidP="005A2806">
      <w:pPr>
        <w:pStyle w:val="Bullet"/>
        <w:numPr>
          <w:ilvl w:val="0"/>
          <w:numId w:val="0"/>
        </w:numPr>
        <w:tabs>
          <w:tab w:val="clear" w:pos="284"/>
        </w:tabs>
        <w:spacing w:line="276" w:lineRule="auto"/>
        <w:rPr>
          <w:lang w:val="hy-AM"/>
        </w:rPr>
      </w:pPr>
      <w:r w:rsidRPr="005F3E59">
        <w:rPr>
          <w:lang w:val="hy-AM"/>
        </w:rPr>
        <w:t xml:space="preserve">Պարկում գործունեություն ծավալելու համար ներգրավվելիք շահագործողները և նրանց համակցությունը մեկ հարթակում անցնելու է շատ մանրակրկիտ ընտրություն: Այս ոլորտները միասին համատեղվելով՝ ստեղծելու են Պարկի գործունեության իդեալական համադրություն:  </w:t>
      </w:r>
    </w:p>
    <w:p w:rsidR="005A2806" w:rsidRPr="005F3E59" w:rsidRDefault="005A2806" w:rsidP="005A2806">
      <w:pPr>
        <w:pStyle w:val="Bullet"/>
        <w:numPr>
          <w:ilvl w:val="0"/>
          <w:numId w:val="18"/>
        </w:numPr>
        <w:tabs>
          <w:tab w:val="clear" w:pos="284"/>
        </w:tabs>
        <w:spacing w:line="276" w:lineRule="auto"/>
        <w:rPr>
          <w:lang w:val="hy-AM"/>
        </w:rPr>
      </w:pPr>
      <w:r w:rsidRPr="005F3E59">
        <w:rPr>
          <w:lang w:val="hy-AM"/>
        </w:rPr>
        <w:t>Էլեկտրոնային առևտրի լոգիստիկա – պահեստային տարածքներ</w:t>
      </w:r>
    </w:p>
    <w:p w:rsidR="005A2806" w:rsidRPr="005F3E59" w:rsidRDefault="005A2806" w:rsidP="005A2806">
      <w:pPr>
        <w:pStyle w:val="Bullet"/>
        <w:numPr>
          <w:ilvl w:val="0"/>
          <w:numId w:val="18"/>
        </w:numPr>
        <w:tabs>
          <w:tab w:val="clear" w:pos="284"/>
        </w:tabs>
        <w:spacing w:line="276" w:lineRule="auto"/>
        <w:rPr>
          <w:lang w:val="hy-AM"/>
        </w:rPr>
      </w:pPr>
      <w:r w:rsidRPr="005F3E59">
        <w:rPr>
          <w:lang w:val="hy-AM"/>
        </w:rPr>
        <w:t>Լրացուցիչ արժեք ստեղծող ծառայություններ (Փաթեթավորում, բեռնում, բեռնաթափում, միջսահմանային բեռնառաքում)</w:t>
      </w:r>
    </w:p>
    <w:p w:rsidR="005A2806" w:rsidRPr="005F3E59" w:rsidRDefault="005A2806" w:rsidP="005A2806">
      <w:pPr>
        <w:pStyle w:val="Bullet"/>
        <w:numPr>
          <w:ilvl w:val="0"/>
          <w:numId w:val="18"/>
        </w:numPr>
        <w:tabs>
          <w:tab w:val="clear" w:pos="284"/>
        </w:tabs>
        <w:spacing w:line="276" w:lineRule="auto"/>
        <w:rPr>
          <w:lang w:val="hy-AM"/>
        </w:rPr>
      </w:pPr>
      <w:r w:rsidRPr="005F3E59">
        <w:rPr>
          <w:lang w:val="hy-AM"/>
        </w:rPr>
        <w:t>Մշակում (խոշ</w:t>
      </w:r>
      <w:r w:rsidR="003C70EF">
        <w:rPr>
          <w:lang w:val="hy-AM"/>
        </w:rPr>
        <w:t>որ հանգույցների սկզբունքով</w:t>
      </w:r>
      <w:r w:rsidRPr="005F3E59">
        <w:rPr>
          <w:lang w:val="hy-AM"/>
        </w:rPr>
        <w:t xml:space="preserve"> հավաքում)</w:t>
      </w:r>
    </w:p>
    <w:p w:rsidR="005A2806" w:rsidRPr="005F3E59" w:rsidRDefault="005A2806" w:rsidP="005A2806">
      <w:pPr>
        <w:pStyle w:val="Bullet"/>
        <w:numPr>
          <w:ilvl w:val="0"/>
          <w:numId w:val="18"/>
        </w:numPr>
        <w:tabs>
          <w:tab w:val="clear" w:pos="284"/>
        </w:tabs>
        <w:spacing w:line="276" w:lineRule="auto"/>
        <w:rPr>
          <w:lang w:val="hy-AM"/>
        </w:rPr>
      </w:pPr>
      <w:r w:rsidRPr="005F3E59">
        <w:rPr>
          <w:lang w:val="hy-AM"/>
        </w:rPr>
        <w:t>Ոչ պարենային «խելացի» գյուղատնտեսություն</w:t>
      </w:r>
    </w:p>
    <w:p w:rsidR="005A2806" w:rsidRPr="005F3E59" w:rsidRDefault="005A2806" w:rsidP="005A2806">
      <w:pPr>
        <w:pStyle w:val="Bullet"/>
        <w:numPr>
          <w:ilvl w:val="0"/>
          <w:numId w:val="0"/>
        </w:numPr>
        <w:tabs>
          <w:tab w:val="clear" w:pos="284"/>
          <w:tab w:val="left" w:pos="0"/>
        </w:tabs>
        <w:spacing w:line="276" w:lineRule="auto"/>
        <w:rPr>
          <w:lang w:val="hy-AM"/>
        </w:rPr>
      </w:pPr>
    </w:p>
    <w:p w:rsidR="005A2806" w:rsidRPr="005F3E59" w:rsidRDefault="005A2806" w:rsidP="005A2806">
      <w:pPr>
        <w:pStyle w:val="Bullet"/>
        <w:numPr>
          <w:ilvl w:val="0"/>
          <w:numId w:val="0"/>
        </w:numPr>
        <w:tabs>
          <w:tab w:val="clear" w:pos="284"/>
          <w:tab w:val="left" w:pos="0"/>
        </w:tabs>
        <w:spacing w:line="276" w:lineRule="auto"/>
        <w:rPr>
          <w:lang w:val="hy-AM"/>
        </w:rPr>
      </w:pPr>
      <w:r w:rsidRPr="005F3E59">
        <w:rPr>
          <w:lang w:val="hy-AM"/>
        </w:rPr>
        <w:t>Բոլորը պետք է համապատասխանեն հետևյալ չափորոշիչներին՝</w:t>
      </w:r>
    </w:p>
    <w:p w:rsidR="005A2806" w:rsidRPr="005F3E59" w:rsidRDefault="005A2806" w:rsidP="005A2806">
      <w:pPr>
        <w:pStyle w:val="Bullet"/>
        <w:numPr>
          <w:ilvl w:val="0"/>
          <w:numId w:val="38"/>
        </w:numPr>
        <w:spacing w:line="276" w:lineRule="auto"/>
        <w:rPr>
          <w:lang w:val="hy-AM"/>
        </w:rPr>
      </w:pPr>
      <w:r w:rsidRPr="005F3E59">
        <w:rPr>
          <w:lang w:val="hy-AM"/>
        </w:rPr>
        <w:t>Արդեն գործող բիզնեսներ, որոնց համար լրացուցիչ շուկայավարման անհրաժեշտություն չկա,</w:t>
      </w:r>
    </w:p>
    <w:p w:rsidR="005A2806" w:rsidRPr="005F3E59" w:rsidRDefault="005A2806" w:rsidP="005A2806">
      <w:pPr>
        <w:pStyle w:val="Bullet"/>
        <w:numPr>
          <w:ilvl w:val="0"/>
          <w:numId w:val="38"/>
        </w:numPr>
        <w:spacing w:line="276" w:lineRule="auto"/>
        <w:rPr>
          <w:lang w:val="hy-AM"/>
        </w:rPr>
      </w:pPr>
      <w:r w:rsidRPr="005F3E59">
        <w:rPr>
          <w:lang w:val="hy-AM"/>
        </w:rPr>
        <w:t>Կայուն և լավ վարձատրվող աշխատատեղերի ապահովում՝ հմտությունների լայն ընտրանու համար,</w:t>
      </w:r>
    </w:p>
    <w:p w:rsidR="005A2806" w:rsidRPr="005F3E59" w:rsidRDefault="005A2806" w:rsidP="005A2806">
      <w:pPr>
        <w:pStyle w:val="Bullet"/>
        <w:numPr>
          <w:ilvl w:val="0"/>
          <w:numId w:val="38"/>
        </w:numPr>
        <w:spacing w:line="276" w:lineRule="auto"/>
        <w:rPr>
          <w:lang w:val="hy-AM"/>
        </w:rPr>
      </w:pPr>
      <w:r w:rsidRPr="005F3E59">
        <w:rPr>
          <w:lang w:val="hy-AM"/>
        </w:rPr>
        <w:t>Բարձր ներուժ հետագա աճի և ընդլայնման, ավելի մեծաթիվ և բարվոք աշխատատեղերի ստեղծման առումով,</w:t>
      </w:r>
    </w:p>
    <w:p w:rsidR="005A2806" w:rsidRPr="005F3E59" w:rsidRDefault="005A2806" w:rsidP="005A2806">
      <w:pPr>
        <w:pStyle w:val="Bullet"/>
        <w:numPr>
          <w:ilvl w:val="0"/>
          <w:numId w:val="38"/>
        </w:numPr>
        <w:spacing w:line="276" w:lineRule="auto"/>
        <w:rPr>
          <w:lang w:val="hy-AM"/>
        </w:rPr>
      </w:pPr>
      <w:r w:rsidRPr="005F3E59">
        <w:rPr>
          <w:lang w:val="hy-AM"/>
        </w:rPr>
        <w:t>Գերժամանակակից տեխնոլոգիաների ներդրման անհրաժեշտություն,</w:t>
      </w:r>
    </w:p>
    <w:p w:rsidR="005A2806" w:rsidRPr="005F3E59" w:rsidRDefault="005A2806" w:rsidP="005A2806">
      <w:pPr>
        <w:pStyle w:val="Bullet"/>
        <w:numPr>
          <w:ilvl w:val="0"/>
          <w:numId w:val="38"/>
        </w:numPr>
        <w:spacing w:line="276" w:lineRule="auto"/>
        <w:rPr>
          <w:lang w:val="hy-AM"/>
        </w:rPr>
      </w:pPr>
      <w:r w:rsidRPr="005F3E59">
        <w:rPr>
          <w:lang w:val="hy-AM"/>
        </w:rPr>
        <w:t>Համաշխարհային մասշտաբի ընկերություններից օտարերկրյա ներդրումների ներգրավում,</w:t>
      </w:r>
    </w:p>
    <w:p w:rsidR="005A2806" w:rsidRPr="005F3E59" w:rsidRDefault="005A2806" w:rsidP="005A2806">
      <w:pPr>
        <w:pStyle w:val="Bullet"/>
        <w:numPr>
          <w:ilvl w:val="0"/>
          <w:numId w:val="38"/>
        </w:numPr>
        <w:spacing w:line="276" w:lineRule="auto"/>
        <w:rPr>
          <w:lang w:val="hy-AM"/>
        </w:rPr>
      </w:pPr>
      <w:r w:rsidRPr="005F3E59">
        <w:rPr>
          <w:lang w:val="hy-AM"/>
        </w:rPr>
        <w:t>Նման համատեղումը կստեղծի սիներգետիկ ազդեցություն և իդեալական համադրություն:</w:t>
      </w:r>
    </w:p>
    <w:p w:rsidR="005A2806" w:rsidRPr="005F3E59" w:rsidRDefault="005A2806" w:rsidP="005A2806">
      <w:pPr>
        <w:pStyle w:val="Bullet"/>
        <w:numPr>
          <w:ilvl w:val="0"/>
          <w:numId w:val="0"/>
        </w:numPr>
        <w:tabs>
          <w:tab w:val="clear" w:pos="284"/>
        </w:tabs>
        <w:spacing w:line="276" w:lineRule="auto"/>
        <w:ind w:left="284" w:hanging="284"/>
        <w:rPr>
          <w:lang w:val="hy-AM"/>
        </w:rPr>
      </w:pPr>
    </w:p>
    <w:p w:rsidR="005A2806" w:rsidRPr="005F3E59" w:rsidRDefault="00621211" w:rsidP="005A2806">
      <w:pPr>
        <w:pStyle w:val="Heading3"/>
        <w:spacing w:line="276" w:lineRule="auto"/>
        <w:rPr>
          <w:lang w:val="hy-AM"/>
        </w:rPr>
      </w:pPr>
      <w:r>
        <w:rPr>
          <w:lang w:val="en-US"/>
        </w:rPr>
        <w:t>Է</w:t>
      </w:r>
      <w:r w:rsidR="005A2806" w:rsidRPr="005F3E59">
        <w:rPr>
          <w:lang w:val="hy-AM"/>
        </w:rPr>
        <w:t xml:space="preserve">լեկտրոնային առևտրի լոգիստիկա – պահեստավորում </w:t>
      </w:r>
    </w:p>
    <w:p w:rsidR="005A2806" w:rsidRPr="005F3E59" w:rsidRDefault="005A2806" w:rsidP="005A2806">
      <w:pPr>
        <w:pStyle w:val="Text"/>
        <w:spacing w:line="276" w:lineRule="auto"/>
        <w:rPr>
          <w:lang w:val="hy-AM"/>
        </w:rPr>
      </w:pPr>
      <w:r w:rsidRPr="005F3E59">
        <w:rPr>
          <w:lang w:val="hy-AM"/>
        </w:rPr>
        <w:t xml:space="preserve">Լոգիստիկան լայն տարածում է գտնում ողջ աշխարհում: Ոլորտը շարունակաբար ունի բարձր տեխնոլոգիաների և մեծաթիվ աշխատուժի աճող անհրաժեշտություն: Այսպես, «Amazon»-ի </w:t>
      </w:r>
      <w:r w:rsidRPr="005F3E59">
        <w:rPr>
          <w:lang w:val="hy-AM"/>
        </w:rPr>
        <w:lastRenderedPageBreak/>
        <w:t xml:space="preserve">նորակառույց լոգիստիկ կենտրոնը Լեհաստանում զբաղեցնում է 167 հազար ք.մ. տարածք և ունի </w:t>
      </w:r>
      <w:r w:rsidR="003C70EF" w:rsidRPr="003C70EF">
        <w:rPr>
          <w:lang w:val="hy-AM"/>
        </w:rPr>
        <w:t>3</w:t>
      </w:r>
      <w:r w:rsidRPr="005F3E59">
        <w:rPr>
          <w:lang w:val="hy-AM"/>
        </w:rPr>
        <w:t>000 աշխատակից, ինչպես նաև օժանդակ սպասարկման համար 3000 ռոբոտ:</w:t>
      </w:r>
    </w:p>
    <w:p w:rsidR="005A2806" w:rsidRPr="005F3E59" w:rsidRDefault="005A2806" w:rsidP="005A2806">
      <w:pPr>
        <w:pStyle w:val="Text"/>
        <w:spacing w:line="276" w:lineRule="auto"/>
        <w:rPr>
          <w:lang w:val="hy-AM"/>
        </w:rPr>
      </w:pPr>
      <w:r w:rsidRPr="005F3E59">
        <w:rPr>
          <w:lang w:val="hy-AM"/>
        </w:rPr>
        <w:t>Լոգիստիկայի ոլորտը ներառում է պահեստավորումը, նյութերի մշակումը, փաթեթավորումը, և տեղեկատվության հոսքի ինտեգրումը մատակարարման շղթայի կառավարման ծրագրային ապահովման միջոցով: Առաջիկա 5-10 տարիների ընթացքում էլեկտրոնային առևտրի մասնաբաժինը ընդհանուր մանրածախ առևտրի կազմում հավանական է, որ կաճի, քանի որ վերջնական սպառողները հակված են ավանդական գնումները փոխարինել  իրենց տանից, հարմարավետ պայմաններում գնումներ կատարելու հնարավորությամբ: Մանրածախ առևտրի անցումը էլեկտրոնային դաշտ հսկա հնարավորություններ է բացում լոգիստիկ ընկերությունների առջև՝ ապահովել առցանց գնված ապրանքների առաքումը, որոնց թիվը գնալով աճում է: Այս առումով ռազմավարական մարտահրավերները բարդ են, և դրանց լուծումը թե առցանց մանրածախ առևտրով զբաղվողների, և թե լոգիստիկ ընկերությունների համար նույնքան կարևոր է: Ոլորտի հիմնական առաջատարներից են՝ «Deutsche Post DHL», «United Parcel Service</w:t>
      </w:r>
      <w:r w:rsidR="000A7324" w:rsidRPr="005F3E59">
        <w:rPr>
          <w:lang w:val="hy-AM"/>
        </w:rPr>
        <w:t>»</w:t>
      </w:r>
      <w:r w:rsidRPr="005F3E59">
        <w:rPr>
          <w:lang w:val="hy-AM"/>
        </w:rPr>
        <w:t xml:space="preserve">, «FedEx» և մի շարք այլ ընկերություններ (տես </w:t>
      </w:r>
      <w:r w:rsidR="000F4E44">
        <w:fldChar w:fldCharType="begin"/>
      </w:r>
      <w:r w:rsidR="000F4E44" w:rsidRPr="000F4E44">
        <w:rPr>
          <w:lang w:val="hy-AM"/>
        </w:rPr>
        <w:instrText xml:space="preserve"> REF _Ref501681522 \h  \* MERGEFORMAT </w:instrText>
      </w:r>
      <w:r w:rsidR="000F4E44">
        <w:fldChar w:fldCharType="separate"/>
      </w:r>
      <w:r w:rsidR="000D55F8" w:rsidRPr="005F3E59">
        <w:rPr>
          <w:szCs w:val="22"/>
          <w:lang w:val="hy-AM"/>
        </w:rPr>
        <w:t>Հավելված</w:t>
      </w:r>
      <w:r w:rsidR="000D55F8" w:rsidRPr="005F3E59">
        <w:rPr>
          <w:lang w:val="hy-AM"/>
        </w:rPr>
        <w:t xml:space="preserve"> 3. Առաջատար օդային բեռնափոխադրողները</w:t>
      </w:r>
      <w:r w:rsidR="000F4E44">
        <w:fldChar w:fldCharType="end"/>
      </w:r>
      <w:r w:rsidRPr="005F3E59">
        <w:rPr>
          <w:lang w:val="hy-AM"/>
        </w:rPr>
        <w:t>): Ավելին, առցանց մանրածախ առևտրով զբաղվողները և դրանց տեխնոլոգիական հարթակները, ինչպիսիք են «</w:t>
      </w:r>
      <w:hyperlink r:id="rId21" w:history="1">
        <w:r w:rsidRPr="005F3E59">
          <w:rPr>
            <w:lang w:val="hy-AM"/>
          </w:rPr>
          <w:t>Amazon</w:t>
        </w:r>
      </w:hyperlink>
      <w:r w:rsidRPr="005F3E59">
        <w:rPr>
          <w:lang w:val="hy-AM"/>
        </w:rPr>
        <w:t>»-ը, «</w:t>
      </w:r>
      <w:hyperlink r:id="rId22" w:history="1">
        <w:r w:rsidRPr="005F3E59">
          <w:rPr>
            <w:lang w:val="hy-AM"/>
          </w:rPr>
          <w:t>Googl</w:t>
        </w:r>
        <w:r w:rsidR="00592DE2" w:rsidRPr="00592DE2">
          <w:rPr>
            <w:lang w:val="hy-AM"/>
          </w:rPr>
          <w:t>e</w:t>
        </w:r>
        <w:r w:rsidRPr="005F3E59">
          <w:rPr>
            <w:lang w:val="hy-AM"/>
          </w:rPr>
          <w:t xml:space="preserve">»-ը և Ճապոնիայում՝ </w:t>
        </w:r>
      </w:hyperlink>
      <w:r w:rsidRPr="005F3E59">
        <w:rPr>
          <w:lang w:val="hy-AM"/>
        </w:rPr>
        <w:t>«Rakuten»-ը հակված են մուտք գործել լոգիստիկայի շուկա և էլ ավելի ընդլայնել իրենց մատակարարման շղթան:  Այսպես, «Amazon»-ի նորակառույց սպասարկման կենտրոնները համալրված են իրենց սեփական նավատորմով, որոնց միջոցով էլ իրականացվում են բեռնառաքումները: Կարելի է վստահորեն ասել, որ էլեկտրոնային առևտրի լոգիստիկան միայն առաջին քայլերն է անում համաշխարհային մասշտ</w:t>
      </w:r>
      <w:r w:rsidR="00F25AF2" w:rsidRPr="00F705A0">
        <w:rPr>
          <w:lang w:val="hy-AM"/>
        </w:rPr>
        <w:t>ա</w:t>
      </w:r>
      <w:r w:rsidRPr="005F3E59">
        <w:rPr>
          <w:lang w:val="hy-AM"/>
        </w:rPr>
        <w:t>բով տարածման ուղղությամբ:</w:t>
      </w:r>
    </w:p>
    <w:p w:rsidR="005A2806" w:rsidRPr="005F3E59" w:rsidRDefault="005A2806" w:rsidP="005A2806">
      <w:pPr>
        <w:pStyle w:val="Text"/>
        <w:spacing w:line="276" w:lineRule="auto"/>
        <w:rPr>
          <w:lang w:val="hy-AM"/>
        </w:rPr>
      </w:pPr>
      <w:r w:rsidRPr="005F3E59">
        <w:rPr>
          <w:lang w:val="hy-AM"/>
        </w:rPr>
        <w:t>Էլեկտրոնային առևտրի շուկան մեծապես փոխկապակցված է տնտեսության վիճակի, հատկապես ՀՆԱ-ի հետ: Ավելին</w:t>
      </w:r>
      <w:r w:rsidR="00F25AF2" w:rsidRPr="00F705A0">
        <w:rPr>
          <w:lang w:val="hy-AM"/>
        </w:rPr>
        <w:t>՝</w:t>
      </w:r>
      <w:r w:rsidRPr="005F3E59">
        <w:rPr>
          <w:lang w:val="hy-AM"/>
        </w:rPr>
        <w:t xml:space="preserve"> համաշխարհային վիճակագրական տվյալները ցույց են տալիս, որ էլեկտրոնային առևտրի աճի տեմպերը գերազանցում են ՀՆԱ աճը: Ակնկալվում է, որ թիրախային տարածաշրջանի երկրների ՀՆԱ-ն կաճի առաջիկա մի քանի տարիների ընթացքում</w:t>
      </w:r>
      <w:bookmarkStart w:id="52" w:name="_Toc492931197"/>
      <w:bookmarkStart w:id="53" w:name="_Toc501485273"/>
      <w:r w:rsidRPr="005F3E59">
        <w:rPr>
          <w:lang w:val="hy-AM"/>
        </w:rPr>
        <w:t>:</w:t>
      </w:r>
    </w:p>
    <w:bookmarkEnd w:id="52"/>
    <w:bookmarkEnd w:id="53"/>
    <w:p w:rsidR="005A2806" w:rsidRPr="005F3E59" w:rsidRDefault="005A2806" w:rsidP="005A2806">
      <w:pPr>
        <w:pStyle w:val="Heading3"/>
        <w:spacing w:line="276" w:lineRule="auto"/>
        <w:rPr>
          <w:lang w:val="hy-AM"/>
        </w:rPr>
      </w:pPr>
      <w:r w:rsidRPr="005F3E59">
        <w:rPr>
          <w:lang w:val="hy-AM"/>
        </w:rPr>
        <w:t>Օդային բեռնափոխադրումները և դրանց մատակարարման շղթաները</w:t>
      </w:r>
    </w:p>
    <w:p w:rsidR="005A2806" w:rsidRPr="005F3E59" w:rsidRDefault="005A2806" w:rsidP="00276C51">
      <w:pPr>
        <w:spacing w:afterLines="120" w:after="288" w:line="276" w:lineRule="auto"/>
        <w:contextualSpacing/>
        <w:jc w:val="both"/>
        <w:rPr>
          <w:lang w:val="hy-AM"/>
        </w:rPr>
      </w:pPr>
      <w:bookmarkStart w:id="54" w:name="_Hlk495151044"/>
      <w:bookmarkStart w:id="55" w:name="_Toc492931198"/>
      <w:r w:rsidRPr="005F3E59">
        <w:rPr>
          <w:lang w:val="hy-AM"/>
        </w:rPr>
        <w:t>Օդային բեռնափոխադրման աճող ոլորտը ներառում է ինչպես սակավածախս բեռնառաքումներ, այնպես էլ լայնածավալ, մեծաքանակ ծառայություններ մատուցող շուկայի մասնակիցներին: Բեռնառաքման ոլորտի 10 խոշորագույն ներկայացուցիչները ներկայումս վերահսկում են գլոբալ շուկայի 70% -ը: Առաջին 25 երկրներում լոգիստիկ ծառայություններից գոյացած համախառն եկամուտը կազմել է 171 մլրդ ԱՄՆ դոլար, իսկ օդային բեռնափոխադրումների ծավալը հասնում է 14.4 մլն տոննայի: Ավելին, խոշորագույն օդային բեռնափոխադրող «DHL»-ի մատակարարման շղթան և գլոբալ բեռնափոխադրումների ուղղությունը ապահովել է 26 մլրդ համախառն եկամուտ լոգիստիկ ծառայությունների գծով և 2.1 մլն տոննա բեռի փոխադրում 2016թ. ընթացքում: Առաջատար հինգ բեռնափոխադրողներին է բաժին ընկնում օդային բեռնափոխադրումների քաշային (տոննաներով) արտահայտությամբ 45% տոկոսը և ոլորտից գոյացող  հասույթի 53%-ը:</w:t>
      </w:r>
    </w:p>
    <w:p w:rsidR="005A2806" w:rsidRPr="005F3E59" w:rsidRDefault="005A2806" w:rsidP="00276C51">
      <w:pPr>
        <w:spacing w:afterLines="120" w:after="288" w:line="276" w:lineRule="auto"/>
        <w:contextualSpacing/>
        <w:jc w:val="both"/>
        <w:rPr>
          <w:lang w:val="hy-AM"/>
        </w:rPr>
      </w:pPr>
    </w:p>
    <w:p w:rsidR="005A2806" w:rsidRPr="00BF1075" w:rsidRDefault="005A2806" w:rsidP="00276C51">
      <w:pPr>
        <w:spacing w:afterLines="120" w:after="288" w:line="276" w:lineRule="auto"/>
        <w:contextualSpacing/>
        <w:jc w:val="both"/>
        <w:rPr>
          <w:lang w:val="hy-AM"/>
        </w:rPr>
      </w:pPr>
      <w:r w:rsidRPr="005F3E59">
        <w:rPr>
          <w:lang w:val="hy-AM"/>
        </w:rPr>
        <w:t xml:space="preserve">Օդային բեռնափոխադրումների ծավալները ժամանակի ընթացքում արագ աճում են, և շուկայի մասնակիցները շարունակաբար գրանցում են առևտրաշրջանառության աճող </w:t>
      </w:r>
      <w:r w:rsidRPr="005F3E59">
        <w:rPr>
          <w:lang w:val="hy-AM"/>
        </w:rPr>
        <w:lastRenderedPageBreak/>
        <w:t>ծավալներ: Առաջատար տեխնոլոգիաները վերափոխել են ինքնին առևտրի կազմակերպման գործընթացը, ինչը շահեկան է փոքր և միջին չափերի օդային բեռնափոխադրողների համար</w:t>
      </w:r>
      <w:r w:rsidRPr="005F3E59">
        <w:rPr>
          <w:rStyle w:val="FootnoteReference"/>
          <w:color w:val="auto"/>
          <w:lang w:val="hy-AM"/>
        </w:rPr>
        <w:footnoteReference w:id="9"/>
      </w:r>
      <w:r w:rsidRPr="005F3E59">
        <w:rPr>
          <w:lang w:val="hy-AM"/>
        </w:rPr>
        <w:t xml:space="preserve">:  Առաջատար 25 օդային բեռնափոխադրողների ընտրանուց (տես </w:t>
      </w:r>
      <w:r w:rsidR="000F4E44">
        <w:fldChar w:fldCharType="begin"/>
      </w:r>
      <w:r w:rsidR="000F4E44" w:rsidRPr="000F4E44">
        <w:rPr>
          <w:lang w:val="hy-AM"/>
        </w:rPr>
        <w:instrText xml:space="preserve"> REF _Ref501681661 \h  \* MERGEFORMAT </w:instrText>
      </w:r>
      <w:r w:rsidR="000F4E44">
        <w:fldChar w:fldCharType="separate"/>
      </w:r>
      <w:r w:rsidR="000D55F8" w:rsidRPr="000D55F8">
        <w:rPr>
          <w:lang w:val="hy-AM"/>
        </w:rPr>
        <w:t xml:space="preserve">Աղյուսակ 15. </w:t>
      </w:r>
      <w:r w:rsidR="000D55F8" w:rsidRPr="005F3E59">
        <w:rPr>
          <w:b/>
          <w:sz w:val="20"/>
          <w:szCs w:val="22"/>
          <w:lang w:val="hy-AM"/>
        </w:rPr>
        <w:t>Առաջատար 25 օդային բեռնափոխադրողները ըստ փոխադրած օդային բեռների քաշի (տոննա)</w:t>
      </w:r>
      <w:r w:rsidR="000F4E44">
        <w:fldChar w:fldCharType="end"/>
      </w:r>
      <w:r w:rsidR="000F4E44">
        <w:fldChar w:fldCharType="begin"/>
      </w:r>
      <w:r w:rsidR="000F4E44" w:rsidRPr="000F4E44">
        <w:rPr>
          <w:lang w:val="hy-AM"/>
        </w:rPr>
        <w:instrText xml:space="preserve"> REF _Ref501681522 \h  \* MERGEFORMAT </w:instrText>
      </w:r>
      <w:r w:rsidR="000F4E44">
        <w:fldChar w:fldCharType="separate"/>
      </w:r>
      <w:r w:rsidR="000D55F8" w:rsidRPr="000D55F8">
        <w:rPr>
          <w:lang w:val="hy-AM"/>
        </w:rPr>
        <w:t>Հավելված</w:t>
      </w:r>
      <w:r w:rsidR="000D55F8" w:rsidRPr="005F3E59">
        <w:rPr>
          <w:lang w:val="hy-AM"/>
        </w:rPr>
        <w:t xml:space="preserve"> 3. Առաջատար օդային բեռնափոխադրողները</w:t>
      </w:r>
      <w:r w:rsidR="000F4E44">
        <w:fldChar w:fldCharType="end"/>
      </w:r>
      <w:r w:rsidRPr="005F3E59">
        <w:rPr>
          <w:lang w:val="hy-AM"/>
        </w:rPr>
        <w:t xml:space="preserve">) ուսումնասիրելով որոշ առանձին օդային բեռնափոխադրողների ցուցանիշներ, առավել մանրամասն ուսումնասիրության համար ընտրվել է հինգ օդային բեռնափոխադրող ընկերություն, տես </w:t>
      </w:r>
      <w:r w:rsidR="000F4E44">
        <w:fldChar w:fldCharType="begin"/>
      </w:r>
      <w:r w:rsidR="000F4E44" w:rsidRPr="000F4E44">
        <w:rPr>
          <w:lang w:val="hy-AM"/>
        </w:rPr>
        <w:instrText xml:space="preserve"> REF _Ref501681522 \h  \* MERGEFORMAT </w:instrText>
      </w:r>
      <w:r w:rsidR="000F4E44">
        <w:fldChar w:fldCharType="separate"/>
      </w:r>
      <w:r w:rsidR="000D55F8" w:rsidRPr="000D55F8">
        <w:rPr>
          <w:lang w:val="hy-AM"/>
        </w:rPr>
        <w:t>Հավելված</w:t>
      </w:r>
      <w:r w:rsidR="000D55F8" w:rsidRPr="005F3E59">
        <w:rPr>
          <w:lang w:val="hy-AM"/>
        </w:rPr>
        <w:t xml:space="preserve"> 3. Առաջատար օդային բեռնափոխադրողները</w:t>
      </w:r>
      <w:r w:rsidR="000F4E44">
        <w:fldChar w:fldCharType="end"/>
      </w:r>
      <w:r w:rsidR="00BF1075">
        <w:rPr>
          <w:lang w:val="hy-AM"/>
        </w:rPr>
        <w:t>։</w:t>
      </w:r>
    </w:p>
    <w:p w:rsidR="005A2806" w:rsidRPr="005F3E59" w:rsidRDefault="005A2806" w:rsidP="00276C51">
      <w:pPr>
        <w:spacing w:afterLines="120" w:after="288" w:line="276" w:lineRule="auto"/>
        <w:contextualSpacing/>
        <w:jc w:val="both"/>
        <w:rPr>
          <w:lang w:val="hy-AM"/>
        </w:rPr>
      </w:pPr>
    </w:p>
    <w:p w:rsidR="005A2806" w:rsidRPr="005F3E59" w:rsidRDefault="00C777C7" w:rsidP="005A2806">
      <w:pPr>
        <w:keepNext/>
        <w:pBdr>
          <w:top w:val="nil"/>
          <w:left w:val="nil"/>
          <w:bottom w:val="nil"/>
          <w:right w:val="nil"/>
          <w:between w:val="nil"/>
        </w:pBdr>
        <w:overflowPunct/>
        <w:autoSpaceDE/>
        <w:autoSpaceDN/>
        <w:adjustRightInd/>
        <w:spacing w:line="276" w:lineRule="auto"/>
        <w:ind w:left="360"/>
        <w:contextualSpacing/>
        <w:textAlignment w:val="auto"/>
        <w:rPr>
          <w:b/>
          <w:szCs w:val="22"/>
          <w:lang w:val="hy-AM"/>
        </w:rPr>
      </w:pPr>
      <w:bookmarkStart w:id="56" w:name="_Hlk501654586"/>
      <w:bookmarkStart w:id="57" w:name="_Toc501656230"/>
      <w:r w:rsidRPr="005F3E59">
        <w:rPr>
          <w:b/>
          <w:szCs w:val="22"/>
          <w:lang w:val="hy-AM"/>
        </w:rPr>
        <w:t xml:space="preserve">Գծապատկեր </w:t>
      </w:r>
      <w:r w:rsidR="006F27A6" w:rsidRPr="005F3E59">
        <w:rPr>
          <w:b/>
          <w:szCs w:val="22"/>
          <w:lang w:val="hy-AM"/>
        </w:rPr>
        <w:fldChar w:fldCharType="begin"/>
      </w:r>
      <w:r w:rsidRPr="005F3E59">
        <w:rPr>
          <w:b/>
          <w:szCs w:val="22"/>
          <w:lang w:val="hy-AM"/>
        </w:rPr>
        <w:instrText xml:space="preserve"> SEQ Գծապատկեր \* ARABIC </w:instrText>
      </w:r>
      <w:r w:rsidR="006F27A6" w:rsidRPr="005F3E59">
        <w:rPr>
          <w:b/>
          <w:szCs w:val="22"/>
          <w:lang w:val="hy-AM"/>
        </w:rPr>
        <w:fldChar w:fldCharType="separate"/>
      </w:r>
      <w:r w:rsidR="000D55F8">
        <w:rPr>
          <w:b/>
          <w:noProof/>
          <w:szCs w:val="22"/>
          <w:lang w:val="hy-AM"/>
        </w:rPr>
        <w:t>3</w:t>
      </w:r>
      <w:r w:rsidR="006F27A6" w:rsidRPr="005F3E59">
        <w:rPr>
          <w:b/>
          <w:szCs w:val="22"/>
          <w:lang w:val="hy-AM"/>
        </w:rPr>
        <w:fldChar w:fldCharType="end"/>
      </w:r>
      <w:r w:rsidRPr="005F3E59">
        <w:rPr>
          <w:b/>
          <w:szCs w:val="22"/>
          <w:lang w:val="hy-AM"/>
        </w:rPr>
        <w:t xml:space="preserve">. </w:t>
      </w:r>
      <w:bookmarkEnd w:id="56"/>
      <w:r w:rsidR="005A2806" w:rsidRPr="005F3E59">
        <w:rPr>
          <w:b/>
          <w:szCs w:val="22"/>
          <w:lang w:val="hy-AM"/>
        </w:rPr>
        <w:t>Առաջատար  5 օդային բեռնափոխադրողները բոլոր օդային բեռնափոխադրողների ընդհանուր կազմում, բեռնափոխադրման քաշային արտահայտությամբ, տոննա:</w:t>
      </w:r>
      <w:bookmarkEnd w:id="57"/>
    </w:p>
    <w:p w:rsidR="005A2806" w:rsidRPr="005F3E59" w:rsidRDefault="008A2C25" w:rsidP="005A2806">
      <w:pPr>
        <w:spacing w:line="276" w:lineRule="auto"/>
        <w:rPr>
          <w:rFonts w:ascii="Calibri" w:hAnsi="Calibri" w:cs="Calibri"/>
          <w:lang w:val="hy-AM"/>
        </w:rPr>
      </w:pPr>
      <w:r>
        <w:rPr>
          <w:rFonts w:ascii="Calibri" w:hAnsi="Calibri" w:cs="Calibri"/>
          <w:noProof/>
          <w:lang w:val="en-US"/>
        </w:rPr>
        <w:drawing>
          <wp:inline distT="0" distB="0" distL="0" distR="0">
            <wp:extent cx="5476875" cy="2828925"/>
            <wp:effectExtent l="0" t="0" r="9525" b="9525"/>
            <wp:docPr id="6" name="Chart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4"/>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76875" cy="2828925"/>
                    </a:xfrm>
                    <a:prstGeom prst="rect">
                      <a:avLst/>
                    </a:prstGeom>
                    <a:noFill/>
                    <a:ln>
                      <a:noFill/>
                    </a:ln>
                  </pic:spPr>
                </pic:pic>
              </a:graphicData>
            </a:graphic>
          </wp:inline>
        </w:drawing>
      </w:r>
    </w:p>
    <w:p w:rsidR="005A2806" w:rsidRPr="005F3E59" w:rsidRDefault="005A2806" w:rsidP="005A2806">
      <w:pPr>
        <w:spacing w:line="276" w:lineRule="auto"/>
        <w:rPr>
          <w:i/>
          <w:sz w:val="18"/>
          <w:szCs w:val="18"/>
          <w:lang w:val="hy-AM"/>
        </w:rPr>
      </w:pPr>
      <w:r w:rsidRPr="00615B89">
        <w:rPr>
          <w:i/>
          <w:sz w:val="18"/>
          <w:szCs w:val="18"/>
          <w:lang w:val="hy-AM"/>
        </w:rPr>
        <w:t>Աղբյուրը՝</w:t>
      </w:r>
      <w:r w:rsidRPr="005F3E59">
        <w:rPr>
          <w:i/>
          <w:sz w:val="18"/>
          <w:szCs w:val="18"/>
          <w:lang w:val="hy-AM"/>
        </w:rPr>
        <w:t xml:space="preserve"> նշված ը</w:t>
      </w:r>
      <w:r w:rsidR="00F25AF2" w:rsidRPr="00F705A0">
        <w:rPr>
          <w:i/>
          <w:sz w:val="18"/>
          <w:szCs w:val="18"/>
          <w:lang w:val="hy-AM"/>
        </w:rPr>
        <w:t>ն</w:t>
      </w:r>
      <w:r w:rsidRPr="005F3E59">
        <w:rPr>
          <w:i/>
          <w:sz w:val="18"/>
          <w:szCs w:val="18"/>
          <w:lang w:val="hy-AM"/>
        </w:rPr>
        <w:t>կերությունների կայքերը</w:t>
      </w:r>
    </w:p>
    <w:p w:rsidR="005A2806" w:rsidRPr="005F3E59" w:rsidRDefault="005A2806" w:rsidP="005A2806">
      <w:pPr>
        <w:spacing w:line="276" w:lineRule="auto"/>
        <w:rPr>
          <w:lang w:val="hy-AM"/>
        </w:rPr>
      </w:pPr>
    </w:p>
    <w:p w:rsidR="005A2806" w:rsidRPr="005F3E59" w:rsidRDefault="005A2806" w:rsidP="005A2806">
      <w:pPr>
        <w:spacing w:line="276" w:lineRule="auto"/>
        <w:rPr>
          <w:lang w:val="hy-AM"/>
        </w:rPr>
      </w:pPr>
    </w:p>
    <w:p w:rsidR="005A2806" w:rsidRPr="005F3E59" w:rsidRDefault="00C777C7" w:rsidP="005A2806">
      <w:pPr>
        <w:keepNext/>
        <w:spacing w:line="276" w:lineRule="auto"/>
        <w:rPr>
          <w:i/>
          <w:sz w:val="18"/>
          <w:szCs w:val="18"/>
          <w:lang w:val="hy-AM"/>
        </w:rPr>
      </w:pPr>
      <w:bookmarkStart w:id="58" w:name="_Toc501656231"/>
      <w:r w:rsidRPr="005F3E59">
        <w:rPr>
          <w:b/>
          <w:szCs w:val="22"/>
          <w:lang w:val="hy-AM"/>
        </w:rPr>
        <w:lastRenderedPageBreak/>
        <w:t xml:space="preserve">Գծապատկեր </w:t>
      </w:r>
      <w:r w:rsidR="006F27A6" w:rsidRPr="005F3E59">
        <w:rPr>
          <w:b/>
          <w:szCs w:val="22"/>
          <w:lang w:val="hy-AM"/>
        </w:rPr>
        <w:fldChar w:fldCharType="begin"/>
      </w:r>
      <w:r w:rsidRPr="005F3E59">
        <w:rPr>
          <w:b/>
          <w:szCs w:val="22"/>
          <w:lang w:val="hy-AM"/>
        </w:rPr>
        <w:instrText xml:space="preserve"> SEQ Գծապատկեր \* ARABIC </w:instrText>
      </w:r>
      <w:r w:rsidR="006F27A6" w:rsidRPr="005F3E59">
        <w:rPr>
          <w:b/>
          <w:szCs w:val="22"/>
          <w:lang w:val="hy-AM"/>
        </w:rPr>
        <w:fldChar w:fldCharType="separate"/>
      </w:r>
      <w:r w:rsidR="000D55F8">
        <w:rPr>
          <w:b/>
          <w:noProof/>
          <w:szCs w:val="22"/>
          <w:lang w:val="hy-AM"/>
        </w:rPr>
        <w:t>4</w:t>
      </w:r>
      <w:r w:rsidR="006F27A6" w:rsidRPr="005F3E59">
        <w:rPr>
          <w:b/>
          <w:szCs w:val="22"/>
          <w:lang w:val="hy-AM"/>
        </w:rPr>
        <w:fldChar w:fldCharType="end"/>
      </w:r>
      <w:r w:rsidRPr="005F3E59">
        <w:rPr>
          <w:b/>
          <w:szCs w:val="22"/>
          <w:lang w:val="hy-AM"/>
        </w:rPr>
        <w:t xml:space="preserve">. </w:t>
      </w:r>
      <w:r w:rsidR="005A2806" w:rsidRPr="005F3E59">
        <w:rPr>
          <w:b/>
          <w:szCs w:val="22"/>
          <w:lang w:val="hy-AM"/>
        </w:rPr>
        <w:t>Առաջատար  5 օդային բեռնափոխադրողները բոլոր օդային բեռնափոխադրողների ընդհանուր կազմում, բեռնափոխադրման եկամտային  արտահայտությամբ</w:t>
      </w:r>
      <w:bookmarkEnd w:id="58"/>
    </w:p>
    <w:p w:rsidR="005A2806" w:rsidRPr="005F3E59" w:rsidRDefault="008A2C25" w:rsidP="005A2806">
      <w:pPr>
        <w:spacing w:line="276" w:lineRule="auto"/>
        <w:rPr>
          <w:rFonts w:ascii="Calibri" w:hAnsi="Calibri" w:cs="Calibri"/>
          <w:lang w:val="hy-AM"/>
        </w:rPr>
      </w:pPr>
      <w:r>
        <w:rPr>
          <w:rFonts w:ascii="Calibri" w:hAnsi="Calibri" w:cs="Calibri"/>
          <w:noProof/>
          <w:lang w:val="en-US"/>
        </w:rPr>
        <w:drawing>
          <wp:inline distT="0" distB="0" distL="0" distR="0">
            <wp:extent cx="5705475" cy="2667000"/>
            <wp:effectExtent l="0" t="0" r="9525" b="0"/>
            <wp:docPr id="7" name="Chart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8"/>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05475" cy="2667000"/>
                    </a:xfrm>
                    <a:prstGeom prst="rect">
                      <a:avLst/>
                    </a:prstGeom>
                    <a:noFill/>
                    <a:ln>
                      <a:noFill/>
                    </a:ln>
                  </pic:spPr>
                </pic:pic>
              </a:graphicData>
            </a:graphic>
          </wp:inline>
        </w:drawing>
      </w:r>
    </w:p>
    <w:p w:rsidR="005A2806" w:rsidRPr="005F3E59" w:rsidRDefault="005A2806" w:rsidP="005A2806">
      <w:pPr>
        <w:spacing w:line="276" w:lineRule="auto"/>
        <w:rPr>
          <w:i/>
          <w:sz w:val="18"/>
          <w:szCs w:val="18"/>
          <w:lang w:val="hy-AM"/>
        </w:rPr>
      </w:pPr>
      <w:r w:rsidRPr="005F3E59">
        <w:rPr>
          <w:i/>
          <w:sz w:val="18"/>
          <w:szCs w:val="18"/>
          <w:lang w:val="hy-AM"/>
        </w:rPr>
        <w:t>Աղբյուրը՝ նշված ը</w:t>
      </w:r>
      <w:r w:rsidR="00E71902" w:rsidRPr="00F705A0">
        <w:rPr>
          <w:i/>
          <w:sz w:val="18"/>
          <w:szCs w:val="18"/>
          <w:lang w:val="hy-AM"/>
        </w:rPr>
        <w:t>ն</w:t>
      </w:r>
      <w:r w:rsidRPr="005F3E59">
        <w:rPr>
          <w:i/>
          <w:sz w:val="18"/>
          <w:szCs w:val="18"/>
          <w:lang w:val="hy-AM"/>
        </w:rPr>
        <w:t>կերությունների կայքերը</w:t>
      </w:r>
    </w:p>
    <w:p w:rsidR="005A2806" w:rsidRPr="005F3E59" w:rsidRDefault="005A2806" w:rsidP="005A2806">
      <w:pPr>
        <w:spacing w:line="276" w:lineRule="auto"/>
        <w:rPr>
          <w:i/>
          <w:sz w:val="18"/>
          <w:szCs w:val="18"/>
          <w:lang w:val="hy-AM"/>
        </w:rPr>
      </w:pPr>
    </w:p>
    <w:bookmarkEnd w:id="54"/>
    <w:bookmarkEnd w:id="55"/>
    <w:p w:rsidR="005A2806" w:rsidRPr="005F3E59" w:rsidRDefault="005A2806" w:rsidP="005A2806">
      <w:pPr>
        <w:spacing w:line="276" w:lineRule="auto"/>
        <w:jc w:val="both"/>
        <w:rPr>
          <w:lang w:val="hy-AM"/>
        </w:rPr>
      </w:pPr>
    </w:p>
    <w:p w:rsidR="005A2806" w:rsidRPr="005F3E59" w:rsidRDefault="005A2806" w:rsidP="005A2806">
      <w:pPr>
        <w:spacing w:line="276" w:lineRule="auto"/>
        <w:jc w:val="both"/>
        <w:rPr>
          <w:lang w:val="hy-AM"/>
        </w:rPr>
      </w:pPr>
      <w:r w:rsidRPr="005F3E59">
        <w:rPr>
          <w:lang w:val="hy-AM"/>
        </w:rPr>
        <w:t xml:space="preserve">Օդային բեռնափոխադրումներ իրականացվում են աշխարհի գրեթե բոլոր մասերում: Օդային բեռնափոխադրումների ներկա միտումները և էլեկտրոնային առևտրի պահանջարկը վկայում են այն մասին, որ </w:t>
      </w:r>
      <w:r w:rsidRPr="005F3E59">
        <w:rPr>
          <w:rFonts w:cs="Calibri"/>
          <w:lang w:val="hy-AM"/>
        </w:rPr>
        <w:t>օդային բեռնափոխադրումները առաջիկա տարիներին կունենան շարունակական աճ:</w:t>
      </w:r>
      <w:r w:rsidRPr="005F3E59">
        <w:rPr>
          <w:lang w:val="hy-AM"/>
        </w:rPr>
        <w:t xml:space="preserve"> Համաձայն Համաշխարհային</w:t>
      </w:r>
      <w:r w:rsidRPr="005F3E59">
        <w:rPr>
          <w:rFonts w:cs="Calibri"/>
          <w:lang w:val="hy-AM"/>
        </w:rPr>
        <w:t xml:space="preserve"> օդային բեռնափոխադրումների 2016-2017թթ. կանխատեսումների, օդային բեռնափոխադրումների ծավալները կաճեն միջինում տարեկան 4.2 տոկոսով առաջիկա 20 տարիների ընթացքում, և 2015թ. գրանցված հասույթի, քաշի և կիլոմետրերի ցուցանիշների համեմատությամբ կգրանցեն ավելի քան կրկնակի աճ:</w:t>
      </w:r>
    </w:p>
    <w:p w:rsidR="005A2806" w:rsidRPr="005F3E59" w:rsidRDefault="005A2806" w:rsidP="005A2806">
      <w:pPr>
        <w:spacing w:line="276" w:lineRule="auto"/>
        <w:rPr>
          <w:lang w:val="hy-AM"/>
        </w:rPr>
      </w:pPr>
    </w:p>
    <w:p w:rsidR="005A2806" w:rsidRPr="005F3E59" w:rsidRDefault="005A2806" w:rsidP="005A2806">
      <w:pPr>
        <w:pStyle w:val="Heading3"/>
        <w:numPr>
          <w:ilvl w:val="0"/>
          <w:numId w:val="0"/>
        </w:numPr>
        <w:spacing w:line="276" w:lineRule="auto"/>
        <w:rPr>
          <w:i w:val="0"/>
          <w:lang w:val="hy-AM"/>
        </w:rPr>
      </w:pPr>
      <w:r w:rsidRPr="005F3E59">
        <w:rPr>
          <w:i w:val="0"/>
          <w:lang w:val="hy-AM"/>
        </w:rPr>
        <w:t>Ոլորտի առավելությունները՝</w:t>
      </w:r>
    </w:p>
    <w:p w:rsidR="005A2806" w:rsidRPr="005F3E59" w:rsidRDefault="005A2806" w:rsidP="005A2806">
      <w:pPr>
        <w:numPr>
          <w:ilvl w:val="0"/>
          <w:numId w:val="12"/>
        </w:numPr>
        <w:pBdr>
          <w:top w:val="nil"/>
          <w:left w:val="nil"/>
          <w:bottom w:val="nil"/>
          <w:right w:val="nil"/>
          <w:between w:val="nil"/>
        </w:pBdr>
        <w:overflowPunct/>
        <w:autoSpaceDE/>
        <w:autoSpaceDN/>
        <w:adjustRightInd/>
        <w:spacing w:line="276" w:lineRule="auto"/>
        <w:contextualSpacing/>
        <w:jc w:val="both"/>
        <w:textAlignment w:val="auto"/>
        <w:rPr>
          <w:rFonts w:cs="Calibri"/>
          <w:lang w:val="hy-AM"/>
        </w:rPr>
      </w:pPr>
      <w:r w:rsidRPr="005F3E59">
        <w:rPr>
          <w:rFonts w:cs="Calibri"/>
          <w:u w:val="single"/>
          <w:lang w:val="hy-AM"/>
        </w:rPr>
        <w:t>Առաքման արագություն</w:t>
      </w:r>
      <w:r w:rsidRPr="005F3E59">
        <w:rPr>
          <w:rFonts w:cs="Calibri"/>
          <w:lang w:val="hy-AM"/>
        </w:rPr>
        <w:t xml:space="preserve">: Օդանավերը զգալիորեն կրճատում են առաքման ժամկետները </w:t>
      </w:r>
    </w:p>
    <w:p w:rsidR="005A2806" w:rsidRPr="005F3E59" w:rsidRDefault="005A2806" w:rsidP="005A2806">
      <w:pPr>
        <w:numPr>
          <w:ilvl w:val="0"/>
          <w:numId w:val="12"/>
        </w:numPr>
        <w:pBdr>
          <w:top w:val="nil"/>
          <w:left w:val="nil"/>
          <w:bottom w:val="nil"/>
          <w:right w:val="nil"/>
          <w:between w:val="nil"/>
        </w:pBdr>
        <w:overflowPunct/>
        <w:autoSpaceDE/>
        <w:autoSpaceDN/>
        <w:adjustRightInd/>
        <w:spacing w:line="276" w:lineRule="auto"/>
        <w:contextualSpacing/>
        <w:jc w:val="both"/>
        <w:textAlignment w:val="auto"/>
        <w:rPr>
          <w:rFonts w:cs="Calibri"/>
          <w:lang w:val="hy-AM"/>
        </w:rPr>
      </w:pPr>
      <w:r w:rsidRPr="005F3E59">
        <w:rPr>
          <w:rFonts w:cs="Calibri"/>
          <w:u w:val="single"/>
          <w:lang w:val="hy-AM"/>
        </w:rPr>
        <w:t>Պաշարների ծախսեր</w:t>
      </w:r>
      <w:r w:rsidRPr="005F3E59">
        <w:rPr>
          <w:rFonts w:cs="Calibri"/>
          <w:lang w:val="hy-AM"/>
        </w:rPr>
        <w:t xml:space="preserve">: Պաշարների գծով ծախսերը կրճատվում են՝ պաշարների թարմացման հնարավորության շնորհիվ </w:t>
      </w:r>
    </w:p>
    <w:p w:rsidR="005A2806" w:rsidRPr="005F3E59" w:rsidRDefault="005A2806" w:rsidP="005A2806">
      <w:pPr>
        <w:numPr>
          <w:ilvl w:val="0"/>
          <w:numId w:val="12"/>
        </w:numPr>
        <w:pBdr>
          <w:top w:val="nil"/>
          <w:left w:val="nil"/>
          <w:bottom w:val="nil"/>
          <w:right w:val="nil"/>
          <w:between w:val="nil"/>
        </w:pBdr>
        <w:overflowPunct/>
        <w:autoSpaceDE/>
        <w:autoSpaceDN/>
        <w:adjustRightInd/>
        <w:spacing w:line="276" w:lineRule="auto"/>
        <w:contextualSpacing/>
        <w:jc w:val="both"/>
        <w:textAlignment w:val="auto"/>
        <w:rPr>
          <w:rFonts w:cs="Calibri"/>
          <w:lang w:val="hy-AM"/>
        </w:rPr>
      </w:pPr>
      <w:r w:rsidRPr="005F3E59">
        <w:rPr>
          <w:rFonts w:cs="Calibri"/>
          <w:u w:val="single"/>
          <w:lang w:val="hy-AM"/>
        </w:rPr>
        <w:t>Անվտանգություն:</w:t>
      </w:r>
      <w:r w:rsidRPr="005F3E59">
        <w:rPr>
          <w:rFonts w:cs="Calibri"/>
          <w:lang w:val="hy-AM"/>
        </w:rPr>
        <w:t xml:space="preserve"> Դիտազննման համակարգերը և փոխադրումների կարճ ժամանակը մեծացնում են դրա անվտանգությունը:</w:t>
      </w:r>
    </w:p>
    <w:p w:rsidR="005A2806" w:rsidRPr="005F3E59" w:rsidRDefault="005A2806" w:rsidP="005A2806">
      <w:pPr>
        <w:numPr>
          <w:ilvl w:val="0"/>
          <w:numId w:val="12"/>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rFonts w:cs="Calibri"/>
          <w:u w:val="single"/>
          <w:lang w:val="hy-AM"/>
        </w:rPr>
        <w:t>Հասանելի վերջնական սպառողին</w:t>
      </w:r>
      <w:r w:rsidRPr="005F3E59">
        <w:rPr>
          <w:rFonts w:cs="Calibri"/>
          <w:lang w:val="hy-AM"/>
        </w:rPr>
        <w:t>: Ծառայության համար գոյություն ունեցող շուկան նպաստում է օգտագործման պարզության մեծացմանը:</w:t>
      </w:r>
    </w:p>
    <w:p w:rsidR="005A2806" w:rsidRPr="005F3E59" w:rsidRDefault="005A2806" w:rsidP="005A2806">
      <w:pPr>
        <w:pBdr>
          <w:top w:val="nil"/>
          <w:left w:val="nil"/>
          <w:bottom w:val="nil"/>
          <w:right w:val="nil"/>
          <w:between w:val="nil"/>
        </w:pBdr>
        <w:overflowPunct/>
        <w:autoSpaceDE/>
        <w:autoSpaceDN/>
        <w:adjustRightInd/>
        <w:spacing w:line="276" w:lineRule="auto"/>
        <w:ind w:left="720"/>
        <w:contextualSpacing/>
        <w:jc w:val="both"/>
        <w:textAlignment w:val="auto"/>
        <w:rPr>
          <w:lang w:val="hy-AM"/>
        </w:rPr>
      </w:pPr>
    </w:p>
    <w:p w:rsidR="005A2806" w:rsidRPr="005F3E59" w:rsidRDefault="005A2806" w:rsidP="005A2806">
      <w:pPr>
        <w:pStyle w:val="Heading3"/>
        <w:spacing w:line="276" w:lineRule="auto"/>
        <w:rPr>
          <w:lang w:val="hy-AM"/>
        </w:rPr>
      </w:pPr>
      <w:r w:rsidRPr="005F3E59">
        <w:rPr>
          <w:lang w:val="hy-AM"/>
        </w:rPr>
        <w:t>Հավաքում</w:t>
      </w:r>
    </w:p>
    <w:p w:rsidR="005A2806" w:rsidRPr="005F3E59" w:rsidRDefault="005A2806" w:rsidP="005A2806">
      <w:pPr>
        <w:pStyle w:val="Text"/>
        <w:spacing w:line="276" w:lineRule="auto"/>
        <w:rPr>
          <w:lang w:val="hy-AM"/>
        </w:rPr>
      </w:pPr>
      <w:r w:rsidRPr="005F3E59">
        <w:rPr>
          <w:lang w:val="hy-AM"/>
        </w:rPr>
        <w:t xml:space="preserve">Հավաքման ոլորտը ծառայությունների գլոբալ ոլորտ է, որտեղ արտադրողների կապալառու հանդիսացող ընկերությունները ծառայություն են մատուցում պիտակավորող ընկերություններին, ովքեր տրամադրում են ապրանքի դիզայնի և արտադրությանը վերաբերող տվյալները, այնուհետև ապրանքը հանվում է շուկա: Սա գլոբալ ոլորտ է, որին </w:t>
      </w:r>
      <w:r w:rsidRPr="005F3E59">
        <w:rPr>
          <w:lang w:val="hy-AM"/>
        </w:rPr>
        <w:lastRenderedPageBreak/>
        <w:t xml:space="preserve">բնորոշ է սրընթաց զարգացումը: Այս ընկերությունները որպես կանոն գլոբալ կապալառուներ են, որոնք արդեն «ունեն աշխատանք», և որոնում են տարածքներ ապրանքներ արտադրելու համար:  </w:t>
      </w:r>
    </w:p>
    <w:p w:rsidR="005A2806" w:rsidRPr="005F3E59" w:rsidRDefault="005A2806" w:rsidP="005A2806">
      <w:pPr>
        <w:pStyle w:val="Text"/>
        <w:spacing w:line="276" w:lineRule="auto"/>
        <w:rPr>
          <w:lang w:val="hy-AM"/>
        </w:rPr>
      </w:pPr>
      <w:r w:rsidRPr="005F3E59">
        <w:rPr>
          <w:lang w:val="hy-AM"/>
        </w:rPr>
        <w:t>Ծառայությունները հիմնված են մատակարարման շղթայի նորարարական տեխնոլոգիաների վրա, ընդ որում, մասերը գնվում են աշխարհի տարբեր ծայրերից, առաքվում են և հավաքվում են շուկային առավել մոտ կենտրոններում, հավաքող ընկերությունների կողմից, համաձայն նախնական պատվերների: Շիրակի տեղադիրքը հարմար է եվրասիական շուկան սպասարկելու համար:</w:t>
      </w:r>
    </w:p>
    <w:p w:rsidR="005A2806" w:rsidRPr="005F3E59" w:rsidRDefault="005A2806" w:rsidP="00276C51">
      <w:pPr>
        <w:pStyle w:val="ListParagraph"/>
        <w:autoSpaceDE w:val="0"/>
        <w:autoSpaceDN w:val="0"/>
        <w:adjustRightInd w:val="0"/>
        <w:spacing w:afterLines="120" w:after="288" w:line="276" w:lineRule="auto"/>
        <w:ind w:left="0"/>
        <w:rPr>
          <w:sz w:val="22"/>
          <w:lang w:val="hy-AM"/>
        </w:rPr>
      </w:pPr>
      <w:r w:rsidRPr="005F3E59">
        <w:rPr>
          <w:sz w:val="22"/>
          <w:lang w:val="hy-AM"/>
        </w:rPr>
        <w:t>Նման ապրանքներից են բոլոր տեսակի էլեկտրոնիկան, համակարգչային տեխնիկան, կենցաղային տեխնիկան և այլն: Այս ոլորտներին անհրաժեշտ է մեծածավալ որակյալ աշխատուժ: Ըստ SEMI-ի տվյալների, որը հանդիսանում է միկրո և նանոէլեկտրոնիկայի արտադրության մատակարարման շղթաները  սպասարկող ոլորտի գլոբալ ասոցիացիա, հավաքման և փաթեթավորման սեգմենտը ողջ աշխարհում 20% աճ է գրանցել 2015-2016թթ. միջակայքում</w:t>
      </w:r>
      <w:r w:rsidRPr="005F3E59">
        <w:rPr>
          <w:rStyle w:val="FootnoteReference"/>
          <w:color w:val="auto"/>
          <w:szCs w:val="22"/>
          <w:lang w:val="hy-AM"/>
        </w:rPr>
        <w:footnoteReference w:id="10"/>
      </w:r>
      <w:r w:rsidRPr="005F3E59">
        <w:rPr>
          <w:sz w:val="22"/>
          <w:lang w:val="hy-AM"/>
        </w:rPr>
        <w:t xml:space="preserve">: </w:t>
      </w:r>
    </w:p>
    <w:p w:rsidR="005A2806" w:rsidRPr="005F3E59" w:rsidRDefault="005A2806" w:rsidP="00276C51">
      <w:pPr>
        <w:pStyle w:val="ListParagraph"/>
        <w:autoSpaceDE w:val="0"/>
        <w:autoSpaceDN w:val="0"/>
        <w:adjustRightInd w:val="0"/>
        <w:spacing w:afterLines="120" w:after="288" w:line="276" w:lineRule="auto"/>
        <w:ind w:left="0"/>
        <w:rPr>
          <w:sz w:val="22"/>
          <w:lang w:val="hy-AM"/>
        </w:rPr>
      </w:pPr>
    </w:p>
    <w:p w:rsidR="005A2806" w:rsidRPr="005F3E59" w:rsidRDefault="005A2806" w:rsidP="00276C51">
      <w:pPr>
        <w:pStyle w:val="ListParagraph"/>
        <w:autoSpaceDE w:val="0"/>
        <w:autoSpaceDN w:val="0"/>
        <w:adjustRightInd w:val="0"/>
        <w:spacing w:afterLines="120" w:after="288" w:line="276" w:lineRule="auto"/>
        <w:ind w:left="0"/>
        <w:rPr>
          <w:sz w:val="22"/>
          <w:lang w:val="hy-AM"/>
        </w:rPr>
      </w:pPr>
      <w:r w:rsidRPr="005F3E59">
        <w:rPr>
          <w:sz w:val="22"/>
          <w:lang w:val="hy-AM"/>
        </w:rPr>
        <w:t xml:space="preserve">Գործունեության նման տեսակը թույլ է տալիս կրճատել արտադրանքի արժեքը վերջնական սպառողի համար (այդ թվում՝ ԵԱՏՄ), շրջանցելով տեղական մասերի/պարագաների համար տուրքերը, միևնույն ժամանակ՝ ապահովելով երկրի առևտրային </w:t>
      </w:r>
      <w:r w:rsidR="00564205">
        <w:rPr>
          <w:sz w:val="22"/>
          <w:lang w:val="hy-AM"/>
        </w:rPr>
        <w:t>հաշվեկշիռը</w:t>
      </w:r>
      <w:r w:rsidRPr="005F3E59">
        <w:rPr>
          <w:sz w:val="22"/>
          <w:lang w:val="hy-AM"/>
        </w:rPr>
        <w:t>: Օտարերկրյա ընկերությունը կարող է ապրանքներ բերել հայկական ԱՏԳ, «հայկականացնել» դրանք՝ մշակման և համալրող պարագաների ավելացման միջոցով՝ առանց հարկեր վճարելու ներկրված ապրանքների համար: Որոշ դեպքերում հնարավոր է վերջնական արտադրանքի վրա կիրառել «արտադրվա</w:t>
      </w:r>
      <w:r w:rsidR="00BF1075">
        <w:rPr>
          <w:sz w:val="22"/>
          <w:lang w:val="hy-AM"/>
        </w:rPr>
        <w:t>ծ է Հայաստանում» պիտակավորումը:</w:t>
      </w:r>
    </w:p>
    <w:p w:rsidR="005A2806" w:rsidRPr="005F3E59" w:rsidRDefault="005A2806" w:rsidP="005A2806">
      <w:pPr>
        <w:pStyle w:val="Text"/>
        <w:spacing w:line="276" w:lineRule="auto"/>
        <w:rPr>
          <w:szCs w:val="22"/>
          <w:lang w:val="hy-AM"/>
        </w:rPr>
      </w:pPr>
      <w:r w:rsidRPr="005F3E59">
        <w:rPr>
          <w:lang w:val="hy-AM"/>
        </w:rPr>
        <w:t>Երբ ապրանքներն արտադրվում են ԱՏԳ-ում, տուրքերի դրույքաչափերը կամ գնանշման սահմանափակումները, որոնք գործում են ընդունող երկրի առևտրային շուկա մուտք գործող վերջնական արտադրանքի վրա, կարող են կիրառվել վերջնական արտադրանքի վրա: Ընդ որում, տուրքերի և գնանշման սահմանափակումների ենթակա կլինեն միայն օտարերկրյա ծագման բաղադրիչները, կամ փաստացի օտարերկրյա ծագման նյութերը, որոնք ներկայա</w:t>
      </w:r>
      <w:r w:rsidR="00BF1075">
        <w:rPr>
          <w:lang w:val="hy-AM"/>
        </w:rPr>
        <w:t>ցված են վերջնական արտադրանքում:</w:t>
      </w:r>
    </w:p>
    <w:p w:rsidR="005A2806" w:rsidRPr="005F3E59" w:rsidRDefault="005A2806" w:rsidP="005A2806">
      <w:pPr>
        <w:pStyle w:val="Heading3"/>
        <w:spacing w:line="276" w:lineRule="auto"/>
        <w:rPr>
          <w:lang w:val="hy-AM"/>
        </w:rPr>
      </w:pPr>
      <w:r w:rsidRPr="005F3E59">
        <w:rPr>
          <w:lang w:val="hy-AM"/>
        </w:rPr>
        <w:t>Փաթեթավորում</w:t>
      </w:r>
    </w:p>
    <w:p w:rsidR="005A2806" w:rsidRPr="005F3E59" w:rsidRDefault="005A2806" w:rsidP="005A2806">
      <w:pPr>
        <w:spacing w:line="276" w:lineRule="auto"/>
        <w:jc w:val="both"/>
        <w:rPr>
          <w:lang w:val="hy-AM"/>
        </w:rPr>
      </w:pPr>
      <w:r w:rsidRPr="005F3E59">
        <w:rPr>
          <w:lang w:val="hy-AM"/>
        </w:rPr>
        <w:t>Փ</w:t>
      </w:r>
      <w:r w:rsidR="00F42F3D">
        <w:rPr>
          <w:lang w:val="hy-AM"/>
        </w:rPr>
        <w:t>աթեթավորումը և վերապիտակավորումն</w:t>
      </w:r>
      <w:r w:rsidRPr="005F3E59">
        <w:rPr>
          <w:lang w:val="hy-AM"/>
        </w:rPr>
        <w:t xml:space="preserve"> այն է, երբ ձեռնարկությունը ապրանքները գնում է մեծածախ խմբաքանակով և փաթեթավորում է դրանք հատուկ փաթեթավորման միջոցով, մասնավորապես՝ տարատեսակ դեղահաբերը, կոսմետիկան, օծանելիքը, համեմունքները և այլն: Դեղագործական փաթեթավորման համաշխարհային պահանջարկը կաճի տարեկան 6.5 տոկոսով և մինչև 2019թ. կկազմի 100 մլրդ ԱՄՆ դոլար</w:t>
      </w:r>
      <w:r w:rsidRPr="005F3E59">
        <w:rPr>
          <w:rStyle w:val="FootnoteReference"/>
          <w:color w:val="auto"/>
          <w:lang w:val="hy-AM"/>
        </w:rPr>
        <w:footnoteReference w:id="11"/>
      </w:r>
      <w:r w:rsidRPr="005F3E59">
        <w:rPr>
          <w:lang w:val="hy-AM"/>
        </w:rPr>
        <w:t>:</w:t>
      </w:r>
    </w:p>
    <w:p w:rsidR="005A2806" w:rsidRPr="005F3E59" w:rsidRDefault="005A2806" w:rsidP="005A2806">
      <w:pPr>
        <w:spacing w:line="276" w:lineRule="auto"/>
        <w:jc w:val="both"/>
        <w:rPr>
          <w:lang w:val="hy-AM"/>
        </w:rPr>
      </w:pPr>
    </w:p>
    <w:p w:rsidR="005A2806" w:rsidRPr="005F3E59" w:rsidRDefault="005A2806" w:rsidP="005A2806">
      <w:pPr>
        <w:spacing w:line="276" w:lineRule="auto"/>
        <w:jc w:val="both"/>
        <w:rPr>
          <w:lang w:val="hy-AM"/>
        </w:rPr>
      </w:pPr>
      <w:r w:rsidRPr="005F3E59">
        <w:rPr>
          <w:lang w:val="hy-AM"/>
        </w:rPr>
        <w:t xml:space="preserve">Ապրանքները կարող են մշակվել կամ անցնել որոշակի գործընթացներ, որոնք թույլ կտան սահմանել դրանց համար հնարավորինս ամենացածր տուրքերը կամ բեռնափոխադրման </w:t>
      </w:r>
      <w:r w:rsidRPr="005F3E59">
        <w:rPr>
          <w:lang w:val="hy-AM"/>
        </w:rPr>
        <w:lastRenderedPageBreak/>
        <w:t>ծախսերը: Սա նաև ներառում է արագ փչացող ապրանքների խոշոր մշակողներին: Այս գործունեության առանցքային մաս է կազմում սառեցված ապրանքների վերամշակումը: Ապրանքները կարող են ձևափոխվել, պիտակավորվել, վերապիտակավորվել կամ վերամակնշվել՝ տեղական կամ օտարերկրյա պետության պահանջներին համապատասխանելու նպատակով, կամ ապրանքների պատշաճ պիտակավորում չունենալու համար սահմանված պատժամիջոցներից խուսափելու համար: Հնարավոր է առանձնացնել նմուշներ՝ մաքսային մարմինների ուսումնասիրության և պատշաճ դասակարգման նպատակով, ինչը թույլ կտա խուսափել սխալ պիտակավորման և բեռնառաքման ուշացումների ռիսկերից:</w:t>
      </w:r>
    </w:p>
    <w:p w:rsidR="005A2806" w:rsidRPr="005F3E59" w:rsidRDefault="005A2806" w:rsidP="005A2806">
      <w:pPr>
        <w:spacing w:line="276" w:lineRule="auto"/>
        <w:jc w:val="both"/>
        <w:rPr>
          <w:lang w:val="hy-AM"/>
        </w:rPr>
      </w:pPr>
    </w:p>
    <w:p w:rsidR="005A2806" w:rsidRPr="005F3E59" w:rsidRDefault="005A2806" w:rsidP="005A2806">
      <w:pPr>
        <w:pStyle w:val="Text"/>
        <w:spacing w:line="276" w:lineRule="auto"/>
        <w:rPr>
          <w:lang w:val="hy-AM"/>
        </w:rPr>
      </w:pPr>
      <w:r w:rsidRPr="005F3E59">
        <w:rPr>
          <w:lang w:val="hy-AM"/>
        </w:rPr>
        <w:t xml:space="preserve">Այս ուղղությունը,  հանդիսանալով կապալառու ծառայությունների ոլորտ, և հաշվի առնելով </w:t>
      </w:r>
      <w:r w:rsidR="00E62C8E">
        <w:rPr>
          <w:lang w:val="hy-AM"/>
        </w:rPr>
        <w:t xml:space="preserve"> </w:t>
      </w:r>
      <w:r w:rsidR="00942AC7">
        <w:rPr>
          <w:lang w:val="hy-AM"/>
        </w:rPr>
        <w:t>ԵԼՊ</w:t>
      </w:r>
      <w:r w:rsidRPr="005F3E59">
        <w:rPr>
          <w:lang w:val="hy-AM"/>
        </w:rPr>
        <w:t>ի ընձեռած բոլոր առավելությունները, կարող է սրընթաց աճ ունենալ և ստեղծել բազմատեսակ աշխատատեղեր: Շահագործողի համար հնարավոր օգուտների թվում են՝ ցածր մաքսատուրքեր և սակագներ, լոգիստիկ և փաթեթավորման ցածր ծախսատարություն:</w:t>
      </w:r>
    </w:p>
    <w:p w:rsidR="005A2806" w:rsidRPr="005F3E59" w:rsidRDefault="005A2806" w:rsidP="005A2806">
      <w:pPr>
        <w:pStyle w:val="Heading3"/>
        <w:spacing w:line="276" w:lineRule="auto"/>
        <w:rPr>
          <w:lang w:val="hy-AM"/>
        </w:rPr>
      </w:pPr>
      <w:r w:rsidRPr="005F3E59">
        <w:rPr>
          <w:lang w:val="hy-AM"/>
        </w:rPr>
        <w:t xml:space="preserve">Ոչ պարենային «խելացի» գյուղատնտեսություն </w:t>
      </w:r>
    </w:p>
    <w:p w:rsidR="005A2806" w:rsidRPr="005F3E59" w:rsidRDefault="005A2806" w:rsidP="005A2806">
      <w:pPr>
        <w:pStyle w:val="Text"/>
        <w:spacing w:line="276" w:lineRule="auto"/>
        <w:rPr>
          <w:lang w:val="hy-AM"/>
        </w:rPr>
      </w:pPr>
      <w:r w:rsidRPr="005F3E59">
        <w:rPr>
          <w:lang w:val="hy-AM"/>
        </w:rPr>
        <w:t>Բնական բաղադրիչների պահանջարկը աճում է: Ստորև թվարկված ոլորտներում գործունեություն ծավալողներն ամեն տարի թարմ բույսեր են ձեռք բերում անմիջականորեն գյուղացիական տնտեսություններից, որոնք աճեցնում են բույսերը՝ պատվիրող ընկերության ստանդարտների և նորմերի պահանջներին համապատասխան կերպով:</w:t>
      </w:r>
    </w:p>
    <w:p w:rsidR="005A2806" w:rsidRPr="005F3E59" w:rsidRDefault="005A2806" w:rsidP="005A2806">
      <w:pPr>
        <w:pStyle w:val="Text"/>
        <w:spacing w:line="276" w:lineRule="auto"/>
        <w:rPr>
          <w:i/>
          <w:lang w:val="hy-AM"/>
        </w:rPr>
      </w:pPr>
      <w:r w:rsidRPr="005F3E59">
        <w:rPr>
          <w:bCs/>
          <w:i/>
          <w:lang w:val="hy-AM"/>
        </w:rPr>
        <w:t xml:space="preserve">Ոչ  պարենային գյուղատնտեսական ոլորտներ </w:t>
      </w:r>
    </w:p>
    <w:p w:rsidR="005A2806" w:rsidRPr="005F3E59" w:rsidRDefault="005A2806" w:rsidP="005A2806">
      <w:pPr>
        <w:pStyle w:val="Text"/>
        <w:numPr>
          <w:ilvl w:val="0"/>
          <w:numId w:val="19"/>
        </w:numPr>
        <w:spacing w:line="276" w:lineRule="auto"/>
        <w:rPr>
          <w:lang w:val="hy-AM"/>
        </w:rPr>
      </w:pPr>
      <w:r w:rsidRPr="005F3E59">
        <w:rPr>
          <w:bCs/>
          <w:lang w:val="hy-AM"/>
        </w:rPr>
        <w:t>Բույսեր և համեմունքներ</w:t>
      </w:r>
    </w:p>
    <w:p w:rsidR="005A2806" w:rsidRPr="005F3E59" w:rsidRDefault="005A2806" w:rsidP="005A2806">
      <w:pPr>
        <w:pStyle w:val="Text"/>
        <w:numPr>
          <w:ilvl w:val="0"/>
          <w:numId w:val="19"/>
        </w:numPr>
        <w:spacing w:line="276" w:lineRule="auto"/>
        <w:rPr>
          <w:bCs/>
          <w:lang w:val="hy-AM"/>
        </w:rPr>
      </w:pPr>
      <w:r w:rsidRPr="005F3E59">
        <w:rPr>
          <w:bCs/>
          <w:lang w:val="hy-AM"/>
        </w:rPr>
        <w:t xml:space="preserve">Գունային և հոտային հավելումներ </w:t>
      </w:r>
    </w:p>
    <w:p w:rsidR="005A2806" w:rsidRPr="005F3E59" w:rsidRDefault="005A2806" w:rsidP="005A2806">
      <w:pPr>
        <w:pStyle w:val="Text"/>
        <w:numPr>
          <w:ilvl w:val="0"/>
          <w:numId w:val="19"/>
        </w:numPr>
        <w:spacing w:line="276" w:lineRule="auto"/>
        <w:rPr>
          <w:bCs/>
          <w:lang w:val="hy-AM"/>
        </w:rPr>
      </w:pPr>
      <w:r w:rsidRPr="005F3E59">
        <w:rPr>
          <w:bCs/>
          <w:lang w:val="hy-AM"/>
        </w:rPr>
        <w:t>Բուժական խոտաբույսեր</w:t>
      </w:r>
    </w:p>
    <w:p w:rsidR="005A2806" w:rsidRPr="005F3E59" w:rsidRDefault="005A2806" w:rsidP="005A2806">
      <w:pPr>
        <w:pStyle w:val="Text"/>
        <w:numPr>
          <w:ilvl w:val="0"/>
          <w:numId w:val="19"/>
        </w:numPr>
        <w:spacing w:line="276" w:lineRule="auto"/>
        <w:rPr>
          <w:bCs/>
          <w:lang w:val="hy-AM"/>
        </w:rPr>
      </w:pPr>
      <w:r w:rsidRPr="005F3E59">
        <w:rPr>
          <w:bCs/>
          <w:lang w:val="hy-AM"/>
        </w:rPr>
        <w:t>Եթերայուղեր և կոսմետիկա</w:t>
      </w:r>
    </w:p>
    <w:p w:rsidR="005A2806" w:rsidRPr="005F3E59" w:rsidRDefault="005A2806" w:rsidP="005A2806">
      <w:pPr>
        <w:pStyle w:val="Text"/>
        <w:spacing w:line="276" w:lineRule="auto"/>
        <w:rPr>
          <w:lang w:val="hy-AM"/>
        </w:rPr>
      </w:pPr>
      <w:r w:rsidRPr="005F3E59">
        <w:rPr>
          <w:lang w:val="hy-AM"/>
        </w:rPr>
        <w:t>Ոչ պարենային գյուղատնտեսությունը ծավալվում է փոքր դաշտերում, բարձրակարգ վերապատրաստված գյուղատնտեսների կողմից անմիջական ձեռքով մշակմամբ, ենթարկվելով շարունակական վերահսկողության: Այս բոլոր նախապայմաններն իրագործելի են Հայաստանի համար:</w:t>
      </w:r>
    </w:p>
    <w:p w:rsidR="005A2806" w:rsidRPr="005F3E59" w:rsidRDefault="005A2806" w:rsidP="005A2806">
      <w:pPr>
        <w:pStyle w:val="Text"/>
        <w:spacing w:line="276" w:lineRule="auto"/>
        <w:rPr>
          <w:lang w:val="hy-AM"/>
        </w:rPr>
      </w:pPr>
      <w:r w:rsidRPr="005F3E59">
        <w:rPr>
          <w:lang w:val="hy-AM"/>
        </w:rPr>
        <w:t>Թարմ բույսերը, որոնք ենթակա են բեռնափոխադրման օդային ճանապարհով, որպես կանոն անցնում են 7 ժամվա ճանապարհ դեպի օդանավակայան, և պետք է առաքվեն նույն օրը: «Բնական Հայաստան»՝ այսպիսին կլինի քիմիական հավելումներից զերծ բնական արտադրանքի ապրանքանիշը: Ոչ պարենային գյուղատնտեսությունը կարող է ստեղծել 30,000 աշխատատեղ տարբեր տարածաշրջաններում, ստեղծելով ավելի քան 70% լրացուցիչ արժեք:</w:t>
      </w:r>
    </w:p>
    <w:p w:rsidR="005A2806" w:rsidRPr="005F3E59" w:rsidRDefault="005A2806" w:rsidP="005A2806">
      <w:pPr>
        <w:pStyle w:val="Text"/>
        <w:spacing w:line="276" w:lineRule="auto"/>
        <w:rPr>
          <w:lang w:val="hy-AM"/>
        </w:rPr>
      </w:pPr>
      <w:r w:rsidRPr="005F3E59">
        <w:rPr>
          <w:lang w:val="hy-AM"/>
        </w:rPr>
        <w:t xml:space="preserve">Հայաստանյան գյուղատնտեսների համար օգուտները կլինեն՝ </w:t>
      </w:r>
    </w:p>
    <w:p w:rsidR="005A2806" w:rsidRPr="005F3E59" w:rsidRDefault="005A2806" w:rsidP="005A2806">
      <w:pPr>
        <w:pStyle w:val="Text"/>
        <w:numPr>
          <w:ilvl w:val="0"/>
          <w:numId w:val="17"/>
        </w:numPr>
        <w:spacing w:line="276" w:lineRule="auto"/>
        <w:rPr>
          <w:lang w:val="hy-AM"/>
        </w:rPr>
      </w:pPr>
      <w:r w:rsidRPr="005F3E59">
        <w:rPr>
          <w:lang w:val="hy-AM"/>
        </w:rPr>
        <w:t xml:space="preserve">Երկարաժամկետ պայմանագրեր պատվիրատուի հետ </w:t>
      </w:r>
    </w:p>
    <w:p w:rsidR="005A2806" w:rsidRPr="005F3E59" w:rsidRDefault="005A2806" w:rsidP="005A2806">
      <w:pPr>
        <w:pStyle w:val="Text"/>
        <w:numPr>
          <w:ilvl w:val="0"/>
          <w:numId w:val="17"/>
        </w:numPr>
        <w:spacing w:line="276" w:lineRule="auto"/>
        <w:rPr>
          <w:lang w:val="hy-AM"/>
        </w:rPr>
      </w:pPr>
      <w:r w:rsidRPr="005F3E59">
        <w:rPr>
          <w:lang w:val="hy-AM"/>
        </w:rPr>
        <w:t xml:space="preserve"> Ֆինանսական աջակցության հասանելիություն</w:t>
      </w:r>
    </w:p>
    <w:p w:rsidR="005A2806" w:rsidRPr="005F3E59" w:rsidRDefault="005A2806" w:rsidP="005A2806">
      <w:pPr>
        <w:pStyle w:val="Text"/>
        <w:numPr>
          <w:ilvl w:val="0"/>
          <w:numId w:val="17"/>
        </w:numPr>
        <w:spacing w:line="276" w:lineRule="auto"/>
        <w:rPr>
          <w:lang w:val="hy-AM"/>
        </w:rPr>
      </w:pPr>
      <w:r w:rsidRPr="005F3E59">
        <w:rPr>
          <w:lang w:val="hy-AM"/>
        </w:rPr>
        <w:lastRenderedPageBreak/>
        <w:t xml:space="preserve">Գիտահետազոտական աշխատանքների, սեփականության իրավունքով պատկանող սերմատեսակներ, </w:t>
      </w:r>
      <w:r w:rsidR="00B40377" w:rsidRPr="005F3E59">
        <w:rPr>
          <w:lang w:val="hy-AM"/>
        </w:rPr>
        <w:t>«</w:t>
      </w:r>
      <w:r w:rsidRPr="005F3E59">
        <w:rPr>
          <w:lang w:val="hy-AM"/>
        </w:rPr>
        <w:t>նոու-հաու», և այլն</w:t>
      </w:r>
    </w:p>
    <w:p w:rsidR="005A2806" w:rsidRPr="005F3E59" w:rsidRDefault="005A2806" w:rsidP="005A2806">
      <w:pPr>
        <w:pStyle w:val="Text"/>
        <w:numPr>
          <w:ilvl w:val="0"/>
          <w:numId w:val="17"/>
        </w:numPr>
        <w:spacing w:line="276" w:lineRule="auto"/>
        <w:rPr>
          <w:lang w:val="hy-AM"/>
        </w:rPr>
      </w:pPr>
      <w:r w:rsidRPr="005F3E59">
        <w:rPr>
          <w:lang w:val="hy-AM"/>
        </w:rPr>
        <w:t xml:space="preserve">Միկրոկլիմայի օգտագործում «ոչ սեզոնային» բուսատեսակների համար </w:t>
      </w:r>
    </w:p>
    <w:p w:rsidR="005A2806" w:rsidRPr="005F3E59" w:rsidRDefault="005A2806" w:rsidP="005A2806">
      <w:pPr>
        <w:pStyle w:val="Text"/>
        <w:numPr>
          <w:ilvl w:val="0"/>
          <w:numId w:val="17"/>
        </w:numPr>
        <w:spacing w:line="276" w:lineRule="auto"/>
        <w:rPr>
          <w:lang w:val="hy-AM"/>
        </w:rPr>
      </w:pPr>
      <w:r w:rsidRPr="005F3E59">
        <w:rPr>
          <w:lang w:val="hy-AM"/>
        </w:rPr>
        <w:t xml:space="preserve">Հեռանկարներ՝ կապված գյուղատնտեսության զարգացման հետ </w:t>
      </w:r>
    </w:p>
    <w:p w:rsidR="005A2806" w:rsidRPr="005F3E59" w:rsidRDefault="005A2806" w:rsidP="005A2806">
      <w:pPr>
        <w:pStyle w:val="Text"/>
        <w:spacing w:after="0" w:line="276" w:lineRule="auto"/>
        <w:rPr>
          <w:lang w:val="hy-AM"/>
        </w:rPr>
      </w:pPr>
    </w:p>
    <w:p w:rsidR="005A2806" w:rsidRPr="005F3E59" w:rsidRDefault="00E62C8E" w:rsidP="005A2806">
      <w:pPr>
        <w:pStyle w:val="Heading3"/>
        <w:spacing w:line="276" w:lineRule="auto"/>
        <w:rPr>
          <w:lang w:val="hy-AM"/>
        </w:rPr>
      </w:pPr>
      <w:r>
        <w:rPr>
          <w:lang w:val="hy-AM"/>
        </w:rPr>
        <w:t xml:space="preserve"> </w:t>
      </w:r>
      <w:r w:rsidR="00DB52D1">
        <w:rPr>
          <w:lang w:val="en-US"/>
        </w:rPr>
        <w:t>«</w:t>
      </w:r>
      <w:r w:rsidR="00CE4744">
        <w:rPr>
          <w:lang w:val="hy-AM"/>
        </w:rPr>
        <w:t>ԵԼՊ»</w:t>
      </w:r>
      <w:r w:rsidR="005A2806" w:rsidRPr="005F3E59">
        <w:rPr>
          <w:lang w:val="hy-AM"/>
        </w:rPr>
        <w:t xml:space="preserve"> ԱՏԳ մասշտաբները</w:t>
      </w:r>
    </w:p>
    <w:p w:rsidR="005A2806" w:rsidRPr="005F3E59" w:rsidRDefault="005A2806" w:rsidP="005A2806">
      <w:pPr>
        <w:pStyle w:val="Bullet"/>
        <w:numPr>
          <w:ilvl w:val="0"/>
          <w:numId w:val="42"/>
        </w:numPr>
        <w:tabs>
          <w:tab w:val="clear" w:pos="284"/>
        </w:tabs>
        <w:spacing w:line="276" w:lineRule="auto"/>
        <w:rPr>
          <w:lang w:val="hy-AM"/>
        </w:rPr>
      </w:pPr>
      <w:r w:rsidRPr="005F3E59">
        <w:rPr>
          <w:lang w:val="hy-AM"/>
        </w:rPr>
        <w:t xml:space="preserve">Ընկերությունը մտադիր է կառուցել հզորություններ, համալրվել անձնակազմով և տարածքներով, հաճախորդների պահանջներին համապատասխան, ընդլայնման ենթակա մեկ միասնական ենթակառուցվածքի ապահովման նպատակով, </w:t>
      </w:r>
    </w:p>
    <w:p w:rsidR="005A2806" w:rsidRPr="005F3E59" w:rsidRDefault="005A2806" w:rsidP="005A2806">
      <w:pPr>
        <w:pStyle w:val="Bullet"/>
        <w:numPr>
          <w:ilvl w:val="0"/>
          <w:numId w:val="42"/>
        </w:numPr>
        <w:tabs>
          <w:tab w:val="clear" w:pos="284"/>
        </w:tabs>
        <w:spacing w:line="276" w:lineRule="auto"/>
        <w:rPr>
          <w:lang w:val="hy-AM"/>
        </w:rPr>
      </w:pPr>
      <w:r w:rsidRPr="005F3E59">
        <w:rPr>
          <w:lang w:val="hy-AM"/>
        </w:rPr>
        <w:t>Ընկերության արտադրական բազայի մասշտաբները թույլ են տալիս հավաստել, որ այն կարող է արագ կերպով արձագանքել հաճախորդների պահանջներին, և</w:t>
      </w:r>
    </w:p>
    <w:p w:rsidR="005A2806" w:rsidRPr="005F3E59" w:rsidRDefault="005A2806" w:rsidP="005A2806">
      <w:pPr>
        <w:pStyle w:val="Bullet"/>
        <w:numPr>
          <w:ilvl w:val="0"/>
          <w:numId w:val="42"/>
        </w:numPr>
        <w:tabs>
          <w:tab w:val="clear" w:pos="284"/>
        </w:tabs>
        <w:spacing w:line="276" w:lineRule="auto"/>
        <w:rPr>
          <w:lang w:val="hy-AM"/>
        </w:rPr>
      </w:pPr>
      <w:r w:rsidRPr="005F3E59">
        <w:rPr>
          <w:lang w:val="hy-AM"/>
        </w:rPr>
        <w:t>Ընկերության արտադրական բազայի մասշտաբները թույլ են տալիս ճկուն գտնվել հաճախորդների խիստ պահանջներին համապատասխան արտադրանք ապահովելու առումով:</w:t>
      </w:r>
    </w:p>
    <w:p w:rsidR="005A2806" w:rsidRDefault="005A2806" w:rsidP="005A2806">
      <w:pPr>
        <w:pStyle w:val="Text"/>
        <w:spacing w:line="276" w:lineRule="auto"/>
        <w:rPr>
          <w:lang w:val="hy-AM"/>
        </w:rPr>
      </w:pPr>
      <w:r w:rsidRPr="005F3E59">
        <w:rPr>
          <w:lang w:val="hy-AM"/>
        </w:rPr>
        <w:t>Սպասարկման նման մակարդակը Ընկերությանը թույլ է տալիս տարբերակել իր ծառայությունները այլ մրցակիցներից, ովքեր կարող են հնարավորություն չունե</w:t>
      </w:r>
      <w:r w:rsidR="00BF1075">
        <w:rPr>
          <w:lang w:val="hy-AM"/>
        </w:rPr>
        <w:t>նալ ապահովել որոշակի պահանջներ:</w:t>
      </w:r>
    </w:p>
    <w:p w:rsidR="00D366A6" w:rsidRPr="005F3E59" w:rsidRDefault="00D366A6" w:rsidP="005A2806">
      <w:pPr>
        <w:pStyle w:val="Text"/>
        <w:spacing w:line="276" w:lineRule="auto"/>
        <w:rPr>
          <w:lang w:val="hy-AM"/>
        </w:rPr>
      </w:pPr>
      <w:r>
        <w:rPr>
          <w:noProof/>
          <w:lang w:val="en-US"/>
        </w:rPr>
        <w:drawing>
          <wp:inline distT="0" distB="0" distL="0" distR="0">
            <wp:extent cx="5671185" cy="2636791"/>
            <wp:effectExtent l="19050" t="0" r="5715" b="0"/>
            <wp:docPr id="228" name="Picture 1" descr="C:\Users\SAMVEL\AppData\Local\Microsoft\Windows\INetCache\Content.Wor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VEL\AppData\Local\Microsoft\Windows\INetCache\Content.Word\17.jpg"/>
                    <pic:cNvPicPr>
                      <a:picLocks noChangeAspect="1" noChangeArrowheads="1"/>
                    </pic:cNvPicPr>
                  </pic:nvPicPr>
                  <pic:blipFill>
                    <a:blip r:embed="rId25" cstate="print"/>
                    <a:srcRect/>
                    <a:stretch>
                      <a:fillRect/>
                    </a:stretch>
                  </pic:blipFill>
                  <pic:spPr bwMode="auto">
                    <a:xfrm>
                      <a:off x="0" y="0"/>
                      <a:ext cx="5671185" cy="2636791"/>
                    </a:xfrm>
                    <a:prstGeom prst="rect">
                      <a:avLst/>
                    </a:prstGeom>
                    <a:noFill/>
                    <a:ln w="9525">
                      <a:noFill/>
                      <a:miter lim="800000"/>
                      <a:headEnd/>
                      <a:tailEnd/>
                    </a:ln>
                  </pic:spPr>
                </pic:pic>
              </a:graphicData>
            </a:graphic>
          </wp:inline>
        </w:drawing>
      </w:r>
    </w:p>
    <w:p w:rsidR="005A2806" w:rsidRPr="005F3E59" w:rsidRDefault="005A2806" w:rsidP="005A2806">
      <w:pPr>
        <w:pStyle w:val="Heading3"/>
        <w:spacing w:line="276" w:lineRule="auto"/>
        <w:rPr>
          <w:lang w:val="hy-AM"/>
        </w:rPr>
      </w:pPr>
      <w:r w:rsidRPr="005F3E59">
        <w:rPr>
          <w:lang w:val="hy-AM"/>
        </w:rPr>
        <w:t>Լրացուցիչ ծառայություններ</w:t>
      </w:r>
    </w:p>
    <w:p w:rsidR="005A2806" w:rsidRPr="005F3E59" w:rsidRDefault="005A2806" w:rsidP="005A2806">
      <w:pPr>
        <w:pStyle w:val="Text"/>
        <w:spacing w:line="276" w:lineRule="auto"/>
        <w:rPr>
          <w:lang w:val="hy-AM"/>
        </w:rPr>
      </w:pPr>
      <w:r w:rsidRPr="005F3E59">
        <w:rPr>
          <w:lang w:val="hy-AM"/>
        </w:rPr>
        <w:t xml:space="preserve">Ստորև բերված գործողությունները կոչված են օժանդակելու </w:t>
      </w:r>
      <w:r w:rsidR="00DB52D1" w:rsidRPr="00DB52D1">
        <w:rPr>
          <w:lang w:val="hy-AM"/>
        </w:rPr>
        <w:t>«</w:t>
      </w:r>
      <w:r w:rsidR="00CE4744">
        <w:rPr>
          <w:lang w:val="hy-AM"/>
        </w:rPr>
        <w:t>ԵԼՊ»</w:t>
      </w:r>
      <w:r w:rsidRPr="005F3E59">
        <w:rPr>
          <w:lang w:val="hy-AM"/>
        </w:rPr>
        <w:t xml:space="preserve"> ԱՏԳ-ին՝ ներգրավել և պահպանել ավելի մեծ թվով շահագործողների.</w:t>
      </w:r>
    </w:p>
    <w:p w:rsidR="005A2806" w:rsidRPr="005F3E59" w:rsidRDefault="005A2806" w:rsidP="005A2806">
      <w:pPr>
        <w:pStyle w:val="Text"/>
        <w:numPr>
          <w:ilvl w:val="0"/>
          <w:numId w:val="43"/>
        </w:numPr>
        <w:spacing w:line="276" w:lineRule="auto"/>
        <w:rPr>
          <w:lang w:val="hy-AM"/>
        </w:rPr>
      </w:pPr>
      <w:r w:rsidRPr="005F3E59">
        <w:rPr>
          <w:lang w:val="hy-AM"/>
        </w:rPr>
        <w:t xml:space="preserve">ԱՏԳ-ում տեղական և օտարերկրյա ներդրումների խթանում  </w:t>
      </w:r>
    </w:p>
    <w:p w:rsidR="005A2806" w:rsidRPr="005F3E59" w:rsidRDefault="005A2806" w:rsidP="005A2806">
      <w:pPr>
        <w:pStyle w:val="Text"/>
        <w:numPr>
          <w:ilvl w:val="0"/>
          <w:numId w:val="43"/>
        </w:numPr>
        <w:spacing w:line="276" w:lineRule="auto"/>
        <w:rPr>
          <w:lang w:val="hy-AM"/>
        </w:rPr>
      </w:pPr>
      <w:r w:rsidRPr="005F3E59">
        <w:rPr>
          <w:lang w:val="hy-AM"/>
        </w:rPr>
        <w:t>Ներդրողներին մատուցվող բարձրորակ ծառայություններ</w:t>
      </w:r>
    </w:p>
    <w:p w:rsidR="005A2806" w:rsidRPr="005F3E59" w:rsidRDefault="005A2806" w:rsidP="005A2806">
      <w:pPr>
        <w:pStyle w:val="Text"/>
        <w:numPr>
          <w:ilvl w:val="0"/>
          <w:numId w:val="43"/>
        </w:numPr>
        <w:spacing w:line="276" w:lineRule="auto"/>
        <w:rPr>
          <w:lang w:val="hy-AM"/>
        </w:rPr>
      </w:pPr>
      <w:r w:rsidRPr="005F3E59">
        <w:rPr>
          <w:lang w:val="hy-AM"/>
        </w:rPr>
        <w:lastRenderedPageBreak/>
        <w:t>ԱՏԳ-ի արտահանման խթանում</w:t>
      </w:r>
    </w:p>
    <w:p w:rsidR="005A2806" w:rsidRPr="005F3E59" w:rsidRDefault="005A2806" w:rsidP="005A2806">
      <w:pPr>
        <w:pStyle w:val="Text"/>
        <w:numPr>
          <w:ilvl w:val="0"/>
          <w:numId w:val="43"/>
        </w:numPr>
        <w:spacing w:line="276" w:lineRule="auto"/>
        <w:rPr>
          <w:lang w:val="hy-AM"/>
        </w:rPr>
      </w:pPr>
      <w:r w:rsidRPr="005F3E59">
        <w:rPr>
          <w:lang w:val="hy-AM"/>
        </w:rPr>
        <w:t>Նոր աշխատատեղերի ստեղծման խթանում, ներառյալ ԱՏԳ-ում աշխատողների բարեկեցության ուղղությամբ</w:t>
      </w:r>
    </w:p>
    <w:p w:rsidR="005A2806" w:rsidRPr="005F3E59" w:rsidRDefault="005A2806" w:rsidP="005A2806">
      <w:pPr>
        <w:pStyle w:val="Text"/>
        <w:numPr>
          <w:ilvl w:val="0"/>
          <w:numId w:val="43"/>
        </w:numPr>
        <w:spacing w:line="276" w:lineRule="auto"/>
        <w:rPr>
          <w:lang w:val="hy-AM"/>
        </w:rPr>
      </w:pPr>
      <w:r w:rsidRPr="005F3E59">
        <w:rPr>
          <w:lang w:val="hy-AM"/>
        </w:rPr>
        <w:t>Տեխնոլոգիաների և հմտությունների հարուստ փորձի փոխանակում</w:t>
      </w:r>
    </w:p>
    <w:p w:rsidR="005A2806" w:rsidRPr="005F3E59" w:rsidRDefault="005A2806" w:rsidP="005A2806">
      <w:pPr>
        <w:pStyle w:val="Text"/>
        <w:spacing w:line="276" w:lineRule="auto"/>
        <w:rPr>
          <w:lang w:val="hy-AM"/>
        </w:rPr>
      </w:pPr>
      <w:r w:rsidRPr="005F3E59">
        <w:rPr>
          <w:lang w:val="hy-AM"/>
        </w:rPr>
        <w:t xml:space="preserve">Արտոնյալ հիմունքներով Պարկը կներգրավի այնպիսի շահագործողների, որոնք կգործարկեն բժշկական կենտրոններ Պարկի շահագործողների աշխատակիցներին սպասարկելու համար: Նրանք առանցքային դեր կունենան Պարկի առողջապահական և աշխատանքային անվտանգության ապահովման ուղղություններում: </w:t>
      </w:r>
    </w:p>
    <w:p w:rsidR="005A2806" w:rsidRPr="005F3E59" w:rsidRDefault="005A2806" w:rsidP="005A2806">
      <w:pPr>
        <w:pStyle w:val="Text"/>
        <w:spacing w:line="276" w:lineRule="auto"/>
        <w:rPr>
          <w:i/>
          <w:lang w:val="hy-AM"/>
        </w:rPr>
      </w:pPr>
      <w:r w:rsidRPr="005F3E59">
        <w:rPr>
          <w:i/>
          <w:lang w:val="hy-AM"/>
        </w:rPr>
        <w:t>Ուսումնական կենտրոն</w:t>
      </w:r>
    </w:p>
    <w:p w:rsidR="005A2806" w:rsidRPr="005F3E59" w:rsidRDefault="005A2806" w:rsidP="005A2806">
      <w:pPr>
        <w:pStyle w:val="Text"/>
        <w:spacing w:line="276" w:lineRule="auto"/>
        <w:rPr>
          <w:lang w:val="hy-AM"/>
        </w:rPr>
      </w:pPr>
      <w:r w:rsidRPr="005F3E59">
        <w:rPr>
          <w:lang w:val="hy-AM"/>
        </w:rPr>
        <w:t xml:space="preserve">Պարկում, արտոնյալ հիմունքներով կներգրավվեն միջազգային և տեղական դպրոցներ և քոլեջներ՝ շահագործողների աշխատակիցներին և նրանց երեխաներին անհրաժեշտ վերապատրաստում և կրթություն ապահովելու նպատակով: Պարկը կնախաձեռնի և կհովանավորի կանոնավոր սեմինարների անցկացումը տարբեր թեմաներով, ինչպիսիք են՝ հակահրդեհային անվտանգություն, սեյսմիկ անվտանգություն, աշխատանքային պայմաններ, կամ, ըստ անհրաժեշտության, շահագործողների կողմից բարձրացված տարբեր թեմաների շուրջ: </w:t>
      </w:r>
    </w:p>
    <w:p w:rsidR="005A2806" w:rsidRPr="005F3E59" w:rsidRDefault="005A2806" w:rsidP="005A2806">
      <w:pPr>
        <w:pStyle w:val="Text"/>
        <w:spacing w:line="276" w:lineRule="auto"/>
        <w:rPr>
          <w:i/>
          <w:lang w:val="hy-AM"/>
        </w:rPr>
      </w:pPr>
      <w:r w:rsidRPr="005F3E59">
        <w:rPr>
          <w:i/>
          <w:lang w:val="hy-AM"/>
        </w:rPr>
        <w:t>Մշակույթ և սպորտ</w:t>
      </w:r>
    </w:p>
    <w:p w:rsidR="005A2806" w:rsidRPr="005F3E59" w:rsidRDefault="005A2806" w:rsidP="005A2806">
      <w:pPr>
        <w:pStyle w:val="Text"/>
        <w:spacing w:line="276" w:lineRule="auto"/>
        <w:rPr>
          <w:lang w:val="hy-AM"/>
        </w:rPr>
      </w:pPr>
      <w:r w:rsidRPr="005F3E59">
        <w:rPr>
          <w:lang w:val="hy-AM"/>
        </w:rPr>
        <w:t xml:space="preserve">Պարկը կանոնավոր կերպով կիրականացնի մշակութային և սպորտային միջոցառումներ, որոնք կնպաստեն շահագործողների աշխատակիցների մշակութային առօրյայի բարձրակարգ կազմակերպմանը, հանգստի և ժամանցի անցկացմանը, և ընդհանուր առմամբ, դրական սոցիալական միջավայրի ձևավորմանը: </w:t>
      </w:r>
    </w:p>
    <w:p w:rsidR="005A2806" w:rsidRPr="005F3E59" w:rsidRDefault="005A2806" w:rsidP="005A2806">
      <w:pPr>
        <w:pStyle w:val="Text"/>
        <w:spacing w:line="276" w:lineRule="auto"/>
        <w:rPr>
          <w:i/>
          <w:lang w:val="hy-AM"/>
        </w:rPr>
      </w:pPr>
      <w:r w:rsidRPr="005F3E59">
        <w:rPr>
          <w:i/>
          <w:lang w:val="hy-AM"/>
        </w:rPr>
        <w:t xml:space="preserve">Մանկապարտեզներ </w:t>
      </w:r>
    </w:p>
    <w:p w:rsidR="005A2806" w:rsidRPr="005F3E59" w:rsidRDefault="005A2806" w:rsidP="005A2806">
      <w:pPr>
        <w:pStyle w:val="Text"/>
        <w:spacing w:line="276" w:lineRule="auto"/>
        <w:rPr>
          <w:lang w:val="hy-AM"/>
        </w:rPr>
      </w:pPr>
      <w:r w:rsidRPr="005F3E59">
        <w:rPr>
          <w:lang w:val="hy-AM"/>
        </w:rPr>
        <w:t>Մեր օրերում, ցերեկային խնամք ապահովող մանկապարտեզները կորպորատիվ սոցիալական պատասխանատվության մասն են կազմում գլոբալ ընկերությունների աշխատանքային պայմանների բարելավման օրակարգում: Որպես այդպիսին, շահագործողներն իրենց երեխաների համար հնարավորություն կունենան օգտվել մանկապարտեզի ծառայություններից, ինչը կնպաստի աշխատողների ավելի սահուն կերպով իրենց աշխատանքային պարտականությունների վրա կենտրոնացմանը: Աշխատող մայրերն այլևս խնդիր չեն ունենա մտահոգվելու իրենց երեխաների պատշաճ սննդի, ժամանցի և խնամքի կազմակերպման մասին:</w:t>
      </w:r>
    </w:p>
    <w:p w:rsidR="005A2806" w:rsidRPr="005F3E59" w:rsidRDefault="005A2806" w:rsidP="005A2806">
      <w:pPr>
        <w:pStyle w:val="Heading3"/>
        <w:spacing w:line="276" w:lineRule="auto"/>
        <w:rPr>
          <w:lang w:val="hy-AM"/>
        </w:rPr>
      </w:pPr>
      <w:r w:rsidRPr="005F3E59">
        <w:rPr>
          <w:lang w:val="hy-AM"/>
        </w:rPr>
        <w:t>Տեխնոլոգիական զարգացում և արդյունավետություն</w:t>
      </w:r>
    </w:p>
    <w:p w:rsidR="005A2806" w:rsidRPr="005F3E59" w:rsidRDefault="005A2806" w:rsidP="005A2806">
      <w:pPr>
        <w:pStyle w:val="Text"/>
        <w:spacing w:line="276" w:lineRule="auto"/>
        <w:rPr>
          <w:lang w:val="hy-AM"/>
        </w:rPr>
      </w:pPr>
      <w:r w:rsidRPr="005F3E59">
        <w:rPr>
          <w:lang w:val="hy-AM"/>
        </w:rPr>
        <w:t xml:space="preserve">Ընկերությունը կներդնի առավել արդյունավետ տեղեկատվական համակարգերը, որոնք համադրելի են իր գործունեության կարիքների բավարարման համար: Նման լուծումները յուրաքանչյուր տեղամասում թույլ կտան Ընկերությանը հավաքագրել տեղեկատվություն իր հաճախորդների մասին: Սա էական գործոն է կորպորատիվ պլանավորման և հաճախորդների </w:t>
      </w:r>
      <w:r w:rsidRPr="005F3E59">
        <w:rPr>
          <w:lang w:val="hy-AM"/>
        </w:rPr>
        <w:lastRenderedPageBreak/>
        <w:t xml:space="preserve">սպասարկման բարելավման տեսանկյունից, քանի որ նման արդյունավետության անմիջական օգուտներն անդրադառնում են խոշոր, գլոբալ հաճախորդների վրա: </w:t>
      </w:r>
    </w:p>
    <w:p w:rsidR="005A2806" w:rsidRPr="005F3E59" w:rsidRDefault="005A2806" w:rsidP="005A2806">
      <w:pPr>
        <w:pStyle w:val="Text"/>
        <w:spacing w:line="276" w:lineRule="auto"/>
        <w:rPr>
          <w:i/>
          <w:lang w:val="hy-AM"/>
        </w:rPr>
      </w:pPr>
      <w:r w:rsidRPr="005F3E59">
        <w:rPr>
          <w:i/>
          <w:lang w:val="hy-AM"/>
        </w:rPr>
        <w:t>Արևային էներգիա և LED  լուսավորություն</w:t>
      </w:r>
    </w:p>
    <w:p w:rsidR="005A2806" w:rsidRPr="005F3E59" w:rsidRDefault="005A2806" w:rsidP="005A2806">
      <w:pPr>
        <w:pStyle w:val="Text"/>
        <w:spacing w:line="276" w:lineRule="auto"/>
        <w:rPr>
          <w:lang w:val="hy-AM"/>
        </w:rPr>
      </w:pPr>
      <w:r w:rsidRPr="005F3E59">
        <w:rPr>
          <w:lang w:val="hy-AM"/>
        </w:rPr>
        <w:t>Իր էկոլոգիապես մաքուր, կանաչ ռազմավարության շրջանակներում և նպատակ ունենալով Պարկի շահագործողների համար ապահովել ցածր գներով էներգամատակարարում, Պարկում շենքերի և շինությունների տանիքներին կտեղակայվեն արևային ֆոտովոլտաիկ կայանքներ: Ներդրած հզորությունը կկազմի ըստ գնահատումների մոտ 300 հազար կՎտ:</w:t>
      </w:r>
    </w:p>
    <w:p w:rsidR="005A2806" w:rsidRPr="005F3E59" w:rsidRDefault="005A2806" w:rsidP="005A2806">
      <w:pPr>
        <w:pStyle w:val="Text"/>
        <w:spacing w:line="276" w:lineRule="auto"/>
        <w:rPr>
          <w:lang w:val="hy-AM"/>
        </w:rPr>
      </w:pPr>
      <w:r w:rsidRPr="005F3E59">
        <w:rPr>
          <w:lang w:val="hy-AM"/>
        </w:rPr>
        <w:t xml:space="preserve">Պարկի տարածքում կներդրվի արևային մարտկոցներով փողոցային լուսավորության համակարգ, իսկ շահագործողների տարածքների լուսավորության համար կօգտագործվեն էներգախնայող LED լամպեր: </w:t>
      </w:r>
    </w:p>
    <w:p w:rsidR="005A2806" w:rsidRPr="005F3E59" w:rsidRDefault="005A2806" w:rsidP="005A2806">
      <w:pPr>
        <w:pStyle w:val="Text"/>
        <w:spacing w:line="276" w:lineRule="auto"/>
        <w:rPr>
          <w:lang w:val="hy-AM"/>
        </w:rPr>
      </w:pPr>
      <w:r w:rsidRPr="005F3E59">
        <w:rPr>
          <w:lang w:val="hy-AM"/>
        </w:rPr>
        <w:t xml:space="preserve">Պարկում կխրախուսվի ածխածնային ցածր արտանետումների ապահովման (CETP, WTP, կոգեներացիա, թափոնները էներգաաղբյուրի վերամշակող համակարգ, էներգաարդյունավետության կոդեր) նախաձեռնությունների ներդրումը: Նման նախաձեռնությունները կօգնեն նպաստել շրջակա միջավայրի պահպանությանը և հանածո վառելիքի սպառման մակարդակի կրճատմանը: </w:t>
      </w:r>
    </w:p>
    <w:p w:rsidR="005A2806" w:rsidRPr="005F3E59" w:rsidRDefault="005A2806" w:rsidP="005A2806">
      <w:pPr>
        <w:pStyle w:val="Text"/>
        <w:spacing w:line="276" w:lineRule="auto"/>
        <w:rPr>
          <w:i/>
          <w:lang w:val="hy-AM"/>
        </w:rPr>
      </w:pPr>
      <w:r w:rsidRPr="005F3E59">
        <w:rPr>
          <w:i/>
          <w:lang w:val="hy-AM"/>
        </w:rPr>
        <w:t xml:space="preserve">Թափոնաջրերի վերամշակման կենտրոնացված կայանք </w:t>
      </w:r>
    </w:p>
    <w:p w:rsidR="005A2806" w:rsidRPr="005F3E59" w:rsidRDefault="00E62C8E" w:rsidP="005A2806">
      <w:pPr>
        <w:pStyle w:val="Text"/>
        <w:spacing w:line="276" w:lineRule="auto"/>
        <w:rPr>
          <w:lang w:val="hy-AM"/>
        </w:rPr>
      </w:pPr>
      <w:r>
        <w:rPr>
          <w:lang w:val="hy-AM"/>
        </w:rPr>
        <w:t xml:space="preserve"> </w:t>
      </w:r>
      <w:r w:rsidR="00DB52D1" w:rsidRPr="00DB52D1">
        <w:rPr>
          <w:lang w:val="hy-AM"/>
        </w:rPr>
        <w:t>«</w:t>
      </w:r>
      <w:r w:rsidR="00CE4744">
        <w:rPr>
          <w:lang w:val="hy-AM"/>
        </w:rPr>
        <w:t>ԵԼՊ»</w:t>
      </w:r>
      <w:r w:rsidR="005A2806" w:rsidRPr="005F3E59">
        <w:rPr>
          <w:lang w:val="hy-AM"/>
        </w:rPr>
        <w:t xml:space="preserve"> ԱՏԳ-ն շատ մեծ կարևորություն է տալիս շրջակա միջավայրի պահպանության հարցերին, մասնավորապես արդյունաբերական թափոնաջրերի օգտահանման խնդրին: Կազմակերպիչը նախատեսում է Պարկի տարածքում ներդնել թափոնաջրերի վերամշակման չորս  կենտրոնացված կայանք: Այս կայանքներում կմշակվեն ձեռնարկություններից հոսող թափոնաջրերը: Կայանքները կունենան բոլոր ձեռնարկությունների և գրասենյակների արտանետած թափոնաջրերի մշակման համար բավարար հզորություն:</w:t>
      </w:r>
    </w:p>
    <w:p w:rsidR="005A2806" w:rsidRPr="005F3E59" w:rsidRDefault="005A2806" w:rsidP="005A2806">
      <w:pPr>
        <w:pStyle w:val="Text"/>
        <w:spacing w:line="276" w:lineRule="auto"/>
        <w:rPr>
          <w:i/>
          <w:lang w:val="hy-AM"/>
        </w:rPr>
      </w:pPr>
      <w:r w:rsidRPr="005F3E59">
        <w:rPr>
          <w:i/>
          <w:lang w:val="hy-AM"/>
        </w:rPr>
        <w:t xml:space="preserve">Պինդ թափոնների վերամշակման կայանք </w:t>
      </w:r>
    </w:p>
    <w:p w:rsidR="005A2806" w:rsidRPr="005F3E59" w:rsidRDefault="005A2806" w:rsidP="005A2806">
      <w:pPr>
        <w:pStyle w:val="Text"/>
        <w:spacing w:line="276" w:lineRule="auto"/>
        <w:rPr>
          <w:lang w:val="hy-AM"/>
        </w:rPr>
      </w:pPr>
      <w:r w:rsidRPr="005F3E59">
        <w:rPr>
          <w:lang w:val="hy-AM"/>
        </w:rPr>
        <w:t>Պարկում կգործի պինդ թափոնների վերամշակման մեկ կայանք, որը կտեսակավորի, կմշակի և կօգտահանի շահագործողների գործունեության արդյունքում գոյացած պինդ թափոնները: Արժեքավոր տարրերը կառանձնացվեն և կվաճառվեն: Օրգանական թափոնները, որոնք չեն պարունակի արժեքավոր տարրեր, կօգտագործվեն Պարկի ջերմամատակա</w:t>
      </w:r>
      <w:r w:rsidR="00E71902" w:rsidRPr="00F705A0">
        <w:rPr>
          <w:lang w:val="hy-AM"/>
        </w:rPr>
        <w:t>րա</w:t>
      </w:r>
      <w:r w:rsidRPr="005F3E59">
        <w:rPr>
          <w:lang w:val="hy-AM"/>
        </w:rPr>
        <w:t xml:space="preserve">րման և էլեկտրական էներգիայի արտադրության համար: </w:t>
      </w:r>
    </w:p>
    <w:p w:rsidR="005A2806" w:rsidRDefault="005A2806" w:rsidP="005A2806">
      <w:pPr>
        <w:rPr>
          <w:lang w:val="hy-AM"/>
        </w:rPr>
      </w:pPr>
    </w:p>
    <w:p w:rsidR="00A77182" w:rsidRPr="00A77182" w:rsidRDefault="00A77182" w:rsidP="00A77182">
      <w:pPr>
        <w:jc w:val="both"/>
        <w:rPr>
          <w:lang w:val="hy-AM"/>
        </w:rPr>
      </w:pPr>
      <w:r w:rsidRPr="00A77182">
        <w:rPr>
          <w:lang w:val="hy-AM"/>
        </w:rPr>
        <w:t xml:space="preserve">ԱՏԳ-ի մասշտաբից ու չափսերից ելնելով՝ Կազմակերպիչը պլանավորում է ստանալ ՀՀ կառավարության համաձայնությունը շահագործողների կողմից լրացուցիչ տնտեսական գործունեություններ իրականացնելու թույլտվության վերաբերյալ: ԱՏԳ-ում </w:t>
      </w:r>
      <w:r>
        <w:rPr>
          <w:lang w:val="hy-AM"/>
        </w:rPr>
        <w:t>շահագործողների համար թույլատրված տնտեսական գործունեության տեսակների ամբողջական ցանկը տրված է Հավելված 9.9-ում:</w:t>
      </w:r>
    </w:p>
    <w:p w:rsidR="005A2806" w:rsidRPr="005F3E59" w:rsidRDefault="005A2806" w:rsidP="00A77182">
      <w:pPr>
        <w:pStyle w:val="Heading1"/>
        <w:pageBreakBefore/>
        <w:spacing w:line="276" w:lineRule="auto"/>
        <w:ind w:left="900" w:hanging="879"/>
        <w:rPr>
          <w:lang w:val="hy-AM"/>
        </w:rPr>
      </w:pPr>
      <w:bookmarkStart w:id="59" w:name="_Toc7776190"/>
      <w:r w:rsidRPr="005F3E59">
        <w:rPr>
          <w:lang w:val="hy-AM"/>
        </w:rPr>
        <w:lastRenderedPageBreak/>
        <w:t>Շուկայավարման պլան</w:t>
      </w:r>
      <w:bookmarkEnd w:id="59"/>
    </w:p>
    <w:p w:rsidR="005A2806" w:rsidRPr="005F3E59" w:rsidRDefault="005A2806" w:rsidP="00A77182">
      <w:pPr>
        <w:pStyle w:val="Heading2"/>
        <w:spacing w:line="276" w:lineRule="auto"/>
        <w:ind w:left="810" w:hanging="851"/>
        <w:rPr>
          <w:lang w:val="hy-AM"/>
        </w:rPr>
      </w:pPr>
      <w:bookmarkStart w:id="60" w:name="_Toc7776191"/>
      <w:bookmarkStart w:id="61" w:name="_Toc501485277"/>
      <w:r w:rsidRPr="005F3E59">
        <w:rPr>
          <w:lang w:val="hy-AM"/>
        </w:rPr>
        <w:t xml:space="preserve">Գործողություններ </w:t>
      </w:r>
      <w:r w:rsidR="00E62C8E">
        <w:rPr>
          <w:lang w:val="hy-AM"/>
        </w:rPr>
        <w:t xml:space="preserve"> </w:t>
      </w:r>
      <w:r w:rsidR="00C32901" w:rsidRPr="00C32901">
        <w:rPr>
          <w:lang w:val="hy-AM"/>
        </w:rPr>
        <w:t>«</w:t>
      </w:r>
      <w:r w:rsidR="00CE4744">
        <w:rPr>
          <w:lang w:val="hy-AM"/>
        </w:rPr>
        <w:t>ԵԼՊ»</w:t>
      </w:r>
      <w:r w:rsidRPr="005F3E59">
        <w:rPr>
          <w:lang w:val="hy-AM"/>
        </w:rPr>
        <w:t xml:space="preserve"> ԱՏԳ առաջնային շահագործողների ներգրավման ուղղությամբ</w:t>
      </w:r>
      <w:bookmarkEnd w:id="60"/>
      <w:r w:rsidRPr="005F3E59">
        <w:rPr>
          <w:lang w:val="hy-AM"/>
        </w:rPr>
        <w:t xml:space="preserve"> </w:t>
      </w:r>
    </w:p>
    <w:p w:rsidR="005A2806" w:rsidRPr="005F3E59" w:rsidRDefault="005A2806" w:rsidP="005A2806">
      <w:pPr>
        <w:pStyle w:val="Text"/>
        <w:spacing w:line="276" w:lineRule="auto"/>
        <w:rPr>
          <w:lang w:val="hy-AM"/>
        </w:rPr>
      </w:pPr>
      <w:r w:rsidRPr="005F3E59">
        <w:rPr>
          <w:lang w:val="hy-AM"/>
        </w:rPr>
        <w:t xml:space="preserve">Ընկերության շուկայավարման պլանը հիմնվում է մեր տրամադրության ներքո արդեն իսկ գտնվող գործիքների, կապերի և տեղեկատվության վրա, արդի և նորարարական գործիքակազմի համադրությամբ: Այս շուկայի մասնակիցներին ուղղված հիմնական ուղերձը հետևյալն է՝ եթե Եվրասիայի շուկայում իրենց գործունեությունը ծավալելու մտադրություն ունեցող գործարարները չօգտվեն այժմ ընձեռվող հնարավորությունից, հետագայում բավականին դժվար կլինի գտնել այս կարգի հնարավորություններ ապահովող մեկ այլ համանման վայր: Նրանք, ովքեր առաջինը կգիտակցեն լոգիստիկ կենտրոնի ընձեռած հնարավորության կարևորությունը, կդառնան առաջատարներ և կկարողանան գոյացնել լրացուցիչ շահույթ, բարձրացնել իրենց վարկանիշը և ստեղծել լրացուցիչ արժեք: </w:t>
      </w:r>
    </w:p>
    <w:p w:rsidR="005A2806" w:rsidRPr="005F3E59" w:rsidRDefault="005A2806" w:rsidP="005A2806">
      <w:pPr>
        <w:pStyle w:val="Text"/>
        <w:spacing w:line="276" w:lineRule="auto"/>
        <w:rPr>
          <w:lang w:val="hy-AM"/>
        </w:rPr>
      </w:pPr>
      <w:r w:rsidRPr="005F3E59">
        <w:rPr>
          <w:lang w:val="hy-AM"/>
        </w:rPr>
        <w:t>Գործողությունները կտարանջատվեն չորս հիմնական ուղղությունների, հետևյալ կերպ՝</w:t>
      </w:r>
    </w:p>
    <w:p w:rsidR="005A2806" w:rsidRPr="005F3E59" w:rsidRDefault="005A2806" w:rsidP="005A2806">
      <w:pPr>
        <w:pStyle w:val="Heading3"/>
        <w:spacing w:line="276" w:lineRule="auto"/>
        <w:rPr>
          <w:lang w:val="hy-AM"/>
        </w:rPr>
      </w:pPr>
      <w:r w:rsidRPr="005F3E59">
        <w:rPr>
          <w:lang w:val="hy-AM"/>
        </w:rPr>
        <w:t>Անմիջական հաղորդակցություն հեռանկարային շահագործողների հետ</w:t>
      </w:r>
    </w:p>
    <w:p w:rsidR="005A2806" w:rsidRPr="00D26B0F" w:rsidRDefault="005A2806" w:rsidP="005A2806">
      <w:pPr>
        <w:pStyle w:val="Text"/>
        <w:spacing w:line="276" w:lineRule="auto"/>
        <w:rPr>
          <w:lang w:val="hy-AM"/>
        </w:rPr>
      </w:pPr>
      <w:r w:rsidRPr="005F3E59">
        <w:rPr>
          <w:lang w:val="hy-AM"/>
        </w:rPr>
        <w:t xml:space="preserve">Շուկայավարման պլանով նախատեսվում է նախաձեռնողական մոտեցում ցուցաբերել՝ կապ հաստատելով տարբեր ոլորտներ ներկայացնող ընտրված ընկերությունների հետ, որոնցից շատերը մասնաճյուղեր ունեն Իսրայելում, և որոնցից շատերն արդեն Հիմնադրի հաճախորդներն են: Կազմակերպչի հետ պայմանագրի ստորագրումից հետո Հիմնադիրները կսկսեն կապ հաստատել իրենց գլոբալ հաճախորդների բազայի հետ, որոնցում են  Fortune 200 ընկերություններից 60-ը և որոնց կներկայացվի տվյալ հնարավորությունը: Կարևոր կլինի ներգրավել այսպես կոչված «խարիսխային» ընկերություններին, որոնք կգրավեն նաև այլ ընկերությունների՝ Պարկում հիմնելու իրենց նյութատեխնիկական բազան: </w:t>
      </w:r>
      <w:r w:rsidR="00D26B0F" w:rsidRPr="00D26B0F">
        <w:rPr>
          <w:lang w:val="hy-AM"/>
        </w:rPr>
        <w:t>Այս ուղղությամբ կիրականացվեն հետևյալ գործողությունները.</w:t>
      </w:r>
    </w:p>
    <w:p w:rsidR="00D26B0F" w:rsidRPr="00D26B0F" w:rsidRDefault="00D26B0F" w:rsidP="00D26B0F">
      <w:pPr>
        <w:pStyle w:val="Text"/>
        <w:numPr>
          <w:ilvl w:val="0"/>
          <w:numId w:val="51"/>
        </w:numPr>
        <w:spacing w:after="0" w:line="276" w:lineRule="auto"/>
        <w:rPr>
          <w:szCs w:val="22"/>
          <w:lang w:val="hy-AM"/>
        </w:rPr>
      </w:pPr>
      <w:r w:rsidRPr="00D26B0F">
        <w:rPr>
          <w:szCs w:val="22"/>
          <w:lang w:val="hy-AM"/>
        </w:rPr>
        <w:t>Կապվել համապատասխան ընկերությունների իսրայելյան գրասենյակների հետ,</w:t>
      </w:r>
    </w:p>
    <w:p w:rsidR="00D26B0F" w:rsidRPr="00D26B0F" w:rsidRDefault="00D26B0F" w:rsidP="00D26B0F">
      <w:pPr>
        <w:pStyle w:val="Text"/>
        <w:numPr>
          <w:ilvl w:val="0"/>
          <w:numId w:val="51"/>
        </w:numPr>
        <w:spacing w:after="0" w:line="276" w:lineRule="auto"/>
        <w:rPr>
          <w:szCs w:val="22"/>
          <w:lang w:val="hy-AM"/>
        </w:rPr>
      </w:pPr>
      <w:r w:rsidRPr="00D26B0F">
        <w:rPr>
          <w:szCs w:val="22"/>
          <w:lang w:val="hy-AM"/>
        </w:rPr>
        <w:t>Ճշտել նրանց կարիքներն ու պլանները,</w:t>
      </w:r>
    </w:p>
    <w:p w:rsidR="00D26B0F" w:rsidRPr="00D26B0F" w:rsidRDefault="00D26B0F" w:rsidP="00D26B0F">
      <w:pPr>
        <w:pStyle w:val="Text"/>
        <w:numPr>
          <w:ilvl w:val="0"/>
          <w:numId w:val="51"/>
        </w:numPr>
        <w:spacing w:after="0" w:line="276" w:lineRule="auto"/>
        <w:rPr>
          <w:szCs w:val="22"/>
          <w:lang w:val="hy-AM"/>
        </w:rPr>
      </w:pPr>
      <w:r w:rsidRPr="00D26B0F">
        <w:rPr>
          <w:szCs w:val="22"/>
          <w:lang w:val="hy-AM"/>
        </w:rPr>
        <w:t>Պատրաստել իրենց կարիքներին ու պլաններին համապատասխանող առաջարկներ ու PowerPoint ներկայացումներ,</w:t>
      </w:r>
    </w:p>
    <w:p w:rsidR="00D26B0F" w:rsidRPr="00D26B0F" w:rsidRDefault="00D26B0F" w:rsidP="00D26B0F">
      <w:pPr>
        <w:pStyle w:val="Text"/>
        <w:numPr>
          <w:ilvl w:val="0"/>
          <w:numId w:val="51"/>
        </w:numPr>
        <w:spacing w:after="0" w:line="276" w:lineRule="auto"/>
        <w:rPr>
          <w:szCs w:val="22"/>
          <w:lang w:val="hy-AM"/>
        </w:rPr>
      </w:pPr>
      <w:r w:rsidRPr="00D26B0F">
        <w:rPr>
          <w:szCs w:val="22"/>
          <w:lang w:val="hy-AM"/>
        </w:rPr>
        <w:t>Կազմակերպել հանդիպում կոնտակտային անձի հետ,</w:t>
      </w:r>
    </w:p>
    <w:p w:rsidR="00D26B0F" w:rsidRPr="00D26B0F" w:rsidRDefault="00D26B0F" w:rsidP="00D26B0F">
      <w:pPr>
        <w:pStyle w:val="Text"/>
        <w:numPr>
          <w:ilvl w:val="0"/>
          <w:numId w:val="51"/>
        </w:numPr>
        <w:spacing w:after="0" w:line="276" w:lineRule="auto"/>
        <w:rPr>
          <w:szCs w:val="22"/>
          <w:lang w:val="hy-AM"/>
        </w:rPr>
      </w:pPr>
      <w:r>
        <w:rPr>
          <w:szCs w:val="22"/>
          <w:lang w:val="en-US"/>
        </w:rPr>
        <w:t>Հանդիպել, ներկայացնել առաջարկը:</w:t>
      </w:r>
    </w:p>
    <w:p w:rsidR="00D26B0F" w:rsidRDefault="00D26B0F" w:rsidP="00D26B0F">
      <w:pPr>
        <w:pStyle w:val="Text"/>
        <w:spacing w:after="0" w:line="276" w:lineRule="auto"/>
        <w:rPr>
          <w:szCs w:val="22"/>
          <w:lang w:val="en-US"/>
        </w:rPr>
      </w:pPr>
    </w:p>
    <w:p w:rsidR="0082086E" w:rsidRPr="00D26B0F" w:rsidRDefault="00D26B0F" w:rsidP="0082086E">
      <w:pPr>
        <w:pStyle w:val="Text"/>
        <w:spacing w:line="276" w:lineRule="auto"/>
        <w:rPr>
          <w:lang w:val="hy-AM"/>
        </w:rPr>
      </w:pPr>
      <w:r>
        <w:rPr>
          <w:szCs w:val="22"/>
          <w:lang w:val="en-US"/>
        </w:rPr>
        <w:t xml:space="preserve">Բացի այդ, </w:t>
      </w:r>
      <w:r w:rsidR="00674847">
        <w:rPr>
          <w:szCs w:val="22"/>
          <w:lang w:val="en-US"/>
        </w:rPr>
        <w:t xml:space="preserve">յուրաքանչյուր ոլորտից կընտրվեն </w:t>
      </w:r>
      <w:r w:rsidR="0082086E">
        <w:rPr>
          <w:szCs w:val="22"/>
          <w:lang w:val="en-US"/>
        </w:rPr>
        <w:t xml:space="preserve">խոշորագույն </w:t>
      </w:r>
      <w:r w:rsidR="00674847">
        <w:rPr>
          <w:szCs w:val="22"/>
          <w:lang w:val="en-US"/>
        </w:rPr>
        <w:t xml:space="preserve">50 </w:t>
      </w:r>
      <w:r w:rsidR="0082086E">
        <w:rPr>
          <w:szCs w:val="22"/>
          <w:lang w:val="en-US"/>
        </w:rPr>
        <w:t>հավանական շահա</w:t>
      </w:r>
      <w:r w:rsidR="008D59F0">
        <w:rPr>
          <w:szCs w:val="22"/>
          <w:lang w:val="en-US"/>
        </w:rPr>
        <w:t>գ</w:t>
      </w:r>
      <w:r w:rsidR="0082086E">
        <w:rPr>
          <w:szCs w:val="22"/>
          <w:lang w:val="en-US"/>
        </w:rPr>
        <w:t>ործողներ, որոնց հետ կապ կհաստատվի:</w:t>
      </w:r>
      <w:r w:rsidR="0082086E" w:rsidRPr="0082086E">
        <w:rPr>
          <w:lang w:val="hy-AM"/>
        </w:rPr>
        <w:t xml:space="preserve"> </w:t>
      </w:r>
      <w:r w:rsidR="0082086E" w:rsidRPr="00D26B0F">
        <w:rPr>
          <w:lang w:val="hy-AM"/>
        </w:rPr>
        <w:t>Այս ուղղությամբ կիրականացվեն հետևյալ գործողությունները.</w:t>
      </w:r>
    </w:p>
    <w:p w:rsidR="0082086E" w:rsidRDefault="0082086E" w:rsidP="0082086E">
      <w:pPr>
        <w:pStyle w:val="Text"/>
        <w:numPr>
          <w:ilvl w:val="0"/>
          <w:numId w:val="51"/>
        </w:numPr>
        <w:spacing w:after="0" w:line="276" w:lineRule="auto"/>
        <w:rPr>
          <w:szCs w:val="22"/>
          <w:lang w:val="hy-AM"/>
        </w:rPr>
      </w:pPr>
      <w:r w:rsidRPr="0082086E">
        <w:rPr>
          <w:szCs w:val="22"/>
          <w:lang w:val="hy-AM"/>
        </w:rPr>
        <w:t>Պարզել, թե որ ընկերություններն են գործում Եվրասիական միության տարածքում</w:t>
      </w:r>
      <w:r w:rsidRPr="00D26B0F">
        <w:rPr>
          <w:szCs w:val="22"/>
          <w:lang w:val="hy-AM"/>
        </w:rPr>
        <w:t>,</w:t>
      </w:r>
    </w:p>
    <w:p w:rsidR="0082086E" w:rsidRDefault="0082086E" w:rsidP="0082086E">
      <w:pPr>
        <w:pStyle w:val="Text"/>
        <w:numPr>
          <w:ilvl w:val="0"/>
          <w:numId w:val="51"/>
        </w:numPr>
        <w:spacing w:after="0" w:line="276" w:lineRule="auto"/>
        <w:rPr>
          <w:szCs w:val="22"/>
          <w:lang w:val="hy-AM"/>
        </w:rPr>
      </w:pPr>
      <w:r w:rsidRPr="0082086E">
        <w:rPr>
          <w:szCs w:val="22"/>
          <w:lang w:val="hy-AM"/>
        </w:rPr>
        <w:t>Ճշտել գործունեության ծավալները, կենտրոնները, ղեկավարներին, ևն.,</w:t>
      </w:r>
    </w:p>
    <w:p w:rsidR="0082086E" w:rsidRPr="0082086E" w:rsidRDefault="0082086E" w:rsidP="0082086E">
      <w:pPr>
        <w:pStyle w:val="Text"/>
        <w:numPr>
          <w:ilvl w:val="0"/>
          <w:numId w:val="51"/>
        </w:numPr>
        <w:spacing w:after="0" w:line="276" w:lineRule="auto"/>
        <w:rPr>
          <w:szCs w:val="22"/>
          <w:lang w:val="hy-AM"/>
        </w:rPr>
      </w:pPr>
      <w:r w:rsidRPr="0082086E">
        <w:rPr>
          <w:szCs w:val="22"/>
          <w:lang w:val="hy-AM"/>
        </w:rPr>
        <w:t>Մշակել ռազմավարություն և հատուկ գործարար</w:t>
      </w:r>
      <w:r w:rsidRPr="00D26B0F">
        <w:rPr>
          <w:szCs w:val="22"/>
          <w:lang w:val="hy-AM"/>
        </w:rPr>
        <w:t xml:space="preserve"> առաջարկներ</w:t>
      </w:r>
      <w:r w:rsidRPr="0082086E">
        <w:rPr>
          <w:szCs w:val="22"/>
          <w:lang w:val="hy-AM"/>
        </w:rPr>
        <w:t>,</w:t>
      </w:r>
    </w:p>
    <w:p w:rsidR="0082086E" w:rsidRPr="00D26B0F" w:rsidRDefault="0082086E" w:rsidP="0082086E">
      <w:pPr>
        <w:pStyle w:val="Text"/>
        <w:numPr>
          <w:ilvl w:val="0"/>
          <w:numId w:val="51"/>
        </w:numPr>
        <w:spacing w:after="0" w:line="276" w:lineRule="auto"/>
        <w:rPr>
          <w:szCs w:val="22"/>
          <w:lang w:val="hy-AM"/>
        </w:rPr>
      </w:pPr>
      <w:r w:rsidRPr="0082086E">
        <w:rPr>
          <w:szCs w:val="22"/>
          <w:lang w:val="hy-AM"/>
        </w:rPr>
        <w:t>Պատրաստել ա</w:t>
      </w:r>
      <w:r w:rsidR="008D59F0" w:rsidRPr="00F705A0">
        <w:rPr>
          <w:szCs w:val="22"/>
          <w:lang w:val="hy-AM"/>
        </w:rPr>
        <w:t>յ</w:t>
      </w:r>
      <w:r w:rsidRPr="0082086E">
        <w:rPr>
          <w:szCs w:val="22"/>
          <w:lang w:val="hy-AM"/>
        </w:rPr>
        <w:t>դ առաջարկների համար</w:t>
      </w:r>
      <w:r w:rsidRPr="00D26B0F">
        <w:rPr>
          <w:szCs w:val="22"/>
          <w:lang w:val="hy-AM"/>
        </w:rPr>
        <w:t xml:space="preserve"> PowerPoint ներկայացումներ,</w:t>
      </w:r>
    </w:p>
    <w:p w:rsidR="0082086E" w:rsidRPr="00D26B0F" w:rsidRDefault="0082086E" w:rsidP="0082086E">
      <w:pPr>
        <w:pStyle w:val="Text"/>
        <w:numPr>
          <w:ilvl w:val="0"/>
          <w:numId w:val="51"/>
        </w:numPr>
        <w:spacing w:after="0" w:line="276" w:lineRule="auto"/>
        <w:rPr>
          <w:szCs w:val="22"/>
          <w:lang w:val="hy-AM"/>
        </w:rPr>
      </w:pPr>
      <w:r w:rsidRPr="00D26B0F">
        <w:rPr>
          <w:szCs w:val="22"/>
          <w:lang w:val="hy-AM"/>
        </w:rPr>
        <w:t>Կազմակերպել հանդիպում կոնտակտային անձի հետ,</w:t>
      </w:r>
    </w:p>
    <w:p w:rsidR="0082086E" w:rsidRPr="00D26B0F" w:rsidRDefault="0082086E" w:rsidP="0082086E">
      <w:pPr>
        <w:pStyle w:val="Text"/>
        <w:numPr>
          <w:ilvl w:val="0"/>
          <w:numId w:val="51"/>
        </w:numPr>
        <w:spacing w:after="0" w:line="276" w:lineRule="auto"/>
        <w:rPr>
          <w:szCs w:val="22"/>
          <w:lang w:val="hy-AM"/>
        </w:rPr>
      </w:pPr>
      <w:r>
        <w:rPr>
          <w:szCs w:val="22"/>
          <w:lang w:val="en-US"/>
        </w:rPr>
        <w:t>Հանդիպել, ներկայացնել առաջարկը:</w:t>
      </w:r>
    </w:p>
    <w:p w:rsidR="0082086E" w:rsidRPr="00D26B0F" w:rsidRDefault="0082086E" w:rsidP="0082086E">
      <w:pPr>
        <w:pStyle w:val="Text"/>
        <w:spacing w:after="0" w:line="276" w:lineRule="auto"/>
        <w:rPr>
          <w:szCs w:val="22"/>
          <w:lang w:val="hy-AM"/>
        </w:rPr>
      </w:pPr>
    </w:p>
    <w:p w:rsidR="005A2806" w:rsidRPr="005F3E59" w:rsidRDefault="005A2806" w:rsidP="005A2806">
      <w:pPr>
        <w:pStyle w:val="Heading3"/>
        <w:spacing w:line="276" w:lineRule="auto"/>
        <w:rPr>
          <w:lang w:val="hy-AM"/>
        </w:rPr>
      </w:pPr>
      <w:r w:rsidRPr="005F3E59">
        <w:rPr>
          <w:lang w:val="hy-AM"/>
        </w:rPr>
        <w:t>Գլոբալ բրոքերներ</w:t>
      </w:r>
    </w:p>
    <w:p w:rsidR="005A2806" w:rsidRPr="005F3E59" w:rsidRDefault="005A2806" w:rsidP="005A2806">
      <w:pPr>
        <w:pStyle w:val="Text"/>
        <w:spacing w:line="276" w:lineRule="auto"/>
        <w:rPr>
          <w:lang w:val="hy-AM"/>
        </w:rPr>
      </w:pPr>
      <w:r w:rsidRPr="005F3E59">
        <w:rPr>
          <w:lang w:val="hy-AM"/>
        </w:rPr>
        <w:t>Ընկերությունը նախնական քննարկումներ է ունեցել գլոբալ մեծ</w:t>
      </w:r>
      <w:r w:rsidR="00F42F3D">
        <w:rPr>
          <w:lang w:val="hy-AM"/>
        </w:rPr>
        <w:t xml:space="preserve"> քսանյակի CPA ընկերությունների </w:t>
      </w:r>
      <w:r w:rsidRPr="005F3E59">
        <w:rPr>
          <w:lang w:val="hy-AM"/>
        </w:rPr>
        <w:t>«բիզնեսի զարգացման թիմերի» հետ, որոնք պատրաստ են այս հնարավորությունը ներկայացնել իրենց հաճախորդներին: Հարկ է նշել, որ տվյալ CPA ընկերությունները լայնածավալ ներկայացվածություն ունեն Իսրայելում:</w:t>
      </w:r>
    </w:p>
    <w:p w:rsidR="0082086E" w:rsidRPr="00D26B0F" w:rsidRDefault="005A2806" w:rsidP="0082086E">
      <w:pPr>
        <w:pStyle w:val="Text"/>
        <w:spacing w:line="276" w:lineRule="auto"/>
        <w:rPr>
          <w:lang w:val="hy-AM"/>
        </w:rPr>
      </w:pPr>
      <w:r w:rsidRPr="005F3E59">
        <w:rPr>
          <w:lang w:val="hy-AM"/>
        </w:rPr>
        <w:t>Ավելին, Ընկերությունը կապ կհաստատի այլ մասնագիտացված անշարժ գույքի բրոքերային ծառայություններ մատուցող ընկերությունների հետ, ինչպիսիք են «Colliers»-ը, «CBRE«-ն, «JLL»-ը և այլոք, որոնք կարող են ներգրավվել շահագործողների ընտրության գործընթացում:</w:t>
      </w:r>
      <w:r w:rsidR="0082086E" w:rsidRPr="0082086E">
        <w:rPr>
          <w:lang w:val="hy-AM"/>
        </w:rPr>
        <w:t xml:space="preserve"> </w:t>
      </w:r>
      <w:r w:rsidR="0082086E" w:rsidRPr="00D26B0F">
        <w:rPr>
          <w:lang w:val="hy-AM"/>
        </w:rPr>
        <w:t>Այս ուղղությամբ կիրականացվեն հետևյալ գործողությունները.</w:t>
      </w:r>
    </w:p>
    <w:p w:rsidR="0082086E" w:rsidRDefault="0082086E" w:rsidP="0082086E">
      <w:pPr>
        <w:pStyle w:val="Text"/>
        <w:numPr>
          <w:ilvl w:val="0"/>
          <w:numId w:val="51"/>
        </w:numPr>
        <w:spacing w:after="0" w:line="276" w:lineRule="auto"/>
        <w:rPr>
          <w:szCs w:val="22"/>
          <w:lang w:val="hy-AM"/>
        </w:rPr>
      </w:pPr>
      <w:r w:rsidRPr="0082086E">
        <w:rPr>
          <w:szCs w:val="22"/>
          <w:lang w:val="hy-AM"/>
        </w:rPr>
        <w:t>Պարզել</w:t>
      </w:r>
      <w:r w:rsidR="00AF7172" w:rsidRPr="00AF7172">
        <w:rPr>
          <w:szCs w:val="22"/>
          <w:lang w:val="hy-AM"/>
        </w:rPr>
        <w:t xml:space="preserve"> ընդհանուր բնույթի առաջարկ և դրա ներկայացում</w:t>
      </w:r>
      <w:r w:rsidRPr="00D26B0F">
        <w:rPr>
          <w:szCs w:val="22"/>
          <w:lang w:val="hy-AM"/>
        </w:rPr>
        <w:t>,</w:t>
      </w:r>
    </w:p>
    <w:p w:rsidR="0042796F" w:rsidRPr="0042796F" w:rsidRDefault="0042796F" w:rsidP="0082086E">
      <w:pPr>
        <w:pStyle w:val="Text"/>
        <w:numPr>
          <w:ilvl w:val="0"/>
          <w:numId w:val="51"/>
        </w:numPr>
        <w:spacing w:after="0" w:line="276" w:lineRule="auto"/>
        <w:rPr>
          <w:szCs w:val="22"/>
          <w:lang w:val="hy-AM"/>
        </w:rPr>
      </w:pPr>
      <w:r w:rsidRPr="0042796F">
        <w:rPr>
          <w:szCs w:val="22"/>
          <w:lang w:val="hy-AM"/>
        </w:rPr>
        <w:t>Կապվել 20 գլոբալ Սի Փի Էյ ընկերությունների և միջազգային բիզնես բրոքերների հետ,</w:t>
      </w:r>
    </w:p>
    <w:p w:rsidR="0042796F" w:rsidRPr="0042796F" w:rsidRDefault="0042796F" w:rsidP="0082086E">
      <w:pPr>
        <w:pStyle w:val="Text"/>
        <w:numPr>
          <w:ilvl w:val="0"/>
          <w:numId w:val="51"/>
        </w:numPr>
        <w:spacing w:after="0" w:line="276" w:lineRule="auto"/>
        <w:rPr>
          <w:szCs w:val="22"/>
          <w:lang w:val="hy-AM"/>
        </w:rPr>
      </w:pPr>
      <w:r w:rsidRPr="0042796F">
        <w:rPr>
          <w:szCs w:val="22"/>
          <w:lang w:val="hy-AM"/>
        </w:rPr>
        <w:t>Քննարկել նրանց կարողությունները, պահանջները, վարձավճարները և այլն,</w:t>
      </w:r>
    </w:p>
    <w:p w:rsidR="0042796F" w:rsidRDefault="0042796F" w:rsidP="0082086E">
      <w:pPr>
        <w:pStyle w:val="Text"/>
        <w:numPr>
          <w:ilvl w:val="0"/>
          <w:numId w:val="51"/>
        </w:numPr>
        <w:spacing w:after="0" w:line="276" w:lineRule="auto"/>
        <w:rPr>
          <w:szCs w:val="22"/>
          <w:lang w:val="hy-AM"/>
        </w:rPr>
      </w:pPr>
      <w:r w:rsidRPr="0042796F">
        <w:rPr>
          <w:szCs w:val="22"/>
          <w:lang w:val="hy-AM"/>
        </w:rPr>
        <w:t>Կազմել համագործակցության պայմանագրեր,</w:t>
      </w:r>
    </w:p>
    <w:p w:rsidR="0082086E" w:rsidRDefault="0042796F" w:rsidP="0082086E">
      <w:pPr>
        <w:pStyle w:val="Text"/>
        <w:numPr>
          <w:ilvl w:val="0"/>
          <w:numId w:val="51"/>
        </w:numPr>
        <w:spacing w:after="0" w:line="276" w:lineRule="auto"/>
        <w:rPr>
          <w:szCs w:val="22"/>
          <w:lang w:val="hy-AM"/>
        </w:rPr>
      </w:pPr>
      <w:r w:rsidRPr="0042796F">
        <w:rPr>
          <w:szCs w:val="22"/>
          <w:lang w:val="hy-AM"/>
        </w:rPr>
        <w:t xml:space="preserve"> Կազմել հատուկ գործարար առաջարկներ և ներկայացումներ հաճախորդների համար:</w:t>
      </w:r>
    </w:p>
    <w:p w:rsidR="005A2806" w:rsidRPr="0082086E" w:rsidRDefault="005A2806" w:rsidP="005A2806">
      <w:pPr>
        <w:pStyle w:val="Text"/>
        <w:spacing w:line="276" w:lineRule="auto"/>
        <w:rPr>
          <w:lang w:val="hy-AM"/>
        </w:rPr>
      </w:pPr>
    </w:p>
    <w:p w:rsidR="005A2806" w:rsidRPr="005F3E59" w:rsidRDefault="005A2806" w:rsidP="005A2806">
      <w:pPr>
        <w:pStyle w:val="Heading3"/>
        <w:spacing w:line="276" w:lineRule="auto"/>
        <w:rPr>
          <w:lang w:val="hy-AM"/>
        </w:rPr>
      </w:pPr>
      <w:r w:rsidRPr="005F3E59">
        <w:rPr>
          <w:lang w:val="hy-AM"/>
        </w:rPr>
        <w:t>Քարոզարշավներ համացանցում</w:t>
      </w:r>
    </w:p>
    <w:p w:rsidR="005A2806" w:rsidRDefault="005A2806" w:rsidP="005A2806">
      <w:pPr>
        <w:pStyle w:val="Text"/>
        <w:spacing w:line="276" w:lineRule="auto"/>
        <w:rPr>
          <w:lang w:val="hy-AM"/>
        </w:rPr>
      </w:pPr>
      <w:r w:rsidRPr="005F3E59">
        <w:rPr>
          <w:lang w:val="hy-AM"/>
        </w:rPr>
        <w:t>Կմշակվի ինտերակտիվ վեբկայք, որը լիակատար տեղեկատվություն կապահովի Պարկի կողմից առաջարկվող հնարավորությունների վերաբերյալ, ինչպես նաև կպատասխանի այցելուների հարցերին: Հնարավոր կլինի հետևել Պարկի նորություններին և զարգացումներին, շինարարության ընթացքին և ստանդարտ փաստաթղթերին: Սոցիալական ցանցերը, որոնման ռեսուրսների օպտիմալացման գործիքները (SEO) նույնպես ակտիվորեն կկիրառվեն՝ հեռանկարային շահագործողների հետ հաղորդակցության մշտական ընթացք ապահովելու նպատակով:</w:t>
      </w:r>
    </w:p>
    <w:p w:rsidR="0042796F" w:rsidRDefault="0042796F" w:rsidP="005A2806">
      <w:pPr>
        <w:pStyle w:val="Text"/>
        <w:spacing w:line="276" w:lineRule="auto"/>
        <w:rPr>
          <w:lang w:val="hy-AM"/>
        </w:rPr>
      </w:pPr>
    </w:p>
    <w:p w:rsidR="0042796F" w:rsidRPr="0042796F" w:rsidRDefault="0042796F" w:rsidP="0042796F">
      <w:pPr>
        <w:pStyle w:val="Heading3"/>
        <w:spacing w:line="276" w:lineRule="auto"/>
        <w:rPr>
          <w:lang w:val="hy-AM"/>
        </w:rPr>
      </w:pPr>
      <w:r w:rsidRPr="0042796F">
        <w:rPr>
          <w:lang w:val="hy-AM"/>
        </w:rPr>
        <w:t>Հայաստանի դիվանագիտական և առևտրային ներկայացուցչություններ, սփյուռքի համայնքներ</w:t>
      </w:r>
    </w:p>
    <w:p w:rsidR="0042796F" w:rsidRDefault="0042796F" w:rsidP="0042796F">
      <w:pPr>
        <w:pStyle w:val="Text"/>
        <w:rPr>
          <w:lang w:val="hy-AM"/>
        </w:rPr>
      </w:pPr>
      <w:r w:rsidRPr="0042796F">
        <w:rPr>
          <w:lang w:val="hy-AM"/>
        </w:rPr>
        <w:t>Ըն</w:t>
      </w:r>
      <w:r w:rsidR="0033137B" w:rsidRPr="00F705A0">
        <w:rPr>
          <w:lang w:val="hy-AM"/>
        </w:rPr>
        <w:t>կ</w:t>
      </w:r>
      <w:r w:rsidRPr="0042796F">
        <w:rPr>
          <w:lang w:val="hy-AM"/>
        </w:rPr>
        <w:t xml:space="preserve">երությունը գիտակցում է, որ ԵԼՊ ԱՏԳ լիարժեք գործարկումը պահանջում է ԵԼՊ ղեկավար կազմի և </w:t>
      </w:r>
      <w:r w:rsidR="007A6334" w:rsidRPr="005D297D">
        <w:rPr>
          <w:lang w:val="hy-AM"/>
        </w:rPr>
        <w:t xml:space="preserve">Հայաստանի պետական կառույցների միջև սերտ </w:t>
      </w:r>
      <w:r w:rsidR="005D297D" w:rsidRPr="005D297D">
        <w:rPr>
          <w:lang w:val="hy-AM"/>
        </w:rPr>
        <w:t xml:space="preserve">և արդյունավետ </w:t>
      </w:r>
      <w:r w:rsidR="007A6334" w:rsidRPr="005D297D">
        <w:rPr>
          <w:lang w:val="hy-AM"/>
        </w:rPr>
        <w:t xml:space="preserve">համագործակցություն: </w:t>
      </w:r>
      <w:r w:rsidR="00D51EB0" w:rsidRPr="00D51EB0">
        <w:rPr>
          <w:lang w:val="hy-AM"/>
        </w:rPr>
        <w:t>Ծրագրի թիմը պետությ</w:t>
      </w:r>
      <w:r w:rsidR="00D51EB0">
        <w:rPr>
          <w:lang w:val="hy-AM"/>
        </w:rPr>
        <w:t xml:space="preserve">ան աջակցության կարիքն ունի շատ </w:t>
      </w:r>
      <w:r w:rsidR="00D51EB0" w:rsidRPr="00D51EB0">
        <w:rPr>
          <w:lang w:val="hy-AM"/>
        </w:rPr>
        <w:t>հարցերում, ինչպիսիք են ծրագրի առաջմղում տարբեր երկրներում Հայաստանի դիվանագիտական ներկայացուցչությունների, առևտրային կցորդների, գործարար և ներդրումային խթանման գործակալության ներկայացուցիչների միջոցով, համապատասխան ընկերությունների հետ կապերի հաստատման, աջակցության ծրագրերի հետ համագործակցության, ինչպես նաև հայկական սփ</w:t>
      </w:r>
      <w:r w:rsidR="0033137B" w:rsidRPr="00F705A0">
        <w:rPr>
          <w:lang w:val="hy-AM"/>
        </w:rPr>
        <w:t>յ</w:t>
      </w:r>
      <w:r w:rsidR="00D51EB0" w:rsidRPr="00D51EB0">
        <w:rPr>
          <w:lang w:val="hy-AM"/>
        </w:rPr>
        <w:t>ուռքի հետ աշխատանքների համար պատասխանատու պետական կառույցի աջակցության միջոցով: Վերջինիս գծով աշխատանքները կարող են նե</w:t>
      </w:r>
      <w:r w:rsidR="00D51EB0">
        <w:rPr>
          <w:lang w:val="hy-AM"/>
        </w:rPr>
        <w:t>րառել հետևյալ գործողությունները՝</w:t>
      </w:r>
    </w:p>
    <w:p w:rsidR="00D51EB0" w:rsidRPr="00D51EB0" w:rsidRDefault="00D51EB0" w:rsidP="00D51EB0">
      <w:pPr>
        <w:pStyle w:val="Text"/>
        <w:numPr>
          <w:ilvl w:val="0"/>
          <w:numId w:val="51"/>
        </w:numPr>
        <w:spacing w:after="0" w:line="276" w:lineRule="auto"/>
        <w:rPr>
          <w:szCs w:val="22"/>
          <w:lang w:val="hy-AM"/>
        </w:rPr>
      </w:pPr>
      <w:r w:rsidRPr="00D51EB0">
        <w:rPr>
          <w:szCs w:val="22"/>
          <w:lang w:val="hy-AM"/>
        </w:rPr>
        <w:lastRenderedPageBreak/>
        <w:t>Օգտագործել Հայաստանի պաշտոնյաների ա</w:t>
      </w:r>
      <w:r>
        <w:rPr>
          <w:szCs w:val="22"/>
          <w:lang w:val="hy-AM"/>
        </w:rPr>
        <w:t>րտասահմանյան այցելությունները՝ ծ</w:t>
      </w:r>
      <w:r w:rsidRPr="00D51EB0">
        <w:rPr>
          <w:szCs w:val="22"/>
          <w:lang w:val="hy-AM"/>
        </w:rPr>
        <w:t>րագրի վերաբերյալ տեղեկատվության տարածման համար,</w:t>
      </w:r>
    </w:p>
    <w:p w:rsidR="00D51EB0" w:rsidRPr="00116D2A" w:rsidRDefault="00116D2A" w:rsidP="00D51EB0">
      <w:pPr>
        <w:pStyle w:val="Text"/>
        <w:numPr>
          <w:ilvl w:val="0"/>
          <w:numId w:val="51"/>
        </w:numPr>
        <w:spacing w:after="0" w:line="276" w:lineRule="auto"/>
        <w:rPr>
          <w:szCs w:val="22"/>
          <w:lang w:val="hy-AM"/>
        </w:rPr>
      </w:pPr>
      <w:r w:rsidRPr="00116D2A">
        <w:rPr>
          <w:szCs w:val="22"/>
          <w:lang w:val="hy-AM"/>
        </w:rPr>
        <w:t>Հավաքագրել տեղեկատվություն սփյուռքահայ գործարարների և նրանց ընկերությունների վերաբերյալ,</w:t>
      </w:r>
    </w:p>
    <w:p w:rsidR="00116D2A" w:rsidRPr="00116D2A" w:rsidRDefault="00116D2A" w:rsidP="00D51EB0">
      <w:pPr>
        <w:pStyle w:val="Text"/>
        <w:numPr>
          <w:ilvl w:val="0"/>
          <w:numId w:val="51"/>
        </w:numPr>
        <w:spacing w:after="0" w:line="276" w:lineRule="auto"/>
        <w:rPr>
          <w:szCs w:val="22"/>
          <w:lang w:val="hy-AM"/>
        </w:rPr>
      </w:pPr>
      <w:r>
        <w:rPr>
          <w:szCs w:val="22"/>
          <w:lang w:val="en-US"/>
        </w:rPr>
        <w:t>Մասնակցել համայնքային միջոցառումներին,</w:t>
      </w:r>
    </w:p>
    <w:p w:rsidR="00116D2A" w:rsidRDefault="00116D2A" w:rsidP="00D51EB0">
      <w:pPr>
        <w:pStyle w:val="Text"/>
        <w:numPr>
          <w:ilvl w:val="0"/>
          <w:numId w:val="51"/>
        </w:numPr>
        <w:spacing w:after="0" w:line="276" w:lineRule="auto"/>
        <w:rPr>
          <w:szCs w:val="22"/>
          <w:lang w:val="hy-AM"/>
        </w:rPr>
      </w:pPr>
      <w:r w:rsidRPr="00116D2A">
        <w:rPr>
          <w:szCs w:val="22"/>
          <w:lang w:val="hy-AM"/>
        </w:rPr>
        <w:t>Կապվել հավանական շահագործող ընկերություններում աշխատող հայ ղեկավարների հետ:</w:t>
      </w:r>
    </w:p>
    <w:p w:rsidR="00D51EB0" w:rsidRPr="00D51EB0" w:rsidRDefault="00D51EB0" w:rsidP="0042796F">
      <w:pPr>
        <w:pStyle w:val="Text"/>
        <w:rPr>
          <w:lang w:val="hy-AM"/>
        </w:rPr>
      </w:pPr>
    </w:p>
    <w:p w:rsidR="005A2806" w:rsidRPr="005F3E59" w:rsidRDefault="005A2806" w:rsidP="00A77182">
      <w:pPr>
        <w:pStyle w:val="Heading2"/>
        <w:spacing w:line="276" w:lineRule="auto"/>
        <w:ind w:left="810" w:hanging="851"/>
        <w:rPr>
          <w:lang w:val="hy-AM"/>
        </w:rPr>
      </w:pPr>
      <w:bookmarkStart w:id="62" w:name="_Toc7776192"/>
      <w:r w:rsidRPr="005F3E59">
        <w:rPr>
          <w:lang w:val="hy-AM"/>
        </w:rPr>
        <w:t xml:space="preserve">Գործողություններ </w:t>
      </w:r>
      <w:bookmarkEnd w:id="61"/>
      <w:r w:rsidRPr="005F3E59">
        <w:rPr>
          <w:lang w:val="hy-AM"/>
        </w:rPr>
        <w:t xml:space="preserve">միջազգային հարթակներում՝ </w:t>
      </w:r>
      <w:r w:rsidR="00E62C8E">
        <w:rPr>
          <w:lang w:val="hy-AM"/>
        </w:rPr>
        <w:t xml:space="preserve"> </w:t>
      </w:r>
      <w:r w:rsidR="00116D2A" w:rsidRPr="00116D2A">
        <w:rPr>
          <w:lang w:val="hy-AM"/>
        </w:rPr>
        <w:t>«</w:t>
      </w:r>
      <w:r w:rsidR="00CE4744">
        <w:rPr>
          <w:lang w:val="hy-AM"/>
        </w:rPr>
        <w:t>ԵԼՊ»</w:t>
      </w:r>
      <w:r w:rsidRPr="005F3E59">
        <w:rPr>
          <w:lang w:val="hy-AM"/>
        </w:rPr>
        <w:t xml:space="preserve"> ԱՏԳ-ի ճանաչելիությունը և իրազեկվածությունը մեծացնելու նպատակով</w:t>
      </w:r>
      <w:bookmarkEnd w:id="62"/>
    </w:p>
    <w:p w:rsidR="005A2806" w:rsidRPr="005F3E59" w:rsidRDefault="005A2806" w:rsidP="005A2806">
      <w:pPr>
        <w:pStyle w:val="Text"/>
        <w:spacing w:line="276" w:lineRule="auto"/>
        <w:rPr>
          <w:lang w:val="hy-AM"/>
        </w:rPr>
      </w:pPr>
      <w:r w:rsidRPr="005F3E59">
        <w:rPr>
          <w:lang w:val="hy-AM"/>
        </w:rPr>
        <w:t xml:space="preserve">Ընկերությունը </w:t>
      </w:r>
      <w:r w:rsidR="00564205">
        <w:rPr>
          <w:lang w:val="hy-AM"/>
        </w:rPr>
        <w:t>կ</w:t>
      </w:r>
      <w:r w:rsidRPr="005F3E59">
        <w:rPr>
          <w:lang w:val="hy-AM"/>
        </w:rPr>
        <w:t>անդամակց</w:t>
      </w:r>
      <w:r w:rsidR="00564205">
        <w:rPr>
          <w:lang w:val="hy-AM"/>
        </w:rPr>
        <w:t>ի</w:t>
      </w:r>
      <w:r w:rsidRPr="005F3E59">
        <w:rPr>
          <w:lang w:val="hy-AM"/>
        </w:rPr>
        <w:t xml:space="preserve"> միջազգային տնտեսական գոտիների ասոցիացիաներին</w:t>
      </w:r>
      <w:r w:rsidRPr="005F3E59">
        <w:rPr>
          <w:rStyle w:val="FootnoteReference"/>
          <w:color w:val="auto"/>
          <w:lang w:val="hy-AM"/>
        </w:rPr>
        <w:footnoteReference w:id="12"/>
      </w:r>
      <w:r w:rsidRPr="005F3E59">
        <w:rPr>
          <w:lang w:val="hy-AM"/>
        </w:rPr>
        <w:t xml:space="preserve"> և լոգիստիկ, էլեկտրոնային առևտրի և օդային բեռնափոխադրումների ասոցիացիաներին: Ակնկալվում է, որ նման կառույցներին անդամակցությունը ուշադրություն կհրավիրի </w:t>
      </w:r>
      <w:r w:rsidR="00E62C8E">
        <w:rPr>
          <w:lang w:val="hy-AM"/>
        </w:rPr>
        <w:t xml:space="preserve"> </w:t>
      </w:r>
      <w:r w:rsidR="004A48BD">
        <w:rPr>
          <w:lang w:val="hy-AM"/>
        </w:rPr>
        <w:t>ԵԼՊ</w:t>
      </w:r>
      <w:r w:rsidRPr="005F3E59">
        <w:rPr>
          <w:lang w:val="hy-AM"/>
        </w:rPr>
        <w:t xml:space="preserve"> ԱՏԳ-ի վրա և կնպաստի Հայաստանի առաջխաղացմանը որպես օդային բեռնափոխադրումների լոգիստիկ առաջատար հարթակ: </w:t>
      </w:r>
    </w:p>
    <w:p w:rsidR="005A2806" w:rsidRDefault="005A2806" w:rsidP="005A2806">
      <w:pPr>
        <w:pStyle w:val="Text"/>
        <w:spacing w:line="276" w:lineRule="auto"/>
        <w:rPr>
          <w:lang w:val="hy-AM"/>
        </w:rPr>
      </w:pPr>
      <w:r w:rsidRPr="005F3E59">
        <w:rPr>
          <w:lang w:val="hy-AM"/>
        </w:rPr>
        <w:t>Ընկերությունը կհամագործակցի համապատասխան պետական գերատեսչությունների, Իսրա</w:t>
      </w:r>
      <w:r w:rsidR="0033137B" w:rsidRPr="00F705A0">
        <w:rPr>
          <w:lang w:val="hy-AM"/>
        </w:rPr>
        <w:t>յ</w:t>
      </w:r>
      <w:r w:rsidRPr="005F3E59">
        <w:rPr>
          <w:lang w:val="hy-AM"/>
        </w:rPr>
        <w:t>ելա-հայաստանյան  Առևտրային Պալատի, «Ռոսս</w:t>
      </w:r>
      <w:r w:rsidR="000F6F74" w:rsidRPr="00F705A0">
        <w:rPr>
          <w:lang w:val="hy-AM"/>
        </w:rPr>
        <w:t>ս</w:t>
      </w:r>
      <w:r w:rsidRPr="005F3E59">
        <w:rPr>
          <w:lang w:val="hy-AM"/>
        </w:rPr>
        <w:t>ոտրուդնիչեստվո»-ի (Ռուսաստանի համագործակցության գործակալության),  Հայ-Ամերիկյան Առևտրային Պալատի (AMCHAM), հետազոտական ինստիտուտների (ՀԱՀ, ՀԱԳԱ, CARD), Հայաստանի Զարգացման Հիմնադրամ (ՀԶՀ), միջազգային դոնոր ֆինանսական հաստատությունների (ՎԶԵԲ, Համաշխարհային Բանկ, EIU)  և այլ համապատասխան գործընկերների հետ, Հայաստանը առաջխաղացնելու, մարդկային ռեսուրսների և նորարարության խթանման, նպատակով՝ կազմակերպելով ոլորտային միջոցառումներ, համաժողովներ, գովազդային նյութեր միջազգային ասպարեզում ներկայացման համար:</w:t>
      </w:r>
    </w:p>
    <w:p w:rsidR="00A77182" w:rsidRPr="005F3E59" w:rsidRDefault="00A77182" w:rsidP="005A2806">
      <w:pPr>
        <w:pStyle w:val="Text"/>
        <w:spacing w:line="276" w:lineRule="auto"/>
        <w:rPr>
          <w:lang w:val="hy-AM"/>
        </w:rPr>
      </w:pPr>
    </w:p>
    <w:p w:rsidR="005A2806" w:rsidRPr="005F3E59" w:rsidRDefault="005A2806" w:rsidP="00A77182">
      <w:pPr>
        <w:pStyle w:val="Heading2"/>
        <w:spacing w:line="276" w:lineRule="auto"/>
        <w:ind w:left="810" w:hanging="851"/>
        <w:rPr>
          <w:lang w:val="hy-AM"/>
        </w:rPr>
      </w:pPr>
      <w:bookmarkStart w:id="63" w:name="_Toc7776193"/>
      <w:r w:rsidRPr="005F3E59">
        <w:rPr>
          <w:lang w:val="hy-AM"/>
        </w:rPr>
        <w:t xml:space="preserve">Օժանդակություն </w:t>
      </w:r>
      <w:r w:rsidR="00E62C8E">
        <w:rPr>
          <w:lang w:val="hy-AM"/>
        </w:rPr>
        <w:t xml:space="preserve"> </w:t>
      </w:r>
      <w:r w:rsidR="00116D2A" w:rsidRPr="00116D2A">
        <w:rPr>
          <w:lang w:val="hy-AM"/>
        </w:rPr>
        <w:t>«</w:t>
      </w:r>
      <w:r w:rsidR="00CE4744">
        <w:rPr>
          <w:lang w:val="hy-AM"/>
        </w:rPr>
        <w:t>ԵԼՊ»</w:t>
      </w:r>
      <w:r w:rsidRPr="005F3E59">
        <w:rPr>
          <w:lang w:val="hy-AM"/>
        </w:rPr>
        <w:t xml:space="preserve"> ԱՏԳ շահագործողներին՝ ապրանքների և ծառայությունների արտահանման ընդլայնման, բիզնեսի զարգացման և գործունեության իրականացման ուղղություններով</w:t>
      </w:r>
      <w:bookmarkEnd w:id="63"/>
    </w:p>
    <w:p w:rsidR="005A2806" w:rsidRPr="005F3E59" w:rsidRDefault="005A2806" w:rsidP="005A2806">
      <w:pPr>
        <w:pStyle w:val="Text"/>
        <w:spacing w:line="276" w:lineRule="auto"/>
        <w:rPr>
          <w:rFonts w:ascii="Sylfaen" w:hAnsi="Sylfaen"/>
          <w:lang w:val="hy-AM"/>
        </w:rPr>
      </w:pPr>
      <w:r w:rsidRPr="005F3E59">
        <w:rPr>
          <w:lang w:val="hy-AM"/>
        </w:rPr>
        <w:t xml:space="preserve">Ստորև նշված գործողությունները նպատակ ունեն օժանդակել </w:t>
      </w:r>
      <w:r w:rsidR="00E62C8E">
        <w:rPr>
          <w:lang w:val="hy-AM"/>
        </w:rPr>
        <w:t xml:space="preserve"> </w:t>
      </w:r>
      <w:r w:rsidR="00116D2A" w:rsidRPr="00116D2A">
        <w:rPr>
          <w:lang w:val="hy-AM"/>
        </w:rPr>
        <w:t>«</w:t>
      </w:r>
      <w:r w:rsidR="00CE4744">
        <w:rPr>
          <w:lang w:val="hy-AM"/>
        </w:rPr>
        <w:t>ԵԼՊ»</w:t>
      </w:r>
      <w:r w:rsidRPr="005F3E59">
        <w:rPr>
          <w:lang w:val="hy-AM"/>
        </w:rPr>
        <w:t xml:space="preserve"> ԱՏԳ-ին ավելի մեծ թվով շահագործողների ներգրավման և պահպանման համար.</w:t>
      </w:r>
    </w:p>
    <w:p w:rsidR="005A2806" w:rsidRPr="005F3E59" w:rsidRDefault="00F42F3D" w:rsidP="005A2806">
      <w:pPr>
        <w:pStyle w:val="Text"/>
        <w:numPr>
          <w:ilvl w:val="0"/>
          <w:numId w:val="43"/>
        </w:numPr>
        <w:spacing w:line="276" w:lineRule="auto"/>
        <w:rPr>
          <w:lang w:val="hy-AM"/>
        </w:rPr>
      </w:pPr>
      <w:r>
        <w:rPr>
          <w:lang w:val="hy-AM"/>
        </w:rPr>
        <w:t>ԱՏԳ-ու</w:t>
      </w:r>
      <w:r w:rsidR="005A2806" w:rsidRPr="005F3E59">
        <w:rPr>
          <w:lang w:val="hy-AM"/>
        </w:rPr>
        <w:t>մ տեղական և օտարերկրյա ներդրումների խթանում</w:t>
      </w:r>
    </w:p>
    <w:p w:rsidR="005A2806" w:rsidRPr="005F3E59" w:rsidRDefault="005A2806" w:rsidP="005A2806">
      <w:pPr>
        <w:pStyle w:val="Text"/>
        <w:numPr>
          <w:ilvl w:val="0"/>
          <w:numId w:val="43"/>
        </w:numPr>
        <w:spacing w:line="276" w:lineRule="auto"/>
        <w:rPr>
          <w:lang w:val="hy-AM"/>
        </w:rPr>
      </w:pPr>
      <w:r w:rsidRPr="005F3E59">
        <w:rPr>
          <w:lang w:val="hy-AM"/>
        </w:rPr>
        <w:t>Գործարար աջակցության ծառայություններ ներդրողներին</w:t>
      </w:r>
    </w:p>
    <w:p w:rsidR="005A2806" w:rsidRPr="005F3E59" w:rsidRDefault="005A2806" w:rsidP="005A2806">
      <w:pPr>
        <w:pStyle w:val="Text"/>
        <w:numPr>
          <w:ilvl w:val="0"/>
          <w:numId w:val="43"/>
        </w:numPr>
        <w:spacing w:line="276" w:lineRule="auto"/>
        <w:rPr>
          <w:lang w:val="hy-AM"/>
        </w:rPr>
      </w:pPr>
      <w:r w:rsidRPr="005F3E59">
        <w:rPr>
          <w:lang w:val="hy-AM"/>
        </w:rPr>
        <w:t xml:space="preserve">ԱՏԳ </w:t>
      </w:r>
      <w:r w:rsidR="00116D2A" w:rsidRPr="00116D2A">
        <w:rPr>
          <w:lang w:val="hy-AM"/>
        </w:rPr>
        <w:t xml:space="preserve">արտահանման </w:t>
      </w:r>
      <w:r w:rsidR="00116D2A">
        <w:rPr>
          <w:lang w:val="en-US"/>
        </w:rPr>
        <w:t>խթանում</w:t>
      </w:r>
      <w:r w:rsidRPr="005F3E59">
        <w:rPr>
          <w:lang w:val="hy-AM"/>
        </w:rPr>
        <w:t xml:space="preserve"> գլոբալ մասշտաբով</w:t>
      </w:r>
    </w:p>
    <w:p w:rsidR="005A2806" w:rsidRPr="005F3E59" w:rsidRDefault="005A2806" w:rsidP="005A2806">
      <w:pPr>
        <w:pStyle w:val="Text"/>
        <w:numPr>
          <w:ilvl w:val="0"/>
          <w:numId w:val="43"/>
        </w:numPr>
        <w:spacing w:line="276" w:lineRule="auto"/>
        <w:rPr>
          <w:lang w:val="hy-AM"/>
        </w:rPr>
      </w:pPr>
      <w:r w:rsidRPr="005F3E59">
        <w:rPr>
          <w:lang w:val="hy-AM"/>
        </w:rPr>
        <w:lastRenderedPageBreak/>
        <w:t>Աշխատանքային նոր հնարավորությունների ստեղծում, այդ թվում, ԱՏԳ-ի աշխատողների բարեկեցության բարելավում</w:t>
      </w:r>
    </w:p>
    <w:p w:rsidR="005A2806" w:rsidRPr="005F3E59" w:rsidRDefault="005A2806" w:rsidP="005A2806">
      <w:pPr>
        <w:pStyle w:val="Text"/>
        <w:numPr>
          <w:ilvl w:val="0"/>
          <w:numId w:val="43"/>
        </w:numPr>
        <w:spacing w:line="276" w:lineRule="auto"/>
        <w:rPr>
          <w:lang w:val="hy-AM"/>
        </w:rPr>
      </w:pPr>
      <w:r w:rsidRPr="005F3E59">
        <w:rPr>
          <w:lang w:val="hy-AM"/>
        </w:rPr>
        <w:t>Տեխնոլոգիաների և հմտությունների փորձի փոխանակում</w:t>
      </w:r>
    </w:p>
    <w:p w:rsidR="005A2806" w:rsidRPr="005F3E59" w:rsidRDefault="005A2806" w:rsidP="005A2806">
      <w:pPr>
        <w:pStyle w:val="Text"/>
        <w:numPr>
          <w:ilvl w:val="0"/>
          <w:numId w:val="43"/>
        </w:numPr>
        <w:spacing w:line="276" w:lineRule="auto"/>
        <w:rPr>
          <w:lang w:val="hy-AM"/>
        </w:rPr>
      </w:pPr>
      <w:r w:rsidRPr="005F3E59">
        <w:rPr>
          <w:lang w:val="hy-AM"/>
        </w:rPr>
        <w:t>Լիակատար գործարար էկոհամակարգ</w:t>
      </w:r>
    </w:p>
    <w:p w:rsidR="005A2806" w:rsidRPr="005F3E59" w:rsidRDefault="005A2806" w:rsidP="005A2806">
      <w:pPr>
        <w:pStyle w:val="Text"/>
        <w:numPr>
          <w:ilvl w:val="0"/>
          <w:numId w:val="43"/>
        </w:numPr>
        <w:spacing w:line="276" w:lineRule="auto"/>
        <w:rPr>
          <w:lang w:val="hy-AM"/>
        </w:rPr>
      </w:pPr>
      <w:r w:rsidRPr="005F3E59">
        <w:rPr>
          <w:lang w:val="hy-AM"/>
        </w:rPr>
        <w:t>Լիակատար պետական ծառայություններ</w:t>
      </w:r>
    </w:p>
    <w:p w:rsidR="005A2806" w:rsidRPr="005F3E59" w:rsidRDefault="005A2806" w:rsidP="005A2806">
      <w:pPr>
        <w:pStyle w:val="Text"/>
        <w:spacing w:line="276" w:lineRule="auto"/>
        <w:ind w:left="360"/>
        <w:rPr>
          <w:rFonts w:ascii="Sylfaen" w:hAnsi="Sylfaen"/>
          <w:lang w:val="hy-AM"/>
        </w:rPr>
      </w:pPr>
      <w:r w:rsidRPr="005F3E59">
        <w:rPr>
          <w:lang w:val="hy-AM"/>
        </w:rPr>
        <w:t xml:space="preserve">Ծառայությունների լիակատար ընտրանի առաջարկող </w:t>
      </w:r>
      <w:r w:rsidR="00E62C8E">
        <w:rPr>
          <w:lang w:val="hy-AM"/>
        </w:rPr>
        <w:t xml:space="preserve"> </w:t>
      </w:r>
      <w:r w:rsidR="00D3741A" w:rsidRPr="00D3741A">
        <w:rPr>
          <w:lang w:val="hy-AM"/>
        </w:rPr>
        <w:t>«</w:t>
      </w:r>
      <w:r w:rsidR="00CE4744">
        <w:rPr>
          <w:lang w:val="hy-AM"/>
        </w:rPr>
        <w:t>ԵԼՊ»</w:t>
      </w:r>
      <w:r w:rsidRPr="005F3E59">
        <w:rPr>
          <w:lang w:val="hy-AM"/>
        </w:rPr>
        <w:t xml:space="preserve"> ԱՏԳ-ն հնարավորություն կընձեռի շահագործողներին հնարավորինս բարձրակարգ ծառայություններ ապահովել իրենց հաճախորդների համար</w:t>
      </w:r>
    </w:p>
    <w:p w:rsidR="005A2806" w:rsidRPr="005F3E59" w:rsidRDefault="005A2806" w:rsidP="005A2806">
      <w:pPr>
        <w:pStyle w:val="Text"/>
        <w:numPr>
          <w:ilvl w:val="0"/>
          <w:numId w:val="43"/>
        </w:numPr>
        <w:spacing w:line="276" w:lineRule="auto"/>
        <w:rPr>
          <w:lang w:val="hy-AM"/>
        </w:rPr>
      </w:pPr>
      <w:r w:rsidRPr="005F3E59">
        <w:rPr>
          <w:lang w:val="hy-AM"/>
        </w:rPr>
        <w:t>Վերականգնվող էներգետիկա – արևային էներգիա և թափոնների էներգետիկ օգտահանում</w:t>
      </w:r>
    </w:p>
    <w:p w:rsidR="005A2806" w:rsidRPr="005F3E59" w:rsidRDefault="005A2806" w:rsidP="005A2806">
      <w:pPr>
        <w:pStyle w:val="Text"/>
        <w:numPr>
          <w:ilvl w:val="0"/>
          <w:numId w:val="43"/>
        </w:numPr>
        <w:spacing w:line="276" w:lineRule="auto"/>
        <w:rPr>
          <w:lang w:val="hy-AM"/>
        </w:rPr>
      </w:pPr>
      <w:r w:rsidRPr="005F3E59">
        <w:rPr>
          <w:lang w:val="hy-AM"/>
        </w:rPr>
        <w:t>Բանկային, ապահովագրական, ա</w:t>
      </w:r>
      <w:r w:rsidR="0033137B">
        <w:rPr>
          <w:lang w:val="en-US"/>
        </w:rPr>
        <w:t>ն</w:t>
      </w:r>
      <w:r w:rsidRPr="005F3E59">
        <w:rPr>
          <w:lang w:val="hy-AM"/>
        </w:rPr>
        <w:t>վտանգության ծառայություններ տեղում</w:t>
      </w:r>
    </w:p>
    <w:p w:rsidR="005A2806" w:rsidRPr="005F3E59" w:rsidRDefault="005A2806" w:rsidP="005A2806">
      <w:pPr>
        <w:pStyle w:val="Text"/>
        <w:numPr>
          <w:ilvl w:val="0"/>
          <w:numId w:val="43"/>
        </w:numPr>
        <w:spacing w:line="276" w:lineRule="auto"/>
        <w:rPr>
          <w:lang w:val="hy-AM"/>
        </w:rPr>
      </w:pPr>
      <w:r w:rsidRPr="005F3E59">
        <w:rPr>
          <w:lang w:val="hy-AM"/>
        </w:rPr>
        <w:t>ՄՌԿ, վերապատրաստումներ, հյուրանոցներ և հանրային սննդի օբյեկտներ, գործարար խորհրդատուներ:</w:t>
      </w:r>
    </w:p>
    <w:p w:rsidR="005A2806" w:rsidRDefault="005A2806" w:rsidP="005A2806">
      <w:pPr>
        <w:pStyle w:val="Text"/>
        <w:numPr>
          <w:ilvl w:val="0"/>
          <w:numId w:val="43"/>
        </w:numPr>
        <w:spacing w:line="276" w:lineRule="auto"/>
        <w:rPr>
          <w:lang w:val="hy-AM"/>
        </w:rPr>
      </w:pPr>
      <w:r w:rsidRPr="005F3E59">
        <w:rPr>
          <w:lang w:val="hy-AM"/>
        </w:rPr>
        <w:t>Բուժսպասարկում, մանկապարտեզներ, սոցիալական ծառայություններ</w:t>
      </w:r>
    </w:p>
    <w:p w:rsidR="005E019C" w:rsidRPr="005F3E59" w:rsidRDefault="005E019C" w:rsidP="005E019C">
      <w:pPr>
        <w:pStyle w:val="Text"/>
        <w:spacing w:line="276" w:lineRule="auto"/>
        <w:ind w:left="720"/>
        <w:rPr>
          <w:lang w:val="hy-AM"/>
        </w:rPr>
      </w:pPr>
    </w:p>
    <w:p w:rsidR="005A2806" w:rsidRPr="005F3E59" w:rsidRDefault="005A2806" w:rsidP="005E019C">
      <w:pPr>
        <w:pStyle w:val="Heading2"/>
        <w:spacing w:line="276" w:lineRule="auto"/>
        <w:ind w:left="810" w:hanging="851"/>
        <w:rPr>
          <w:lang w:val="hy-AM"/>
        </w:rPr>
      </w:pPr>
      <w:bookmarkStart w:id="64" w:name="_Toc7776194"/>
      <w:r w:rsidRPr="005F3E59">
        <w:rPr>
          <w:lang w:val="hy-AM"/>
        </w:rPr>
        <w:t>Շուկայավարման գործողությունների բյուջեն</w:t>
      </w:r>
      <w:bookmarkEnd w:id="64"/>
    </w:p>
    <w:p w:rsidR="005A2806" w:rsidRPr="005F3E59" w:rsidRDefault="005A2806" w:rsidP="005A2806">
      <w:pPr>
        <w:pStyle w:val="Text"/>
        <w:spacing w:line="276" w:lineRule="auto"/>
        <w:rPr>
          <w:lang w:val="hy-AM"/>
        </w:rPr>
      </w:pPr>
      <w:r w:rsidRPr="005F3E59">
        <w:rPr>
          <w:lang w:val="hy-AM"/>
        </w:rPr>
        <w:t xml:space="preserve">Հիմնադիրների կողմից հատկացվել են բոլոր անհրաժեշտ ֆինանսական ռեսուրսները և նրանք հանձն են առել իրենց սեփական ժամանակը ներդնել շուկայավարման գործողությունները մեկնարկելու համար, </w:t>
      </w:r>
      <w:r w:rsidR="008A650E">
        <w:rPr>
          <w:lang w:val="hy-AM"/>
        </w:rPr>
        <w:t>որը տեղի կունենա ենթադրաբար 2019</w:t>
      </w:r>
      <w:r w:rsidRPr="005F3E59">
        <w:rPr>
          <w:lang w:val="hy-AM"/>
        </w:rPr>
        <w:t xml:space="preserve">թ. </w:t>
      </w:r>
      <w:r w:rsidR="005E019C" w:rsidRPr="005E019C">
        <w:rPr>
          <w:lang w:val="hy-AM"/>
        </w:rPr>
        <w:t>սեպտեմբեր</w:t>
      </w:r>
      <w:r w:rsidR="008A650E" w:rsidRPr="008A650E">
        <w:rPr>
          <w:lang w:val="hy-AM"/>
        </w:rPr>
        <w:t>ին</w:t>
      </w:r>
      <w:r w:rsidRPr="005F3E59">
        <w:rPr>
          <w:lang w:val="hy-AM"/>
        </w:rPr>
        <w:t>, պայմանագրի ստորագրումից մեկ-երկու ամիս անց:</w:t>
      </w:r>
    </w:p>
    <w:p w:rsidR="005A2806" w:rsidRDefault="005A2806" w:rsidP="005A2806">
      <w:pPr>
        <w:pStyle w:val="Text"/>
        <w:spacing w:line="276" w:lineRule="auto"/>
        <w:rPr>
          <w:lang w:val="hy-AM"/>
        </w:rPr>
      </w:pPr>
      <w:r w:rsidRPr="005F3E59">
        <w:rPr>
          <w:lang w:val="hy-AM"/>
        </w:rPr>
        <w:t>Բյուջեն ներառում է բոլոր վերը նշված գործողությունները: Պարկի հիմնադ</w:t>
      </w:r>
      <w:r w:rsidR="008A650E">
        <w:rPr>
          <w:lang w:val="hy-AM"/>
        </w:rPr>
        <w:t>րման սկզբնական փուլում, 2020թ. և 2021</w:t>
      </w:r>
      <w:r w:rsidRPr="005F3E59">
        <w:rPr>
          <w:lang w:val="hy-AM"/>
        </w:rPr>
        <w:t>թ. յուրաքանչյուրում ակնկալվում է</w:t>
      </w:r>
      <w:r w:rsidR="0033137B" w:rsidRPr="00F705A0">
        <w:rPr>
          <w:lang w:val="hy-AM"/>
        </w:rPr>
        <w:t>,</w:t>
      </w:r>
      <w:r w:rsidRPr="005F3E59">
        <w:rPr>
          <w:lang w:val="hy-AM"/>
        </w:rPr>
        <w:t xml:space="preserve"> որ կպահանջվի մոտ</w:t>
      </w:r>
      <w:r w:rsidR="008A650E">
        <w:rPr>
          <w:lang w:val="hy-AM"/>
        </w:rPr>
        <w:t xml:space="preserve"> 250 հազար ԱՄՆ դոլար: Սկսած 2022</w:t>
      </w:r>
      <w:r w:rsidRPr="005F3E59">
        <w:rPr>
          <w:lang w:val="hy-AM"/>
        </w:rPr>
        <w:t>թ.-ից ակնկալվում է</w:t>
      </w:r>
      <w:r w:rsidR="00F42F3D">
        <w:rPr>
          <w:lang w:val="hy-AM"/>
        </w:rPr>
        <w:t>,</w:t>
      </w:r>
      <w:r w:rsidRPr="005F3E59">
        <w:rPr>
          <w:lang w:val="hy-AM"/>
        </w:rPr>
        <w:t xml:space="preserve"> որ տարեկան բյ</w:t>
      </w:r>
      <w:r w:rsidR="005E019C">
        <w:rPr>
          <w:lang w:val="hy-AM"/>
        </w:rPr>
        <w:t>ուջեն</w:t>
      </w:r>
      <w:r w:rsidRPr="005F3E59">
        <w:rPr>
          <w:lang w:val="hy-AM"/>
        </w:rPr>
        <w:t xml:space="preserve"> չի գերազանցի 50 հազար ԱՄՆ դոլարը:</w:t>
      </w:r>
    </w:p>
    <w:p w:rsidR="005E019C" w:rsidRDefault="005E019C">
      <w:pPr>
        <w:overflowPunct/>
        <w:autoSpaceDE/>
        <w:autoSpaceDN/>
        <w:adjustRightInd/>
        <w:textAlignment w:val="auto"/>
        <w:rPr>
          <w:lang w:val="hy-AM"/>
        </w:rPr>
      </w:pPr>
      <w:r>
        <w:rPr>
          <w:lang w:val="hy-AM"/>
        </w:rPr>
        <w:br w:type="page"/>
      </w:r>
    </w:p>
    <w:p w:rsidR="005A2806" w:rsidRPr="005F3E59" w:rsidRDefault="005A2806" w:rsidP="005E019C">
      <w:pPr>
        <w:pStyle w:val="Heading1"/>
        <w:spacing w:line="276" w:lineRule="auto"/>
        <w:ind w:left="900" w:hanging="880"/>
        <w:rPr>
          <w:lang w:val="hy-AM"/>
        </w:rPr>
      </w:pPr>
      <w:bookmarkStart w:id="65" w:name="_Toc7776195"/>
      <w:r w:rsidRPr="005F3E59">
        <w:rPr>
          <w:lang w:val="hy-AM"/>
        </w:rPr>
        <w:lastRenderedPageBreak/>
        <w:t>Ծրագրի իրականացման գործառնական պլան</w:t>
      </w:r>
      <w:bookmarkEnd w:id="65"/>
    </w:p>
    <w:p w:rsidR="005A2806" w:rsidRPr="005F3E59" w:rsidRDefault="005A2806" w:rsidP="005E019C">
      <w:pPr>
        <w:pStyle w:val="Heading2"/>
        <w:spacing w:line="276" w:lineRule="auto"/>
        <w:ind w:left="810" w:hanging="851"/>
        <w:rPr>
          <w:lang w:val="hy-AM"/>
        </w:rPr>
      </w:pPr>
      <w:bookmarkStart w:id="66" w:name="_Toc7776196"/>
      <w:r w:rsidRPr="005F3E59">
        <w:rPr>
          <w:lang w:val="hy-AM"/>
        </w:rPr>
        <w:t>ԱՏԳ հիմնական ենթակառուցվածքները</w:t>
      </w:r>
      <w:bookmarkEnd w:id="66"/>
    </w:p>
    <w:p w:rsidR="005A2806" w:rsidRPr="005F3E59" w:rsidRDefault="005A2806" w:rsidP="005A2806">
      <w:pPr>
        <w:pStyle w:val="Heading3"/>
        <w:spacing w:line="276" w:lineRule="auto"/>
        <w:rPr>
          <w:lang w:val="hy-AM"/>
        </w:rPr>
      </w:pPr>
      <w:r w:rsidRPr="005F3E59">
        <w:rPr>
          <w:lang w:val="hy-AM"/>
        </w:rPr>
        <w:t>Սահմանագիծ՝ տեխնիկական պահանջներին համապատասխան</w:t>
      </w:r>
    </w:p>
    <w:p w:rsidR="005A2806" w:rsidRPr="00D2446B" w:rsidRDefault="005A2806" w:rsidP="005A2806">
      <w:pPr>
        <w:pStyle w:val="Text"/>
        <w:spacing w:line="276" w:lineRule="auto"/>
        <w:rPr>
          <w:lang w:val="hy-AM"/>
        </w:rPr>
      </w:pPr>
      <w:r w:rsidRPr="005F3E59">
        <w:rPr>
          <w:lang w:val="hy-AM"/>
        </w:rPr>
        <w:t>Ազատ տնտեսական գոտին կունենա նշագծված սահմանագիծ՝ հ</w:t>
      </w:r>
      <w:r w:rsidR="008A650E">
        <w:rPr>
          <w:lang w:val="hy-AM"/>
        </w:rPr>
        <w:t xml:space="preserve">ամաձայն տեխնիկական պահանջների: </w:t>
      </w:r>
      <w:r w:rsidR="008A650E" w:rsidRPr="008A650E">
        <w:rPr>
          <w:lang w:val="hy-AM"/>
        </w:rPr>
        <w:t>Մաքսային տ</w:t>
      </w:r>
      <w:r w:rsidRPr="005F3E59">
        <w:rPr>
          <w:lang w:val="hy-AM"/>
        </w:rPr>
        <w:t>արածքը</w:t>
      </w:r>
      <w:r w:rsidR="008A650E">
        <w:rPr>
          <w:lang w:val="hy-AM"/>
        </w:rPr>
        <w:t xml:space="preserve"> կցանկապատվի</w:t>
      </w:r>
      <w:r w:rsidRPr="005F3E59">
        <w:rPr>
          <w:lang w:val="hy-AM"/>
        </w:rPr>
        <w:t xml:space="preserve"> և այլ տարածքներից կառանձնացվի, և կապահովվի ներքին և արտաքին լուսավորություն:</w:t>
      </w:r>
      <w:r w:rsidR="00D2446B" w:rsidRPr="00D2446B">
        <w:rPr>
          <w:lang w:val="hy-AM"/>
        </w:rPr>
        <w:t xml:space="preserve"> Ցանկապատումը կիրականացվի 5.2 բաժնում նշված փուլերով:</w:t>
      </w:r>
    </w:p>
    <w:p w:rsidR="005E019C" w:rsidRDefault="005E019C" w:rsidP="005A2806">
      <w:pPr>
        <w:pStyle w:val="Heading3"/>
        <w:spacing w:line="276" w:lineRule="auto"/>
        <w:rPr>
          <w:lang w:val="en-US"/>
        </w:rPr>
      </w:pPr>
      <w:r>
        <w:rPr>
          <w:lang w:val="en-US"/>
        </w:rPr>
        <w:t>Մաքսային վերահսկողություն և ընթացակարգեր</w:t>
      </w:r>
    </w:p>
    <w:p w:rsidR="005E019C" w:rsidRPr="005F3E59" w:rsidRDefault="005E019C" w:rsidP="005E019C">
      <w:pPr>
        <w:pStyle w:val="Text"/>
        <w:spacing w:line="276" w:lineRule="auto"/>
        <w:rPr>
          <w:lang w:val="hy-AM"/>
        </w:rPr>
      </w:pPr>
      <w:r w:rsidRPr="005F3E59">
        <w:rPr>
          <w:lang w:val="hy-AM"/>
        </w:rPr>
        <w:t xml:space="preserve">Մաքսային մարմինների կողմից մաքսային հսկողության և մաքսային ձևակերպումների իրականացման համար պահանջվող պայմանների ապահովման նպատակով, ԱՏԳ-ն համալրված կլինի համապատասխան և ժամանակակից մաքսային տերմինալով՝ համաձայն Հայաստանի Հանրապետության մաքսային մարմինների կողմից սահմանված պահանջների, ինչը թույլ կտա զգալիորեն կրճատել մաքսային հսկողության և ընթացակարգերի տևողությունը: Մաքսային անցակետը, որի միջոցով կատարվելու են ԱՏԳ ռեզիդենտների ապրանքների  մաքսային ձևակերպումները, համալրված կլինի հետևյալ կերպ՝ </w:t>
      </w:r>
    </w:p>
    <w:p w:rsidR="005E019C" w:rsidRPr="005F3E59" w:rsidRDefault="005E019C" w:rsidP="005E019C">
      <w:pPr>
        <w:pStyle w:val="Text"/>
        <w:numPr>
          <w:ilvl w:val="0"/>
          <w:numId w:val="29"/>
        </w:numPr>
        <w:spacing w:line="276" w:lineRule="auto"/>
        <w:rPr>
          <w:lang w:val="hy-AM"/>
        </w:rPr>
      </w:pPr>
      <w:r w:rsidRPr="005F3E59">
        <w:rPr>
          <w:lang w:val="hy-AM"/>
        </w:rPr>
        <w:t>Առանձնացված տարածք մաքսային բրոքերների համար նախատեսված առանձին շինություններով,</w:t>
      </w:r>
    </w:p>
    <w:p w:rsidR="005E019C" w:rsidRPr="005F3E59" w:rsidRDefault="005E019C" w:rsidP="005E019C">
      <w:pPr>
        <w:pStyle w:val="Text"/>
        <w:numPr>
          <w:ilvl w:val="0"/>
          <w:numId w:val="29"/>
        </w:numPr>
        <w:spacing w:line="276" w:lineRule="auto"/>
        <w:rPr>
          <w:lang w:val="hy-AM"/>
        </w:rPr>
      </w:pPr>
      <w:r w:rsidRPr="005F3E59">
        <w:rPr>
          <w:lang w:val="hy-AM"/>
        </w:rPr>
        <w:t>Անցակետում կլինեն հատուկ շենքեր և սարքավորումներ (մոտ 1,200 ք.մ.՝ ընդլայնման հնարավորությամբ), հատուկ պահուստավորում և պահպանություն պահանջող ապրանքների համար, մաքսային մարմինների հսկողության ներքո,</w:t>
      </w:r>
    </w:p>
    <w:p w:rsidR="005E019C" w:rsidRPr="005F3E59" w:rsidRDefault="005E019C" w:rsidP="005E019C">
      <w:pPr>
        <w:pStyle w:val="Text"/>
        <w:numPr>
          <w:ilvl w:val="0"/>
          <w:numId w:val="29"/>
        </w:numPr>
        <w:spacing w:line="276" w:lineRule="auto"/>
        <w:rPr>
          <w:lang w:val="hy-AM"/>
        </w:rPr>
      </w:pPr>
      <w:r w:rsidRPr="005F3E59">
        <w:rPr>
          <w:lang w:val="hy-AM"/>
        </w:rPr>
        <w:t xml:space="preserve">Անցակետը կունենա էլեկտրոնային կշեռք (90 տոննա), </w:t>
      </w:r>
    </w:p>
    <w:p w:rsidR="005E019C" w:rsidRPr="005F3E59" w:rsidRDefault="005E019C" w:rsidP="005E019C">
      <w:pPr>
        <w:pStyle w:val="Text"/>
        <w:numPr>
          <w:ilvl w:val="0"/>
          <w:numId w:val="29"/>
        </w:numPr>
        <w:spacing w:line="276" w:lineRule="auto"/>
        <w:rPr>
          <w:lang w:val="hy-AM"/>
        </w:rPr>
      </w:pPr>
      <w:r w:rsidRPr="005F3E59">
        <w:rPr>
          <w:lang w:val="hy-AM"/>
        </w:rPr>
        <w:t>Ավտոմեքենաների անցակետեր,</w:t>
      </w:r>
    </w:p>
    <w:p w:rsidR="005E019C" w:rsidRPr="005F3E59" w:rsidRDefault="005E019C" w:rsidP="005E019C">
      <w:pPr>
        <w:pStyle w:val="Text"/>
        <w:numPr>
          <w:ilvl w:val="0"/>
          <w:numId w:val="29"/>
        </w:numPr>
        <w:spacing w:line="276" w:lineRule="auto"/>
        <w:rPr>
          <w:lang w:val="hy-AM"/>
        </w:rPr>
      </w:pPr>
      <w:r w:rsidRPr="005F3E59">
        <w:rPr>
          <w:lang w:val="hy-AM"/>
        </w:rPr>
        <w:t>Խորացված զննման հարթակ բեռնատարների և մարդատար մեքենաների զննման համար,</w:t>
      </w:r>
    </w:p>
    <w:p w:rsidR="005E019C" w:rsidRPr="005F3E59" w:rsidRDefault="005E019C" w:rsidP="005E019C">
      <w:pPr>
        <w:pStyle w:val="Text"/>
        <w:numPr>
          <w:ilvl w:val="0"/>
          <w:numId w:val="29"/>
        </w:numPr>
        <w:spacing w:line="276" w:lineRule="auto"/>
        <w:rPr>
          <w:lang w:val="hy-AM"/>
        </w:rPr>
      </w:pPr>
      <w:r w:rsidRPr="005F3E59">
        <w:rPr>
          <w:lang w:val="hy-AM"/>
        </w:rPr>
        <w:t>Անհրաժեշտ սարքավորումներ և գործիքներ</w:t>
      </w:r>
      <w:r>
        <w:rPr>
          <w:lang w:val="hy-AM"/>
        </w:rPr>
        <w:t>՝</w:t>
      </w:r>
      <w:r w:rsidRPr="005F3E59">
        <w:rPr>
          <w:lang w:val="hy-AM"/>
        </w:rPr>
        <w:t xml:space="preserve"> խորացված զննման իրականացման համար (ռենտգենային դիտազննման սարք, ռադիոա</w:t>
      </w:r>
      <w:r w:rsidR="00BB1DD3" w:rsidRPr="00F705A0">
        <w:rPr>
          <w:lang w:val="hy-AM"/>
        </w:rPr>
        <w:t>կ</w:t>
      </w:r>
      <w:r w:rsidRPr="005F3E59">
        <w:rPr>
          <w:lang w:val="hy-AM"/>
        </w:rPr>
        <w:t xml:space="preserve">տիվ նյութերի հայտնաբերման սարքավորումներ և այլն), </w:t>
      </w:r>
    </w:p>
    <w:p w:rsidR="005E019C" w:rsidRPr="005F3E59" w:rsidRDefault="005E019C" w:rsidP="005E019C">
      <w:pPr>
        <w:pStyle w:val="Text"/>
        <w:numPr>
          <w:ilvl w:val="0"/>
          <w:numId w:val="29"/>
        </w:numPr>
        <w:spacing w:line="276" w:lineRule="auto"/>
        <w:rPr>
          <w:lang w:val="hy-AM"/>
        </w:rPr>
      </w:pPr>
      <w:r w:rsidRPr="005F3E59">
        <w:rPr>
          <w:lang w:val="hy-AM"/>
        </w:rPr>
        <w:t>Ծածկված տարածք</w:t>
      </w:r>
      <w:r>
        <w:rPr>
          <w:lang w:val="hy-AM"/>
        </w:rPr>
        <w:t>՝</w:t>
      </w:r>
      <w:r w:rsidRPr="005F3E59">
        <w:rPr>
          <w:lang w:val="hy-AM"/>
        </w:rPr>
        <w:t xml:space="preserve"> տրանսպորտային միջոցների ստուգման համար,</w:t>
      </w:r>
    </w:p>
    <w:p w:rsidR="005E019C" w:rsidRPr="005F3E59" w:rsidRDefault="005E019C" w:rsidP="005E019C">
      <w:pPr>
        <w:pStyle w:val="Text"/>
        <w:numPr>
          <w:ilvl w:val="0"/>
          <w:numId w:val="29"/>
        </w:numPr>
        <w:spacing w:line="276" w:lineRule="auto"/>
        <w:rPr>
          <w:lang w:val="hy-AM"/>
        </w:rPr>
      </w:pPr>
      <w:r w:rsidRPr="005F3E59">
        <w:rPr>
          <w:lang w:val="hy-AM"/>
        </w:rPr>
        <w:t>Պահեստային տարածք,</w:t>
      </w:r>
    </w:p>
    <w:p w:rsidR="005E019C" w:rsidRPr="005F3E59" w:rsidRDefault="005E019C" w:rsidP="005E019C">
      <w:pPr>
        <w:pStyle w:val="Text"/>
        <w:numPr>
          <w:ilvl w:val="0"/>
          <w:numId w:val="29"/>
        </w:numPr>
        <w:spacing w:line="276" w:lineRule="auto"/>
        <w:rPr>
          <w:lang w:val="hy-AM"/>
        </w:rPr>
      </w:pPr>
      <w:r w:rsidRPr="005F3E59">
        <w:rPr>
          <w:lang w:val="hy-AM"/>
        </w:rPr>
        <w:t>Այլ շինություններ կամ սարքավորումներ, որոնք պահանջվում են Հայաստանի Հանրապետության օրենսդրությամբ:</w:t>
      </w:r>
    </w:p>
    <w:p w:rsidR="005A2806" w:rsidRPr="005F3E59" w:rsidRDefault="005A2806" w:rsidP="005A2806">
      <w:pPr>
        <w:pStyle w:val="Heading3"/>
        <w:spacing w:line="276" w:lineRule="auto"/>
        <w:rPr>
          <w:lang w:val="hy-AM"/>
        </w:rPr>
      </w:pPr>
      <w:r w:rsidRPr="005F3E59">
        <w:rPr>
          <w:lang w:val="hy-AM"/>
        </w:rPr>
        <w:lastRenderedPageBreak/>
        <w:t>Ազատ տնտեսական գոտում ապրանքների ազատ տեղաշարժման համար նախատեսված ենթակառուցվածքներ</w:t>
      </w:r>
    </w:p>
    <w:p w:rsidR="005A2806" w:rsidRPr="005F3E59" w:rsidRDefault="005A2806" w:rsidP="005A2806">
      <w:pPr>
        <w:pStyle w:val="Text"/>
        <w:spacing w:line="276" w:lineRule="auto"/>
        <w:rPr>
          <w:lang w:val="hy-AM"/>
        </w:rPr>
      </w:pPr>
      <w:r w:rsidRPr="005F3E59">
        <w:rPr>
          <w:lang w:val="hy-AM"/>
        </w:rPr>
        <w:t>ԱՏԳ-ն կունենա ճանապարհներ և ենթակառուցվածքներ ապրանքների ազատ տեղաշարժման համար, ինչպես նաև ավտոկայանատեղի 2</w:t>
      </w:r>
      <w:r w:rsidR="00F02278">
        <w:rPr>
          <w:lang w:val="hy-AM"/>
        </w:rPr>
        <w:t>,</w:t>
      </w:r>
      <w:r w:rsidRPr="005F3E59">
        <w:rPr>
          <w:lang w:val="hy-AM"/>
        </w:rPr>
        <w:t>000 ք.մ. տարածքով, բեռնատար փոխադրամիջոցների համար: Ճանապարհները կմաքրվեն և կսպասարկվեն՝ ապահովելով մեքենաների 24-ժամյա շրջանառության հասանելիություն:</w:t>
      </w:r>
    </w:p>
    <w:p w:rsidR="005A2806" w:rsidRPr="005F3E59" w:rsidRDefault="005A2806" w:rsidP="005A2806">
      <w:pPr>
        <w:pStyle w:val="Heading3"/>
        <w:spacing w:line="276" w:lineRule="auto"/>
        <w:rPr>
          <w:lang w:val="hy-AM"/>
        </w:rPr>
      </w:pPr>
      <w:r w:rsidRPr="005F3E59">
        <w:rPr>
          <w:lang w:val="hy-AM"/>
        </w:rPr>
        <w:t>Անվտանգություն, արտակարգ իրավիճակների արձագանքման և հակահրդեհային համակարգեր</w:t>
      </w:r>
    </w:p>
    <w:p w:rsidR="005A2806" w:rsidRPr="005F3E59" w:rsidRDefault="005A2806" w:rsidP="005A2806">
      <w:pPr>
        <w:pStyle w:val="Text"/>
        <w:spacing w:line="276" w:lineRule="auto"/>
        <w:rPr>
          <w:lang w:val="hy-AM"/>
        </w:rPr>
      </w:pPr>
      <w:r w:rsidRPr="005F3E59">
        <w:rPr>
          <w:lang w:val="hy-AM"/>
        </w:rPr>
        <w:t>ԱՏԳ տարածքը կգտնվի 24-ժամյա անվտանգության ծառայության հսկողության ներքո: Ողջ տարածքը համալրված կլինի ժամանակակից էլեկտրոնային անվտանգության համակարգով, ապօրինի ներթափանցման հայտնաբերման հնարավորությամբ, ինչպես նաև մուտքի ստուգման ռեժիմով և շուրջօրյա հսկողությամբ, ԱՏԳ տարածքի անընդմեջ լուսավորությամբ, տեսահսկողության համակարգով (ներսից և դրսից, բացի ռեզիդենտների կողմից վար</w:t>
      </w:r>
      <w:r w:rsidR="00BB1DD3">
        <w:rPr>
          <w:lang w:val="hy-AM"/>
        </w:rPr>
        <w:softHyphen/>
      </w:r>
      <w:r w:rsidRPr="005F3E59">
        <w:rPr>
          <w:lang w:val="hy-AM"/>
        </w:rPr>
        <w:t>ձակալվող տարածքների):</w:t>
      </w:r>
      <w:r w:rsidR="00DE317F">
        <w:rPr>
          <w:lang w:val="hy-AM"/>
        </w:rPr>
        <w:t xml:space="preserve"> Նախագծի նախաձեռնողները կներդնեն Իսրա</w:t>
      </w:r>
      <w:r w:rsidR="00BB1DD3" w:rsidRPr="00F705A0">
        <w:rPr>
          <w:lang w:val="hy-AM"/>
        </w:rPr>
        <w:t>յ</w:t>
      </w:r>
      <w:r w:rsidR="00DE317F">
        <w:rPr>
          <w:lang w:val="hy-AM"/>
        </w:rPr>
        <w:t xml:space="preserve">ելում գործնական կիրառում գտած ամենաարդիական և հուսալի համակարգեր։ </w:t>
      </w:r>
      <w:r w:rsidRPr="005F3E59">
        <w:rPr>
          <w:lang w:val="hy-AM"/>
        </w:rPr>
        <w:t xml:space="preserve"> ԱՏԳ-ն նաև լիարժեք համալրված կլինի հակահրդեհային համակարգերով և առաջին բուժօգնության կետերով:</w:t>
      </w:r>
    </w:p>
    <w:p w:rsidR="005A2806" w:rsidRPr="005F3E59" w:rsidRDefault="005A2806" w:rsidP="005A2806">
      <w:pPr>
        <w:pStyle w:val="Heading3"/>
        <w:spacing w:line="276" w:lineRule="auto"/>
        <w:rPr>
          <w:lang w:val="hy-AM"/>
        </w:rPr>
      </w:pPr>
      <w:r w:rsidRPr="005F3E59">
        <w:rPr>
          <w:lang w:val="hy-AM"/>
        </w:rPr>
        <w:t>Բեռների կայանման տարածք</w:t>
      </w:r>
    </w:p>
    <w:p w:rsidR="005A2806" w:rsidRPr="005F3E59" w:rsidRDefault="005E019C" w:rsidP="005A2806">
      <w:pPr>
        <w:pStyle w:val="Text"/>
        <w:spacing w:line="276" w:lineRule="auto"/>
        <w:rPr>
          <w:lang w:val="hy-AM"/>
        </w:rPr>
      </w:pPr>
      <w:r w:rsidRPr="005E019C">
        <w:rPr>
          <w:lang w:val="hy-AM"/>
        </w:rPr>
        <w:t>«</w:t>
      </w:r>
      <w:r w:rsidR="00CE4744">
        <w:rPr>
          <w:lang w:val="hy-AM"/>
        </w:rPr>
        <w:t>ԵԼՊ»</w:t>
      </w:r>
      <w:r w:rsidR="005A2806" w:rsidRPr="005F3E59">
        <w:rPr>
          <w:lang w:val="hy-AM"/>
        </w:rPr>
        <w:t xml:space="preserve"> ԱՏԳ-ն կունենա բեռնատարների և մարդատարների խորացված զննման տարածք, որն իրենից կներկայացնի ծածկված տարածք՝ տրանսպորտային միջոցների, տարաների խորացված զննման համար նախատեսված ամբարձիչ և հատուկ հարթակներով (1</w:t>
      </w:r>
      <w:r w:rsidR="00564205">
        <w:rPr>
          <w:lang w:val="hy-AM"/>
        </w:rPr>
        <w:t>,</w:t>
      </w:r>
      <w:r w:rsidR="005A2806" w:rsidRPr="005F3E59">
        <w:rPr>
          <w:lang w:val="hy-AM"/>
        </w:rPr>
        <w:t>200 ք.մ.՝ ընդլայնման հնարավորությամբ), ավտոկայանատեղի՝ 1</w:t>
      </w:r>
      <w:r w:rsidR="00564205">
        <w:rPr>
          <w:lang w:val="hy-AM"/>
        </w:rPr>
        <w:t>,</w:t>
      </w:r>
      <w:r w:rsidR="005A2806" w:rsidRPr="005F3E59">
        <w:rPr>
          <w:lang w:val="hy-AM"/>
        </w:rPr>
        <w:t>000 ք.մ., ինչպես նաև բեռնատարների կայանատեղի՝ 1</w:t>
      </w:r>
      <w:r w:rsidR="00564205">
        <w:rPr>
          <w:lang w:val="hy-AM"/>
        </w:rPr>
        <w:t>,</w:t>
      </w:r>
      <w:r w:rsidR="005A2806" w:rsidRPr="005F3E59">
        <w:rPr>
          <w:lang w:val="hy-AM"/>
        </w:rPr>
        <w:t>000 ք.մ.:</w:t>
      </w:r>
    </w:p>
    <w:p w:rsidR="005A2806" w:rsidRPr="005F3E59" w:rsidRDefault="005A2806" w:rsidP="005A2806">
      <w:pPr>
        <w:pStyle w:val="Text"/>
        <w:spacing w:line="276" w:lineRule="auto"/>
        <w:rPr>
          <w:lang w:val="hy-AM"/>
        </w:rPr>
      </w:pPr>
      <w:r w:rsidRPr="005F3E59">
        <w:rPr>
          <w:lang w:val="hy-AM"/>
        </w:rPr>
        <w:t>ԱՏԳ անձնակազմը (շահագործողները և նրանց աշխատակիցները, այլ անձինք) պարտավոր կլինեն պահպանել տեխնիկական անվտանգության նորմերը:</w:t>
      </w:r>
    </w:p>
    <w:p w:rsidR="005A2806" w:rsidRPr="005F3E59" w:rsidRDefault="005A2806" w:rsidP="005A2806">
      <w:pPr>
        <w:pStyle w:val="Heading3"/>
        <w:spacing w:line="276" w:lineRule="auto"/>
        <w:rPr>
          <w:lang w:val="hy-AM"/>
        </w:rPr>
      </w:pPr>
      <w:r w:rsidRPr="005F3E59">
        <w:rPr>
          <w:lang w:val="hy-AM"/>
        </w:rPr>
        <w:t xml:space="preserve">Շուրջօրյա ջրամատակարարման և ջրահեռացման համակարգեր, էներգամատակարարում, գազամատակարարում, հեռախոսային կապ և լայնաշերտ ինտերնետ </w:t>
      </w:r>
    </w:p>
    <w:p w:rsidR="005A2806" w:rsidRPr="005F3E59" w:rsidRDefault="005A2806" w:rsidP="005A2806">
      <w:pPr>
        <w:pStyle w:val="Text"/>
        <w:spacing w:line="276" w:lineRule="auto"/>
        <w:rPr>
          <w:lang w:val="hy-AM"/>
        </w:rPr>
      </w:pPr>
      <w:r w:rsidRPr="005F3E59">
        <w:rPr>
          <w:lang w:val="hy-AM"/>
        </w:rPr>
        <w:t>ԱՏԳ տարածքը ապահովված կլինի շուրջօրյա ջրամատակարարման և ջրահեռացման համակարգերով հեռախոսային կապով և բարձր արագությամբ ինտերնետով, անխափան բնական գազի և էներգամատակարարման (բարձրավոլտ, եռաֆազ) համակարգերով: Պինդ թափոնների աղբահանությունը կկատարվի համաձայն Հայաստանի Հանրապետության օրենսդրությամբ սահմանված պահանջների:</w:t>
      </w:r>
    </w:p>
    <w:p w:rsidR="005A2806" w:rsidRPr="005F3E59" w:rsidRDefault="005A2806" w:rsidP="005A2806">
      <w:pPr>
        <w:pStyle w:val="Heading3"/>
        <w:spacing w:line="276" w:lineRule="auto"/>
        <w:rPr>
          <w:lang w:val="hy-AM"/>
        </w:rPr>
      </w:pPr>
      <w:r w:rsidRPr="005F3E59">
        <w:rPr>
          <w:lang w:val="hy-AM"/>
        </w:rPr>
        <w:t>Սանիտարահիգիենիկ նորմեր</w:t>
      </w:r>
    </w:p>
    <w:p w:rsidR="005A2806" w:rsidRPr="005F3E59" w:rsidRDefault="005A2806" w:rsidP="005A2806">
      <w:pPr>
        <w:pStyle w:val="Text"/>
        <w:spacing w:line="276" w:lineRule="auto"/>
        <w:rPr>
          <w:lang w:val="hy-AM"/>
        </w:rPr>
      </w:pPr>
      <w:r w:rsidRPr="005F3E59">
        <w:rPr>
          <w:lang w:val="hy-AM"/>
        </w:rPr>
        <w:t xml:space="preserve">Սանիտարական և անվտանգության պահանջների պահպանումը և վերահսկողությունը պետք է իրականացվի համաձայն Հայաստանի Հանրապետության օրենսդրությամբ սահմանված պահանջների: </w:t>
      </w:r>
    </w:p>
    <w:p w:rsidR="005A2806" w:rsidRPr="005F3E59" w:rsidRDefault="005A2806" w:rsidP="005A2806">
      <w:pPr>
        <w:pStyle w:val="Text"/>
        <w:spacing w:line="276" w:lineRule="auto"/>
        <w:rPr>
          <w:lang w:val="hy-AM"/>
        </w:rPr>
      </w:pPr>
      <w:r w:rsidRPr="005F3E59">
        <w:rPr>
          <w:lang w:val="hy-AM"/>
        </w:rPr>
        <w:t>ԱՏԳ-ում առկա կլինի կարանտինային սպասարկման տարածք</w:t>
      </w:r>
      <w:r w:rsidR="00F42F3D">
        <w:rPr>
          <w:lang w:val="hy-AM"/>
        </w:rPr>
        <w:t>՝</w:t>
      </w:r>
      <w:r w:rsidRPr="005F3E59">
        <w:rPr>
          <w:lang w:val="hy-AM"/>
        </w:rPr>
        <w:t xml:space="preserve"> համաձայն Հայաստանի Հանրապետության օրենսդրությամբ սահմանված պահանջների և ստանդարտների:</w:t>
      </w:r>
    </w:p>
    <w:p w:rsidR="005A2806" w:rsidRPr="005F3E59" w:rsidRDefault="005A2806" w:rsidP="005A2806">
      <w:pPr>
        <w:pStyle w:val="Heading3"/>
        <w:spacing w:line="276" w:lineRule="auto"/>
        <w:rPr>
          <w:lang w:val="hy-AM"/>
        </w:rPr>
      </w:pPr>
      <w:r w:rsidRPr="005F3E59">
        <w:rPr>
          <w:lang w:val="hy-AM"/>
        </w:rPr>
        <w:lastRenderedPageBreak/>
        <w:t>Այլ բնութագրեր</w:t>
      </w:r>
    </w:p>
    <w:p w:rsidR="005A2806" w:rsidRPr="005F3E59" w:rsidRDefault="005A2806" w:rsidP="005A2806">
      <w:pPr>
        <w:pStyle w:val="Text"/>
        <w:spacing w:line="276" w:lineRule="auto"/>
        <w:rPr>
          <w:lang w:val="hy-AM"/>
        </w:rPr>
      </w:pPr>
      <w:r w:rsidRPr="005F3E59">
        <w:rPr>
          <w:lang w:val="hy-AM"/>
        </w:rPr>
        <w:t xml:space="preserve">Լիակատար ծառայությունների ընտրանի ապահովող լոգիստիկ պարկը ռեզիդենտներին հնարավորություն կընձեռի արդյունավետ սպասարկում ապահովել իրենց հաճախորդներին: </w:t>
      </w:r>
      <w:r w:rsidR="00E62C8E">
        <w:rPr>
          <w:lang w:val="hy-AM"/>
        </w:rPr>
        <w:t xml:space="preserve"> </w:t>
      </w:r>
      <w:r w:rsidR="005E019C" w:rsidRPr="005E019C">
        <w:rPr>
          <w:lang w:val="hy-AM"/>
        </w:rPr>
        <w:t>«</w:t>
      </w:r>
      <w:r w:rsidR="00CE4744">
        <w:rPr>
          <w:lang w:val="hy-AM"/>
        </w:rPr>
        <w:t>ԵԼՊ»</w:t>
      </w:r>
      <w:r w:rsidRPr="005F3E59">
        <w:rPr>
          <w:lang w:val="hy-AM"/>
        </w:rPr>
        <w:t xml:space="preserve"> ԱՏԳ ծրագիրը տրամադրելու է իր ռեզիդենտներին ծառայությունների լիակատար էկոհամակարգ, մասնավորապես՝</w:t>
      </w:r>
    </w:p>
    <w:p w:rsidR="005A2806" w:rsidRPr="005F3E59" w:rsidRDefault="005A2806" w:rsidP="005A2806">
      <w:pPr>
        <w:pStyle w:val="Text"/>
        <w:numPr>
          <w:ilvl w:val="0"/>
          <w:numId w:val="39"/>
        </w:numPr>
        <w:spacing w:line="276" w:lineRule="auto"/>
        <w:rPr>
          <w:lang w:val="hy-AM"/>
        </w:rPr>
      </w:pPr>
      <w:r w:rsidRPr="005F3E59">
        <w:rPr>
          <w:lang w:val="hy-AM"/>
        </w:rPr>
        <w:t xml:space="preserve">Պետական ծառայություններ՝ մաքսային ծառայություն և ոստիկանություն </w:t>
      </w:r>
    </w:p>
    <w:p w:rsidR="005A2806" w:rsidRPr="005F3E59" w:rsidRDefault="005A2806" w:rsidP="005A2806">
      <w:pPr>
        <w:pStyle w:val="Text"/>
        <w:numPr>
          <w:ilvl w:val="0"/>
          <w:numId w:val="39"/>
        </w:numPr>
        <w:spacing w:line="276" w:lineRule="auto"/>
        <w:rPr>
          <w:lang w:val="hy-AM"/>
        </w:rPr>
      </w:pPr>
      <w:r w:rsidRPr="005F3E59">
        <w:rPr>
          <w:lang w:val="hy-AM"/>
        </w:rPr>
        <w:t xml:space="preserve">Վերականգնվող էներգահամակարգեր և թափոնների վերամշակում՝ արևային մարտկոցներ և տեղում թափոնների մշակման կայանքներ՝ թափոնների վերամշակման և էներգիայի արտադրության համար </w:t>
      </w:r>
    </w:p>
    <w:p w:rsidR="005A2806" w:rsidRPr="005F3E59" w:rsidRDefault="005A2806" w:rsidP="005A2806">
      <w:pPr>
        <w:pStyle w:val="Text"/>
        <w:numPr>
          <w:ilvl w:val="0"/>
          <w:numId w:val="39"/>
        </w:numPr>
        <w:spacing w:line="276" w:lineRule="auto"/>
        <w:rPr>
          <w:lang w:val="hy-AM"/>
        </w:rPr>
      </w:pPr>
      <w:r w:rsidRPr="005F3E59">
        <w:rPr>
          <w:lang w:val="hy-AM"/>
        </w:rPr>
        <w:t xml:space="preserve">Օժանդակ ծառայություններ՝ բանկային ծառայություններ, ապահովագրություն, մարդկային ռեսուրսներ </w:t>
      </w:r>
    </w:p>
    <w:p w:rsidR="005A2806" w:rsidRPr="005F3E59" w:rsidRDefault="005A2806" w:rsidP="005A2806">
      <w:pPr>
        <w:pStyle w:val="Text"/>
        <w:numPr>
          <w:ilvl w:val="0"/>
          <w:numId w:val="39"/>
        </w:numPr>
        <w:spacing w:line="276" w:lineRule="auto"/>
        <w:rPr>
          <w:lang w:val="hy-AM"/>
        </w:rPr>
      </w:pPr>
      <w:r w:rsidRPr="005F3E59">
        <w:rPr>
          <w:lang w:val="hy-AM"/>
        </w:rPr>
        <w:t>Ռեզիդենտներին տրամադրվող ծառայությունների շարունակական բարելավումը՝ համաշխարհային զարգացումներին համահունչ: ԱՏԳ-ում տեղական և արտասահմանյան ներդրումների խթանում: ԱՏԳ ռեզիդենտների արտահանման գործունեության խթանմանն ուղղված օժանդակություն:</w:t>
      </w:r>
    </w:p>
    <w:p w:rsidR="005A2806" w:rsidRPr="005F3E59" w:rsidRDefault="005A2806" w:rsidP="005A2806">
      <w:pPr>
        <w:pStyle w:val="Text"/>
        <w:numPr>
          <w:ilvl w:val="0"/>
          <w:numId w:val="39"/>
        </w:numPr>
        <w:spacing w:line="276" w:lineRule="auto"/>
        <w:rPr>
          <w:lang w:val="hy-AM"/>
        </w:rPr>
      </w:pPr>
      <w:r w:rsidRPr="005F3E59">
        <w:rPr>
          <w:lang w:val="hy-AM"/>
        </w:rPr>
        <w:t>Նոր աշխատատեղերի ստեղծում, այդ թվում ԱՏԳ աշխատողների բարեկեցության ապահովում՝ բուժծառայություններ, մանկապարտեզներ, սոցիալական ծառայություններ, վերապատրաստումներ, հյուրանոցներ, հասարակական սննդի օբյեկտ:</w:t>
      </w:r>
    </w:p>
    <w:p w:rsidR="005A2806" w:rsidRPr="005F3E59" w:rsidRDefault="005A2806" w:rsidP="00917B6C">
      <w:pPr>
        <w:pStyle w:val="Text"/>
        <w:numPr>
          <w:ilvl w:val="0"/>
          <w:numId w:val="39"/>
        </w:numPr>
        <w:spacing w:line="276" w:lineRule="auto"/>
        <w:rPr>
          <w:lang w:val="hy-AM"/>
        </w:rPr>
      </w:pPr>
      <w:r w:rsidRPr="005F3E59">
        <w:rPr>
          <w:lang w:val="hy-AM"/>
        </w:rPr>
        <w:t>Տեխնոլոգիաների և հմտությունների առաջատար փորձի ներդրում:</w:t>
      </w:r>
    </w:p>
    <w:p w:rsidR="005A2806" w:rsidRDefault="005A2806" w:rsidP="005A2806">
      <w:pPr>
        <w:pStyle w:val="Text"/>
        <w:spacing w:line="276" w:lineRule="auto"/>
        <w:rPr>
          <w:lang w:val="hy-AM"/>
        </w:rPr>
      </w:pPr>
    </w:p>
    <w:p w:rsidR="00D3328D" w:rsidRPr="005F3E59" w:rsidRDefault="00D3328D" w:rsidP="00A77182">
      <w:pPr>
        <w:pStyle w:val="Heading2"/>
        <w:spacing w:line="276" w:lineRule="auto"/>
        <w:ind w:left="810" w:hanging="851"/>
        <w:rPr>
          <w:lang w:val="hy-AM"/>
        </w:rPr>
      </w:pPr>
      <w:bookmarkStart w:id="67" w:name="_Toc7776197"/>
      <w:r w:rsidRPr="005F3E59">
        <w:rPr>
          <w:lang w:val="hy-AM"/>
        </w:rPr>
        <w:t xml:space="preserve">ԱՏԳ </w:t>
      </w:r>
      <w:r w:rsidR="00E9479D" w:rsidRPr="00E9479D">
        <w:rPr>
          <w:lang w:val="hy-AM"/>
        </w:rPr>
        <w:t xml:space="preserve">հատակագիծը, </w:t>
      </w:r>
      <w:r>
        <w:rPr>
          <w:lang w:val="hy-AM"/>
        </w:rPr>
        <w:t>տարածքը</w:t>
      </w:r>
      <w:r w:rsidR="00E9479D" w:rsidRPr="00E9479D">
        <w:rPr>
          <w:lang w:val="hy-AM"/>
        </w:rPr>
        <w:t xml:space="preserve"> և տեղադրությունը</w:t>
      </w:r>
      <w:bookmarkEnd w:id="67"/>
      <w:r w:rsidRPr="005F3E59">
        <w:rPr>
          <w:lang w:val="hy-AM"/>
        </w:rPr>
        <w:t xml:space="preserve"> </w:t>
      </w:r>
    </w:p>
    <w:p w:rsidR="00F94932" w:rsidRDefault="00C64DB3" w:rsidP="005E422C">
      <w:pPr>
        <w:jc w:val="both"/>
        <w:rPr>
          <w:lang w:val="hy-AM"/>
        </w:rPr>
      </w:pPr>
      <w:r>
        <w:rPr>
          <w:lang w:val="hy-AM"/>
        </w:rPr>
        <w:t xml:space="preserve">Ընկերությունը </w:t>
      </w:r>
      <w:r w:rsidR="00D3328D">
        <w:rPr>
          <w:lang w:val="hy-AM"/>
        </w:rPr>
        <w:t>կնքել է փոխըմբռնման հուշագիր Գյումրիի քաղաքապետարանի հետ</w:t>
      </w:r>
      <w:r w:rsidR="007C62AE">
        <w:rPr>
          <w:lang w:val="hy-AM"/>
        </w:rPr>
        <w:t xml:space="preserve"> </w:t>
      </w:r>
      <w:r w:rsidR="007C62AE" w:rsidRPr="00737A32">
        <w:rPr>
          <w:lang w:val="hy-AM"/>
        </w:rPr>
        <w:t>(այսուհետ՝ Հուշագիր)</w:t>
      </w:r>
      <w:r w:rsidR="00D3328D" w:rsidRPr="00737A32">
        <w:rPr>
          <w:lang w:val="hy-AM"/>
        </w:rPr>
        <w:t>՝</w:t>
      </w:r>
      <w:r w:rsidR="00D3328D">
        <w:rPr>
          <w:lang w:val="hy-AM"/>
        </w:rPr>
        <w:t xml:space="preserve"> </w:t>
      </w:r>
      <w:r w:rsidR="00E9479D" w:rsidRPr="00E9479D">
        <w:rPr>
          <w:lang w:val="hy-AM"/>
        </w:rPr>
        <w:t>«</w:t>
      </w:r>
      <w:r w:rsidR="00CE4744">
        <w:rPr>
          <w:lang w:val="hy-AM"/>
        </w:rPr>
        <w:t>ԵԼՊ»</w:t>
      </w:r>
      <w:r w:rsidR="00D3328D">
        <w:rPr>
          <w:lang w:val="hy-AM"/>
        </w:rPr>
        <w:t xml:space="preserve"> ԱՏԳ կառուցելու ստորև ներկայացված հողատարածքի սահմաններում։ </w:t>
      </w:r>
      <w:r w:rsidR="000C7CFC">
        <w:rPr>
          <w:lang w:val="hy-AM"/>
        </w:rPr>
        <w:t>Ն</w:t>
      </w:r>
      <w:r w:rsidR="000C7CFC" w:rsidRPr="000C7CFC">
        <w:rPr>
          <w:lang w:val="hy-AM"/>
        </w:rPr>
        <w:t>շված</w:t>
      </w:r>
      <w:r w:rsidR="000C7CFC">
        <w:rPr>
          <w:lang w:val="hy-AM"/>
        </w:rPr>
        <w:t xml:space="preserve"> հողատարածքի սահմաններում </w:t>
      </w:r>
      <w:r w:rsidR="000C7CFC" w:rsidRPr="000C7CFC">
        <w:rPr>
          <w:lang w:val="hy-AM"/>
        </w:rPr>
        <w:t>Կ</w:t>
      </w:r>
      <w:r w:rsidR="00D3328D">
        <w:rPr>
          <w:lang w:val="hy-AM"/>
        </w:rPr>
        <w:t>առավարության կողմից ԱՏԳ Կազմակերպչի հայտը հավանության արժանանալուց ա</w:t>
      </w:r>
      <w:r w:rsidR="00BB1DD3" w:rsidRPr="00F705A0">
        <w:rPr>
          <w:lang w:val="hy-AM"/>
        </w:rPr>
        <w:t>ն</w:t>
      </w:r>
      <w:r w:rsidR="00D3328D">
        <w:rPr>
          <w:lang w:val="hy-AM"/>
        </w:rPr>
        <w:t>միջապես հետո Ընկերությունը երկարաժամկետ վարձակալության պայմանագիր կկնքի Գյումրիի քաղաքապետարանի հետ՝ հետ</w:t>
      </w:r>
      <w:r w:rsidR="000C7CFC" w:rsidRPr="000C7CFC">
        <w:rPr>
          <w:lang w:val="hy-AM"/>
        </w:rPr>
        <w:t>ա</w:t>
      </w:r>
      <w:r w:rsidR="00E9479D">
        <w:rPr>
          <w:lang w:val="hy-AM"/>
        </w:rPr>
        <w:t>գա գնման իրավունքով։ 2020</w:t>
      </w:r>
      <w:r w:rsidR="00255D9F">
        <w:rPr>
          <w:lang w:val="hy-AM"/>
        </w:rPr>
        <w:t>թ</w:t>
      </w:r>
      <w:r w:rsidR="00D3328D">
        <w:rPr>
          <w:lang w:val="hy-AM"/>
        </w:rPr>
        <w:t>-ից սկսած Ընկեր</w:t>
      </w:r>
      <w:r w:rsidR="00E9479D">
        <w:rPr>
          <w:lang w:val="hy-AM"/>
        </w:rPr>
        <w:t>ությունը ձեռք կբերի հողատարծքը 5</w:t>
      </w:r>
      <w:r w:rsidR="00D3328D">
        <w:rPr>
          <w:lang w:val="hy-AM"/>
        </w:rPr>
        <w:t xml:space="preserve"> փուլով՝ </w:t>
      </w:r>
      <w:r w:rsidR="00E9479D" w:rsidRPr="00E9479D">
        <w:rPr>
          <w:lang w:val="hy-AM"/>
        </w:rPr>
        <w:t>ստորև բերված կտորներով: Առաջին կտորի մակերեսը կլինի մինչև 30 հեկտար, և ամբողջ հողակտորը կհայտարարվի մաքսային տարածք: Յուրաքանչյուր հաջորդ կտորի գնումը կհաջորդի նախորդ կտորի տարածքի մեծամասնության յուրացմանը:</w:t>
      </w:r>
    </w:p>
    <w:p w:rsidR="00E9479D" w:rsidRDefault="00E9479D" w:rsidP="005E422C">
      <w:pPr>
        <w:jc w:val="both"/>
        <w:rPr>
          <w:lang w:val="hy-AM"/>
        </w:rPr>
      </w:pPr>
    </w:p>
    <w:p w:rsidR="00E9479D" w:rsidRDefault="00E9479D" w:rsidP="005E422C">
      <w:pPr>
        <w:jc w:val="both"/>
        <w:rPr>
          <w:lang w:val="hy-AM"/>
        </w:rPr>
      </w:pPr>
      <w:r>
        <w:rPr>
          <w:noProof/>
          <w:lang w:val="en-US"/>
        </w:rPr>
        <w:lastRenderedPageBreak/>
        <w:drawing>
          <wp:inline distT="0" distB="0" distL="0" distR="0" wp14:anchorId="5F7B4E2C" wp14:editId="1872CA00">
            <wp:extent cx="5671185" cy="40576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1185" cy="4057650"/>
                    </a:xfrm>
                    <a:prstGeom prst="rect">
                      <a:avLst/>
                    </a:prstGeom>
                    <a:noFill/>
                    <a:ln>
                      <a:noFill/>
                    </a:ln>
                  </pic:spPr>
                </pic:pic>
              </a:graphicData>
            </a:graphic>
          </wp:inline>
        </w:drawing>
      </w:r>
    </w:p>
    <w:p w:rsidR="00E9479D" w:rsidRDefault="00E9479D" w:rsidP="005E422C">
      <w:pPr>
        <w:jc w:val="both"/>
        <w:rPr>
          <w:lang w:val="hy-AM"/>
        </w:rPr>
      </w:pPr>
    </w:p>
    <w:p w:rsidR="00E9479D" w:rsidRDefault="00E9479D" w:rsidP="005E422C">
      <w:pPr>
        <w:jc w:val="both"/>
        <w:rPr>
          <w:lang w:val="hy-AM"/>
        </w:rPr>
      </w:pPr>
      <w:r>
        <w:rPr>
          <w:noProof/>
          <w:lang w:val="en-US"/>
        </w:rPr>
        <w:drawing>
          <wp:inline distT="0" distB="0" distL="0" distR="0" wp14:anchorId="77B9C641" wp14:editId="2CF79B42">
            <wp:extent cx="5665470" cy="41300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5470" cy="4130040"/>
                    </a:xfrm>
                    <a:prstGeom prst="rect">
                      <a:avLst/>
                    </a:prstGeom>
                    <a:noFill/>
                    <a:ln>
                      <a:noFill/>
                    </a:ln>
                  </pic:spPr>
                </pic:pic>
              </a:graphicData>
            </a:graphic>
          </wp:inline>
        </w:drawing>
      </w:r>
    </w:p>
    <w:p w:rsidR="00E9479D" w:rsidRDefault="00E9479D" w:rsidP="005E422C">
      <w:pPr>
        <w:jc w:val="both"/>
        <w:rPr>
          <w:lang w:val="hy-AM"/>
        </w:rPr>
      </w:pPr>
    </w:p>
    <w:p w:rsidR="00E9479D" w:rsidRDefault="00E9479D" w:rsidP="005E422C">
      <w:pPr>
        <w:jc w:val="both"/>
        <w:rPr>
          <w:lang w:val="hy-AM"/>
        </w:rPr>
      </w:pPr>
      <w:r>
        <w:rPr>
          <w:noProof/>
          <w:lang w:val="en-US"/>
        </w:rPr>
        <w:drawing>
          <wp:inline distT="0" distB="0" distL="0" distR="0" wp14:anchorId="344F854E" wp14:editId="69B9C538">
            <wp:extent cx="5671185" cy="4117340"/>
            <wp:effectExtent l="0" t="0" r="571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1185" cy="4117340"/>
                    </a:xfrm>
                    <a:prstGeom prst="rect">
                      <a:avLst/>
                    </a:prstGeom>
                    <a:noFill/>
                    <a:ln>
                      <a:noFill/>
                    </a:ln>
                  </pic:spPr>
                </pic:pic>
              </a:graphicData>
            </a:graphic>
          </wp:inline>
        </w:drawing>
      </w:r>
    </w:p>
    <w:p w:rsidR="00E9479D" w:rsidRDefault="00E9479D" w:rsidP="005E422C">
      <w:pPr>
        <w:jc w:val="both"/>
        <w:rPr>
          <w:lang w:val="hy-AM"/>
        </w:rPr>
      </w:pPr>
    </w:p>
    <w:p w:rsidR="00E9479D" w:rsidRDefault="00E9479D" w:rsidP="005E422C">
      <w:pPr>
        <w:jc w:val="both"/>
        <w:rPr>
          <w:lang w:val="hy-AM"/>
        </w:rPr>
      </w:pPr>
      <w:r>
        <w:rPr>
          <w:noProof/>
          <w:lang w:val="en-US"/>
        </w:rPr>
        <w:lastRenderedPageBreak/>
        <w:drawing>
          <wp:inline distT="0" distB="0" distL="0" distR="0" wp14:anchorId="3CD4AD8A" wp14:editId="46124CF7">
            <wp:extent cx="5671185" cy="4081145"/>
            <wp:effectExtent l="0" t="0" r="571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71185" cy="4081145"/>
                    </a:xfrm>
                    <a:prstGeom prst="rect">
                      <a:avLst/>
                    </a:prstGeom>
                    <a:noFill/>
                    <a:ln>
                      <a:noFill/>
                    </a:ln>
                  </pic:spPr>
                </pic:pic>
              </a:graphicData>
            </a:graphic>
          </wp:inline>
        </w:drawing>
      </w:r>
    </w:p>
    <w:p w:rsidR="00E9479D" w:rsidRDefault="00E9479D" w:rsidP="005E422C">
      <w:pPr>
        <w:jc w:val="both"/>
        <w:rPr>
          <w:lang w:val="hy-AM"/>
        </w:rPr>
      </w:pPr>
    </w:p>
    <w:p w:rsidR="00E9479D" w:rsidRDefault="007E2F94" w:rsidP="005E422C">
      <w:pPr>
        <w:jc w:val="both"/>
        <w:rPr>
          <w:lang w:val="hy-AM"/>
        </w:rPr>
      </w:pPr>
      <w:r>
        <w:rPr>
          <w:noProof/>
          <w:lang w:val="en-US"/>
        </w:rPr>
        <w:drawing>
          <wp:inline distT="0" distB="0" distL="0" distR="0" wp14:anchorId="14944E16" wp14:editId="18846E0C">
            <wp:extent cx="5665470" cy="409956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5470" cy="4099560"/>
                    </a:xfrm>
                    <a:prstGeom prst="rect">
                      <a:avLst/>
                    </a:prstGeom>
                    <a:noFill/>
                    <a:ln>
                      <a:noFill/>
                    </a:ln>
                  </pic:spPr>
                </pic:pic>
              </a:graphicData>
            </a:graphic>
          </wp:inline>
        </w:drawing>
      </w:r>
    </w:p>
    <w:p w:rsidR="00E9479D" w:rsidRPr="005E422C" w:rsidRDefault="00E9479D" w:rsidP="005E422C">
      <w:pPr>
        <w:jc w:val="both"/>
        <w:rPr>
          <w:lang w:val="hy-AM"/>
        </w:rPr>
        <w:sectPr w:rsidR="00E9479D" w:rsidRPr="005E422C" w:rsidSect="00246BE8">
          <w:footerReference w:type="default" r:id="rId31"/>
          <w:pgSz w:w="11907" w:h="16840" w:code="9"/>
          <w:pgMar w:top="1985" w:right="1275" w:bottom="1701" w:left="1134" w:header="720" w:footer="284" w:gutter="567"/>
          <w:cols w:space="720"/>
          <w:formProt w:val="0"/>
        </w:sectPr>
      </w:pPr>
    </w:p>
    <w:p w:rsidR="002B6B53" w:rsidRPr="005F3E59" w:rsidRDefault="00C777C7" w:rsidP="00F02278">
      <w:pPr>
        <w:pStyle w:val="Text"/>
        <w:keepNext/>
        <w:spacing w:after="0" w:line="276" w:lineRule="auto"/>
        <w:rPr>
          <w:b/>
          <w:szCs w:val="22"/>
          <w:lang w:val="hy-AM"/>
        </w:rPr>
      </w:pPr>
      <w:bookmarkStart w:id="68" w:name="_Toc501656232"/>
      <w:r w:rsidRPr="005F3E59">
        <w:rPr>
          <w:b/>
          <w:szCs w:val="22"/>
          <w:lang w:val="hy-AM"/>
        </w:rPr>
        <w:lastRenderedPageBreak/>
        <w:t xml:space="preserve">Գծապատկեր </w:t>
      </w:r>
      <w:r w:rsidR="006F27A6" w:rsidRPr="005F3E59">
        <w:rPr>
          <w:b/>
          <w:szCs w:val="22"/>
          <w:lang w:val="hy-AM"/>
        </w:rPr>
        <w:fldChar w:fldCharType="begin"/>
      </w:r>
      <w:r w:rsidRPr="005F3E59">
        <w:rPr>
          <w:b/>
          <w:szCs w:val="22"/>
          <w:lang w:val="hy-AM"/>
        </w:rPr>
        <w:instrText xml:space="preserve"> SEQ Գծապատկեր \* ARABIC </w:instrText>
      </w:r>
      <w:r w:rsidR="006F27A6" w:rsidRPr="005F3E59">
        <w:rPr>
          <w:b/>
          <w:szCs w:val="22"/>
          <w:lang w:val="hy-AM"/>
        </w:rPr>
        <w:fldChar w:fldCharType="separate"/>
      </w:r>
      <w:r w:rsidR="000D55F8">
        <w:rPr>
          <w:b/>
          <w:noProof/>
          <w:szCs w:val="22"/>
          <w:lang w:val="hy-AM"/>
        </w:rPr>
        <w:t>5</w:t>
      </w:r>
      <w:r w:rsidR="006F27A6" w:rsidRPr="005F3E59">
        <w:rPr>
          <w:b/>
          <w:szCs w:val="22"/>
          <w:lang w:val="hy-AM"/>
        </w:rPr>
        <w:fldChar w:fldCharType="end"/>
      </w:r>
      <w:r w:rsidRPr="005F3E59">
        <w:rPr>
          <w:b/>
          <w:szCs w:val="22"/>
          <w:lang w:val="hy-AM"/>
        </w:rPr>
        <w:t xml:space="preserve">. </w:t>
      </w:r>
      <w:r w:rsidR="005A2806" w:rsidRPr="005F3E59">
        <w:rPr>
          <w:b/>
          <w:szCs w:val="22"/>
          <w:lang w:val="hy-AM"/>
        </w:rPr>
        <w:t>Տեղադիրքը քարտեզի վրա (արբանյակային լուսանկար)</w:t>
      </w:r>
      <w:bookmarkEnd w:id="68"/>
    </w:p>
    <w:p w:rsidR="007E2F94" w:rsidRPr="005F3E59" w:rsidRDefault="007E2F94" w:rsidP="005A2806">
      <w:pPr>
        <w:pStyle w:val="Text"/>
        <w:spacing w:line="276" w:lineRule="auto"/>
        <w:rPr>
          <w:lang w:val="hy-AM"/>
        </w:rPr>
      </w:pPr>
      <w:r>
        <w:rPr>
          <w:noProof/>
          <w:szCs w:val="22"/>
          <w:lang w:val="en-US"/>
        </w:rPr>
        <w:drawing>
          <wp:inline distT="0" distB="0" distL="0" distR="0" wp14:anchorId="19BAEEF4" wp14:editId="336DBEEA">
            <wp:extent cx="7985760" cy="4693920"/>
            <wp:effectExtent l="0" t="0" r="0" b="0"/>
            <wp:docPr id="2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Rot="1" noChangeAspect="1" noEditPoints="1" noChangeArrowheads="1" noCrop="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985760" cy="4693920"/>
                    </a:xfrm>
                    <a:prstGeom prst="rect">
                      <a:avLst/>
                    </a:prstGeom>
                    <a:noFill/>
                    <a:ln>
                      <a:noFill/>
                    </a:ln>
                  </pic:spPr>
                </pic:pic>
              </a:graphicData>
            </a:graphic>
          </wp:inline>
        </w:drawing>
      </w:r>
    </w:p>
    <w:p w:rsidR="005A2806" w:rsidRPr="005F3E59" w:rsidRDefault="00C777C7" w:rsidP="00F02278">
      <w:pPr>
        <w:pStyle w:val="Text"/>
        <w:keepNext/>
        <w:spacing w:after="0" w:line="276" w:lineRule="auto"/>
        <w:rPr>
          <w:lang w:val="hy-AM"/>
        </w:rPr>
      </w:pPr>
      <w:bookmarkStart w:id="69" w:name="_Toc501656233"/>
      <w:r w:rsidRPr="005F3E59">
        <w:rPr>
          <w:b/>
          <w:szCs w:val="22"/>
          <w:lang w:val="hy-AM"/>
        </w:rPr>
        <w:lastRenderedPageBreak/>
        <w:t xml:space="preserve">Գծապատկեր </w:t>
      </w:r>
      <w:r w:rsidR="006F27A6" w:rsidRPr="005F3E59">
        <w:rPr>
          <w:b/>
          <w:szCs w:val="22"/>
          <w:lang w:val="hy-AM"/>
        </w:rPr>
        <w:fldChar w:fldCharType="begin"/>
      </w:r>
      <w:r w:rsidRPr="005F3E59">
        <w:rPr>
          <w:b/>
          <w:szCs w:val="22"/>
          <w:lang w:val="hy-AM"/>
        </w:rPr>
        <w:instrText xml:space="preserve"> SEQ Գծապատկեր \* ARABIC </w:instrText>
      </w:r>
      <w:r w:rsidR="006F27A6" w:rsidRPr="005F3E59">
        <w:rPr>
          <w:b/>
          <w:szCs w:val="22"/>
          <w:lang w:val="hy-AM"/>
        </w:rPr>
        <w:fldChar w:fldCharType="separate"/>
      </w:r>
      <w:r w:rsidR="000D55F8">
        <w:rPr>
          <w:b/>
          <w:noProof/>
          <w:szCs w:val="22"/>
          <w:lang w:val="hy-AM"/>
        </w:rPr>
        <w:t>6</w:t>
      </w:r>
      <w:r w:rsidR="006F27A6" w:rsidRPr="005F3E59">
        <w:rPr>
          <w:b/>
          <w:szCs w:val="22"/>
          <w:lang w:val="hy-AM"/>
        </w:rPr>
        <w:fldChar w:fldCharType="end"/>
      </w:r>
      <w:r w:rsidRPr="005F3E59">
        <w:rPr>
          <w:b/>
          <w:szCs w:val="22"/>
          <w:lang w:val="hy-AM"/>
        </w:rPr>
        <w:t xml:space="preserve">. </w:t>
      </w:r>
      <w:r w:rsidR="005A2806" w:rsidRPr="005F3E59">
        <w:rPr>
          <w:b/>
          <w:szCs w:val="22"/>
          <w:lang w:val="hy-AM"/>
        </w:rPr>
        <w:t>գլխավոր հատակագիծ</w:t>
      </w:r>
      <w:bookmarkEnd w:id="69"/>
    </w:p>
    <w:p w:rsidR="005A2806" w:rsidRPr="005F3E59" w:rsidRDefault="00C218A3" w:rsidP="005A2806">
      <w:pPr>
        <w:pStyle w:val="Text"/>
        <w:spacing w:line="276" w:lineRule="auto"/>
        <w:rPr>
          <w:lang w:val="hy-AM"/>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6181725</wp:posOffset>
                </wp:positionH>
                <wp:positionV relativeFrom="paragraph">
                  <wp:posOffset>2270760</wp:posOffset>
                </wp:positionV>
                <wp:extent cx="962025" cy="438150"/>
                <wp:effectExtent l="0" t="0" r="28575" b="19050"/>
                <wp:wrapNone/>
                <wp:docPr id="4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38150"/>
                        </a:xfrm>
                        <a:prstGeom prst="rect">
                          <a:avLst/>
                        </a:prstGeom>
                        <a:solidFill>
                          <a:srgbClr val="FFFFFF"/>
                        </a:solidFill>
                        <a:ln w="9525">
                          <a:solidFill>
                            <a:srgbClr val="000000"/>
                          </a:solidFill>
                          <a:miter lim="800000"/>
                          <a:headEnd/>
                          <a:tailEnd/>
                        </a:ln>
                      </wps:spPr>
                      <wps:txbx>
                        <w:txbxContent>
                          <w:p w:rsidR="00C236D9" w:rsidRDefault="00C236D9" w:rsidP="005A2806">
                            <w:pPr>
                              <w:pStyle w:val="ListParagraph"/>
                              <w:widowControl/>
                              <w:numPr>
                                <w:ilvl w:val="0"/>
                                <w:numId w:val="50"/>
                              </w:numPr>
                              <w:overflowPunct w:val="0"/>
                              <w:autoSpaceDE w:val="0"/>
                              <w:autoSpaceDN w:val="0"/>
                              <w:adjustRightInd w:val="0"/>
                              <w:ind w:left="90" w:hanging="180"/>
                              <w:jc w:val="left"/>
                              <w:textAlignment w:val="baseline"/>
                              <w:rPr>
                                <w:sz w:val="14"/>
                              </w:rPr>
                            </w:pPr>
                            <w:r>
                              <w:rPr>
                                <w:sz w:val="14"/>
                              </w:rPr>
                              <w:t>Հիմնական մուտք</w:t>
                            </w:r>
                          </w:p>
                          <w:p w:rsidR="00C236D9" w:rsidRDefault="00C236D9" w:rsidP="005A2806">
                            <w:pPr>
                              <w:pStyle w:val="ListParagraph"/>
                              <w:widowControl/>
                              <w:numPr>
                                <w:ilvl w:val="0"/>
                                <w:numId w:val="50"/>
                              </w:numPr>
                              <w:overflowPunct w:val="0"/>
                              <w:autoSpaceDE w:val="0"/>
                              <w:autoSpaceDN w:val="0"/>
                              <w:adjustRightInd w:val="0"/>
                              <w:ind w:left="90" w:hanging="180"/>
                              <w:jc w:val="left"/>
                              <w:textAlignment w:val="baseline"/>
                              <w:rPr>
                                <w:sz w:val="14"/>
                              </w:rPr>
                            </w:pPr>
                            <w:r>
                              <w:rPr>
                                <w:sz w:val="14"/>
                              </w:rPr>
                              <w:t xml:space="preserve">Վթարային ելք </w:t>
                            </w:r>
                          </w:p>
                          <w:p w:rsidR="00C236D9" w:rsidRPr="00DF2D62" w:rsidRDefault="00C236D9" w:rsidP="005A2806">
                            <w:pPr>
                              <w:pStyle w:val="ListParagraph"/>
                              <w:widowControl/>
                              <w:numPr>
                                <w:ilvl w:val="0"/>
                                <w:numId w:val="50"/>
                              </w:numPr>
                              <w:overflowPunct w:val="0"/>
                              <w:autoSpaceDE w:val="0"/>
                              <w:autoSpaceDN w:val="0"/>
                              <w:adjustRightInd w:val="0"/>
                              <w:ind w:left="90" w:hanging="180"/>
                              <w:jc w:val="left"/>
                              <w:textAlignment w:val="baseline"/>
                              <w:rPr>
                                <w:sz w:val="14"/>
                              </w:rPr>
                            </w:pPr>
                            <w:r>
                              <w:rPr>
                                <w:sz w:val="14"/>
                              </w:rPr>
                              <w:t>Կամուրջ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9" style="position:absolute;left:0;text-align:left;margin-left:486.75pt;margin-top:178.8pt;width:75.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">
                <v:textbox>
                  <w:txbxContent>
                    <w:p w:rsidR="00C236D9" w:rsidRDefault="00C236D9" w:rsidP="005A2806">
                      <w:pPr>
                        <w:pStyle w:val="ListParagraph"/>
                        <w:widowControl/>
                        <w:numPr>
                          <w:ilvl w:val="0"/>
                          <w:numId w:val="50"/>
                        </w:numPr>
                        <w:overflowPunct w:val="0"/>
                        <w:autoSpaceDE w:val="0"/>
                        <w:autoSpaceDN w:val="0"/>
                        <w:adjustRightInd w:val="0"/>
                        <w:ind w:left="90" w:hanging="180"/>
                        <w:jc w:val="left"/>
                        <w:textAlignment w:val="baseline"/>
                        <w:rPr>
                          <w:sz w:val="14"/>
                        </w:rPr>
                      </w:pPr>
                      <w:r>
                        <w:rPr>
                          <w:sz w:val="14"/>
                        </w:rPr>
                        <w:t>Հիմնական մուտք</w:t>
                      </w:r>
                    </w:p>
                    <w:p w:rsidR="00C236D9" w:rsidRDefault="00C236D9" w:rsidP="005A2806">
                      <w:pPr>
                        <w:pStyle w:val="ListParagraph"/>
                        <w:widowControl/>
                        <w:numPr>
                          <w:ilvl w:val="0"/>
                          <w:numId w:val="50"/>
                        </w:numPr>
                        <w:overflowPunct w:val="0"/>
                        <w:autoSpaceDE w:val="0"/>
                        <w:autoSpaceDN w:val="0"/>
                        <w:adjustRightInd w:val="0"/>
                        <w:ind w:left="90" w:hanging="180"/>
                        <w:jc w:val="left"/>
                        <w:textAlignment w:val="baseline"/>
                        <w:rPr>
                          <w:sz w:val="14"/>
                        </w:rPr>
                      </w:pPr>
                      <w:r>
                        <w:rPr>
                          <w:sz w:val="14"/>
                        </w:rPr>
                        <w:t xml:space="preserve">Վթարային ելք </w:t>
                      </w:r>
                    </w:p>
                    <w:p w:rsidR="00C236D9" w:rsidRPr="00DF2D62" w:rsidRDefault="00C236D9" w:rsidP="005A2806">
                      <w:pPr>
                        <w:pStyle w:val="ListParagraph"/>
                        <w:widowControl/>
                        <w:numPr>
                          <w:ilvl w:val="0"/>
                          <w:numId w:val="50"/>
                        </w:numPr>
                        <w:overflowPunct w:val="0"/>
                        <w:autoSpaceDE w:val="0"/>
                        <w:autoSpaceDN w:val="0"/>
                        <w:adjustRightInd w:val="0"/>
                        <w:ind w:left="90" w:hanging="180"/>
                        <w:jc w:val="left"/>
                        <w:textAlignment w:val="baseline"/>
                        <w:rPr>
                          <w:sz w:val="14"/>
                        </w:rPr>
                      </w:pPr>
                      <w:r>
                        <w:rPr>
                          <w:sz w:val="14"/>
                        </w:rPr>
                        <w:t>Կամուրջ</w:t>
                      </w:r>
                    </w:p>
                  </w:txbxContent>
                </v:textbox>
              </v:rect>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6130290</wp:posOffset>
                </wp:positionH>
                <wp:positionV relativeFrom="paragraph">
                  <wp:posOffset>484505</wp:posOffset>
                </wp:positionV>
                <wp:extent cx="2039620" cy="1759585"/>
                <wp:effectExtent l="0" t="0" r="0" b="0"/>
                <wp:wrapNone/>
                <wp:docPr id="4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9620" cy="1759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36D9" w:rsidRDefault="00C236D9" w:rsidP="005A2806">
                            <w:pPr>
                              <w:spacing w:line="360" w:lineRule="auto"/>
                              <w:rPr>
                                <w:sz w:val="12"/>
                              </w:rPr>
                            </w:pPr>
                            <w:r>
                              <w:rPr>
                                <w:sz w:val="12"/>
                              </w:rPr>
                              <w:t>ՊԱՅՄԱՆԱԿԱՆ ՆՇԱՆՆԵՐ</w:t>
                            </w:r>
                          </w:p>
                          <w:p w:rsidR="00C236D9" w:rsidRPr="004C5E1D" w:rsidRDefault="00C236D9" w:rsidP="005A2806">
                            <w:pPr>
                              <w:spacing w:line="360" w:lineRule="auto"/>
                              <w:rPr>
                                <w:sz w:val="12"/>
                              </w:rPr>
                            </w:pPr>
                            <w:r w:rsidRPr="004C5E1D">
                              <w:rPr>
                                <w:sz w:val="12"/>
                              </w:rPr>
                              <w:t>Տարածքի պատ</w:t>
                            </w:r>
                          </w:p>
                          <w:p w:rsidR="00C236D9" w:rsidRPr="004C5E1D" w:rsidRDefault="00C236D9" w:rsidP="005A2806">
                            <w:pPr>
                              <w:spacing w:line="360" w:lineRule="auto"/>
                              <w:rPr>
                                <w:sz w:val="12"/>
                              </w:rPr>
                            </w:pPr>
                            <w:r w:rsidRPr="004C5E1D">
                              <w:rPr>
                                <w:sz w:val="12"/>
                              </w:rPr>
                              <w:t>Շենքեր և ներքին բակեր, մակ. 1</w:t>
                            </w:r>
                          </w:p>
                          <w:p w:rsidR="00C236D9" w:rsidRPr="004C5E1D" w:rsidRDefault="00C236D9" w:rsidP="005A2806">
                            <w:pPr>
                              <w:spacing w:line="360" w:lineRule="auto"/>
                              <w:rPr>
                                <w:sz w:val="12"/>
                              </w:rPr>
                            </w:pPr>
                            <w:r w:rsidRPr="004C5E1D">
                              <w:rPr>
                                <w:sz w:val="12"/>
                              </w:rPr>
                              <w:t>Պահուստային հողամասեր, մակ.1</w:t>
                            </w:r>
                          </w:p>
                          <w:p w:rsidR="00C236D9" w:rsidRPr="004C5E1D" w:rsidRDefault="00C236D9" w:rsidP="005A2806">
                            <w:pPr>
                              <w:spacing w:line="360" w:lineRule="auto"/>
                              <w:rPr>
                                <w:sz w:val="12"/>
                              </w:rPr>
                            </w:pPr>
                            <w:r w:rsidRPr="004C5E1D">
                              <w:rPr>
                                <w:sz w:val="12"/>
                              </w:rPr>
                              <w:t>Տեխ.սպաս. հողամասեր, մակ 1</w:t>
                            </w:r>
                          </w:p>
                          <w:p w:rsidR="00C236D9" w:rsidRPr="004C5E1D" w:rsidRDefault="00C236D9" w:rsidP="005A2806">
                            <w:pPr>
                              <w:spacing w:line="360" w:lineRule="auto"/>
                              <w:rPr>
                                <w:sz w:val="12"/>
                              </w:rPr>
                            </w:pPr>
                            <w:r w:rsidRPr="004C5E1D">
                              <w:rPr>
                                <w:sz w:val="12"/>
                              </w:rPr>
                              <w:t>Պետ.հողամասեր, մակ.1</w:t>
                            </w:r>
                          </w:p>
                          <w:p w:rsidR="00C236D9" w:rsidRPr="004C5E1D" w:rsidRDefault="00C236D9" w:rsidP="005A2806">
                            <w:pPr>
                              <w:spacing w:line="360" w:lineRule="auto"/>
                              <w:rPr>
                                <w:sz w:val="12"/>
                              </w:rPr>
                            </w:pPr>
                            <w:r w:rsidRPr="004C5E1D">
                              <w:rPr>
                                <w:sz w:val="12"/>
                              </w:rPr>
                              <w:t>Սպասարկման տարածք, մակ.1</w:t>
                            </w:r>
                          </w:p>
                          <w:p w:rsidR="00C236D9" w:rsidRPr="004C5E1D" w:rsidRDefault="00C236D9" w:rsidP="005A2806">
                            <w:pPr>
                              <w:spacing w:line="360" w:lineRule="auto"/>
                              <w:rPr>
                                <w:sz w:val="12"/>
                              </w:rPr>
                            </w:pPr>
                            <w:r w:rsidRPr="004C5E1D">
                              <w:rPr>
                                <w:sz w:val="12"/>
                              </w:rPr>
                              <w:t>Շենքեր և ներքին բակեր, մակ. 2</w:t>
                            </w:r>
                          </w:p>
                          <w:p w:rsidR="00C236D9" w:rsidRPr="004C5E1D" w:rsidRDefault="00C236D9" w:rsidP="005A2806">
                            <w:pPr>
                              <w:spacing w:line="360" w:lineRule="auto"/>
                              <w:rPr>
                                <w:sz w:val="12"/>
                              </w:rPr>
                            </w:pPr>
                            <w:r w:rsidRPr="004C5E1D">
                              <w:rPr>
                                <w:sz w:val="12"/>
                              </w:rPr>
                              <w:t>Պահուստային հողամասեր, մակ.2</w:t>
                            </w:r>
                          </w:p>
                          <w:p w:rsidR="00C236D9" w:rsidRPr="004C5E1D" w:rsidRDefault="00C236D9" w:rsidP="005A2806">
                            <w:pPr>
                              <w:spacing w:line="360" w:lineRule="auto"/>
                              <w:rPr>
                                <w:sz w:val="12"/>
                              </w:rPr>
                            </w:pPr>
                            <w:r w:rsidRPr="004C5E1D">
                              <w:rPr>
                                <w:sz w:val="12"/>
                              </w:rPr>
                              <w:t>Տեխ.սպաս. հողամասեր, մակ 2</w:t>
                            </w:r>
                          </w:p>
                          <w:p w:rsidR="00C236D9" w:rsidRPr="004C5E1D" w:rsidRDefault="00C236D9" w:rsidP="005A2806">
                            <w:pPr>
                              <w:spacing w:line="360" w:lineRule="auto"/>
                              <w:rPr>
                                <w:sz w:val="12"/>
                              </w:rPr>
                            </w:pPr>
                            <w:r w:rsidRPr="004C5E1D">
                              <w:rPr>
                                <w:sz w:val="12"/>
                              </w:rPr>
                              <w:t>Պետ.հողամասեր, մակ.2</w:t>
                            </w:r>
                          </w:p>
                          <w:p w:rsidR="00C236D9" w:rsidRPr="004C5E1D" w:rsidRDefault="00C236D9" w:rsidP="005A2806">
                            <w:pPr>
                              <w:spacing w:line="360" w:lineRule="auto"/>
                              <w:rPr>
                                <w:sz w:val="12"/>
                              </w:rPr>
                            </w:pPr>
                            <w:r w:rsidRPr="004C5E1D">
                              <w:rPr>
                                <w:sz w:val="12"/>
                              </w:rPr>
                              <w:t>Սպասարկման տարածք, մակ.2</w:t>
                            </w:r>
                          </w:p>
                          <w:p w:rsidR="00C236D9" w:rsidRPr="004C5E1D" w:rsidRDefault="00C236D9" w:rsidP="005A2806">
                            <w:pPr>
                              <w:spacing w:line="360" w:lineRule="auto"/>
                              <w:rPr>
                                <w:sz w:val="12"/>
                              </w:rPr>
                            </w:pPr>
                            <w:r w:rsidRPr="004C5E1D">
                              <w:rPr>
                                <w:sz w:val="12"/>
                              </w:rPr>
                              <w:t>Ճանապարհներ, ավտոկայանատեղի և պարկեր</w:t>
                            </w:r>
                          </w:p>
                          <w:p w:rsidR="00C236D9" w:rsidRPr="004C5E1D" w:rsidRDefault="00C236D9" w:rsidP="005A2806">
                            <w:pPr>
                              <w:spacing w:line="360" w:lineRule="auto"/>
                              <w:rPr>
                                <w:sz w:val="12"/>
                              </w:rPr>
                            </w:pPr>
                          </w:p>
                          <w:p w:rsidR="00C236D9" w:rsidRPr="004C5E1D" w:rsidRDefault="00C236D9" w:rsidP="005A2806">
                            <w:pPr>
                              <w:spacing w:line="360" w:lineRule="auto"/>
                              <w:rPr>
                                <w:sz w:val="12"/>
                              </w:rPr>
                            </w:pPr>
                          </w:p>
                          <w:p w:rsidR="00C236D9" w:rsidRPr="004C5E1D" w:rsidRDefault="00C236D9" w:rsidP="005A2806">
                            <w:pPr>
                              <w:spacing w:line="360" w:lineRule="auto"/>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30" style="position:absolute;left:0;text-align:left;margin-left:482.7pt;margin-top:38.15pt;width:160.6pt;height:13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" stroked="f">
                <v:textbox>
                  <w:txbxContent>
                    <w:p w:rsidR="00C236D9" w:rsidRDefault="00C236D9" w:rsidP="005A2806">
                      <w:pPr>
                        <w:spacing w:line="360" w:lineRule="auto"/>
                        <w:rPr>
                          <w:sz w:val="12"/>
                        </w:rPr>
                      </w:pPr>
                      <w:r>
                        <w:rPr>
                          <w:sz w:val="12"/>
                        </w:rPr>
                        <w:t>ՊԱՅՄԱՆԱԿԱՆ ՆՇԱՆՆԵՐ</w:t>
                      </w:r>
                    </w:p>
                    <w:p w:rsidR="00C236D9" w:rsidRPr="004C5E1D" w:rsidRDefault="00C236D9" w:rsidP="005A2806">
                      <w:pPr>
                        <w:spacing w:line="360" w:lineRule="auto"/>
                        <w:rPr>
                          <w:sz w:val="12"/>
                        </w:rPr>
                      </w:pPr>
                      <w:r w:rsidRPr="004C5E1D">
                        <w:rPr>
                          <w:sz w:val="12"/>
                        </w:rPr>
                        <w:t>Տարածքի պատ</w:t>
                      </w:r>
                    </w:p>
                    <w:p w:rsidR="00C236D9" w:rsidRPr="004C5E1D" w:rsidRDefault="00C236D9" w:rsidP="005A2806">
                      <w:pPr>
                        <w:spacing w:line="360" w:lineRule="auto"/>
                        <w:rPr>
                          <w:sz w:val="12"/>
                        </w:rPr>
                      </w:pPr>
                      <w:r w:rsidRPr="004C5E1D">
                        <w:rPr>
                          <w:sz w:val="12"/>
                        </w:rPr>
                        <w:t>Շենքեր և ներքին բակեր, մակ. 1</w:t>
                      </w:r>
                    </w:p>
                    <w:p w:rsidR="00C236D9" w:rsidRPr="004C5E1D" w:rsidRDefault="00C236D9" w:rsidP="005A2806">
                      <w:pPr>
                        <w:spacing w:line="360" w:lineRule="auto"/>
                        <w:rPr>
                          <w:sz w:val="12"/>
                        </w:rPr>
                      </w:pPr>
                      <w:r w:rsidRPr="004C5E1D">
                        <w:rPr>
                          <w:sz w:val="12"/>
                        </w:rPr>
                        <w:t>Պահուստային հողամասեր, մակ.1</w:t>
                      </w:r>
                    </w:p>
                    <w:p w:rsidR="00C236D9" w:rsidRPr="004C5E1D" w:rsidRDefault="00C236D9" w:rsidP="005A2806">
                      <w:pPr>
                        <w:spacing w:line="360" w:lineRule="auto"/>
                        <w:rPr>
                          <w:sz w:val="12"/>
                        </w:rPr>
                      </w:pPr>
                      <w:r w:rsidRPr="004C5E1D">
                        <w:rPr>
                          <w:sz w:val="12"/>
                        </w:rPr>
                        <w:t>Տեխ.սպաս. հողամասեր, մակ 1</w:t>
                      </w:r>
                    </w:p>
                    <w:p w:rsidR="00C236D9" w:rsidRPr="004C5E1D" w:rsidRDefault="00C236D9" w:rsidP="005A2806">
                      <w:pPr>
                        <w:spacing w:line="360" w:lineRule="auto"/>
                        <w:rPr>
                          <w:sz w:val="12"/>
                        </w:rPr>
                      </w:pPr>
                      <w:r w:rsidRPr="004C5E1D">
                        <w:rPr>
                          <w:sz w:val="12"/>
                        </w:rPr>
                        <w:t>Պետ.հողամասեր, մակ.1</w:t>
                      </w:r>
                    </w:p>
                    <w:p w:rsidR="00C236D9" w:rsidRPr="004C5E1D" w:rsidRDefault="00C236D9" w:rsidP="005A2806">
                      <w:pPr>
                        <w:spacing w:line="360" w:lineRule="auto"/>
                        <w:rPr>
                          <w:sz w:val="12"/>
                        </w:rPr>
                      </w:pPr>
                      <w:r w:rsidRPr="004C5E1D">
                        <w:rPr>
                          <w:sz w:val="12"/>
                        </w:rPr>
                        <w:t>Սպասարկման տարածք, մակ.1</w:t>
                      </w:r>
                    </w:p>
                    <w:p w:rsidR="00C236D9" w:rsidRPr="004C5E1D" w:rsidRDefault="00C236D9" w:rsidP="005A2806">
                      <w:pPr>
                        <w:spacing w:line="360" w:lineRule="auto"/>
                        <w:rPr>
                          <w:sz w:val="12"/>
                        </w:rPr>
                      </w:pPr>
                      <w:r w:rsidRPr="004C5E1D">
                        <w:rPr>
                          <w:sz w:val="12"/>
                        </w:rPr>
                        <w:t>Շենքեր և ներքին բակեր, մակ. 2</w:t>
                      </w:r>
                    </w:p>
                    <w:p w:rsidR="00C236D9" w:rsidRPr="004C5E1D" w:rsidRDefault="00C236D9" w:rsidP="005A2806">
                      <w:pPr>
                        <w:spacing w:line="360" w:lineRule="auto"/>
                        <w:rPr>
                          <w:sz w:val="12"/>
                        </w:rPr>
                      </w:pPr>
                      <w:r w:rsidRPr="004C5E1D">
                        <w:rPr>
                          <w:sz w:val="12"/>
                        </w:rPr>
                        <w:t>Պահուստային հողամասեր, մակ.2</w:t>
                      </w:r>
                    </w:p>
                    <w:p w:rsidR="00C236D9" w:rsidRPr="004C5E1D" w:rsidRDefault="00C236D9" w:rsidP="005A2806">
                      <w:pPr>
                        <w:spacing w:line="360" w:lineRule="auto"/>
                        <w:rPr>
                          <w:sz w:val="12"/>
                        </w:rPr>
                      </w:pPr>
                      <w:r w:rsidRPr="004C5E1D">
                        <w:rPr>
                          <w:sz w:val="12"/>
                        </w:rPr>
                        <w:t>Տեխ.սպաս. հողամասեր, մակ 2</w:t>
                      </w:r>
                    </w:p>
                    <w:p w:rsidR="00C236D9" w:rsidRPr="004C5E1D" w:rsidRDefault="00C236D9" w:rsidP="005A2806">
                      <w:pPr>
                        <w:spacing w:line="360" w:lineRule="auto"/>
                        <w:rPr>
                          <w:sz w:val="12"/>
                        </w:rPr>
                      </w:pPr>
                      <w:r w:rsidRPr="004C5E1D">
                        <w:rPr>
                          <w:sz w:val="12"/>
                        </w:rPr>
                        <w:t>Պետ.հողամասեր, մակ.2</w:t>
                      </w:r>
                    </w:p>
                    <w:p w:rsidR="00C236D9" w:rsidRPr="004C5E1D" w:rsidRDefault="00C236D9" w:rsidP="005A2806">
                      <w:pPr>
                        <w:spacing w:line="360" w:lineRule="auto"/>
                        <w:rPr>
                          <w:sz w:val="12"/>
                        </w:rPr>
                      </w:pPr>
                      <w:r w:rsidRPr="004C5E1D">
                        <w:rPr>
                          <w:sz w:val="12"/>
                        </w:rPr>
                        <w:t>Սպասարկման տարածք, մակ.2</w:t>
                      </w:r>
                    </w:p>
                    <w:p w:rsidR="00C236D9" w:rsidRPr="004C5E1D" w:rsidRDefault="00C236D9" w:rsidP="005A2806">
                      <w:pPr>
                        <w:spacing w:line="360" w:lineRule="auto"/>
                        <w:rPr>
                          <w:sz w:val="12"/>
                        </w:rPr>
                      </w:pPr>
                      <w:r w:rsidRPr="004C5E1D">
                        <w:rPr>
                          <w:sz w:val="12"/>
                        </w:rPr>
                        <w:t>Ճանապարհներ, ավտոկայանատեղի և պարկեր</w:t>
                      </w:r>
                    </w:p>
                    <w:p w:rsidR="00C236D9" w:rsidRPr="004C5E1D" w:rsidRDefault="00C236D9" w:rsidP="005A2806">
                      <w:pPr>
                        <w:spacing w:line="360" w:lineRule="auto"/>
                        <w:rPr>
                          <w:sz w:val="12"/>
                        </w:rPr>
                      </w:pPr>
                    </w:p>
                    <w:p w:rsidR="00C236D9" w:rsidRPr="004C5E1D" w:rsidRDefault="00C236D9" w:rsidP="005A2806">
                      <w:pPr>
                        <w:spacing w:line="360" w:lineRule="auto"/>
                        <w:rPr>
                          <w:sz w:val="12"/>
                        </w:rPr>
                      </w:pPr>
                    </w:p>
                    <w:p w:rsidR="00C236D9" w:rsidRPr="004C5E1D" w:rsidRDefault="00C236D9" w:rsidP="005A2806">
                      <w:pPr>
                        <w:spacing w:line="360" w:lineRule="auto"/>
                        <w:rPr>
                          <w:sz w:val="12"/>
                        </w:rPr>
                      </w:pPr>
                    </w:p>
                  </w:txbxContent>
                </v:textbox>
              </v:rect>
            </w:pict>
          </mc:Fallback>
        </mc:AlternateContent>
      </w:r>
      <w:r w:rsidR="002D3A43">
        <w:rPr>
          <w:noProof/>
          <w:lang w:val="en-US"/>
        </w:rPr>
        <w:drawing>
          <wp:inline distT="0" distB="0" distL="0" distR="0">
            <wp:extent cx="7580461" cy="5100442"/>
            <wp:effectExtent l="19050" t="0" r="1439" b="0"/>
            <wp:docPr id="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7580461" cy="5100442"/>
                    </a:xfrm>
                    <a:prstGeom prst="rect">
                      <a:avLst/>
                    </a:prstGeom>
                    <a:noFill/>
                    <a:ln w="9525">
                      <a:noFill/>
                      <a:miter lim="800000"/>
                      <a:headEnd/>
                      <a:tailEnd/>
                    </a:ln>
                  </pic:spPr>
                </pic:pic>
              </a:graphicData>
            </a:graphic>
          </wp:inline>
        </w:drawing>
      </w:r>
    </w:p>
    <w:p w:rsidR="005A2806" w:rsidRPr="005F3E59" w:rsidRDefault="005A2806" w:rsidP="005A2806">
      <w:pPr>
        <w:pStyle w:val="Text"/>
        <w:spacing w:line="276" w:lineRule="auto"/>
        <w:rPr>
          <w:lang w:val="hy-AM"/>
        </w:rPr>
        <w:sectPr w:rsidR="005A2806" w:rsidRPr="005F3E59" w:rsidSect="00242DFD">
          <w:headerReference w:type="default" r:id="rId34"/>
          <w:footerReference w:type="default" r:id="rId35"/>
          <w:pgSz w:w="16840" w:h="11907" w:orient="landscape" w:code="9"/>
          <w:pgMar w:top="1134" w:right="1985" w:bottom="1275" w:left="1701" w:header="426" w:footer="284" w:gutter="567"/>
          <w:cols w:space="720"/>
          <w:formProt w:val="0"/>
          <w:docGrid w:linePitch="299"/>
        </w:sectPr>
      </w:pPr>
    </w:p>
    <w:p w:rsidR="005A2806" w:rsidRPr="005F3E59" w:rsidRDefault="005A2806" w:rsidP="00A77182">
      <w:pPr>
        <w:pStyle w:val="Heading2"/>
        <w:spacing w:line="276" w:lineRule="auto"/>
        <w:ind w:left="810" w:hanging="851"/>
        <w:rPr>
          <w:lang w:val="hy-AM"/>
        </w:rPr>
      </w:pPr>
      <w:bookmarkStart w:id="70" w:name="_Toc7776198"/>
      <w:r w:rsidRPr="005F3E59">
        <w:rPr>
          <w:lang w:val="hy-AM"/>
        </w:rPr>
        <w:lastRenderedPageBreak/>
        <w:t>Ղեկավար անձնակազմ և աշխատակիցներ</w:t>
      </w:r>
      <w:bookmarkEnd w:id="70"/>
    </w:p>
    <w:p w:rsidR="005A2806" w:rsidRPr="005F3E59" w:rsidRDefault="005A2806" w:rsidP="005A2806">
      <w:pPr>
        <w:pStyle w:val="Text"/>
        <w:spacing w:line="276" w:lineRule="auto"/>
        <w:rPr>
          <w:lang w:val="hy-AM"/>
        </w:rPr>
      </w:pPr>
      <w:r w:rsidRPr="005F3E59">
        <w:rPr>
          <w:lang w:val="hy-AM"/>
        </w:rPr>
        <w:t>Գլխավոր տնօրենին կօժանդակի ղեկավար անձնակազմը, ոլո</w:t>
      </w:r>
      <w:r w:rsidR="00BB1DD3" w:rsidRPr="00F705A0">
        <w:rPr>
          <w:lang w:val="hy-AM"/>
        </w:rPr>
        <w:t>ր</w:t>
      </w:r>
      <w:r w:rsidRPr="005F3E59">
        <w:rPr>
          <w:lang w:val="hy-AM"/>
        </w:rPr>
        <w:t xml:space="preserve">տում զգալի փորձով և տեղական առանձնահատկությունների խորը իմացությամբ, ինչի շնորհիվ գլխավոր տնօրենը հնարավորություն կունենա կենտրոնանալ ռազմավարական կարևորության ուղղությունների զարգացման վրա: Ավագ ղեկավար անձնակազմի ինքնակենսագրություններին մանրամասն կարելի է ծանոթանալ </w:t>
      </w:r>
      <w:r w:rsidR="00252EB9" w:rsidRPr="005F3E59">
        <w:rPr>
          <w:lang w:val="hy-AM"/>
        </w:rPr>
        <w:t>«</w:t>
      </w:r>
      <w:r w:rsidR="000F4E44">
        <w:fldChar w:fldCharType="begin"/>
      </w:r>
      <w:r w:rsidR="000F4E44" w:rsidRPr="000F4E44">
        <w:rPr>
          <w:lang w:val="hy-AM"/>
        </w:rPr>
        <w:instrText xml:space="preserve"> REF _Ref501657233 \h  \* MERGEFORMAT </w:instrText>
      </w:r>
      <w:r w:rsidR="000F4E44">
        <w:fldChar w:fldCharType="separate"/>
      </w:r>
      <w:r w:rsidR="000D55F8" w:rsidRPr="005F3E59">
        <w:rPr>
          <w:lang w:val="hy-AM"/>
        </w:rPr>
        <w:t>Հավելված 2:  Հիմնադիրների ինքնակենսագրական տվյալներ</w:t>
      </w:r>
      <w:r w:rsidR="000F4E44">
        <w:fldChar w:fldCharType="end"/>
      </w:r>
      <w:r w:rsidR="00897528" w:rsidRPr="005F3E59">
        <w:rPr>
          <w:lang w:val="hy-AM"/>
        </w:rPr>
        <w:t xml:space="preserve">» </w:t>
      </w:r>
      <w:r w:rsidR="00252EB9" w:rsidRPr="005F3E59">
        <w:rPr>
          <w:lang w:val="hy-AM"/>
        </w:rPr>
        <w:t>բաժն</w:t>
      </w:r>
      <w:r w:rsidRPr="005F3E59">
        <w:rPr>
          <w:lang w:val="hy-AM"/>
        </w:rPr>
        <w:t xml:space="preserve">ում: </w:t>
      </w:r>
    </w:p>
    <w:p w:rsidR="005A2806" w:rsidRPr="005F3E59" w:rsidRDefault="005A2806" w:rsidP="005A2806">
      <w:pPr>
        <w:pStyle w:val="Text"/>
        <w:spacing w:line="276" w:lineRule="auto"/>
        <w:rPr>
          <w:lang w:val="hy-AM"/>
        </w:rPr>
      </w:pPr>
      <w:r w:rsidRPr="005F3E59">
        <w:rPr>
          <w:lang w:val="hy-AM"/>
        </w:rPr>
        <w:t>Ընդհանուր</w:t>
      </w:r>
      <w:r w:rsidR="00746F56">
        <w:rPr>
          <w:lang w:val="hy-AM"/>
        </w:rPr>
        <w:t xml:space="preserve"> առմամբ Ընկերությունը կունենա 228</w:t>
      </w:r>
      <w:r w:rsidRPr="005F3E59">
        <w:rPr>
          <w:lang w:val="hy-AM"/>
        </w:rPr>
        <w:t xml:space="preserve"> աշխատակից:</w:t>
      </w:r>
    </w:p>
    <w:p w:rsidR="005A2806" w:rsidRPr="005F3E59" w:rsidRDefault="005A2806" w:rsidP="005A2806">
      <w:pPr>
        <w:spacing w:line="276" w:lineRule="auto"/>
        <w:rPr>
          <w:lang w:val="hy-AM"/>
        </w:rPr>
      </w:pPr>
      <w:r w:rsidRPr="005F3E59">
        <w:rPr>
          <w:lang w:val="hy-AM"/>
        </w:rPr>
        <w:t>Կազմակերպչի անձնակազմի կառուցվածքը ներկայացված է ստորև՝</w:t>
      </w:r>
    </w:p>
    <w:p w:rsidR="005A2806" w:rsidRPr="005F3E59" w:rsidRDefault="005A2806" w:rsidP="005A2806">
      <w:pPr>
        <w:spacing w:line="276" w:lineRule="auto"/>
        <w:rPr>
          <w:lang w:val="hy-AM"/>
        </w:rPr>
      </w:pPr>
    </w:p>
    <w:tbl>
      <w:tblPr>
        <w:tblW w:w="9570" w:type="dxa"/>
        <w:tblInd w:w="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65"/>
        <w:gridCol w:w="846"/>
        <w:gridCol w:w="881"/>
        <w:gridCol w:w="813"/>
        <w:gridCol w:w="813"/>
        <w:gridCol w:w="813"/>
        <w:gridCol w:w="813"/>
        <w:gridCol w:w="813"/>
        <w:gridCol w:w="813"/>
      </w:tblGrid>
      <w:tr w:rsidR="005A2806" w:rsidRPr="005F3E59" w:rsidTr="00746F56">
        <w:trPr>
          <w:trHeight w:val="255"/>
        </w:trPr>
        <w:tc>
          <w:tcPr>
            <w:tcW w:w="2965" w:type="dxa"/>
            <w:shd w:val="clear" w:color="auto" w:fill="auto"/>
            <w:noWrap/>
            <w:vAlign w:val="bottom"/>
            <w:hideMark/>
          </w:tcPr>
          <w:p w:rsidR="005A2806" w:rsidRPr="005F3E59" w:rsidRDefault="005A2806" w:rsidP="003560FD">
            <w:pPr>
              <w:overflowPunct/>
              <w:autoSpaceDE/>
              <w:autoSpaceDN/>
              <w:adjustRightInd/>
              <w:jc w:val="center"/>
              <w:textAlignment w:val="auto"/>
              <w:rPr>
                <w:b/>
                <w:sz w:val="20"/>
                <w:lang w:val="hy-AM"/>
              </w:rPr>
            </w:pPr>
          </w:p>
        </w:tc>
        <w:tc>
          <w:tcPr>
            <w:tcW w:w="846" w:type="dxa"/>
            <w:shd w:val="clear" w:color="auto" w:fill="auto"/>
            <w:noWrap/>
            <w:vAlign w:val="bottom"/>
            <w:hideMark/>
          </w:tcPr>
          <w:p w:rsidR="005A2806" w:rsidRPr="005F3E59" w:rsidRDefault="00860DC1" w:rsidP="00860DC1">
            <w:pPr>
              <w:overflowPunct/>
              <w:autoSpaceDE/>
              <w:autoSpaceDN/>
              <w:adjustRightInd/>
              <w:jc w:val="center"/>
              <w:textAlignment w:val="auto"/>
              <w:rPr>
                <w:b/>
                <w:sz w:val="20"/>
                <w:lang w:val="hy-AM"/>
              </w:rPr>
            </w:pPr>
            <w:r>
              <w:rPr>
                <w:b/>
                <w:sz w:val="20"/>
                <w:lang w:val="hy-AM"/>
              </w:rPr>
              <w:t>2021</w:t>
            </w:r>
            <w:r w:rsidR="005A2806" w:rsidRPr="005F3E59">
              <w:rPr>
                <w:b/>
                <w:sz w:val="20"/>
                <w:lang w:val="hy-AM"/>
              </w:rPr>
              <w:t>թ.</w:t>
            </w:r>
          </w:p>
        </w:tc>
        <w:tc>
          <w:tcPr>
            <w:tcW w:w="881" w:type="dxa"/>
            <w:shd w:val="clear" w:color="auto" w:fill="auto"/>
            <w:noWrap/>
            <w:vAlign w:val="bottom"/>
            <w:hideMark/>
          </w:tcPr>
          <w:p w:rsidR="005A2806" w:rsidRPr="005F3E59" w:rsidRDefault="005A2806" w:rsidP="003560FD">
            <w:pPr>
              <w:overflowPunct/>
              <w:autoSpaceDE/>
              <w:autoSpaceDN/>
              <w:adjustRightInd/>
              <w:jc w:val="center"/>
              <w:textAlignment w:val="auto"/>
              <w:rPr>
                <w:b/>
                <w:sz w:val="20"/>
                <w:lang w:val="hy-AM"/>
              </w:rPr>
            </w:pPr>
            <w:r w:rsidRPr="005F3E59">
              <w:rPr>
                <w:b/>
                <w:sz w:val="20"/>
                <w:lang w:val="hy-AM"/>
              </w:rPr>
              <w:t>2</w:t>
            </w:r>
            <w:r w:rsidR="00860DC1">
              <w:rPr>
                <w:b/>
                <w:sz w:val="20"/>
                <w:lang w:val="hy-AM"/>
              </w:rPr>
              <w:t>022</w:t>
            </w:r>
            <w:r w:rsidRPr="005F3E59">
              <w:rPr>
                <w:b/>
                <w:sz w:val="20"/>
                <w:lang w:val="hy-AM"/>
              </w:rPr>
              <w:t>թ.</w:t>
            </w:r>
          </w:p>
        </w:tc>
        <w:tc>
          <w:tcPr>
            <w:tcW w:w="813" w:type="dxa"/>
            <w:shd w:val="clear" w:color="auto" w:fill="auto"/>
            <w:noWrap/>
            <w:vAlign w:val="bottom"/>
            <w:hideMark/>
          </w:tcPr>
          <w:p w:rsidR="005A2806" w:rsidRPr="005F3E59" w:rsidRDefault="00860DC1" w:rsidP="003560FD">
            <w:pPr>
              <w:overflowPunct/>
              <w:autoSpaceDE/>
              <w:autoSpaceDN/>
              <w:adjustRightInd/>
              <w:jc w:val="center"/>
              <w:textAlignment w:val="auto"/>
              <w:rPr>
                <w:b/>
                <w:sz w:val="20"/>
                <w:lang w:val="hy-AM"/>
              </w:rPr>
            </w:pPr>
            <w:r>
              <w:rPr>
                <w:b/>
                <w:sz w:val="20"/>
                <w:lang w:val="hy-AM"/>
              </w:rPr>
              <w:t>2023</w:t>
            </w:r>
            <w:r w:rsidR="005A2806" w:rsidRPr="005F3E59">
              <w:rPr>
                <w:b/>
                <w:sz w:val="20"/>
                <w:lang w:val="hy-AM"/>
              </w:rPr>
              <w:t>թ.</w:t>
            </w:r>
          </w:p>
        </w:tc>
        <w:tc>
          <w:tcPr>
            <w:tcW w:w="813" w:type="dxa"/>
            <w:shd w:val="clear" w:color="auto" w:fill="auto"/>
            <w:noWrap/>
            <w:vAlign w:val="bottom"/>
            <w:hideMark/>
          </w:tcPr>
          <w:p w:rsidR="005A2806" w:rsidRPr="005F3E59" w:rsidRDefault="005A2806" w:rsidP="00860DC1">
            <w:pPr>
              <w:overflowPunct/>
              <w:autoSpaceDE/>
              <w:autoSpaceDN/>
              <w:adjustRightInd/>
              <w:jc w:val="center"/>
              <w:textAlignment w:val="auto"/>
              <w:rPr>
                <w:b/>
                <w:sz w:val="20"/>
                <w:lang w:val="hy-AM"/>
              </w:rPr>
            </w:pPr>
            <w:r w:rsidRPr="005F3E59">
              <w:rPr>
                <w:b/>
                <w:sz w:val="20"/>
                <w:lang w:val="hy-AM"/>
              </w:rPr>
              <w:t>202</w:t>
            </w:r>
            <w:r w:rsidR="00860DC1">
              <w:rPr>
                <w:b/>
                <w:sz w:val="20"/>
                <w:lang w:val="en-US"/>
              </w:rPr>
              <w:t>4</w:t>
            </w:r>
            <w:r w:rsidRPr="005F3E59">
              <w:rPr>
                <w:b/>
                <w:sz w:val="20"/>
                <w:lang w:val="hy-AM"/>
              </w:rPr>
              <w:t>թ.</w:t>
            </w:r>
          </w:p>
        </w:tc>
        <w:tc>
          <w:tcPr>
            <w:tcW w:w="813" w:type="dxa"/>
            <w:shd w:val="clear" w:color="auto" w:fill="auto"/>
            <w:noWrap/>
            <w:vAlign w:val="bottom"/>
            <w:hideMark/>
          </w:tcPr>
          <w:p w:rsidR="005A2806" w:rsidRPr="005F3E59" w:rsidRDefault="005A2806" w:rsidP="003560FD">
            <w:pPr>
              <w:overflowPunct/>
              <w:autoSpaceDE/>
              <w:autoSpaceDN/>
              <w:adjustRightInd/>
              <w:jc w:val="center"/>
              <w:textAlignment w:val="auto"/>
              <w:rPr>
                <w:b/>
                <w:sz w:val="20"/>
                <w:lang w:val="hy-AM"/>
              </w:rPr>
            </w:pPr>
            <w:r w:rsidRPr="005F3E59">
              <w:rPr>
                <w:b/>
                <w:sz w:val="20"/>
                <w:lang w:val="hy-AM"/>
              </w:rPr>
              <w:t>2</w:t>
            </w:r>
            <w:r w:rsidR="00860DC1">
              <w:rPr>
                <w:b/>
                <w:sz w:val="20"/>
                <w:lang w:val="hy-AM"/>
              </w:rPr>
              <w:t>025</w:t>
            </w:r>
            <w:r w:rsidRPr="005F3E59">
              <w:rPr>
                <w:b/>
                <w:sz w:val="20"/>
                <w:lang w:val="hy-AM"/>
              </w:rPr>
              <w:t>թ.</w:t>
            </w:r>
          </w:p>
        </w:tc>
        <w:tc>
          <w:tcPr>
            <w:tcW w:w="813" w:type="dxa"/>
            <w:shd w:val="clear" w:color="auto" w:fill="auto"/>
            <w:noWrap/>
            <w:vAlign w:val="bottom"/>
            <w:hideMark/>
          </w:tcPr>
          <w:p w:rsidR="005A2806" w:rsidRPr="005F3E59" w:rsidRDefault="005A2806" w:rsidP="00860DC1">
            <w:pPr>
              <w:overflowPunct/>
              <w:autoSpaceDE/>
              <w:autoSpaceDN/>
              <w:adjustRightInd/>
              <w:jc w:val="center"/>
              <w:textAlignment w:val="auto"/>
              <w:rPr>
                <w:b/>
                <w:sz w:val="20"/>
                <w:lang w:val="hy-AM"/>
              </w:rPr>
            </w:pPr>
            <w:r w:rsidRPr="005F3E59">
              <w:rPr>
                <w:b/>
                <w:sz w:val="20"/>
                <w:lang w:val="hy-AM"/>
              </w:rPr>
              <w:t>202</w:t>
            </w:r>
            <w:r w:rsidR="00860DC1">
              <w:rPr>
                <w:b/>
                <w:sz w:val="20"/>
                <w:lang w:val="en-US"/>
              </w:rPr>
              <w:t>6</w:t>
            </w:r>
            <w:r w:rsidRPr="005F3E59">
              <w:rPr>
                <w:b/>
                <w:sz w:val="20"/>
                <w:lang w:val="hy-AM"/>
              </w:rPr>
              <w:t>թ.</w:t>
            </w:r>
          </w:p>
        </w:tc>
        <w:tc>
          <w:tcPr>
            <w:tcW w:w="813" w:type="dxa"/>
            <w:shd w:val="clear" w:color="auto" w:fill="auto"/>
            <w:noWrap/>
            <w:vAlign w:val="bottom"/>
            <w:hideMark/>
          </w:tcPr>
          <w:p w:rsidR="005A2806" w:rsidRPr="005F3E59" w:rsidRDefault="005A2806" w:rsidP="00860DC1">
            <w:pPr>
              <w:overflowPunct/>
              <w:autoSpaceDE/>
              <w:autoSpaceDN/>
              <w:adjustRightInd/>
              <w:jc w:val="center"/>
              <w:textAlignment w:val="auto"/>
              <w:rPr>
                <w:b/>
                <w:sz w:val="20"/>
                <w:lang w:val="hy-AM"/>
              </w:rPr>
            </w:pPr>
            <w:r w:rsidRPr="005F3E59">
              <w:rPr>
                <w:b/>
                <w:sz w:val="20"/>
                <w:lang w:val="hy-AM"/>
              </w:rPr>
              <w:t>202</w:t>
            </w:r>
            <w:r w:rsidR="00860DC1">
              <w:rPr>
                <w:b/>
                <w:sz w:val="20"/>
                <w:lang w:val="en-US"/>
              </w:rPr>
              <w:t>7</w:t>
            </w:r>
            <w:r w:rsidRPr="005F3E59">
              <w:rPr>
                <w:b/>
                <w:sz w:val="20"/>
                <w:lang w:val="hy-AM"/>
              </w:rPr>
              <w:t>թ.</w:t>
            </w:r>
          </w:p>
        </w:tc>
        <w:tc>
          <w:tcPr>
            <w:tcW w:w="813" w:type="dxa"/>
            <w:shd w:val="clear" w:color="auto" w:fill="auto"/>
            <w:noWrap/>
            <w:vAlign w:val="bottom"/>
            <w:hideMark/>
          </w:tcPr>
          <w:p w:rsidR="005A2806" w:rsidRPr="005F3E59" w:rsidRDefault="005A2806" w:rsidP="003560FD">
            <w:pPr>
              <w:overflowPunct/>
              <w:autoSpaceDE/>
              <w:autoSpaceDN/>
              <w:adjustRightInd/>
              <w:jc w:val="center"/>
              <w:textAlignment w:val="auto"/>
              <w:rPr>
                <w:b/>
                <w:sz w:val="20"/>
                <w:lang w:val="hy-AM"/>
              </w:rPr>
            </w:pPr>
            <w:r w:rsidRPr="005F3E59">
              <w:rPr>
                <w:b/>
                <w:sz w:val="20"/>
                <w:lang w:val="hy-AM"/>
              </w:rPr>
              <w:t>2</w:t>
            </w:r>
            <w:r w:rsidR="00860DC1">
              <w:rPr>
                <w:b/>
                <w:sz w:val="20"/>
                <w:lang w:val="hy-AM"/>
              </w:rPr>
              <w:t>028</w:t>
            </w:r>
            <w:r w:rsidRPr="005F3E59">
              <w:rPr>
                <w:b/>
                <w:sz w:val="20"/>
                <w:lang w:val="hy-AM"/>
              </w:rPr>
              <w:t>թ.</w:t>
            </w:r>
          </w:p>
        </w:tc>
      </w:tr>
      <w:tr w:rsidR="00746F56" w:rsidRPr="005F3E59" w:rsidTr="00746F56">
        <w:trPr>
          <w:trHeight w:val="255"/>
        </w:trPr>
        <w:tc>
          <w:tcPr>
            <w:tcW w:w="2965" w:type="dxa"/>
            <w:shd w:val="clear" w:color="auto" w:fill="auto"/>
            <w:noWrap/>
            <w:vAlign w:val="bottom"/>
            <w:hideMark/>
          </w:tcPr>
          <w:p w:rsidR="00746F56" w:rsidRPr="005F3E59" w:rsidRDefault="00746F56" w:rsidP="003560FD">
            <w:pPr>
              <w:overflowPunct/>
              <w:autoSpaceDE/>
              <w:autoSpaceDN/>
              <w:adjustRightInd/>
              <w:textAlignment w:val="auto"/>
              <w:rPr>
                <w:sz w:val="20"/>
                <w:lang w:val="hy-AM"/>
              </w:rPr>
            </w:pPr>
            <w:r w:rsidRPr="005F3E59">
              <w:rPr>
                <w:sz w:val="20"/>
                <w:lang w:val="hy-AM"/>
              </w:rPr>
              <w:t xml:space="preserve">Անվտանգություն  </w:t>
            </w:r>
          </w:p>
        </w:tc>
        <w:tc>
          <w:tcPr>
            <w:tcW w:w="846" w:type="dxa"/>
            <w:shd w:val="clear" w:color="auto" w:fill="auto"/>
            <w:noWrap/>
            <w:vAlign w:val="bottom"/>
            <w:hideMark/>
          </w:tcPr>
          <w:p w:rsidR="00746F56" w:rsidRDefault="00746F56" w:rsidP="00746F56">
            <w:pPr>
              <w:jc w:val="right"/>
              <w:rPr>
                <w:sz w:val="20"/>
              </w:rPr>
            </w:pPr>
            <w:r>
              <w:rPr>
                <w:sz w:val="20"/>
              </w:rPr>
              <w:t xml:space="preserve">14 </w:t>
            </w:r>
          </w:p>
        </w:tc>
        <w:tc>
          <w:tcPr>
            <w:tcW w:w="881" w:type="dxa"/>
            <w:shd w:val="clear" w:color="auto" w:fill="auto"/>
            <w:noWrap/>
            <w:vAlign w:val="bottom"/>
            <w:hideMark/>
          </w:tcPr>
          <w:p w:rsidR="00746F56" w:rsidRDefault="00746F56" w:rsidP="00746F56">
            <w:pPr>
              <w:jc w:val="right"/>
              <w:rPr>
                <w:sz w:val="20"/>
              </w:rPr>
            </w:pPr>
            <w:r>
              <w:rPr>
                <w:sz w:val="20"/>
              </w:rPr>
              <w:t xml:space="preserve">21 </w:t>
            </w:r>
          </w:p>
        </w:tc>
        <w:tc>
          <w:tcPr>
            <w:tcW w:w="813" w:type="dxa"/>
            <w:shd w:val="clear" w:color="auto" w:fill="auto"/>
            <w:noWrap/>
            <w:vAlign w:val="bottom"/>
            <w:hideMark/>
          </w:tcPr>
          <w:p w:rsidR="00746F56" w:rsidRDefault="00746F56" w:rsidP="00746F56">
            <w:pPr>
              <w:jc w:val="right"/>
              <w:rPr>
                <w:sz w:val="20"/>
              </w:rPr>
            </w:pPr>
            <w:r>
              <w:rPr>
                <w:sz w:val="20"/>
              </w:rPr>
              <w:t xml:space="preserve">21 </w:t>
            </w:r>
          </w:p>
        </w:tc>
        <w:tc>
          <w:tcPr>
            <w:tcW w:w="813" w:type="dxa"/>
            <w:shd w:val="clear" w:color="auto" w:fill="auto"/>
            <w:noWrap/>
            <w:vAlign w:val="bottom"/>
            <w:hideMark/>
          </w:tcPr>
          <w:p w:rsidR="00746F56" w:rsidRDefault="00746F56" w:rsidP="00746F56">
            <w:pPr>
              <w:jc w:val="right"/>
              <w:rPr>
                <w:sz w:val="20"/>
              </w:rPr>
            </w:pPr>
            <w:r>
              <w:rPr>
                <w:sz w:val="20"/>
              </w:rPr>
              <w:t xml:space="preserve">21 </w:t>
            </w:r>
          </w:p>
        </w:tc>
        <w:tc>
          <w:tcPr>
            <w:tcW w:w="813" w:type="dxa"/>
            <w:shd w:val="clear" w:color="auto" w:fill="auto"/>
            <w:noWrap/>
            <w:vAlign w:val="bottom"/>
            <w:hideMark/>
          </w:tcPr>
          <w:p w:rsidR="00746F56" w:rsidRDefault="00746F56" w:rsidP="00746F56">
            <w:pPr>
              <w:jc w:val="right"/>
              <w:rPr>
                <w:sz w:val="20"/>
              </w:rPr>
            </w:pPr>
            <w:r>
              <w:rPr>
                <w:sz w:val="20"/>
              </w:rPr>
              <w:t xml:space="preserve">21 </w:t>
            </w:r>
          </w:p>
        </w:tc>
        <w:tc>
          <w:tcPr>
            <w:tcW w:w="813" w:type="dxa"/>
            <w:shd w:val="clear" w:color="auto" w:fill="auto"/>
            <w:noWrap/>
            <w:vAlign w:val="bottom"/>
            <w:hideMark/>
          </w:tcPr>
          <w:p w:rsidR="00746F56" w:rsidRDefault="00746F56" w:rsidP="00746F56">
            <w:pPr>
              <w:jc w:val="right"/>
              <w:rPr>
                <w:sz w:val="20"/>
              </w:rPr>
            </w:pPr>
            <w:r>
              <w:rPr>
                <w:sz w:val="20"/>
              </w:rPr>
              <w:t xml:space="preserve">21 </w:t>
            </w:r>
          </w:p>
        </w:tc>
        <w:tc>
          <w:tcPr>
            <w:tcW w:w="813" w:type="dxa"/>
            <w:shd w:val="clear" w:color="auto" w:fill="auto"/>
            <w:noWrap/>
            <w:vAlign w:val="bottom"/>
            <w:hideMark/>
          </w:tcPr>
          <w:p w:rsidR="00746F56" w:rsidRDefault="00746F56" w:rsidP="00746F56">
            <w:pPr>
              <w:jc w:val="right"/>
              <w:rPr>
                <w:sz w:val="20"/>
              </w:rPr>
            </w:pPr>
            <w:r>
              <w:rPr>
                <w:sz w:val="20"/>
              </w:rPr>
              <w:t xml:space="preserve">21 </w:t>
            </w:r>
          </w:p>
        </w:tc>
        <w:tc>
          <w:tcPr>
            <w:tcW w:w="813" w:type="dxa"/>
            <w:shd w:val="clear" w:color="auto" w:fill="auto"/>
            <w:noWrap/>
            <w:vAlign w:val="bottom"/>
            <w:hideMark/>
          </w:tcPr>
          <w:p w:rsidR="00746F56" w:rsidRDefault="00746F56" w:rsidP="00746F56">
            <w:pPr>
              <w:jc w:val="right"/>
              <w:rPr>
                <w:sz w:val="20"/>
              </w:rPr>
            </w:pPr>
            <w:r>
              <w:rPr>
                <w:sz w:val="20"/>
              </w:rPr>
              <w:t xml:space="preserve">21 </w:t>
            </w:r>
          </w:p>
        </w:tc>
      </w:tr>
      <w:tr w:rsidR="00746F56" w:rsidRPr="005F3E59" w:rsidTr="00746F56">
        <w:trPr>
          <w:trHeight w:val="255"/>
        </w:trPr>
        <w:tc>
          <w:tcPr>
            <w:tcW w:w="2965" w:type="dxa"/>
            <w:shd w:val="clear" w:color="auto" w:fill="auto"/>
            <w:noWrap/>
            <w:vAlign w:val="bottom"/>
            <w:hideMark/>
          </w:tcPr>
          <w:p w:rsidR="00746F56" w:rsidRPr="005F3E59" w:rsidRDefault="00746F56" w:rsidP="003560FD">
            <w:pPr>
              <w:overflowPunct/>
              <w:autoSpaceDE/>
              <w:autoSpaceDN/>
              <w:adjustRightInd/>
              <w:textAlignment w:val="auto"/>
              <w:rPr>
                <w:sz w:val="20"/>
                <w:lang w:val="hy-AM"/>
              </w:rPr>
            </w:pPr>
            <w:r w:rsidRPr="005F3E59">
              <w:rPr>
                <w:sz w:val="20"/>
                <w:lang w:val="hy-AM"/>
              </w:rPr>
              <w:t xml:space="preserve">Շահագործում և սպասարկում </w:t>
            </w:r>
          </w:p>
        </w:tc>
        <w:tc>
          <w:tcPr>
            <w:tcW w:w="846" w:type="dxa"/>
            <w:shd w:val="clear" w:color="auto" w:fill="auto"/>
            <w:noWrap/>
            <w:vAlign w:val="bottom"/>
            <w:hideMark/>
          </w:tcPr>
          <w:p w:rsidR="00746F56" w:rsidRDefault="00746F56" w:rsidP="00746F56">
            <w:pPr>
              <w:jc w:val="right"/>
              <w:rPr>
                <w:sz w:val="20"/>
              </w:rPr>
            </w:pPr>
            <w:r>
              <w:rPr>
                <w:sz w:val="20"/>
              </w:rPr>
              <w:t xml:space="preserve">12 </w:t>
            </w:r>
          </w:p>
        </w:tc>
        <w:tc>
          <w:tcPr>
            <w:tcW w:w="881" w:type="dxa"/>
            <w:shd w:val="clear" w:color="auto" w:fill="auto"/>
            <w:noWrap/>
            <w:vAlign w:val="bottom"/>
            <w:hideMark/>
          </w:tcPr>
          <w:p w:rsidR="00746F56" w:rsidRDefault="00746F56" w:rsidP="00746F56">
            <w:pPr>
              <w:jc w:val="right"/>
              <w:rPr>
                <w:sz w:val="20"/>
              </w:rPr>
            </w:pPr>
            <w:r>
              <w:rPr>
                <w:sz w:val="20"/>
              </w:rPr>
              <w:t xml:space="preserve">35 </w:t>
            </w:r>
          </w:p>
        </w:tc>
        <w:tc>
          <w:tcPr>
            <w:tcW w:w="813" w:type="dxa"/>
            <w:shd w:val="clear" w:color="auto" w:fill="auto"/>
            <w:noWrap/>
            <w:vAlign w:val="bottom"/>
            <w:hideMark/>
          </w:tcPr>
          <w:p w:rsidR="00746F56" w:rsidRDefault="00746F56" w:rsidP="00746F56">
            <w:pPr>
              <w:jc w:val="right"/>
              <w:rPr>
                <w:sz w:val="20"/>
              </w:rPr>
            </w:pPr>
            <w:r>
              <w:rPr>
                <w:sz w:val="20"/>
              </w:rPr>
              <w:t xml:space="preserve">58 </w:t>
            </w:r>
          </w:p>
        </w:tc>
        <w:tc>
          <w:tcPr>
            <w:tcW w:w="813" w:type="dxa"/>
            <w:shd w:val="clear" w:color="auto" w:fill="auto"/>
            <w:noWrap/>
            <w:vAlign w:val="bottom"/>
            <w:hideMark/>
          </w:tcPr>
          <w:p w:rsidR="00746F56" w:rsidRDefault="00746F56" w:rsidP="00746F56">
            <w:pPr>
              <w:jc w:val="right"/>
              <w:rPr>
                <w:sz w:val="20"/>
              </w:rPr>
            </w:pPr>
            <w:r>
              <w:rPr>
                <w:sz w:val="20"/>
              </w:rPr>
              <w:t xml:space="preserve">81 </w:t>
            </w:r>
          </w:p>
        </w:tc>
        <w:tc>
          <w:tcPr>
            <w:tcW w:w="813" w:type="dxa"/>
            <w:shd w:val="clear" w:color="auto" w:fill="auto"/>
            <w:noWrap/>
            <w:vAlign w:val="bottom"/>
            <w:hideMark/>
          </w:tcPr>
          <w:p w:rsidR="00746F56" w:rsidRDefault="00746F56" w:rsidP="00746F56">
            <w:pPr>
              <w:jc w:val="right"/>
              <w:rPr>
                <w:sz w:val="20"/>
              </w:rPr>
            </w:pPr>
            <w:r>
              <w:rPr>
                <w:sz w:val="20"/>
              </w:rPr>
              <w:t xml:space="preserve">104 </w:t>
            </w:r>
          </w:p>
        </w:tc>
        <w:tc>
          <w:tcPr>
            <w:tcW w:w="813" w:type="dxa"/>
            <w:shd w:val="clear" w:color="auto" w:fill="auto"/>
            <w:noWrap/>
            <w:vAlign w:val="bottom"/>
            <w:hideMark/>
          </w:tcPr>
          <w:p w:rsidR="00746F56" w:rsidRDefault="00746F56" w:rsidP="00746F56">
            <w:pPr>
              <w:jc w:val="right"/>
              <w:rPr>
                <w:sz w:val="20"/>
              </w:rPr>
            </w:pPr>
            <w:r>
              <w:rPr>
                <w:sz w:val="20"/>
              </w:rPr>
              <w:t xml:space="preserve">127 </w:t>
            </w:r>
          </w:p>
        </w:tc>
        <w:tc>
          <w:tcPr>
            <w:tcW w:w="813" w:type="dxa"/>
            <w:shd w:val="clear" w:color="auto" w:fill="auto"/>
            <w:noWrap/>
            <w:vAlign w:val="bottom"/>
            <w:hideMark/>
          </w:tcPr>
          <w:p w:rsidR="00746F56" w:rsidRDefault="00746F56" w:rsidP="00746F56">
            <w:pPr>
              <w:jc w:val="right"/>
              <w:rPr>
                <w:sz w:val="20"/>
              </w:rPr>
            </w:pPr>
            <w:r>
              <w:rPr>
                <w:sz w:val="20"/>
              </w:rPr>
              <w:t xml:space="preserve">150 </w:t>
            </w:r>
          </w:p>
        </w:tc>
        <w:tc>
          <w:tcPr>
            <w:tcW w:w="813" w:type="dxa"/>
            <w:shd w:val="clear" w:color="auto" w:fill="auto"/>
            <w:noWrap/>
            <w:vAlign w:val="bottom"/>
            <w:hideMark/>
          </w:tcPr>
          <w:p w:rsidR="00746F56" w:rsidRDefault="00746F56" w:rsidP="00746F56">
            <w:pPr>
              <w:jc w:val="right"/>
              <w:rPr>
                <w:sz w:val="20"/>
              </w:rPr>
            </w:pPr>
            <w:r>
              <w:rPr>
                <w:sz w:val="20"/>
              </w:rPr>
              <w:t xml:space="preserve">161 </w:t>
            </w:r>
          </w:p>
        </w:tc>
      </w:tr>
      <w:tr w:rsidR="00746F56" w:rsidRPr="005F3E59" w:rsidTr="00746F56">
        <w:trPr>
          <w:trHeight w:val="300"/>
        </w:trPr>
        <w:tc>
          <w:tcPr>
            <w:tcW w:w="2965" w:type="dxa"/>
            <w:shd w:val="clear" w:color="auto" w:fill="auto"/>
            <w:noWrap/>
            <w:vAlign w:val="bottom"/>
            <w:hideMark/>
          </w:tcPr>
          <w:p w:rsidR="00746F56" w:rsidRPr="005F3E59" w:rsidRDefault="00746F56" w:rsidP="003560FD">
            <w:pPr>
              <w:overflowPunct/>
              <w:autoSpaceDE/>
              <w:autoSpaceDN/>
              <w:adjustRightInd/>
              <w:textAlignment w:val="auto"/>
              <w:rPr>
                <w:sz w:val="20"/>
                <w:lang w:val="hy-AM"/>
              </w:rPr>
            </w:pPr>
            <w:r w:rsidRPr="005F3E59">
              <w:rPr>
                <w:sz w:val="20"/>
                <w:lang w:val="hy-AM"/>
              </w:rPr>
              <w:t xml:space="preserve">Վարչական անձնակազմ </w:t>
            </w:r>
          </w:p>
        </w:tc>
        <w:tc>
          <w:tcPr>
            <w:tcW w:w="846" w:type="dxa"/>
            <w:shd w:val="clear" w:color="auto" w:fill="auto"/>
            <w:noWrap/>
            <w:vAlign w:val="bottom"/>
            <w:hideMark/>
          </w:tcPr>
          <w:p w:rsidR="00746F56" w:rsidRDefault="00746F56" w:rsidP="00746F56">
            <w:pPr>
              <w:jc w:val="right"/>
              <w:rPr>
                <w:sz w:val="20"/>
                <w:u w:val="single"/>
              </w:rPr>
            </w:pPr>
            <w:r>
              <w:rPr>
                <w:sz w:val="20"/>
                <w:u w:val="single"/>
              </w:rPr>
              <w:t xml:space="preserve">6 </w:t>
            </w:r>
          </w:p>
        </w:tc>
        <w:tc>
          <w:tcPr>
            <w:tcW w:w="881" w:type="dxa"/>
            <w:shd w:val="clear" w:color="auto" w:fill="auto"/>
            <w:noWrap/>
            <w:vAlign w:val="bottom"/>
            <w:hideMark/>
          </w:tcPr>
          <w:p w:rsidR="00746F56" w:rsidRDefault="00746F56" w:rsidP="00746F56">
            <w:pPr>
              <w:jc w:val="right"/>
              <w:rPr>
                <w:sz w:val="20"/>
                <w:u w:val="single"/>
              </w:rPr>
            </w:pPr>
            <w:r>
              <w:rPr>
                <w:sz w:val="20"/>
                <w:u w:val="single"/>
              </w:rPr>
              <w:t xml:space="preserve">10 </w:t>
            </w:r>
          </w:p>
        </w:tc>
        <w:tc>
          <w:tcPr>
            <w:tcW w:w="813" w:type="dxa"/>
            <w:shd w:val="clear" w:color="auto" w:fill="auto"/>
            <w:noWrap/>
            <w:vAlign w:val="bottom"/>
            <w:hideMark/>
          </w:tcPr>
          <w:p w:rsidR="00746F56" w:rsidRDefault="00746F56" w:rsidP="00746F56">
            <w:pPr>
              <w:jc w:val="right"/>
              <w:rPr>
                <w:sz w:val="20"/>
                <w:u w:val="single"/>
              </w:rPr>
            </w:pPr>
            <w:r>
              <w:rPr>
                <w:sz w:val="20"/>
                <w:u w:val="single"/>
              </w:rPr>
              <w:t xml:space="preserve">20 </w:t>
            </w:r>
          </w:p>
        </w:tc>
        <w:tc>
          <w:tcPr>
            <w:tcW w:w="813" w:type="dxa"/>
            <w:shd w:val="clear" w:color="auto" w:fill="auto"/>
            <w:noWrap/>
            <w:vAlign w:val="bottom"/>
            <w:hideMark/>
          </w:tcPr>
          <w:p w:rsidR="00746F56" w:rsidRDefault="00746F56" w:rsidP="00746F56">
            <w:pPr>
              <w:jc w:val="right"/>
              <w:rPr>
                <w:sz w:val="20"/>
                <w:u w:val="single"/>
              </w:rPr>
            </w:pPr>
            <w:r>
              <w:rPr>
                <w:sz w:val="20"/>
                <w:u w:val="single"/>
              </w:rPr>
              <w:t xml:space="preserve">26 </w:t>
            </w:r>
          </w:p>
        </w:tc>
        <w:tc>
          <w:tcPr>
            <w:tcW w:w="813" w:type="dxa"/>
            <w:shd w:val="clear" w:color="auto" w:fill="auto"/>
            <w:noWrap/>
            <w:vAlign w:val="bottom"/>
            <w:hideMark/>
          </w:tcPr>
          <w:p w:rsidR="00746F56" w:rsidRDefault="00746F56" w:rsidP="00746F56">
            <w:pPr>
              <w:jc w:val="right"/>
              <w:rPr>
                <w:sz w:val="20"/>
                <w:u w:val="single"/>
              </w:rPr>
            </w:pPr>
            <w:r>
              <w:rPr>
                <w:sz w:val="20"/>
                <w:u w:val="single"/>
              </w:rPr>
              <w:t xml:space="preserve">31 </w:t>
            </w:r>
          </w:p>
        </w:tc>
        <w:tc>
          <w:tcPr>
            <w:tcW w:w="813" w:type="dxa"/>
            <w:shd w:val="clear" w:color="auto" w:fill="auto"/>
            <w:noWrap/>
            <w:vAlign w:val="bottom"/>
            <w:hideMark/>
          </w:tcPr>
          <w:p w:rsidR="00746F56" w:rsidRDefault="00746F56" w:rsidP="00746F56">
            <w:pPr>
              <w:jc w:val="right"/>
              <w:rPr>
                <w:sz w:val="20"/>
                <w:u w:val="single"/>
              </w:rPr>
            </w:pPr>
            <w:r>
              <w:rPr>
                <w:sz w:val="20"/>
                <w:u w:val="single"/>
              </w:rPr>
              <w:t xml:space="preserve">37 </w:t>
            </w:r>
          </w:p>
        </w:tc>
        <w:tc>
          <w:tcPr>
            <w:tcW w:w="813" w:type="dxa"/>
            <w:shd w:val="clear" w:color="auto" w:fill="auto"/>
            <w:noWrap/>
            <w:vAlign w:val="bottom"/>
            <w:hideMark/>
          </w:tcPr>
          <w:p w:rsidR="00746F56" w:rsidRDefault="00746F56" w:rsidP="00746F56">
            <w:pPr>
              <w:jc w:val="right"/>
              <w:rPr>
                <w:sz w:val="20"/>
                <w:u w:val="single"/>
              </w:rPr>
            </w:pPr>
            <w:r>
              <w:rPr>
                <w:sz w:val="20"/>
                <w:u w:val="single"/>
              </w:rPr>
              <w:t xml:space="preserve">43 </w:t>
            </w:r>
          </w:p>
        </w:tc>
        <w:tc>
          <w:tcPr>
            <w:tcW w:w="813" w:type="dxa"/>
            <w:shd w:val="clear" w:color="auto" w:fill="auto"/>
            <w:noWrap/>
            <w:vAlign w:val="bottom"/>
            <w:hideMark/>
          </w:tcPr>
          <w:p w:rsidR="00746F56" w:rsidRDefault="00746F56" w:rsidP="00746F56">
            <w:pPr>
              <w:jc w:val="right"/>
              <w:rPr>
                <w:sz w:val="20"/>
                <w:u w:val="single"/>
              </w:rPr>
            </w:pPr>
            <w:r>
              <w:rPr>
                <w:sz w:val="20"/>
                <w:u w:val="single"/>
              </w:rPr>
              <w:t xml:space="preserve">46 </w:t>
            </w:r>
          </w:p>
        </w:tc>
      </w:tr>
      <w:tr w:rsidR="009C3B81" w:rsidRPr="005F3E59" w:rsidTr="00746F56">
        <w:trPr>
          <w:trHeight w:val="300"/>
        </w:trPr>
        <w:tc>
          <w:tcPr>
            <w:tcW w:w="2965" w:type="dxa"/>
            <w:shd w:val="clear" w:color="auto" w:fill="auto"/>
            <w:noWrap/>
            <w:vAlign w:val="bottom"/>
            <w:hideMark/>
          </w:tcPr>
          <w:p w:rsidR="009C3B81" w:rsidRPr="005F3E59" w:rsidRDefault="009C3B81" w:rsidP="00746F56">
            <w:pPr>
              <w:overflowPunct/>
              <w:autoSpaceDE/>
              <w:autoSpaceDN/>
              <w:adjustRightInd/>
              <w:jc w:val="right"/>
              <w:textAlignment w:val="auto"/>
              <w:rPr>
                <w:sz w:val="20"/>
                <w:lang w:val="hy-AM"/>
              </w:rPr>
            </w:pPr>
          </w:p>
        </w:tc>
        <w:tc>
          <w:tcPr>
            <w:tcW w:w="846"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32</w:t>
            </w:r>
          </w:p>
        </w:tc>
        <w:tc>
          <w:tcPr>
            <w:tcW w:w="881"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66</w:t>
            </w:r>
          </w:p>
        </w:tc>
        <w:tc>
          <w:tcPr>
            <w:tcW w:w="813"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99</w:t>
            </w:r>
          </w:p>
        </w:tc>
        <w:tc>
          <w:tcPr>
            <w:tcW w:w="813"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128</w:t>
            </w:r>
          </w:p>
        </w:tc>
        <w:tc>
          <w:tcPr>
            <w:tcW w:w="813"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156</w:t>
            </w:r>
          </w:p>
        </w:tc>
        <w:tc>
          <w:tcPr>
            <w:tcW w:w="813"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185</w:t>
            </w:r>
          </w:p>
        </w:tc>
        <w:tc>
          <w:tcPr>
            <w:tcW w:w="813"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214</w:t>
            </w:r>
          </w:p>
        </w:tc>
        <w:tc>
          <w:tcPr>
            <w:tcW w:w="813" w:type="dxa"/>
            <w:shd w:val="clear" w:color="auto" w:fill="auto"/>
            <w:noWrap/>
            <w:vAlign w:val="bottom"/>
            <w:hideMark/>
          </w:tcPr>
          <w:p w:rsidR="009C3B81" w:rsidRPr="005F3E59" w:rsidRDefault="00746F56" w:rsidP="00746F56">
            <w:pPr>
              <w:overflowPunct/>
              <w:autoSpaceDE/>
              <w:autoSpaceDN/>
              <w:adjustRightInd/>
              <w:jc w:val="right"/>
              <w:textAlignment w:val="auto"/>
              <w:rPr>
                <w:sz w:val="20"/>
                <w:lang w:val="hy-AM"/>
              </w:rPr>
            </w:pPr>
            <w:r>
              <w:rPr>
                <w:sz w:val="20"/>
                <w:lang w:val="hy-AM"/>
              </w:rPr>
              <w:t>228</w:t>
            </w:r>
          </w:p>
        </w:tc>
      </w:tr>
    </w:tbl>
    <w:p w:rsidR="005A2806" w:rsidRPr="005F3E59" w:rsidRDefault="005A2806" w:rsidP="005A2806">
      <w:pPr>
        <w:pStyle w:val="Text"/>
        <w:spacing w:line="276" w:lineRule="auto"/>
        <w:rPr>
          <w:lang w:val="hy-AM"/>
        </w:rPr>
      </w:pPr>
      <w:r w:rsidRPr="005F3E59">
        <w:rPr>
          <w:lang w:val="hy-AM"/>
        </w:rPr>
        <w:t xml:space="preserve"> </w:t>
      </w:r>
    </w:p>
    <w:p w:rsidR="005A2806" w:rsidRPr="005F3E59" w:rsidRDefault="005A2806" w:rsidP="00A77182">
      <w:pPr>
        <w:pStyle w:val="Heading2"/>
        <w:spacing w:line="276" w:lineRule="auto"/>
        <w:ind w:left="810" w:hanging="851"/>
        <w:rPr>
          <w:lang w:val="hy-AM"/>
        </w:rPr>
      </w:pPr>
      <w:bookmarkStart w:id="71" w:name="_Toc7776199"/>
      <w:r w:rsidRPr="005F3E59">
        <w:rPr>
          <w:lang w:val="hy-AM"/>
        </w:rPr>
        <w:t>Գործողությունների իրականացման ժամանակացույց</w:t>
      </w:r>
      <w:bookmarkEnd w:id="71"/>
    </w:p>
    <w:p w:rsidR="005A2806" w:rsidRPr="005F3E59" w:rsidRDefault="005A2806" w:rsidP="005A2806">
      <w:pPr>
        <w:pStyle w:val="Text"/>
        <w:spacing w:line="276" w:lineRule="auto"/>
        <w:rPr>
          <w:lang w:val="hy-AM"/>
        </w:rPr>
      </w:pPr>
      <w:r w:rsidRPr="005F3E59">
        <w:rPr>
          <w:lang w:val="hy-AM"/>
        </w:rPr>
        <w:t>Ընկերությունը կմեկնարկի շահագործման նախապատրաստական աշխատանքները՝ շահագործողի հետ պայմանագրի ստորագրումից անմիջապես հետո: Նախապատրաստական փուլի բյուջեն արդեն իսկ երաշխավորված է հիմնադիրների կողմից:</w:t>
      </w:r>
    </w:p>
    <w:tbl>
      <w:tblPr>
        <w:tblW w:w="95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78"/>
        <w:gridCol w:w="1260"/>
        <w:gridCol w:w="1134"/>
        <w:gridCol w:w="1264"/>
        <w:gridCol w:w="1057"/>
      </w:tblGrid>
      <w:tr w:rsidR="003560FD" w:rsidRPr="005F3E59" w:rsidTr="00AB14C9">
        <w:tc>
          <w:tcPr>
            <w:tcW w:w="4878" w:type="dxa"/>
            <w:shd w:val="clear" w:color="auto" w:fill="auto"/>
          </w:tcPr>
          <w:p w:rsidR="005A2806" w:rsidRPr="005F3E59" w:rsidRDefault="005A2806" w:rsidP="00AB14C9">
            <w:pPr>
              <w:pStyle w:val="Text"/>
              <w:spacing w:line="276" w:lineRule="auto"/>
              <w:jc w:val="center"/>
              <w:rPr>
                <w:rFonts w:eastAsia="Calibri"/>
                <w:b/>
                <w:szCs w:val="22"/>
                <w:lang w:val="hy-AM"/>
              </w:rPr>
            </w:pPr>
          </w:p>
        </w:tc>
        <w:tc>
          <w:tcPr>
            <w:tcW w:w="1260" w:type="dxa"/>
            <w:shd w:val="clear" w:color="auto" w:fill="auto"/>
          </w:tcPr>
          <w:p w:rsidR="005A2806" w:rsidRPr="005F3E59" w:rsidRDefault="00860DC1" w:rsidP="00AB14C9">
            <w:pPr>
              <w:pStyle w:val="Text"/>
              <w:spacing w:line="276" w:lineRule="auto"/>
              <w:jc w:val="center"/>
              <w:rPr>
                <w:rFonts w:eastAsia="Calibri"/>
                <w:b/>
                <w:szCs w:val="22"/>
                <w:lang w:val="hy-AM"/>
              </w:rPr>
            </w:pPr>
            <w:r>
              <w:rPr>
                <w:rFonts w:eastAsia="Calibri"/>
                <w:b/>
                <w:szCs w:val="22"/>
                <w:lang w:val="hy-AM"/>
              </w:rPr>
              <w:t>2019</w:t>
            </w:r>
            <w:r w:rsidR="005A2806" w:rsidRPr="005F3E59">
              <w:rPr>
                <w:rFonts w:eastAsia="Calibri"/>
                <w:b/>
                <w:szCs w:val="22"/>
                <w:lang w:val="hy-AM"/>
              </w:rPr>
              <w:t>թ.</w:t>
            </w:r>
          </w:p>
        </w:tc>
        <w:tc>
          <w:tcPr>
            <w:tcW w:w="1134" w:type="dxa"/>
            <w:shd w:val="clear" w:color="auto" w:fill="auto"/>
          </w:tcPr>
          <w:p w:rsidR="005A2806" w:rsidRPr="005F3E59" w:rsidRDefault="00860DC1" w:rsidP="00AB14C9">
            <w:pPr>
              <w:pStyle w:val="Text"/>
              <w:spacing w:line="276" w:lineRule="auto"/>
              <w:jc w:val="center"/>
              <w:rPr>
                <w:rFonts w:eastAsia="Calibri"/>
                <w:b/>
                <w:szCs w:val="22"/>
                <w:lang w:val="hy-AM"/>
              </w:rPr>
            </w:pPr>
            <w:r>
              <w:rPr>
                <w:rFonts w:eastAsia="Calibri"/>
                <w:b/>
                <w:szCs w:val="22"/>
                <w:lang w:val="hy-AM"/>
              </w:rPr>
              <w:t>2020</w:t>
            </w:r>
            <w:r w:rsidR="005A2806" w:rsidRPr="005F3E59">
              <w:rPr>
                <w:rFonts w:eastAsia="Calibri"/>
                <w:b/>
                <w:szCs w:val="22"/>
                <w:lang w:val="hy-AM"/>
              </w:rPr>
              <w:t>թ.</w:t>
            </w:r>
          </w:p>
        </w:tc>
        <w:tc>
          <w:tcPr>
            <w:tcW w:w="1264" w:type="dxa"/>
            <w:shd w:val="clear" w:color="auto" w:fill="auto"/>
          </w:tcPr>
          <w:p w:rsidR="005A2806" w:rsidRPr="005F3E59" w:rsidRDefault="00860DC1" w:rsidP="00AB14C9">
            <w:pPr>
              <w:pStyle w:val="Text"/>
              <w:spacing w:line="276" w:lineRule="auto"/>
              <w:jc w:val="center"/>
              <w:rPr>
                <w:rFonts w:eastAsia="Calibri"/>
                <w:b/>
                <w:szCs w:val="22"/>
                <w:lang w:val="hy-AM"/>
              </w:rPr>
            </w:pPr>
            <w:r>
              <w:rPr>
                <w:rFonts w:eastAsia="Calibri"/>
                <w:b/>
                <w:szCs w:val="22"/>
                <w:lang w:val="hy-AM"/>
              </w:rPr>
              <w:t>2021</w:t>
            </w:r>
            <w:r w:rsidR="005A2806" w:rsidRPr="005F3E59">
              <w:rPr>
                <w:rFonts w:eastAsia="Calibri"/>
                <w:b/>
                <w:szCs w:val="22"/>
                <w:lang w:val="hy-AM"/>
              </w:rPr>
              <w:t>թ.</w:t>
            </w:r>
          </w:p>
        </w:tc>
        <w:tc>
          <w:tcPr>
            <w:tcW w:w="1057" w:type="dxa"/>
            <w:shd w:val="clear" w:color="auto" w:fill="auto"/>
          </w:tcPr>
          <w:p w:rsidR="005A2806" w:rsidRPr="005F3E59" w:rsidRDefault="00860DC1" w:rsidP="00AB14C9">
            <w:pPr>
              <w:pStyle w:val="Text"/>
              <w:spacing w:line="276" w:lineRule="auto"/>
              <w:jc w:val="center"/>
              <w:rPr>
                <w:rFonts w:eastAsia="Calibri"/>
                <w:b/>
                <w:szCs w:val="22"/>
                <w:lang w:val="hy-AM"/>
              </w:rPr>
            </w:pPr>
            <w:r>
              <w:rPr>
                <w:rFonts w:eastAsia="Calibri"/>
                <w:b/>
                <w:szCs w:val="22"/>
                <w:lang w:val="hy-AM"/>
              </w:rPr>
              <w:t>2022</w:t>
            </w:r>
            <w:r w:rsidR="005A2806" w:rsidRPr="005F3E59">
              <w:rPr>
                <w:rFonts w:eastAsia="Calibri"/>
                <w:b/>
                <w:szCs w:val="22"/>
                <w:lang w:val="hy-AM"/>
              </w:rPr>
              <w:t>թ.</w:t>
            </w:r>
          </w:p>
        </w:tc>
      </w:tr>
      <w:tr w:rsidR="003560FD" w:rsidRPr="005F3E59" w:rsidTr="00AB14C9">
        <w:tc>
          <w:tcPr>
            <w:tcW w:w="4878" w:type="dxa"/>
            <w:shd w:val="clear" w:color="auto" w:fill="auto"/>
          </w:tcPr>
          <w:p w:rsidR="005A2806" w:rsidRPr="005F3E59" w:rsidRDefault="00860DC1" w:rsidP="00AB14C9">
            <w:pPr>
              <w:pStyle w:val="Text"/>
              <w:spacing w:line="276" w:lineRule="auto"/>
              <w:rPr>
                <w:rFonts w:eastAsia="Calibri"/>
                <w:szCs w:val="22"/>
                <w:lang w:val="hy-AM"/>
              </w:rPr>
            </w:pPr>
            <w:r>
              <w:rPr>
                <w:rFonts w:eastAsia="Calibri"/>
                <w:szCs w:val="22"/>
                <w:lang w:val="en-US"/>
              </w:rPr>
              <w:t>Կազմակերպչի</w:t>
            </w:r>
            <w:r w:rsidR="005A2806" w:rsidRPr="005F3E59">
              <w:rPr>
                <w:rFonts w:eastAsia="Calibri"/>
                <w:szCs w:val="22"/>
                <w:lang w:val="hy-AM"/>
              </w:rPr>
              <w:t xml:space="preserve"> հետ պայմանագրի ստորագրում և նախապատրաստական աշխատանքներ</w:t>
            </w:r>
          </w:p>
        </w:tc>
        <w:tc>
          <w:tcPr>
            <w:tcW w:w="1260" w:type="dxa"/>
            <w:shd w:val="clear" w:color="auto" w:fill="31849B"/>
          </w:tcPr>
          <w:p w:rsidR="005A2806" w:rsidRPr="005F3E59" w:rsidRDefault="005A2806" w:rsidP="00AB14C9">
            <w:pPr>
              <w:pStyle w:val="Text"/>
              <w:spacing w:line="276" w:lineRule="auto"/>
              <w:rPr>
                <w:rFonts w:eastAsia="Calibri"/>
                <w:szCs w:val="22"/>
                <w:lang w:val="hy-AM"/>
              </w:rPr>
            </w:pPr>
          </w:p>
        </w:tc>
        <w:tc>
          <w:tcPr>
            <w:tcW w:w="1134" w:type="dxa"/>
            <w:shd w:val="clear" w:color="auto" w:fill="auto"/>
          </w:tcPr>
          <w:p w:rsidR="005A2806" w:rsidRPr="005F3E59" w:rsidRDefault="005A2806" w:rsidP="00AB14C9">
            <w:pPr>
              <w:pStyle w:val="Text"/>
              <w:spacing w:line="276" w:lineRule="auto"/>
              <w:rPr>
                <w:rFonts w:eastAsia="Calibri"/>
                <w:szCs w:val="22"/>
                <w:lang w:val="hy-AM"/>
              </w:rPr>
            </w:pPr>
          </w:p>
        </w:tc>
        <w:tc>
          <w:tcPr>
            <w:tcW w:w="1264" w:type="dxa"/>
            <w:shd w:val="clear" w:color="auto" w:fill="auto"/>
          </w:tcPr>
          <w:p w:rsidR="005A2806" w:rsidRPr="005F3E59" w:rsidRDefault="005A2806" w:rsidP="00AB14C9">
            <w:pPr>
              <w:pStyle w:val="Text"/>
              <w:spacing w:line="276" w:lineRule="auto"/>
              <w:rPr>
                <w:rFonts w:eastAsia="Calibri"/>
                <w:szCs w:val="22"/>
                <w:lang w:val="hy-AM"/>
              </w:rPr>
            </w:pPr>
          </w:p>
        </w:tc>
        <w:tc>
          <w:tcPr>
            <w:tcW w:w="1057" w:type="dxa"/>
            <w:shd w:val="clear" w:color="auto" w:fill="auto"/>
          </w:tcPr>
          <w:p w:rsidR="005A2806" w:rsidRPr="005F3E59" w:rsidRDefault="005A2806" w:rsidP="00AB14C9">
            <w:pPr>
              <w:pStyle w:val="Text"/>
              <w:spacing w:line="276" w:lineRule="auto"/>
              <w:rPr>
                <w:rFonts w:eastAsia="Calibri"/>
                <w:szCs w:val="22"/>
                <w:lang w:val="hy-AM"/>
              </w:rPr>
            </w:pPr>
          </w:p>
        </w:tc>
      </w:tr>
      <w:tr w:rsidR="003560FD" w:rsidRPr="005F3E59" w:rsidTr="00AB14C9">
        <w:tc>
          <w:tcPr>
            <w:tcW w:w="4878" w:type="dxa"/>
            <w:shd w:val="clear" w:color="auto" w:fill="auto"/>
          </w:tcPr>
          <w:p w:rsidR="005A2806" w:rsidRPr="005F3E59" w:rsidRDefault="005A2806" w:rsidP="00AB14C9">
            <w:pPr>
              <w:pStyle w:val="Text"/>
              <w:spacing w:line="276" w:lineRule="auto"/>
              <w:ind w:left="720"/>
              <w:rPr>
                <w:rFonts w:eastAsia="Calibri"/>
                <w:szCs w:val="22"/>
                <w:lang w:val="hy-AM"/>
              </w:rPr>
            </w:pPr>
            <w:r w:rsidRPr="005F3E59">
              <w:rPr>
                <w:rFonts w:eastAsia="Calibri"/>
                <w:szCs w:val="22"/>
                <w:lang w:val="hy-AM"/>
              </w:rPr>
              <w:t xml:space="preserve">Անձնակազմի հավաքագրում, շուկայավարման և ինժեներական նախագծման աշխատանքներ: Հողամասի ձեռքբերում և բյուջեի մշակում </w:t>
            </w:r>
          </w:p>
        </w:tc>
        <w:tc>
          <w:tcPr>
            <w:tcW w:w="1260" w:type="dxa"/>
            <w:shd w:val="clear" w:color="auto" w:fill="31849B"/>
          </w:tcPr>
          <w:p w:rsidR="005A2806" w:rsidRPr="005F3E59" w:rsidRDefault="005A2806" w:rsidP="00AB14C9">
            <w:pPr>
              <w:pStyle w:val="Text"/>
              <w:spacing w:line="276" w:lineRule="auto"/>
              <w:rPr>
                <w:rFonts w:eastAsia="Calibri"/>
                <w:szCs w:val="22"/>
                <w:lang w:val="hy-AM"/>
              </w:rPr>
            </w:pPr>
          </w:p>
        </w:tc>
        <w:tc>
          <w:tcPr>
            <w:tcW w:w="1134" w:type="dxa"/>
            <w:shd w:val="clear" w:color="auto" w:fill="auto"/>
          </w:tcPr>
          <w:p w:rsidR="005A2806" w:rsidRPr="005F3E59" w:rsidRDefault="005A2806" w:rsidP="00AB14C9">
            <w:pPr>
              <w:pStyle w:val="Text"/>
              <w:spacing w:line="276" w:lineRule="auto"/>
              <w:rPr>
                <w:rFonts w:eastAsia="Calibri"/>
                <w:szCs w:val="22"/>
                <w:lang w:val="hy-AM"/>
              </w:rPr>
            </w:pPr>
          </w:p>
        </w:tc>
        <w:tc>
          <w:tcPr>
            <w:tcW w:w="1264" w:type="dxa"/>
            <w:shd w:val="clear" w:color="auto" w:fill="auto"/>
          </w:tcPr>
          <w:p w:rsidR="005A2806" w:rsidRPr="005F3E59" w:rsidRDefault="005A2806" w:rsidP="00AB14C9">
            <w:pPr>
              <w:pStyle w:val="Text"/>
              <w:spacing w:line="276" w:lineRule="auto"/>
              <w:rPr>
                <w:rFonts w:eastAsia="Calibri"/>
                <w:szCs w:val="22"/>
                <w:lang w:val="hy-AM"/>
              </w:rPr>
            </w:pPr>
          </w:p>
        </w:tc>
        <w:tc>
          <w:tcPr>
            <w:tcW w:w="1057" w:type="dxa"/>
            <w:shd w:val="clear" w:color="auto" w:fill="auto"/>
          </w:tcPr>
          <w:p w:rsidR="005A2806" w:rsidRPr="005F3E59" w:rsidRDefault="005A2806" w:rsidP="00AB14C9">
            <w:pPr>
              <w:pStyle w:val="Text"/>
              <w:spacing w:line="276" w:lineRule="auto"/>
              <w:rPr>
                <w:rFonts w:eastAsia="Calibri"/>
                <w:szCs w:val="22"/>
                <w:lang w:val="hy-AM"/>
              </w:rPr>
            </w:pPr>
          </w:p>
        </w:tc>
      </w:tr>
      <w:tr w:rsidR="003560FD" w:rsidRPr="005F3E59" w:rsidTr="00AB14C9">
        <w:tc>
          <w:tcPr>
            <w:tcW w:w="4878" w:type="dxa"/>
            <w:shd w:val="clear" w:color="auto" w:fill="auto"/>
          </w:tcPr>
          <w:p w:rsidR="005A2806" w:rsidRPr="005F3E59" w:rsidRDefault="005A2806" w:rsidP="00AB14C9">
            <w:pPr>
              <w:pStyle w:val="Text"/>
              <w:spacing w:line="276" w:lineRule="auto"/>
              <w:rPr>
                <w:rFonts w:eastAsia="Calibri"/>
                <w:szCs w:val="22"/>
                <w:lang w:val="hy-AM"/>
              </w:rPr>
            </w:pPr>
            <w:r w:rsidRPr="005F3E59">
              <w:rPr>
                <w:rFonts w:eastAsia="Calibri"/>
                <w:szCs w:val="22"/>
                <w:lang w:val="hy-AM"/>
              </w:rPr>
              <w:t xml:space="preserve">Նախագծի մշակման և շինարարական աշխատանքների մեկնարկ </w:t>
            </w:r>
          </w:p>
        </w:tc>
        <w:tc>
          <w:tcPr>
            <w:tcW w:w="1260" w:type="dxa"/>
            <w:shd w:val="clear" w:color="auto" w:fill="auto"/>
          </w:tcPr>
          <w:p w:rsidR="005A2806" w:rsidRPr="005F3E59" w:rsidRDefault="005A2806" w:rsidP="00AB14C9">
            <w:pPr>
              <w:pStyle w:val="Text"/>
              <w:spacing w:line="276" w:lineRule="auto"/>
              <w:rPr>
                <w:rFonts w:eastAsia="Calibri"/>
                <w:szCs w:val="22"/>
                <w:lang w:val="hy-AM"/>
              </w:rPr>
            </w:pPr>
          </w:p>
        </w:tc>
        <w:tc>
          <w:tcPr>
            <w:tcW w:w="1134" w:type="dxa"/>
            <w:shd w:val="clear" w:color="auto" w:fill="31849B"/>
          </w:tcPr>
          <w:p w:rsidR="005A2806" w:rsidRPr="005F3E59" w:rsidRDefault="005A2806" w:rsidP="00AB14C9">
            <w:pPr>
              <w:pStyle w:val="Text"/>
              <w:spacing w:line="276" w:lineRule="auto"/>
              <w:rPr>
                <w:rFonts w:eastAsia="Calibri"/>
                <w:szCs w:val="22"/>
                <w:lang w:val="hy-AM"/>
              </w:rPr>
            </w:pPr>
          </w:p>
        </w:tc>
        <w:tc>
          <w:tcPr>
            <w:tcW w:w="1264" w:type="dxa"/>
            <w:shd w:val="clear" w:color="auto" w:fill="auto"/>
          </w:tcPr>
          <w:p w:rsidR="005A2806" w:rsidRPr="005F3E59" w:rsidRDefault="005A2806" w:rsidP="00AB14C9">
            <w:pPr>
              <w:pStyle w:val="Text"/>
              <w:spacing w:line="276" w:lineRule="auto"/>
              <w:rPr>
                <w:rFonts w:eastAsia="Calibri"/>
                <w:szCs w:val="22"/>
                <w:lang w:val="hy-AM"/>
              </w:rPr>
            </w:pPr>
          </w:p>
        </w:tc>
        <w:tc>
          <w:tcPr>
            <w:tcW w:w="1057" w:type="dxa"/>
            <w:shd w:val="clear" w:color="auto" w:fill="auto"/>
          </w:tcPr>
          <w:p w:rsidR="005A2806" w:rsidRPr="005F3E59" w:rsidRDefault="005A2806" w:rsidP="00AB14C9">
            <w:pPr>
              <w:pStyle w:val="Text"/>
              <w:spacing w:line="276" w:lineRule="auto"/>
              <w:rPr>
                <w:rFonts w:eastAsia="Calibri"/>
                <w:szCs w:val="22"/>
                <w:lang w:val="hy-AM"/>
              </w:rPr>
            </w:pPr>
          </w:p>
        </w:tc>
      </w:tr>
      <w:tr w:rsidR="003560FD" w:rsidRPr="005F3E59" w:rsidTr="00AB14C9">
        <w:tc>
          <w:tcPr>
            <w:tcW w:w="4878" w:type="dxa"/>
            <w:shd w:val="clear" w:color="auto" w:fill="auto"/>
          </w:tcPr>
          <w:p w:rsidR="005A2806" w:rsidRPr="005F3E59" w:rsidRDefault="005A2806" w:rsidP="00AB14C9">
            <w:pPr>
              <w:pStyle w:val="Text"/>
              <w:spacing w:line="276" w:lineRule="auto"/>
              <w:rPr>
                <w:rFonts w:eastAsia="Calibri"/>
                <w:szCs w:val="22"/>
                <w:lang w:val="hy-AM"/>
              </w:rPr>
            </w:pPr>
            <w:r w:rsidRPr="005F3E59">
              <w:rPr>
                <w:rFonts w:eastAsia="Calibri"/>
                <w:szCs w:val="22"/>
                <w:lang w:val="hy-AM"/>
              </w:rPr>
              <w:t xml:space="preserve">Շուկայավարում, </w:t>
            </w:r>
            <w:r w:rsidR="00B40377" w:rsidRPr="005F3E59">
              <w:rPr>
                <w:rFonts w:eastAsia="Calibri"/>
                <w:szCs w:val="22"/>
                <w:lang w:val="hy-AM"/>
              </w:rPr>
              <w:t>ենթակառուցվածքներ</w:t>
            </w:r>
            <w:r w:rsidRPr="005F3E59">
              <w:rPr>
                <w:rFonts w:eastAsia="Calibri"/>
                <w:szCs w:val="22"/>
                <w:lang w:val="hy-AM"/>
              </w:rPr>
              <w:t xml:space="preserve"> և շինարարական աշխատանքներ</w:t>
            </w:r>
          </w:p>
        </w:tc>
        <w:tc>
          <w:tcPr>
            <w:tcW w:w="1260" w:type="dxa"/>
            <w:shd w:val="clear" w:color="auto" w:fill="auto"/>
          </w:tcPr>
          <w:p w:rsidR="005A2806" w:rsidRPr="005F3E59" w:rsidRDefault="005A2806" w:rsidP="00AB14C9">
            <w:pPr>
              <w:pStyle w:val="Text"/>
              <w:spacing w:line="276" w:lineRule="auto"/>
              <w:rPr>
                <w:rFonts w:eastAsia="Calibri"/>
                <w:szCs w:val="22"/>
                <w:lang w:val="hy-AM"/>
              </w:rPr>
            </w:pPr>
          </w:p>
        </w:tc>
        <w:tc>
          <w:tcPr>
            <w:tcW w:w="1134" w:type="dxa"/>
            <w:shd w:val="clear" w:color="auto" w:fill="auto"/>
          </w:tcPr>
          <w:p w:rsidR="005A2806" w:rsidRPr="005F3E59" w:rsidRDefault="005A2806" w:rsidP="00AB14C9">
            <w:pPr>
              <w:pStyle w:val="Text"/>
              <w:spacing w:line="276" w:lineRule="auto"/>
              <w:rPr>
                <w:rFonts w:eastAsia="Calibri"/>
                <w:szCs w:val="22"/>
                <w:lang w:val="hy-AM"/>
              </w:rPr>
            </w:pPr>
          </w:p>
        </w:tc>
        <w:tc>
          <w:tcPr>
            <w:tcW w:w="1264" w:type="dxa"/>
            <w:shd w:val="clear" w:color="auto" w:fill="31849B"/>
          </w:tcPr>
          <w:p w:rsidR="005A2806" w:rsidRPr="005F3E59" w:rsidRDefault="005A2806" w:rsidP="00AB14C9">
            <w:pPr>
              <w:pStyle w:val="Text"/>
              <w:spacing w:line="276" w:lineRule="auto"/>
              <w:rPr>
                <w:rFonts w:eastAsia="Calibri"/>
                <w:szCs w:val="22"/>
                <w:lang w:val="hy-AM"/>
              </w:rPr>
            </w:pPr>
          </w:p>
        </w:tc>
        <w:tc>
          <w:tcPr>
            <w:tcW w:w="1057" w:type="dxa"/>
            <w:shd w:val="clear" w:color="auto" w:fill="auto"/>
          </w:tcPr>
          <w:p w:rsidR="005A2806" w:rsidRPr="005F3E59" w:rsidRDefault="005A2806" w:rsidP="00AB14C9">
            <w:pPr>
              <w:pStyle w:val="Text"/>
              <w:spacing w:line="276" w:lineRule="auto"/>
              <w:rPr>
                <w:rFonts w:eastAsia="Calibri"/>
                <w:szCs w:val="22"/>
                <w:lang w:val="hy-AM"/>
              </w:rPr>
            </w:pPr>
          </w:p>
        </w:tc>
      </w:tr>
      <w:tr w:rsidR="003560FD" w:rsidRPr="005F3E59" w:rsidTr="00AB14C9">
        <w:trPr>
          <w:trHeight w:val="666"/>
        </w:trPr>
        <w:tc>
          <w:tcPr>
            <w:tcW w:w="4878" w:type="dxa"/>
            <w:shd w:val="clear" w:color="auto" w:fill="auto"/>
          </w:tcPr>
          <w:p w:rsidR="005A2806" w:rsidRPr="005F3E59" w:rsidRDefault="005A2806" w:rsidP="00AB14C9">
            <w:pPr>
              <w:pStyle w:val="Text"/>
              <w:spacing w:after="0"/>
              <w:rPr>
                <w:rFonts w:eastAsia="Calibri"/>
                <w:szCs w:val="22"/>
                <w:lang w:val="hy-AM"/>
              </w:rPr>
            </w:pPr>
            <w:r w:rsidRPr="005F3E59">
              <w:rPr>
                <w:rFonts w:eastAsia="Calibri"/>
                <w:szCs w:val="22"/>
                <w:lang w:val="hy-AM"/>
              </w:rPr>
              <w:t>Լոգիստիկ պարկի ռեզիդենտների գործունեության մեկնարկ</w:t>
            </w:r>
          </w:p>
        </w:tc>
        <w:tc>
          <w:tcPr>
            <w:tcW w:w="1260" w:type="dxa"/>
            <w:shd w:val="clear" w:color="auto" w:fill="auto"/>
          </w:tcPr>
          <w:p w:rsidR="005A2806" w:rsidRPr="005F3E59" w:rsidRDefault="005A2806" w:rsidP="00AB14C9">
            <w:pPr>
              <w:pStyle w:val="Text"/>
              <w:spacing w:line="276" w:lineRule="auto"/>
              <w:rPr>
                <w:rFonts w:eastAsia="Calibri"/>
                <w:szCs w:val="22"/>
                <w:lang w:val="hy-AM"/>
              </w:rPr>
            </w:pPr>
          </w:p>
        </w:tc>
        <w:tc>
          <w:tcPr>
            <w:tcW w:w="1134" w:type="dxa"/>
            <w:shd w:val="clear" w:color="auto" w:fill="auto"/>
          </w:tcPr>
          <w:p w:rsidR="005A2806" w:rsidRPr="005F3E59" w:rsidRDefault="005A2806" w:rsidP="00AB14C9">
            <w:pPr>
              <w:pStyle w:val="Text"/>
              <w:spacing w:line="276" w:lineRule="auto"/>
              <w:rPr>
                <w:rFonts w:eastAsia="Calibri"/>
                <w:szCs w:val="22"/>
                <w:lang w:val="hy-AM"/>
              </w:rPr>
            </w:pPr>
          </w:p>
        </w:tc>
        <w:tc>
          <w:tcPr>
            <w:tcW w:w="1264" w:type="dxa"/>
            <w:shd w:val="clear" w:color="auto" w:fill="auto"/>
          </w:tcPr>
          <w:p w:rsidR="005A2806" w:rsidRPr="005F3E59" w:rsidRDefault="005A2806" w:rsidP="00AB14C9">
            <w:pPr>
              <w:pStyle w:val="Text"/>
              <w:spacing w:line="276" w:lineRule="auto"/>
              <w:rPr>
                <w:rFonts w:eastAsia="Calibri"/>
                <w:szCs w:val="22"/>
                <w:lang w:val="hy-AM"/>
              </w:rPr>
            </w:pPr>
          </w:p>
        </w:tc>
        <w:tc>
          <w:tcPr>
            <w:tcW w:w="1057" w:type="dxa"/>
            <w:shd w:val="clear" w:color="auto" w:fill="31849B"/>
          </w:tcPr>
          <w:p w:rsidR="005A2806" w:rsidRPr="005F3E59" w:rsidRDefault="005A2806" w:rsidP="00AB14C9">
            <w:pPr>
              <w:pStyle w:val="Text"/>
              <w:spacing w:line="276" w:lineRule="auto"/>
              <w:rPr>
                <w:rFonts w:eastAsia="Calibri"/>
                <w:szCs w:val="22"/>
                <w:lang w:val="hy-AM"/>
              </w:rPr>
            </w:pPr>
          </w:p>
        </w:tc>
      </w:tr>
    </w:tbl>
    <w:p w:rsidR="00C016DF" w:rsidRPr="005F3E59" w:rsidRDefault="00C016DF" w:rsidP="00A77182">
      <w:pPr>
        <w:pStyle w:val="Heading1"/>
        <w:pageBreakBefore/>
        <w:spacing w:line="276" w:lineRule="auto"/>
        <w:ind w:left="900" w:hanging="879"/>
        <w:rPr>
          <w:lang w:val="hy-AM"/>
        </w:rPr>
      </w:pPr>
      <w:bookmarkStart w:id="72" w:name="_Toc501460946"/>
      <w:bookmarkStart w:id="73" w:name="_Toc7776200"/>
      <w:r w:rsidRPr="005F3E59">
        <w:rPr>
          <w:lang w:val="hy-AM"/>
        </w:rPr>
        <w:lastRenderedPageBreak/>
        <w:t>Շահագործողի կողմից տրամադրվող ծառայությունների ցանկը և դրանց հիմնական գները</w:t>
      </w:r>
      <w:bookmarkEnd w:id="72"/>
      <w:bookmarkEnd w:id="73"/>
      <w:r w:rsidRPr="005F3E59">
        <w:rPr>
          <w:lang w:val="hy-AM"/>
        </w:rPr>
        <w:t xml:space="preserve"> </w:t>
      </w:r>
    </w:p>
    <w:p w:rsidR="00C016DF" w:rsidRPr="005F3E59" w:rsidRDefault="00C016DF" w:rsidP="00C016DF">
      <w:pPr>
        <w:pStyle w:val="Heading2"/>
        <w:spacing w:line="276" w:lineRule="auto"/>
        <w:rPr>
          <w:lang w:val="hy-AM"/>
        </w:rPr>
      </w:pPr>
      <w:bookmarkStart w:id="74" w:name="_Toc7776201"/>
      <w:r w:rsidRPr="005F3E59">
        <w:rPr>
          <w:lang w:val="hy-AM"/>
        </w:rPr>
        <w:t>Ամբողջությամբ սպասարկվող հողատարածքներ՝ վարձակալության և վաճառքի նպատակով</w:t>
      </w:r>
      <w:bookmarkEnd w:id="74"/>
    </w:p>
    <w:p w:rsidR="00C016DF" w:rsidRPr="005F3E59" w:rsidRDefault="00860DC1" w:rsidP="00C016DF">
      <w:pPr>
        <w:pStyle w:val="Text"/>
        <w:spacing w:line="276" w:lineRule="auto"/>
        <w:rPr>
          <w:lang w:val="hy-AM"/>
        </w:rPr>
      </w:pPr>
      <w:r w:rsidRPr="00860DC1">
        <w:rPr>
          <w:lang w:val="hy-AM"/>
        </w:rPr>
        <w:t>«</w:t>
      </w:r>
      <w:r w:rsidR="00CE4744">
        <w:rPr>
          <w:lang w:val="hy-AM"/>
        </w:rPr>
        <w:t>ԵԼՊ»</w:t>
      </w:r>
      <w:r w:rsidR="00C016DF" w:rsidRPr="005F3E59">
        <w:rPr>
          <w:lang w:val="hy-AM"/>
        </w:rPr>
        <w:t xml:space="preserve"> ԱՏԳ-ն կտրամադրի սպասարկվող հողատարածքներ և օժանդակ ենթակառուցվածքներ, որոնք կարելի է սահմանել որպես «Ութ կոմունալ ենթակառուցվածք և հավասարեցված հող» (ութ կոմունալ ենթակառուցվածքները ներառում են ճանապարհները, էլեկտրամատակարարումը, ջրամատակարարումը, գազամատակարարումը, շոգու մատակարարումը, ջրահեռացումը, հեղեղաջրերի դրենաժը, հեռահաղորդակցությունը), այսինքն՝ ամբողջությամբ նախապատրաստված և սպասարկված և շահագործման ենթակառուցվածքների ներդրման համար պատրաստ հողատարածքներ:</w:t>
      </w:r>
    </w:p>
    <w:p w:rsidR="00C016DF" w:rsidRPr="005F3E59" w:rsidRDefault="00C016DF" w:rsidP="00C016DF">
      <w:pPr>
        <w:pStyle w:val="Text"/>
        <w:spacing w:line="276" w:lineRule="auto"/>
        <w:rPr>
          <w:lang w:val="hy-AM"/>
        </w:rPr>
      </w:pPr>
      <w:r w:rsidRPr="005F3E59">
        <w:rPr>
          <w:lang w:val="hy-AM"/>
        </w:rPr>
        <w:t xml:space="preserve">Բարելավված և մշակված հողատարածքների և պահեստային խորշերի տրամադրումը առանցքային դեր ունի ներդրումների ներգրավման տեսանկյունից: </w:t>
      </w:r>
      <w:r w:rsidR="00E62C8E">
        <w:rPr>
          <w:lang w:val="hy-AM"/>
        </w:rPr>
        <w:t xml:space="preserve"> </w:t>
      </w:r>
      <w:r w:rsidR="00860DC1" w:rsidRPr="00860DC1">
        <w:rPr>
          <w:lang w:val="hy-AM"/>
        </w:rPr>
        <w:t>«</w:t>
      </w:r>
      <w:r w:rsidR="00CE4744">
        <w:rPr>
          <w:lang w:val="hy-AM"/>
        </w:rPr>
        <w:t>ԵԼՊ»</w:t>
      </w:r>
      <w:r w:rsidRPr="005F3E59">
        <w:rPr>
          <w:lang w:val="hy-AM"/>
        </w:rPr>
        <w:t xml:space="preserve"> ԱՏԳ-ն կառաջարկի բարեկարգված և մշակված հողատարածքներ 30 տարի վարձակալության ժամկետով, որը ենթակա է վերանայման, և շահագործողները հնարավորություն կունենան կառուցել իրենց շինությունները նախանշված հողատարածքների վրա, որոնց մակերեսը մոտավորապես հասնում է 20 հազար քառակուսի մետրի: Ավելի խոշոր բազմազգ շահագործողները ակնկալվում է, որ կգնեն կամ կվարձակալեն 40-50 հեկտար հողատարածք, որտեղ նրանք կկարողանան կառուցել 100-150 հազար ք.մ. մակերեսով լոգիստիկ կենտրոններ:</w:t>
      </w:r>
    </w:p>
    <w:p w:rsidR="00C016DF" w:rsidRPr="005F3E59" w:rsidRDefault="00C016DF" w:rsidP="00C016DF">
      <w:pPr>
        <w:pStyle w:val="Text"/>
        <w:spacing w:line="276" w:lineRule="auto"/>
        <w:rPr>
          <w:lang w:val="hy-AM"/>
        </w:rPr>
      </w:pPr>
      <w:r w:rsidRPr="005F3E59">
        <w:rPr>
          <w:lang w:val="hy-AM"/>
        </w:rPr>
        <w:t xml:space="preserve">Պարկը նաև վարձակալության է հանձնում նախակառուցված գործարան ավելի կարճ վարձակալական ժամկետներով, ինչը գրավելու է այն ներդրողներին, ովքեր ի վիճակի չեն խոշորածավալ ներդրում կատարել, և ակնկալում են արագ շահագործումը մեկնարկել ցածր ռիսկերով: </w:t>
      </w:r>
    </w:p>
    <w:p w:rsidR="00C016DF" w:rsidRPr="005F3E59" w:rsidRDefault="00C016DF" w:rsidP="00C016DF">
      <w:pPr>
        <w:pStyle w:val="Text"/>
        <w:spacing w:line="276" w:lineRule="auto"/>
        <w:rPr>
          <w:lang w:val="hy-AM"/>
        </w:rPr>
      </w:pPr>
      <w:r w:rsidRPr="005F3E59">
        <w:rPr>
          <w:lang w:val="hy-AM"/>
        </w:rPr>
        <w:t xml:space="preserve">Անվճար երթուղային ավտոբուս կտրամադրվի 24/7 հասանելիությամբ՝ շահագործողի աշխատակիցներին Պարկի տարածքում տեղափոխելու նպատակով: </w:t>
      </w:r>
    </w:p>
    <w:p w:rsidR="00C016DF" w:rsidRPr="005F3E59" w:rsidRDefault="00C016DF" w:rsidP="00C016DF">
      <w:pPr>
        <w:pStyle w:val="Heading2"/>
        <w:spacing w:line="276" w:lineRule="auto"/>
        <w:rPr>
          <w:lang w:val="hy-AM"/>
        </w:rPr>
      </w:pPr>
      <w:bookmarkStart w:id="75" w:name="_Toc501460948"/>
      <w:bookmarkStart w:id="76" w:name="_Toc7776202"/>
      <w:r w:rsidRPr="005F3E59">
        <w:rPr>
          <w:lang w:val="hy-AM"/>
        </w:rPr>
        <w:t>Լոգիստիկ պահեստ և արտադրամասեր մոնտաժային աշխատանքների համար՝ հասանելի վարձակալական հիմունքներով</w:t>
      </w:r>
      <w:bookmarkEnd w:id="75"/>
      <w:bookmarkEnd w:id="76"/>
      <w:r w:rsidRPr="005F3E59">
        <w:rPr>
          <w:lang w:val="hy-AM"/>
        </w:rPr>
        <w:t xml:space="preserve"> </w:t>
      </w:r>
    </w:p>
    <w:p w:rsidR="00C016DF" w:rsidRPr="005F3E59" w:rsidRDefault="00C016DF" w:rsidP="00C016DF">
      <w:pPr>
        <w:pStyle w:val="Text"/>
        <w:spacing w:line="276" w:lineRule="auto"/>
        <w:rPr>
          <w:lang w:val="hy-AM"/>
        </w:rPr>
      </w:pPr>
      <w:r w:rsidRPr="005F3E59">
        <w:rPr>
          <w:lang w:val="hy-AM"/>
        </w:rPr>
        <w:t>Ընդհանուր առմամբ, Պարկը նախատեսում է ունենալ պահեստներ և արտադրամասեր 9 մետր բարձրությամբ: Շահագործողների կարիքներից ելնելով՝ շինությունները կարող են ձևափոխվել ըստ իրենց պահանջների:</w:t>
      </w:r>
    </w:p>
    <w:p w:rsidR="00C016DF" w:rsidRPr="005F3E59" w:rsidRDefault="00C016DF" w:rsidP="00C016DF">
      <w:pPr>
        <w:pStyle w:val="Heading2"/>
        <w:spacing w:line="276" w:lineRule="auto"/>
        <w:rPr>
          <w:lang w:val="hy-AM"/>
        </w:rPr>
      </w:pPr>
      <w:bookmarkStart w:id="77" w:name="_Toc7776203"/>
      <w:r w:rsidRPr="005F3E59">
        <w:rPr>
          <w:lang w:val="hy-AM"/>
        </w:rPr>
        <w:t>Գործարար աջակցության ծառայություններ</w:t>
      </w:r>
      <w:bookmarkEnd w:id="77"/>
    </w:p>
    <w:p w:rsidR="00C016DF" w:rsidRPr="005F3E59" w:rsidRDefault="00C016DF" w:rsidP="00C016DF">
      <w:pPr>
        <w:pStyle w:val="Text"/>
        <w:spacing w:line="276" w:lineRule="auto"/>
        <w:rPr>
          <w:lang w:val="hy-AM"/>
        </w:rPr>
      </w:pPr>
      <w:r w:rsidRPr="005F3E59">
        <w:rPr>
          <w:lang w:val="hy-AM"/>
        </w:rPr>
        <w:t xml:space="preserve">Խորհրդատվական ծառայություններ շահագործողների գրանցման, հաշվետվություններին ներկայացման և ԱՏԳ-ում գործունեության ծավալման ուղղությամբ: </w:t>
      </w:r>
    </w:p>
    <w:p w:rsidR="00C016DF" w:rsidRPr="005F3E59" w:rsidRDefault="00C016DF" w:rsidP="00C016DF">
      <w:pPr>
        <w:pStyle w:val="Text"/>
        <w:spacing w:line="276" w:lineRule="auto"/>
        <w:rPr>
          <w:lang w:val="hy-AM"/>
        </w:rPr>
      </w:pPr>
      <w:r w:rsidRPr="005F3E59">
        <w:rPr>
          <w:lang w:val="hy-AM"/>
        </w:rPr>
        <w:t xml:space="preserve">Ի լրումն հիմնական ենթակառուցվածքների, </w:t>
      </w:r>
      <w:r w:rsidR="00E62C8E">
        <w:rPr>
          <w:lang w:val="hy-AM"/>
        </w:rPr>
        <w:t xml:space="preserve"> </w:t>
      </w:r>
      <w:r w:rsidR="004A48BD" w:rsidRPr="004A48BD">
        <w:rPr>
          <w:lang w:val="hy-AM"/>
        </w:rPr>
        <w:t>«</w:t>
      </w:r>
      <w:r w:rsidR="00CE4744">
        <w:rPr>
          <w:lang w:val="hy-AM"/>
        </w:rPr>
        <w:t>ԵԼՊ»</w:t>
      </w:r>
      <w:r w:rsidRPr="005F3E59">
        <w:rPr>
          <w:lang w:val="hy-AM"/>
        </w:rPr>
        <w:t xml:space="preserve"> ԱՏԳ-ում մշակվելու և սպասարկվելու են առանցքային օժանդակ ենթակառուցվածքներ գոտու տարածքում, ներառյալ գործարար և </w:t>
      </w:r>
      <w:r w:rsidRPr="005F3E59">
        <w:rPr>
          <w:lang w:val="hy-AM"/>
        </w:rPr>
        <w:lastRenderedPageBreak/>
        <w:t>առևտրային ենթակառուցվածքներ, վարչական ենթակառուցվածքներ և հանգստի, ընտանեկան ժամանցի և բարձրորակ հանգստի կազմակերպման միջոցներ:</w:t>
      </w:r>
    </w:p>
    <w:p w:rsidR="00C016DF" w:rsidRPr="005F3E59" w:rsidRDefault="00C016DF" w:rsidP="00C016DF">
      <w:pPr>
        <w:pStyle w:val="Heading2"/>
        <w:spacing w:line="276" w:lineRule="auto"/>
        <w:rPr>
          <w:lang w:val="hy-AM"/>
        </w:rPr>
      </w:pPr>
      <w:bookmarkStart w:id="78" w:name="_Toc7776204"/>
      <w:r w:rsidRPr="005F3E59">
        <w:rPr>
          <w:lang w:val="hy-AM"/>
        </w:rPr>
        <w:t>Տեղում հասանելի ծառայությունները</w:t>
      </w:r>
      <w:bookmarkEnd w:id="78"/>
    </w:p>
    <w:p w:rsidR="00C016DF" w:rsidRPr="005F3E59" w:rsidRDefault="00E62C8E" w:rsidP="00C016DF">
      <w:pPr>
        <w:pStyle w:val="Text"/>
        <w:spacing w:line="276" w:lineRule="auto"/>
        <w:rPr>
          <w:lang w:val="hy-AM"/>
        </w:rPr>
      </w:pPr>
      <w:r>
        <w:rPr>
          <w:lang w:val="hy-AM"/>
        </w:rPr>
        <w:t xml:space="preserve"> </w:t>
      </w:r>
      <w:r w:rsidR="004A48BD">
        <w:rPr>
          <w:lang w:val="hy-AM"/>
        </w:rPr>
        <w:t>ԵԼՊ</w:t>
      </w:r>
      <w:r w:rsidR="00C016DF" w:rsidRPr="005F3E59">
        <w:rPr>
          <w:lang w:val="hy-AM"/>
        </w:rPr>
        <w:t xml:space="preserve"> ԱՏԳ-ն կառաջարկի լավագույն ծառայությունները՝ լիցենզիաների և հաստատումների ստացման դյուրինացման ուղղությամբ: </w:t>
      </w:r>
      <w:r>
        <w:rPr>
          <w:lang w:val="hy-AM"/>
        </w:rPr>
        <w:t xml:space="preserve"> </w:t>
      </w:r>
      <w:r w:rsidR="004A48BD">
        <w:rPr>
          <w:lang w:val="hy-AM"/>
        </w:rPr>
        <w:t>ԵԼՊ</w:t>
      </w:r>
      <w:r w:rsidR="00C016DF" w:rsidRPr="005F3E59">
        <w:rPr>
          <w:lang w:val="hy-AM"/>
        </w:rPr>
        <w:t xml:space="preserve"> ԱՏԳ տված երաշխավորությունները լրջորեն են դիտարկվում այլ պետական կառույցների կողմից, և </w:t>
      </w:r>
      <w:r>
        <w:rPr>
          <w:lang w:val="hy-AM"/>
        </w:rPr>
        <w:t xml:space="preserve"> </w:t>
      </w:r>
      <w:r w:rsidR="004A48BD">
        <w:rPr>
          <w:lang w:val="hy-AM"/>
        </w:rPr>
        <w:t>ԵԼՊ</w:t>
      </w:r>
      <w:r w:rsidR="00C016DF" w:rsidRPr="005F3E59">
        <w:rPr>
          <w:lang w:val="hy-AM"/>
        </w:rPr>
        <w:t xml:space="preserve"> ԱՏԳ պաշտոնատար անձինք լավ</w:t>
      </w:r>
      <w:r w:rsidR="00F42F3D">
        <w:rPr>
          <w:lang w:val="hy-AM"/>
        </w:rPr>
        <w:t>ագույն ջանքերը կգործադրեն դիմող</w:t>
      </w:r>
      <w:r w:rsidR="00C016DF" w:rsidRPr="005F3E59">
        <w:rPr>
          <w:lang w:val="hy-AM"/>
        </w:rPr>
        <w:t xml:space="preserve">ներին հնարավորինս արդյունավետ ուղղորդելու այս գործընթացների ընթացքում: </w:t>
      </w:r>
      <w:r>
        <w:rPr>
          <w:lang w:val="hy-AM"/>
        </w:rPr>
        <w:t xml:space="preserve"> </w:t>
      </w:r>
      <w:r w:rsidR="004A48BD">
        <w:rPr>
          <w:lang w:val="hy-AM"/>
        </w:rPr>
        <w:t>ԵԼՊ</w:t>
      </w:r>
      <w:r w:rsidR="00C016DF" w:rsidRPr="005F3E59">
        <w:rPr>
          <w:lang w:val="hy-AM"/>
        </w:rPr>
        <w:t xml:space="preserve"> ԱՏԳ նպատակն է՝ վարչարարական գործառույթների սահուն կազմակերպումը, որպեսզի ներդրողները գոհ լինեն գործընթացների արագ և արդյունավետ իրագործման արդյունքում: Սա ներառում է՝ </w:t>
      </w:r>
    </w:p>
    <w:p w:rsidR="00C016DF" w:rsidRPr="005F3E59" w:rsidRDefault="00C016DF" w:rsidP="00C016DF">
      <w:pPr>
        <w:pStyle w:val="Text"/>
        <w:numPr>
          <w:ilvl w:val="0"/>
          <w:numId w:val="26"/>
        </w:numPr>
        <w:spacing w:line="276" w:lineRule="auto"/>
        <w:rPr>
          <w:lang w:val="hy-AM"/>
        </w:rPr>
      </w:pPr>
      <w:r w:rsidRPr="005F3E59">
        <w:rPr>
          <w:lang w:val="hy-AM"/>
        </w:rPr>
        <w:t xml:space="preserve">Գործնական: Բանկ, բիզնես-կենտրոն, առաքման, փոստային ծառայություններ, մաքրություն, բեռնառաքում և բեռնափոխադրման գործակալներ </w:t>
      </w:r>
    </w:p>
    <w:p w:rsidR="00C016DF" w:rsidRPr="005F3E59" w:rsidRDefault="00C016DF" w:rsidP="00C016DF">
      <w:pPr>
        <w:pStyle w:val="Text"/>
        <w:numPr>
          <w:ilvl w:val="0"/>
          <w:numId w:val="26"/>
        </w:numPr>
        <w:spacing w:line="276" w:lineRule="auto"/>
        <w:rPr>
          <w:lang w:val="hy-AM"/>
        </w:rPr>
      </w:pPr>
      <w:r w:rsidRPr="005F3E59">
        <w:rPr>
          <w:lang w:val="hy-AM"/>
        </w:rPr>
        <w:t xml:space="preserve">Վարչարարական: </w:t>
      </w:r>
      <w:r w:rsidR="00EC55F3" w:rsidRPr="00F705A0">
        <w:rPr>
          <w:lang w:val="hy-AM"/>
        </w:rPr>
        <w:t>Մ</w:t>
      </w:r>
      <w:r w:rsidRPr="005F3E59">
        <w:rPr>
          <w:lang w:val="hy-AM"/>
        </w:rPr>
        <w:t xml:space="preserve">աքսատուն, ոստիկանություն, ներքին անվտանգություն, հրշեջ կայան, հանրային տրանսպորտ, պոլիկլինիկա </w:t>
      </w:r>
    </w:p>
    <w:p w:rsidR="00C016DF" w:rsidRPr="005F3E59" w:rsidRDefault="00C016DF" w:rsidP="00C016DF">
      <w:pPr>
        <w:pStyle w:val="Text"/>
        <w:numPr>
          <w:ilvl w:val="0"/>
          <w:numId w:val="26"/>
        </w:numPr>
        <w:spacing w:line="276" w:lineRule="auto"/>
        <w:rPr>
          <w:lang w:val="hy-AM"/>
        </w:rPr>
      </w:pPr>
      <w:r w:rsidRPr="005F3E59">
        <w:rPr>
          <w:lang w:val="hy-AM"/>
        </w:rPr>
        <w:t xml:space="preserve">Համակցված ծառայություններ: Մեկ պատուհանով և մեկ օրվա ընթացքում սպասարկում, ծրագրերի հաստատման պարզեցված գործընթաց, մաքսազերծում ԱՏԳ տարածքում  </w:t>
      </w:r>
    </w:p>
    <w:p w:rsidR="00C016DF" w:rsidRPr="005F3E59" w:rsidRDefault="00C016DF" w:rsidP="00C016DF">
      <w:pPr>
        <w:pStyle w:val="Text"/>
        <w:numPr>
          <w:ilvl w:val="0"/>
          <w:numId w:val="26"/>
        </w:numPr>
        <w:spacing w:line="276" w:lineRule="auto"/>
        <w:rPr>
          <w:lang w:val="hy-AM"/>
        </w:rPr>
      </w:pPr>
      <w:r w:rsidRPr="005F3E59">
        <w:rPr>
          <w:lang w:val="hy-AM"/>
        </w:rPr>
        <w:t>Օժանդակ ծառայություններ և բարձրակարգ ժամանց: Ռեստորան և ճաշարան, առողջարանային ակումբ, բուժկենտրոն, ներդրողների ակումբ, ժամանցի կենտրոն, դպրոց, սպորտային համալիր,</w:t>
      </w:r>
    </w:p>
    <w:p w:rsidR="00C016DF" w:rsidRPr="005F3E59" w:rsidRDefault="00C016DF" w:rsidP="00C016DF">
      <w:pPr>
        <w:pStyle w:val="Text"/>
        <w:numPr>
          <w:ilvl w:val="0"/>
          <w:numId w:val="26"/>
        </w:numPr>
        <w:spacing w:line="276" w:lineRule="auto"/>
        <w:rPr>
          <w:lang w:val="hy-AM"/>
        </w:rPr>
      </w:pPr>
      <w:r w:rsidRPr="005F3E59">
        <w:rPr>
          <w:lang w:val="hy-AM"/>
        </w:rPr>
        <w:t>Այլ: Բացառիկ հեռախոսային կապուղի, բիզնես կենտրոն, լայնաշերտ ինտերնետ, արևային էլեկտրաէներգիա, կոյուղաջրերի մշակում տեղում, կոշտ թափոնների մշակում տեղում:</w:t>
      </w:r>
    </w:p>
    <w:p w:rsidR="00C81575" w:rsidRDefault="00C016DF" w:rsidP="00C81575">
      <w:pPr>
        <w:pStyle w:val="Text"/>
        <w:spacing w:line="276" w:lineRule="auto"/>
        <w:rPr>
          <w:lang w:val="hy-AM"/>
        </w:rPr>
      </w:pPr>
      <w:r w:rsidRPr="005F3E59">
        <w:rPr>
          <w:lang w:val="hy-AM"/>
        </w:rPr>
        <w:t xml:space="preserve">Հաշվի առնելով Հայաստանում նմանակարգ գործարար էկոհամակարգով հագեցած, համապատասխան կերպով մշակված հողատարածքների բացակայությունը, ընդհանուր համոզմունքն այն է, որ կիրառվող սակագները կհամարվեն ընդունելի (սակագներին ծանոթանալու համար տես </w:t>
      </w:r>
      <w:bookmarkStart w:id="79" w:name="_Ref501656989"/>
      <w:bookmarkStart w:id="80" w:name="_Toc501656208"/>
      <w:r w:rsidR="00F42F3D">
        <w:rPr>
          <w:lang w:val="hy-AM"/>
        </w:rPr>
        <w:t>Աղյուսակ 1</w:t>
      </w:r>
      <w:r w:rsidR="00C81575" w:rsidRPr="005F3E59">
        <w:rPr>
          <w:lang w:val="hy-AM"/>
        </w:rPr>
        <w:t>).</w:t>
      </w:r>
    </w:p>
    <w:p w:rsidR="00C016DF" w:rsidRPr="005F3E59" w:rsidRDefault="00247B9B" w:rsidP="00C81575">
      <w:pPr>
        <w:pStyle w:val="Text"/>
        <w:spacing w:line="276" w:lineRule="auto"/>
        <w:rPr>
          <w:sz w:val="20"/>
          <w:lang w:val="hy-AM"/>
        </w:rPr>
      </w:pPr>
      <w:r w:rsidRPr="005F3E59">
        <w:rPr>
          <w:sz w:val="20"/>
          <w:lang w:val="hy-AM"/>
        </w:rPr>
        <w:t xml:space="preserve">Աղյուսակ </w:t>
      </w:r>
      <w:r w:rsidR="006F27A6" w:rsidRPr="005F3E59">
        <w:rPr>
          <w:sz w:val="20"/>
          <w:lang w:val="hy-AM"/>
        </w:rPr>
        <w:fldChar w:fldCharType="begin"/>
      </w:r>
      <w:r w:rsidRPr="005F3E59">
        <w:rPr>
          <w:sz w:val="20"/>
          <w:lang w:val="hy-AM"/>
        </w:rPr>
        <w:instrText xml:space="preserve"> SEQ Աղյուսակ \* ARABIC </w:instrText>
      </w:r>
      <w:r w:rsidR="006F27A6" w:rsidRPr="005F3E59">
        <w:rPr>
          <w:sz w:val="20"/>
          <w:lang w:val="hy-AM"/>
        </w:rPr>
        <w:fldChar w:fldCharType="separate"/>
      </w:r>
      <w:r w:rsidR="000D55F8">
        <w:rPr>
          <w:noProof/>
          <w:sz w:val="20"/>
          <w:lang w:val="hy-AM"/>
        </w:rPr>
        <w:t>1</w:t>
      </w:r>
      <w:r w:rsidR="006F27A6" w:rsidRPr="005F3E59">
        <w:rPr>
          <w:sz w:val="20"/>
          <w:lang w:val="hy-AM"/>
        </w:rPr>
        <w:fldChar w:fldCharType="end"/>
      </w:r>
      <w:bookmarkEnd w:id="79"/>
      <w:r w:rsidRPr="005F3E59">
        <w:rPr>
          <w:sz w:val="20"/>
          <w:lang w:val="hy-AM"/>
        </w:rPr>
        <w:t xml:space="preserve">. </w:t>
      </w:r>
      <w:r w:rsidR="00E62C8E">
        <w:rPr>
          <w:sz w:val="20"/>
          <w:lang w:val="hy-AM"/>
        </w:rPr>
        <w:t xml:space="preserve"> </w:t>
      </w:r>
      <w:r w:rsidR="004A48BD">
        <w:rPr>
          <w:sz w:val="20"/>
          <w:lang w:val="hy-AM"/>
        </w:rPr>
        <w:t>ԵԼՊ</w:t>
      </w:r>
      <w:r w:rsidR="00C016DF" w:rsidRPr="005F3E59">
        <w:rPr>
          <w:sz w:val="20"/>
          <w:lang w:val="hy-AM"/>
        </w:rPr>
        <w:t xml:space="preserve"> ԱՏԳ ծառայությունների սակագները</w:t>
      </w:r>
      <w:bookmarkEnd w:id="80"/>
      <w:r w:rsidR="00C016DF" w:rsidRPr="005F3E59">
        <w:rPr>
          <w:sz w:val="20"/>
          <w:lang w:val="hy-AM"/>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854"/>
        <w:gridCol w:w="1747"/>
        <w:gridCol w:w="2936"/>
      </w:tblGrid>
      <w:tr w:rsidR="004A48BD" w:rsidRPr="005F3E59" w:rsidTr="004A48BD">
        <w:tc>
          <w:tcPr>
            <w:tcW w:w="2384"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Ծառայությունը</w:t>
            </w:r>
          </w:p>
        </w:tc>
        <w:tc>
          <w:tcPr>
            <w:tcW w:w="1854"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Գինը  (ԱՄՆ դոլարով)</w:t>
            </w:r>
          </w:p>
        </w:tc>
        <w:tc>
          <w:tcPr>
            <w:tcW w:w="1747" w:type="dxa"/>
          </w:tcPr>
          <w:p w:rsidR="004A48BD" w:rsidRPr="004A48BD" w:rsidRDefault="004A48BD" w:rsidP="004A48BD">
            <w:pPr>
              <w:pStyle w:val="Text"/>
              <w:spacing w:line="276" w:lineRule="auto"/>
              <w:jc w:val="center"/>
              <w:rPr>
                <w:rFonts w:eastAsia="Calibri"/>
                <w:sz w:val="20"/>
                <w:szCs w:val="22"/>
                <w:lang w:val="en-US"/>
              </w:rPr>
            </w:pPr>
            <w:r w:rsidRPr="005F3E59">
              <w:rPr>
                <w:rFonts w:eastAsia="Calibri"/>
                <w:sz w:val="20"/>
                <w:szCs w:val="22"/>
                <w:lang w:val="hy-AM"/>
              </w:rPr>
              <w:t>Գինը  (</w:t>
            </w:r>
            <w:r>
              <w:rPr>
                <w:rFonts w:eastAsia="Calibri"/>
                <w:sz w:val="20"/>
                <w:szCs w:val="22"/>
                <w:lang w:val="en-US"/>
              </w:rPr>
              <w:t>ՀՀ դրամով</w:t>
            </w:r>
            <w:r w:rsidRPr="005F3E59">
              <w:rPr>
                <w:rFonts w:eastAsia="Calibri"/>
                <w:sz w:val="20"/>
                <w:szCs w:val="22"/>
                <w:lang w:val="hy-AM"/>
              </w:rPr>
              <w:t>)</w:t>
            </w:r>
            <w:r>
              <w:rPr>
                <w:rFonts w:eastAsia="Calibri"/>
                <w:sz w:val="20"/>
                <w:szCs w:val="22"/>
                <w:lang w:val="en-US"/>
              </w:rPr>
              <w:t>*</w:t>
            </w:r>
          </w:p>
        </w:tc>
        <w:tc>
          <w:tcPr>
            <w:tcW w:w="2936"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Մեկնաբանություն</w:t>
            </w:r>
          </w:p>
        </w:tc>
      </w:tr>
      <w:tr w:rsidR="004A48BD" w:rsidRPr="00C304A4"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Վարձակալվող պահեստային տարածք (ք.մ. ամսական)</w:t>
            </w:r>
          </w:p>
        </w:tc>
        <w:tc>
          <w:tcPr>
            <w:tcW w:w="1854" w:type="dxa"/>
          </w:tcPr>
          <w:p w:rsidR="004A48BD" w:rsidRPr="005F3E59" w:rsidRDefault="004A48BD" w:rsidP="004A48BD">
            <w:pPr>
              <w:pStyle w:val="Text"/>
              <w:spacing w:line="276" w:lineRule="auto"/>
              <w:jc w:val="center"/>
              <w:rPr>
                <w:rFonts w:eastAsia="Calibri"/>
                <w:sz w:val="20"/>
                <w:szCs w:val="22"/>
                <w:lang w:val="hy-AM"/>
              </w:rPr>
            </w:pPr>
            <w:r>
              <w:rPr>
                <w:rFonts w:eastAsia="Calibri"/>
                <w:sz w:val="20"/>
                <w:szCs w:val="22"/>
                <w:lang w:val="hy-AM"/>
              </w:rPr>
              <w:t>8․25</w:t>
            </w:r>
          </w:p>
        </w:tc>
        <w:tc>
          <w:tcPr>
            <w:tcW w:w="1747" w:type="dxa"/>
          </w:tcPr>
          <w:p w:rsidR="004A48BD" w:rsidRPr="004A48BD" w:rsidRDefault="004A48BD" w:rsidP="004A48BD">
            <w:pPr>
              <w:pStyle w:val="Text"/>
              <w:spacing w:line="276" w:lineRule="auto"/>
              <w:jc w:val="center"/>
              <w:rPr>
                <w:rFonts w:eastAsia="Calibri"/>
                <w:sz w:val="20"/>
                <w:szCs w:val="22"/>
                <w:lang w:val="en-US"/>
              </w:rPr>
            </w:pPr>
            <w:r>
              <w:rPr>
                <w:rFonts w:eastAsia="Calibri"/>
                <w:sz w:val="20"/>
                <w:szCs w:val="22"/>
                <w:lang w:val="en-US"/>
              </w:rPr>
              <w:t>3,960</w:t>
            </w:r>
          </w:p>
        </w:tc>
        <w:tc>
          <w:tcPr>
            <w:tcW w:w="2936"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Լոգիստիկ և արտադրական կառույցներ բոլոր ենթակառուցվածքներով</w:t>
            </w:r>
          </w:p>
        </w:tc>
      </w:tr>
      <w:tr w:rsidR="004A48BD" w:rsidRPr="005F3E59"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 xml:space="preserve">Վարձակալվող գրասենյակային </w:t>
            </w:r>
            <w:r w:rsidRPr="005F3E59">
              <w:rPr>
                <w:rFonts w:eastAsia="Calibri"/>
                <w:sz w:val="20"/>
                <w:szCs w:val="22"/>
                <w:lang w:val="hy-AM"/>
              </w:rPr>
              <w:lastRenderedPageBreak/>
              <w:t>տարածք  (ք.մ. ամսական)</w:t>
            </w:r>
          </w:p>
        </w:tc>
        <w:tc>
          <w:tcPr>
            <w:tcW w:w="1854" w:type="dxa"/>
          </w:tcPr>
          <w:p w:rsidR="004A48BD" w:rsidRPr="005F3E59" w:rsidRDefault="004A48BD" w:rsidP="004A48BD">
            <w:pPr>
              <w:pStyle w:val="Text"/>
              <w:spacing w:line="276" w:lineRule="auto"/>
              <w:jc w:val="center"/>
              <w:rPr>
                <w:rFonts w:eastAsia="Calibri"/>
                <w:sz w:val="20"/>
                <w:szCs w:val="22"/>
                <w:lang w:val="hy-AM"/>
              </w:rPr>
            </w:pPr>
            <w:r>
              <w:rPr>
                <w:rFonts w:eastAsia="Calibri"/>
                <w:sz w:val="20"/>
                <w:szCs w:val="22"/>
                <w:lang w:val="hy-AM"/>
              </w:rPr>
              <w:lastRenderedPageBreak/>
              <w:t>14</w:t>
            </w:r>
            <w:r w:rsidRPr="005F3E59">
              <w:rPr>
                <w:rFonts w:eastAsia="Calibri"/>
                <w:sz w:val="20"/>
                <w:szCs w:val="22"/>
                <w:lang w:val="hy-AM"/>
              </w:rPr>
              <w:t>.4</w:t>
            </w:r>
          </w:p>
        </w:tc>
        <w:tc>
          <w:tcPr>
            <w:tcW w:w="1747" w:type="dxa"/>
          </w:tcPr>
          <w:p w:rsidR="004A48BD" w:rsidRPr="004A48BD" w:rsidRDefault="004A48BD" w:rsidP="004A48BD">
            <w:pPr>
              <w:pStyle w:val="Text"/>
              <w:spacing w:line="276" w:lineRule="auto"/>
              <w:jc w:val="center"/>
              <w:rPr>
                <w:rFonts w:eastAsia="Calibri"/>
                <w:sz w:val="20"/>
                <w:szCs w:val="22"/>
                <w:lang w:val="en-US"/>
              </w:rPr>
            </w:pPr>
            <w:r>
              <w:rPr>
                <w:rFonts w:eastAsia="Calibri"/>
                <w:sz w:val="20"/>
                <w:szCs w:val="22"/>
                <w:lang w:val="en-US"/>
              </w:rPr>
              <w:t>6,912</w:t>
            </w:r>
          </w:p>
        </w:tc>
        <w:tc>
          <w:tcPr>
            <w:tcW w:w="2936"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 xml:space="preserve">Միջինացված </w:t>
            </w:r>
          </w:p>
        </w:tc>
      </w:tr>
      <w:tr w:rsidR="004A48BD" w:rsidRPr="005F3E59"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Նախամշակված վարձակալվող հողատարածք (ք.մ. ամսական)</w:t>
            </w:r>
          </w:p>
        </w:tc>
        <w:tc>
          <w:tcPr>
            <w:tcW w:w="1854" w:type="dxa"/>
          </w:tcPr>
          <w:p w:rsidR="004A48BD" w:rsidRPr="005F3E59" w:rsidRDefault="004A48BD" w:rsidP="004A48BD">
            <w:pPr>
              <w:pStyle w:val="Text"/>
              <w:spacing w:line="276" w:lineRule="auto"/>
              <w:jc w:val="center"/>
              <w:rPr>
                <w:rFonts w:eastAsia="Calibri"/>
                <w:sz w:val="20"/>
                <w:szCs w:val="22"/>
                <w:lang w:val="hy-AM"/>
              </w:rPr>
            </w:pPr>
            <w:r>
              <w:rPr>
                <w:rFonts w:eastAsia="Calibri"/>
                <w:sz w:val="20"/>
                <w:szCs w:val="22"/>
                <w:lang w:val="hy-AM"/>
              </w:rPr>
              <w:t>2․0</w:t>
            </w:r>
          </w:p>
        </w:tc>
        <w:tc>
          <w:tcPr>
            <w:tcW w:w="1747" w:type="dxa"/>
          </w:tcPr>
          <w:p w:rsidR="004A48BD" w:rsidRPr="004A48BD" w:rsidRDefault="004A48BD" w:rsidP="004A48BD">
            <w:pPr>
              <w:pStyle w:val="Text"/>
              <w:spacing w:line="276" w:lineRule="auto"/>
              <w:jc w:val="center"/>
              <w:rPr>
                <w:rFonts w:eastAsia="Calibri"/>
                <w:sz w:val="20"/>
                <w:szCs w:val="22"/>
                <w:lang w:val="en-US"/>
              </w:rPr>
            </w:pPr>
            <w:r>
              <w:rPr>
                <w:rFonts w:eastAsia="Calibri"/>
                <w:sz w:val="20"/>
                <w:szCs w:val="22"/>
                <w:lang w:val="en-US"/>
              </w:rPr>
              <w:t>960</w:t>
            </w:r>
          </w:p>
        </w:tc>
        <w:tc>
          <w:tcPr>
            <w:tcW w:w="2936" w:type="dxa"/>
          </w:tcPr>
          <w:p w:rsidR="004A48BD" w:rsidRPr="005F3E59" w:rsidRDefault="004A48BD" w:rsidP="004A48BD">
            <w:pPr>
              <w:pStyle w:val="Text"/>
              <w:spacing w:line="276" w:lineRule="auto"/>
              <w:rPr>
                <w:rFonts w:eastAsia="Calibri"/>
                <w:sz w:val="20"/>
                <w:szCs w:val="22"/>
                <w:lang w:val="hy-AM"/>
              </w:rPr>
            </w:pPr>
          </w:p>
        </w:tc>
      </w:tr>
      <w:tr w:rsidR="004A48BD" w:rsidRPr="00C304A4"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Նախամշակված վաճառվող հողատարածք (ք.մ.)</w:t>
            </w:r>
          </w:p>
        </w:tc>
        <w:tc>
          <w:tcPr>
            <w:tcW w:w="1854" w:type="dxa"/>
          </w:tcPr>
          <w:p w:rsidR="004A48BD" w:rsidRPr="005F3E59" w:rsidRDefault="004A48BD" w:rsidP="004A48BD">
            <w:pPr>
              <w:pStyle w:val="Text"/>
              <w:spacing w:line="276" w:lineRule="auto"/>
              <w:jc w:val="center"/>
              <w:rPr>
                <w:rFonts w:eastAsia="Calibri"/>
                <w:sz w:val="20"/>
                <w:szCs w:val="22"/>
                <w:lang w:val="hy-AM"/>
              </w:rPr>
            </w:pPr>
            <w:r>
              <w:rPr>
                <w:rFonts w:eastAsia="Calibri"/>
                <w:sz w:val="20"/>
                <w:szCs w:val="22"/>
                <w:lang w:val="hy-AM"/>
              </w:rPr>
              <w:t>100</w:t>
            </w:r>
            <w:r w:rsidRPr="005F3E59">
              <w:rPr>
                <w:rFonts w:eastAsia="Calibri"/>
                <w:sz w:val="20"/>
                <w:szCs w:val="22"/>
                <w:lang w:val="hy-AM"/>
              </w:rPr>
              <w:t>.0</w:t>
            </w:r>
          </w:p>
        </w:tc>
        <w:tc>
          <w:tcPr>
            <w:tcW w:w="1747" w:type="dxa"/>
          </w:tcPr>
          <w:p w:rsidR="004A48BD" w:rsidRPr="004A48BD" w:rsidRDefault="004A48BD" w:rsidP="004A48BD">
            <w:pPr>
              <w:pStyle w:val="Text"/>
              <w:spacing w:line="276" w:lineRule="auto"/>
              <w:jc w:val="center"/>
              <w:rPr>
                <w:rFonts w:eastAsia="Calibri"/>
                <w:sz w:val="20"/>
                <w:szCs w:val="22"/>
                <w:lang w:val="en-US"/>
              </w:rPr>
            </w:pPr>
            <w:r>
              <w:rPr>
                <w:rFonts w:eastAsia="Calibri"/>
                <w:sz w:val="20"/>
                <w:szCs w:val="22"/>
                <w:lang w:val="en-US"/>
              </w:rPr>
              <w:t>48,000</w:t>
            </w:r>
          </w:p>
        </w:tc>
        <w:tc>
          <w:tcPr>
            <w:tcW w:w="2936"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Ներառում է լիակատար ենթակառուցվածքների ամբողջություն, հավասարեցված հող՝ հարմար արտադրական և լոգիստիկ շինությունների տեղակայման  համար</w:t>
            </w:r>
          </w:p>
        </w:tc>
      </w:tr>
      <w:tr w:rsidR="004A48BD" w:rsidRPr="00C304A4"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Տարածքի կառավարման ծառայություններ (ք.մ. ամսական)</w:t>
            </w:r>
          </w:p>
        </w:tc>
        <w:tc>
          <w:tcPr>
            <w:tcW w:w="1854"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0.</w:t>
            </w:r>
            <w:r>
              <w:rPr>
                <w:rFonts w:eastAsia="Calibri"/>
                <w:sz w:val="20"/>
                <w:szCs w:val="22"/>
                <w:lang w:val="hy-AM"/>
              </w:rPr>
              <w:t>63</w:t>
            </w:r>
          </w:p>
        </w:tc>
        <w:tc>
          <w:tcPr>
            <w:tcW w:w="1747" w:type="dxa"/>
          </w:tcPr>
          <w:p w:rsidR="004A48BD" w:rsidRPr="004A48BD" w:rsidRDefault="004A48BD" w:rsidP="004A48BD">
            <w:pPr>
              <w:pStyle w:val="Text"/>
              <w:spacing w:line="276" w:lineRule="auto"/>
              <w:jc w:val="center"/>
              <w:rPr>
                <w:rFonts w:eastAsia="Calibri"/>
                <w:sz w:val="20"/>
                <w:szCs w:val="22"/>
                <w:lang w:val="en-US"/>
              </w:rPr>
            </w:pPr>
            <w:r>
              <w:rPr>
                <w:rFonts w:eastAsia="Calibri"/>
                <w:sz w:val="20"/>
                <w:szCs w:val="22"/>
                <w:lang w:val="en-US"/>
              </w:rPr>
              <w:t>302.4</w:t>
            </w:r>
          </w:p>
        </w:tc>
        <w:tc>
          <w:tcPr>
            <w:tcW w:w="2936"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 xml:space="preserve">Հաշվարկվում է՝ ելնելով ճանապարհների և </w:t>
            </w:r>
            <w:r>
              <w:rPr>
                <w:rFonts w:eastAsia="Calibri"/>
                <w:sz w:val="20"/>
                <w:szCs w:val="22"/>
                <w:lang w:val="hy-AM"/>
              </w:rPr>
              <w:t>կանաչ տարածքների</w:t>
            </w:r>
            <w:r w:rsidRPr="005F3E59">
              <w:rPr>
                <w:rFonts w:eastAsia="Calibri"/>
                <w:sz w:val="20"/>
                <w:szCs w:val="22"/>
                <w:lang w:val="hy-AM"/>
              </w:rPr>
              <w:t xml:space="preserve"> համար հատկացված սպասարկվող տարածքների հիման վրա</w:t>
            </w:r>
          </w:p>
        </w:tc>
      </w:tr>
      <w:tr w:rsidR="004A48BD" w:rsidRPr="00F705A0"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Կոմունալ ծառայություններ</w:t>
            </w:r>
          </w:p>
        </w:tc>
        <w:tc>
          <w:tcPr>
            <w:tcW w:w="1854"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Կախված ծառայություն մատուցողների սակագներից</w:t>
            </w:r>
          </w:p>
        </w:tc>
        <w:tc>
          <w:tcPr>
            <w:tcW w:w="1747" w:type="dxa"/>
          </w:tcPr>
          <w:p w:rsidR="004A48BD" w:rsidRPr="005F3E59" w:rsidRDefault="004A48BD" w:rsidP="004A48BD">
            <w:pPr>
              <w:pStyle w:val="Text"/>
              <w:spacing w:line="276" w:lineRule="auto"/>
              <w:jc w:val="center"/>
              <w:rPr>
                <w:rFonts w:eastAsia="Calibri"/>
                <w:sz w:val="20"/>
                <w:szCs w:val="22"/>
                <w:lang w:val="hy-AM"/>
              </w:rPr>
            </w:pPr>
          </w:p>
        </w:tc>
        <w:tc>
          <w:tcPr>
            <w:tcW w:w="2936" w:type="dxa"/>
          </w:tcPr>
          <w:p w:rsidR="004A48BD" w:rsidRPr="005F3E59" w:rsidRDefault="004A48BD" w:rsidP="004A48BD">
            <w:pPr>
              <w:pStyle w:val="Text"/>
              <w:spacing w:line="276" w:lineRule="auto"/>
              <w:jc w:val="left"/>
              <w:rPr>
                <w:sz w:val="20"/>
                <w:lang w:val="hy-AM"/>
              </w:rPr>
            </w:pPr>
            <w:r w:rsidRPr="005F3E59">
              <w:rPr>
                <w:rFonts w:eastAsia="Calibri"/>
                <w:sz w:val="20"/>
                <w:szCs w:val="22"/>
                <w:lang w:val="hy-AM"/>
              </w:rPr>
              <w:t>Ներկայումս՝ էլեկտրաէներգիայի սակագին</w:t>
            </w:r>
            <w:r w:rsidRPr="005F3E59">
              <w:rPr>
                <w:sz w:val="20"/>
                <w:lang w:val="hy-AM"/>
              </w:rPr>
              <w:t>- 0.093 ԱՄՆ դոլար /կՎժ(ցերեկային) - 0.075 ԱՄՆ դոլար /կՎժ (գիշերային), ջրամատակարարում - 0.385 ԱՄՆ դոլար /1 խ.մ.</w:t>
            </w:r>
          </w:p>
        </w:tc>
      </w:tr>
      <w:tr w:rsidR="004A48BD" w:rsidRPr="005F3E59"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Ավտոկայանատեղի շահագործողների համար</w:t>
            </w:r>
          </w:p>
        </w:tc>
        <w:tc>
          <w:tcPr>
            <w:tcW w:w="1854" w:type="dxa"/>
          </w:tcPr>
          <w:p w:rsidR="004A48BD" w:rsidRPr="005F3E59" w:rsidRDefault="004A48BD" w:rsidP="004A48BD">
            <w:pPr>
              <w:pStyle w:val="Text"/>
              <w:spacing w:line="276" w:lineRule="auto"/>
              <w:jc w:val="center"/>
              <w:rPr>
                <w:rFonts w:eastAsia="Calibri"/>
                <w:sz w:val="20"/>
                <w:szCs w:val="22"/>
                <w:lang w:val="hy-AM"/>
              </w:rPr>
            </w:pPr>
          </w:p>
        </w:tc>
        <w:tc>
          <w:tcPr>
            <w:tcW w:w="1747" w:type="dxa"/>
          </w:tcPr>
          <w:p w:rsidR="004A48BD" w:rsidRPr="005F3E59" w:rsidRDefault="004A48BD" w:rsidP="004A48BD">
            <w:pPr>
              <w:pStyle w:val="Text"/>
              <w:spacing w:line="276" w:lineRule="auto"/>
              <w:jc w:val="center"/>
              <w:rPr>
                <w:rFonts w:eastAsia="Calibri"/>
                <w:sz w:val="20"/>
                <w:szCs w:val="22"/>
                <w:lang w:val="hy-AM"/>
              </w:rPr>
            </w:pPr>
          </w:p>
        </w:tc>
        <w:tc>
          <w:tcPr>
            <w:tcW w:w="2936"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 xml:space="preserve">Կորոշվի շահագործման փուլում </w:t>
            </w:r>
          </w:p>
        </w:tc>
      </w:tr>
      <w:tr w:rsidR="004A48BD" w:rsidRPr="005F3E59"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Բեռնատարների կայանատեղի</w:t>
            </w:r>
          </w:p>
        </w:tc>
        <w:tc>
          <w:tcPr>
            <w:tcW w:w="1854" w:type="dxa"/>
          </w:tcPr>
          <w:p w:rsidR="004A48BD" w:rsidRPr="005F3E59" w:rsidRDefault="004A48BD" w:rsidP="004A48BD">
            <w:pPr>
              <w:pStyle w:val="Text"/>
              <w:spacing w:line="276" w:lineRule="auto"/>
              <w:jc w:val="center"/>
              <w:rPr>
                <w:rFonts w:eastAsia="Calibri"/>
                <w:sz w:val="20"/>
                <w:szCs w:val="22"/>
                <w:lang w:val="hy-AM"/>
              </w:rPr>
            </w:pPr>
          </w:p>
        </w:tc>
        <w:tc>
          <w:tcPr>
            <w:tcW w:w="1747" w:type="dxa"/>
          </w:tcPr>
          <w:p w:rsidR="004A48BD" w:rsidRPr="005F3E59" w:rsidRDefault="004A48BD" w:rsidP="004A48BD">
            <w:pPr>
              <w:pStyle w:val="Text"/>
              <w:spacing w:line="276" w:lineRule="auto"/>
              <w:jc w:val="center"/>
              <w:rPr>
                <w:rFonts w:eastAsia="Calibri"/>
                <w:sz w:val="20"/>
                <w:szCs w:val="22"/>
                <w:lang w:val="hy-AM"/>
              </w:rPr>
            </w:pPr>
          </w:p>
        </w:tc>
        <w:tc>
          <w:tcPr>
            <w:tcW w:w="2936"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Կորոշվի շահագործման փուլում</w:t>
            </w:r>
          </w:p>
        </w:tc>
      </w:tr>
      <w:tr w:rsidR="004A48BD" w:rsidRPr="005F3E59"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Օժանդակություն շահագործող դառնալու համար (առանձին յուրաքանչյուր նոր շահագործողի համար)</w:t>
            </w:r>
          </w:p>
        </w:tc>
        <w:tc>
          <w:tcPr>
            <w:tcW w:w="1854"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3,000</w:t>
            </w:r>
          </w:p>
        </w:tc>
        <w:tc>
          <w:tcPr>
            <w:tcW w:w="1747" w:type="dxa"/>
          </w:tcPr>
          <w:p w:rsidR="004A48BD" w:rsidRPr="004A48BD" w:rsidRDefault="004A48BD" w:rsidP="004A48BD">
            <w:pPr>
              <w:pStyle w:val="Text"/>
              <w:spacing w:line="276" w:lineRule="auto"/>
              <w:jc w:val="center"/>
              <w:rPr>
                <w:rFonts w:eastAsia="Calibri"/>
                <w:sz w:val="20"/>
                <w:szCs w:val="22"/>
                <w:lang w:val="en-US"/>
              </w:rPr>
            </w:pPr>
            <w:r>
              <w:rPr>
                <w:rFonts w:eastAsia="Calibri"/>
                <w:sz w:val="20"/>
                <w:szCs w:val="22"/>
                <w:lang w:val="en-US"/>
              </w:rPr>
              <w:t>1,440,000</w:t>
            </w:r>
          </w:p>
        </w:tc>
        <w:tc>
          <w:tcPr>
            <w:tcW w:w="2936" w:type="dxa"/>
          </w:tcPr>
          <w:p w:rsidR="004A48BD" w:rsidRPr="005F3E59" w:rsidRDefault="004A48BD" w:rsidP="004A48BD">
            <w:pPr>
              <w:pStyle w:val="Text"/>
              <w:spacing w:line="276" w:lineRule="auto"/>
              <w:rPr>
                <w:rFonts w:eastAsia="Calibri"/>
                <w:sz w:val="20"/>
                <w:szCs w:val="22"/>
                <w:lang w:val="hy-AM"/>
              </w:rPr>
            </w:pPr>
          </w:p>
        </w:tc>
      </w:tr>
      <w:tr w:rsidR="004A48BD" w:rsidRPr="005F3E59"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Գործարար օժանդակ ծառայություններ</w:t>
            </w:r>
          </w:p>
        </w:tc>
        <w:tc>
          <w:tcPr>
            <w:tcW w:w="1854"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Որպես կանոն անվճար</w:t>
            </w:r>
          </w:p>
        </w:tc>
        <w:tc>
          <w:tcPr>
            <w:tcW w:w="1747" w:type="dxa"/>
          </w:tcPr>
          <w:p w:rsidR="004A48BD" w:rsidRPr="005F3E59" w:rsidRDefault="004A48BD" w:rsidP="004A48BD">
            <w:pPr>
              <w:pStyle w:val="Text"/>
              <w:spacing w:line="276" w:lineRule="auto"/>
              <w:jc w:val="center"/>
              <w:rPr>
                <w:rFonts w:eastAsia="Calibri"/>
                <w:sz w:val="20"/>
                <w:szCs w:val="22"/>
                <w:lang w:val="hy-AM"/>
              </w:rPr>
            </w:pPr>
          </w:p>
        </w:tc>
        <w:tc>
          <w:tcPr>
            <w:tcW w:w="2936"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Կորոշվի շահագործման փուլում</w:t>
            </w:r>
          </w:p>
        </w:tc>
      </w:tr>
      <w:tr w:rsidR="004A48BD" w:rsidRPr="005F3E59" w:rsidTr="004A48BD">
        <w:tc>
          <w:tcPr>
            <w:tcW w:w="2384" w:type="dxa"/>
          </w:tcPr>
          <w:p w:rsidR="004A48BD" w:rsidRPr="005F3E59" w:rsidRDefault="004A48BD" w:rsidP="004A48BD">
            <w:pPr>
              <w:pStyle w:val="Text"/>
              <w:spacing w:line="276" w:lineRule="auto"/>
              <w:rPr>
                <w:rFonts w:eastAsia="Calibri"/>
                <w:sz w:val="20"/>
                <w:szCs w:val="22"/>
                <w:lang w:val="hy-AM"/>
              </w:rPr>
            </w:pPr>
            <w:r w:rsidRPr="005F3E59">
              <w:rPr>
                <w:rFonts w:eastAsia="Calibri"/>
                <w:sz w:val="20"/>
                <w:szCs w:val="22"/>
                <w:lang w:val="hy-AM"/>
              </w:rPr>
              <w:t xml:space="preserve">Երթուղային ավտոբուս, 24 ժամ </w:t>
            </w:r>
          </w:p>
        </w:tc>
        <w:tc>
          <w:tcPr>
            <w:tcW w:w="1854" w:type="dxa"/>
          </w:tcPr>
          <w:p w:rsidR="004A48BD" w:rsidRPr="005F3E59" w:rsidRDefault="004A48BD" w:rsidP="004A48BD">
            <w:pPr>
              <w:pStyle w:val="Text"/>
              <w:spacing w:line="276" w:lineRule="auto"/>
              <w:jc w:val="center"/>
              <w:rPr>
                <w:rFonts w:eastAsia="Calibri"/>
                <w:sz w:val="20"/>
                <w:szCs w:val="22"/>
                <w:lang w:val="hy-AM"/>
              </w:rPr>
            </w:pPr>
            <w:r w:rsidRPr="005F3E59">
              <w:rPr>
                <w:rFonts w:eastAsia="Calibri"/>
                <w:sz w:val="20"/>
                <w:szCs w:val="22"/>
                <w:lang w:val="hy-AM"/>
              </w:rPr>
              <w:t xml:space="preserve"> Որպես կանոն անվճար</w:t>
            </w:r>
          </w:p>
        </w:tc>
        <w:tc>
          <w:tcPr>
            <w:tcW w:w="1747" w:type="dxa"/>
          </w:tcPr>
          <w:p w:rsidR="004A48BD" w:rsidRPr="005F3E59" w:rsidRDefault="004A48BD" w:rsidP="004A48BD">
            <w:pPr>
              <w:pStyle w:val="Text"/>
              <w:spacing w:line="276" w:lineRule="auto"/>
              <w:jc w:val="center"/>
              <w:rPr>
                <w:rFonts w:eastAsia="Calibri"/>
                <w:sz w:val="20"/>
                <w:szCs w:val="22"/>
                <w:lang w:val="hy-AM"/>
              </w:rPr>
            </w:pPr>
          </w:p>
        </w:tc>
        <w:tc>
          <w:tcPr>
            <w:tcW w:w="2936" w:type="dxa"/>
          </w:tcPr>
          <w:p w:rsidR="004A48BD" w:rsidRPr="005F3E59" w:rsidRDefault="004A48BD" w:rsidP="004A48BD">
            <w:pPr>
              <w:pStyle w:val="Text"/>
              <w:spacing w:line="276" w:lineRule="auto"/>
              <w:rPr>
                <w:rFonts w:eastAsia="Calibri"/>
                <w:sz w:val="20"/>
                <w:szCs w:val="22"/>
                <w:lang w:val="hy-AM"/>
              </w:rPr>
            </w:pPr>
          </w:p>
        </w:tc>
      </w:tr>
    </w:tbl>
    <w:p w:rsidR="00C016DF" w:rsidRPr="004A48BD" w:rsidRDefault="004A48BD" w:rsidP="00C016DF">
      <w:pPr>
        <w:pStyle w:val="Text"/>
        <w:spacing w:line="276" w:lineRule="auto"/>
        <w:rPr>
          <w:lang w:val="en-US"/>
        </w:rPr>
      </w:pPr>
      <w:r>
        <w:rPr>
          <w:lang w:val="en-US"/>
        </w:rPr>
        <w:t>* ՀՀ դրամով գները հաշվարկված են 1 ԱՄՆ</w:t>
      </w:r>
      <w:r w:rsidR="00BD3CF4">
        <w:rPr>
          <w:lang w:val="en-US"/>
        </w:rPr>
        <w:t xml:space="preserve"> </w:t>
      </w:r>
      <w:r>
        <w:rPr>
          <w:lang w:val="en-US"/>
        </w:rPr>
        <w:t>դոլար = 480 ՀՀ դրամ փոխարժեքով:</w:t>
      </w:r>
    </w:p>
    <w:p w:rsidR="00C016DF" w:rsidRPr="005F3E59" w:rsidRDefault="00E62C8E" w:rsidP="00C63ED2">
      <w:pPr>
        <w:pStyle w:val="Heading1"/>
        <w:pageBreakBefore/>
        <w:spacing w:line="276" w:lineRule="auto"/>
        <w:ind w:left="900" w:hanging="879"/>
        <w:rPr>
          <w:lang w:val="hy-AM"/>
        </w:rPr>
      </w:pPr>
      <w:bookmarkStart w:id="81" w:name="_Toc501618070"/>
      <w:r>
        <w:rPr>
          <w:lang w:val="hy-AM"/>
        </w:rPr>
        <w:lastRenderedPageBreak/>
        <w:t xml:space="preserve"> </w:t>
      </w:r>
      <w:bookmarkStart w:id="82" w:name="_Toc7776205"/>
      <w:r w:rsidR="004A48BD">
        <w:rPr>
          <w:lang w:val="hy-AM"/>
        </w:rPr>
        <w:t>ԵԼՊ</w:t>
      </w:r>
      <w:r w:rsidR="00C016DF" w:rsidRPr="005F3E59">
        <w:rPr>
          <w:lang w:val="hy-AM"/>
        </w:rPr>
        <w:t xml:space="preserve"> ԱՏԳ</w:t>
      </w:r>
      <w:bookmarkEnd w:id="81"/>
      <w:r w:rsidR="00C016DF" w:rsidRPr="005F3E59">
        <w:rPr>
          <w:lang w:val="hy-AM"/>
        </w:rPr>
        <w:t xml:space="preserve"> հիմնման առավելությունները և օգուտները</w:t>
      </w:r>
      <w:bookmarkEnd w:id="82"/>
    </w:p>
    <w:p w:rsidR="00C016DF" w:rsidRPr="005F3E59" w:rsidRDefault="00C016DF" w:rsidP="00C63ED2">
      <w:pPr>
        <w:pStyle w:val="Heading2"/>
        <w:spacing w:line="276" w:lineRule="auto"/>
        <w:ind w:left="810" w:hanging="851"/>
        <w:rPr>
          <w:lang w:val="hy-AM"/>
        </w:rPr>
      </w:pPr>
      <w:bookmarkStart w:id="83" w:name="_Toc7776206"/>
      <w:r w:rsidRPr="005F3E59">
        <w:rPr>
          <w:lang w:val="hy-AM"/>
        </w:rPr>
        <w:t>Պետության դերը ԱՏԳ հիմնման և արդյունավետ գործարկման աշխատանքներում</w:t>
      </w:r>
      <w:bookmarkEnd w:id="83"/>
    </w:p>
    <w:p w:rsidR="00C016DF" w:rsidRPr="005F3E59" w:rsidRDefault="00C016DF" w:rsidP="00C016DF">
      <w:pPr>
        <w:pStyle w:val="Text"/>
        <w:spacing w:line="276" w:lineRule="auto"/>
        <w:rPr>
          <w:lang w:val="hy-AM"/>
        </w:rPr>
      </w:pPr>
      <w:r w:rsidRPr="005F3E59">
        <w:rPr>
          <w:lang w:val="hy-AM"/>
        </w:rPr>
        <w:t>Ընկերությունն ակնկալում է, որ Հայաստանը կշարունակի դրական և բաց մոտեցում ցուցաբերել օտարերկրյա ներդրումների ասպարեզում: Տնտեսության և ենթակառուցվածքների շարունակվող բարեփոխումները, մակրոտնտեսական վիճակի կայունացման և տնտեսական աճի հետ մեկտեղ, կնպաստեն երկրի արտաքին ներդրումային քաղաքականության զարգացմանը և իրագործմանը, օտարերկրյա ներդրումների ազատականացմանը, Բաց Դռների քաղաքականությանը և ներդրողների շահերի պաշտպանությանը:</w:t>
      </w:r>
    </w:p>
    <w:p w:rsidR="00C016DF" w:rsidRPr="005F3E59" w:rsidRDefault="00C016DF" w:rsidP="00C016DF">
      <w:pPr>
        <w:pStyle w:val="Text"/>
        <w:spacing w:line="276" w:lineRule="auto"/>
        <w:rPr>
          <w:lang w:val="hy-AM"/>
        </w:rPr>
      </w:pPr>
      <w:r w:rsidRPr="005F3E59">
        <w:rPr>
          <w:lang w:val="hy-AM"/>
        </w:rPr>
        <w:t xml:space="preserve">Ընկերությունն ակնկալում է կառավարության սերտ համագործակցությունը </w:t>
      </w:r>
      <w:r w:rsidR="00E62C8E">
        <w:rPr>
          <w:lang w:val="hy-AM"/>
        </w:rPr>
        <w:t xml:space="preserve"> </w:t>
      </w:r>
      <w:r w:rsidR="004A48BD">
        <w:rPr>
          <w:lang w:val="hy-AM"/>
        </w:rPr>
        <w:t>ԵԼՊ</w:t>
      </w:r>
      <w:r w:rsidRPr="005F3E59">
        <w:rPr>
          <w:lang w:val="hy-AM"/>
        </w:rPr>
        <w:t xml:space="preserve"> ԱՏԳ զարգացման և նրա շահագործողների ապրանքների և ծառայությունների՝ միջազգային շուկաներում առաջխաղացման առումով, ինչպես նաև քաղաքականությունների և ռազմավարությունների մշակման ուղղությամբ, որոնք կնպաստեն Հայաստանի՝ որպես լոգիստիկ և արդյունաբերական կենտրոնի վարկանիշի բարձրացմանը: Ցանկալի է, որ գործի դրվեն կառավարական մակարդակով առկա կապերը գործընկեր երկրների հետ, Պարկի հնարավորությունների, մասնագիտացման ուղղությունների և ոլորտների վերաբերյալ վերջիններիս իրազեկելու նպատակով: </w:t>
      </w:r>
    </w:p>
    <w:p w:rsidR="00C016DF" w:rsidRPr="005F3E59" w:rsidRDefault="00C016DF" w:rsidP="00A77182">
      <w:pPr>
        <w:pStyle w:val="Heading2"/>
        <w:spacing w:line="276" w:lineRule="auto"/>
        <w:ind w:left="810" w:hanging="851"/>
        <w:rPr>
          <w:lang w:val="hy-AM"/>
        </w:rPr>
      </w:pPr>
      <w:bookmarkStart w:id="84" w:name="_Toc501618072"/>
      <w:bookmarkStart w:id="85" w:name="_Toc7776207"/>
      <w:r w:rsidRPr="005F3E59">
        <w:rPr>
          <w:lang w:val="hy-AM"/>
        </w:rPr>
        <w:t>Կառավարությունից ակնկալվող օժանդակությունը</w:t>
      </w:r>
      <w:bookmarkEnd w:id="84"/>
      <w:bookmarkEnd w:id="85"/>
      <w:r w:rsidRPr="005F3E59">
        <w:rPr>
          <w:lang w:val="hy-AM"/>
        </w:rPr>
        <w:t xml:space="preserve"> </w:t>
      </w:r>
    </w:p>
    <w:p w:rsidR="00C016DF" w:rsidRPr="005F3E59" w:rsidRDefault="00C016DF" w:rsidP="00C016DF">
      <w:pPr>
        <w:pStyle w:val="Text"/>
        <w:spacing w:line="276" w:lineRule="auto"/>
        <w:rPr>
          <w:szCs w:val="22"/>
          <w:lang w:val="hy-AM"/>
        </w:rPr>
      </w:pPr>
      <w:r w:rsidRPr="005F3E59">
        <w:rPr>
          <w:szCs w:val="22"/>
          <w:lang w:val="hy-AM"/>
        </w:rPr>
        <w:t xml:space="preserve">Լրացուցիչ ինստիտուցիոնալ օժանդակությունը շուկայավարման և առաջխաղացման գործողություններում, որոնց համար չեն պահանջվի լրացուցիչ պետական ֆինանսական ռեսուրսներ, կարելի է ծավալել հետևյալ ուղղություններով՝ </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Երկրի նկարագրի ներկայացում հեռանկարային շահագործողներին</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Ռեզիդենտների կարիքների ապահովման գծով օժանդակություն</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 xml:space="preserve">Այլ երկրների կառավարությունների համապատասխան գերատեսչությունների հետ կապերի օգտագործում </w:t>
      </w:r>
      <w:r w:rsidR="00E62C8E">
        <w:rPr>
          <w:rFonts w:eastAsia="Calibri"/>
          <w:szCs w:val="22"/>
          <w:lang w:val="hy-AM"/>
        </w:rPr>
        <w:t xml:space="preserve"> </w:t>
      </w:r>
      <w:r w:rsidR="004A48BD">
        <w:rPr>
          <w:rFonts w:eastAsia="Calibri"/>
          <w:szCs w:val="22"/>
          <w:lang w:val="hy-AM"/>
        </w:rPr>
        <w:t>ԵԼՊ</w:t>
      </w:r>
      <w:r w:rsidRPr="005F3E59">
        <w:rPr>
          <w:rFonts w:eastAsia="Calibri"/>
          <w:szCs w:val="22"/>
          <w:lang w:val="hy-AM"/>
        </w:rPr>
        <w:t xml:space="preserve"> ԱՏԳ-ի հանդեպ հետաքրքրվածությունը մեծացնելու նպատակով</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Պարկի վերաբերյալ տեղեկատվության տարածում դեսպանատներ կոմերցիոն ծառայությունների միջոցով</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 xml:space="preserve">Այս թեմայի առաջնահերթ կարգավիճակ պետական պաշտոնյաների օրակարգում՝ օտարերկրյա պաշտոնյաների հետ հանդիպումներում </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Հայաստանում գործող միջազգային ֆինանսական գործակալություններին հնարավորությունների ներկայացում</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Սփյուռքի ներգրավում,</w:t>
      </w:r>
    </w:p>
    <w:p w:rsidR="00C016DF" w:rsidRPr="005F3E59" w:rsidRDefault="00C016DF" w:rsidP="00C016DF">
      <w:pPr>
        <w:numPr>
          <w:ilvl w:val="0"/>
          <w:numId w:val="46"/>
        </w:numPr>
        <w:overflowPunct/>
        <w:autoSpaceDE/>
        <w:autoSpaceDN/>
        <w:adjustRightInd/>
        <w:spacing w:line="276" w:lineRule="auto"/>
        <w:contextualSpacing/>
        <w:jc w:val="both"/>
        <w:textAlignment w:val="auto"/>
        <w:rPr>
          <w:rFonts w:eastAsia="Calibri"/>
          <w:szCs w:val="22"/>
          <w:lang w:val="hy-AM"/>
        </w:rPr>
      </w:pPr>
      <w:r w:rsidRPr="005F3E59">
        <w:rPr>
          <w:rFonts w:eastAsia="Calibri"/>
          <w:szCs w:val="22"/>
          <w:lang w:val="hy-AM"/>
        </w:rPr>
        <w:t>ԶԼՄ-ներում կանոնավոր լուսաբանում</w:t>
      </w:r>
    </w:p>
    <w:p w:rsidR="00255D9F" w:rsidRDefault="00255D9F" w:rsidP="00C016DF">
      <w:pPr>
        <w:pStyle w:val="Text"/>
        <w:spacing w:line="276" w:lineRule="auto"/>
        <w:rPr>
          <w:lang w:val="hy-AM"/>
        </w:rPr>
      </w:pPr>
    </w:p>
    <w:p w:rsidR="00C016DF" w:rsidRPr="005F3E59" w:rsidRDefault="00C016DF" w:rsidP="00C016DF">
      <w:pPr>
        <w:pStyle w:val="Text"/>
        <w:spacing w:line="276" w:lineRule="auto"/>
        <w:rPr>
          <w:lang w:val="hy-AM"/>
        </w:rPr>
      </w:pPr>
      <w:r w:rsidRPr="005F3E59">
        <w:rPr>
          <w:lang w:val="hy-AM"/>
        </w:rPr>
        <w:t xml:space="preserve">Հիմնադիրները նախատեսում են մեկնարկել Պարկի շինարարությունը սեփական ռեսուրսներով: Այնուամենայնիվ, ենթադրվում է, որ Գյումրիի քաղաքապետարանը Կազմակերպչի պայմանագրի ստորագրումից հետո 18 ամսվա ընթացքում </w:t>
      </w:r>
      <w:r w:rsidR="00255D9F">
        <w:rPr>
          <w:lang w:val="hy-AM"/>
        </w:rPr>
        <w:t xml:space="preserve">կվերականգնի </w:t>
      </w:r>
      <w:r w:rsidRPr="005F3E59">
        <w:rPr>
          <w:lang w:val="hy-AM"/>
        </w:rPr>
        <w:lastRenderedPageBreak/>
        <w:t>շրջանցիկ ճանապարհ</w:t>
      </w:r>
      <w:r w:rsidR="00255D9F">
        <w:rPr>
          <w:lang w:val="hy-AM"/>
        </w:rPr>
        <w:t>ի մոտ 5-8 կմ</w:t>
      </w:r>
      <w:r w:rsidR="00255D9F" w:rsidRPr="005F3E59">
        <w:rPr>
          <w:lang w:val="hy-AM"/>
        </w:rPr>
        <w:t xml:space="preserve"> </w:t>
      </w:r>
      <w:r w:rsidR="00255D9F">
        <w:rPr>
          <w:lang w:val="hy-AM"/>
        </w:rPr>
        <w:t>քանդված հատվածը</w:t>
      </w:r>
      <w:r w:rsidRPr="005F3E59">
        <w:rPr>
          <w:lang w:val="hy-AM"/>
        </w:rPr>
        <w:t xml:space="preserve">՝ Ընկերության գտնվելու վայրից մինչև Շիրակի օդանավակայան, և </w:t>
      </w:r>
      <w:r w:rsidR="00255D9F">
        <w:rPr>
          <w:lang w:val="hy-AM"/>
        </w:rPr>
        <w:t xml:space="preserve">կմոտեցնի </w:t>
      </w:r>
      <w:r w:rsidRPr="005F3E59">
        <w:rPr>
          <w:lang w:val="hy-AM"/>
        </w:rPr>
        <w:t>բոլոր պահանջվող ենթակառուցվածքները ընդհո</w:t>
      </w:r>
      <w:r w:rsidR="00255D9F">
        <w:rPr>
          <w:lang w:val="hy-AM"/>
        </w:rPr>
        <w:t>ւպ մինչև Պարկի տարածքի սահմանագ</w:t>
      </w:r>
      <w:r w:rsidRPr="005F3E59">
        <w:rPr>
          <w:lang w:val="hy-AM"/>
        </w:rPr>
        <w:t>ծ</w:t>
      </w:r>
      <w:r w:rsidR="00255D9F">
        <w:rPr>
          <w:lang w:val="hy-AM"/>
        </w:rPr>
        <w:t>ին</w:t>
      </w:r>
      <w:r w:rsidRPr="005F3E59">
        <w:rPr>
          <w:lang w:val="hy-AM"/>
        </w:rPr>
        <w:t xml:space="preserve">:  </w:t>
      </w:r>
    </w:p>
    <w:p w:rsidR="00C016DF" w:rsidRPr="005F3E59" w:rsidRDefault="00C016DF" w:rsidP="00A77182">
      <w:pPr>
        <w:pStyle w:val="Heading2"/>
        <w:spacing w:line="276" w:lineRule="auto"/>
        <w:ind w:left="900" w:hanging="851"/>
        <w:rPr>
          <w:lang w:val="hy-AM"/>
        </w:rPr>
      </w:pPr>
      <w:bookmarkStart w:id="86" w:name="_Toc7776208"/>
      <w:r w:rsidRPr="005F3E59">
        <w:rPr>
          <w:lang w:val="hy-AM"/>
        </w:rPr>
        <w:t>ԱՏԳ շահագործողի կարգավիճակի ձեռքբերում</w:t>
      </w:r>
      <w:bookmarkEnd w:id="86"/>
    </w:p>
    <w:p w:rsidR="00C016DF" w:rsidRDefault="00E62C8E" w:rsidP="00C016DF">
      <w:pPr>
        <w:pStyle w:val="Text"/>
        <w:spacing w:line="276" w:lineRule="auto"/>
        <w:rPr>
          <w:lang w:val="hy-AM"/>
        </w:rPr>
      </w:pPr>
      <w:r>
        <w:rPr>
          <w:lang w:val="hy-AM"/>
        </w:rPr>
        <w:t xml:space="preserve"> </w:t>
      </w:r>
      <w:r w:rsidR="004A48BD">
        <w:rPr>
          <w:lang w:val="hy-AM"/>
        </w:rPr>
        <w:t>ԵԼՊ</w:t>
      </w:r>
      <w:r w:rsidR="00C016DF" w:rsidRPr="005F3E59">
        <w:rPr>
          <w:lang w:val="hy-AM"/>
        </w:rPr>
        <w:t xml:space="preserve"> ԱՏԳ շահագործողները պետք է ապահովեն համապատասխանություն ՀՀ </w:t>
      </w:r>
      <w:r w:rsidR="00C63ED2" w:rsidRPr="00C63ED2">
        <w:rPr>
          <w:lang w:val="hy-AM"/>
        </w:rPr>
        <w:t xml:space="preserve">ազգային ժողովի կողմից </w:t>
      </w:r>
      <w:r w:rsidR="00C63ED2">
        <w:rPr>
          <w:lang w:val="hy-AM"/>
        </w:rPr>
        <w:t xml:space="preserve">2018թ. հոկտեմբերի </w:t>
      </w:r>
      <w:r w:rsidR="00C016DF" w:rsidRPr="005F3E59">
        <w:rPr>
          <w:lang w:val="hy-AM"/>
        </w:rPr>
        <w:t>3-ի</w:t>
      </w:r>
      <w:r w:rsidR="00C63ED2" w:rsidRPr="00C63ED2">
        <w:rPr>
          <w:lang w:val="hy-AM"/>
        </w:rPr>
        <w:t>ն</w:t>
      </w:r>
      <w:r w:rsidR="00C016DF" w:rsidRPr="005F3E59">
        <w:rPr>
          <w:lang w:val="hy-AM"/>
        </w:rPr>
        <w:t xml:space="preserve"> «Ազատ տնտեսական գոտ</w:t>
      </w:r>
      <w:r w:rsidR="00C63ED2" w:rsidRPr="00C63ED2">
        <w:rPr>
          <w:lang w:val="hy-AM"/>
        </w:rPr>
        <w:t>իների</w:t>
      </w:r>
      <w:r w:rsidR="00C016DF" w:rsidRPr="005F3E59">
        <w:rPr>
          <w:lang w:val="hy-AM"/>
        </w:rPr>
        <w:t xml:space="preserve"> մասին» </w:t>
      </w:r>
      <w:r w:rsidR="00C63ED2" w:rsidRPr="00C63ED2">
        <w:rPr>
          <w:lang w:val="hy-AM"/>
        </w:rPr>
        <w:t>թիվ ՀՕ-395-Ն օրենքի և դրա կիրարկումն ապահովող ենթաօրենսդրական ակտերի</w:t>
      </w:r>
      <w:r w:rsidR="00C016DF" w:rsidRPr="005F3E59">
        <w:rPr>
          <w:lang w:val="hy-AM"/>
        </w:rPr>
        <w:t xml:space="preserve"> պահանջներին:</w:t>
      </w:r>
    </w:p>
    <w:p w:rsidR="00C63ED2" w:rsidRPr="00091730" w:rsidRDefault="00C63ED2" w:rsidP="00C016DF">
      <w:pPr>
        <w:pStyle w:val="Text"/>
        <w:spacing w:line="276" w:lineRule="auto"/>
        <w:rPr>
          <w:rFonts w:ascii="Sylfaen" w:hAnsi="Sylfaen"/>
          <w:lang w:val="hy-AM"/>
        </w:rPr>
      </w:pPr>
      <w:r w:rsidRPr="00C63ED2">
        <w:rPr>
          <w:lang w:val="hy-AM"/>
        </w:rPr>
        <w:t>ԱՏԳ տարածքում կգործի սահմանված գների նկատմամբ ճկուն զեղչային քաղաքականություն, որը կկարգավորվի Կազմակերպիչ ներքին կանոնակարգային փաստաթղ</w:t>
      </w:r>
      <w:r w:rsidR="00883E3C" w:rsidRPr="00F705A0">
        <w:rPr>
          <w:lang w:val="hy-AM"/>
        </w:rPr>
        <w:t>թ</w:t>
      </w:r>
      <w:r w:rsidRPr="00C63ED2">
        <w:rPr>
          <w:lang w:val="hy-AM"/>
        </w:rPr>
        <w:t xml:space="preserve">ով: Այն հաշվի կառնի յուրաքանչյուր հավանական </w:t>
      </w:r>
      <w:r w:rsidR="00091730" w:rsidRPr="00091730">
        <w:rPr>
          <w:lang w:val="hy-AM"/>
        </w:rPr>
        <w:t>ռեզիդենտի յուրահատկությունները:</w:t>
      </w:r>
    </w:p>
    <w:p w:rsidR="00C016DF" w:rsidRPr="005F3E59" w:rsidRDefault="00C016DF" w:rsidP="00091730">
      <w:pPr>
        <w:pStyle w:val="Heading2"/>
        <w:spacing w:line="276" w:lineRule="auto"/>
        <w:ind w:left="810" w:hanging="851"/>
        <w:rPr>
          <w:lang w:val="hy-AM"/>
        </w:rPr>
      </w:pPr>
      <w:bookmarkStart w:id="87" w:name="_Toc7776209"/>
      <w:r w:rsidRPr="005F3E59">
        <w:rPr>
          <w:lang w:val="hy-AM"/>
        </w:rPr>
        <w:t>Հայաստանի համար ակնկալվող առավելությունները և օգուտները</w:t>
      </w:r>
      <w:bookmarkEnd w:id="87"/>
      <w:r w:rsidRPr="005F3E59">
        <w:rPr>
          <w:lang w:val="hy-AM"/>
        </w:rPr>
        <w:t xml:space="preserve"> </w:t>
      </w:r>
    </w:p>
    <w:p w:rsidR="00C016DF" w:rsidRPr="005F3E59" w:rsidRDefault="00C016DF" w:rsidP="00C016DF">
      <w:pPr>
        <w:pStyle w:val="Heading3"/>
        <w:spacing w:line="276" w:lineRule="auto"/>
        <w:rPr>
          <w:lang w:val="hy-AM"/>
        </w:rPr>
      </w:pPr>
      <w:r w:rsidRPr="005F3E59">
        <w:rPr>
          <w:lang w:val="hy-AM"/>
        </w:rPr>
        <w:t>Շիրակի մարզի վերլուծություն</w:t>
      </w:r>
    </w:p>
    <w:p w:rsidR="00C016DF" w:rsidRPr="005F3E59" w:rsidRDefault="00C016DF" w:rsidP="00C016DF">
      <w:pPr>
        <w:spacing w:line="276" w:lineRule="auto"/>
        <w:jc w:val="both"/>
        <w:rPr>
          <w:rFonts w:cs="Arial"/>
          <w:lang w:val="hy-AM"/>
        </w:rPr>
      </w:pPr>
      <w:r w:rsidRPr="005F3E59">
        <w:rPr>
          <w:rFonts w:cs="Arial"/>
          <w:lang w:val="hy-AM"/>
        </w:rPr>
        <w:t>Շիրակի մարզը տեղակայված է երկրի հյուսիս-արևմտյան մասում, զբաղեցնում է Հայաստանի տարածքի 9% և ունի 240 հազար բնակչություն: Մարզկենտրոնը և մարզի ամենամեծ քաղաքը Գյումրին է: Գյումրիի մշտական բնակչության թիվը կազմում է 116 հազար: Շիրակի մարզը արևմուտքից սահմանակից է Թուրքիային, իսկ Հյուսիսից՝ Վրաստանին: Շիրակի օդանավակայանը տեղակայված է Գյումրիի</w:t>
      </w:r>
      <w:r w:rsidR="00091730" w:rsidRPr="00091730">
        <w:rPr>
          <w:rFonts w:cs="Arial"/>
          <w:lang w:val="hy-AM"/>
        </w:rPr>
        <w:t>ն</w:t>
      </w:r>
      <w:r w:rsidRPr="005F3E59">
        <w:rPr>
          <w:rFonts w:cs="Arial"/>
          <w:lang w:val="hy-AM"/>
        </w:rPr>
        <w:t xml:space="preserve"> սահմանամերձ գոտում և երկրի մեծությ</w:t>
      </w:r>
      <w:r w:rsidR="00F42F3D">
        <w:rPr>
          <w:rFonts w:cs="Arial"/>
          <w:lang w:val="hy-AM"/>
        </w:rPr>
        <w:t>ամբ երկրորդ օդանավակայանն է, որն</w:t>
      </w:r>
      <w:r w:rsidRPr="005F3E59">
        <w:rPr>
          <w:rFonts w:cs="Arial"/>
          <w:lang w:val="hy-AM"/>
        </w:rPr>
        <w:t xml:space="preserve"> ի վիճակի է սպասարկել գրեթե բոլոր չափսերի ինքնաթիռներ:</w:t>
      </w:r>
    </w:p>
    <w:p w:rsidR="00C016DF" w:rsidRPr="005F3E59" w:rsidRDefault="00C016DF" w:rsidP="00C016DF">
      <w:pPr>
        <w:spacing w:line="276" w:lineRule="auto"/>
        <w:jc w:val="both"/>
        <w:rPr>
          <w:rFonts w:cs="Arial"/>
          <w:lang w:val="hy-AM"/>
        </w:rPr>
      </w:pPr>
    </w:p>
    <w:p w:rsidR="00C016DF" w:rsidRPr="005F3E59" w:rsidRDefault="00C777C7" w:rsidP="00C016DF">
      <w:pPr>
        <w:spacing w:line="276" w:lineRule="auto"/>
        <w:jc w:val="both"/>
        <w:rPr>
          <w:rFonts w:cs="Arial"/>
          <w:sz w:val="20"/>
          <w:lang w:val="hy-AM"/>
        </w:rPr>
      </w:pPr>
      <w:bookmarkStart w:id="88" w:name="_Toc501656234"/>
      <w:r w:rsidRPr="005F3E59">
        <w:rPr>
          <w:b/>
          <w:sz w:val="20"/>
          <w:szCs w:val="22"/>
          <w:lang w:val="hy-AM"/>
        </w:rPr>
        <w:t xml:space="preserve">Գծապատկեր </w:t>
      </w:r>
      <w:r w:rsidR="006F27A6" w:rsidRPr="005F3E59">
        <w:rPr>
          <w:b/>
          <w:sz w:val="20"/>
          <w:szCs w:val="22"/>
          <w:lang w:val="hy-AM"/>
        </w:rPr>
        <w:fldChar w:fldCharType="begin"/>
      </w:r>
      <w:r w:rsidRPr="005F3E59">
        <w:rPr>
          <w:b/>
          <w:sz w:val="20"/>
          <w:szCs w:val="22"/>
          <w:lang w:val="hy-AM"/>
        </w:rPr>
        <w:instrText xml:space="preserve"> SEQ Գծապատկեր \* ARABIC </w:instrText>
      </w:r>
      <w:r w:rsidR="006F27A6" w:rsidRPr="005F3E59">
        <w:rPr>
          <w:b/>
          <w:sz w:val="20"/>
          <w:szCs w:val="22"/>
          <w:lang w:val="hy-AM"/>
        </w:rPr>
        <w:fldChar w:fldCharType="separate"/>
      </w:r>
      <w:r w:rsidR="000D55F8">
        <w:rPr>
          <w:b/>
          <w:noProof/>
          <w:sz w:val="20"/>
          <w:szCs w:val="22"/>
          <w:lang w:val="hy-AM"/>
        </w:rPr>
        <w:t>7</w:t>
      </w:r>
      <w:r w:rsidR="006F27A6" w:rsidRPr="005F3E59">
        <w:rPr>
          <w:b/>
          <w:sz w:val="20"/>
          <w:szCs w:val="22"/>
          <w:lang w:val="hy-AM"/>
        </w:rPr>
        <w:fldChar w:fldCharType="end"/>
      </w:r>
      <w:r w:rsidRPr="005F3E59">
        <w:rPr>
          <w:b/>
          <w:sz w:val="20"/>
          <w:szCs w:val="22"/>
          <w:lang w:val="hy-AM"/>
        </w:rPr>
        <w:t xml:space="preserve">. </w:t>
      </w:r>
      <w:r w:rsidR="00C016DF" w:rsidRPr="005F3E59">
        <w:rPr>
          <w:b/>
          <w:sz w:val="20"/>
          <w:szCs w:val="22"/>
          <w:lang w:val="hy-AM"/>
        </w:rPr>
        <w:t>Շիրակի մարզի քարտեզը</w:t>
      </w:r>
      <w:bookmarkEnd w:id="88"/>
    </w:p>
    <w:p w:rsidR="00C016DF" w:rsidRPr="005F3E59" w:rsidRDefault="008A2C25" w:rsidP="00C016DF">
      <w:pPr>
        <w:spacing w:line="276" w:lineRule="auto"/>
        <w:jc w:val="center"/>
        <w:rPr>
          <w:rFonts w:cs="Arial"/>
          <w:lang w:val="hy-AM"/>
        </w:rPr>
      </w:pPr>
      <w:r>
        <w:rPr>
          <w:rFonts w:cs="Arial"/>
          <w:noProof/>
          <w:lang w:val="en-US"/>
        </w:rPr>
        <w:drawing>
          <wp:inline distT="0" distB="0" distL="0" distR="0">
            <wp:extent cx="2705100" cy="320040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5100" cy="3200400"/>
                    </a:xfrm>
                    <a:prstGeom prst="rect">
                      <a:avLst/>
                    </a:prstGeom>
                    <a:noFill/>
                    <a:ln>
                      <a:noFill/>
                    </a:ln>
                  </pic:spPr>
                </pic:pic>
              </a:graphicData>
            </a:graphic>
          </wp:inline>
        </w:drawing>
      </w:r>
    </w:p>
    <w:p w:rsidR="00C016DF" w:rsidRPr="005F3E59" w:rsidRDefault="00C016DF" w:rsidP="00C016DF">
      <w:pPr>
        <w:spacing w:line="276" w:lineRule="auto"/>
        <w:jc w:val="both"/>
        <w:rPr>
          <w:rFonts w:cs="Arial"/>
          <w:lang w:val="hy-AM"/>
        </w:rPr>
      </w:pPr>
    </w:p>
    <w:p w:rsidR="00091730" w:rsidRDefault="00091730" w:rsidP="00C016DF">
      <w:pPr>
        <w:pStyle w:val="Text"/>
        <w:spacing w:line="276" w:lineRule="auto"/>
        <w:rPr>
          <w:b/>
          <w:sz w:val="20"/>
          <w:lang w:val="hy-AM"/>
        </w:rPr>
      </w:pPr>
      <w:bookmarkStart w:id="89" w:name="_Toc501656209"/>
    </w:p>
    <w:p w:rsidR="00C016DF" w:rsidRPr="005F3E59" w:rsidRDefault="00247B9B" w:rsidP="00C016DF">
      <w:pPr>
        <w:pStyle w:val="Text"/>
        <w:spacing w:line="276" w:lineRule="auto"/>
        <w:rPr>
          <w:b/>
          <w:sz w:val="20"/>
          <w:lang w:val="hy-AM"/>
        </w:rPr>
      </w:pPr>
      <w:r w:rsidRPr="005F3E59">
        <w:rPr>
          <w:b/>
          <w:sz w:val="20"/>
          <w:lang w:val="hy-AM"/>
        </w:rPr>
        <w:lastRenderedPageBreak/>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2</w:t>
      </w:r>
      <w:r w:rsidR="006F27A6" w:rsidRPr="005F3E59">
        <w:rPr>
          <w:b/>
          <w:sz w:val="20"/>
          <w:lang w:val="hy-AM"/>
        </w:rPr>
        <w:fldChar w:fldCharType="end"/>
      </w:r>
      <w:r w:rsidRPr="005F3E59">
        <w:rPr>
          <w:b/>
          <w:sz w:val="20"/>
          <w:lang w:val="hy-AM"/>
        </w:rPr>
        <w:t xml:space="preserve">. </w:t>
      </w:r>
      <w:r w:rsidR="00C016DF" w:rsidRPr="005F3E59">
        <w:rPr>
          <w:b/>
          <w:sz w:val="20"/>
          <w:lang w:val="hy-AM"/>
        </w:rPr>
        <w:t>Շիրակի մարզի ամփոփ տվյալներ</w:t>
      </w:r>
      <w:bookmarkEnd w:id="89"/>
      <w:r w:rsidR="00C016DF" w:rsidRPr="005F3E59">
        <w:rPr>
          <w:b/>
          <w:sz w:val="20"/>
          <w:lang w:val="hy-AM"/>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126"/>
      </w:tblGrid>
      <w:tr w:rsidR="00C016DF" w:rsidRPr="005F3E59" w:rsidTr="003560FD">
        <w:tc>
          <w:tcPr>
            <w:tcW w:w="6487" w:type="dxa"/>
          </w:tcPr>
          <w:p w:rsidR="00C016DF" w:rsidRPr="005F3E59" w:rsidRDefault="00C016DF" w:rsidP="003560FD">
            <w:pPr>
              <w:pStyle w:val="Text"/>
              <w:spacing w:line="276" w:lineRule="auto"/>
              <w:rPr>
                <w:rFonts w:eastAsia="Calibri"/>
                <w:sz w:val="20"/>
                <w:lang w:val="hy-AM"/>
              </w:rPr>
            </w:pPr>
            <w:r w:rsidRPr="005F3E59">
              <w:rPr>
                <w:rFonts w:eastAsia="Calibri"/>
                <w:sz w:val="20"/>
                <w:lang w:val="hy-AM"/>
              </w:rPr>
              <w:t>Տարածքը</w:t>
            </w:r>
          </w:p>
        </w:tc>
        <w:tc>
          <w:tcPr>
            <w:tcW w:w="2126" w:type="dxa"/>
          </w:tcPr>
          <w:p w:rsidR="00C016DF" w:rsidRPr="005F3E59" w:rsidRDefault="00C016DF" w:rsidP="003560FD">
            <w:pPr>
              <w:pStyle w:val="Text"/>
              <w:spacing w:line="276" w:lineRule="auto"/>
              <w:jc w:val="center"/>
              <w:rPr>
                <w:rFonts w:eastAsia="Calibri"/>
                <w:sz w:val="20"/>
                <w:lang w:val="hy-AM"/>
              </w:rPr>
            </w:pPr>
            <w:r w:rsidRPr="005F3E59">
              <w:rPr>
                <w:rFonts w:eastAsia="Calibri"/>
                <w:sz w:val="20"/>
                <w:lang w:val="hy-AM"/>
              </w:rPr>
              <w:t>2,680 ք.կմ.</w:t>
            </w:r>
          </w:p>
        </w:tc>
      </w:tr>
      <w:tr w:rsidR="00C016DF" w:rsidRPr="005F3E59" w:rsidTr="003560FD">
        <w:tc>
          <w:tcPr>
            <w:tcW w:w="6487" w:type="dxa"/>
          </w:tcPr>
          <w:p w:rsidR="00C016DF" w:rsidRPr="005F3E59" w:rsidRDefault="00C016DF" w:rsidP="003560FD">
            <w:pPr>
              <w:pStyle w:val="Text"/>
              <w:spacing w:line="276" w:lineRule="auto"/>
              <w:rPr>
                <w:rFonts w:eastAsia="Calibri"/>
                <w:sz w:val="20"/>
                <w:lang w:val="hy-AM"/>
              </w:rPr>
            </w:pPr>
            <w:r w:rsidRPr="005F3E59">
              <w:rPr>
                <w:rFonts w:eastAsia="Calibri"/>
                <w:sz w:val="20"/>
                <w:lang w:val="hy-AM"/>
              </w:rPr>
              <w:t>Համայնքների թիվը, 2017թ.</w:t>
            </w:r>
          </w:p>
        </w:tc>
        <w:tc>
          <w:tcPr>
            <w:tcW w:w="2126" w:type="dxa"/>
          </w:tcPr>
          <w:p w:rsidR="00C016DF" w:rsidRPr="005F3E59" w:rsidRDefault="00C016DF" w:rsidP="003560FD">
            <w:pPr>
              <w:pStyle w:val="Text"/>
              <w:spacing w:line="276" w:lineRule="auto"/>
              <w:jc w:val="center"/>
              <w:rPr>
                <w:rFonts w:eastAsia="Calibri"/>
                <w:sz w:val="20"/>
                <w:lang w:val="hy-AM"/>
              </w:rPr>
            </w:pPr>
            <w:r w:rsidRPr="005F3E59">
              <w:rPr>
                <w:rFonts w:eastAsia="Calibri"/>
                <w:sz w:val="20"/>
                <w:lang w:val="hy-AM"/>
              </w:rPr>
              <w:t>79</w:t>
            </w:r>
          </w:p>
        </w:tc>
      </w:tr>
      <w:tr w:rsidR="00C016DF" w:rsidRPr="005F3E59" w:rsidTr="003560FD">
        <w:tc>
          <w:tcPr>
            <w:tcW w:w="6487" w:type="dxa"/>
          </w:tcPr>
          <w:p w:rsidR="00C016DF" w:rsidRPr="005F3E59" w:rsidRDefault="00C016DF" w:rsidP="003560FD">
            <w:pPr>
              <w:pStyle w:val="Text"/>
              <w:spacing w:line="276" w:lineRule="auto"/>
              <w:ind w:left="720"/>
              <w:rPr>
                <w:rFonts w:eastAsia="Calibri"/>
                <w:i/>
                <w:sz w:val="20"/>
                <w:lang w:val="hy-AM"/>
              </w:rPr>
            </w:pPr>
            <w:r w:rsidRPr="005F3E59">
              <w:rPr>
                <w:rFonts w:eastAsia="Calibri"/>
                <w:i/>
                <w:sz w:val="20"/>
                <w:lang w:val="hy-AM"/>
              </w:rPr>
              <w:t>Քաղաքներ</w:t>
            </w:r>
          </w:p>
        </w:tc>
        <w:tc>
          <w:tcPr>
            <w:tcW w:w="2126" w:type="dxa"/>
          </w:tcPr>
          <w:p w:rsidR="00C016DF" w:rsidRPr="005F3E59" w:rsidRDefault="00C016DF" w:rsidP="003560FD">
            <w:pPr>
              <w:pStyle w:val="Text"/>
              <w:spacing w:line="276" w:lineRule="auto"/>
              <w:jc w:val="center"/>
              <w:rPr>
                <w:rFonts w:eastAsia="Calibri"/>
                <w:i/>
                <w:sz w:val="20"/>
                <w:lang w:val="hy-AM"/>
              </w:rPr>
            </w:pPr>
            <w:r w:rsidRPr="005F3E59">
              <w:rPr>
                <w:rFonts w:eastAsia="Calibri"/>
                <w:i/>
                <w:sz w:val="20"/>
                <w:lang w:val="hy-AM"/>
              </w:rPr>
              <w:t>3</w:t>
            </w:r>
          </w:p>
        </w:tc>
      </w:tr>
      <w:tr w:rsidR="00C016DF" w:rsidRPr="005F3E59" w:rsidTr="003560FD">
        <w:tc>
          <w:tcPr>
            <w:tcW w:w="6487" w:type="dxa"/>
          </w:tcPr>
          <w:p w:rsidR="00C016DF" w:rsidRPr="005F3E59" w:rsidRDefault="00C016DF" w:rsidP="003560FD">
            <w:pPr>
              <w:pStyle w:val="Text"/>
              <w:spacing w:line="276" w:lineRule="auto"/>
              <w:ind w:left="720"/>
              <w:rPr>
                <w:rFonts w:eastAsia="Calibri"/>
                <w:i/>
                <w:sz w:val="20"/>
                <w:lang w:val="hy-AM"/>
              </w:rPr>
            </w:pPr>
            <w:r w:rsidRPr="005F3E59">
              <w:rPr>
                <w:rFonts w:eastAsia="Calibri"/>
                <w:i/>
                <w:sz w:val="20"/>
                <w:lang w:val="hy-AM"/>
              </w:rPr>
              <w:t>Գյուղեր</w:t>
            </w:r>
          </w:p>
        </w:tc>
        <w:tc>
          <w:tcPr>
            <w:tcW w:w="2126" w:type="dxa"/>
          </w:tcPr>
          <w:p w:rsidR="00C016DF" w:rsidRPr="005F3E59" w:rsidRDefault="00C016DF" w:rsidP="003560FD">
            <w:pPr>
              <w:pStyle w:val="Text"/>
              <w:spacing w:line="276" w:lineRule="auto"/>
              <w:jc w:val="center"/>
              <w:rPr>
                <w:rFonts w:eastAsia="Calibri"/>
                <w:i/>
                <w:sz w:val="20"/>
                <w:lang w:val="hy-AM"/>
              </w:rPr>
            </w:pPr>
            <w:r w:rsidRPr="005F3E59">
              <w:rPr>
                <w:rFonts w:eastAsia="Calibri"/>
                <w:i/>
                <w:sz w:val="20"/>
                <w:lang w:val="hy-AM"/>
              </w:rPr>
              <w:t>128</w:t>
            </w:r>
          </w:p>
        </w:tc>
      </w:tr>
      <w:tr w:rsidR="00C016DF" w:rsidRPr="005F3E59" w:rsidTr="003560FD">
        <w:tc>
          <w:tcPr>
            <w:tcW w:w="6487" w:type="dxa"/>
          </w:tcPr>
          <w:p w:rsidR="00C016DF" w:rsidRPr="005F3E59" w:rsidRDefault="00C016DF" w:rsidP="003560FD">
            <w:pPr>
              <w:pStyle w:val="Text"/>
              <w:spacing w:line="276" w:lineRule="auto"/>
              <w:rPr>
                <w:rFonts w:eastAsia="Calibri"/>
                <w:sz w:val="20"/>
                <w:lang w:val="hy-AM"/>
              </w:rPr>
            </w:pPr>
            <w:r w:rsidRPr="005F3E59">
              <w:rPr>
                <w:rFonts w:eastAsia="Calibri"/>
                <w:sz w:val="20"/>
                <w:lang w:val="hy-AM"/>
              </w:rPr>
              <w:t>Բնակչությունը (հազար մարդ)</w:t>
            </w:r>
          </w:p>
        </w:tc>
        <w:tc>
          <w:tcPr>
            <w:tcW w:w="2126" w:type="dxa"/>
          </w:tcPr>
          <w:p w:rsidR="00C016DF" w:rsidRPr="005F3E59" w:rsidRDefault="00C016DF" w:rsidP="003560FD">
            <w:pPr>
              <w:pStyle w:val="Text"/>
              <w:spacing w:line="276" w:lineRule="auto"/>
              <w:jc w:val="center"/>
              <w:rPr>
                <w:rFonts w:eastAsia="Calibri"/>
                <w:sz w:val="20"/>
                <w:lang w:val="hy-AM"/>
              </w:rPr>
            </w:pPr>
            <w:r w:rsidRPr="005F3E59">
              <w:rPr>
                <w:rFonts w:eastAsia="Calibri"/>
                <w:sz w:val="20"/>
                <w:lang w:val="hy-AM"/>
              </w:rPr>
              <w:t xml:space="preserve">239.3 </w:t>
            </w:r>
          </w:p>
        </w:tc>
      </w:tr>
      <w:tr w:rsidR="00C016DF" w:rsidRPr="005F3E59" w:rsidTr="003560FD">
        <w:tc>
          <w:tcPr>
            <w:tcW w:w="6487" w:type="dxa"/>
          </w:tcPr>
          <w:p w:rsidR="00C016DF" w:rsidRPr="005F3E59" w:rsidRDefault="00C016DF" w:rsidP="003560FD">
            <w:pPr>
              <w:pStyle w:val="Text"/>
              <w:spacing w:line="276" w:lineRule="auto"/>
              <w:ind w:left="720"/>
              <w:rPr>
                <w:rFonts w:eastAsia="Calibri"/>
                <w:i/>
                <w:sz w:val="20"/>
                <w:lang w:val="hy-AM"/>
              </w:rPr>
            </w:pPr>
            <w:r w:rsidRPr="005F3E59">
              <w:rPr>
                <w:rFonts w:eastAsia="Calibri"/>
                <w:i/>
                <w:sz w:val="20"/>
                <w:lang w:val="hy-AM"/>
              </w:rPr>
              <w:t xml:space="preserve">Քաղաքային </w:t>
            </w:r>
          </w:p>
        </w:tc>
        <w:tc>
          <w:tcPr>
            <w:tcW w:w="2126" w:type="dxa"/>
          </w:tcPr>
          <w:p w:rsidR="00C016DF" w:rsidRPr="005F3E59" w:rsidRDefault="00C016DF" w:rsidP="003560FD">
            <w:pPr>
              <w:pStyle w:val="Text"/>
              <w:spacing w:line="276" w:lineRule="auto"/>
              <w:jc w:val="center"/>
              <w:rPr>
                <w:rFonts w:eastAsia="Calibri"/>
                <w:i/>
                <w:sz w:val="20"/>
                <w:lang w:val="hy-AM"/>
              </w:rPr>
            </w:pPr>
            <w:r w:rsidRPr="005F3E59">
              <w:rPr>
                <w:rFonts w:eastAsia="Calibri"/>
                <w:i/>
                <w:sz w:val="20"/>
                <w:lang w:val="hy-AM"/>
              </w:rPr>
              <w:t>139.9</w:t>
            </w:r>
          </w:p>
        </w:tc>
      </w:tr>
      <w:tr w:rsidR="00C016DF" w:rsidRPr="005F3E59" w:rsidTr="003560FD">
        <w:tc>
          <w:tcPr>
            <w:tcW w:w="6487" w:type="dxa"/>
          </w:tcPr>
          <w:p w:rsidR="00C016DF" w:rsidRPr="005F3E59" w:rsidRDefault="00C016DF" w:rsidP="003560FD">
            <w:pPr>
              <w:pStyle w:val="Text"/>
              <w:spacing w:line="276" w:lineRule="auto"/>
              <w:ind w:left="720"/>
              <w:rPr>
                <w:rFonts w:eastAsia="Calibri"/>
                <w:i/>
                <w:sz w:val="20"/>
                <w:lang w:val="hy-AM"/>
              </w:rPr>
            </w:pPr>
            <w:r w:rsidRPr="005F3E59">
              <w:rPr>
                <w:rFonts w:eastAsia="Calibri"/>
                <w:i/>
                <w:sz w:val="20"/>
                <w:lang w:val="hy-AM"/>
              </w:rPr>
              <w:t xml:space="preserve">Գյուղական </w:t>
            </w:r>
          </w:p>
        </w:tc>
        <w:tc>
          <w:tcPr>
            <w:tcW w:w="2126" w:type="dxa"/>
          </w:tcPr>
          <w:p w:rsidR="00C016DF" w:rsidRPr="005F3E59" w:rsidRDefault="00C016DF" w:rsidP="003560FD">
            <w:pPr>
              <w:pStyle w:val="Text"/>
              <w:spacing w:line="276" w:lineRule="auto"/>
              <w:jc w:val="center"/>
              <w:rPr>
                <w:rFonts w:eastAsia="Calibri"/>
                <w:i/>
                <w:sz w:val="20"/>
                <w:lang w:val="hy-AM"/>
              </w:rPr>
            </w:pPr>
            <w:r w:rsidRPr="005F3E59">
              <w:rPr>
                <w:rFonts w:eastAsia="Calibri"/>
                <w:i/>
                <w:sz w:val="20"/>
                <w:lang w:val="hy-AM"/>
              </w:rPr>
              <w:t>99.4</w:t>
            </w:r>
          </w:p>
        </w:tc>
      </w:tr>
      <w:tr w:rsidR="00C016DF" w:rsidRPr="005F3E59" w:rsidTr="003560FD">
        <w:tc>
          <w:tcPr>
            <w:tcW w:w="6487" w:type="dxa"/>
          </w:tcPr>
          <w:p w:rsidR="00C016DF" w:rsidRPr="005F3E59" w:rsidRDefault="00C016DF" w:rsidP="003560FD">
            <w:pPr>
              <w:pStyle w:val="Text"/>
              <w:spacing w:line="276" w:lineRule="auto"/>
              <w:rPr>
                <w:rFonts w:eastAsia="Calibri"/>
                <w:sz w:val="20"/>
                <w:lang w:val="hy-AM"/>
              </w:rPr>
            </w:pPr>
            <w:r w:rsidRPr="005F3E59">
              <w:rPr>
                <w:rFonts w:eastAsia="Calibri"/>
                <w:sz w:val="20"/>
                <w:lang w:val="hy-AM"/>
              </w:rPr>
              <w:t xml:space="preserve">Մասնաբաժինը Հայաստանի բնակչության կազմում </w:t>
            </w:r>
          </w:p>
        </w:tc>
        <w:tc>
          <w:tcPr>
            <w:tcW w:w="2126" w:type="dxa"/>
          </w:tcPr>
          <w:p w:rsidR="00C016DF" w:rsidRPr="005F3E59" w:rsidRDefault="00C016DF" w:rsidP="003560FD">
            <w:pPr>
              <w:pStyle w:val="Text"/>
              <w:spacing w:line="276" w:lineRule="auto"/>
              <w:jc w:val="center"/>
              <w:rPr>
                <w:rFonts w:eastAsia="Calibri"/>
                <w:sz w:val="20"/>
                <w:lang w:val="hy-AM"/>
              </w:rPr>
            </w:pPr>
            <w:r w:rsidRPr="005F3E59">
              <w:rPr>
                <w:rFonts w:eastAsia="Calibri"/>
                <w:sz w:val="20"/>
                <w:lang w:val="hy-AM"/>
              </w:rPr>
              <w:t>8.0%</w:t>
            </w:r>
          </w:p>
        </w:tc>
      </w:tr>
      <w:tr w:rsidR="00C016DF" w:rsidRPr="005F3E59" w:rsidTr="003560FD">
        <w:tc>
          <w:tcPr>
            <w:tcW w:w="6487" w:type="dxa"/>
          </w:tcPr>
          <w:p w:rsidR="00C016DF" w:rsidRPr="005F3E59" w:rsidRDefault="00C016DF" w:rsidP="003560FD">
            <w:pPr>
              <w:pStyle w:val="Text"/>
              <w:spacing w:line="276" w:lineRule="auto"/>
              <w:rPr>
                <w:rFonts w:eastAsia="Calibri"/>
                <w:sz w:val="20"/>
                <w:lang w:val="hy-AM"/>
              </w:rPr>
            </w:pPr>
            <w:r w:rsidRPr="005F3E59">
              <w:rPr>
                <w:rFonts w:eastAsia="Calibri"/>
                <w:sz w:val="20"/>
                <w:lang w:val="hy-AM"/>
              </w:rPr>
              <w:t>Գյուղատնտեսական հողեր</w:t>
            </w:r>
          </w:p>
        </w:tc>
        <w:tc>
          <w:tcPr>
            <w:tcW w:w="2126" w:type="dxa"/>
          </w:tcPr>
          <w:p w:rsidR="00C016DF" w:rsidRPr="005F3E59" w:rsidRDefault="00C016DF" w:rsidP="003560FD">
            <w:pPr>
              <w:pStyle w:val="Text"/>
              <w:spacing w:line="276" w:lineRule="auto"/>
              <w:jc w:val="center"/>
              <w:rPr>
                <w:rFonts w:eastAsia="Calibri"/>
                <w:sz w:val="20"/>
                <w:lang w:val="hy-AM"/>
              </w:rPr>
            </w:pPr>
            <w:r w:rsidRPr="005F3E59">
              <w:rPr>
                <w:rFonts w:eastAsia="Calibri"/>
                <w:sz w:val="20"/>
                <w:lang w:val="hy-AM"/>
              </w:rPr>
              <w:t>210,928.6 հա</w:t>
            </w:r>
          </w:p>
        </w:tc>
      </w:tr>
      <w:tr w:rsidR="00C016DF" w:rsidRPr="005F3E59" w:rsidTr="003560FD">
        <w:tc>
          <w:tcPr>
            <w:tcW w:w="6487" w:type="dxa"/>
          </w:tcPr>
          <w:p w:rsidR="00C016DF" w:rsidRPr="005F3E59" w:rsidRDefault="00C016DF" w:rsidP="003560FD">
            <w:pPr>
              <w:pStyle w:val="Text"/>
              <w:spacing w:line="276" w:lineRule="auto"/>
              <w:ind w:left="720"/>
              <w:rPr>
                <w:rFonts w:eastAsia="Calibri"/>
                <w:sz w:val="20"/>
                <w:lang w:val="hy-AM"/>
              </w:rPr>
            </w:pPr>
            <w:r w:rsidRPr="005F3E59">
              <w:rPr>
                <w:rFonts w:eastAsia="Calibri"/>
                <w:sz w:val="20"/>
                <w:lang w:val="hy-AM"/>
              </w:rPr>
              <w:t>Այդ թվում՝ մշակահողեր</w:t>
            </w:r>
          </w:p>
        </w:tc>
        <w:tc>
          <w:tcPr>
            <w:tcW w:w="2126" w:type="dxa"/>
          </w:tcPr>
          <w:p w:rsidR="00C016DF" w:rsidRPr="005F3E59" w:rsidRDefault="00C016DF" w:rsidP="003560FD">
            <w:pPr>
              <w:pStyle w:val="Text"/>
              <w:spacing w:line="276" w:lineRule="auto"/>
              <w:jc w:val="center"/>
              <w:rPr>
                <w:rFonts w:eastAsia="Calibri"/>
                <w:sz w:val="20"/>
                <w:lang w:val="hy-AM"/>
              </w:rPr>
            </w:pPr>
            <w:r w:rsidRPr="005F3E59">
              <w:rPr>
                <w:rFonts w:eastAsia="Calibri"/>
                <w:sz w:val="20"/>
                <w:lang w:val="hy-AM"/>
              </w:rPr>
              <w:t>78,162.7 հա</w:t>
            </w:r>
          </w:p>
        </w:tc>
      </w:tr>
    </w:tbl>
    <w:p w:rsidR="00C016DF" w:rsidRPr="005F3E59" w:rsidRDefault="00C016DF" w:rsidP="00C016DF">
      <w:pPr>
        <w:pStyle w:val="Text"/>
        <w:spacing w:line="276" w:lineRule="auto"/>
        <w:rPr>
          <w:i/>
          <w:sz w:val="18"/>
          <w:szCs w:val="18"/>
          <w:lang w:val="hy-AM"/>
        </w:rPr>
      </w:pPr>
      <w:r w:rsidRPr="005F3E59">
        <w:rPr>
          <w:i/>
          <w:sz w:val="18"/>
          <w:szCs w:val="18"/>
          <w:lang w:val="hy-AM"/>
        </w:rPr>
        <w:t xml:space="preserve">Աղբյուրը: </w:t>
      </w:r>
      <w:hyperlink r:id="rId37" w:history="1">
        <w:r w:rsidRPr="005F3E59">
          <w:rPr>
            <w:rStyle w:val="Hyperlink"/>
            <w:i/>
            <w:color w:val="auto"/>
            <w:sz w:val="18"/>
            <w:szCs w:val="18"/>
            <w:lang w:val="hy-AM"/>
          </w:rPr>
          <w:t>Ազգային վիճակագրական ծառայություն</w:t>
        </w:r>
      </w:hyperlink>
      <w:r w:rsidRPr="005F3E59">
        <w:rPr>
          <w:rStyle w:val="Hyperlink"/>
          <w:i/>
          <w:color w:val="auto"/>
          <w:sz w:val="18"/>
          <w:szCs w:val="18"/>
          <w:lang w:val="hy-AM"/>
        </w:rPr>
        <w:t xml:space="preserve"> </w:t>
      </w:r>
      <w:r w:rsidRPr="005F3E59">
        <w:rPr>
          <w:i/>
          <w:sz w:val="18"/>
          <w:szCs w:val="18"/>
          <w:lang w:val="hy-AM"/>
        </w:rPr>
        <w:t xml:space="preserve"> </w:t>
      </w:r>
    </w:p>
    <w:p w:rsidR="00C016DF" w:rsidRPr="005F3E59" w:rsidRDefault="00C016DF" w:rsidP="00C016DF">
      <w:pPr>
        <w:spacing w:line="276" w:lineRule="auto"/>
        <w:jc w:val="both"/>
        <w:rPr>
          <w:lang w:val="hy-AM"/>
        </w:rPr>
      </w:pPr>
    </w:p>
    <w:p w:rsidR="00C016DF" w:rsidRPr="005F3E59" w:rsidRDefault="00C016DF" w:rsidP="00C016DF">
      <w:pPr>
        <w:spacing w:line="276" w:lineRule="auto"/>
        <w:jc w:val="both"/>
        <w:rPr>
          <w:lang w:val="hy-AM"/>
        </w:rPr>
      </w:pPr>
      <w:r w:rsidRPr="005F3E59">
        <w:rPr>
          <w:lang w:val="hy-AM"/>
        </w:rPr>
        <w:t xml:space="preserve">Հայաստանի տնտեսությունն ունի հետևյալ կառուցվածքը՝ առևտուրը և ծառայությունները կազմում են տնտեսության 58%-ը (41% և 17% համապատասխանաբար), արդյունաբերություն՝  21%, շինարարություն - 11% և գյուղատնտեսություն՝ 10%: Ի տարբերություն, Շիրակի տնտեսությունը  երկրի տնտեսության համեմատությամբ ունի գյուղատնտեսության ավելի մեծ մասնաբաժին (30%), առևտուր՝ 38%, արդյունաբերություն՝ 16%, ծառայություն՝ 10% և շինարարություն՝ 6%: </w:t>
      </w:r>
    </w:p>
    <w:p w:rsidR="00C016DF" w:rsidRPr="005F3E59" w:rsidRDefault="00C016DF" w:rsidP="00C016DF">
      <w:pPr>
        <w:spacing w:line="276" w:lineRule="auto"/>
        <w:jc w:val="both"/>
        <w:rPr>
          <w:lang w:val="hy-AM"/>
        </w:rPr>
      </w:pPr>
    </w:p>
    <w:p w:rsidR="00C016DF" w:rsidRPr="005F3E59" w:rsidRDefault="00C777C7" w:rsidP="00C016DF">
      <w:pPr>
        <w:spacing w:line="276" w:lineRule="auto"/>
        <w:jc w:val="both"/>
        <w:rPr>
          <w:b/>
          <w:sz w:val="20"/>
          <w:lang w:val="hy-AM"/>
        </w:rPr>
      </w:pPr>
      <w:bookmarkStart w:id="90" w:name="_Toc501656235"/>
      <w:r w:rsidRPr="005F3E59">
        <w:rPr>
          <w:b/>
          <w:sz w:val="20"/>
          <w:szCs w:val="22"/>
          <w:lang w:val="hy-AM"/>
        </w:rPr>
        <w:t xml:space="preserve">Գծապատկեր </w:t>
      </w:r>
      <w:r w:rsidR="006F27A6" w:rsidRPr="005F3E59">
        <w:rPr>
          <w:b/>
          <w:sz w:val="20"/>
          <w:szCs w:val="22"/>
          <w:lang w:val="hy-AM"/>
        </w:rPr>
        <w:fldChar w:fldCharType="begin"/>
      </w:r>
      <w:r w:rsidRPr="005F3E59">
        <w:rPr>
          <w:b/>
          <w:sz w:val="20"/>
          <w:szCs w:val="22"/>
          <w:lang w:val="hy-AM"/>
        </w:rPr>
        <w:instrText xml:space="preserve"> SEQ Գծապատկեր \* ARABIC </w:instrText>
      </w:r>
      <w:r w:rsidR="006F27A6" w:rsidRPr="005F3E59">
        <w:rPr>
          <w:b/>
          <w:sz w:val="20"/>
          <w:szCs w:val="22"/>
          <w:lang w:val="hy-AM"/>
        </w:rPr>
        <w:fldChar w:fldCharType="separate"/>
      </w:r>
      <w:r w:rsidR="000D55F8">
        <w:rPr>
          <w:b/>
          <w:noProof/>
          <w:sz w:val="20"/>
          <w:szCs w:val="22"/>
          <w:lang w:val="hy-AM"/>
        </w:rPr>
        <w:t>8</w:t>
      </w:r>
      <w:r w:rsidR="006F27A6" w:rsidRPr="005F3E59">
        <w:rPr>
          <w:b/>
          <w:sz w:val="20"/>
          <w:szCs w:val="22"/>
          <w:lang w:val="hy-AM"/>
        </w:rPr>
        <w:fldChar w:fldCharType="end"/>
      </w:r>
      <w:r w:rsidRPr="005F3E59">
        <w:rPr>
          <w:b/>
          <w:sz w:val="20"/>
          <w:szCs w:val="22"/>
          <w:lang w:val="hy-AM"/>
        </w:rPr>
        <w:t xml:space="preserve">. </w:t>
      </w:r>
      <w:r w:rsidR="00C016DF" w:rsidRPr="005F3E59">
        <w:rPr>
          <w:b/>
          <w:sz w:val="20"/>
          <w:szCs w:val="22"/>
          <w:lang w:val="hy-AM"/>
        </w:rPr>
        <w:t>Հայաստանի և Շիրակի տնտեսության կառուցվածքը 2016թ</w:t>
      </w:r>
      <w:r w:rsidR="00C016DF" w:rsidRPr="005F3E59">
        <w:rPr>
          <w:b/>
          <w:sz w:val="20"/>
          <w:lang w:val="hy-AM"/>
        </w:rPr>
        <w:t>.</w:t>
      </w:r>
      <w:bookmarkEnd w:id="90"/>
      <w:r w:rsidR="00C016DF" w:rsidRPr="005F3E59">
        <w:rPr>
          <w:b/>
          <w:sz w:val="20"/>
          <w:lang w:val="hy-AM"/>
        </w:rPr>
        <w:t xml:space="preserve"> </w:t>
      </w:r>
    </w:p>
    <w:p w:rsidR="00C016DF" w:rsidRPr="005F3E59" w:rsidRDefault="008A2C25" w:rsidP="00C016DF">
      <w:pPr>
        <w:spacing w:line="276" w:lineRule="auto"/>
        <w:jc w:val="both"/>
        <w:rPr>
          <w:lang w:val="hy-AM"/>
        </w:rPr>
      </w:pPr>
      <w:r>
        <w:rPr>
          <w:noProof/>
          <w:lang w:val="en-US"/>
        </w:rPr>
        <w:drawing>
          <wp:inline distT="0" distB="0" distL="0" distR="0">
            <wp:extent cx="5629275" cy="1666875"/>
            <wp:effectExtent l="0" t="0" r="9525"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29275" cy="1666875"/>
                    </a:xfrm>
                    <a:prstGeom prst="rect">
                      <a:avLst/>
                    </a:prstGeom>
                    <a:noFill/>
                    <a:ln>
                      <a:noFill/>
                    </a:ln>
                  </pic:spPr>
                </pic:pic>
              </a:graphicData>
            </a:graphic>
          </wp:inline>
        </w:drawing>
      </w:r>
    </w:p>
    <w:p w:rsidR="00C016DF" w:rsidRPr="005F3E59" w:rsidRDefault="00C016DF" w:rsidP="00C016DF">
      <w:pPr>
        <w:spacing w:line="276" w:lineRule="auto"/>
        <w:jc w:val="both"/>
        <w:rPr>
          <w:i/>
          <w:sz w:val="18"/>
          <w:szCs w:val="18"/>
          <w:lang w:val="hy-AM"/>
        </w:rPr>
      </w:pPr>
      <w:r w:rsidRPr="005F3E59">
        <w:rPr>
          <w:i/>
          <w:sz w:val="18"/>
          <w:szCs w:val="18"/>
          <w:lang w:val="hy-AM"/>
        </w:rPr>
        <w:t>Աղբյուրը՝ Ազգային Վիճակագրական Ծառայություն</w:t>
      </w:r>
    </w:p>
    <w:p w:rsidR="00C016DF" w:rsidRPr="005F3E59" w:rsidRDefault="00C016DF" w:rsidP="00C016DF">
      <w:pPr>
        <w:spacing w:line="276" w:lineRule="auto"/>
        <w:jc w:val="both"/>
        <w:rPr>
          <w:lang w:val="hy-AM"/>
        </w:rPr>
      </w:pPr>
    </w:p>
    <w:p w:rsidR="00C016DF" w:rsidRPr="005F3E59" w:rsidRDefault="00C016DF" w:rsidP="00C016DF">
      <w:pPr>
        <w:spacing w:line="276" w:lineRule="auto"/>
        <w:jc w:val="both"/>
        <w:rPr>
          <w:lang w:val="hy-AM"/>
        </w:rPr>
      </w:pPr>
      <w:r w:rsidRPr="005F3E59">
        <w:rPr>
          <w:lang w:val="hy-AM"/>
        </w:rPr>
        <w:t>Մարզում գործազրկութ</w:t>
      </w:r>
      <w:r w:rsidR="004667EC">
        <w:rPr>
          <w:lang w:val="hy-AM"/>
        </w:rPr>
        <w:t>յան մակարդակը բարձր է՝</w:t>
      </w:r>
      <w:r w:rsidR="004667EC" w:rsidRPr="004667EC">
        <w:rPr>
          <w:lang w:val="hy-AM"/>
        </w:rPr>
        <w:t xml:space="preserve"> </w:t>
      </w:r>
      <w:r w:rsidR="004667EC">
        <w:rPr>
          <w:lang w:val="hy-AM"/>
        </w:rPr>
        <w:t xml:space="preserve">պաշտոնական տվյալների համաձայն մոտ 21% ։ </w:t>
      </w:r>
      <w:r w:rsidRPr="005F3E59">
        <w:rPr>
          <w:lang w:val="hy-AM"/>
        </w:rPr>
        <w:t xml:space="preserve">Ամսական միջին համախառն աշխատավարձը 129 հազար ՀՀ դրամ (268 ԱՄՆ դոլար): Համաձայն ԱՎԾ տարեկան անցկացվող «Տնային տնտեսությունների կենսամակարդակի (կենսապայմանների) ամբողջացված հետազոտության» 2015թ. տվյալների, Հայաստանում տնային տնտեսությունների միջին եկամուտը կազմել է 192,003 ՀՀ դրամ (402 ԱՄՆ դոլար): Ընդ </w:t>
      </w:r>
      <w:r w:rsidRPr="005F3E59">
        <w:rPr>
          <w:lang w:val="hy-AM"/>
        </w:rPr>
        <w:lastRenderedPageBreak/>
        <w:t>որում, Շիրակի մարզում  տնային տնտեսությունների միջին եկամուտը կազմել է  137,785 ՀՀ դրամ (288 ԱՄՆ դոլար), ինչը 28%-ով պակաս է երկրի միջինից: Հատկանշական է, որ միջին տնային տնտեսությունը Շիրակի մարզում ունի ավելի ցածր եկամուտ քան միջին տնային տնտեսությունը Հայաստանում: Սակայն եթե համեմատություն կատարենք արտասահմանից ստացվող ֆինանսական փոխանցումների տվյալների հետ, միջին Շիրակի ընտանիքը ստանում է ավելի շատ փոխանցումներ քան միջին Հայաստանի ընտանիքը: Պարզ է, որ մարզի բնակիչների եկամտի մեծագույն մասնաբաժինն են կազմում սեզոնային աշխատանքի մեկնածների կատարած դրամական փոխանցումները:</w:t>
      </w:r>
    </w:p>
    <w:p w:rsidR="00C016DF" w:rsidRPr="005F3E59" w:rsidRDefault="00C016DF" w:rsidP="00C016DF">
      <w:pPr>
        <w:spacing w:line="276" w:lineRule="auto"/>
        <w:jc w:val="both"/>
        <w:rPr>
          <w:szCs w:val="22"/>
          <w:lang w:val="hy-AM"/>
        </w:rPr>
      </w:pPr>
    </w:p>
    <w:p w:rsidR="00C016DF" w:rsidRPr="005F3E59" w:rsidRDefault="00C016DF" w:rsidP="00C016DF">
      <w:pPr>
        <w:pStyle w:val="Heading3"/>
        <w:spacing w:line="276" w:lineRule="auto"/>
        <w:rPr>
          <w:lang w:val="hy-AM"/>
        </w:rPr>
      </w:pPr>
      <w:r w:rsidRPr="005F3E59">
        <w:rPr>
          <w:lang w:val="hy-AM"/>
        </w:rPr>
        <w:t>Օգուտները Հայաստանի համար</w:t>
      </w:r>
    </w:p>
    <w:p w:rsidR="00C016DF" w:rsidRPr="005F3E59" w:rsidRDefault="00C016DF" w:rsidP="00C016DF">
      <w:pPr>
        <w:pStyle w:val="Text"/>
        <w:spacing w:line="276" w:lineRule="auto"/>
        <w:rPr>
          <w:lang w:val="hy-AM"/>
        </w:rPr>
      </w:pPr>
      <w:r w:rsidRPr="005F3E59">
        <w:rPr>
          <w:lang w:val="hy-AM"/>
        </w:rPr>
        <w:t xml:space="preserve">Լոգիստիկան և էլեկտրոնային առևտուրը առանցքային դեր ունեն փոքր երկրների բարեկեցիկ զարգացման առումով: Այդպիսի օրինակներից են՝ Հոլանդիան, Հոնգ Կոնգը, Սինգապուրը և այլն: Մենք ապրում ենք նոր հազարամյակում, որում առաջին անգամ ի հայտ են եկել այնպիսի երևույթներ, ինչպիսին է էլեկտրոնային առևտուրը և լոգիստիկան: Սա նոր հնարավորություններ է բացում առևտրի ոլորտի նոր առաջատարների համար: </w:t>
      </w:r>
    </w:p>
    <w:p w:rsidR="00C016DF" w:rsidRPr="005F3E59" w:rsidRDefault="00E62C8E" w:rsidP="00C016DF">
      <w:pPr>
        <w:pStyle w:val="Text"/>
        <w:spacing w:line="276" w:lineRule="auto"/>
        <w:rPr>
          <w:lang w:val="hy-AM"/>
        </w:rPr>
      </w:pPr>
      <w:r>
        <w:rPr>
          <w:lang w:val="hy-AM"/>
        </w:rPr>
        <w:t xml:space="preserve"> </w:t>
      </w:r>
      <w:r w:rsidR="004A48BD">
        <w:rPr>
          <w:lang w:val="hy-AM"/>
        </w:rPr>
        <w:t>ԵԼՊ</w:t>
      </w:r>
      <w:r w:rsidR="00C016DF" w:rsidRPr="005F3E59">
        <w:rPr>
          <w:lang w:val="hy-AM"/>
        </w:rPr>
        <w:t xml:space="preserve"> ԱՏԳ գործարկումը կհանգեցնի այսպես կոչված «Դոմինոյի էֆեկտի», երբ տնտեսական զարգացումը կհանգեցնի հաջորդաբար այլ փոխկապակցված արդյունքների: Որպես բնորոշ օրինակ կարելի է բերել հետևյալը՝ էլեկտրոնային առևտրի խոշոր լոգիստիկ կենտրոնի առկայությունը կստեղծի մատակարարման շղթայի ներսում լոգիստիկ ոլորտի հետազոտությունների և հատուկ սարքավորումների պահանջարկ, որը 10 տարվա ընթացքում համալսարաններում կձևավորի մասնագիտական ուղղվածություն այս ասպարեզում, բարձրացնելով այն հաջորդ մակարդակ: Միևնույն ժամանակ, կստեղծվի մեխանիկական ճարտարագիտության պահանջարկ՝ փաթեթավորման և լոգիստիկ համակարգերի գծով նեղ մասնագիտացման անհրաժեշտությամբ, որի ազդեցությունը կլինի նույնը: Բոլոր ուղղությունների համադրումը մի վայրում կձևավորի էկոհամակարգ, որը Հայաստանին թույլ կտա գերազանցության հասնել այս ասպարեզում, իր հետ բերելով այլ դրական ազդեցություններ:</w:t>
      </w:r>
    </w:p>
    <w:p w:rsidR="00C016DF" w:rsidRPr="005F3E59" w:rsidRDefault="00C016DF" w:rsidP="00C016DF">
      <w:pPr>
        <w:pStyle w:val="Text"/>
        <w:spacing w:line="276" w:lineRule="auto"/>
        <w:rPr>
          <w:lang w:val="hy-AM"/>
        </w:rPr>
      </w:pPr>
      <w:r w:rsidRPr="005F3E59">
        <w:rPr>
          <w:lang w:val="hy-AM"/>
        </w:rPr>
        <w:t>Պարկի ազդեցությունը կշարունակի մեծանալ այսպես կոչված մագնիսական էֆեկտով, երբ կրիտիկական զանգվածը կգերազանցվի և այն կսկսի գրավիչ լինել տարբեր ոլորտների համար, ելնելով նրանից, որ արդեն առկա կլինի գործող շուկա: Որպես օրինակ կարելի է բերել ցանկացած շուկա: Այն, որ մեկ տեղում հավաքված են մի քանի գնորդներ, որպես մագնիս ձգում է շատ վաճառողներ, իսկ շատ վաճառողների առկայությունը բերում է «հավանական է, որ կգտնեմ իմ ուզածը» պատկերա</w:t>
      </w:r>
      <w:r w:rsidR="00F42F3D">
        <w:rPr>
          <w:lang w:val="hy-AM"/>
        </w:rPr>
        <w:t>ցման, և հետևաբար՝ գնորդների թիվն</w:t>
      </w:r>
      <w:r w:rsidRPr="005F3E59">
        <w:rPr>
          <w:lang w:val="hy-AM"/>
        </w:rPr>
        <w:t xml:space="preserve"> աճում է, և այլն:</w:t>
      </w:r>
    </w:p>
    <w:p w:rsidR="00C016DF" w:rsidRPr="005F3E59" w:rsidRDefault="00E62C8E" w:rsidP="00C016DF">
      <w:pPr>
        <w:pStyle w:val="Text"/>
        <w:spacing w:line="276" w:lineRule="auto"/>
        <w:rPr>
          <w:szCs w:val="22"/>
          <w:lang w:val="hy-AM"/>
        </w:rPr>
      </w:pPr>
      <w:r>
        <w:rPr>
          <w:szCs w:val="22"/>
          <w:lang w:val="hy-AM"/>
        </w:rPr>
        <w:t xml:space="preserve"> </w:t>
      </w:r>
      <w:r w:rsidR="004A48BD">
        <w:rPr>
          <w:szCs w:val="22"/>
          <w:lang w:val="hy-AM"/>
        </w:rPr>
        <w:t>ԵԼՊ</w:t>
      </w:r>
      <w:r w:rsidR="00C016DF" w:rsidRPr="005F3E59">
        <w:rPr>
          <w:szCs w:val="22"/>
          <w:lang w:val="hy-AM"/>
        </w:rPr>
        <w:t xml:space="preserve"> ԱՏԳ ծրագիրը, հաշվի առնելով այստեղ նշված բոլոր առավելությունները, կարող է և պետք է այս հսկայական առաջընթաց քայլը կատարի այս ուղղությամբ: </w:t>
      </w:r>
      <w:r>
        <w:rPr>
          <w:szCs w:val="22"/>
          <w:lang w:val="hy-AM"/>
        </w:rPr>
        <w:t xml:space="preserve"> </w:t>
      </w:r>
      <w:r w:rsidR="004A48BD">
        <w:rPr>
          <w:szCs w:val="22"/>
          <w:lang w:val="hy-AM"/>
        </w:rPr>
        <w:t>ԵԼՊ</w:t>
      </w:r>
      <w:r w:rsidR="00C016DF" w:rsidRPr="005F3E59">
        <w:rPr>
          <w:szCs w:val="22"/>
          <w:lang w:val="hy-AM"/>
        </w:rPr>
        <w:t xml:space="preserve"> ԱՏԳ հիմնման արդյունքում Հայաստանի համար ակնկալող հիմնական տնտեսական օգուտները հետևյալն են՝</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ind w:left="714" w:hanging="357"/>
        <w:textAlignment w:val="auto"/>
        <w:rPr>
          <w:lang w:val="hy-AM"/>
        </w:rPr>
      </w:pPr>
      <w:r w:rsidRPr="005F3E59">
        <w:rPr>
          <w:lang w:val="hy-AM"/>
        </w:rPr>
        <w:t xml:space="preserve">Տնտեսական աճ. Լոգիստիկ պարկի մասշտաբները և զարգացման ցուցանիշները և օդային բեռնափոխադրման հանգույցը Հայաստանում կհանդիսանա նոր խթանիչ առաջընթաց ուժ տնտեսական զարգացման համար: Լոգիստիկ կենտրոնների </w:t>
      </w:r>
      <w:r w:rsidRPr="005F3E59">
        <w:rPr>
          <w:lang w:val="hy-AM"/>
        </w:rPr>
        <w:lastRenderedPageBreak/>
        <w:t>զարգացումը կփոխի երկրի ողջ կենսամակարդակը, նպաստելով յուրաքանչյուրի բարեկեցության բարելավմանը և խթանելով երկարաժամկետ ՀՆԱ աճը:</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lang w:val="hy-AM"/>
        </w:rPr>
        <w:t>Եվրասիական տնտեսական հանձնաժողով/միություն (ԵՏՀ): Հայաստանը ԵՏՀ անդամ է, և կարող է «դարպաս» հանդիսանալ դեպի այս շուկա: Ռուսաստանի դեմ կիրառվող պատժամիջոցները և օդա</w:t>
      </w:r>
      <w:r w:rsidR="00B40377" w:rsidRPr="005F3E59">
        <w:rPr>
          <w:lang w:val="hy-AM"/>
        </w:rPr>
        <w:t xml:space="preserve">յին </w:t>
      </w:r>
      <w:r w:rsidRPr="005F3E59">
        <w:rPr>
          <w:lang w:val="hy-AM"/>
        </w:rPr>
        <w:t xml:space="preserve">բեռնափոխադրման հանգույցների բացակայությունը տարածաշրջանում հնարավորություն են ստեղծում Հայաստանի Լոգիստիկ Պարկի համար և նոր հորիզոններ են ձևավորում աճի և զարգացման առումով: </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rFonts w:eastAsia="Merriweather"/>
          <w:lang w:val="hy-AM"/>
        </w:rPr>
        <w:t>Դառնալ «Մետաքսի Մեծ Ճանապարհի» մի մասը: Մետաքսի Մեծ Ճանապարհը իրար է կապում Չինաստանը և Եվրոպան Հայաստանի տարածքով: Այսպիսով՝ Հայաստանը կարող է օգուտ քաղել օդային բեռնափոխադրումների հանգույցի առկայությունից, քանի որ ունենում է հնարավորություն առաջարկել միջնորդային ծառայություններ, ցածր գնով ավտոկայանման և տեխնիկական ծառայություններ օդային բեռնափոխադրողներին, և դառնալ այս ամբողջ գործընթացի կարևոր բաղկացուցիչը:</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lang w:val="hy-AM"/>
        </w:rPr>
        <w:t>Նոր հորիզոններ արտահանողների համար: Օ</w:t>
      </w:r>
      <w:r w:rsidRPr="005F3E59">
        <w:rPr>
          <w:rFonts w:eastAsia="Merriweather"/>
          <w:lang w:val="hy-AM"/>
        </w:rPr>
        <w:t>դային բեռնափոխադրումների հանգույցի առկայությունը թույլ կտա Հայաստանի արտադրողներին հեռանկարում դիտարկել արտահանման ենթակա նոր ապրանքատեսակներ (մասնավորապես՝ կարճ սպառման ժամկետով ապրանքներ):</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lang w:val="hy-AM"/>
        </w:rPr>
        <w:t>Արտահանման և ՀՆԱ կառուցվածքի դիվերսիֆիկացում: Դեղագործության, բարձրարժեք ոչ պարենային գյուղատնտեսության զարգացում:</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lang w:val="hy-AM"/>
        </w:rPr>
        <w:t>Հայաստանի վարկանիշը միջազգային շուկայում՝ որպես գրավիչ ներդրումային շուկա և օտարերկրյա ուղղակի ներդրումների ներգրավում: Հայաստանի մասին ձևավորված պատկերացումների առանցքային փոփոխություն:</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lang w:val="hy-AM"/>
        </w:rPr>
        <w:t xml:space="preserve">Գլոբալ շահագործողների կառավարման և կազմակերպչական գիտելիքների և փորձի փոխանակում: </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lang w:val="hy-AM"/>
        </w:rPr>
        <w:t>Նորարարությունների զարգացում:</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after="120" w:line="276" w:lineRule="auto"/>
        <w:textAlignment w:val="auto"/>
        <w:rPr>
          <w:lang w:val="hy-AM"/>
        </w:rPr>
      </w:pPr>
      <w:r w:rsidRPr="005F3E59">
        <w:rPr>
          <w:lang w:val="hy-AM"/>
        </w:rPr>
        <w:t>Լայնածավալ ռազմավարական նախաձեռնությունների առաջխաղացում՝ առանց պետական բյուջեի ռեսուրսների ծախսման:</w:t>
      </w:r>
    </w:p>
    <w:p w:rsidR="00C016DF" w:rsidRPr="005F3E59" w:rsidRDefault="00E62C8E" w:rsidP="00C016DF">
      <w:pPr>
        <w:pStyle w:val="Text"/>
        <w:spacing w:line="276" w:lineRule="auto"/>
        <w:rPr>
          <w:lang w:val="hy-AM"/>
        </w:rPr>
      </w:pPr>
      <w:r>
        <w:rPr>
          <w:lang w:val="hy-AM"/>
        </w:rPr>
        <w:t xml:space="preserve"> </w:t>
      </w:r>
      <w:r w:rsidR="004A48BD">
        <w:rPr>
          <w:lang w:val="hy-AM"/>
        </w:rPr>
        <w:t>ԵԼՊ</w:t>
      </w:r>
      <w:r w:rsidR="00C016DF" w:rsidRPr="005F3E59">
        <w:rPr>
          <w:lang w:val="hy-AM"/>
        </w:rPr>
        <w:t xml:space="preserve"> ԱՏԳ ծրագրի ներդրումը կստեղծի բազմաթիվ աշխատատեղեր տարածաշրջանում և Հայաստանում:</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line="276" w:lineRule="auto"/>
        <w:ind w:left="714" w:hanging="357"/>
        <w:textAlignment w:val="auto"/>
        <w:rPr>
          <w:lang w:val="hy-AM"/>
        </w:rPr>
      </w:pPr>
      <w:r w:rsidRPr="005F3E59">
        <w:rPr>
          <w:lang w:val="hy-AM"/>
        </w:rPr>
        <w:t xml:space="preserve">Ակնկալվում է, որ </w:t>
      </w:r>
      <w:r w:rsidR="00E62C8E">
        <w:rPr>
          <w:lang w:val="hy-AM"/>
        </w:rPr>
        <w:t xml:space="preserve"> </w:t>
      </w:r>
      <w:r w:rsidR="00942AC7">
        <w:rPr>
          <w:lang w:val="hy-AM"/>
        </w:rPr>
        <w:t>ԵԼՊ</w:t>
      </w:r>
      <w:r w:rsidRPr="005F3E59">
        <w:rPr>
          <w:lang w:val="hy-AM"/>
        </w:rPr>
        <w:t xml:space="preserve"> ԱՏԳ-ն կստեղծի մոտ 13 հազար տարատեսակ առաջատար աշխատատեղեր: Շահագործողներին անհրաժեշտ է լինելու մեծաքանակ աշխատուժ՝ թե մասնագիտական, թե բանվորական:</w:t>
      </w:r>
    </w:p>
    <w:p w:rsidR="00C016DF" w:rsidRPr="005F3E59" w:rsidRDefault="00E62C8E" w:rsidP="00C016DF">
      <w:pPr>
        <w:pStyle w:val="Text"/>
        <w:numPr>
          <w:ilvl w:val="0"/>
          <w:numId w:val="15"/>
        </w:numPr>
        <w:pBdr>
          <w:top w:val="nil"/>
          <w:left w:val="nil"/>
          <w:bottom w:val="nil"/>
          <w:right w:val="nil"/>
          <w:between w:val="nil"/>
        </w:pBdr>
        <w:overflowPunct/>
        <w:autoSpaceDE/>
        <w:autoSpaceDN/>
        <w:adjustRightInd/>
        <w:spacing w:line="276" w:lineRule="auto"/>
        <w:ind w:left="714" w:hanging="357"/>
        <w:textAlignment w:val="auto"/>
        <w:rPr>
          <w:lang w:val="hy-AM"/>
        </w:rPr>
      </w:pPr>
      <w:r>
        <w:rPr>
          <w:lang w:val="hy-AM"/>
        </w:rPr>
        <w:t xml:space="preserve"> </w:t>
      </w:r>
      <w:r w:rsidR="004A48BD">
        <w:rPr>
          <w:lang w:val="hy-AM"/>
        </w:rPr>
        <w:t>ԵԼՊ</w:t>
      </w:r>
      <w:r w:rsidR="00C016DF" w:rsidRPr="005F3E59">
        <w:rPr>
          <w:lang w:val="hy-AM"/>
        </w:rPr>
        <w:t xml:space="preserve"> ԱՏԳ Կազմակերպչի աշխատակիցնե</w:t>
      </w:r>
      <w:r w:rsidR="002523AB">
        <w:rPr>
          <w:lang w:val="hy-AM"/>
        </w:rPr>
        <w:t>րի թիվն ըստ կանխատեսումների 2020</w:t>
      </w:r>
      <w:r w:rsidR="00C016DF" w:rsidRPr="005F3E59">
        <w:rPr>
          <w:lang w:val="hy-AM"/>
        </w:rPr>
        <w:t>թ. կկազմի 3</w:t>
      </w:r>
      <w:r w:rsidR="000F0F8E">
        <w:rPr>
          <w:lang w:val="hy-AM"/>
        </w:rPr>
        <w:t>2</w:t>
      </w:r>
      <w:r w:rsidR="002523AB">
        <w:rPr>
          <w:lang w:val="hy-AM"/>
        </w:rPr>
        <w:t xml:space="preserve"> աշխատակից և մինչև 2029</w:t>
      </w:r>
      <w:r w:rsidR="00C016DF" w:rsidRPr="005F3E59">
        <w:rPr>
          <w:lang w:val="hy-AM"/>
        </w:rPr>
        <w:t>թ. կաճի</w:t>
      </w:r>
      <w:r w:rsidR="00F42F3D">
        <w:rPr>
          <w:lang w:val="hy-AM"/>
        </w:rPr>
        <w:t>՝</w:t>
      </w:r>
      <w:r w:rsidR="00C016DF" w:rsidRPr="005F3E59">
        <w:rPr>
          <w:lang w:val="hy-AM"/>
        </w:rPr>
        <w:t xml:space="preserve"> հասնելով 2</w:t>
      </w:r>
      <w:r w:rsidR="000F0F8E">
        <w:rPr>
          <w:lang w:val="hy-AM"/>
        </w:rPr>
        <w:t>28</w:t>
      </w:r>
      <w:r w:rsidR="00C016DF" w:rsidRPr="005F3E59">
        <w:rPr>
          <w:lang w:val="hy-AM"/>
        </w:rPr>
        <w:t xml:space="preserve">-ի: </w:t>
      </w:r>
      <w:r w:rsidR="000F0F8E">
        <w:rPr>
          <w:lang w:val="hy-AM"/>
        </w:rPr>
        <w:t>46</w:t>
      </w:r>
      <w:r w:rsidR="00C016DF" w:rsidRPr="005F3E59">
        <w:rPr>
          <w:lang w:val="hy-AM"/>
        </w:rPr>
        <w:t xml:space="preserve">-ը կկազմի կառավարչական/վարչական անձնակազմը, իսկ </w:t>
      </w:r>
      <w:r w:rsidR="000F0F8E">
        <w:rPr>
          <w:lang w:val="hy-AM"/>
        </w:rPr>
        <w:t>182</w:t>
      </w:r>
      <w:r w:rsidR="00C016DF" w:rsidRPr="005F3E59">
        <w:rPr>
          <w:lang w:val="hy-AM"/>
        </w:rPr>
        <w:t>-ը ներգրա</w:t>
      </w:r>
      <w:r w:rsidR="00F42F3D">
        <w:rPr>
          <w:lang w:val="hy-AM"/>
        </w:rPr>
        <w:t>վ</w:t>
      </w:r>
      <w:r w:rsidR="00C016DF" w:rsidRPr="005F3E59">
        <w:rPr>
          <w:lang w:val="hy-AM"/>
        </w:rPr>
        <w:t xml:space="preserve">ված կլինեն ծառայությունների տարբեր ուղղություններով, անվտանգության, սպասարկման և այլ պաշտոններում: Որպես կանոն, նման գոտիներում աշխատավարձերը միջինում 20% – </w:t>
      </w:r>
      <w:r w:rsidR="00C3296A">
        <w:rPr>
          <w:lang w:val="hy-AM"/>
        </w:rPr>
        <w:t>5</w:t>
      </w:r>
      <w:r w:rsidR="00C016DF" w:rsidRPr="005F3E59">
        <w:rPr>
          <w:lang w:val="hy-AM"/>
        </w:rPr>
        <w:t xml:space="preserve">0%-ով ավելի բարձր են, քան նույն աշխատանքների դիմաց աշխատավարձերը ԱՏԳ-ից դուրս: Հետևաբար,  կառավարչական աշխատակազմի միջին համախառն </w:t>
      </w:r>
      <w:r w:rsidR="000F0F8E">
        <w:rPr>
          <w:lang w:val="hy-AM"/>
        </w:rPr>
        <w:t>ամսական աշխատավարձը կկազմի 15</w:t>
      </w:r>
      <w:r w:rsidR="00C016DF" w:rsidRPr="005F3E59">
        <w:rPr>
          <w:lang w:val="hy-AM"/>
        </w:rPr>
        <w:t xml:space="preserve">00 ԱՄՆ դոլար, իսկ արտադրական անձնակազմինը՝ </w:t>
      </w:r>
      <w:r w:rsidR="000F0F8E">
        <w:rPr>
          <w:lang w:val="hy-AM"/>
        </w:rPr>
        <w:t>5</w:t>
      </w:r>
      <w:r w:rsidR="00C016DF" w:rsidRPr="005F3E59">
        <w:rPr>
          <w:lang w:val="hy-AM"/>
        </w:rPr>
        <w:t xml:space="preserve">00 </w:t>
      </w:r>
      <w:r w:rsidR="00C016DF" w:rsidRPr="005F3E59">
        <w:rPr>
          <w:lang w:val="hy-AM"/>
        </w:rPr>
        <w:lastRenderedPageBreak/>
        <w:t xml:space="preserve">ԱՄՆ դոլար, ինչը ակնկալվում է, որ </w:t>
      </w:r>
      <w:r w:rsidR="00C3296A">
        <w:rPr>
          <w:lang w:val="hy-AM"/>
        </w:rPr>
        <w:t>5</w:t>
      </w:r>
      <w:r w:rsidR="00C016DF" w:rsidRPr="005F3E59">
        <w:rPr>
          <w:lang w:val="hy-AM"/>
        </w:rPr>
        <w:t>0%-ով բարձր կլինի Հայաստանում համանման աշխատանքների դիմաց վճարվող աշխատավարձերից:</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line="276" w:lineRule="auto"/>
        <w:ind w:left="714" w:hanging="357"/>
        <w:textAlignment w:val="auto"/>
        <w:rPr>
          <w:lang w:val="hy-AM"/>
        </w:rPr>
      </w:pPr>
      <w:r w:rsidRPr="005F3E59">
        <w:rPr>
          <w:lang w:val="hy-AM"/>
        </w:rPr>
        <w:t>Ժամանակավոր աշխատանքներում (շինարարական) ըստ գնահ</w:t>
      </w:r>
      <w:r w:rsidR="000F0F8E">
        <w:rPr>
          <w:lang w:val="hy-AM"/>
        </w:rPr>
        <w:t>ատումների, կներգրավի տարեկան 2,000-ից 4,0</w:t>
      </w:r>
      <w:r w:rsidRPr="005F3E59">
        <w:rPr>
          <w:lang w:val="hy-AM"/>
        </w:rPr>
        <w:t>00 մարդ: Շինարարության վրա աշխատող մեկ ա</w:t>
      </w:r>
      <w:r w:rsidR="00F42F3D">
        <w:rPr>
          <w:lang w:val="hy-AM"/>
        </w:rPr>
        <w:t>շխատողի ստեղծած լրացուցիչ արժեքն,</w:t>
      </w:r>
      <w:r w:rsidRPr="005F3E59">
        <w:rPr>
          <w:lang w:val="hy-AM"/>
        </w:rPr>
        <w:t xml:space="preserve"> ըստ գնահատումների կկազմի միջինում մոտ 25 հազար ԱՄՆ դոլար:</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line="276" w:lineRule="auto"/>
        <w:ind w:left="714" w:hanging="357"/>
        <w:textAlignment w:val="auto"/>
        <w:rPr>
          <w:lang w:val="hy-AM"/>
        </w:rPr>
      </w:pPr>
      <w:r w:rsidRPr="005F3E59">
        <w:rPr>
          <w:lang w:val="hy-AM"/>
        </w:rPr>
        <w:t>ԱՏԳ մեկ ա</w:t>
      </w:r>
      <w:r w:rsidR="00F42F3D">
        <w:rPr>
          <w:lang w:val="hy-AM"/>
        </w:rPr>
        <w:t xml:space="preserve">շխատողի ստեղծած </w:t>
      </w:r>
      <w:r w:rsidR="00F545AF">
        <w:rPr>
          <w:lang w:val="hy-AM"/>
        </w:rPr>
        <w:t>ավելացված</w:t>
      </w:r>
      <w:r w:rsidR="00F42F3D">
        <w:rPr>
          <w:lang w:val="hy-AM"/>
        </w:rPr>
        <w:t xml:space="preserve"> արժեքն,</w:t>
      </w:r>
      <w:r w:rsidRPr="005F3E59">
        <w:rPr>
          <w:lang w:val="hy-AM"/>
        </w:rPr>
        <w:t xml:space="preserve"> ըստ գնահատումների կկազմի միջինում մոտ 20 հազար ԱՄՆ դոլար:</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line="276" w:lineRule="auto"/>
        <w:ind w:left="714" w:hanging="357"/>
        <w:textAlignment w:val="auto"/>
        <w:rPr>
          <w:lang w:val="hy-AM"/>
        </w:rPr>
      </w:pPr>
      <w:r w:rsidRPr="005F3E59">
        <w:rPr>
          <w:lang w:val="hy-AM"/>
        </w:rPr>
        <w:t>Գյուղատնտեսական ոլորտի մեկ ա</w:t>
      </w:r>
      <w:r w:rsidR="00F42F3D">
        <w:rPr>
          <w:lang w:val="hy-AM"/>
        </w:rPr>
        <w:t xml:space="preserve">շխատողի ստեղծած </w:t>
      </w:r>
      <w:r w:rsidR="00F545AF">
        <w:rPr>
          <w:lang w:val="hy-AM"/>
        </w:rPr>
        <w:t>ավելացված</w:t>
      </w:r>
      <w:r w:rsidR="00F42F3D">
        <w:rPr>
          <w:lang w:val="hy-AM"/>
        </w:rPr>
        <w:t xml:space="preserve"> արժեքն</w:t>
      </w:r>
      <w:r w:rsidRPr="005F3E59">
        <w:rPr>
          <w:lang w:val="hy-AM"/>
        </w:rPr>
        <w:t xml:space="preserve"> ըստ գնահատումների կկազմի միջինում մոտ 18 հազար ԱՄՆ դոլար:</w:t>
      </w:r>
    </w:p>
    <w:p w:rsidR="00C016DF" w:rsidRPr="005F3E59" w:rsidRDefault="00C016DF" w:rsidP="00C016DF">
      <w:pPr>
        <w:pStyle w:val="Text"/>
        <w:numPr>
          <w:ilvl w:val="0"/>
          <w:numId w:val="15"/>
        </w:numPr>
        <w:pBdr>
          <w:top w:val="nil"/>
          <w:left w:val="nil"/>
          <w:bottom w:val="nil"/>
          <w:right w:val="nil"/>
          <w:between w:val="nil"/>
        </w:pBdr>
        <w:overflowPunct/>
        <w:autoSpaceDE/>
        <w:autoSpaceDN/>
        <w:adjustRightInd/>
        <w:spacing w:line="276" w:lineRule="auto"/>
        <w:ind w:left="714" w:hanging="357"/>
        <w:textAlignment w:val="auto"/>
        <w:rPr>
          <w:lang w:val="hy-AM"/>
        </w:rPr>
      </w:pPr>
      <w:r w:rsidRPr="005F3E59">
        <w:rPr>
          <w:lang w:val="hy-AM"/>
        </w:rPr>
        <w:t>Մեկ աշխատակցի հաշվով օտարերկրյա ուղղակի ներդրման չափը 10 հեռանկարային տարում</w:t>
      </w:r>
      <w:r w:rsidR="00F42F3D">
        <w:rPr>
          <w:lang w:val="hy-AM"/>
        </w:rPr>
        <w:t>,</w:t>
      </w:r>
      <w:r w:rsidR="00F545AF">
        <w:rPr>
          <w:lang w:val="hy-AM"/>
        </w:rPr>
        <w:t xml:space="preserve"> ըստ միջազգային գնահատականներ</w:t>
      </w:r>
      <w:r w:rsidRPr="005F3E59">
        <w:rPr>
          <w:lang w:val="hy-AM"/>
        </w:rPr>
        <w:t>ի կկազմի 54 հազար ԱՄՆ դոլար:</w:t>
      </w:r>
    </w:p>
    <w:p w:rsidR="00C016DF" w:rsidRPr="005F3E59" w:rsidRDefault="00C016DF" w:rsidP="00C016DF">
      <w:p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ԱՏԳ աշխատողների (ուղղակի զբաղվածություն) և ԱՏԳ սահմաններից դուրս ստեղծված աշխատատեղերի  (անուղղակի և ներգրավման պայմաններով զբաղվածություն) հարաբերակցությունն այնպիսին է, որ մեկ ԱՏԳ աշխատակիցը ստեղծում է 3 աշխատատեղ ԱՏԳ-ից դուրս, իսկ ԱՏԳ շահագործողների ոչ պարենային գյուղատնտեսական արտադրողի 1 աշխատակիցը ստեղծում է առնվազն 30 գյուղատնտեսական ոլորտի աշխատատեղ ԱՏԳ-ից դուրս:</w:t>
      </w:r>
    </w:p>
    <w:p w:rsidR="00C016DF" w:rsidRPr="005F3E59" w:rsidRDefault="00C016DF" w:rsidP="00C016DF">
      <w:pPr>
        <w:pBdr>
          <w:top w:val="nil"/>
          <w:left w:val="nil"/>
          <w:bottom w:val="nil"/>
          <w:right w:val="nil"/>
          <w:between w:val="nil"/>
        </w:pBdr>
        <w:overflowPunct/>
        <w:autoSpaceDE/>
        <w:autoSpaceDN/>
        <w:adjustRightInd/>
        <w:spacing w:line="276" w:lineRule="auto"/>
        <w:contextualSpacing/>
        <w:jc w:val="both"/>
        <w:textAlignment w:val="auto"/>
        <w:rPr>
          <w:lang w:val="hy-AM"/>
        </w:rPr>
      </w:pPr>
    </w:p>
    <w:p w:rsidR="00C016DF" w:rsidRPr="005F3E59" w:rsidRDefault="00C016DF" w:rsidP="00C016DF">
      <w:p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Ամփոփելով վերոնշյալը ծրագրի մեկնարկից հետո 8 տարվա ընթացքում ծրագրի իրականացման արդյունքում ակնկալվում է հետևյալ դրամային արդյունքը</w:t>
      </w:r>
      <w:r w:rsidR="00C9342A">
        <w:rPr>
          <w:lang w:val="hy-AM"/>
        </w:rPr>
        <w:t>՝</w:t>
      </w:r>
    </w:p>
    <w:p w:rsidR="00C016DF" w:rsidRPr="005F3E59" w:rsidRDefault="002C0671" w:rsidP="00C016DF">
      <w:pPr>
        <w:numPr>
          <w:ilvl w:val="0"/>
          <w:numId w:val="48"/>
        </w:numPr>
        <w:pBdr>
          <w:top w:val="nil"/>
          <w:left w:val="nil"/>
          <w:bottom w:val="nil"/>
          <w:right w:val="nil"/>
          <w:between w:val="nil"/>
        </w:pBdr>
        <w:overflowPunct/>
        <w:autoSpaceDE/>
        <w:autoSpaceDN/>
        <w:adjustRightInd/>
        <w:spacing w:line="276" w:lineRule="auto"/>
        <w:contextualSpacing/>
        <w:jc w:val="both"/>
        <w:textAlignment w:val="auto"/>
        <w:rPr>
          <w:lang w:val="hy-AM"/>
        </w:rPr>
      </w:pPr>
      <w:r>
        <w:rPr>
          <w:lang w:val="hy-AM"/>
        </w:rPr>
        <w:t>ՕՈՒՆ</w:t>
      </w:r>
      <w:r w:rsidR="00C016DF" w:rsidRPr="005F3E59">
        <w:rPr>
          <w:lang w:val="hy-AM"/>
        </w:rPr>
        <w:t xml:space="preserve"> –</w:t>
      </w:r>
      <w:r w:rsidR="000F0F8E">
        <w:rPr>
          <w:lang w:val="hy-AM"/>
        </w:rPr>
        <w:t>540</w:t>
      </w:r>
      <w:r w:rsidR="00C016DF" w:rsidRPr="005F3E59">
        <w:rPr>
          <w:lang w:val="hy-AM"/>
        </w:rPr>
        <w:t xml:space="preserve"> մլն ԱՄՆ դոլար</w:t>
      </w:r>
    </w:p>
    <w:p w:rsidR="00C016DF" w:rsidRPr="005F3E59" w:rsidRDefault="00C016DF" w:rsidP="00C016DF">
      <w:pPr>
        <w:numPr>
          <w:ilvl w:val="0"/>
          <w:numId w:val="48"/>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Լրացուցիչ ՀՆԱ –</w:t>
      </w:r>
      <w:r w:rsidR="000F0F8E">
        <w:rPr>
          <w:lang w:val="hy-AM"/>
        </w:rPr>
        <w:t>10</w:t>
      </w:r>
      <w:r w:rsidRPr="005F3E59">
        <w:rPr>
          <w:lang w:val="hy-AM"/>
        </w:rPr>
        <w:t xml:space="preserve">00 մլն ԱՄՆ դոլար </w:t>
      </w:r>
      <w:r w:rsidR="009524E3">
        <w:rPr>
          <w:lang w:val="hy-AM"/>
        </w:rPr>
        <w:t>տարեկան</w:t>
      </w:r>
    </w:p>
    <w:p w:rsidR="00C016DF" w:rsidRPr="0014182D" w:rsidRDefault="0014182D" w:rsidP="00C016DF">
      <w:pPr>
        <w:numPr>
          <w:ilvl w:val="0"/>
          <w:numId w:val="48"/>
        </w:numPr>
        <w:pBdr>
          <w:top w:val="nil"/>
          <w:left w:val="nil"/>
          <w:bottom w:val="nil"/>
          <w:right w:val="nil"/>
          <w:between w:val="nil"/>
        </w:pBdr>
        <w:overflowPunct/>
        <w:autoSpaceDE/>
        <w:autoSpaceDN/>
        <w:adjustRightInd/>
        <w:spacing w:line="276" w:lineRule="auto"/>
        <w:contextualSpacing/>
        <w:jc w:val="both"/>
        <w:textAlignment w:val="auto"/>
        <w:rPr>
          <w:lang w:val="hy-AM"/>
        </w:rPr>
      </w:pPr>
      <w:r>
        <w:rPr>
          <w:lang w:val="hy-AM"/>
        </w:rPr>
        <w:t>Եկամտային հարկ</w:t>
      </w:r>
      <w:r w:rsidR="00C016DF" w:rsidRPr="005F3E59">
        <w:rPr>
          <w:lang w:val="hy-AM"/>
        </w:rPr>
        <w:t xml:space="preserve"> –</w:t>
      </w:r>
      <w:r w:rsidR="000F0F8E">
        <w:rPr>
          <w:lang w:val="hy-AM"/>
        </w:rPr>
        <w:t>108</w:t>
      </w:r>
      <w:r w:rsidR="00C016DF" w:rsidRPr="005F3E59">
        <w:rPr>
          <w:lang w:val="hy-AM"/>
        </w:rPr>
        <w:t xml:space="preserve"> մլն ԱՄՆ դոլար տարեկան  </w:t>
      </w:r>
    </w:p>
    <w:p w:rsidR="0014182D" w:rsidRPr="005F3E59" w:rsidRDefault="0014182D" w:rsidP="00C016DF">
      <w:pPr>
        <w:numPr>
          <w:ilvl w:val="0"/>
          <w:numId w:val="48"/>
        </w:num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Շահութահարկ</w:t>
      </w:r>
      <w:r>
        <w:rPr>
          <w:lang w:val="hy-AM"/>
        </w:rPr>
        <w:t xml:space="preserve"> – </w:t>
      </w:r>
      <w:r w:rsidR="000F0F8E">
        <w:rPr>
          <w:lang w:val="hy-AM"/>
        </w:rPr>
        <w:t>33</w:t>
      </w:r>
      <w:r>
        <w:rPr>
          <w:lang w:val="hy-AM"/>
        </w:rPr>
        <w:t xml:space="preserve"> </w:t>
      </w:r>
      <w:r w:rsidRPr="005F3E59">
        <w:rPr>
          <w:lang w:val="hy-AM"/>
        </w:rPr>
        <w:t>մլն ԱՄՆ դոլար տարեկան</w:t>
      </w:r>
    </w:p>
    <w:p w:rsidR="00C016DF" w:rsidRPr="005F3E59" w:rsidRDefault="00C016DF" w:rsidP="00C016DF">
      <w:pPr>
        <w:pBdr>
          <w:top w:val="nil"/>
          <w:left w:val="nil"/>
          <w:bottom w:val="nil"/>
          <w:right w:val="nil"/>
          <w:between w:val="nil"/>
        </w:pBdr>
        <w:overflowPunct/>
        <w:autoSpaceDE/>
        <w:autoSpaceDN/>
        <w:adjustRightInd/>
        <w:spacing w:line="276" w:lineRule="auto"/>
        <w:contextualSpacing/>
        <w:jc w:val="both"/>
        <w:textAlignment w:val="auto"/>
        <w:rPr>
          <w:lang w:val="hy-AM"/>
        </w:rPr>
      </w:pPr>
    </w:p>
    <w:p w:rsidR="00C016DF" w:rsidRPr="005F3E59" w:rsidRDefault="00C016DF" w:rsidP="00C016DF">
      <w:pPr>
        <w:pBdr>
          <w:top w:val="nil"/>
          <w:left w:val="nil"/>
          <w:bottom w:val="nil"/>
          <w:right w:val="nil"/>
          <w:between w:val="nil"/>
        </w:pBdr>
        <w:overflowPunct/>
        <w:autoSpaceDE/>
        <w:autoSpaceDN/>
        <w:adjustRightInd/>
        <w:spacing w:line="276" w:lineRule="auto"/>
        <w:contextualSpacing/>
        <w:jc w:val="both"/>
        <w:textAlignment w:val="auto"/>
        <w:rPr>
          <w:lang w:val="hy-AM"/>
        </w:rPr>
      </w:pPr>
      <w:r w:rsidRPr="005F3E59">
        <w:rPr>
          <w:lang w:val="hy-AM"/>
        </w:rPr>
        <w:t xml:space="preserve">Ծրագիրը չի ենթադրում կառավարության կողմից որևէ ներդրում: Միակ  արտոնյալ ուղղություն կարելի է նշել ԱՏԳ-ին օրենքով տրամադրվող հարկային արտոնությունները: </w:t>
      </w:r>
      <w:r w:rsidR="00E62C8E">
        <w:rPr>
          <w:lang w:val="hy-AM"/>
        </w:rPr>
        <w:t xml:space="preserve"> </w:t>
      </w:r>
      <w:r w:rsidR="004A48BD">
        <w:rPr>
          <w:lang w:val="hy-AM"/>
        </w:rPr>
        <w:t>ԵԼՊ</w:t>
      </w:r>
      <w:r w:rsidRPr="005F3E59">
        <w:rPr>
          <w:lang w:val="hy-AM"/>
        </w:rPr>
        <w:t xml:space="preserve"> ԱՏԳ-ի կազմակերպիչը կհավաքագրի անհրաժեշտ բոլոր ռեսուրսները և կկրի սեփական ներդրումների հետ կապված լիակատար ռիսկերը</w:t>
      </w:r>
      <w:r w:rsidR="00F42F3D">
        <w:rPr>
          <w:lang w:val="hy-AM"/>
        </w:rPr>
        <w:t>։</w:t>
      </w:r>
    </w:p>
    <w:p w:rsidR="00C016DF" w:rsidRPr="005F3E59" w:rsidRDefault="00C016DF" w:rsidP="00C016DF">
      <w:pPr>
        <w:pStyle w:val="Text"/>
        <w:spacing w:line="276" w:lineRule="auto"/>
        <w:rPr>
          <w:lang w:val="hy-AM"/>
        </w:rPr>
      </w:pPr>
    </w:p>
    <w:p w:rsidR="00C016DF" w:rsidRPr="005F3E59" w:rsidRDefault="00C016DF" w:rsidP="00A77182">
      <w:pPr>
        <w:pStyle w:val="Heading2"/>
        <w:spacing w:line="276" w:lineRule="auto"/>
        <w:ind w:left="900" w:hanging="851"/>
        <w:rPr>
          <w:lang w:val="hy-AM"/>
        </w:rPr>
      </w:pPr>
      <w:bookmarkStart w:id="91" w:name="_Toc7776210"/>
      <w:r w:rsidRPr="005F3E59">
        <w:rPr>
          <w:lang w:val="hy-AM"/>
        </w:rPr>
        <w:t>ԱՏԳ դերը միջազգային առևտրում</w:t>
      </w:r>
      <w:bookmarkEnd w:id="91"/>
    </w:p>
    <w:p w:rsidR="00C016DF" w:rsidRPr="005F3E59" w:rsidRDefault="00C016DF" w:rsidP="00C016DF">
      <w:pPr>
        <w:overflowPunct/>
        <w:spacing w:line="276" w:lineRule="auto"/>
        <w:jc w:val="both"/>
        <w:textAlignment w:val="auto"/>
        <w:rPr>
          <w:lang w:val="hy-AM"/>
        </w:rPr>
      </w:pPr>
      <w:r w:rsidRPr="005F3E59">
        <w:rPr>
          <w:szCs w:val="22"/>
          <w:lang w:val="hy-AM"/>
        </w:rPr>
        <w:t>Սպասարկվող հողատարածքների և հարակից ենթակառուցվածքների առկայությունը, թափանցիկ և համեմատաբար արդյունավետ վարչարարական ռեժիմ</w:t>
      </w:r>
      <w:r w:rsidR="00F42F3D">
        <w:rPr>
          <w:szCs w:val="22"/>
          <w:lang w:val="hy-AM"/>
        </w:rPr>
        <w:t>ն</w:t>
      </w:r>
      <w:r w:rsidRPr="005F3E59">
        <w:rPr>
          <w:szCs w:val="22"/>
          <w:lang w:val="hy-AM"/>
        </w:rPr>
        <w:t xml:space="preserve"> ազատ տնտեսական գոտիներում, ինչպես նաև գործող խթանների ռեժիմը գոտում տեղակայված ընկերությունների համար անխուսափելի հանգեցնում է գլոբալ ընկերությունների արդյունավետ գործունեության միջազգային առևտրի ասպարեզում: ԱՏԳ-ների դերը վաղուց արդեն կարևորված է միջազգային առևտրում: Օդանավակայանները և նավահանգիստները և քաղաքային ազատ գոտիները, որտեղ երաշխավորվում է ազատ պահուստավորումը և փոխանակումը և </w:t>
      </w:r>
      <w:r w:rsidRPr="005F3E59">
        <w:rPr>
          <w:szCs w:val="22"/>
          <w:lang w:val="hy-AM"/>
        </w:rPr>
        <w:lastRenderedPageBreak/>
        <w:t>առևտրային անվտանգ ուղիների առկայությունը</w:t>
      </w:r>
      <w:r w:rsidRPr="005F3E59">
        <w:rPr>
          <w:lang w:val="hy-AM"/>
        </w:rPr>
        <w:t>՝ օրինակ Գիբրալթարում, Համբուրգում, Սինգապուրում, ունեն դարերի պատմություն: Առաջին ժամանակակից արդյունաբերական գոտին հիմնվել է Շենոնում, Իռլանդիա, 1959թ.: Նախքան 1970-ականները նման գոտիները հիմնականում կենտրոնացած էին արդյունաբերական երկրներում: Սակայն 1970-երից ի վեր, սկիզբ առնելով Արևելյան Ասիայում և Լատինական Ամերիկայում ազատ գոտիների ուղղվածությունը գնաց դեպի բազմազգ ընկերությունների կողմից (ԲԱԸ) ներդրումների խթանումը աշխատատար արդյունաբերության ոլորտներում: Այս գոտիները դարձան առևտրային և ներդրումային քաղաքականությունների առանցքն այդ պետություններում, անցում կատարվեց ներկրման փոխարինման քաղաքականությունից դեպի ինտեգրումը համաշխարհային շուկայի գործընթացներում, արտահանման խթանմանը միտված քաղաքականության իրագործման շնորհիվ:</w:t>
      </w:r>
    </w:p>
    <w:p w:rsidR="00C016DF" w:rsidRPr="005F3E59" w:rsidRDefault="00C016DF" w:rsidP="00C016DF">
      <w:pPr>
        <w:overflowPunct/>
        <w:spacing w:line="276" w:lineRule="auto"/>
        <w:jc w:val="both"/>
        <w:textAlignment w:val="auto"/>
        <w:rPr>
          <w:lang w:val="hy-AM"/>
        </w:rPr>
      </w:pPr>
    </w:p>
    <w:p w:rsidR="00C016DF" w:rsidRPr="005F3E59" w:rsidRDefault="00C016DF" w:rsidP="00C016DF">
      <w:pPr>
        <w:overflowPunct/>
        <w:spacing w:line="276" w:lineRule="auto"/>
        <w:jc w:val="both"/>
        <w:textAlignment w:val="auto"/>
        <w:rPr>
          <w:lang w:val="hy-AM"/>
        </w:rPr>
      </w:pPr>
      <w:r w:rsidRPr="005F3E59">
        <w:rPr>
          <w:lang w:val="hy-AM"/>
        </w:rPr>
        <w:t>Հատուկ տնտեսական գոտիների դերը արտահանման ոլորտում զգալի է, կազմելով համաշխարհային արտահանման ծավալի 40.8%-ը, իսկ Կենտրոնական և Արևելյան Եվրոպայում՝ 38.7%-ը: Հայաստանը բավականին մեծ ներուժ ունի հասնելու անգամ տարածաշրջանային մակարդակին:</w:t>
      </w:r>
    </w:p>
    <w:p w:rsidR="00C016DF" w:rsidRPr="005F3E59" w:rsidRDefault="00C016DF" w:rsidP="00C016DF">
      <w:pPr>
        <w:overflowPunct/>
        <w:spacing w:line="276" w:lineRule="auto"/>
        <w:jc w:val="both"/>
        <w:textAlignment w:val="auto"/>
        <w:rPr>
          <w:lang w:val="hy-AM"/>
        </w:rPr>
      </w:pPr>
    </w:p>
    <w:p w:rsidR="00C016DF" w:rsidRPr="005F3E59" w:rsidRDefault="00C016DF" w:rsidP="00C016DF">
      <w:pPr>
        <w:overflowPunct/>
        <w:spacing w:line="276" w:lineRule="auto"/>
        <w:jc w:val="both"/>
        <w:textAlignment w:val="auto"/>
        <w:rPr>
          <w:lang w:val="hy-AM"/>
        </w:rPr>
      </w:pPr>
      <w:r w:rsidRPr="005F3E59">
        <w:rPr>
          <w:lang w:val="hy-AM"/>
        </w:rPr>
        <w:t>ԱՏԳ-ները որպես կանոն հիմնվում են հետևյալ քաղաքական նպատակներից մեկի կամ մի քանիսի իրագործման համար.</w:t>
      </w:r>
    </w:p>
    <w:p w:rsidR="00C016DF" w:rsidRPr="005F3E59" w:rsidRDefault="00C016DF" w:rsidP="00C016DF">
      <w:pPr>
        <w:overflowPunct/>
        <w:spacing w:line="276" w:lineRule="auto"/>
        <w:jc w:val="both"/>
        <w:textAlignment w:val="auto"/>
        <w:rPr>
          <w:lang w:val="hy-AM"/>
        </w:rPr>
      </w:pPr>
    </w:p>
    <w:p w:rsidR="00C016DF" w:rsidRPr="005F3E59" w:rsidRDefault="00C016DF" w:rsidP="00C016DF">
      <w:pPr>
        <w:numPr>
          <w:ilvl w:val="0"/>
          <w:numId w:val="20"/>
        </w:numPr>
        <w:overflowPunct/>
        <w:spacing w:after="120" w:line="276" w:lineRule="auto"/>
        <w:jc w:val="both"/>
        <w:textAlignment w:val="auto"/>
        <w:rPr>
          <w:lang w:val="hy-AM"/>
        </w:rPr>
      </w:pPr>
      <w:r w:rsidRPr="005F3E59">
        <w:rPr>
          <w:lang w:val="hy-AM"/>
        </w:rPr>
        <w:t>Օտարերկրյա ուղղակի ներդրումների ներգրավում: Բոլոր գոտիների ծրագրերը, ավանդական արտահանման խթանման գոտիներից մինչև խոշորածավալ ԱՏԳ-ներ, առնվազն մասամբ նպատակ ունեն խթանել օտարերկրյա ուղղակի ներդրումները:</w:t>
      </w:r>
    </w:p>
    <w:p w:rsidR="00C016DF" w:rsidRPr="005F3E59" w:rsidRDefault="00C016DF" w:rsidP="00C016DF">
      <w:pPr>
        <w:numPr>
          <w:ilvl w:val="0"/>
          <w:numId w:val="20"/>
        </w:numPr>
        <w:overflowPunct/>
        <w:spacing w:after="120" w:line="276" w:lineRule="auto"/>
        <w:jc w:val="both"/>
        <w:textAlignment w:val="auto"/>
        <w:rPr>
          <w:lang w:val="hy-AM"/>
        </w:rPr>
      </w:pPr>
      <w:r w:rsidRPr="005F3E59">
        <w:rPr>
          <w:lang w:val="hy-AM"/>
        </w:rPr>
        <w:t xml:space="preserve">Որպես «ներգործման լծակներ» ուղղված են խոշորածավալ գործազրկության վերացմանը:  Թունիսում և Դոմինիկյան Հանրապետությունում իրականացվող </w:t>
      </w:r>
      <w:r w:rsidR="005B0D61">
        <w:rPr>
          <w:lang w:val="hy-AM"/>
        </w:rPr>
        <w:t>Ա</w:t>
      </w:r>
      <w:r w:rsidRPr="005F3E59">
        <w:rPr>
          <w:lang w:val="hy-AM"/>
        </w:rPr>
        <w:t>ՏԳ ծրագրերը հաճախ բերվում են որպես բևեռացված գոտիների օրինակ, որոնց չի հաջողվել լայնածավալ զգալի կառուցվածքային տնտեսական արդյունք ապահովել, այնուամենայնիվ, դրանք շարունակում են համարվել նշանակալի մասշտաբների աշխատատեղերի ստեղծման լայնածավալ ծրագրեր:</w:t>
      </w:r>
    </w:p>
    <w:p w:rsidR="00C016DF" w:rsidRPr="005F3E59" w:rsidRDefault="00C016DF" w:rsidP="00C016DF">
      <w:pPr>
        <w:numPr>
          <w:ilvl w:val="0"/>
          <w:numId w:val="20"/>
        </w:numPr>
        <w:overflowPunct/>
        <w:spacing w:after="120" w:line="276" w:lineRule="auto"/>
        <w:jc w:val="both"/>
        <w:textAlignment w:val="auto"/>
        <w:rPr>
          <w:lang w:val="hy-AM"/>
        </w:rPr>
      </w:pPr>
      <w:r w:rsidRPr="005F3E59">
        <w:rPr>
          <w:lang w:val="hy-AM"/>
        </w:rPr>
        <w:t xml:space="preserve">Ավելի լայն տնտեսական բարեփոխումների ռազմավարություն. Այս առումով ԱՏԳ-ներն այն պարզ գործիքն են, որ թույլ են տալիս պետությանը զարգանալ և ապահովել տարատեսակ արտահանում: Գոտիները նվազեցնում են արտահանման դեմ ուղղված նախապաշարմունքները, միևնույն ժամանակ չեն վնասում պաշտպանիչ սահմանաչափերին: ԱՏԳ-ները Չինաստանում, Կորեայի Հանրապետությունում, Մավրիտանիայում և Թայվանում, Չինաստան, նշված զարգացման օրինակներից են: </w:t>
      </w:r>
    </w:p>
    <w:p w:rsidR="00C016DF" w:rsidRPr="005F3E59" w:rsidRDefault="00C016DF" w:rsidP="00C016DF">
      <w:pPr>
        <w:numPr>
          <w:ilvl w:val="0"/>
          <w:numId w:val="20"/>
        </w:numPr>
        <w:overflowPunct/>
        <w:spacing w:after="120" w:line="276" w:lineRule="auto"/>
        <w:jc w:val="both"/>
        <w:textAlignment w:val="auto"/>
        <w:rPr>
          <w:lang w:val="hy-AM"/>
        </w:rPr>
      </w:pPr>
      <w:r w:rsidRPr="005F3E59">
        <w:rPr>
          <w:lang w:val="hy-AM"/>
        </w:rPr>
        <w:t xml:space="preserve">Կարող են ծառայել որպես փորձարարական լաբորատորիաներ, քաղաքականության նոր ուղղությունների և մոտեցումների գործնական կիրառումը ստուգելու համար: Չինական խոշորածավալ ԱՏԳ-ները սրա դասական օրինակն են: ՕՈՒՆ, իրավական, հողային, աշխատանքային և անգամ գնային քաղաքականությունները սկզբնապես ներդրվում են և փորձարկվում են ԱՏԳ շրջանակներում՝ նախքան ողջ տնտեսությունում դրանց ներդրումը: </w:t>
      </w:r>
    </w:p>
    <w:p w:rsidR="00C016DF" w:rsidRPr="005F3E59" w:rsidRDefault="00C016DF" w:rsidP="00C016DF">
      <w:pPr>
        <w:overflowPunct/>
        <w:spacing w:after="120" w:line="276" w:lineRule="auto"/>
        <w:jc w:val="both"/>
        <w:textAlignment w:val="auto"/>
        <w:rPr>
          <w:rFonts w:ascii="Berling-Roman" w:hAnsi="Berling-Roman" w:cs="Berling-Roman"/>
          <w:sz w:val="20"/>
          <w:lang w:val="hy-AM"/>
        </w:rPr>
      </w:pPr>
    </w:p>
    <w:p w:rsidR="00C016DF" w:rsidRPr="005F3E59" w:rsidRDefault="00E62C8E" w:rsidP="00C016DF">
      <w:pPr>
        <w:pStyle w:val="Text"/>
        <w:spacing w:line="276" w:lineRule="auto"/>
        <w:rPr>
          <w:lang w:val="hy-AM"/>
        </w:rPr>
      </w:pPr>
      <w:r>
        <w:rPr>
          <w:lang w:val="hy-AM"/>
        </w:rPr>
        <w:lastRenderedPageBreak/>
        <w:t xml:space="preserve"> </w:t>
      </w:r>
      <w:r w:rsidR="004A48BD">
        <w:rPr>
          <w:lang w:val="hy-AM"/>
        </w:rPr>
        <w:t>ԵԼՊ</w:t>
      </w:r>
      <w:r w:rsidR="00C016DF" w:rsidRPr="005F3E59">
        <w:rPr>
          <w:lang w:val="hy-AM"/>
        </w:rPr>
        <w:t xml:space="preserve"> ԱՏԳ-ն կստեղծի մրցունակ դիրք համաշխարհային օդային բեռնափոխադրումների լոգիստիկայի ասպարեզում՝ նպաստելով Եվրասիայում Հայաստանի ռազմավարական դիրքի ամրապնդմանը, հանդիսանալով կամուրջ եվրոպական, առաջավորասիական, աֆրիկյան և ասիական շուկաների միջև: </w:t>
      </w:r>
      <w:r>
        <w:rPr>
          <w:lang w:val="hy-AM"/>
        </w:rPr>
        <w:t xml:space="preserve"> </w:t>
      </w:r>
      <w:r w:rsidR="004A48BD">
        <w:rPr>
          <w:lang w:val="hy-AM"/>
        </w:rPr>
        <w:t>ԵԼՊ</w:t>
      </w:r>
      <w:r w:rsidR="00C016DF" w:rsidRPr="005F3E59">
        <w:rPr>
          <w:lang w:val="hy-AM"/>
        </w:rPr>
        <w:t xml:space="preserve"> ԱՏԳ ծրագրի ձևաչափը (ԱՏԳ + օդանավակայան + լոգիստիկա + արդյունաբերություն), առևտրային ռեժիմները և ներդրումների պաշտպանվածությունը Հայաստանում, վերջինիս տեղադիրքը և ԱՏԳ </w:t>
      </w:r>
      <w:r w:rsidR="00126C9E" w:rsidRPr="00126C9E">
        <w:rPr>
          <w:lang w:val="hy-AM"/>
        </w:rPr>
        <w:t>առավելությունները</w:t>
      </w:r>
      <w:r w:rsidR="00C016DF" w:rsidRPr="005F3E59">
        <w:rPr>
          <w:lang w:val="hy-AM"/>
        </w:rPr>
        <w:t xml:space="preserve"> դրական ներուժ են ապահովում Հայաստանի արդյունաբերական ոլորտի զարգացման համար </w:t>
      </w:r>
      <w:r w:rsidR="00C016DF" w:rsidRPr="005F3E59">
        <w:rPr>
          <w:i/>
          <w:iCs/>
          <w:lang w:val="hy-AM"/>
        </w:rPr>
        <w:t xml:space="preserve">(հատկապես </w:t>
      </w:r>
      <w:r>
        <w:rPr>
          <w:i/>
          <w:iCs/>
          <w:lang w:val="hy-AM"/>
        </w:rPr>
        <w:t xml:space="preserve"> </w:t>
      </w:r>
      <w:r w:rsidR="004A48BD">
        <w:rPr>
          <w:i/>
          <w:iCs/>
          <w:lang w:val="hy-AM"/>
        </w:rPr>
        <w:t>ԵԼՊ</w:t>
      </w:r>
      <w:r w:rsidR="00C016DF" w:rsidRPr="005F3E59">
        <w:rPr>
          <w:i/>
          <w:iCs/>
          <w:lang w:val="hy-AM"/>
        </w:rPr>
        <w:t xml:space="preserve"> ԱՏԳ առաջնահերթ ոլորտներում օգտագործվող ապրանքների փաթեթավորման, ապրանքների արտադրության և վերամշակման ոլորտում</w:t>
      </w:r>
      <w:r w:rsidR="00C016DF" w:rsidRPr="005F3E59">
        <w:rPr>
          <w:lang w:val="hy-AM"/>
        </w:rPr>
        <w:t xml:space="preserve">): </w:t>
      </w:r>
    </w:p>
    <w:p w:rsidR="00C016DF" w:rsidRPr="005F3E59" w:rsidRDefault="00E62C8E" w:rsidP="00126C9E">
      <w:pPr>
        <w:pStyle w:val="Heading2"/>
        <w:spacing w:line="276" w:lineRule="auto"/>
        <w:ind w:left="810" w:hanging="851"/>
        <w:rPr>
          <w:lang w:val="hy-AM"/>
        </w:rPr>
      </w:pPr>
      <w:r>
        <w:rPr>
          <w:lang w:val="hy-AM"/>
        </w:rPr>
        <w:t xml:space="preserve"> </w:t>
      </w:r>
      <w:bookmarkStart w:id="92" w:name="_Toc7776211"/>
      <w:r w:rsidR="004A48BD">
        <w:rPr>
          <w:lang w:val="hy-AM"/>
        </w:rPr>
        <w:t>ԵԼՊ</w:t>
      </w:r>
      <w:r w:rsidR="00126C9E">
        <w:rPr>
          <w:lang w:val="hy-AM"/>
        </w:rPr>
        <w:t xml:space="preserve"> ԱՏԳ գրավչությունը հ</w:t>
      </w:r>
      <w:r w:rsidR="00126C9E" w:rsidRPr="00126C9E">
        <w:rPr>
          <w:lang w:val="hy-AM"/>
        </w:rPr>
        <w:t>ավանական</w:t>
      </w:r>
      <w:r w:rsidR="00C016DF" w:rsidRPr="005F3E59">
        <w:rPr>
          <w:lang w:val="hy-AM"/>
        </w:rPr>
        <w:t xml:space="preserve"> շահագործողների համար</w:t>
      </w:r>
      <w:bookmarkEnd w:id="92"/>
    </w:p>
    <w:p w:rsidR="00C016DF" w:rsidRPr="005F3E59" w:rsidRDefault="00C016DF" w:rsidP="00C016DF">
      <w:pPr>
        <w:pStyle w:val="Text"/>
        <w:spacing w:line="276" w:lineRule="auto"/>
        <w:rPr>
          <w:lang w:val="hy-AM"/>
        </w:rPr>
      </w:pPr>
      <w:r w:rsidRPr="005F3E59">
        <w:rPr>
          <w:lang w:val="hy-AM"/>
        </w:rPr>
        <w:t>Հայաստանի գործարար միջավայրը շատ բարենպաստ է, փաստացիորեն այն ամենալավ գործարար միջավայրերից մեկն է Եվրասիական Տնտեսական Միության երկրների շարքում: Նախորդ տարիների ընթացքում Հայաստանում ընթացել են գործարար միջավայրի ծավալուն բարեփոխումներ և շրջադարձային զարգացումներ են տեղի ունեցել ներդրումային միջավայրում: Հայաստանը 47-րդ տեղն է զբաղեցնում ՄՖԿ (ՀԲ խումբ) պատրաստած «Doing Business 2018» վարկանշային ցանկի 189 տնտեսությունների շարքում, այն նաև վարկանիշային առաջատարներից մեկն է  ԱՊՀ երկրների շարքում: Ենթակառուցվածքային բարվոք պայմանները, մասնագիտական որակավորման և անհատականացված բնույթի ծառայությունների հետ համատեղ Հայաստանին տալիս են մրցակցային առավելություն: 2017թ. Ֆիտչի վարկանիշով վերահաստատվեց Հայաստանի Երկարաժամկետ արտասահմանյան և տեղական արժույթի թողարկողի դեֆոլտի վարկանիշը՝ ‘B+’՝ դրական հեռանկարով:</w:t>
      </w:r>
    </w:p>
    <w:p w:rsidR="00C016DF" w:rsidRPr="005F3E59" w:rsidRDefault="00C016DF" w:rsidP="00C016DF">
      <w:pPr>
        <w:pStyle w:val="Text"/>
        <w:spacing w:line="276" w:lineRule="auto"/>
        <w:rPr>
          <w:lang w:val="hy-AM"/>
        </w:rPr>
      </w:pPr>
      <w:r w:rsidRPr="005F3E59">
        <w:rPr>
          <w:lang w:val="hy-AM"/>
        </w:rPr>
        <w:t>Հայաստանը միացել է 2009թ. նոյեմբերի 27-ի «Մաքսային միության Մաքսային օրենսգրքի մասին պայմանագրին» (2010թ. նոյեմբերի 27-ի փոփոխությամբ),  ինչպես նաև մաքսային միության, Ընդհանուր Տնտեսական Գոտու և Եվրասիական տնտեսական տարածքի 28 այլ միջազգային համաձայնագրերի 2015թ. հունվարի 2-ին: Հայաստանի անդամակցությունը Եվրասիական Տնտեսական Միությանը (ԵԱՏՄ), ինչպես նաև Եվրասիական Մաքսային Միությանը, ստեղծում է հետևյալ հնարավորությունները՝</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«Արտադրված է Հայաստանում» արտադրանքի հասանելիություն ԵԱՏՄ շուկայի 180 միլիոն սպառողներին:</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Հումքի անմաքս ներմուծում/արտահանում ԵԱՏՄ անդամ պետությունների միջև:</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ԵԱՏՄ անդամ պետությունների միջև փոխադարձ առևտրային գործընթացներում մաքսային ձևակերպումների բացակայություն, ինչը հանգեցնում է ֆինանսական և ժամանակային ծախսերի զգալի կրճատման գործարարների համար: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ԵԱՏՄ անդամ պետությունների միջև առևտրի ոչ-սակագնային միջոցների և առևտրի տնտեսական խոչընդոտներից բացակայություն:</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ԵԱՏՄ անդամ պետությունների միջև ներմուծման/արտահանման նպաստավոր սակագներ 750 ապրանքատեսակների համար:</w:t>
      </w:r>
    </w:p>
    <w:p w:rsidR="00C016DF" w:rsidRPr="005F3E59" w:rsidRDefault="00C016DF" w:rsidP="00C016DF">
      <w:pPr>
        <w:pStyle w:val="Text"/>
        <w:spacing w:line="276" w:lineRule="auto"/>
        <w:rPr>
          <w:lang w:val="hy-AM"/>
        </w:rPr>
      </w:pPr>
      <w:r w:rsidRPr="005F3E59">
        <w:rPr>
          <w:lang w:val="hy-AM"/>
        </w:rPr>
        <w:t>Բացի այդ, Հայաստանը շահագործողների առաջարկում է հետևյալ առավելությունները՝</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Ազատ առևտրի համաձայնագրեր ԱՊՀ երկրների հետ, ինչը անմաքս առևտրի </w:t>
      </w:r>
      <w:r w:rsidRPr="005F3E59">
        <w:rPr>
          <w:sz w:val="22"/>
          <w:szCs w:val="22"/>
          <w:lang w:val="hy-AM"/>
        </w:rPr>
        <w:lastRenderedPageBreak/>
        <w:t>հնարավորություն է ընձեռում 250 մլն սպառողների (այդ թվում՝ 180 մլն սպառողների ԵԱՏՄ-ում):</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Որևէ պատժամիջոցների/սանկցիաների բացակայություն:</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Հայաստանը ներկայումս օգտվում է ԱՄՆ-ի, Կանադայի, Շվեյցարիայի, Նորվեգիայի և Ճապոնիայի «Նախապատվությունների ընդհանրացված համակարգից» (GSP), ինչը նշանակում է զրո կամ ցածր ներկրման տուրքեր 3,500 արտադրատեսակների համար: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Հայաստանը Եվրամիության «Նախապատվությունների ընդհանրացված համակարգ + ից» (GSP+) օգտվող երկրներից մեկն է, ինչը նշանակում է զրո կամ ցածր ներկրման տուրքեր 6,400 արտադրատեսակների համար: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Անդամակցություն Առևտրի Համաշխարհային Կազմակերպությանը:</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Երկկող</w:t>
      </w:r>
      <w:r w:rsidR="00164F64" w:rsidRPr="00F705A0">
        <w:rPr>
          <w:sz w:val="22"/>
          <w:szCs w:val="22"/>
          <w:lang w:val="hy-AM"/>
        </w:rPr>
        <w:t>մ</w:t>
      </w:r>
      <w:r w:rsidRPr="005F3E59">
        <w:rPr>
          <w:sz w:val="22"/>
          <w:szCs w:val="22"/>
          <w:lang w:val="hy-AM"/>
        </w:rPr>
        <w:t xml:space="preserve"> համաձայնագրեր ներդրումների խթանման վերաբերյալ </w:t>
      </w:r>
      <w:r w:rsidR="00A80341" w:rsidRPr="00A80341">
        <w:rPr>
          <w:sz w:val="22"/>
          <w:szCs w:val="22"/>
          <w:lang w:val="hy-AM"/>
        </w:rPr>
        <w:t>41</w:t>
      </w:r>
      <w:r w:rsidRPr="005F3E59">
        <w:rPr>
          <w:sz w:val="22"/>
          <w:szCs w:val="22"/>
          <w:lang w:val="hy-AM"/>
        </w:rPr>
        <w:t xml:space="preserve"> երկրների հետ (այդ թվում՝ Արգենտինա, Չինաստան, Հնդկաստան, Իսրայել, Լիբանան, ԱՄԷ և այլն): Պայմանավորվող կողմերի ներդրողներին տրվում են մի շարք երաշխիքներ, մասնավորապես արդար և հավասար մոտեցում, ազգայնականացումից պաշտպանվածություն, ակտիվների ազատ փոխանցում և լիակատար պաշտպանություն և անվտանգություն, ինչպես նաև վեճերի կարգավորման այլընտրանքային մեխանիզմների ընտրման հնարավորություն:</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Կրկնակի հ</w:t>
      </w:r>
      <w:r w:rsidR="00A80341">
        <w:rPr>
          <w:sz w:val="22"/>
          <w:szCs w:val="22"/>
          <w:lang w:val="hy-AM"/>
        </w:rPr>
        <w:t>արկումը բացառող համաձայնագրեր 47</w:t>
      </w:r>
      <w:r w:rsidRPr="005F3E59">
        <w:rPr>
          <w:sz w:val="22"/>
          <w:szCs w:val="22"/>
          <w:lang w:val="hy-AM"/>
        </w:rPr>
        <w:t xml:space="preserve"> երկրների հետ (այդ թվում՝ </w:t>
      </w:r>
      <w:r w:rsidR="00A80341" w:rsidRPr="00A80341">
        <w:rPr>
          <w:sz w:val="22"/>
          <w:szCs w:val="22"/>
          <w:lang w:val="hy-AM"/>
        </w:rPr>
        <w:t xml:space="preserve">Իսրայել, </w:t>
      </w:r>
      <w:r w:rsidRPr="005F3E59">
        <w:rPr>
          <w:sz w:val="22"/>
          <w:szCs w:val="22"/>
          <w:lang w:val="hy-AM"/>
        </w:rPr>
        <w:t>Ավստրիա, Գերմանիա, Բելգիա, Ֆրանսիա, Կիպրոս, Նիդեռլանդներ, Իսպանիա, Լեհաստան, Լատվիա, Լիտվա, Բուլղարիա, Ռումինիա, Թայլանդ, Հնդկաստան, Իրան, Լիբանան, ԱՄԷ, Կանադա և այլն):</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Հյուսիս-Հարավ ճանապարհային միջանցք՝ մայրուղի, որն անցնում է ԱՏԳ հարևանությամբ: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Հայաստանը վրացական Փոթի նավահանգստին միացնող երկաթուղուն մոտ տեղադիրք:</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Դեպի Սև ծով և Ռուսաստանի դաշնություն տանող մայրուղիների/սահմանների մոտ տեղադիրք:</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Ֆինանսապես կայուն երկիր: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Համաշխարհային ֆինանսական հաստատությունների ներկայացվածություն երկրում</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Համեմատաբար որակյալ, կրթված, մոտիվացված և մրցունակ մարդկային ռեսուրսներ:</w:t>
      </w:r>
    </w:p>
    <w:p w:rsidR="00C016DF" w:rsidRPr="005F3E59" w:rsidRDefault="00C016DF" w:rsidP="00C016DF">
      <w:pPr>
        <w:pStyle w:val="Text"/>
        <w:spacing w:line="276" w:lineRule="auto"/>
        <w:rPr>
          <w:lang w:val="hy-AM"/>
        </w:rPr>
      </w:pPr>
      <w:r w:rsidRPr="005F3E59">
        <w:rPr>
          <w:lang w:val="hy-AM"/>
        </w:rPr>
        <w:t>Հայաստանը մի շարք միջազգային կազմակերպությունների անդամ է</w:t>
      </w:r>
      <w:r w:rsidRPr="005F3E59">
        <w:rPr>
          <w:rStyle w:val="FootnoteReference"/>
          <w:color w:val="auto"/>
          <w:lang w:val="hy-AM"/>
        </w:rPr>
        <w:footnoteReference w:id="13"/>
      </w:r>
      <w:r w:rsidRPr="005F3E59">
        <w:rPr>
          <w:lang w:val="hy-AM"/>
        </w:rPr>
        <w:t xml:space="preserve">, որոնք օժանդակում են կանոնակարգերի և ստանդարտների ներդաշնակեցման գործընթացներում, ապահովում են ներդրումների պաշտպանություն և ֆինանսավորում: Ներդրողներին օժանդակություն և պաշտպանություն են ապահովում հետևյալ կառույցները՝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Ներդրումային վեճերի կարգավորման միջազգային կենտրոնի (ISCID) միջոցով արբիտրաժից օգտվելու իրավունք</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lastRenderedPageBreak/>
        <w:t>Մտավոր սեփականության պաշտպանություն Մտավոր սեփականության պաշտպանության համաշխար</w:t>
      </w:r>
      <w:r w:rsidR="00164F64" w:rsidRPr="00F705A0">
        <w:rPr>
          <w:sz w:val="22"/>
          <w:szCs w:val="22"/>
          <w:lang w:val="hy-AM"/>
        </w:rPr>
        <w:t>հ</w:t>
      </w:r>
      <w:r w:rsidRPr="005F3E59">
        <w:rPr>
          <w:sz w:val="22"/>
          <w:szCs w:val="22"/>
          <w:lang w:val="hy-AM"/>
        </w:rPr>
        <w:t>ային կազմակերպության (WIPO) միջոցով:</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Ներդրումների ապահովագրություն Բազմակողմ Ներդրումների Երաշխավորման Գործակալության (MIGA) միջոցով: </w:t>
      </w:r>
    </w:p>
    <w:p w:rsidR="00C016DF" w:rsidRPr="005F3E59" w:rsidRDefault="00C016DF" w:rsidP="00C016DF">
      <w:pPr>
        <w:pStyle w:val="Text"/>
        <w:spacing w:line="276" w:lineRule="auto"/>
        <w:rPr>
          <w:lang w:val="hy-AM"/>
        </w:rPr>
      </w:pPr>
      <w:r w:rsidRPr="005F3E59">
        <w:rPr>
          <w:lang w:val="hy-AM"/>
        </w:rPr>
        <w:t>ԱՏԳ հաջողության ամենաառանցքային գործոնը աշխատուժն է: Հայաստանի աշխատուժը երկրի ամենաուժեղ ռեսուրսներից մեկն է: Աշխատուժը կրթված է, հատկապես գիտության, տեխնոլոգիական, ճարտարագիտական, մաթեմատիկայի, առողջապահական և բժշկական ասպարեզներում: Հայաստանի բնակչության 100%-ը գրագետ է: Հիմնական դպրոցում սովորողների թիվը ավելի քան 90  տոկոս է, ավագ դպրոցում սով</w:t>
      </w:r>
      <w:r w:rsidR="008E44F3">
        <w:rPr>
          <w:lang w:val="hy-AM"/>
        </w:rPr>
        <w:t xml:space="preserve">որողների թիվը մոտ 85 տոկոս: </w:t>
      </w:r>
      <w:r w:rsidRPr="005F3E59">
        <w:rPr>
          <w:lang w:val="hy-AM"/>
        </w:rPr>
        <w:t>Գործառնական ծախսերը մրցունակ են, միջին ամսական համախառն աշխատավարձը կազմում է մոտ 394 ԱՄՆ դոլար</w:t>
      </w:r>
      <w:r w:rsidRPr="005F3E59">
        <w:rPr>
          <w:rStyle w:val="FootnoteReference"/>
          <w:color w:val="auto"/>
          <w:lang w:val="hy-AM"/>
        </w:rPr>
        <w:footnoteReference w:id="14"/>
      </w:r>
      <w:r w:rsidRPr="005F3E59">
        <w:rPr>
          <w:lang w:val="hy-AM"/>
        </w:rPr>
        <w:t xml:space="preserve"> (2016թ):</w:t>
      </w:r>
    </w:p>
    <w:p w:rsidR="00C016DF" w:rsidRPr="005F3E59" w:rsidRDefault="00C016DF" w:rsidP="00C016DF">
      <w:pPr>
        <w:pStyle w:val="Text"/>
        <w:spacing w:line="276" w:lineRule="auto"/>
        <w:rPr>
          <w:lang w:val="hy-AM"/>
        </w:rPr>
      </w:pPr>
      <w:r w:rsidRPr="005F3E59">
        <w:rPr>
          <w:lang w:val="hy-AM"/>
        </w:rPr>
        <w:t xml:space="preserve">Անկասկած պարկի վերջնական օգտատերեր հանդիսացող շահագործողների համար դժվար կլինի գտնել առավել նպաստավոր պայմաններ ապահովող մեկ այլ վայր: </w:t>
      </w:r>
    </w:p>
    <w:p w:rsidR="00C016DF" w:rsidRPr="005F3E59" w:rsidRDefault="00C016DF" w:rsidP="003C205B">
      <w:pPr>
        <w:pStyle w:val="Heading2"/>
        <w:spacing w:line="276" w:lineRule="auto"/>
        <w:ind w:left="810" w:hanging="851"/>
        <w:rPr>
          <w:lang w:val="hy-AM"/>
        </w:rPr>
      </w:pPr>
      <w:bookmarkStart w:id="93" w:name="_Toc7776212"/>
      <w:r w:rsidRPr="005F3E59">
        <w:rPr>
          <w:lang w:val="hy-AM"/>
        </w:rPr>
        <w:t>ԱՏԳ հեռանկարային շահագործողների համար ակնկալվող առավելությունները և օգուտները</w:t>
      </w:r>
      <w:bookmarkEnd w:id="93"/>
    </w:p>
    <w:p w:rsidR="00C016DF" w:rsidRPr="005F3E59" w:rsidRDefault="00E62C8E" w:rsidP="00C016DF">
      <w:pPr>
        <w:pStyle w:val="Text"/>
        <w:spacing w:line="276" w:lineRule="auto"/>
        <w:rPr>
          <w:lang w:val="hy-AM"/>
        </w:rPr>
      </w:pPr>
      <w:r>
        <w:rPr>
          <w:lang w:val="hy-AM"/>
        </w:rPr>
        <w:t xml:space="preserve"> </w:t>
      </w:r>
      <w:r w:rsidR="00942AC7">
        <w:rPr>
          <w:lang w:val="hy-AM"/>
        </w:rPr>
        <w:t>ԵԼՊ</w:t>
      </w:r>
      <w:r w:rsidR="00C016DF" w:rsidRPr="005F3E59">
        <w:rPr>
          <w:lang w:val="hy-AM"/>
        </w:rPr>
        <w:t xml:space="preserve"> ԱՏԳ-ն շահագործողներին կապահովի ծառայությունների լիակատար էկոհամակարգ, բոլոր հնարավոր առավելություններով:</w:t>
      </w:r>
      <w:r w:rsidR="00B40377" w:rsidRPr="005F3E59">
        <w:rPr>
          <w:lang w:val="hy-AM"/>
        </w:rPr>
        <w:t xml:space="preserve"> </w:t>
      </w:r>
      <w:r w:rsidR="00C016DF" w:rsidRPr="005F3E59">
        <w:rPr>
          <w:lang w:val="hy-AM"/>
        </w:rPr>
        <w:t>Պարկի «ծառայությունների լիակատար ընտրանին» հնարավորություն կտա շահագործողներին իրենց հաճախորդների ապահովել լավագույն սպասարկումը: Շահագործողները կօգտվեն հետևյալ առավելություններից՝</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Եվրասիական մաքսային համաձայնագրեր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Եվրասիայի առումով կենտրոնական և օդանավակայանին մոտ տեղադիրք</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ԱՏԳ-ին օրենքով սահմանված պայմանների և արտոնություններից օգտվելու հնարավորություն</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Որակյալ աշխատուժ և աշխատանքային բարենպաստ պայմաններ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Ամբողջապես լոգիստիկ էկոհամակարգ</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Լիակատար գործարար էկոհամակարգ</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Պետական ծառայությունների լիակատար ընտրանի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Քաղաքական և ֆինանսական առումով կայուն պետություն, չկան պատժամիջոցներ/սանկցիաներ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Վերականգնվող էներգետիկա՝ արևային և թափոնային օգտահանմամբ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Կոմունալ ողջամիտ ծախսեր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Բուժսպասարկում, մանկապարտեզներ, սոցիալական ծառայություններ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Բանկային, ապահովագրական, ստուգման ծառայություններ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ՄՌԿ, վերապատրաստումներ, հյուրանոցներ և հանրային սննդի օբյեկտ</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Խորհրդատուներ, սպասարկող անձնակազմ և այլն</w:t>
      </w:r>
    </w:p>
    <w:p w:rsidR="00C016DF" w:rsidRPr="005F3E59" w:rsidRDefault="00C016DF" w:rsidP="00C016DF">
      <w:pPr>
        <w:overflowPunct/>
        <w:spacing w:line="276" w:lineRule="auto"/>
        <w:textAlignment w:val="auto"/>
        <w:rPr>
          <w:szCs w:val="22"/>
          <w:lang w:val="hy-AM"/>
        </w:rPr>
      </w:pPr>
    </w:p>
    <w:p w:rsidR="00C016DF" w:rsidRPr="005F3E59" w:rsidRDefault="00E62C8E" w:rsidP="00C016DF">
      <w:pPr>
        <w:overflowPunct/>
        <w:spacing w:line="276" w:lineRule="auto"/>
        <w:textAlignment w:val="auto"/>
        <w:rPr>
          <w:szCs w:val="22"/>
          <w:lang w:val="hy-AM"/>
        </w:rPr>
      </w:pPr>
      <w:r>
        <w:rPr>
          <w:szCs w:val="22"/>
          <w:lang w:val="hy-AM"/>
        </w:rPr>
        <w:t xml:space="preserve"> </w:t>
      </w:r>
      <w:r w:rsidR="00942AC7">
        <w:rPr>
          <w:szCs w:val="22"/>
          <w:lang w:val="hy-AM"/>
        </w:rPr>
        <w:t>ԵԼՊ</w:t>
      </w:r>
      <w:r w:rsidR="00C016DF" w:rsidRPr="005F3E59">
        <w:rPr>
          <w:szCs w:val="22"/>
          <w:lang w:val="hy-AM"/>
        </w:rPr>
        <w:t>ին տրամադրվող արտոնությունների մանրամասները ներկայացված են ստորև՝</w:t>
      </w:r>
    </w:p>
    <w:p w:rsidR="00C016DF" w:rsidRPr="005F3E59" w:rsidRDefault="00C016DF" w:rsidP="00C016DF">
      <w:pPr>
        <w:overflowPunct/>
        <w:spacing w:line="276" w:lineRule="auto"/>
        <w:textAlignment w:val="auto"/>
        <w:rPr>
          <w:b/>
          <w:bCs/>
          <w:szCs w:val="22"/>
          <w:lang w:val="hy-AM"/>
        </w:rPr>
      </w:pPr>
    </w:p>
    <w:p w:rsidR="00C016DF" w:rsidRPr="005F3E59" w:rsidRDefault="00487C7E" w:rsidP="00C016DF">
      <w:pPr>
        <w:pStyle w:val="Heading3"/>
        <w:spacing w:line="276" w:lineRule="auto"/>
        <w:rPr>
          <w:lang w:val="hy-AM"/>
        </w:rPr>
      </w:pPr>
      <w:r w:rsidRPr="00487C7E">
        <w:rPr>
          <w:lang w:val="hy-AM"/>
        </w:rPr>
        <w:t>Հարկային</w:t>
      </w:r>
      <w:r w:rsidR="00C016DF" w:rsidRPr="005F3E59">
        <w:rPr>
          <w:lang w:val="hy-AM"/>
        </w:rPr>
        <w:t xml:space="preserve"> արտոնություններ Հայաստանի ազատ գոտիների համար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100% ազատում եկամտային հարկից և շահութահարկից</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Արտարժույթով հաշվի վարումը թույլատրված է բոլոր շահագործողների համար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100% կապիտալի և շահույթի հայրենադարձում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Հումքի և պատրաստի արտադրանքի անմաքս ներմուծում և արտահանում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Շինարարական նյութերի, սարքավորումների, գրասենյակային գույքի, պահեստամասերի անմաքս ներկրում</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Սարքավորումների և տեխնոլոգիաների անմաքս ներկրում</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Կրկնակի հարկման բացառում</w:t>
      </w:r>
    </w:p>
    <w:p w:rsidR="00C016DF" w:rsidRPr="005F3E59" w:rsidRDefault="00C016DF" w:rsidP="00C016DF">
      <w:pPr>
        <w:pStyle w:val="Heading3"/>
        <w:spacing w:line="276" w:lineRule="auto"/>
        <w:rPr>
          <w:lang w:val="hy-AM"/>
        </w:rPr>
      </w:pPr>
      <w:r w:rsidRPr="005F3E59">
        <w:rPr>
          <w:lang w:val="hy-AM"/>
        </w:rPr>
        <w:t>Ոչ ֆինանսական խթաններ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100% օտարերկրյա սեփականություն ունենալու հնարավորություն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Անսահմանափակ օտարերկրյա կամ տեղական ներդրումներ</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Կայուն և ամբողջությամբ փոխարկելի արժույթ</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Կապիտալի և շահաբաժինների լիակատար հայրենադարձում</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 xml:space="preserve">Հեշտ ֆինանսավորում միջազգային բանկերի կողմից: Անմիջականորեն օտարերկրյա պետության արտարժույթով վարկերից օգտվելու հնարավորություն   </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Ոչ ռեզիդենտի արտարժույթով հաշվի վարման իրավունք</w:t>
      </w:r>
    </w:p>
    <w:p w:rsidR="00C016DF" w:rsidRPr="005F3E59" w:rsidRDefault="00C016DF" w:rsidP="00276C51">
      <w:pPr>
        <w:pStyle w:val="ListParagraph"/>
        <w:numPr>
          <w:ilvl w:val="0"/>
          <w:numId w:val="49"/>
        </w:numPr>
        <w:spacing w:afterLines="120" w:after="288" w:line="276" w:lineRule="auto"/>
        <w:rPr>
          <w:sz w:val="22"/>
          <w:szCs w:val="22"/>
          <w:lang w:val="hy-AM"/>
        </w:rPr>
      </w:pPr>
      <w:r w:rsidRPr="005F3E59">
        <w:rPr>
          <w:sz w:val="22"/>
          <w:szCs w:val="22"/>
          <w:lang w:val="hy-AM"/>
        </w:rPr>
        <w:t>Ցածր ինֆլյացիա</w:t>
      </w:r>
    </w:p>
    <w:p w:rsidR="00C016DF" w:rsidRPr="005F3E59" w:rsidRDefault="00C016DF" w:rsidP="00C016DF">
      <w:pPr>
        <w:overflowPunct/>
        <w:spacing w:line="276" w:lineRule="auto"/>
        <w:jc w:val="both"/>
        <w:textAlignment w:val="auto"/>
        <w:rPr>
          <w:szCs w:val="22"/>
          <w:lang w:val="hy-AM"/>
        </w:rPr>
      </w:pPr>
    </w:p>
    <w:p w:rsidR="00C016DF" w:rsidRPr="005F3E59" w:rsidRDefault="00C016DF" w:rsidP="00C016DF">
      <w:pPr>
        <w:pStyle w:val="Text"/>
        <w:spacing w:line="276" w:lineRule="auto"/>
        <w:rPr>
          <w:lang w:val="hy-AM"/>
        </w:rPr>
      </w:pPr>
    </w:p>
    <w:p w:rsidR="00C016DF" w:rsidRPr="005F3E59" w:rsidRDefault="00C016DF" w:rsidP="00C016DF">
      <w:pPr>
        <w:rPr>
          <w:lang w:val="hy-AM"/>
        </w:rPr>
      </w:pPr>
    </w:p>
    <w:p w:rsidR="00C016DF" w:rsidRPr="005F3E59" w:rsidRDefault="00C016DF" w:rsidP="00276C51">
      <w:pPr>
        <w:pStyle w:val="ListParagraph"/>
        <w:spacing w:afterLines="120" w:after="288" w:line="276" w:lineRule="auto"/>
        <w:ind w:left="1080"/>
        <w:rPr>
          <w:rFonts w:ascii="Sylfaen" w:hAnsi="Sylfaen"/>
          <w:lang w:val="hy-AM"/>
        </w:rPr>
      </w:pPr>
    </w:p>
    <w:p w:rsidR="006C0B85" w:rsidRPr="005F3E59" w:rsidRDefault="006C0B85" w:rsidP="006C0B85">
      <w:pPr>
        <w:overflowPunct/>
        <w:spacing w:line="276" w:lineRule="auto"/>
        <w:jc w:val="both"/>
        <w:textAlignment w:val="auto"/>
        <w:rPr>
          <w:szCs w:val="22"/>
          <w:lang w:val="hy-AM"/>
        </w:rPr>
      </w:pPr>
    </w:p>
    <w:p w:rsidR="006C0B85" w:rsidRPr="005F3E59" w:rsidRDefault="006C0B85" w:rsidP="0061767C">
      <w:pPr>
        <w:pStyle w:val="Text"/>
        <w:spacing w:line="276" w:lineRule="auto"/>
        <w:rPr>
          <w:lang w:val="hy-AM"/>
        </w:rPr>
      </w:pPr>
    </w:p>
    <w:p w:rsidR="00A51006" w:rsidRPr="005F3E59" w:rsidRDefault="00A51006" w:rsidP="004D2534">
      <w:pPr>
        <w:pStyle w:val="Text"/>
        <w:spacing w:line="276" w:lineRule="auto"/>
        <w:rPr>
          <w:lang w:val="hy-AM"/>
        </w:rPr>
      </w:pPr>
      <w:bookmarkStart w:id="94" w:name="_Toc520013668"/>
      <w:bookmarkStart w:id="95" w:name="_Toc520027973"/>
      <w:bookmarkStart w:id="96" w:name="_Toc520028173"/>
      <w:bookmarkStart w:id="97" w:name="_Toc520028252"/>
      <w:bookmarkStart w:id="98" w:name="_Toc520078803"/>
      <w:bookmarkStart w:id="99" w:name="_Toc520083093"/>
      <w:bookmarkStart w:id="100" w:name="_Toc520096941"/>
      <w:bookmarkStart w:id="101" w:name="_Toc520112791"/>
      <w:bookmarkStart w:id="102" w:name="_Toc520114607"/>
      <w:bookmarkStart w:id="103" w:name="_Toc520256216"/>
      <w:bookmarkStart w:id="104" w:name="_Toc520627946"/>
      <w:bookmarkStart w:id="105" w:name="_Toc520869758"/>
      <w:bookmarkStart w:id="106" w:name="_Toc520875872"/>
      <w:bookmarkStart w:id="107" w:name="_Toc520876514"/>
      <w:bookmarkStart w:id="108" w:name="_Toc520881425"/>
    </w:p>
    <w:p w:rsidR="004847E8" w:rsidRPr="005F3E59" w:rsidRDefault="004847E8" w:rsidP="004D2534">
      <w:pPr>
        <w:pStyle w:val="Text"/>
        <w:spacing w:line="276" w:lineRule="auto"/>
        <w:rPr>
          <w:lang w:val="hy-AM"/>
        </w:rPr>
      </w:pPr>
    </w:p>
    <w:p w:rsidR="004847E8" w:rsidRPr="005F3E59" w:rsidRDefault="004847E8" w:rsidP="004D2534">
      <w:pPr>
        <w:pStyle w:val="Text"/>
        <w:spacing w:line="276" w:lineRule="auto"/>
        <w:rPr>
          <w:lang w:val="hy-AM"/>
        </w:rPr>
        <w:sectPr w:rsidR="004847E8" w:rsidRPr="005F3E59" w:rsidSect="00242DFD">
          <w:headerReference w:type="default" r:id="rId39"/>
          <w:footerReference w:type="default" r:id="rId40"/>
          <w:pgSz w:w="11907" w:h="16840" w:code="9"/>
          <w:pgMar w:top="1985" w:right="1275" w:bottom="1701" w:left="1134" w:header="567" w:footer="284" w:gutter="567"/>
          <w:cols w:space="720"/>
          <w:formProt w:val="0"/>
        </w:sectPr>
      </w:pPr>
    </w:p>
    <w:p w:rsidR="00C016DF" w:rsidRPr="005F3E59" w:rsidRDefault="00C016DF" w:rsidP="00A77182">
      <w:pPr>
        <w:pStyle w:val="Heading1"/>
        <w:spacing w:line="276" w:lineRule="auto"/>
        <w:ind w:left="900" w:hanging="880"/>
        <w:rPr>
          <w:lang w:val="hy-AM"/>
        </w:rPr>
      </w:pPr>
      <w:bookmarkStart w:id="109" w:name="_Toc777621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5F3E59">
        <w:rPr>
          <w:lang w:val="hy-AM"/>
        </w:rPr>
        <w:lastRenderedPageBreak/>
        <w:t>Ֆինանսական կանխատեսումներ և հիմնական եզրահանգումներ</w:t>
      </w:r>
      <w:bookmarkEnd w:id="109"/>
    </w:p>
    <w:p w:rsidR="00C016DF" w:rsidRPr="005F3E59" w:rsidRDefault="00C016DF" w:rsidP="00C016DF">
      <w:pPr>
        <w:pStyle w:val="Heading2"/>
        <w:spacing w:line="276" w:lineRule="auto"/>
        <w:rPr>
          <w:lang w:val="hy-AM"/>
        </w:rPr>
      </w:pPr>
      <w:bookmarkStart w:id="110" w:name="_Toc7776214"/>
      <w:r w:rsidRPr="005F3E59">
        <w:rPr>
          <w:lang w:val="hy-AM"/>
        </w:rPr>
        <w:t>Ամփոփ ֆինանսական կանխատեսումներ</w:t>
      </w:r>
      <w:bookmarkEnd w:id="110"/>
    </w:p>
    <w:p w:rsidR="00C016DF" w:rsidRPr="005F3E59" w:rsidRDefault="00C016DF" w:rsidP="00C016DF">
      <w:pPr>
        <w:spacing w:line="276" w:lineRule="auto"/>
        <w:rPr>
          <w:lang w:val="hy-AM"/>
        </w:rPr>
      </w:pPr>
      <w:r w:rsidRPr="005F3E59">
        <w:rPr>
          <w:lang w:val="hy-AM"/>
        </w:rPr>
        <w:t>Ընկերության շահույթի և վնասի հաշվետվությունը, հաշվապահական հաշվեկշիռը և դրամական հոսքերի մասին ամփոփ հաշվետվությունները առաջիկա 10 տարիների համար, ըստ ղեկավարության կանխատեսումների՝</w:t>
      </w:r>
    </w:p>
    <w:p w:rsidR="00C016DF" w:rsidRPr="005F3E59" w:rsidRDefault="00247B9B" w:rsidP="00C016DF">
      <w:pPr>
        <w:pStyle w:val="Caption"/>
        <w:spacing w:line="276" w:lineRule="auto"/>
        <w:rPr>
          <w:sz w:val="20"/>
          <w:lang w:val="hy-AM"/>
        </w:rPr>
      </w:pPr>
      <w:bookmarkStart w:id="111" w:name="_Toc501656210"/>
      <w:r w:rsidRPr="005F3E59">
        <w:rPr>
          <w:sz w:val="20"/>
          <w:lang w:val="hy-AM"/>
        </w:rPr>
        <w:t xml:space="preserve">Աղյուսակ </w:t>
      </w:r>
      <w:r w:rsidR="006F27A6" w:rsidRPr="005F3E59">
        <w:rPr>
          <w:sz w:val="20"/>
          <w:lang w:val="hy-AM"/>
        </w:rPr>
        <w:fldChar w:fldCharType="begin"/>
      </w:r>
      <w:r w:rsidRPr="005F3E59">
        <w:rPr>
          <w:sz w:val="20"/>
          <w:lang w:val="hy-AM"/>
        </w:rPr>
        <w:instrText xml:space="preserve"> SEQ Աղյուսակ \* ARABIC </w:instrText>
      </w:r>
      <w:r w:rsidR="006F27A6" w:rsidRPr="005F3E59">
        <w:rPr>
          <w:sz w:val="20"/>
          <w:lang w:val="hy-AM"/>
        </w:rPr>
        <w:fldChar w:fldCharType="separate"/>
      </w:r>
      <w:r w:rsidR="000D55F8">
        <w:rPr>
          <w:noProof/>
          <w:sz w:val="20"/>
          <w:lang w:val="hy-AM"/>
        </w:rPr>
        <w:t>3</w:t>
      </w:r>
      <w:r w:rsidR="006F27A6" w:rsidRPr="005F3E59">
        <w:rPr>
          <w:sz w:val="20"/>
          <w:lang w:val="hy-AM"/>
        </w:rPr>
        <w:fldChar w:fldCharType="end"/>
      </w:r>
      <w:r w:rsidRPr="005F3E59">
        <w:rPr>
          <w:sz w:val="20"/>
          <w:lang w:val="hy-AM"/>
        </w:rPr>
        <w:t xml:space="preserve">. </w:t>
      </w:r>
      <w:r w:rsidR="00C016DF" w:rsidRPr="005F3E59">
        <w:rPr>
          <w:sz w:val="20"/>
          <w:lang w:val="hy-AM"/>
        </w:rPr>
        <w:t>Ընկերության կանխատեսվող շահույթի և վնասի հաշվետվություն (հազ. ԱՄՆ դոլար)</w:t>
      </w:r>
      <w:bookmarkEnd w:id="111"/>
    </w:p>
    <w:tbl>
      <w:tblPr>
        <w:tblW w:w="13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56"/>
        <w:gridCol w:w="800"/>
        <w:gridCol w:w="828"/>
        <w:gridCol w:w="851"/>
        <w:gridCol w:w="850"/>
        <w:gridCol w:w="851"/>
        <w:gridCol w:w="850"/>
        <w:gridCol w:w="851"/>
        <w:gridCol w:w="800"/>
        <w:gridCol w:w="800"/>
        <w:gridCol w:w="800"/>
      </w:tblGrid>
      <w:tr w:rsidR="00C016DF" w:rsidRPr="005F3E59" w:rsidTr="00487C7E">
        <w:trPr>
          <w:trHeight w:val="20"/>
        </w:trPr>
        <w:tc>
          <w:tcPr>
            <w:tcW w:w="4395" w:type="dxa"/>
            <w:shd w:val="clear" w:color="auto" w:fill="auto"/>
            <w:noWrap/>
            <w:vAlign w:val="bottom"/>
            <w:hideMark/>
          </w:tcPr>
          <w:p w:rsidR="00C016DF" w:rsidRPr="005F3E59" w:rsidRDefault="00C016DF" w:rsidP="003560FD">
            <w:pPr>
              <w:overflowPunct/>
              <w:autoSpaceDE/>
              <w:autoSpaceDN/>
              <w:adjustRightInd/>
              <w:textAlignment w:val="auto"/>
              <w:rPr>
                <w:b/>
                <w:sz w:val="20"/>
                <w:lang w:val="hy-AM"/>
              </w:rPr>
            </w:pPr>
            <w:r w:rsidRPr="005F3E59">
              <w:rPr>
                <w:b/>
                <w:sz w:val="20"/>
                <w:lang w:val="hy-AM"/>
              </w:rPr>
              <w:t>Զուտ եկամուտ</w:t>
            </w:r>
          </w:p>
        </w:tc>
        <w:tc>
          <w:tcPr>
            <w:tcW w:w="35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800"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2021</w:t>
            </w:r>
          </w:p>
        </w:tc>
        <w:tc>
          <w:tcPr>
            <w:tcW w:w="828"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2022</w:t>
            </w:r>
          </w:p>
        </w:tc>
        <w:tc>
          <w:tcPr>
            <w:tcW w:w="851"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2023</w:t>
            </w:r>
          </w:p>
        </w:tc>
        <w:tc>
          <w:tcPr>
            <w:tcW w:w="850"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2024</w:t>
            </w:r>
          </w:p>
        </w:tc>
        <w:tc>
          <w:tcPr>
            <w:tcW w:w="851"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2025</w:t>
            </w:r>
          </w:p>
        </w:tc>
        <w:tc>
          <w:tcPr>
            <w:tcW w:w="850"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2026</w:t>
            </w:r>
          </w:p>
        </w:tc>
        <w:tc>
          <w:tcPr>
            <w:tcW w:w="851"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2027</w:t>
            </w:r>
          </w:p>
        </w:tc>
        <w:tc>
          <w:tcPr>
            <w:tcW w:w="800"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2028</w:t>
            </w:r>
          </w:p>
        </w:tc>
        <w:tc>
          <w:tcPr>
            <w:tcW w:w="800"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2029</w:t>
            </w:r>
          </w:p>
        </w:tc>
        <w:tc>
          <w:tcPr>
            <w:tcW w:w="800" w:type="dxa"/>
            <w:shd w:val="clear" w:color="auto" w:fill="auto"/>
            <w:noWrap/>
            <w:vAlign w:val="bottom"/>
            <w:hideMark/>
          </w:tcPr>
          <w:p w:rsidR="00C016DF" w:rsidRPr="005F3E59" w:rsidRDefault="00033101" w:rsidP="003560FD">
            <w:pPr>
              <w:overflowPunct/>
              <w:autoSpaceDE/>
              <w:autoSpaceDN/>
              <w:adjustRightInd/>
              <w:jc w:val="right"/>
              <w:textAlignment w:val="auto"/>
              <w:rPr>
                <w:b/>
                <w:bCs/>
                <w:sz w:val="20"/>
                <w:lang w:val="hy-AM"/>
              </w:rPr>
            </w:pPr>
            <w:r>
              <w:rPr>
                <w:b/>
                <w:bCs/>
                <w:sz w:val="20"/>
                <w:lang w:val="hy-AM"/>
              </w:rPr>
              <w:t>2030</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r w:rsidRPr="005F3E59">
              <w:rPr>
                <w:sz w:val="20"/>
                <w:lang w:val="hy-AM"/>
              </w:rPr>
              <w:t xml:space="preserve"> Պահեստներ (վարձակալություն) </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c>
          <w:tcPr>
            <w:tcW w:w="828"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872</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1,252</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1,517</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1,517</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1,517</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1,517</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1,517</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1,517</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r w:rsidRPr="005F3E59">
              <w:rPr>
                <w:sz w:val="20"/>
                <w:lang w:val="hy-AM"/>
              </w:rPr>
              <w:t xml:space="preserve"> Գրասենյակներ, ժամանցի կենտրոններ, հանրային սննդի օբյեկտ և այլն (վարձակալություն) </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c>
          <w:tcPr>
            <w:tcW w:w="828"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4,163</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5,726</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7,278</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8,802</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10,326</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10,827</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10,827</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10,827</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r w:rsidRPr="005F3E59">
              <w:rPr>
                <w:sz w:val="20"/>
                <w:lang w:val="hy-AM"/>
              </w:rPr>
              <w:t xml:space="preserve"> Հող (վարձակալություն) </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c>
          <w:tcPr>
            <w:tcW w:w="828" w:type="dxa"/>
            <w:shd w:val="clear" w:color="auto" w:fill="auto"/>
            <w:noWrap/>
            <w:vAlign w:val="bottom"/>
            <w:hideMark/>
          </w:tcPr>
          <w:p w:rsidR="004919B9" w:rsidRDefault="004919B9" w:rsidP="004919B9">
            <w:pPr>
              <w:jc w:val="right"/>
              <w:rPr>
                <w:color w:val="000000"/>
                <w:sz w:val="20"/>
              </w:rPr>
            </w:pPr>
            <w:r>
              <w:rPr>
                <w:color w:val="000000"/>
                <w:sz w:val="20"/>
              </w:rPr>
              <w:t>3,672</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6,115</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8,559</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11,002</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13,446</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15,889</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17,104</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17,104</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17,104</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r w:rsidRPr="005F3E59">
              <w:rPr>
                <w:sz w:val="20"/>
                <w:lang w:val="hy-AM"/>
              </w:rPr>
              <w:t xml:space="preserve"> Կառավարման ծառայություններ </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c>
          <w:tcPr>
            <w:tcW w:w="828"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539</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753</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967</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1,181</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1,395</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1,498</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1,498</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1,498</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r w:rsidRPr="005F3E59">
              <w:rPr>
                <w:sz w:val="20"/>
                <w:lang w:val="hy-AM"/>
              </w:rPr>
              <w:t xml:space="preserve">Մշակված հողատարածքների վաճառք </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4,093</w:t>
            </w:r>
          </w:p>
        </w:tc>
        <w:tc>
          <w:tcPr>
            <w:tcW w:w="828" w:type="dxa"/>
            <w:shd w:val="clear" w:color="auto" w:fill="auto"/>
            <w:noWrap/>
            <w:vAlign w:val="bottom"/>
            <w:hideMark/>
          </w:tcPr>
          <w:p w:rsidR="004919B9" w:rsidRDefault="004919B9" w:rsidP="004919B9">
            <w:pPr>
              <w:jc w:val="right"/>
              <w:rPr>
                <w:color w:val="000000"/>
                <w:sz w:val="20"/>
              </w:rPr>
            </w:pPr>
            <w:r>
              <w:rPr>
                <w:color w:val="000000"/>
                <w:sz w:val="20"/>
              </w:rPr>
              <w:t>8,142</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8,142</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8,142</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8,142</w:t>
            </w:r>
          </w:p>
        </w:tc>
        <w:tc>
          <w:tcPr>
            <w:tcW w:w="850" w:type="dxa"/>
            <w:shd w:val="clear" w:color="auto" w:fill="auto"/>
            <w:noWrap/>
            <w:vAlign w:val="bottom"/>
            <w:hideMark/>
          </w:tcPr>
          <w:p w:rsidR="004919B9" w:rsidRDefault="004919B9" w:rsidP="004919B9">
            <w:pPr>
              <w:jc w:val="right"/>
              <w:rPr>
                <w:color w:val="000000"/>
                <w:sz w:val="20"/>
              </w:rPr>
            </w:pPr>
            <w:r>
              <w:rPr>
                <w:color w:val="000000"/>
                <w:sz w:val="20"/>
              </w:rPr>
              <w:t>8,142</w:t>
            </w:r>
          </w:p>
        </w:tc>
        <w:tc>
          <w:tcPr>
            <w:tcW w:w="851" w:type="dxa"/>
            <w:shd w:val="clear" w:color="auto" w:fill="auto"/>
            <w:noWrap/>
            <w:vAlign w:val="bottom"/>
            <w:hideMark/>
          </w:tcPr>
          <w:p w:rsidR="004919B9" w:rsidRDefault="004919B9" w:rsidP="004919B9">
            <w:pPr>
              <w:jc w:val="right"/>
              <w:rPr>
                <w:color w:val="000000"/>
                <w:sz w:val="20"/>
              </w:rPr>
            </w:pPr>
            <w:r>
              <w:rPr>
                <w:color w:val="000000"/>
                <w:sz w:val="20"/>
              </w:rPr>
              <w:t>8,142</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8,908</w:t>
            </w:r>
          </w:p>
        </w:tc>
        <w:tc>
          <w:tcPr>
            <w:tcW w:w="800" w:type="dxa"/>
            <w:shd w:val="clear" w:color="auto" w:fill="auto"/>
            <w:noWrap/>
            <w:vAlign w:val="bottom"/>
            <w:hideMark/>
          </w:tcPr>
          <w:p w:rsidR="004919B9" w:rsidRDefault="004919B9" w:rsidP="004919B9">
            <w:pPr>
              <w:jc w:val="right"/>
              <w:rPr>
                <w:color w:val="000000"/>
                <w:sz w:val="20"/>
              </w:rPr>
            </w:pPr>
            <w:r>
              <w:rPr>
                <w:color w:val="000000"/>
                <w:sz w:val="20"/>
              </w:rPr>
              <w:t>8,908</w:t>
            </w:r>
          </w:p>
        </w:tc>
        <w:tc>
          <w:tcPr>
            <w:tcW w:w="800" w:type="dxa"/>
            <w:shd w:val="clear" w:color="auto" w:fill="auto"/>
            <w:noWrap/>
            <w:vAlign w:val="bottom"/>
            <w:hideMark/>
          </w:tcPr>
          <w:p w:rsidR="004919B9" w:rsidRPr="00E44EDB" w:rsidRDefault="00E44EDB" w:rsidP="004919B9">
            <w:pPr>
              <w:jc w:val="right"/>
              <w:rPr>
                <w:color w:val="000000"/>
                <w:sz w:val="20"/>
                <w:lang w:val="hy-AM"/>
              </w:rPr>
            </w:pPr>
            <w:r>
              <w:rPr>
                <w:color w:val="000000"/>
                <w:sz w:val="20"/>
                <w:lang w:val="hy-AM"/>
              </w:rPr>
              <w:t>-</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r w:rsidRPr="005F3E59">
              <w:rPr>
                <w:sz w:val="20"/>
                <w:lang w:val="hy-AM"/>
              </w:rPr>
              <w:t>Գործարար ծառայություններ շահագործողներին</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Pr="00E44EDB" w:rsidRDefault="00E44EDB" w:rsidP="004919B9">
            <w:pPr>
              <w:jc w:val="right"/>
              <w:rPr>
                <w:color w:val="000000"/>
                <w:sz w:val="20"/>
                <w:u w:val="single"/>
                <w:lang w:val="hy-AM"/>
              </w:rPr>
            </w:pPr>
            <w:r>
              <w:rPr>
                <w:color w:val="000000"/>
                <w:sz w:val="20"/>
                <w:u w:val="single"/>
                <w:lang w:val="hy-AM"/>
              </w:rPr>
              <w:t>-</w:t>
            </w:r>
          </w:p>
        </w:tc>
        <w:tc>
          <w:tcPr>
            <w:tcW w:w="828" w:type="dxa"/>
            <w:shd w:val="clear" w:color="auto" w:fill="auto"/>
            <w:noWrap/>
            <w:vAlign w:val="bottom"/>
            <w:hideMark/>
          </w:tcPr>
          <w:p w:rsidR="004919B9" w:rsidRDefault="004919B9" w:rsidP="004919B9">
            <w:pPr>
              <w:jc w:val="right"/>
              <w:rPr>
                <w:color w:val="000000"/>
                <w:sz w:val="20"/>
                <w:u w:val="single"/>
              </w:rPr>
            </w:pPr>
            <w:r>
              <w:rPr>
                <w:color w:val="000000"/>
                <w:sz w:val="20"/>
                <w:u w:val="single"/>
              </w:rPr>
              <w:t>5</w:t>
            </w:r>
          </w:p>
        </w:tc>
        <w:tc>
          <w:tcPr>
            <w:tcW w:w="851" w:type="dxa"/>
            <w:shd w:val="clear" w:color="auto" w:fill="auto"/>
            <w:noWrap/>
            <w:vAlign w:val="bottom"/>
            <w:hideMark/>
          </w:tcPr>
          <w:p w:rsidR="004919B9" w:rsidRDefault="004919B9" w:rsidP="004919B9">
            <w:pPr>
              <w:jc w:val="right"/>
              <w:rPr>
                <w:color w:val="000000"/>
                <w:sz w:val="20"/>
                <w:u w:val="single"/>
              </w:rPr>
            </w:pPr>
            <w:r>
              <w:rPr>
                <w:color w:val="000000"/>
                <w:sz w:val="20"/>
                <w:u w:val="single"/>
              </w:rPr>
              <w:t>10</w:t>
            </w:r>
          </w:p>
        </w:tc>
        <w:tc>
          <w:tcPr>
            <w:tcW w:w="850" w:type="dxa"/>
            <w:shd w:val="clear" w:color="auto" w:fill="auto"/>
            <w:noWrap/>
            <w:vAlign w:val="bottom"/>
            <w:hideMark/>
          </w:tcPr>
          <w:p w:rsidR="004919B9" w:rsidRDefault="004919B9" w:rsidP="004919B9">
            <w:pPr>
              <w:jc w:val="right"/>
              <w:rPr>
                <w:color w:val="000000"/>
                <w:sz w:val="20"/>
                <w:u w:val="single"/>
              </w:rPr>
            </w:pPr>
            <w:r>
              <w:rPr>
                <w:color w:val="000000"/>
                <w:sz w:val="20"/>
                <w:u w:val="single"/>
              </w:rPr>
              <w:t>20</w:t>
            </w:r>
          </w:p>
        </w:tc>
        <w:tc>
          <w:tcPr>
            <w:tcW w:w="851" w:type="dxa"/>
            <w:shd w:val="clear" w:color="auto" w:fill="auto"/>
            <w:noWrap/>
            <w:vAlign w:val="bottom"/>
            <w:hideMark/>
          </w:tcPr>
          <w:p w:rsidR="004919B9" w:rsidRDefault="004919B9" w:rsidP="004919B9">
            <w:pPr>
              <w:jc w:val="right"/>
              <w:rPr>
                <w:color w:val="000000"/>
                <w:sz w:val="20"/>
                <w:u w:val="single"/>
              </w:rPr>
            </w:pPr>
            <w:r>
              <w:rPr>
                <w:color w:val="000000"/>
                <w:sz w:val="20"/>
                <w:u w:val="single"/>
              </w:rPr>
              <w:t>20</w:t>
            </w:r>
          </w:p>
        </w:tc>
        <w:tc>
          <w:tcPr>
            <w:tcW w:w="850" w:type="dxa"/>
            <w:shd w:val="clear" w:color="auto" w:fill="auto"/>
            <w:noWrap/>
            <w:vAlign w:val="bottom"/>
            <w:hideMark/>
          </w:tcPr>
          <w:p w:rsidR="004919B9" w:rsidRDefault="004919B9" w:rsidP="004919B9">
            <w:pPr>
              <w:jc w:val="right"/>
              <w:rPr>
                <w:color w:val="000000"/>
                <w:sz w:val="20"/>
                <w:u w:val="single"/>
              </w:rPr>
            </w:pPr>
            <w:r>
              <w:rPr>
                <w:color w:val="000000"/>
                <w:sz w:val="20"/>
                <w:u w:val="single"/>
              </w:rPr>
              <w:t>20</w:t>
            </w:r>
          </w:p>
        </w:tc>
        <w:tc>
          <w:tcPr>
            <w:tcW w:w="851" w:type="dxa"/>
            <w:shd w:val="clear" w:color="auto" w:fill="auto"/>
            <w:noWrap/>
            <w:vAlign w:val="bottom"/>
            <w:hideMark/>
          </w:tcPr>
          <w:p w:rsidR="004919B9" w:rsidRDefault="004919B9" w:rsidP="004919B9">
            <w:pPr>
              <w:jc w:val="right"/>
              <w:rPr>
                <w:color w:val="000000"/>
                <w:sz w:val="20"/>
                <w:u w:val="single"/>
              </w:rPr>
            </w:pPr>
            <w:r>
              <w:rPr>
                <w:color w:val="000000"/>
                <w:sz w:val="20"/>
                <w:u w:val="single"/>
              </w:rPr>
              <w:t>25</w:t>
            </w:r>
          </w:p>
        </w:tc>
        <w:tc>
          <w:tcPr>
            <w:tcW w:w="800" w:type="dxa"/>
            <w:shd w:val="clear" w:color="auto" w:fill="auto"/>
            <w:noWrap/>
            <w:vAlign w:val="bottom"/>
            <w:hideMark/>
          </w:tcPr>
          <w:p w:rsidR="004919B9" w:rsidRDefault="004919B9" w:rsidP="004919B9">
            <w:pPr>
              <w:jc w:val="right"/>
              <w:rPr>
                <w:color w:val="000000"/>
                <w:sz w:val="20"/>
                <w:u w:val="single"/>
              </w:rPr>
            </w:pPr>
            <w:r>
              <w:rPr>
                <w:color w:val="000000"/>
                <w:sz w:val="20"/>
                <w:u w:val="single"/>
              </w:rPr>
              <w:t>25</w:t>
            </w:r>
          </w:p>
        </w:tc>
        <w:tc>
          <w:tcPr>
            <w:tcW w:w="800" w:type="dxa"/>
            <w:shd w:val="clear" w:color="auto" w:fill="auto"/>
            <w:noWrap/>
            <w:vAlign w:val="bottom"/>
            <w:hideMark/>
          </w:tcPr>
          <w:p w:rsidR="004919B9" w:rsidRDefault="004919B9" w:rsidP="004919B9">
            <w:pPr>
              <w:jc w:val="right"/>
              <w:rPr>
                <w:color w:val="000000"/>
                <w:sz w:val="20"/>
                <w:u w:val="single"/>
              </w:rPr>
            </w:pPr>
            <w:r>
              <w:rPr>
                <w:color w:val="000000"/>
                <w:sz w:val="20"/>
                <w:u w:val="single"/>
              </w:rPr>
              <w:t>25</w:t>
            </w:r>
          </w:p>
        </w:tc>
        <w:tc>
          <w:tcPr>
            <w:tcW w:w="800" w:type="dxa"/>
            <w:shd w:val="clear" w:color="auto" w:fill="auto"/>
            <w:noWrap/>
            <w:vAlign w:val="bottom"/>
            <w:hideMark/>
          </w:tcPr>
          <w:p w:rsidR="004919B9" w:rsidRDefault="004919B9" w:rsidP="004919B9">
            <w:pPr>
              <w:jc w:val="right"/>
              <w:rPr>
                <w:color w:val="000000"/>
                <w:sz w:val="20"/>
                <w:u w:val="single"/>
              </w:rPr>
            </w:pPr>
            <w:r>
              <w:rPr>
                <w:color w:val="000000"/>
                <w:sz w:val="20"/>
                <w:u w:val="single"/>
              </w:rPr>
              <w:t>25</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jc w:val="right"/>
              <w:textAlignment w:val="auto"/>
              <w:rPr>
                <w:b/>
                <w:bCs/>
                <w:sz w:val="20"/>
                <w:lang w:val="hy-AM"/>
              </w:rPr>
            </w:pPr>
            <w:r w:rsidRPr="005F3E59">
              <w:rPr>
                <w:b/>
                <w:bCs/>
                <w:sz w:val="20"/>
                <w:lang w:val="hy-AM"/>
              </w:rPr>
              <w:t xml:space="preserve"> </w:t>
            </w:r>
            <w:r w:rsidRPr="005F3E59">
              <w:rPr>
                <w:b/>
                <w:sz w:val="20"/>
                <w:lang w:val="hy-AM"/>
              </w:rPr>
              <w:t>Զուտ եկամուտ</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Default="004919B9" w:rsidP="004919B9">
            <w:pPr>
              <w:jc w:val="right"/>
              <w:rPr>
                <w:b/>
                <w:bCs/>
                <w:color w:val="000000"/>
                <w:sz w:val="20"/>
              </w:rPr>
            </w:pPr>
            <w:r>
              <w:rPr>
                <w:b/>
                <w:bCs/>
                <w:color w:val="000000"/>
                <w:sz w:val="20"/>
              </w:rPr>
              <w:t>4,093</w:t>
            </w:r>
          </w:p>
        </w:tc>
        <w:tc>
          <w:tcPr>
            <w:tcW w:w="828" w:type="dxa"/>
            <w:shd w:val="clear" w:color="auto" w:fill="auto"/>
            <w:noWrap/>
            <w:vAlign w:val="bottom"/>
            <w:hideMark/>
          </w:tcPr>
          <w:p w:rsidR="004919B9" w:rsidRDefault="004919B9" w:rsidP="004919B9">
            <w:pPr>
              <w:jc w:val="right"/>
              <w:rPr>
                <w:b/>
                <w:bCs/>
                <w:color w:val="000000"/>
                <w:sz w:val="20"/>
              </w:rPr>
            </w:pPr>
            <w:r>
              <w:rPr>
                <w:b/>
                <w:bCs/>
                <w:color w:val="000000"/>
                <w:sz w:val="20"/>
              </w:rPr>
              <w:t>11,819</w:t>
            </w:r>
          </w:p>
        </w:tc>
        <w:tc>
          <w:tcPr>
            <w:tcW w:w="851" w:type="dxa"/>
            <w:shd w:val="clear" w:color="auto" w:fill="auto"/>
            <w:noWrap/>
            <w:vAlign w:val="bottom"/>
            <w:hideMark/>
          </w:tcPr>
          <w:p w:rsidR="004919B9" w:rsidRDefault="004919B9" w:rsidP="004919B9">
            <w:pPr>
              <w:jc w:val="right"/>
              <w:rPr>
                <w:b/>
                <w:bCs/>
                <w:color w:val="000000"/>
                <w:sz w:val="20"/>
              </w:rPr>
            </w:pPr>
            <w:r>
              <w:rPr>
                <w:b/>
                <w:bCs/>
                <w:color w:val="000000"/>
                <w:sz w:val="20"/>
              </w:rPr>
              <w:t>19,842</w:t>
            </w:r>
          </w:p>
        </w:tc>
        <w:tc>
          <w:tcPr>
            <w:tcW w:w="850" w:type="dxa"/>
            <w:shd w:val="clear" w:color="auto" w:fill="auto"/>
            <w:noWrap/>
            <w:vAlign w:val="bottom"/>
            <w:hideMark/>
          </w:tcPr>
          <w:p w:rsidR="004919B9" w:rsidRDefault="004919B9" w:rsidP="004919B9">
            <w:pPr>
              <w:jc w:val="right"/>
              <w:rPr>
                <w:b/>
                <w:bCs/>
                <w:color w:val="000000"/>
                <w:sz w:val="20"/>
              </w:rPr>
            </w:pPr>
            <w:r>
              <w:rPr>
                <w:b/>
                <w:bCs/>
                <w:color w:val="000000"/>
                <w:sz w:val="20"/>
              </w:rPr>
              <w:t>24,452</w:t>
            </w:r>
          </w:p>
        </w:tc>
        <w:tc>
          <w:tcPr>
            <w:tcW w:w="851" w:type="dxa"/>
            <w:shd w:val="clear" w:color="auto" w:fill="auto"/>
            <w:noWrap/>
            <w:vAlign w:val="bottom"/>
            <w:hideMark/>
          </w:tcPr>
          <w:p w:rsidR="004919B9" w:rsidRDefault="004919B9" w:rsidP="004919B9">
            <w:pPr>
              <w:jc w:val="right"/>
              <w:rPr>
                <w:b/>
                <w:bCs/>
                <w:color w:val="000000"/>
                <w:sz w:val="20"/>
              </w:rPr>
            </w:pPr>
            <w:r>
              <w:rPr>
                <w:b/>
                <w:bCs/>
                <w:color w:val="000000"/>
                <w:sz w:val="20"/>
              </w:rPr>
              <w:t>28,927</w:t>
            </w:r>
          </w:p>
        </w:tc>
        <w:tc>
          <w:tcPr>
            <w:tcW w:w="850" w:type="dxa"/>
            <w:shd w:val="clear" w:color="auto" w:fill="auto"/>
            <w:noWrap/>
            <w:vAlign w:val="bottom"/>
            <w:hideMark/>
          </w:tcPr>
          <w:p w:rsidR="004919B9" w:rsidRDefault="004919B9" w:rsidP="004919B9">
            <w:pPr>
              <w:jc w:val="right"/>
              <w:rPr>
                <w:b/>
                <w:bCs/>
                <w:color w:val="000000"/>
                <w:sz w:val="20"/>
              </w:rPr>
            </w:pPr>
            <w:r>
              <w:rPr>
                <w:b/>
                <w:bCs/>
                <w:color w:val="000000"/>
                <w:sz w:val="20"/>
              </w:rPr>
              <w:t>33,108</w:t>
            </w:r>
          </w:p>
        </w:tc>
        <w:tc>
          <w:tcPr>
            <w:tcW w:w="851" w:type="dxa"/>
            <w:shd w:val="clear" w:color="auto" w:fill="auto"/>
            <w:noWrap/>
            <w:vAlign w:val="bottom"/>
            <w:hideMark/>
          </w:tcPr>
          <w:p w:rsidR="004919B9" w:rsidRDefault="004919B9" w:rsidP="004919B9">
            <w:pPr>
              <w:jc w:val="right"/>
              <w:rPr>
                <w:b/>
                <w:bCs/>
                <w:color w:val="000000"/>
                <w:sz w:val="20"/>
              </w:rPr>
            </w:pPr>
            <w:r>
              <w:rPr>
                <w:b/>
                <w:bCs/>
                <w:color w:val="000000"/>
                <w:sz w:val="20"/>
              </w:rPr>
              <w:t>37,295</w:t>
            </w:r>
          </w:p>
        </w:tc>
        <w:tc>
          <w:tcPr>
            <w:tcW w:w="800" w:type="dxa"/>
            <w:shd w:val="clear" w:color="auto" w:fill="auto"/>
            <w:noWrap/>
            <w:vAlign w:val="bottom"/>
            <w:hideMark/>
          </w:tcPr>
          <w:p w:rsidR="004919B9" w:rsidRDefault="004919B9" w:rsidP="004919B9">
            <w:pPr>
              <w:jc w:val="right"/>
              <w:rPr>
                <w:b/>
                <w:bCs/>
                <w:color w:val="000000"/>
                <w:sz w:val="20"/>
              </w:rPr>
            </w:pPr>
            <w:r>
              <w:rPr>
                <w:b/>
                <w:bCs/>
                <w:color w:val="000000"/>
                <w:sz w:val="20"/>
              </w:rPr>
              <w:t>39,879</w:t>
            </w:r>
          </w:p>
        </w:tc>
        <w:tc>
          <w:tcPr>
            <w:tcW w:w="800" w:type="dxa"/>
            <w:shd w:val="clear" w:color="auto" w:fill="auto"/>
            <w:noWrap/>
            <w:vAlign w:val="bottom"/>
            <w:hideMark/>
          </w:tcPr>
          <w:p w:rsidR="004919B9" w:rsidRDefault="004919B9" w:rsidP="004919B9">
            <w:pPr>
              <w:jc w:val="right"/>
              <w:rPr>
                <w:b/>
                <w:bCs/>
                <w:color w:val="000000"/>
                <w:sz w:val="20"/>
              </w:rPr>
            </w:pPr>
            <w:r>
              <w:rPr>
                <w:b/>
                <w:bCs/>
                <w:color w:val="000000"/>
                <w:sz w:val="20"/>
              </w:rPr>
              <w:t>39,879</w:t>
            </w:r>
          </w:p>
        </w:tc>
        <w:tc>
          <w:tcPr>
            <w:tcW w:w="800" w:type="dxa"/>
            <w:shd w:val="clear" w:color="auto" w:fill="auto"/>
            <w:noWrap/>
            <w:vAlign w:val="bottom"/>
            <w:hideMark/>
          </w:tcPr>
          <w:p w:rsidR="004919B9" w:rsidRDefault="004919B9" w:rsidP="004919B9">
            <w:pPr>
              <w:jc w:val="right"/>
              <w:rPr>
                <w:b/>
                <w:bCs/>
                <w:color w:val="000000"/>
                <w:sz w:val="20"/>
              </w:rPr>
            </w:pPr>
            <w:r>
              <w:rPr>
                <w:b/>
                <w:bCs/>
                <w:color w:val="000000"/>
                <w:sz w:val="20"/>
              </w:rPr>
              <w:t>30,971</w:t>
            </w:r>
          </w:p>
        </w:tc>
      </w:tr>
      <w:tr w:rsidR="004919B9" w:rsidRPr="005F3E59" w:rsidTr="00487C7E">
        <w:trPr>
          <w:trHeight w:val="20"/>
        </w:trPr>
        <w:tc>
          <w:tcPr>
            <w:tcW w:w="4395"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r w:rsidRPr="005F3E59">
              <w:rPr>
                <w:sz w:val="20"/>
                <w:lang w:val="hy-AM"/>
              </w:rPr>
              <w:t xml:space="preserve"> Մաշվածություն </w:t>
            </w:r>
          </w:p>
        </w:tc>
        <w:tc>
          <w:tcPr>
            <w:tcW w:w="356" w:type="dxa"/>
            <w:shd w:val="clear" w:color="auto" w:fill="auto"/>
            <w:noWrap/>
            <w:vAlign w:val="bottom"/>
            <w:hideMark/>
          </w:tcPr>
          <w:p w:rsidR="004919B9" w:rsidRPr="005F3E59" w:rsidRDefault="004919B9" w:rsidP="003560FD">
            <w:pPr>
              <w:overflowPunct/>
              <w:autoSpaceDE/>
              <w:autoSpaceDN/>
              <w:adjustRightInd/>
              <w:textAlignment w:val="auto"/>
              <w:rPr>
                <w:sz w:val="20"/>
                <w:lang w:val="hy-AM"/>
              </w:rPr>
            </w:pPr>
          </w:p>
        </w:tc>
        <w:tc>
          <w:tcPr>
            <w:tcW w:w="800" w:type="dxa"/>
            <w:shd w:val="clear" w:color="auto" w:fill="auto"/>
            <w:noWrap/>
            <w:vAlign w:val="bottom"/>
            <w:hideMark/>
          </w:tcPr>
          <w:p w:rsidR="004919B9" w:rsidRDefault="00E44EDB" w:rsidP="004919B9">
            <w:pPr>
              <w:jc w:val="right"/>
              <w:rPr>
                <w:color w:val="000000"/>
                <w:sz w:val="20"/>
              </w:rPr>
            </w:pPr>
            <w:r>
              <w:rPr>
                <w:color w:val="000000"/>
                <w:sz w:val="20"/>
                <w:lang w:val="en-US"/>
              </w:rPr>
              <w:t>(</w:t>
            </w:r>
            <w:r w:rsidR="004919B9">
              <w:rPr>
                <w:color w:val="000000"/>
                <w:sz w:val="20"/>
              </w:rPr>
              <w:t>778</w:t>
            </w:r>
            <w:r>
              <w:rPr>
                <w:color w:val="000000"/>
                <w:sz w:val="20"/>
              </w:rPr>
              <w:t>)</w:t>
            </w:r>
          </w:p>
        </w:tc>
        <w:tc>
          <w:tcPr>
            <w:tcW w:w="828"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2,123</w:t>
            </w:r>
            <w:r>
              <w:rPr>
                <w:color w:val="000000"/>
                <w:sz w:val="20"/>
              </w:rPr>
              <w:t>)</w:t>
            </w:r>
          </w:p>
        </w:tc>
        <w:tc>
          <w:tcPr>
            <w:tcW w:w="851"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3,387</w:t>
            </w:r>
            <w:r>
              <w:rPr>
                <w:color w:val="000000"/>
                <w:sz w:val="20"/>
              </w:rPr>
              <w:t>)</w:t>
            </w:r>
          </w:p>
        </w:tc>
        <w:tc>
          <w:tcPr>
            <w:tcW w:w="850"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4,589</w:t>
            </w:r>
            <w:r>
              <w:rPr>
                <w:color w:val="000000"/>
                <w:sz w:val="20"/>
              </w:rPr>
              <w:t>)</w:t>
            </w:r>
          </w:p>
        </w:tc>
        <w:tc>
          <w:tcPr>
            <w:tcW w:w="851"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5,650</w:t>
            </w:r>
            <w:r>
              <w:rPr>
                <w:color w:val="000000"/>
                <w:sz w:val="20"/>
              </w:rPr>
              <w:t>)</w:t>
            </w:r>
          </w:p>
        </w:tc>
        <w:tc>
          <w:tcPr>
            <w:tcW w:w="850"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6,483</w:t>
            </w:r>
            <w:r>
              <w:rPr>
                <w:color w:val="000000"/>
                <w:sz w:val="20"/>
              </w:rPr>
              <w:t>)</w:t>
            </w:r>
          </w:p>
        </w:tc>
        <w:tc>
          <w:tcPr>
            <w:tcW w:w="851"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7,275</w:t>
            </w:r>
            <w:r>
              <w:rPr>
                <w:color w:val="000000"/>
                <w:sz w:val="20"/>
              </w:rPr>
              <w:t>)</w:t>
            </w:r>
          </w:p>
        </w:tc>
        <w:tc>
          <w:tcPr>
            <w:tcW w:w="800"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7,388</w:t>
            </w:r>
            <w:r>
              <w:rPr>
                <w:color w:val="000000"/>
                <w:sz w:val="20"/>
              </w:rPr>
              <w:t>)</w:t>
            </w:r>
          </w:p>
        </w:tc>
        <w:tc>
          <w:tcPr>
            <w:tcW w:w="800"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7,019</w:t>
            </w:r>
            <w:r>
              <w:rPr>
                <w:color w:val="000000"/>
                <w:sz w:val="20"/>
              </w:rPr>
              <w:t>)</w:t>
            </w:r>
          </w:p>
        </w:tc>
        <w:tc>
          <w:tcPr>
            <w:tcW w:w="800" w:type="dxa"/>
            <w:shd w:val="clear" w:color="auto" w:fill="auto"/>
            <w:noWrap/>
            <w:vAlign w:val="bottom"/>
            <w:hideMark/>
          </w:tcPr>
          <w:p w:rsidR="004919B9" w:rsidRDefault="00E44EDB" w:rsidP="004919B9">
            <w:pPr>
              <w:jc w:val="right"/>
              <w:rPr>
                <w:color w:val="000000"/>
                <w:sz w:val="20"/>
              </w:rPr>
            </w:pPr>
            <w:r>
              <w:rPr>
                <w:color w:val="000000"/>
                <w:sz w:val="20"/>
              </w:rPr>
              <w:t>(</w:t>
            </w:r>
            <w:r w:rsidR="004919B9">
              <w:rPr>
                <w:color w:val="000000"/>
                <w:sz w:val="20"/>
              </w:rPr>
              <w:t>6,668</w:t>
            </w:r>
            <w:r>
              <w:rPr>
                <w:color w:val="000000"/>
                <w:sz w:val="20"/>
              </w:rPr>
              <w:t>)</w:t>
            </w:r>
          </w:p>
        </w:tc>
      </w:tr>
      <w:tr w:rsidR="002757B7" w:rsidRPr="005F3E59" w:rsidTr="00487C7E">
        <w:trPr>
          <w:trHeight w:val="20"/>
        </w:trPr>
        <w:tc>
          <w:tcPr>
            <w:tcW w:w="4395"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r w:rsidRPr="005F3E59">
              <w:rPr>
                <w:sz w:val="20"/>
                <w:lang w:val="hy-AM"/>
              </w:rPr>
              <w:t>Ընդհանուր և վարչական ծախսեր</w:t>
            </w:r>
          </w:p>
        </w:tc>
        <w:tc>
          <w:tcPr>
            <w:tcW w:w="356"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(696)</w:t>
            </w:r>
          </w:p>
        </w:tc>
        <w:tc>
          <w:tcPr>
            <w:tcW w:w="828"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(1,017)</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(1,211)</w:t>
            </w:r>
          </w:p>
        </w:tc>
        <w:tc>
          <w:tcPr>
            <w:tcW w:w="85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(1,534)</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(1,845)</w:t>
            </w:r>
          </w:p>
        </w:tc>
        <w:tc>
          <w:tcPr>
            <w:tcW w:w="85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(2,162)</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(2,486)</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(2,676)</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(2,725)</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(2,759)</w:t>
            </w:r>
          </w:p>
        </w:tc>
      </w:tr>
      <w:tr w:rsidR="002757B7" w:rsidRPr="005F3E59" w:rsidTr="00487C7E">
        <w:trPr>
          <w:trHeight w:val="20"/>
        </w:trPr>
        <w:tc>
          <w:tcPr>
            <w:tcW w:w="4395" w:type="dxa"/>
            <w:shd w:val="clear" w:color="auto" w:fill="auto"/>
            <w:noWrap/>
            <w:vAlign w:val="bottom"/>
            <w:hideMark/>
          </w:tcPr>
          <w:p w:rsidR="002757B7" w:rsidRPr="005F3E59" w:rsidRDefault="002757B7" w:rsidP="003560FD">
            <w:pPr>
              <w:overflowPunct/>
              <w:autoSpaceDE/>
              <w:autoSpaceDN/>
              <w:adjustRightInd/>
              <w:jc w:val="right"/>
              <w:textAlignment w:val="auto"/>
              <w:rPr>
                <w:b/>
                <w:bCs/>
                <w:sz w:val="20"/>
                <w:lang w:val="hy-AM"/>
              </w:rPr>
            </w:pPr>
            <w:r w:rsidRPr="005F3E59">
              <w:rPr>
                <w:b/>
                <w:bCs/>
                <w:sz w:val="20"/>
                <w:lang w:val="hy-AM"/>
              </w:rPr>
              <w:t>Գործառնական շահույթ</w:t>
            </w:r>
          </w:p>
        </w:tc>
        <w:tc>
          <w:tcPr>
            <w:tcW w:w="356"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p>
        </w:tc>
        <w:tc>
          <w:tcPr>
            <w:tcW w:w="800" w:type="dxa"/>
            <w:shd w:val="clear" w:color="auto" w:fill="auto"/>
            <w:noWrap/>
            <w:vAlign w:val="bottom"/>
            <w:hideMark/>
          </w:tcPr>
          <w:p w:rsidR="002757B7" w:rsidRDefault="002757B7" w:rsidP="002757B7">
            <w:pPr>
              <w:jc w:val="right"/>
              <w:rPr>
                <w:b/>
                <w:bCs/>
                <w:color w:val="000000"/>
                <w:sz w:val="20"/>
              </w:rPr>
            </w:pPr>
            <w:r>
              <w:rPr>
                <w:b/>
                <w:bCs/>
                <w:color w:val="000000"/>
                <w:sz w:val="20"/>
              </w:rPr>
              <w:t>2,619</w:t>
            </w:r>
          </w:p>
        </w:tc>
        <w:tc>
          <w:tcPr>
            <w:tcW w:w="828" w:type="dxa"/>
            <w:shd w:val="clear" w:color="auto" w:fill="auto"/>
            <w:noWrap/>
            <w:vAlign w:val="bottom"/>
            <w:hideMark/>
          </w:tcPr>
          <w:p w:rsidR="002757B7" w:rsidRDefault="002757B7" w:rsidP="002757B7">
            <w:pPr>
              <w:jc w:val="right"/>
              <w:rPr>
                <w:b/>
                <w:bCs/>
                <w:color w:val="000000"/>
                <w:sz w:val="20"/>
              </w:rPr>
            </w:pPr>
            <w:r>
              <w:rPr>
                <w:b/>
                <w:bCs/>
                <w:color w:val="000000"/>
                <w:sz w:val="20"/>
              </w:rPr>
              <w:t>8,679</w:t>
            </w:r>
          </w:p>
        </w:tc>
        <w:tc>
          <w:tcPr>
            <w:tcW w:w="851" w:type="dxa"/>
            <w:shd w:val="clear" w:color="auto" w:fill="auto"/>
            <w:noWrap/>
            <w:vAlign w:val="bottom"/>
            <w:hideMark/>
          </w:tcPr>
          <w:p w:rsidR="002757B7" w:rsidRDefault="002757B7" w:rsidP="002757B7">
            <w:pPr>
              <w:jc w:val="right"/>
              <w:rPr>
                <w:b/>
                <w:bCs/>
                <w:color w:val="000000"/>
                <w:sz w:val="20"/>
              </w:rPr>
            </w:pPr>
            <w:r>
              <w:rPr>
                <w:b/>
                <w:bCs/>
                <w:color w:val="000000"/>
                <w:sz w:val="20"/>
              </w:rPr>
              <w:t>15,244</w:t>
            </w:r>
          </w:p>
        </w:tc>
        <w:tc>
          <w:tcPr>
            <w:tcW w:w="850" w:type="dxa"/>
            <w:shd w:val="clear" w:color="auto" w:fill="auto"/>
            <w:noWrap/>
            <w:vAlign w:val="bottom"/>
            <w:hideMark/>
          </w:tcPr>
          <w:p w:rsidR="002757B7" w:rsidRDefault="002757B7" w:rsidP="002757B7">
            <w:pPr>
              <w:jc w:val="right"/>
              <w:rPr>
                <w:b/>
                <w:bCs/>
                <w:color w:val="000000"/>
                <w:sz w:val="20"/>
              </w:rPr>
            </w:pPr>
            <w:r>
              <w:rPr>
                <w:b/>
                <w:bCs/>
                <w:color w:val="000000"/>
                <w:sz w:val="20"/>
              </w:rPr>
              <w:t>18,329</w:t>
            </w:r>
          </w:p>
        </w:tc>
        <w:tc>
          <w:tcPr>
            <w:tcW w:w="851" w:type="dxa"/>
            <w:shd w:val="clear" w:color="auto" w:fill="auto"/>
            <w:noWrap/>
            <w:vAlign w:val="bottom"/>
            <w:hideMark/>
          </w:tcPr>
          <w:p w:rsidR="002757B7" w:rsidRDefault="002757B7" w:rsidP="002757B7">
            <w:pPr>
              <w:jc w:val="right"/>
              <w:rPr>
                <w:b/>
                <w:bCs/>
                <w:color w:val="000000"/>
                <w:sz w:val="20"/>
              </w:rPr>
            </w:pPr>
            <w:r>
              <w:rPr>
                <w:b/>
                <w:bCs/>
                <w:color w:val="000000"/>
                <w:sz w:val="20"/>
              </w:rPr>
              <w:t>21,433</w:t>
            </w:r>
          </w:p>
        </w:tc>
        <w:tc>
          <w:tcPr>
            <w:tcW w:w="850" w:type="dxa"/>
            <w:shd w:val="clear" w:color="auto" w:fill="auto"/>
            <w:noWrap/>
            <w:vAlign w:val="bottom"/>
            <w:hideMark/>
          </w:tcPr>
          <w:p w:rsidR="002757B7" w:rsidRDefault="002757B7" w:rsidP="002757B7">
            <w:pPr>
              <w:jc w:val="right"/>
              <w:rPr>
                <w:b/>
                <w:bCs/>
                <w:color w:val="000000"/>
                <w:sz w:val="20"/>
              </w:rPr>
            </w:pPr>
            <w:r>
              <w:rPr>
                <w:b/>
                <w:bCs/>
                <w:color w:val="000000"/>
                <w:sz w:val="20"/>
              </w:rPr>
              <w:t>24,463</w:t>
            </w:r>
          </w:p>
        </w:tc>
        <w:tc>
          <w:tcPr>
            <w:tcW w:w="851" w:type="dxa"/>
            <w:shd w:val="clear" w:color="auto" w:fill="auto"/>
            <w:noWrap/>
            <w:vAlign w:val="bottom"/>
            <w:hideMark/>
          </w:tcPr>
          <w:p w:rsidR="002757B7" w:rsidRDefault="002757B7" w:rsidP="002757B7">
            <w:pPr>
              <w:jc w:val="right"/>
              <w:rPr>
                <w:b/>
                <w:bCs/>
                <w:color w:val="000000"/>
                <w:sz w:val="20"/>
              </w:rPr>
            </w:pPr>
            <w:r>
              <w:rPr>
                <w:b/>
                <w:bCs/>
                <w:color w:val="000000"/>
                <w:sz w:val="20"/>
              </w:rPr>
              <w:t>27,534</w:t>
            </w:r>
          </w:p>
        </w:tc>
        <w:tc>
          <w:tcPr>
            <w:tcW w:w="800" w:type="dxa"/>
            <w:shd w:val="clear" w:color="auto" w:fill="auto"/>
            <w:noWrap/>
            <w:vAlign w:val="bottom"/>
            <w:hideMark/>
          </w:tcPr>
          <w:p w:rsidR="002757B7" w:rsidRDefault="002757B7" w:rsidP="002757B7">
            <w:pPr>
              <w:jc w:val="right"/>
              <w:rPr>
                <w:b/>
                <w:bCs/>
                <w:color w:val="000000"/>
                <w:sz w:val="20"/>
              </w:rPr>
            </w:pPr>
            <w:r>
              <w:rPr>
                <w:b/>
                <w:bCs/>
                <w:color w:val="000000"/>
                <w:sz w:val="20"/>
              </w:rPr>
              <w:t>29,814</w:t>
            </w:r>
          </w:p>
        </w:tc>
        <w:tc>
          <w:tcPr>
            <w:tcW w:w="800" w:type="dxa"/>
            <w:shd w:val="clear" w:color="auto" w:fill="auto"/>
            <w:noWrap/>
            <w:vAlign w:val="bottom"/>
            <w:hideMark/>
          </w:tcPr>
          <w:p w:rsidR="002757B7" w:rsidRDefault="002757B7" w:rsidP="002757B7">
            <w:pPr>
              <w:jc w:val="right"/>
              <w:rPr>
                <w:b/>
                <w:bCs/>
                <w:color w:val="000000"/>
                <w:sz w:val="20"/>
              </w:rPr>
            </w:pPr>
            <w:r>
              <w:rPr>
                <w:b/>
                <w:bCs/>
                <w:color w:val="000000"/>
                <w:sz w:val="20"/>
              </w:rPr>
              <w:t>30,135</w:t>
            </w:r>
          </w:p>
        </w:tc>
        <w:tc>
          <w:tcPr>
            <w:tcW w:w="800" w:type="dxa"/>
            <w:shd w:val="clear" w:color="auto" w:fill="auto"/>
            <w:noWrap/>
            <w:vAlign w:val="bottom"/>
            <w:hideMark/>
          </w:tcPr>
          <w:p w:rsidR="002757B7" w:rsidRDefault="002757B7" w:rsidP="002757B7">
            <w:pPr>
              <w:jc w:val="right"/>
              <w:rPr>
                <w:b/>
                <w:bCs/>
                <w:color w:val="000000"/>
                <w:sz w:val="20"/>
              </w:rPr>
            </w:pPr>
            <w:r>
              <w:rPr>
                <w:b/>
                <w:bCs/>
                <w:color w:val="000000"/>
                <w:sz w:val="20"/>
              </w:rPr>
              <w:t>21,544</w:t>
            </w:r>
          </w:p>
        </w:tc>
      </w:tr>
      <w:tr w:rsidR="002757B7" w:rsidRPr="005F3E59" w:rsidTr="00487C7E">
        <w:trPr>
          <w:trHeight w:val="20"/>
        </w:trPr>
        <w:tc>
          <w:tcPr>
            <w:tcW w:w="4395"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r w:rsidRPr="005F3E59">
              <w:rPr>
                <w:sz w:val="20"/>
                <w:lang w:val="hy-AM"/>
              </w:rPr>
              <w:t>Տոկոսային ծախս</w:t>
            </w:r>
          </w:p>
        </w:tc>
        <w:tc>
          <w:tcPr>
            <w:tcW w:w="356"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(1,156)</w:t>
            </w:r>
          </w:p>
        </w:tc>
        <w:tc>
          <w:tcPr>
            <w:tcW w:w="828"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(1,247)</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(1,200)</w:t>
            </w:r>
          </w:p>
        </w:tc>
        <w:tc>
          <w:tcPr>
            <w:tcW w:w="85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(1,156)</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(1,113)</w:t>
            </w:r>
          </w:p>
        </w:tc>
        <w:tc>
          <w:tcPr>
            <w:tcW w:w="85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(1,072)</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(1,026)</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(982)</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(939)</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(897)</w:t>
            </w:r>
          </w:p>
        </w:tc>
      </w:tr>
      <w:tr w:rsidR="002757B7" w:rsidRPr="005F3E59" w:rsidTr="00487C7E">
        <w:trPr>
          <w:trHeight w:val="20"/>
        </w:trPr>
        <w:tc>
          <w:tcPr>
            <w:tcW w:w="4395" w:type="dxa"/>
            <w:shd w:val="clear" w:color="auto" w:fill="auto"/>
            <w:noWrap/>
            <w:vAlign w:val="bottom"/>
            <w:hideMark/>
          </w:tcPr>
          <w:p w:rsidR="002757B7" w:rsidRPr="008C1197" w:rsidRDefault="002757B7" w:rsidP="003560FD">
            <w:pPr>
              <w:overflowPunct/>
              <w:autoSpaceDE/>
              <w:autoSpaceDN/>
              <w:adjustRightInd/>
              <w:jc w:val="right"/>
              <w:textAlignment w:val="auto"/>
              <w:rPr>
                <w:b/>
                <w:bCs/>
                <w:sz w:val="20"/>
                <w:lang w:val="hy-AM"/>
              </w:rPr>
            </w:pPr>
            <w:r w:rsidRPr="005F3E59">
              <w:rPr>
                <w:b/>
                <w:bCs/>
                <w:sz w:val="20"/>
                <w:lang w:val="hy-AM"/>
              </w:rPr>
              <w:t>Զուտ շահույթ</w:t>
            </w:r>
            <w:r>
              <w:rPr>
                <w:b/>
                <w:bCs/>
                <w:sz w:val="20"/>
                <w:lang w:val="hy-AM"/>
              </w:rPr>
              <w:t>, մինչև հարկերը</w:t>
            </w:r>
          </w:p>
        </w:tc>
        <w:tc>
          <w:tcPr>
            <w:tcW w:w="356"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p>
        </w:tc>
        <w:tc>
          <w:tcPr>
            <w:tcW w:w="800"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1,463</w:t>
            </w:r>
          </w:p>
        </w:tc>
        <w:tc>
          <w:tcPr>
            <w:tcW w:w="828"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7,432</w:t>
            </w:r>
          </w:p>
        </w:tc>
        <w:tc>
          <w:tcPr>
            <w:tcW w:w="851"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14,044</w:t>
            </w:r>
          </w:p>
        </w:tc>
        <w:tc>
          <w:tcPr>
            <w:tcW w:w="850"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17,173</w:t>
            </w:r>
          </w:p>
        </w:tc>
        <w:tc>
          <w:tcPr>
            <w:tcW w:w="851"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20,320</w:t>
            </w:r>
          </w:p>
        </w:tc>
        <w:tc>
          <w:tcPr>
            <w:tcW w:w="850"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23,391</w:t>
            </w:r>
          </w:p>
        </w:tc>
        <w:tc>
          <w:tcPr>
            <w:tcW w:w="851"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26,508</w:t>
            </w:r>
          </w:p>
        </w:tc>
        <w:tc>
          <w:tcPr>
            <w:tcW w:w="800"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28,832</w:t>
            </w:r>
          </w:p>
        </w:tc>
        <w:tc>
          <w:tcPr>
            <w:tcW w:w="800"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29,196</w:t>
            </w:r>
          </w:p>
        </w:tc>
        <w:tc>
          <w:tcPr>
            <w:tcW w:w="800" w:type="dxa"/>
            <w:shd w:val="clear" w:color="auto" w:fill="auto"/>
            <w:noWrap/>
            <w:vAlign w:val="bottom"/>
            <w:hideMark/>
          </w:tcPr>
          <w:p w:rsidR="002757B7" w:rsidRDefault="002757B7" w:rsidP="002757B7">
            <w:pPr>
              <w:jc w:val="right"/>
              <w:rPr>
                <w:b/>
                <w:bCs/>
                <w:color w:val="000000"/>
                <w:sz w:val="20"/>
                <w:u w:val="double"/>
              </w:rPr>
            </w:pPr>
            <w:r>
              <w:rPr>
                <w:b/>
                <w:bCs/>
                <w:color w:val="000000"/>
                <w:sz w:val="20"/>
                <w:u w:val="double"/>
              </w:rPr>
              <w:t>20,647</w:t>
            </w:r>
          </w:p>
        </w:tc>
      </w:tr>
      <w:tr w:rsidR="002757B7" w:rsidRPr="005F3E59" w:rsidTr="00487C7E">
        <w:trPr>
          <w:trHeight w:val="20"/>
        </w:trPr>
        <w:tc>
          <w:tcPr>
            <w:tcW w:w="4395" w:type="dxa"/>
            <w:shd w:val="clear" w:color="auto" w:fill="auto"/>
            <w:noWrap/>
            <w:vAlign w:val="bottom"/>
            <w:hideMark/>
          </w:tcPr>
          <w:p w:rsidR="002757B7" w:rsidRPr="005F3E59" w:rsidRDefault="002757B7" w:rsidP="003560FD">
            <w:pPr>
              <w:overflowPunct/>
              <w:autoSpaceDE/>
              <w:autoSpaceDN/>
              <w:adjustRightInd/>
              <w:jc w:val="right"/>
              <w:textAlignment w:val="auto"/>
              <w:rPr>
                <w:b/>
                <w:bCs/>
                <w:sz w:val="20"/>
                <w:lang w:val="hy-AM"/>
              </w:rPr>
            </w:pPr>
            <w:r w:rsidRPr="007334A0">
              <w:rPr>
                <w:bCs/>
                <w:sz w:val="20"/>
                <w:lang w:val="hy-AM"/>
              </w:rPr>
              <w:t>Շահութահարկ</w:t>
            </w:r>
          </w:p>
        </w:tc>
        <w:tc>
          <w:tcPr>
            <w:tcW w:w="356"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(696)</w:t>
            </w:r>
          </w:p>
        </w:tc>
        <w:tc>
          <w:tcPr>
            <w:tcW w:w="828"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(1,017)</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(1,211)</w:t>
            </w:r>
          </w:p>
        </w:tc>
        <w:tc>
          <w:tcPr>
            <w:tcW w:w="85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(1,534)</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(1,845)</w:t>
            </w:r>
          </w:p>
        </w:tc>
        <w:tc>
          <w:tcPr>
            <w:tcW w:w="85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(2,162)</w:t>
            </w:r>
          </w:p>
        </w:tc>
        <w:tc>
          <w:tcPr>
            <w:tcW w:w="851"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(2,486)</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(2,676)</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(2,725)</w:t>
            </w:r>
          </w:p>
        </w:tc>
        <w:tc>
          <w:tcPr>
            <w:tcW w:w="800" w:type="dxa"/>
            <w:shd w:val="clear" w:color="auto" w:fill="auto"/>
            <w:noWrap/>
            <w:vAlign w:val="bottom"/>
            <w:hideMark/>
          </w:tcPr>
          <w:p w:rsidR="002757B7" w:rsidRDefault="002757B7" w:rsidP="002757B7">
            <w:pPr>
              <w:jc w:val="right"/>
              <w:rPr>
                <w:color w:val="000000"/>
                <w:sz w:val="20"/>
                <w:u w:val="single"/>
              </w:rPr>
            </w:pPr>
            <w:r>
              <w:rPr>
                <w:color w:val="000000"/>
                <w:sz w:val="20"/>
                <w:u w:val="single"/>
              </w:rPr>
              <w:t>(2,759)</w:t>
            </w:r>
          </w:p>
        </w:tc>
      </w:tr>
      <w:tr w:rsidR="002757B7" w:rsidRPr="007334A0" w:rsidTr="00487C7E">
        <w:trPr>
          <w:trHeight w:val="145"/>
        </w:trPr>
        <w:tc>
          <w:tcPr>
            <w:tcW w:w="4395" w:type="dxa"/>
            <w:shd w:val="clear" w:color="auto" w:fill="auto"/>
            <w:noWrap/>
            <w:vAlign w:val="bottom"/>
            <w:hideMark/>
          </w:tcPr>
          <w:p w:rsidR="002757B7" w:rsidRPr="007334A0" w:rsidRDefault="002757B7" w:rsidP="003560FD">
            <w:pPr>
              <w:overflowPunct/>
              <w:autoSpaceDE/>
              <w:autoSpaceDN/>
              <w:adjustRightInd/>
              <w:jc w:val="right"/>
              <w:textAlignment w:val="auto"/>
              <w:rPr>
                <w:bCs/>
                <w:sz w:val="20"/>
                <w:lang w:val="hy-AM"/>
              </w:rPr>
            </w:pPr>
            <w:r w:rsidRPr="005F3E59">
              <w:rPr>
                <w:b/>
                <w:bCs/>
                <w:sz w:val="20"/>
                <w:lang w:val="hy-AM"/>
              </w:rPr>
              <w:t>Զուտ շահույթ</w:t>
            </w:r>
          </w:p>
        </w:tc>
        <w:tc>
          <w:tcPr>
            <w:tcW w:w="356" w:type="dxa"/>
            <w:shd w:val="clear" w:color="auto" w:fill="auto"/>
            <w:noWrap/>
            <w:vAlign w:val="bottom"/>
            <w:hideMark/>
          </w:tcPr>
          <w:p w:rsidR="002757B7" w:rsidRPr="007334A0" w:rsidRDefault="002757B7" w:rsidP="003560FD">
            <w:pPr>
              <w:overflowPunct/>
              <w:autoSpaceDE/>
              <w:autoSpaceDN/>
              <w:adjustRightInd/>
              <w:textAlignment w:val="auto"/>
              <w:rPr>
                <w:sz w:val="20"/>
                <w:lang w:val="hy-AM"/>
              </w:rPr>
            </w:pPr>
          </w:p>
        </w:tc>
        <w:tc>
          <w:tcPr>
            <w:tcW w:w="800"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2,619</w:t>
            </w:r>
          </w:p>
        </w:tc>
        <w:tc>
          <w:tcPr>
            <w:tcW w:w="828"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8,679</w:t>
            </w:r>
          </w:p>
        </w:tc>
        <w:tc>
          <w:tcPr>
            <w:tcW w:w="851"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15,244</w:t>
            </w:r>
          </w:p>
        </w:tc>
        <w:tc>
          <w:tcPr>
            <w:tcW w:w="850"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18,329</w:t>
            </w:r>
          </w:p>
        </w:tc>
        <w:tc>
          <w:tcPr>
            <w:tcW w:w="851"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21,433</w:t>
            </w:r>
          </w:p>
        </w:tc>
        <w:tc>
          <w:tcPr>
            <w:tcW w:w="850"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24,463</w:t>
            </w:r>
          </w:p>
        </w:tc>
        <w:tc>
          <w:tcPr>
            <w:tcW w:w="851"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27,534</w:t>
            </w:r>
          </w:p>
        </w:tc>
        <w:tc>
          <w:tcPr>
            <w:tcW w:w="800"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29,814</w:t>
            </w:r>
          </w:p>
        </w:tc>
        <w:tc>
          <w:tcPr>
            <w:tcW w:w="800"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30,135</w:t>
            </w:r>
          </w:p>
        </w:tc>
        <w:tc>
          <w:tcPr>
            <w:tcW w:w="800" w:type="dxa"/>
            <w:shd w:val="clear" w:color="auto" w:fill="auto"/>
            <w:noWrap/>
            <w:vAlign w:val="bottom"/>
            <w:hideMark/>
          </w:tcPr>
          <w:p w:rsidR="002757B7" w:rsidRPr="002757B7" w:rsidRDefault="002757B7" w:rsidP="002757B7">
            <w:pPr>
              <w:jc w:val="right"/>
              <w:rPr>
                <w:b/>
                <w:bCs/>
                <w:color w:val="000000"/>
                <w:sz w:val="20"/>
                <w:u w:val="double"/>
              </w:rPr>
            </w:pPr>
            <w:r w:rsidRPr="002757B7">
              <w:rPr>
                <w:b/>
                <w:bCs/>
                <w:color w:val="000000"/>
                <w:sz w:val="20"/>
                <w:u w:val="double"/>
              </w:rPr>
              <w:t>21,544</w:t>
            </w:r>
          </w:p>
        </w:tc>
      </w:tr>
      <w:tr w:rsidR="002757B7" w:rsidRPr="005F3E59" w:rsidTr="00487C7E">
        <w:trPr>
          <w:trHeight w:val="20"/>
        </w:trPr>
        <w:tc>
          <w:tcPr>
            <w:tcW w:w="4395" w:type="dxa"/>
            <w:shd w:val="clear" w:color="auto" w:fill="auto"/>
            <w:noWrap/>
            <w:vAlign w:val="bottom"/>
            <w:hideMark/>
          </w:tcPr>
          <w:p w:rsidR="002757B7" w:rsidRPr="005F3E59" w:rsidRDefault="002757B7" w:rsidP="003560FD">
            <w:pPr>
              <w:overflowPunct/>
              <w:autoSpaceDE/>
              <w:autoSpaceDN/>
              <w:adjustRightInd/>
              <w:jc w:val="right"/>
              <w:textAlignment w:val="auto"/>
              <w:rPr>
                <w:b/>
                <w:bCs/>
                <w:sz w:val="20"/>
                <w:lang w:val="hy-AM"/>
              </w:rPr>
            </w:pPr>
          </w:p>
        </w:tc>
        <w:tc>
          <w:tcPr>
            <w:tcW w:w="356" w:type="dxa"/>
            <w:shd w:val="clear" w:color="auto" w:fill="auto"/>
            <w:noWrap/>
            <w:vAlign w:val="bottom"/>
            <w:hideMark/>
          </w:tcPr>
          <w:p w:rsidR="002757B7" w:rsidRPr="005F3E59" w:rsidRDefault="002757B7" w:rsidP="003560FD">
            <w:pPr>
              <w:overflowPunct/>
              <w:autoSpaceDE/>
              <w:autoSpaceDN/>
              <w:adjustRightInd/>
              <w:textAlignment w:val="auto"/>
              <w:rPr>
                <w:sz w:val="20"/>
                <w:lang w:val="hy-AM"/>
              </w:rPr>
            </w:pPr>
          </w:p>
        </w:tc>
        <w:tc>
          <w:tcPr>
            <w:tcW w:w="800" w:type="dxa"/>
            <w:shd w:val="clear" w:color="auto" w:fill="auto"/>
            <w:noWrap/>
            <w:vAlign w:val="bottom"/>
            <w:hideMark/>
          </w:tcPr>
          <w:p w:rsidR="002757B7" w:rsidRDefault="002757B7">
            <w:pPr>
              <w:rPr>
                <w:color w:val="000000"/>
                <w:sz w:val="20"/>
                <w:u w:val="single"/>
              </w:rPr>
            </w:pPr>
          </w:p>
        </w:tc>
        <w:tc>
          <w:tcPr>
            <w:tcW w:w="828" w:type="dxa"/>
            <w:shd w:val="clear" w:color="auto" w:fill="auto"/>
            <w:noWrap/>
            <w:vAlign w:val="bottom"/>
            <w:hideMark/>
          </w:tcPr>
          <w:p w:rsidR="002757B7" w:rsidRDefault="002757B7">
            <w:pPr>
              <w:rPr>
                <w:color w:val="000000"/>
                <w:sz w:val="20"/>
                <w:u w:val="single"/>
              </w:rPr>
            </w:pPr>
          </w:p>
        </w:tc>
        <w:tc>
          <w:tcPr>
            <w:tcW w:w="851" w:type="dxa"/>
            <w:shd w:val="clear" w:color="auto" w:fill="auto"/>
            <w:noWrap/>
            <w:vAlign w:val="bottom"/>
            <w:hideMark/>
          </w:tcPr>
          <w:p w:rsidR="002757B7" w:rsidRDefault="002757B7">
            <w:pPr>
              <w:rPr>
                <w:color w:val="000000"/>
                <w:sz w:val="20"/>
                <w:u w:val="single"/>
              </w:rPr>
            </w:pPr>
          </w:p>
        </w:tc>
        <w:tc>
          <w:tcPr>
            <w:tcW w:w="850" w:type="dxa"/>
            <w:shd w:val="clear" w:color="auto" w:fill="auto"/>
            <w:noWrap/>
            <w:vAlign w:val="bottom"/>
            <w:hideMark/>
          </w:tcPr>
          <w:p w:rsidR="002757B7" w:rsidRDefault="002757B7">
            <w:pPr>
              <w:rPr>
                <w:color w:val="000000"/>
                <w:sz w:val="20"/>
                <w:u w:val="single"/>
              </w:rPr>
            </w:pPr>
          </w:p>
        </w:tc>
        <w:tc>
          <w:tcPr>
            <w:tcW w:w="851" w:type="dxa"/>
            <w:shd w:val="clear" w:color="auto" w:fill="auto"/>
            <w:noWrap/>
            <w:vAlign w:val="bottom"/>
            <w:hideMark/>
          </w:tcPr>
          <w:p w:rsidR="002757B7" w:rsidRDefault="002757B7">
            <w:pPr>
              <w:rPr>
                <w:color w:val="000000"/>
                <w:sz w:val="20"/>
                <w:u w:val="single"/>
              </w:rPr>
            </w:pPr>
          </w:p>
        </w:tc>
        <w:tc>
          <w:tcPr>
            <w:tcW w:w="850" w:type="dxa"/>
            <w:shd w:val="clear" w:color="auto" w:fill="auto"/>
            <w:noWrap/>
            <w:vAlign w:val="bottom"/>
            <w:hideMark/>
          </w:tcPr>
          <w:p w:rsidR="002757B7" w:rsidRDefault="002757B7">
            <w:pPr>
              <w:rPr>
                <w:color w:val="000000"/>
                <w:sz w:val="20"/>
                <w:u w:val="single"/>
              </w:rPr>
            </w:pPr>
          </w:p>
        </w:tc>
        <w:tc>
          <w:tcPr>
            <w:tcW w:w="851" w:type="dxa"/>
            <w:shd w:val="clear" w:color="auto" w:fill="auto"/>
            <w:noWrap/>
            <w:vAlign w:val="bottom"/>
            <w:hideMark/>
          </w:tcPr>
          <w:p w:rsidR="002757B7" w:rsidRDefault="002757B7">
            <w:pPr>
              <w:rPr>
                <w:color w:val="000000"/>
                <w:sz w:val="20"/>
                <w:u w:val="single"/>
              </w:rPr>
            </w:pPr>
          </w:p>
        </w:tc>
        <w:tc>
          <w:tcPr>
            <w:tcW w:w="800" w:type="dxa"/>
            <w:shd w:val="clear" w:color="auto" w:fill="auto"/>
            <w:noWrap/>
            <w:vAlign w:val="bottom"/>
            <w:hideMark/>
          </w:tcPr>
          <w:p w:rsidR="002757B7" w:rsidRDefault="002757B7">
            <w:pPr>
              <w:rPr>
                <w:color w:val="000000"/>
                <w:sz w:val="20"/>
                <w:u w:val="single"/>
              </w:rPr>
            </w:pPr>
          </w:p>
        </w:tc>
        <w:tc>
          <w:tcPr>
            <w:tcW w:w="800" w:type="dxa"/>
            <w:shd w:val="clear" w:color="auto" w:fill="auto"/>
            <w:noWrap/>
            <w:vAlign w:val="bottom"/>
            <w:hideMark/>
          </w:tcPr>
          <w:p w:rsidR="002757B7" w:rsidRDefault="002757B7">
            <w:pPr>
              <w:rPr>
                <w:color w:val="000000"/>
                <w:sz w:val="20"/>
                <w:u w:val="single"/>
              </w:rPr>
            </w:pPr>
          </w:p>
        </w:tc>
        <w:tc>
          <w:tcPr>
            <w:tcW w:w="800" w:type="dxa"/>
            <w:shd w:val="clear" w:color="auto" w:fill="auto"/>
            <w:noWrap/>
            <w:vAlign w:val="bottom"/>
            <w:hideMark/>
          </w:tcPr>
          <w:p w:rsidR="002757B7" w:rsidRDefault="002757B7">
            <w:pPr>
              <w:rPr>
                <w:color w:val="000000"/>
                <w:sz w:val="20"/>
                <w:u w:val="single"/>
              </w:rPr>
            </w:pPr>
          </w:p>
        </w:tc>
      </w:tr>
    </w:tbl>
    <w:p w:rsidR="00C016DF" w:rsidRPr="005F3E59" w:rsidRDefault="00C016DF" w:rsidP="00C016DF">
      <w:pPr>
        <w:pStyle w:val="Text"/>
        <w:spacing w:line="276" w:lineRule="auto"/>
        <w:rPr>
          <w:i/>
          <w:sz w:val="18"/>
          <w:szCs w:val="18"/>
          <w:lang w:val="hy-AM"/>
        </w:rPr>
      </w:pPr>
      <w:r w:rsidRPr="005F3E59">
        <w:rPr>
          <w:i/>
          <w:sz w:val="18"/>
          <w:szCs w:val="18"/>
          <w:lang w:val="hy-AM"/>
        </w:rPr>
        <w:t xml:space="preserve">Աղբյուրը՝ ղեկավարության հաշվարկային կանխատեսումներ </w:t>
      </w:r>
    </w:p>
    <w:p w:rsidR="00C016DF" w:rsidRPr="005F3E59" w:rsidRDefault="00C016DF" w:rsidP="00C016DF">
      <w:pPr>
        <w:pStyle w:val="Text"/>
        <w:spacing w:after="0"/>
        <w:rPr>
          <w:b/>
          <w:lang w:val="hy-AM"/>
        </w:rPr>
      </w:pPr>
      <w:r w:rsidRPr="005F3E59">
        <w:rPr>
          <w:lang w:val="hy-AM"/>
        </w:rPr>
        <w:br w:type="page"/>
      </w:r>
      <w:bookmarkStart w:id="112" w:name="_Toc501656211"/>
      <w:r w:rsidR="00247B9B" w:rsidRPr="005F3E59">
        <w:rPr>
          <w:b/>
          <w:sz w:val="20"/>
          <w:lang w:val="hy-AM"/>
        </w:rPr>
        <w:lastRenderedPageBreak/>
        <w:t xml:space="preserve">Աղյուսակ </w:t>
      </w:r>
      <w:r w:rsidR="006F27A6" w:rsidRPr="005F3E59">
        <w:rPr>
          <w:b/>
          <w:sz w:val="20"/>
          <w:lang w:val="hy-AM"/>
        </w:rPr>
        <w:fldChar w:fldCharType="begin"/>
      </w:r>
      <w:r w:rsidR="00247B9B"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4</w:t>
      </w:r>
      <w:r w:rsidR="006F27A6" w:rsidRPr="005F3E59">
        <w:rPr>
          <w:b/>
          <w:sz w:val="20"/>
          <w:lang w:val="hy-AM"/>
        </w:rPr>
        <w:fldChar w:fldCharType="end"/>
      </w:r>
      <w:r w:rsidR="00247B9B" w:rsidRPr="005F3E59">
        <w:rPr>
          <w:b/>
          <w:sz w:val="20"/>
          <w:lang w:val="hy-AM"/>
        </w:rPr>
        <w:t>.</w:t>
      </w:r>
      <w:r w:rsidR="00247B9B" w:rsidRPr="005F3E59">
        <w:rPr>
          <w:sz w:val="20"/>
          <w:lang w:val="hy-AM"/>
        </w:rPr>
        <w:t xml:space="preserve"> </w:t>
      </w:r>
      <w:r w:rsidRPr="005F3E59">
        <w:rPr>
          <w:b/>
          <w:sz w:val="20"/>
          <w:lang w:val="hy-AM"/>
        </w:rPr>
        <w:t>Ընկերության կանխատեսվող ֆինանսական վիճակի մասին հաշվետվություն (հազ. ԱՄՆ դոլար)</w:t>
      </w:r>
      <w:bookmarkEnd w:id="112"/>
    </w:p>
    <w:tbl>
      <w:tblPr>
        <w:tblW w:w="1337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872"/>
        <w:gridCol w:w="916"/>
        <w:gridCol w:w="916"/>
        <w:gridCol w:w="916"/>
        <w:gridCol w:w="916"/>
        <w:gridCol w:w="916"/>
        <w:gridCol w:w="916"/>
        <w:gridCol w:w="1016"/>
        <w:gridCol w:w="866"/>
        <w:gridCol w:w="866"/>
        <w:gridCol w:w="866"/>
      </w:tblGrid>
      <w:tr w:rsidR="00033101" w:rsidRPr="005F3E59" w:rsidTr="0011589E">
        <w:trPr>
          <w:trHeight w:val="300"/>
        </w:trPr>
        <w:tc>
          <w:tcPr>
            <w:tcW w:w="3393" w:type="dxa"/>
            <w:shd w:val="clear" w:color="auto" w:fill="auto"/>
            <w:vAlign w:val="bottom"/>
            <w:hideMark/>
          </w:tcPr>
          <w:p w:rsidR="00033101" w:rsidRPr="005F3E59" w:rsidRDefault="00033101" w:rsidP="00033101">
            <w:pPr>
              <w:overflowPunct/>
              <w:autoSpaceDE/>
              <w:autoSpaceDN/>
              <w:adjustRightInd/>
              <w:textAlignment w:val="auto"/>
              <w:rPr>
                <w:sz w:val="20"/>
                <w:lang w:val="hy-AM"/>
              </w:rPr>
            </w:pPr>
          </w:p>
        </w:tc>
        <w:tc>
          <w:tcPr>
            <w:tcW w:w="872" w:type="dxa"/>
            <w:shd w:val="clear" w:color="auto" w:fill="auto"/>
            <w:noWrap/>
            <w:vAlign w:val="bottom"/>
            <w:hideMark/>
          </w:tcPr>
          <w:p w:rsidR="00033101" w:rsidRPr="005F3E59" w:rsidRDefault="00033101" w:rsidP="00033101">
            <w:pPr>
              <w:overflowPunct/>
              <w:autoSpaceDE/>
              <w:autoSpaceDN/>
              <w:adjustRightInd/>
              <w:jc w:val="center"/>
              <w:textAlignment w:val="auto"/>
              <w:rPr>
                <w:b/>
                <w:bCs/>
                <w:sz w:val="20"/>
                <w:lang w:val="hy-AM"/>
              </w:rPr>
            </w:pPr>
            <w:r>
              <w:rPr>
                <w:b/>
                <w:bCs/>
                <w:sz w:val="20"/>
                <w:lang w:val="hy-AM"/>
              </w:rPr>
              <w:t>2020</w:t>
            </w:r>
          </w:p>
        </w:tc>
        <w:tc>
          <w:tcPr>
            <w:tcW w:w="9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2021</w:t>
            </w:r>
          </w:p>
        </w:tc>
        <w:tc>
          <w:tcPr>
            <w:tcW w:w="9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2022</w:t>
            </w:r>
          </w:p>
        </w:tc>
        <w:tc>
          <w:tcPr>
            <w:tcW w:w="9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2023</w:t>
            </w:r>
          </w:p>
        </w:tc>
        <w:tc>
          <w:tcPr>
            <w:tcW w:w="9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2024</w:t>
            </w:r>
          </w:p>
        </w:tc>
        <w:tc>
          <w:tcPr>
            <w:tcW w:w="9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2025</w:t>
            </w:r>
          </w:p>
        </w:tc>
        <w:tc>
          <w:tcPr>
            <w:tcW w:w="9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2026</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2027</w:t>
            </w:r>
          </w:p>
        </w:tc>
        <w:tc>
          <w:tcPr>
            <w:tcW w:w="86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2028</w:t>
            </w:r>
          </w:p>
        </w:tc>
        <w:tc>
          <w:tcPr>
            <w:tcW w:w="86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2029</w:t>
            </w:r>
          </w:p>
        </w:tc>
        <w:tc>
          <w:tcPr>
            <w:tcW w:w="86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2030</w:t>
            </w:r>
          </w:p>
        </w:tc>
      </w:tr>
      <w:tr w:rsidR="00C016DF" w:rsidRPr="005F3E59" w:rsidTr="0011589E">
        <w:trPr>
          <w:trHeight w:val="167"/>
        </w:trPr>
        <w:tc>
          <w:tcPr>
            <w:tcW w:w="3393" w:type="dxa"/>
            <w:shd w:val="clear" w:color="auto" w:fill="auto"/>
            <w:noWrap/>
            <w:vAlign w:val="bottom"/>
            <w:hideMark/>
          </w:tcPr>
          <w:p w:rsidR="00C016DF" w:rsidRPr="005F3E59" w:rsidRDefault="00C016DF" w:rsidP="003560FD">
            <w:pPr>
              <w:overflowPunct/>
              <w:autoSpaceDE/>
              <w:autoSpaceDN/>
              <w:adjustRightInd/>
              <w:jc w:val="center"/>
              <w:textAlignment w:val="auto"/>
              <w:rPr>
                <w:b/>
                <w:bCs/>
                <w:sz w:val="20"/>
                <w:lang w:val="hy-AM"/>
              </w:rPr>
            </w:pPr>
            <w:r w:rsidRPr="005F3E59">
              <w:rPr>
                <w:b/>
                <w:bCs/>
                <w:sz w:val="20"/>
                <w:lang w:val="hy-AM"/>
              </w:rPr>
              <w:t>Ակտիվներ</w:t>
            </w:r>
          </w:p>
        </w:tc>
        <w:tc>
          <w:tcPr>
            <w:tcW w:w="872"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91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91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91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91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91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91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101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86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86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c>
          <w:tcPr>
            <w:tcW w:w="866" w:type="dxa"/>
            <w:shd w:val="clear" w:color="auto" w:fill="auto"/>
            <w:noWrap/>
            <w:vAlign w:val="bottom"/>
            <w:hideMark/>
          </w:tcPr>
          <w:p w:rsidR="00C016DF" w:rsidRPr="005F3E59" w:rsidRDefault="00C016DF" w:rsidP="003560FD">
            <w:pPr>
              <w:overflowPunct/>
              <w:autoSpaceDE/>
              <w:autoSpaceDN/>
              <w:adjustRightInd/>
              <w:textAlignment w:val="auto"/>
              <w:rPr>
                <w:sz w:val="20"/>
                <w:lang w:val="hy-AM"/>
              </w:rPr>
            </w:pPr>
          </w:p>
        </w:tc>
      </w:tr>
      <w:tr w:rsidR="00C016DF" w:rsidRPr="005F3E59" w:rsidTr="0011589E">
        <w:trPr>
          <w:trHeight w:val="227"/>
        </w:trPr>
        <w:tc>
          <w:tcPr>
            <w:tcW w:w="3393"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r w:rsidRPr="005F3E59">
              <w:rPr>
                <w:b/>
                <w:bCs/>
                <w:i/>
                <w:iCs/>
                <w:sz w:val="20"/>
                <w:lang w:val="hy-AM"/>
              </w:rPr>
              <w:t>Ոչ ընթացիկ ակտիվներ</w:t>
            </w:r>
          </w:p>
        </w:tc>
        <w:tc>
          <w:tcPr>
            <w:tcW w:w="872"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91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91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91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91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91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91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101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86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86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c>
          <w:tcPr>
            <w:tcW w:w="866" w:type="dxa"/>
            <w:shd w:val="clear" w:color="auto" w:fill="auto"/>
            <w:vAlign w:val="bottom"/>
            <w:hideMark/>
          </w:tcPr>
          <w:p w:rsidR="00C016DF" w:rsidRPr="005F3E59" w:rsidRDefault="00C016DF" w:rsidP="003560FD">
            <w:pPr>
              <w:overflowPunct/>
              <w:autoSpaceDE/>
              <w:autoSpaceDN/>
              <w:adjustRightInd/>
              <w:textAlignment w:val="auto"/>
              <w:rPr>
                <w:b/>
                <w:bCs/>
                <w:i/>
                <w:iCs/>
                <w:sz w:val="20"/>
                <w:lang w:val="hy-AM"/>
              </w:rPr>
            </w:pPr>
          </w:p>
        </w:tc>
      </w:tr>
      <w:tr w:rsidR="00B21222" w:rsidRPr="005F3E59" w:rsidTr="0011589E">
        <w:trPr>
          <w:trHeight w:val="288"/>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r w:rsidRPr="005F3E59">
              <w:rPr>
                <w:sz w:val="20"/>
                <w:lang w:val="hy-AM"/>
              </w:rPr>
              <w:t>Հիմնական միջոցներ</w:t>
            </w:r>
          </w:p>
        </w:tc>
        <w:tc>
          <w:tcPr>
            <w:tcW w:w="872" w:type="dxa"/>
            <w:shd w:val="clear" w:color="auto" w:fill="auto"/>
            <w:noWrap/>
            <w:vAlign w:val="bottom"/>
            <w:hideMark/>
          </w:tcPr>
          <w:p w:rsidR="00B21222" w:rsidRPr="00B21222" w:rsidRDefault="00B21222" w:rsidP="00B21222">
            <w:pPr>
              <w:jc w:val="right"/>
              <w:rPr>
                <w:color w:val="000000"/>
                <w:sz w:val="20"/>
                <w:lang w:val="hy-AM"/>
              </w:rPr>
            </w:pPr>
            <w:r>
              <w:rPr>
                <w:color w:val="000000"/>
                <w:sz w:val="20"/>
                <w:lang w:val="hy-AM"/>
              </w:rPr>
              <w:t>-</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14,789</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40,331</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64,358</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87,184</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107,344</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123,177</w:t>
            </w:r>
          </w:p>
        </w:tc>
        <w:tc>
          <w:tcPr>
            <w:tcW w:w="1016" w:type="dxa"/>
            <w:shd w:val="clear" w:color="auto" w:fill="auto"/>
            <w:noWrap/>
            <w:vAlign w:val="bottom"/>
            <w:hideMark/>
          </w:tcPr>
          <w:p w:rsidR="00B21222" w:rsidRDefault="00B21222" w:rsidP="00B21222">
            <w:pPr>
              <w:jc w:val="right"/>
              <w:rPr>
                <w:color w:val="000000"/>
                <w:sz w:val="20"/>
              </w:rPr>
            </w:pPr>
            <w:r>
              <w:rPr>
                <w:color w:val="000000"/>
                <w:sz w:val="20"/>
              </w:rPr>
              <w:t>138,219</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140,381</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133,362</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126,694</w:t>
            </w:r>
          </w:p>
        </w:tc>
      </w:tr>
      <w:tr w:rsidR="00B21222" w:rsidRPr="005F3E59" w:rsidTr="0011589E">
        <w:trPr>
          <w:trHeight w:val="111"/>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r>
              <w:rPr>
                <w:sz w:val="20"/>
                <w:lang w:val="hy-AM"/>
              </w:rPr>
              <w:t>Հողատարածք</w:t>
            </w:r>
          </w:p>
        </w:tc>
        <w:tc>
          <w:tcPr>
            <w:tcW w:w="872" w:type="dxa"/>
            <w:shd w:val="clear" w:color="auto" w:fill="auto"/>
            <w:noWrap/>
            <w:vAlign w:val="bottom"/>
            <w:hideMark/>
          </w:tcPr>
          <w:p w:rsidR="00B21222" w:rsidRPr="00B21222" w:rsidRDefault="00B21222" w:rsidP="00B21222">
            <w:pPr>
              <w:jc w:val="right"/>
              <w:rPr>
                <w:color w:val="000000"/>
                <w:sz w:val="20"/>
                <w:u w:val="single"/>
                <w:lang w:val="hy-AM"/>
              </w:rPr>
            </w:pPr>
            <w:r>
              <w:rPr>
                <w:color w:val="000000"/>
                <w:sz w:val="20"/>
                <w:u w:val="single"/>
                <w:lang w:val="hy-AM"/>
              </w:rPr>
              <w:t>-</w:t>
            </w:r>
          </w:p>
        </w:tc>
        <w:tc>
          <w:tcPr>
            <w:tcW w:w="91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1,023</w:t>
            </w:r>
          </w:p>
        </w:tc>
        <w:tc>
          <w:tcPr>
            <w:tcW w:w="91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633</w:t>
            </w:r>
          </w:p>
        </w:tc>
        <w:tc>
          <w:tcPr>
            <w:tcW w:w="91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1,781</w:t>
            </w:r>
          </w:p>
        </w:tc>
        <w:tc>
          <w:tcPr>
            <w:tcW w:w="91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1,258</w:t>
            </w:r>
          </w:p>
        </w:tc>
        <w:tc>
          <w:tcPr>
            <w:tcW w:w="91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2,236</w:t>
            </w:r>
          </w:p>
        </w:tc>
        <w:tc>
          <w:tcPr>
            <w:tcW w:w="91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1,582</w:t>
            </w:r>
          </w:p>
        </w:tc>
        <w:tc>
          <w:tcPr>
            <w:tcW w:w="101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2,016</w:t>
            </w:r>
          </w:p>
        </w:tc>
        <w:tc>
          <w:tcPr>
            <w:tcW w:w="86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1,409</w:t>
            </w:r>
          </w:p>
        </w:tc>
        <w:tc>
          <w:tcPr>
            <w:tcW w:w="86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1,090</w:t>
            </w:r>
          </w:p>
        </w:tc>
        <w:tc>
          <w:tcPr>
            <w:tcW w:w="866" w:type="dxa"/>
            <w:shd w:val="clear" w:color="auto" w:fill="auto"/>
            <w:noWrap/>
            <w:vAlign w:val="bottom"/>
            <w:hideMark/>
          </w:tcPr>
          <w:p w:rsidR="00B21222" w:rsidRDefault="00B21222" w:rsidP="00B21222">
            <w:pPr>
              <w:jc w:val="right"/>
              <w:rPr>
                <w:color w:val="000000"/>
                <w:sz w:val="20"/>
                <w:u w:val="single"/>
              </w:rPr>
            </w:pPr>
            <w:r>
              <w:rPr>
                <w:color w:val="000000"/>
                <w:sz w:val="20"/>
                <w:u w:val="single"/>
              </w:rPr>
              <w:t>1,090</w:t>
            </w:r>
          </w:p>
        </w:tc>
      </w:tr>
      <w:tr w:rsidR="00B21222" w:rsidRPr="005F3E59" w:rsidTr="0011589E">
        <w:trPr>
          <w:trHeight w:val="300"/>
        </w:trPr>
        <w:tc>
          <w:tcPr>
            <w:tcW w:w="3393" w:type="dxa"/>
            <w:shd w:val="clear" w:color="auto" w:fill="auto"/>
            <w:vAlign w:val="bottom"/>
            <w:hideMark/>
          </w:tcPr>
          <w:p w:rsidR="00B21222" w:rsidRPr="005F3E59" w:rsidRDefault="00B21222" w:rsidP="003560FD">
            <w:pPr>
              <w:overflowPunct/>
              <w:autoSpaceDE/>
              <w:autoSpaceDN/>
              <w:adjustRightInd/>
              <w:jc w:val="right"/>
              <w:textAlignment w:val="auto"/>
              <w:rPr>
                <w:b/>
                <w:bCs/>
                <w:i/>
                <w:iCs/>
                <w:sz w:val="20"/>
                <w:lang w:val="hy-AM"/>
              </w:rPr>
            </w:pPr>
            <w:r w:rsidRPr="005F3E59">
              <w:rPr>
                <w:b/>
                <w:bCs/>
                <w:i/>
                <w:iCs/>
                <w:sz w:val="20"/>
                <w:lang w:val="hy-AM"/>
              </w:rPr>
              <w:t>Ընդամենը ոչ ընթացիկ ակտիվներ</w:t>
            </w:r>
          </w:p>
        </w:tc>
        <w:tc>
          <w:tcPr>
            <w:tcW w:w="872" w:type="dxa"/>
            <w:shd w:val="clear" w:color="auto" w:fill="auto"/>
            <w:vAlign w:val="bottom"/>
            <w:hideMark/>
          </w:tcPr>
          <w:p w:rsidR="00B21222" w:rsidRPr="00B21222" w:rsidRDefault="00B21222" w:rsidP="00B21222">
            <w:pPr>
              <w:jc w:val="right"/>
              <w:rPr>
                <w:b/>
                <w:bCs/>
                <w:i/>
                <w:iCs/>
                <w:color w:val="000000"/>
                <w:sz w:val="20"/>
                <w:lang w:val="hy-AM"/>
              </w:rPr>
            </w:pPr>
            <w:r>
              <w:rPr>
                <w:b/>
                <w:bCs/>
                <w:i/>
                <w:iCs/>
                <w:color w:val="000000"/>
                <w:sz w:val="20"/>
                <w:lang w:val="hy-AM"/>
              </w:rPr>
              <w:t>-</w:t>
            </w:r>
          </w:p>
        </w:tc>
        <w:tc>
          <w:tcPr>
            <w:tcW w:w="916" w:type="dxa"/>
            <w:shd w:val="clear" w:color="auto" w:fill="auto"/>
            <w:vAlign w:val="bottom"/>
            <w:hideMark/>
          </w:tcPr>
          <w:p w:rsidR="00B21222" w:rsidRDefault="00B21222" w:rsidP="00B21222">
            <w:pPr>
              <w:jc w:val="right"/>
              <w:rPr>
                <w:b/>
                <w:bCs/>
                <w:i/>
                <w:iCs/>
                <w:color w:val="000000"/>
                <w:sz w:val="20"/>
              </w:rPr>
            </w:pPr>
            <w:r>
              <w:rPr>
                <w:b/>
                <w:bCs/>
                <w:i/>
                <w:iCs/>
                <w:color w:val="000000"/>
                <w:sz w:val="20"/>
              </w:rPr>
              <w:t>15,812</w:t>
            </w:r>
          </w:p>
        </w:tc>
        <w:tc>
          <w:tcPr>
            <w:tcW w:w="916" w:type="dxa"/>
            <w:shd w:val="clear" w:color="auto" w:fill="auto"/>
            <w:vAlign w:val="bottom"/>
            <w:hideMark/>
          </w:tcPr>
          <w:p w:rsidR="00B21222" w:rsidRDefault="00B21222" w:rsidP="00B21222">
            <w:pPr>
              <w:jc w:val="right"/>
              <w:rPr>
                <w:b/>
                <w:bCs/>
                <w:i/>
                <w:iCs/>
                <w:color w:val="000000"/>
                <w:sz w:val="20"/>
              </w:rPr>
            </w:pPr>
            <w:r>
              <w:rPr>
                <w:b/>
                <w:bCs/>
                <w:i/>
                <w:iCs/>
                <w:color w:val="000000"/>
                <w:sz w:val="20"/>
              </w:rPr>
              <w:t>40,964</w:t>
            </w:r>
          </w:p>
        </w:tc>
        <w:tc>
          <w:tcPr>
            <w:tcW w:w="916" w:type="dxa"/>
            <w:shd w:val="clear" w:color="auto" w:fill="auto"/>
            <w:vAlign w:val="bottom"/>
            <w:hideMark/>
          </w:tcPr>
          <w:p w:rsidR="00B21222" w:rsidRDefault="00B21222" w:rsidP="00B21222">
            <w:pPr>
              <w:jc w:val="right"/>
              <w:rPr>
                <w:b/>
                <w:bCs/>
                <w:i/>
                <w:iCs/>
                <w:color w:val="000000"/>
                <w:sz w:val="20"/>
              </w:rPr>
            </w:pPr>
            <w:r>
              <w:rPr>
                <w:b/>
                <w:bCs/>
                <w:i/>
                <w:iCs/>
                <w:color w:val="000000"/>
                <w:sz w:val="20"/>
              </w:rPr>
              <w:t>66,139</w:t>
            </w:r>
          </w:p>
        </w:tc>
        <w:tc>
          <w:tcPr>
            <w:tcW w:w="916" w:type="dxa"/>
            <w:shd w:val="clear" w:color="auto" w:fill="auto"/>
            <w:vAlign w:val="bottom"/>
            <w:hideMark/>
          </w:tcPr>
          <w:p w:rsidR="00B21222" w:rsidRDefault="00B21222" w:rsidP="00B21222">
            <w:pPr>
              <w:jc w:val="right"/>
              <w:rPr>
                <w:b/>
                <w:bCs/>
                <w:i/>
                <w:iCs/>
                <w:color w:val="000000"/>
                <w:sz w:val="20"/>
              </w:rPr>
            </w:pPr>
            <w:r>
              <w:rPr>
                <w:b/>
                <w:bCs/>
                <w:i/>
                <w:iCs/>
                <w:color w:val="000000"/>
                <w:sz w:val="20"/>
              </w:rPr>
              <w:t>88,443</w:t>
            </w:r>
          </w:p>
        </w:tc>
        <w:tc>
          <w:tcPr>
            <w:tcW w:w="916" w:type="dxa"/>
            <w:shd w:val="clear" w:color="auto" w:fill="auto"/>
            <w:vAlign w:val="bottom"/>
            <w:hideMark/>
          </w:tcPr>
          <w:p w:rsidR="00B21222" w:rsidRDefault="00B21222" w:rsidP="00B21222">
            <w:pPr>
              <w:jc w:val="right"/>
              <w:rPr>
                <w:b/>
                <w:bCs/>
                <w:i/>
                <w:iCs/>
                <w:color w:val="000000"/>
                <w:sz w:val="20"/>
              </w:rPr>
            </w:pPr>
            <w:r>
              <w:rPr>
                <w:b/>
                <w:bCs/>
                <w:i/>
                <w:iCs/>
                <w:color w:val="000000"/>
                <w:sz w:val="20"/>
              </w:rPr>
              <w:t>109,580</w:t>
            </w:r>
          </w:p>
        </w:tc>
        <w:tc>
          <w:tcPr>
            <w:tcW w:w="916" w:type="dxa"/>
            <w:shd w:val="clear" w:color="auto" w:fill="auto"/>
            <w:vAlign w:val="bottom"/>
            <w:hideMark/>
          </w:tcPr>
          <w:p w:rsidR="00B21222" w:rsidRDefault="00B21222" w:rsidP="00B21222">
            <w:pPr>
              <w:jc w:val="right"/>
              <w:rPr>
                <w:b/>
                <w:bCs/>
                <w:i/>
                <w:iCs/>
                <w:color w:val="000000"/>
                <w:sz w:val="20"/>
              </w:rPr>
            </w:pPr>
            <w:r>
              <w:rPr>
                <w:b/>
                <w:bCs/>
                <w:i/>
                <w:iCs/>
                <w:color w:val="000000"/>
                <w:sz w:val="20"/>
              </w:rPr>
              <w:t>124,759</w:t>
            </w:r>
          </w:p>
        </w:tc>
        <w:tc>
          <w:tcPr>
            <w:tcW w:w="1016" w:type="dxa"/>
            <w:shd w:val="clear" w:color="auto" w:fill="auto"/>
            <w:vAlign w:val="bottom"/>
            <w:hideMark/>
          </w:tcPr>
          <w:p w:rsidR="00B21222" w:rsidRDefault="00B21222" w:rsidP="00B21222">
            <w:pPr>
              <w:jc w:val="right"/>
              <w:rPr>
                <w:b/>
                <w:bCs/>
                <w:i/>
                <w:iCs/>
                <w:color w:val="000000"/>
                <w:sz w:val="20"/>
              </w:rPr>
            </w:pPr>
            <w:r>
              <w:rPr>
                <w:b/>
                <w:bCs/>
                <w:i/>
                <w:iCs/>
                <w:color w:val="000000"/>
                <w:sz w:val="20"/>
              </w:rPr>
              <w:t>140,235</w:t>
            </w:r>
          </w:p>
        </w:tc>
        <w:tc>
          <w:tcPr>
            <w:tcW w:w="866" w:type="dxa"/>
            <w:shd w:val="clear" w:color="auto" w:fill="auto"/>
            <w:vAlign w:val="bottom"/>
            <w:hideMark/>
          </w:tcPr>
          <w:p w:rsidR="00B21222" w:rsidRDefault="00B21222" w:rsidP="00B21222">
            <w:pPr>
              <w:jc w:val="right"/>
              <w:rPr>
                <w:b/>
                <w:bCs/>
                <w:i/>
                <w:iCs/>
                <w:color w:val="000000"/>
                <w:sz w:val="20"/>
              </w:rPr>
            </w:pPr>
            <w:r>
              <w:rPr>
                <w:b/>
                <w:bCs/>
                <w:i/>
                <w:iCs/>
                <w:color w:val="000000"/>
                <w:sz w:val="20"/>
              </w:rPr>
              <w:t>141,790</w:t>
            </w:r>
          </w:p>
        </w:tc>
        <w:tc>
          <w:tcPr>
            <w:tcW w:w="866" w:type="dxa"/>
            <w:shd w:val="clear" w:color="auto" w:fill="auto"/>
            <w:vAlign w:val="bottom"/>
            <w:hideMark/>
          </w:tcPr>
          <w:p w:rsidR="00B21222" w:rsidRDefault="00B21222" w:rsidP="00B21222">
            <w:pPr>
              <w:jc w:val="right"/>
              <w:rPr>
                <w:b/>
                <w:bCs/>
                <w:i/>
                <w:iCs/>
                <w:color w:val="000000"/>
                <w:sz w:val="20"/>
              </w:rPr>
            </w:pPr>
            <w:r>
              <w:rPr>
                <w:b/>
                <w:bCs/>
                <w:i/>
                <w:iCs/>
                <w:color w:val="000000"/>
                <w:sz w:val="20"/>
              </w:rPr>
              <w:t>134,453</w:t>
            </w:r>
          </w:p>
        </w:tc>
        <w:tc>
          <w:tcPr>
            <w:tcW w:w="866" w:type="dxa"/>
            <w:shd w:val="clear" w:color="auto" w:fill="auto"/>
            <w:vAlign w:val="bottom"/>
            <w:hideMark/>
          </w:tcPr>
          <w:p w:rsidR="00B21222" w:rsidRDefault="00B21222" w:rsidP="00B21222">
            <w:pPr>
              <w:jc w:val="right"/>
              <w:rPr>
                <w:b/>
                <w:bCs/>
                <w:i/>
                <w:iCs/>
                <w:color w:val="000000"/>
                <w:sz w:val="20"/>
              </w:rPr>
            </w:pPr>
            <w:r>
              <w:rPr>
                <w:b/>
                <w:bCs/>
                <w:i/>
                <w:iCs/>
                <w:color w:val="000000"/>
                <w:sz w:val="20"/>
              </w:rPr>
              <w:t>127,785</w:t>
            </w:r>
          </w:p>
        </w:tc>
      </w:tr>
      <w:tr w:rsidR="00B21222" w:rsidRPr="005F3E59" w:rsidTr="0011589E">
        <w:trPr>
          <w:trHeight w:val="172"/>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p>
        </w:tc>
        <w:tc>
          <w:tcPr>
            <w:tcW w:w="872"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101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r>
      <w:tr w:rsidR="00B21222" w:rsidRPr="005F3E59" w:rsidTr="0011589E">
        <w:trPr>
          <w:trHeight w:val="91"/>
        </w:trPr>
        <w:tc>
          <w:tcPr>
            <w:tcW w:w="3393" w:type="dxa"/>
            <w:shd w:val="clear" w:color="auto" w:fill="auto"/>
            <w:vAlign w:val="bottom"/>
            <w:hideMark/>
          </w:tcPr>
          <w:p w:rsidR="00B21222" w:rsidRPr="005F3E59" w:rsidRDefault="00B21222" w:rsidP="003560FD">
            <w:pPr>
              <w:overflowPunct/>
              <w:autoSpaceDE/>
              <w:autoSpaceDN/>
              <w:adjustRightInd/>
              <w:textAlignment w:val="auto"/>
              <w:rPr>
                <w:b/>
                <w:bCs/>
                <w:i/>
                <w:iCs/>
                <w:sz w:val="20"/>
                <w:lang w:val="hy-AM"/>
              </w:rPr>
            </w:pPr>
            <w:r w:rsidRPr="005F3E59">
              <w:rPr>
                <w:b/>
                <w:bCs/>
                <w:i/>
                <w:iCs/>
                <w:sz w:val="20"/>
                <w:lang w:val="hy-AM"/>
              </w:rPr>
              <w:t>Ընթացիկ ակտիվներ</w:t>
            </w:r>
          </w:p>
        </w:tc>
        <w:tc>
          <w:tcPr>
            <w:tcW w:w="872"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101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r>
      <w:tr w:rsidR="00815B69" w:rsidRPr="005F3E59" w:rsidTr="0011589E">
        <w:trPr>
          <w:trHeight w:val="258"/>
        </w:trPr>
        <w:tc>
          <w:tcPr>
            <w:tcW w:w="3393" w:type="dxa"/>
            <w:shd w:val="clear" w:color="auto" w:fill="auto"/>
            <w:vAlign w:val="bottom"/>
            <w:hideMark/>
          </w:tcPr>
          <w:p w:rsidR="00815B69" w:rsidRPr="005F3E59" w:rsidRDefault="00815B69" w:rsidP="003560FD">
            <w:pPr>
              <w:overflowPunct/>
              <w:autoSpaceDE/>
              <w:autoSpaceDN/>
              <w:adjustRightInd/>
              <w:textAlignment w:val="auto"/>
              <w:rPr>
                <w:sz w:val="20"/>
                <w:lang w:val="hy-AM"/>
              </w:rPr>
            </w:pPr>
            <w:r w:rsidRPr="005F3E59">
              <w:rPr>
                <w:sz w:val="20"/>
                <w:lang w:val="hy-AM"/>
              </w:rPr>
              <w:t>Նյութեր</w:t>
            </w:r>
          </w:p>
        </w:tc>
        <w:tc>
          <w:tcPr>
            <w:tcW w:w="872" w:type="dxa"/>
            <w:shd w:val="clear" w:color="auto" w:fill="auto"/>
            <w:noWrap/>
            <w:vAlign w:val="bottom"/>
            <w:hideMark/>
          </w:tcPr>
          <w:p w:rsidR="00815B69" w:rsidRPr="00B21222" w:rsidRDefault="00815B69" w:rsidP="00B21222">
            <w:pPr>
              <w:jc w:val="right"/>
              <w:rPr>
                <w:color w:val="000000"/>
                <w:sz w:val="20"/>
                <w:lang w:val="hy-AM"/>
              </w:rPr>
            </w:pPr>
            <w:r>
              <w:rPr>
                <w:color w:val="000000"/>
                <w:sz w:val="20"/>
                <w:lang w:val="hy-AM"/>
              </w:rPr>
              <w:t>-</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1,050</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3,138</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5,227</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7,315</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9,403</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11,492</w:t>
            </w:r>
          </w:p>
        </w:tc>
        <w:tc>
          <w:tcPr>
            <w:tcW w:w="1016" w:type="dxa"/>
            <w:shd w:val="clear" w:color="auto" w:fill="auto"/>
            <w:noWrap/>
            <w:vAlign w:val="bottom"/>
            <w:hideMark/>
          </w:tcPr>
          <w:p w:rsidR="00815B69" w:rsidRDefault="00815B69" w:rsidP="00815B69">
            <w:pPr>
              <w:jc w:val="right"/>
              <w:rPr>
                <w:color w:val="000000"/>
                <w:sz w:val="20"/>
              </w:rPr>
            </w:pPr>
            <w:r>
              <w:rPr>
                <w:color w:val="000000"/>
                <w:sz w:val="20"/>
              </w:rPr>
              <w:t>13,580</w:t>
            </w:r>
          </w:p>
        </w:tc>
        <w:tc>
          <w:tcPr>
            <w:tcW w:w="866" w:type="dxa"/>
            <w:shd w:val="clear" w:color="auto" w:fill="auto"/>
            <w:noWrap/>
            <w:vAlign w:val="bottom"/>
            <w:hideMark/>
          </w:tcPr>
          <w:p w:rsidR="00815B69" w:rsidRDefault="00815B69" w:rsidP="00815B69">
            <w:pPr>
              <w:jc w:val="right"/>
              <w:rPr>
                <w:color w:val="000000"/>
                <w:sz w:val="20"/>
              </w:rPr>
            </w:pPr>
            <w:r>
              <w:rPr>
                <w:color w:val="000000"/>
                <w:sz w:val="20"/>
              </w:rPr>
              <w:t>13,580</w:t>
            </w:r>
          </w:p>
        </w:tc>
        <w:tc>
          <w:tcPr>
            <w:tcW w:w="866" w:type="dxa"/>
            <w:shd w:val="clear" w:color="auto" w:fill="auto"/>
            <w:noWrap/>
            <w:vAlign w:val="bottom"/>
            <w:hideMark/>
          </w:tcPr>
          <w:p w:rsidR="00815B69" w:rsidRDefault="00815B69" w:rsidP="00815B69">
            <w:pPr>
              <w:jc w:val="right"/>
              <w:rPr>
                <w:color w:val="000000"/>
                <w:sz w:val="20"/>
              </w:rPr>
            </w:pPr>
            <w:r>
              <w:rPr>
                <w:color w:val="000000"/>
                <w:sz w:val="20"/>
              </w:rPr>
              <w:t>4,447</w:t>
            </w:r>
          </w:p>
        </w:tc>
        <w:tc>
          <w:tcPr>
            <w:tcW w:w="866" w:type="dxa"/>
            <w:shd w:val="clear" w:color="auto" w:fill="auto"/>
            <w:noWrap/>
            <w:vAlign w:val="bottom"/>
            <w:hideMark/>
          </w:tcPr>
          <w:p w:rsidR="00815B69" w:rsidRDefault="00815B69" w:rsidP="00815B69">
            <w:pPr>
              <w:jc w:val="right"/>
              <w:rPr>
                <w:color w:val="000000"/>
                <w:sz w:val="20"/>
              </w:rPr>
            </w:pPr>
            <w:r>
              <w:rPr>
                <w:color w:val="000000"/>
                <w:sz w:val="20"/>
              </w:rPr>
              <w:t>4,447</w:t>
            </w:r>
          </w:p>
        </w:tc>
      </w:tr>
      <w:tr w:rsidR="00815B69" w:rsidRPr="005F3E59" w:rsidTr="0011589E">
        <w:trPr>
          <w:trHeight w:val="360"/>
        </w:trPr>
        <w:tc>
          <w:tcPr>
            <w:tcW w:w="3393" w:type="dxa"/>
            <w:shd w:val="clear" w:color="auto" w:fill="auto"/>
            <w:vAlign w:val="bottom"/>
            <w:hideMark/>
          </w:tcPr>
          <w:p w:rsidR="00815B69" w:rsidRPr="005F3E59" w:rsidRDefault="00815B69" w:rsidP="003560FD">
            <w:pPr>
              <w:overflowPunct/>
              <w:autoSpaceDE/>
              <w:autoSpaceDN/>
              <w:adjustRightInd/>
              <w:textAlignment w:val="auto"/>
              <w:rPr>
                <w:sz w:val="20"/>
                <w:lang w:val="hy-AM"/>
              </w:rPr>
            </w:pPr>
            <w:r w:rsidRPr="005F3E59">
              <w:rPr>
                <w:sz w:val="20"/>
                <w:lang w:val="hy-AM"/>
              </w:rPr>
              <w:t>Դեբիտորական պարտք</w:t>
            </w:r>
          </w:p>
        </w:tc>
        <w:tc>
          <w:tcPr>
            <w:tcW w:w="872" w:type="dxa"/>
            <w:shd w:val="clear" w:color="auto" w:fill="auto"/>
            <w:noWrap/>
            <w:vAlign w:val="bottom"/>
            <w:hideMark/>
          </w:tcPr>
          <w:p w:rsidR="00815B69" w:rsidRPr="00B21222" w:rsidRDefault="00815B69" w:rsidP="00B21222">
            <w:pPr>
              <w:jc w:val="right"/>
              <w:rPr>
                <w:color w:val="000000"/>
                <w:sz w:val="20"/>
                <w:lang w:val="hy-AM"/>
              </w:rPr>
            </w:pPr>
            <w:r>
              <w:rPr>
                <w:color w:val="000000"/>
                <w:sz w:val="20"/>
                <w:lang w:val="hy-AM"/>
              </w:rPr>
              <w:t>-</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726</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1,768</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2,540</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2,972</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3,390</w:t>
            </w:r>
          </w:p>
        </w:tc>
        <w:tc>
          <w:tcPr>
            <w:tcW w:w="916" w:type="dxa"/>
            <w:shd w:val="clear" w:color="auto" w:fill="auto"/>
            <w:noWrap/>
            <w:vAlign w:val="bottom"/>
            <w:hideMark/>
          </w:tcPr>
          <w:p w:rsidR="00815B69" w:rsidRDefault="00815B69" w:rsidP="00815B69">
            <w:pPr>
              <w:jc w:val="right"/>
              <w:rPr>
                <w:color w:val="000000"/>
                <w:sz w:val="20"/>
              </w:rPr>
            </w:pPr>
            <w:r>
              <w:rPr>
                <w:color w:val="000000"/>
                <w:sz w:val="20"/>
              </w:rPr>
              <w:t>3,781</w:t>
            </w:r>
          </w:p>
        </w:tc>
        <w:tc>
          <w:tcPr>
            <w:tcW w:w="1016" w:type="dxa"/>
            <w:shd w:val="clear" w:color="auto" w:fill="auto"/>
            <w:noWrap/>
            <w:vAlign w:val="bottom"/>
            <w:hideMark/>
          </w:tcPr>
          <w:p w:rsidR="00815B69" w:rsidRDefault="00815B69" w:rsidP="00815B69">
            <w:pPr>
              <w:jc w:val="right"/>
              <w:rPr>
                <w:color w:val="000000"/>
                <w:sz w:val="20"/>
              </w:rPr>
            </w:pPr>
            <w:r>
              <w:rPr>
                <w:color w:val="000000"/>
                <w:sz w:val="20"/>
              </w:rPr>
              <w:t>4,174</w:t>
            </w:r>
          </w:p>
        </w:tc>
        <w:tc>
          <w:tcPr>
            <w:tcW w:w="866" w:type="dxa"/>
            <w:shd w:val="clear" w:color="auto" w:fill="auto"/>
            <w:noWrap/>
            <w:vAlign w:val="bottom"/>
            <w:hideMark/>
          </w:tcPr>
          <w:p w:rsidR="00815B69" w:rsidRDefault="00815B69" w:rsidP="00815B69">
            <w:pPr>
              <w:jc w:val="right"/>
              <w:rPr>
                <w:color w:val="000000"/>
                <w:sz w:val="20"/>
              </w:rPr>
            </w:pPr>
            <w:r>
              <w:rPr>
                <w:color w:val="000000"/>
                <w:sz w:val="20"/>
              </w:rPr>
              <w:t>4,480</w:t>
            </w:r>
          </w:p>
        </w:tc>
        <w:tc>
          <w:tcPr>
            <w:tcW w:w="866" w:type="dxa"/>
            <w:shd w:val="clear" w:color="auto" w:fill="auto"/>
            <w:noWrap/>
            <w:vAlign w:val="bottom"/>
            <w:hideMark/>
          </w:tcPr>
          <w:p w:rsidR="00815B69" w:rsidRDefault="00815B69" w:rsidP="00815B69">
            <w:pPr>
              <w:jc w:val="right"/>
              <w:rPr>
                <w:color w:val="000000"/>
                <w:sz w:val="20"/>
              </w:rPr>
            </w:pPr>
            <w:r>
              <w:rPr>
                <w:color w:val="000000"/>
                <w:sz w:val="20"/>
              </w:rPr>
              <w:t>4,480</w:t>
            </w:r>
          </w:p>
        </w:tc>
        <w:tc>
          <w:tcPr>
            <w:tcW w:w="866" w:type="dxa"/>
            <w:shd w:val="clear" w:color="auto" w:fill="auto"/>
            <w:noWrap/>
            <w:vAlign w:val="bottom"/>
            <w:hideMark/>
          </w:tcPr>
          <w:p w:rsidR="00815B69" w:rsidRDefault="00815B69" w:rsidP="00815B69">
            <w:pPr>
              <w:jc w:val="right"/>
              <w:rPr>
                <w:color w:val="000000"/>
                <w:sz w:val="20"/>
              </w:rPr>
            </w:pPr>
            <w:r>
              <w:rPr>
                <w:color w:val="000000"/>
                <w:sz w:val="20"/>
              </w:rPr>
              <w:t>2,899</w:t>
            </w:r>
          </w:p>
        </w:tc>
      </w:tr>
      <w:tr w:rsidR="00815B69" w:rsidRPr="005F3E59" w:rsidTr="0011589E">
        <w:trPr>
          <w:trHeight w:val="360"/>
        </w:trPr>
        <w:tc>
          <w:tcPr>
            <w:tcW w:w="3393" w:type="dxa"/>
            <w:shd w:val="clear" w:color="auto" w:fill="auto"/>
            <w:vAlign w:val="bottom"/>
            <w:hideMark/>
          </w:tcPr>
          <w:p w:rsidR="00815B69" w:rsidRPr="005F3E59" w:rsidRDefault="00815B69" w:rsidP="003560FD">
            <w:pPr>
              <w:overflowPunct/>
              <w:autoSpaceDE/>
              <w:autoSpaceDN/>
              <w:adjustRightInd/>
              <w:textAlignment w:val="auto"/>
              <w:rPr>
                <w:sz w:val="20"/>
                <w:lang w:val="hy-AM"/>
              </w:rPr>
            </w:pPr>
            <w:r w:rsidRPr="005F3E59">
              <w:rPr>
                <w:sz w:val="20"/>
                <w:lang w:val="hy-AM"/>
              </w:rPr>
              <w:t>Դրամական միջոցներ և դրանց համարժեքներ</w:t>
            </w:r>
          </w:p>
        </w:tc>
        <w:tc>
          <w:tcPr>
            <w:tcW w:w="872" w:type="dxa"/>
            <w:shd w:val="clear" w:color="auto" w:fill="auto"/>
            <w:noWrap/>
            <w:vAlign w:val="bottom"/>
            <w:hideMark/>
          </w:tcPr>
          <w:p w:rsidR="00815B69" w:rsidRDefault="00815B69" w:rsidP="00B21222">
            <w:pPr>
              <w:jc w:val="right"/>
              <w:rPr>
                <w:color w:val="000000"/>
                <w:sz w:val="20"/>
                <w:u w:val="single"/>
              </w:rPr>
            </w:pPr>
            <w:r>
              <w:rPr>
                <w:color w:val="000000"/>
                <w:sz w:val="20"/>
                <w:u w:val="single"/>
              </w:rPr>
              <w:t>695</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6,014</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542</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440</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1,300</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860</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1,845</w:t>
            </w:r>
          </w:p>
        </w:tc>
        <w:tc>
          <w:tcPr>
            <w:tcW w:w="10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5,035</w:t>
            </w:r>
          </w:p>
        </w:tc>
        <w:tc>
          <w:tcPr>
            <w:tcW w:w="86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26,069</w:t>
            </w:r>
          </w:p>
        </w:tc>
        <w:tc>
          <w:tcPr>
            <w:tcW w:w="86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65,244</w:t>
            </w:r>
          </w:p>
        </w:tc>
        <w:tc>
          <w:tcPr>
            <w:tcW w:w="86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86,735</w:t>
            </w:r>
          </w:p>
        </w:tc>
      </w:tr>
      <w:tr w:rsidR="00815B69" w:rsidRPr="005F3E59" w:rsidTr="0011589E">
        <w:trPr>
          <w:trHeight w:val="300"/>
        </w:trPr>
        <w:tc>
          <w:tcPr>
            <w:tcW w:w="3393" w:type="dxa"/>
            <w:shd w:val="clear" w:color="auto" w:fill="auto"/>
            <w:vAlign w:val="bottom"/>
            <w:hideMark/>
          </w:tcPr>
          <w:p w:rsidR="00815B69" w:rsidRPr="005F3E59" w:rsidRDefault="00815B69" w:rsidP="003560FD">
            <w:pPr>
              <w:overflowPunct/>
              <w:autoSpaceDE/>
              <w:autoSpaceDN/>
              <w:adjustRightInd/>
              <w:jc w:val="right"/>
              <w:textAlignment w:val="auto"/>
              <w:rPr>
                <w:b/>
                <w:bCs/>
                <w:i/>
                <w:iCs/>
                <w:sz w:val="20"/>
                <w:lang w:val="hy-AM"/>
              </w:rPr>
            </w:pPr>
            <w:r w:rsidRPr="005F3E59">
              <w:rPr>
                <w:b/>
                <w:bCs/>
                <w:i/>
                <w:iCs/>
                <w:sz w:val="20"/>
                <w:lang w:val="hy-AM"/>
              </w:rPr>
              <w:t>Ընդամենը ընթացիկ ակտիվներ</w:t>
            </w:r>
          </w:p>
        </w:tc>
        <w:tc>
          <w:tcPr>
            <w:tcW w:w="872" w:type="dxa"/>
            <w:shd w:val="clear" w:color="auto" w:fill="auto"/>
            <w:vAlign w:val="bottom"/>
            <w:hideMark/>
          </w:tcPr>
          <w:p w:rsidR="00815B69" w:rsidRDefault="00815B69" w:rsidP="00B21222">
            <w:pPr>
              <w:jc w:val="right"/>
              <w:rPr>
                <w:b/>
                <w:bCs/>
                <w:i/>
                <w:iCs/>
                <w:color w:val="000000"/>
                <w:sz w:val="20"/>
              </w:rPr>
            </w:pPr>
            <w:r>
              <w:rPr>
                <w:b/>
                <w:bCs/>
                <w:i/>
                <w:iCs/>
                <w:color w:val="000000"/>
                <w:sz w:val="20"/>
              </w:rPr>
              <w:t>695</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7,790</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5,448</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8,206</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11,587</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13,654</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17,118</w:t>
            </w:r>
          </w:p>
        </w:tc>
        <w:tc>
          <w:tcPr>
            <w:tcW w:w="1016" w:type="dxa"/>
            <w:shd w:val="clear" w:color="auto" w:fill="auto"/>
            <w:vAlign w:val="bottom"/>
            <w:hideMark/>
          </w:tcPr>
          <w:p w:rsidR="00815B69" w:rsidRDefault="00815B69" w:rsidP="00815B69">
            <w:pPr>
              <w:jc w:val="right"/>
              <w:rPr>
                <w:b/>
                <w:bCs/>
                <w:i/>
                <w:iCs/>
                <w:color w:val="000000"/>
                <w:sz w:val="20"/>
              </w:rPr>
            </w:pPr>
            <w:r>
              <w:rPr>
                <w:b/>
                <w:bCs/>
                <w:i/>
                <w:iCs/>
                <w:color w:val="000000"/>
                <w:sz w:val="20"/>
              </w:rPr>
              <w:t>22,789</w:t>
            </w:r>
          </w:p>
        </w:tc>
        <w:tc>
          <w:tcPr>
            <w:tcW w:w="866" w:type="dxa"/>
            <w:shd w:val="clear" w:color="auto" w:fill="auto"/>
            <w:vAlign w:val="bottom"/>
            <w:hideMark/>
          </w:tcPr>
          <w:p w:rsidR="00815B69" w:rsidRDefault="00815B69" w:rsidP="00815B69">
            <w:pPr>
              <w:jc w:val="right"/>
              <w:rPr>
                <w:b/>
                <w:bCs/>
                <w:i/>
                <w:iCs/>
                <w:color w:val="000000"/>
                <w:sz w:val="20"/>
              </w:rPr>
            </w:pPr>
            <w:r>
              <w:rPr>
                <w:b/>
                <w:bCs/>
                <w:i/>
                <w:iCs/>
                <w:color w:val="000000"/>
                <w:sz w:val="20"/>
              </w:rPr>
              <w:t>44,129</w:t>
            </w:r>
          </w:p>
        </w:tc>
        <w:tc>
          <w:tcPr>
            <w:tcW w:w="866" w:type="dxa"/>
            <w:shd w:val="clear" w:color="auto" w:fill="auto"/>
            <w:vAlign w:val="bottom"/>
            <w:hideMark/>
          </w:tcPr>
          <w:p w:rsidR="00815B69" w:rsidRDefault="00815B69" w:rsidP="00815B69">
            <w:pPr>
              <w:jc w:val="right"/>
              <w:rPr>
                <w:b/>
                <w:bCs/>
                <w:i/>
                <w:iCs/>
                <w:color w:val="000000"/>
                <w:sz w:val="20"/>
              </w:rPr>
            </w:pPr>
            <w:r>
              <w:rPr>
                <w:b/>
                <w:bCs/>
                <w:i/>
                <w:iCs/>
                <w:color w:val="000000"/>
                <w:sz w:val="20"/>
              </w:rPr>
              <w:t>74,170</w:t>
            </w:r>
          </w:p>
        </w:tc>
        <w:tc>
          <w:tcPr>
            <w:tcW w:w="866" w:type="dxa"/>
            <w:shd w:val="clear" w:color="auto" w:fill="auto"/>
            <w:vAlign w:val="bottom"/>
            <w:hideMark/>
          </w:tcPr>
          <w:p w:rsidR="00815B69" w:rsidRDefault="00815B69" w:rsidP="00815B69">
            <w:pPr>
              <w:jc w:val="right"/>
              <w:rPr>
                <w:b/>
                <w:bCs/>
                <w:i/>
                <w:iCs/>
                <w:color w:val="000000"/>
                <w:sz w:val="20"/>
              </w:rPr>
            </w:pPr>
            <w:r>
              <w:rPr>
                <w:b/>
                <w:bCs/>
                <w:i/>
                <w:iCs/>
                <w:color w:val="000000"/>
                <w:sz w:val="20"/>
              </w:rPr>
              <w:t>94,081</w:t>
            </w:r>
          </w:p>
        </w:tc>
      </w:tr>
      <w:tr w:rsidR="00815B69" w:rsidRPr="005F3E59" w:rsidTr="0011589E">
        <w:trPr>
          <w:trHeight w:val="300"/>
        </w:trPr>
        <w:tc>
          <w:tcPr>
            <w:tcW w:w="3393" w:type="dxa"/>
            <w:shd w:val="clear" w:color="auto" w:fill="auto"/>
            <w:vAlign w:val="bottom"/>
            <w:hideMark/>
          </w:tcPr>
          <w:p w:rsidR="00815B69" w:rsidRPr="005F3E59" w:rsidRDefault="00815B69" w:rsidP="003560FD">
            <w:pPr>
              <w:overflowPunct/>
              <w:autoSpaceDE/>
              <w:autoSpaceDN/>
              <w:adjustRightInd/>
              <w:textAlignment w:val="auto"/>
              <w:rPr>
                <w:b/>
                <w:bCs/>
                <w:i/>
                <w:iCs/>
                <w:sz w:val="20"/>
                <w:lang w:val="hy-AM"/>
              </w:rPr>
            </w:pPr>
            <w:r w:rsidRPr="005F3E59">
              <w:rPr>
                <w:b/>
                <w:bCs/>
                <w:i/>
                <w:iCs/>
                <w:sz w:val="20"/>
                <w:lang w:val="hy-AM"/>
              </w:rPr>
              <w:t>Ընդամենը ակտիվներ</w:t>
            </w:r>
          </w:p>
        </w:tc>
        <w:tc>
          <w:tcPr>
            <w:tcW w:w="872" w:type="dxa"/>
            <w:shd w:val="clear" w:color="auto" w:fill="auto"/>
            <w:vAlign w:val="bottom"/>
            <w:hideMark/>
          </w:tcPr>
          <w:p w:rsidR="00815B69" w:rsidRDefault="00815B69" w:rsidP="00B21222">
            <w:pPr>
              <w:jc w:val="right"/>
              <w:rPr>
                <w:b/>
                <w:bCs/>
                <w:i/>
                <w:iCs/>
                <w:color w:val="000000"/>
                <w:sz w:val="20"/>
                <w:u w:val="double"/>
              </w:rPr>
            </w:pPr>
            <w:r>
              <w:rPr>
                <w:b/>
                <w:bCs/>
                <w:i/>
                <w:iCs/>
                <w:color w:val="000000"/>
                <w:sz w:val="20"/>
                <w:u w:val="double"/>
              </w:rPr>
              <w:t>695</w:t>
            </w:r>
          </w:p>
        </w:tc>
        <w:tc>
          <w:tcPr>
            <w:tcW w:w="91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23,601</w:t>
            </w:r>
          </w:p>
        </w:tc>
        <w:tc>
          <w:tcPr>
            <w:tcW w:w="91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46,411</w:t>
            </w:r>
          </w:p>
        </w:tc>
        <w:tc>
          <w:tcPr>
            <w:tcW w:w="91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74,345</w:t>
            </w:r>
          </w:p>
        </w:tc>
        <w:tc>
          <w:tcPr>
            <w:tcW w:w="91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100,029</w:t>
            </w:r>
          </w:p>
        </w:tc>
        <w:tc>
          <w:tcPr>
            <w:tcW w:w="91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123,234</w:t>
            </w:r>
          </w:p>
        </w:tc>
        <w:tc>
          <w:tcPr>
            <w:tcW w:w="91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141,877</w:t>
            </w:r>
          </w:p>
        </w:tc>
        <w:tc>
          <w:tcPr>
            <w:tcW w:w="101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163,024</w:t>
            </w:r>
          </w:p>
        </w:tc>
        <w:tc>
          <w:tcPr>
            <w:tcW w:w="86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185,919</w:t>
            </w:r>
          </w:p>
        </w:tc>
        <w:tc>
          <w:tcPr>
            <w:tcW w:w="86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208,623</w:t>
            </w:r>
          </w:p>
        </w:tc>
        <w:tc>
          <w:tcPr>
            <w:tcW w:w="866" w:type="dxa"/>
            <w:shd w:val="clear" w:color="auto" w:fill="auto"/>
            <w:vAlign w:val="bottom"/>
            <w:hideMark/>
          </w:tcPr>
          <w:p w:rsidR="00815B69" w:rsidRDefault="00815B69" w:rsidP="00815B69">
            <w:pPr>
              <w:jc w:val="right"/>
              <w:rPr>
                <w:b/>
                <w:bCs/>
                <w:i/>
                <w:iCs/>
                <w:color w:val="000000"/>
                <w:sz w:val="20"/>
                <w:u w:val="double"/>
              </w:rPr>
            </w:pPr>
            <w:r>
              <w:rPr>
                <w:b/>
                <w:bCs/>
                <w:i/>
                <w:iCs/>
                <w:color w:val="000000"/>
                <w:sz w:val="20"/>
                <w:u w:val="double"/>
              </w:rPr>
              <w:t>221,866</w:t>
            </w:r>
          </w:p>
        </w:tc>
      </w:tr>
      <w:tr w:rsidR="00B21222" w:rsidRPr="005F3E59" w:rsidTr="0011589E">
        <w:trPr>
          <w:trHeight w:val="66"/>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p>
        </w:tc>
        <w:tc>
          <w:tcPr>
            <w:tcW w:w="872"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101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r>
      <w:tr w:rsidR="00B21222" w:rsidRPr="005F3E59" w:rsidTr="0011589E">
        <w:trPr>
          <w:trHeight w:val="249"/>
        </w:trPr>
        <w:tc>
          <w:tcPr>
            <w:tcW w:w="3393" w:type="dxa"/>
            <w:shd w:val="clear" w:color="auto" w:fill="auto"/>
            <w:noWrap/>
            <w:vAlign w:val="bottom"/>
            <w:hideMark/>
          </w:tcPr>
          <w:p w:rsidR="00B21222" w:rsidRPr="005F3E59" w:rsidRDefault="00B21222" w:rsidP="003560FD">
            <w:pPr>
              <w:overflowPunct/>
              <w:autoSpaceDE/>
              <w:autoSpaceDN/>
              <w:adjustRightInd/>
              <w:jc w:val="center"/>
              <w:textAlignment w:val="auto"/>
              <w:rPr>
                <w:b/>
                <w:bCs/>
                <w:sz w:val="20"/>
                <w:lang w:val="hy-AM"/>
              </w:rPr>
            </w:pPr>
            <w:r w:rsidRPr="005F3E59">
              <w:rPr>
                <w:b/>
                <w:bCs/>
                <w:sz w:val="20"/>
                <w:lang w:val="hy-AM"/>
              </w:rPr>
              <w:t xml:space="preserve">Պարտավորություններ </w:t>
            </w:r>
          </w:p>
        </w:tc>
        <w:tc>
          <w:tcPr>
            <w:tcW w:w="872"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101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r>
      <w:tr w:rsidR="00B21222" w:rsidRPr="005F3E59" w:rsidTr="0011589E">
        <w:trPr>
          <w:trHeight w:val="300"/>
        </w:trPr>
        <w:tc>
          <w:tcPr>
            <w:tcW w:w="3393" w:type="dxa"/>
            <w:shd w:val="clear" w:color="auto" w:fill="auto"/>
            <w:vAlign w:val="bottom"/>
            <w:hideMark/>
          </w:tcPr>
          <w:p w:rsidR="00B21222" w:rsidRPr="005F3E59" w:rsidRDefault="00B21222" w:rsidP="003560FD">
            <w:pPr>
              <w:overflowPunct/>
              <w:autoSpaceDE/>
              <w:autoSpaceDN/>
              <w:adjustRightInd/>
              <w:textAlignment w:val="auto"/>
              <w:rPr>
                <w:b/>
                <w:bCs/>
                <w:i/>
                <w:iCs/>
                <w:sz w:val="20"/>
                <w:lang w:val="hy-AM"/>
              </w:rPr>
            </w:pPr>
            <w:r w:rsidRPr="005F3E59">
              <w:rPr>
                <w:b/>
                <w:bCs/>
                <w:i/>
                <w:iCs/>
                <w:sz w:val="20"/>
                <w:lang w:val="hy-AM"/>
              </w:rPr>
              <w:t>Սեփական կապիտալ</w:t>
            </w:r>
          </w:p>
        </w:tc>
        <w:tc>
          <w:tcPr>
            <w:tcW w:w="872"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101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r>
      <w:tr w:rsidR="00B21222" w:rsidRPr="005F3E59" w:rsidTr="0011589E">
        <w:trPr>
          <w:trHeight w:val="170"/>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r w:rsidRPr="005F3E59">
              <w:rPr>
                <w:sz w:val="20"/>
                <w:lang w:val="hy-AM"/>
              </w:rPr>
              <w:t>Կանոնադրական (բաժնեհավաք) կապիտալի զուտ գումար</w:t>
            </w:r>
          </w:p>
        </w:tc>
        <w:tc>
          <w:tcPr>
            <w:tcW w:w="872" w:type="dxa"/>
            <w:shd w:val="clear" w:color="auto" w:fill="auto"/>
            <w:noWrap/>
            <w:vAlign w:val="bottom"/>
            <w:hideMark/>
          </w:tcPr>
          <w:p w:rsidR="00B21222" w:rsidRDefault="00B21222" w:rsidP="00B21222">
            <w:pPr>
              <w:jc w:val="right"/>
              <w:rPr>
                <w:color w:val="000000"/>
                <w:sz w:val="20"/>
              </w:rPr>
            </w:pPr>
            <w:r>
              <w:rPr>
                <w:color w:val="000000"/>
                <w:sz w:val="20"/>
              </w:rPr>
              <w:t>1,000</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1,000</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17,000</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33,000</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45,000</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52,000</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52,000</w:t>
            </w:r>
          </w:p>
        </w:tc>
        <w:tc>
          <w:tcPr>
            <w:tcW w:w="1016" w:type="dxa"/>
            <w:shd w:val="clear" w:color="auto" w:fill="auto"/>
            <w:noWrap/>
            <w:vAlign w:val="bottom"/>
            <w:hideMark/>
          </w:tcPr>
          <w:p w:rsidR="00B21222" w:rsidRDefault="00B21222" w:rsidP="00B21222">
            <w:pPr>
              <w:jc w:val="right"/>
              <w:rPr>
                <w:color w:val="000000"/>
                <w:sz w:val="20"/>
              </w:rPr>
            </w:pPr>
            <w:r>
              <w:rPr>
                <w:color w:val="000000"/>
                <w:sz w:val="20"/>
              </w:rPr>
              <w:t>52,000</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52,000</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52,000</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52,000</w:t>
            </w:r>
          </w:p>
        </w:tc>
      </w:tr>
      <w:tr w:rsidR="00815B69" w:rsidRPr="005F3E59" w:rsidTr="0011589E">
        <w:trPr>
          <w:trHeight w:val="230"/>
        </w:trPr>
        <w:tc>
          <w:tcPr>
            <w:tcW w:w="3393" w:type="dxa"/>
            <w:shd w:val="clear" w:color="auto" w:fill="auto"/>
            <w:vAlign w:val="bottom"/>
            <w:hideMark/>
          </w:tcPr>
          <w:p w:rsidR="00815B69" w:rsidRPr="005F3E59" w:rsidRDefault="00815B69" w:rsidP="003560FD">
            <w:pPr>
              <w:overflowPunct/>
              <w:autoSpaceDE/>
              <w:autoSpaceDN/>
              <w:adjustRightInd/>
              <w:textAlignment w:val="auto"/>
              <w:rPr>
                <w:sz w:val="20"/>
                <w:lang w:val="hy-AM"/>
              </w:rPr>
            </w:pPr>
            <w:r w:rsidRPr="005F3E59">
              <w:rPr>
                <w:sz w:val="20"/>
                <w:lang w:val="hy-AM"/>
              </w:rPr>
              <w:t>Չբաշխված շահույթ</w:t>
            </w:r>
          </w:p>
        </w:tc>
        <w:tc>
          <w:tcPr>
            <w:tcW w:w="872" w:type="dxa"/>
            <w:shd w:val="clear" w:color="auto" w:fill="auto"/>
            <w:noWrap/>
            <w:vAlign w:val="bottom"/>
            <w:hideMark/>
          </w:tcPr>
          <w:p w:rsidR="00815B69" w:rsidRDefault="00815B69" w:rsidP="00B21222">
            <w:pPr>
              <w:jc w:val="right"/>
              <w:rPr>
                <w:color w:val="000000"/>
                <w:sz w:val="20"/>
                <w:u w:val="single"/>
              </w:rPr>
            </w:pPr>
            <w:r>
              <w:rPr>
                <w:color w:val="000000"/>
                <w:sz w:val="20"/>
                <w:u w:val="single"/>
                <w:lang w:val="en-US"/>
              </w:rPr>
              <w:t>(</w:t>
            </w:r>
            <w:r>
              <w:rPr>
                <w:color w:val="000000"/>
                <w:sz w:val="20"/>
                <w:u w:val="single"/>
              </w:rPr>
              <w:t>305)</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865</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6,811</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18,046</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31,784</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48,040</w:t>
            </w:r>
          </w:p>
        </w:tc>
        <w:tc>
          <w:tcPr>
            <w:tcW w:w="9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66,752</w:t>
            </w:r>
          </w:p>
        </w:tc>
        <w:tc>
          <w:tcPr>
            <w:tcW w:w="101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87,959</w:t>
            </w:r>
          </w:p>
        </w:tc>
        <w:tc>
          <w:tcPr>
            <w:tcW w:w="86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111,025</w:t>
            </w:r>
          </w:p>
        </w:tc>
        <w:tc>
          <w:tcPr>
            <w:tcW w:w="86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134,382</w:t>
            </w:r>
          </w:p>
        </w:tc>
        <w:tc>
          <w:tcPr>
            <w:tcW w:w="866" w:type="dxa"/>
            <w:shd w:val="clear" w:color="auto" w:fill="auto"/>
            <w:noWrap/>
            <w:vAlign w:val="bottom"/>
            <w:hideMark/>
          </w:tcPr>
          <w:p w:rsidR="00815B69" w:rsidRDefault="00815B69" w:rsidP="00815B69">
            <w:pPr>
              <w:jc w:val="right"/>
              <w:rPr>
                <w:color w:val="000000"/>
                <w:sz w:val="20"/>
                <w:u w:val="single"/>
              </w:rPr>
            </w:pPr>
            <w:r>
              <w:rPr>
                <w:color w:val="000000"/>
                <w:sz w:val="20"/>
                <w:u w:val="single"/>
              </w:rPr>
              <w:t>150,899</w:t>
            </w:r>
          </w:p>
        </w:tc>
      </w:tr>
      <w:tr w:rsidR="00815B69" w:rsidRPr="005F3E59" w:rsidTr="0011589E">
        <w:trPr>
          <w:trHeight w:val="134"/>
        </w:trPr>
        <w:tc>
          <w:tcPr>
            <w:tcW w:w="3393" w:type="dxa"/>
            <w:shd w:val="clear" w:color="auto" w:fill="auto"/>
            <w:vAlign w:val="bottom"/>
            <w:hideMark/>
          </w:tcPr>
          <w:p w:rsidR="00815B69" w:rsidRPr="005F3E59" w:rsidRDefault="00815B69" w:rsidP="003560FD">
            <w:pPr>
              <w:overflowPunct/>
              <w:autoSpaceDE/>
              <w:autoSpaceDN/>
              <w:adjustRightInd/>
              <w:jc w:val="right"/>
              <w:textAlignment w:val="auto"/>
              <w:rPr>
                <w:b/>
                <w:bCs/>
                <w:i/>
                <w:iCs/>
                <w:sz w:val="20"/>
                <w:lang w:val="hy-AM"/>
              </w:rPr>
            </w:pPr>
            <w:r w:rsidRPr="005F3E59">
              <w:rPr>
                <w:b/>
                <w:bCs/>
                <w:i/>
                <w:iCs/>
                <w:sz w:val="20"/>
                <w:lang w:val="hy-AM"/>
              </w:rPr>
              <w:t>Ընդամենը սեփական կապիտալ</w:t>
            </w:r>
          </w:p>
        </w:tc>
        <w:tc>
          <w:tcPr>
            <w:tcW w:w="872" w:type="dxa"/>
            <w:shd w:val="clear" w:color="auto" w:fill="auto"/>
            <w:vAlign w:val="bottom"/>
            <w:hideMark/>
          </w:tcPr>
          <w:p w:rsidR="00815B69" w:rsidRDefault="00815B69" w:rsidP="00B21222">
            <w:pPr>
              <w:jc w:val="right"/>
              <w:rPr>
                <w:b/>
                <w:bCs/>
                <w:i/>
                <w:iCs/>
                <w:color w:val="000000"/>
                <w:sz w:val="20"/>
              </w:rPr>
            </w:pPr>
            <w:r>
              <w:rPr>
                <w:b/>
                <w:bCs/>
                <w:i/>
                <w:iCs/>
                <w:color w:val="000000"/>
                <w:sz w:val="20"/>
              </w:rPr>
              <w:t>695</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1,865</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23,811</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51,046</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76,784</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100,040</w:t>
            </w:r>
          </w:p>
        </w:tc>
        <w:tc>
          <w:tcPr>
            <w:tcW w:w="916" w:type="dxa"/>
            <w:shd w:val="clear" w:color="auto" w:fill="auto"/>
            <w:vAlign w:val="bottom"/>
            <w:hideMark/>
          </w:tcPr>
          <w:p w:rsidR="00815B69" w:rsidRDefault="00815B69" w:rsidP="00815B69">
            <w:pPr>
              <w:jc w:val="right"/>
              <w:rPr>
                <w:b/>
                <w:bCs/>
                <w:i/>
                <w:iCs/>
                <w:color w:val="000000"/>
                <w:sz w:val="20"/>
              </w:rPr>
            </w:pPr>
            <w:r>
              <w:rPr>
                <w:b/>
                <w:bCs/>
                <w:i/>
                <w:iCs/>
                <w:color w:val="000000"/>
                <w:sz w:val="20"/>
              </w:rPr>
              <w:t>118,752</w:t>
            </w:r>
          </w:p>
        </w:tc>
        <w:tc>
          <w:tcPr>
            <w:tcW w:w="1016" w:type="dxa"/>
            <w:shd w:val="clear" w:color="auto" w:fill="auto"/>
            <w:vAlign w:val="bottom"/>
            <w:hideMark/>
          </w:tcPr>
          <w:p w:rsidR="00815B69" w:rsidRDefault="00815B69" w:rsidP="00815B69">
            <w:pPr>
              <w:jc w:val="right"/>
              <w:rPr>
                <w:b/>
                <w:bCs/>
                <w:i/>
                <w:iCs/>
                <w:color w:val="000000"/>
                <w:sz w:val="20"/>
              </w:rPr>
            </w:pPr>
            <w:r>
              <w:rPr>
                <w:b/>
                <w:bCs/>
                <w:i/>
                <w:iCs/>
                <w:color w:val="000000"/>
                <w:sz w:val="20"/>
              </w:rPr>
              <w:t>139,959</w:t>
            </w:r>
          </w:p>
        </w:tc>
        <w:tc>
          <w:tcPr>
            <w:tcW w:w="866" w:type="dxa"/>
            <w:shd w:val="clear" w:color="auto" w:fill="auto"/>
            <w:vAlign w:val="bottom"/>
            <w:hideMark/>
          </w:tcPr>
          <w:p w:rsidR="00815B69" w:rsidRDefault="00815B69" w:rsidP="00815B69">
            <w:pPr>
              <w:jc w:val="right"/>
              <w:rPr>
                <w:b/>
                <w:bCs/>
                <w:i/>
                <w:iCs/>
                <w:color w:val="000000"/>
                <w:sz w:val="20"/>
              </w:rPr>
            </w:pPr>
            <w:r>
              <w:rPr>
                <w:b/>
                <w:bCs/>
                <w:i/>
                <w:iCs/>
                <w:color w:val="000000"/>
                <w:sz w:val="20"/>
              </w:rPr>
              <w:t>163,025</w:t>
            </w:r>
          </w:p>
        </w:tc>
        <w:tc>
          <w:tcPr>
            <w:tcW w:w="866" w:type="dxa"/>
            <w:shd w:val="clear" w:color="auto" w:fill="auto"/>
            <w:vAlign w:val="bottom"/>
            <w:hideMark/>
          </w:tcPr>
          <w:p w:rsidR="00815B69" w:rsidRDefault="00815B69" w:rsidP="00815B69">
            <w:pPr>
              <w:jc w:val="right"/>
              <w:rPr>
                <w:b/>
                <w:bCs/>
                <w:i/>
                <w:iCs/>
                <w:color w:val="000000"/>
                <w:sz w:val="20"/>
              </w:rPr>
            </w:pPr>
            <w:r>
              <w:rPr>
                <w:b/>
                <w:bCs/>
                <w:i/>
                <w:iCs/>
                <w:color w:val="000000"/>
                <w:sz w:val="20"/>
              </w:rPr>
              <w:t>186,382</w:t>
            </w:r>
          </w:p>
        </w:tc>
        <w:tc>
          <w:tcPr>
            <w:tcW w:w="866" w:type="dxa"/>
            <w:shd w:val="clear" w:color="auto" w:fill="auto"/>
            <w:vAlign w:val="bottom"/>
            <w:hideMark/>
          </w:tcPr>
          <w:p w:rsidR="00815B69" w:rsidRDefault="00815B69" w:rsidP="00815B69">
            <w:pPr>
              <w:jc w:val="right"/>
              <w:rPr>
                <w:b/>
                <w:bCs/>
                <w:i/>
                <w:iCs/>
                <w:color w:val="000000"/>
                <w:sz w:val="20"/>
              </w:rPr>
            </w:pPr>
            <w:r>
              <w:rPr>
                <w:b/>
                <w:bCs/>
                <w:i/>
                <w:iCs/>
                <w:color w:val="000000"/>
                <w:sz w:val="20"/>
              </w:rPr>
              <w:t>202,899</w:t>
            </w:r>
          </w:p>
        </w:tc>
      </w:tr>
      <w:tr w:rsidR="00B21222" w:rsidRPr="005F3E59" w:rsidTr="0011589E">
        <w:trPr>
          <w:trHeight w:val="109"/>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p>
        </w:tc>
        <w:tc>
          <w:tcPr>
            <w:tcW w:w="872"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101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r>
      <w:tr w:rsidR="00B21222" w:rsidRPr="005F3E59" w:rsidTr="0011589E">
        <w:trPr>
          <w:trHeight w:val="83"/>
        </w:trPr>
        <w:tc>
          <w:tcPr>
            <w:tcW w:w="3393" w:type="dxa"/>
            <w:shd w:val="clear" w:color="auto" w:fill="auto"/>
            <w:vAlign w:val="bottom"/>
            <w:hideMark/>
          </w:tcPr>
          <w:p w:rsidR="00B21222" w:rsidRPr="005F3E59" w:rsidRDefault="00B21222" w:rsidP="003560FD">
            <w:pPr>
              <w:overflowPunct/>
              <w:autoSpaceDE/>
              <w:autoSpaceDN/>
              <w:adjustRightInd/>
              <w:textAlignment w:val="auto"/>
              <w:rPr>
                <w:b/>
                <w:bCs/>
                <w:i/>
                <w:iCs/>
                <w:sz w:val="20"/>
                <w:lang w:val="hy-AM"/>
              </w:rPr>
            </w:pPr>
            <w:r w:rsidRPr="005F3E59">
              <w:rPr>
                <w:b/>
                <w:bCs/>
                <w:i/>
                <w:iCs/>
                <w:sz w:val="20"/>
                <w:lang w:val="hy-AM"/>
              </w:rPr>
              <w:t>Երկարաժամկետ պարտավորություններ</w:t>
            </w:r>
          </w:p>
        </w:tc>
        <w:tc>
          <w:tcPr>
            <w:tcW w:w="872"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101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r>
      <w:tr w:rsidR="00815B69" w:rsidRPr="005F3E59" w:rsidTr="0011589E">
        <w:trPr>
          <w:trHeight w:val="142"/>
        </w:trPr>
        <w:tc>
          <w:tcPr>
            <w:tcW w:w="3393" w:type="dxa"/>
            <w:shd w:val="clear" w:color="auto" w:fill="auto"/>
            <w:vAlign w:val="bottom"/>
            <w:hideMark/>
          </w:tcPr>
          <w:p w:rsidR="00815B69" w:rsidRPr="005F3E59" w:rsidRDefault="00815B69" w:rsidP="003560FD">
            <w:pPr>
              <w:overflowPunct/>
              <w:autoSpaceDE/>
              <w:autoSpaceDN/>
              <w:adjustRightInd/>
              <w:textAlignment w:val="auto"/>
              <w:rPr>
                <w:sz w:val="20"/>
                <w:lang w:val="hy-AM"/>
              </w:rPr>
            </w:pPr>
            <w:r w:rsidRPr="005F3E59">
              <w:rPr>
                <w:sz w:val="20"/>
                <w:lang w:val="hy-AM"/>
              </w:rPr>
              <w:t>Երկարաժամկետ վարկեր</w:t>
            </w:r>
          </w:p>
        </w:tc>
        <w:tc>
          <w:tcPr>
            <w:tcW w:w="872" w:type="dxa"/>
            <w:shd w:val="clear" w:color="auto" w:fill="auto"/>
            <w:noWrap/>
            <w:vAlign w:val="bottom"/>
            <w:hideMark/>
          </w:tcPr>
          <w:p w:rsidR="00815B69" w:rsidRPr="00B21222" w:rsidRDefault="00815B69" w:rsidP="00B21222">
            <w:pPr>
              <w:jc w:val="right"/>
              <w:rPr>
                <w:color w:val="000000"/>
                <w:sz w:val="20"/>
                <w:u w:val="single"/>
                <w:lang w:val="hy-AM"/>
              </w:rPr>
            </w:pPr>
            <w:r>
              <w:rPr>
                <w:color w:val="000000"/>
                <w:sz w:val="20"/>
                <w:u w:val="single"/>
                <w:lang w:val="hy-AM"/>
              </w:rPr>
              <w:t>-</w:t>
            </w:r>
          </w:p>
        </w:tc>
        <w:tc>
          <w:tcPr>
            <w:tcW w:w="91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21,058</w:t>
            </w:r>
          </w:p>
        </w:tc>
        <w:tc>
          <w:tcPr>
            <w:tcW w:w="91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20,332</w:t>
            </w:r>
          </w:p>
        </w:tc>
        <w:tc>
          <w:tcPr>
            <w:tcW w:w="91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19,606</w:t>
            </w:r>
          </w:p>
        </w:tc>
        <w:tc>
          <w:tcPr>
            <w:tcW w:w="91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18,880</w:t>
            </w:r>
          </w:p>
        </w:tc>
        <w:tc>
          <w:tcPr>
            <w:tcW w:w="91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18,154</w:t>
            </w:r>
          </w:p>
        </w:tc>
        <w:tc>
          <w:tcPr>
            <w:tcW w:w="91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17,428</w:t>
            </w:r>
          </w:p>
        </w:tc>
        <w:tc>
          <w:tcPr>
            <w:tcW w:w="101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16,702</w:t>
            </w:r>
          </w:p>
        </w:tc>
        <w:tc>
          <w:tcPr>
            <w:tcW w:w="86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15,975</w:t>
            </w:r>
          </w:p>
        </w:tc>
        <w:tc>
          <w:tcPr>
            <w:tcW w:w="86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15,249</w:t>
            </w:r>
          </w:p>
        </w:tc>
        <w:tc>
          <w:tcPr>
            <w:tcW w:w="866" w:type="dxa"/>
            <w:shd w:val="clear" w:color="auto" w:fill="auto"/>
            <w:noWrap/>
            <w:vAlign w:val="bottom"/>
            <w:hideMark/>
          </w:tcPr>
          <w:p w:rsidR="00815B69" w:rsidRDefault="00815B69" w:rsidP="007A7A1E">
            <w:pPr>
              <w:jc w:val="right"/>
              <w:rPr>
                <w:color w:val="000000"/>
                <w:sz w:val="20"/>
                <w:u w:val="single"/>
              </w:rPr>
            </w:pPr>
            <w:r>
              <w:rPr>
                <w:color w:val="000000"/>
                <w:sz w:val="20"/>
                <w:u w:val="single"/>
              </w:rPr>
              <w:t>14,523</w:t>
            </w:r>
          </w:p>
        </w:tc>
      </w:tr>
      <w:tr w:rsidR="00815B69" w:rsidRPr="005F3E59" w:rsidTr="0011589E">
        <w:trPr>
          <w:trHeight w:val="292"/>
        </w:trPr>
        <w:tc>
          <w:tcPr>
            <w:tcW w:w="3393" w:type="dxa"/>
            <w:shd w:val="clear" w:color="auto" w:fill="auto"/>
            <w:vAlign w:val="bottom"/>
            <w:hideMark/>
          </w:tcPr>
          <w:p w:rsidR="00815B69" w:rsidRPr="005F3E59" w:rsidRDefault="00815B69" w:rsidP="003560FD">
            <w:pPr>
              <w:overflowPunct/>
              <w:autoSpaceDE/>
              <w:autoSpaceDN/>
              <w:adjustRightInd/>
              <w:jc w:val="right"/>
              <w:textAlignment w:val="auto"/>
              <w:rPr>
                <w:b/>
                <w:bCs/>
                <w:i/>
                <w:iCs/>
                <w:sz w:val="20"/>
                <w:lang w:val="hy-AM"/>
              </w:rPr>
            </w:pPr>
            <w:r w:rsidRPr="005F3E59">
              <w:rPr>
                <w:b/>
                <w:bCs/>
                <w:i/>
                <w:iCs/>
                <w:sz w:val="20"/>
                <w:lang w:val="hy-AM"/>
              </w:rPr>
              <w:t>Ընդամենը երկարաժամկետ պարտավորություններ</w:t>
            </w:r>
          </w:p>
        </w:tc>
        <w:tc>
          <w:tcPr>
            <w:tcW w:w="872" w:type="dxa"/>
            <w:shd w:val="clear" w:color="auto" w:fill="auto"/>
            <w:vAlign w:val="bottom"/>
            <w:hideMark/>
          </w:tcPr>
          <w:p w:rsidR="00815B69" w:rsidRPr="00B21222" w:rsidRDefault="00815B69" w:rsidP="00B21222">
            <w:pPr>
              <w:jc w:val="right"/>
              <w:rPr>
                <w:b/>
                <w:bCs/>
                <w:i/>
                <w:iCs/>
                <w:color w:val="000000"/>
                <w:sz w:val="20"/>
                <w:lang w:val="hy-AM"/>
              </w:rPr>
            </w:pPr>
            <w:r>
              <w:rPr>
                <w:b/>
                <w:bCs/>
                <w:i/>
                <w:iCs/>
                <w:color w:val="000000"/>
                <w:sz w:val="20"/>
                <w:lang w:val="hy-AM"/>
              </w:rPr>
              <w:t>-</w:t>
            </w:r>
          </w:p>
        </w:tc>
        <w:tc>
          <w:tcPr>
            <w:tcW w:w="916" w:type="dxa"/>
            <w:shd w:val="clear" w:color="auto" w:fill="auto"/>
            <w:vAlign w:val="bottom"/>
            <w:hideMark/>
          </w:tcPr>
          <w:p w:rsidR="00815B69" w:rsidRDefault="00815B69" w:rsidP="007A7A1E">
            <w:pPr>
              <w:jc w:val="right"/>
              <w:rPr>
                <w:b/>
                <w:bCs/>
                <w:i/>
                <w:iCs/>
                <w:color w:val="000000"/>
                <w:sz w:val="20"/>
              </w:rPr>
            </w:pPr>
            <w:r>
              <w:rPr>
                <w:b/>
                <w:bCs/>
                <w:i/>
                <w:iCs/>
                <w:color w:val="000000"/>
                <w:sz w:val="20"/>
              </w:rPr>
              <w:t>21,058</w:t>
            </w:r>
          </w:p>
        </w:tc>
        <w:tc>
          <w:tcPr>
            <w:tcW w:w="916" w:type="dxa"/>
            <w:shd w:val="clear" w:color="auto" w:fill="auto"/>
            <w:vAlign w:val="bottom"/>
            <w:hideMark/>
          </w:tcPr>
          <w:p w:rsidR="00815B69" w:rsidRDefault="00815B69" w:rsidP="007A7A1E">
            <w:pPr>
              <w:jc w:val="right"/>
              <w:rPr>
                <w:b/>
                <w:bCs/>
                <w:i/>
                <w:iCs/>
                <w:color w:val="000000"/>
                <w:sz w:val="20"/>
              </w:rPr>
            </w:pPr>
            <w:r>
              <w:rPr>
                <w:b/>
                <w:bCs/>
                <w:i/>
                <w:iCs/>
                <w:color w:val="000000"/>
                <w:sz w:val="20"/>
              </w:rPr>
              <w:t>20,332</w:t>
            </w:r>
          </w:p>
        </w:tc>
        <w:tc>
          <w:tcPr>
            <w:tcW w:w="916" w:type="dxa"/>
            <w:shd w:val="clear" w:color="auto" w:fill="auto"/>
            <w:vAlign w:val="bottom"/>
            <w:hideMark/>
          </w:tcPr>
          <w:p w:rsidR="00815B69" w:rsidRDefault="00815B69" w:rsidP="007A7A1E">
            <w:pPr>
              <w:jc w:val="right"/>
              <w:rPr>
                <w:b/>
                <w:bCs/>
                <w:i/>
                <w:iCs/>
                <w:color w:val="000000"/>
                <w:sz w:val="20"/>
              </w:rPr>
            </w:pPr>
            <w:r>
              <w:rPr>
                <w:b/>
                <w:bCs/>
                <w:i/>
                <w:iCs/>
                <w:color w:val="000000"/>
                <w:sz w:val="20"/>
              </w:rPr>
              <w:t>19,606</w:t>
            </w:r>
          </w:p>
        </w:tc>
        <w:tc>
          <w:tcPr>
            <w:tcW w:w="916" w:type="dxa"/>
            <w:shd w:val="clear" w:color="auto" w:fill="auto"/>
            <w:vAlign w:val="bottom"/>
            <w:hideMark/>
          </w:tcPr>
          <w:p w:rsidR="00815B69" w:rsidRDefault="00815B69" w:rsidP="007A7A1E">
            <w:pPr>
              <w:jc w:val="right"/>
              <w:rPr>
                <w:b/>
                <w:bCs/>
                <w:i/>
                <w:iCs/>
                <w:color w:val="000000"/>
                <w:sz w:val="20"/>
              </w:rPr>
            </w:pPr>
            <w:r>
              <w:rPr>
                <w:b/>
                <w:bCs/>
                <w:i/>
                <w:iCs/>
                <w:color w:val="000000"/>
                <w:sz w:val="20"/>
              </w:rPr>
              <w:t>18,880</w:t>
            </w:r>
          </w:p>
        </w:tc>
        <w:tc>
          <w:tcPr>
            <w:tcW w:w="916" w:type="dxa"/>
            <w:shd w:val="clear" w:color="auto" w:fill="auto"/>
            <w:vAlign w:val="bottom"/>
            <w:hideMark/>
          </w:tcPr>
          <w:p w:rsidR="00815B69" w:rsidRDefault="00815B69" w:rsidP="007A7A1E">
            <w:pPr>
              <w:jc w:val="right"/>
              <w:rPr>
                <w:b/>
                <w:bCs/>
                <w:i/>
                <w:iCs/>
                <w:color w:val="000000"/>
                <w:sz w:val="20"/>
              </w:rPr>
            </w:pPr>
            <w:r>
              <w:rPr>
                <w:b/>
                <w:bCs/>
                <w:i/>
                <w:iCs/>
                <w:color w:val="000000"/>
                <w:sz w:val="20"/>
              </w:rPr>
              <w:t>18,154</w:t>
            </w:r>
          </w:p>
        </w:tc>
        <w:tc>
          <w:tcPr>
            <w:tcW w:w="916" w:type="dxa"/>
            <w:shd w:val="clear" w:color="auto" w:fill="auto"/>
            <w:vAlign w:val="bottom"/>
            <w:hideMark/>
          </w:tcPr>
          <w:p w:rsidR="00815B69" w:rsidRDefault="00815B69" w:rsidP="007A7A1E">
            <w:pPr>
              <w:jc w:val="right"/>
              <w:rPr>
                <w:b/>
                <w:bCs/>
                <w:i/>
                <w:iCs/>
                <w:color w:val="000000"/>
                <w:sz w:val="20"/>
              </w:rPr>
            </w:pPr>
            <w:r>
              <w:rPr>
                <w:b/>
                <w:bCs/>
                <w:i/>
                <w:iCs/>
                <w:color w:val="000000"/>
                <w:sz w:val="20"/>
              </w:rPr>
              <w:t>17,428</w:t>
            </w:r>
          </w:p>
        </w:tc>
        <w:tc>
          <w:tcPr>
            <w:tcW w:w="1016" w:type="dxa"/>
            <w:shd w:val="clear" w:color="auto" w:fill="auto"/>
            <w:vAlign w:val="bottom"/>
            <w:hideMark/>
          </w:tcPr>
          <w:p w:rsidR="00815B69" w:rsidRDefault="00815B69" w:rsidP="007A7A1E">
            <w:pPr>
              <w:jc w:val="right"/>
              <w:rPr>
                <w:b/>
                <w:bCs/>
                <w:i/>
                <w:iCs/>
                <w:color w:val="000000"/>
                <w:sz w:val="20"/>
              </w:rPr>
            </w:pPr>
            <w:r>
              <w:rPr>
                <w:b/>
                <w:bCs/>
                <w:i/>
                <w:iCs/>
                <w:color w:val="000000"/>
                <w:sz w:val="20"/>
              </w:rPr>
              <w:t>16,702</w:t>
            </w:r>
          </w:p>
        </w:tc>
        <w:tc>
          <w:tcPr>
            <w:tcW w:w="866" w:type="dxa"/>
            <w:shd w:val="clear" w:color="auto" w:fill="auto"/>
            <w:vAlign w:val="bottom"/>
            <w:hideMark/>
          </w:tcPr>
          <w:p w:rsidR="00815B69" w:rsidRDefault="00815B69" w:rsidP="007A7A1E">
            <w:pPr>
              <w:jc w:val="right"/>
              <w:rPr>
                <w:b/>
                <w:bCs/>
                <w:i/>
                <w:iCs/>
                <w:color w:val="000000"/>
                <w:sz w:val="20"/>
              </w:rPr>
            </w:pPr>
            <w:r>
              <w:rPr>
                <w:b/>
                <w:bCs/>
                <w:i/>
                <w:iCs/>
                <w:color w:val="000000"/>
                <w:sz w:val="20"/>
              </w:rPr>
              <w:t>15,975</w:t>
            </w:r>
          </w:p>
        </w:tc>
        <w:tc>
          <w:tcPr>
            <w:tcW w:w="866" w:type="dxa"/>
            <w:shd w:val="clear" w:color="auto" w:fill="auto"/>
            <w:vAlign w:val="bottom"/>
            <w:hideMark/>
          </w:tcPr>
          <w:p w:rsidR="00815B69" w:rsidRDefault="00815B69" w:rsidP="007A7A1E">
            <w:pPr>
              <w:jc w:val="right"/>
              <w:rPr>
                <w:b/>
                <w:bCs/>
                <w:i/>
                <w:iCs/>
                <w:color w:val="000000"/>
                <w:sz w:val="20"/>
              </w:rPr>
            </w:pPr>
            <w:r>
              <w:rPr>
                <w:b/>
                <w:bCs/>
                <w:i/>
                <w:iCs/>
                <w:color w:val="000000"/>
                <w:sz w:val="20"/>
              </w:rPr>
              <w:t>15,249</w:t>
            </w:r>
          </w:p>
        </w:tc>
        <w:tc>
          <w:tcPr>
            <w:tcW w:w="866" w:type="dxa"/>
            <w:shd w:val="clear" w:color="auto" w:fill="auto"/>
            <w:vAlign w:val="bottom"/>
            <w:hideMark/>
          </w:tcPr>
          <w:p w:rsidR="00815B69" w:rsidRDefault="00815B69" w:rsidP="007A7A1E">
            <w:pPr>
              <w:jc w:val="right"/>
              <w:rPr>
                <w:b/>
                <w:bCs/>
                <w:i/>
                <w:iCs/>
                <w:color w:val="000000"/>
                <w:sz w:val="20"/>
              </w:rPr>
            </w:pPr>
            <w:r>
              <w:rPr>
                <w:b/>
                <w:bCs/>
                <w:i/>
                <w:iCs/>
                <w:color w:val="000000"/>
                <w:sz w:val="20"/>
              </w:rPr>
              <w:t>14,523</w:t>
            </w:r>
          </w:p>
        </w:tc>
      </w:tr>
      <w:tr w:rsidR="00B21222" w:rsidRPr="005F3E59" w:rsidTr="0011589E">
        <w:trPr>
          <w:trHeight w:val="115"/>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p>
        </w:tc>
        <w:tc>
          <w:tcPr>
            <w:tcW w:w="872"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916" w:type="dxa"/>
            <w:shd w:val="clear" w:color="auto" w:fill="auto"/>
            <w:noWrap/>
            <w:vAlign w:val="bottom"/>
            <w:hideMark/>
          </w:tcPr>
          <w:p w:rsidR="00B21222" w:rsidRDefault="00B21222" w:rsidP="00B21222">
            <w:pPr>
              <w:jc w:val="right"/>
              <w:rPr>
                <w:color w:val="000000"/>
                <w:sz w:val="20"/>
              </w:rPr>
            </w:pPr>
          </w:p>
        </w:tc>
        <w:tc>
          <w:tcPr>
            <w:tcW w:w="101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c>
          <w:tcPr>
            <w:tcW w:w="866" w:type="dxa"/>
            <w:shd w:val="clear" w:color="auto" w:fill="auto"/>
            <w:noWrap/>
            <w:vAlign w:val="bottom"/>
            <w:hideMark/>
          </w:tcPr>
          <w:p w:rsidR="00B21222" w:rsidRDefault="00B21222" w:rsidP="00B21222">
            <w:pPr>
              <w:jc w:val="right"/>
              <w:rPr>
                <w:color w:val="000000"/>
                <w:sz w:val="20"/>
              </w:rPr>
            </w:pPr>
          </w:p>
        </w:tc>
      </w:tr>
      <w:tr w:rsidR="00B21222" w:rsidRPr="005F3E59" w:rsidTr="0011589E">
        <w:trPr>
          <w:trHeight w:val="66"/>
        </w:trPr>
        <w:tc>
          <w:tcPr>
            <w:tcW w:w="3393" w:type="dxa"/>
            <w:shd w:val="clear" w:color="auto" w:fill="auto"/>
            <w:vAlign w:val="bottom"/>
            <w:hideMark/>
          </w:tcPr>
          <w:p w:rsidR="00B21222" w:rsidRPr="005F3E59" w:rsidRDefault="00B21222" w:rsidP="003560FD">
            <w:pPr>
              <w:overflowPunct/>
              <w:autoSpaceDE/>
              <w:autoSpaceDN/>
              <w:adjustRightInd/>
              <w:textAlignment w:val="auto"/>
              <w:rPr>
                <w:b/>
                <w:bCs/>
                <w:i/>
                <w:iCs/>
                <w:sz w:val="20"/>
                <w:lang w:val="hy-AM"/>
              </w:rPr>
            </w:pPr>
            <w:r w:rsidRPr="005F3E59">
              <w:rPr>
                <w:b/>
                <w:bCs/>
                <w:i/>
                <w:iCs/>
                <w:sz w:val="20"/>
                <w:lang w:val="hy-AM"/>
              </w:rPr>
              <w:t>Ընթացիկ պարտավորություններ</w:t>
            </w:r>
          </w:p>
        </w:tc>
        <w:tc>
          <w:tcPr>
            <w:tcW w:w="872"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916" w:type="dxa"/>
            <w:shd w:val="clear" w:color="auto" w:fill="auto"/>
            <w:vAlign w:val="bottom"/>
            <w:hideMark/>
          </w:tcPr>
          <w:p w:rsidR="00B21222" w:rsidRDefault="00B21222" w:rsidP="00B21222">
            <w:pPr>
              <w:jc w:val="right"/>
              <w:rPr>
                <w:b/>
                <w:bCs/>
                <w:i/>
                <w:iCs/>
                <w:color w:val="000000"/>
                <w:sz w:val="20"/>
              </w:rPr>
            </w:pPr>
          </w:p>
        </w:tc>
        <w:tc>
          <w:tcPr>
            <w:tcW w:w="101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c>
          <w:tcPr>
            <w:tcW w:w="866" w:type="dxa"/>
            <w:shd w:val="clear" w:color="auto" w:fill="auto"/>
            <w:vAlign w:val="bottom"/>
            <w:hideMark/>
          </w:tcPr>
          <w:p w:rsidR="00B21222" w:rsidRDefault="00B21222" w:rsidP="00B21222">
            <w:pPr>
              <w:jc w:val="right"/>
              <w:rPr>
                <w:b/>
                <w:bCs/>
                <w:i/>
                <w:iCs/>
                <w:color w:val="000000"/>
                <w:sz w:val="20"/>
              </w:rPr>
            </w:pPr>
          </w:p>
        </w:tc>
      </w:tr>
      <w:tr w:rsidR="00B21222" w:rsidRPr="005F3E59" w:rsidTr="0011589E">
        <w:trPr>
          <w:trHeight w:val="197"/>
        </w:trPr>
        <w:tc>
          <w:tcPr>
            <w:tcW w:w="3393" w:type="dxa"/>
            <w:shd w:val="clear" w:color="auto" w:fill="auto"/>
            <w:vAlign w:val="bottom"/>
            <w:hideMark/>
          </w:tcPr>
          <w:p w:rsidR="00B21222" w:rsidRPr="005F3E59" w:rsidRDefault="00B21222" w:rsidP="003560FD">
            <w:pPr>
              <w:overflowPunct/>
              <w:autoSpaceDE/>
              <w:autoSpaceDN/>
              <w:adjustRightInd/>
              <w:textAlignment w:val="auto"/>
              <w:rPr>
                <w:sz w:val="20"/>
                <w:lang w:val="hy-AM"/>
              </w:rPr>
            </w:pPr>
            <w:r w:rsidRPr="005F3E59">
              <w:rPr>
                <w:sz w:val="20"/>
                <w:lang w:val="hy-AM"/>
              </w:rPr>
              <w:t>Կրեդիտորական պարտք</w:t>
            </w:r>
          </w:p>
        </w:tc>
        <w:tc>
          <w:tcPr>
            <w:tcW w:w="872" w:type="dxa"/>
            <w:shd w:val="clear" w:color="auto" w:fill="auto"/>
            <w:noWrap/>
            <w:vAlign w:val="bottom"/>
            <w:hideMark/>
          </w:tcPr>
          <w:p w:rsidR="00B21222" w:rsidRPr="00B21222" w:rsidRDefault="00B21222" w:rsidP="00B21222">
            <w:pPr>
              <w:jc w:val="right"/>
              <w:rPr>
                <w:color w:val="000000"/>
                <w:sz w:val="20"/>
                <w:lang w:val="hy-AM"/>
              </w:rPr>
            </w:pPr>
            <w:r>
              <w:rPr>
                <w:color w:val="000000"/>
                <w:sz w:val="20"/>
                <w:lang w:val="hy-AM"/>
              </w:rPr>
              <w:t>-</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385</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782</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884</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931</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976</w:t>
            </w:r>
          </w:p>
        </w:tc>
        <w:tc>
          <w:tcPr>
            <w:tcW w:w="916" w:type="dxa"/>
            <w:shd w:val="clear" w:color="auto" w:fill="auto"/>
            <w:noWrap/>
            <w:vAlign w:val="bottom"/>
            <w:hideMark/>
          </w:tcPr>
          <w:p w:rsidR="00B21222" w:rsidRDefault="00B21222" w:rsidP="00B21222">
            <w:pPr>
              <w:jc w:val="right"/>
              <w:rPr>
                <w:color w:val="000000"/>
                <w:sz w:val="20"/>
              </w:rPr>
            </w:pPr>
            <w:r>
              <w:rPr>
                <w:color w:val="000000"/>
                <w:sz w:val="20"/>
              </w:rPr>
              <w:t>1,019</w:t>
            </w:r>
          </w:p>
        </w:tc>
        <w:tc>
          <w:tcPr>
            <w:tcW w:w="1016" w:type="dxa"/>
            <w:shd w:val="clear" w:color="auto" w:fill="auto"/>
            <w:noWrap/>
            <w:vAlign w:val="bottom"/>
            <w:hideMark/>
          </w:tcPr>
          <w:p w:rsidR="00B21222" w:rsidRDefault="00B21222" w:rsidP="00B21222">
            <w:pPr>
              <w:jc w:val="right"/>
              <w:rPr>
                <w:color w:val="000000"/>
                <w:sz w:val="20"/>
              </w:rPr>
            </w:pPr>
            <w:r>
              <w:rPr>
                <w:color w:val="000000"/>
                <w:sz w:val="20"/>
              </w:rPr>
              <w:t>1,062</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1,152</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1,152</w:t>
            </w:r>
          </w:p>
        </w:tc>
        <w:tc>
          <w:tcPr>
            <w:tcW w:w="866" w:type="dxa"/>
            <w:shd w:val="clear" w:color="auto" w:fill="auto"/>
            <w:noWrap/>
            <w:vAlign w:val="bottom"/>
            <w:hideMark/>
          </w:tcPr>
          <w:p w:rsidR="00B21222" w:rsidRDefault="00B21222" w:rsidP="00B21222">
            <w:pPr>
              <w:jc w:val="right"/>
              <w:rPr>
                <w:color w:val="000000"/>
                <w:sz w:val="20"/>
              </w:rPr>
            </w:pPr>
            <w:r>
              <w:rPr>
                <w:color w:val="000000"/>
                <w:sz w:val="20"/>
              </w:rPr>
              <w:t>314</w:t>
            </w:r>
          </w:p>
        </w:tc>
      </w:tr>
      <w:tr w:rsidR="007A7A1E" w:rsidRPr="005F3E59" w:rsidTr="0011589E">
        <w:trPr>
          <w:trHeight w:val="280"/>
        </w:trPr>
        <w:tc>
          <w:tcPr>
            <w:tcW w:w="3393" w:type="dxa"/>
            <w:shd w:val="clear" w:color="auto" w:fill="auto"/>
            <w:vAlign w:val="bottom"/>
            <w:hideMark/>
          </w:tcPr>
          <w:p w:rsidR="007A7A1E" w:rsidRPr="005F3E59" w:rsidRDefault="007A7A1E" w:rsidP="003560FD">
            <w:pPr>
              <w:overflowPunct/>
              <w:autoSpaceDE/>
              <w:autoSpaceDN/>
              <w:adjustRightInd/>
              <w:jc w:val="right"/>
              <w:textAlignment w:val="auto"/>
              <w:rPr>
                <w:b/>
                <w:bCs/>
                <w:i/>
                <w:iCs/>
                <w:sz w:val="20"/>
                <w:lang w:val="hy-AM"/>
              </w:rPr>
            </w:pPr>
            <w:r w:rsidRPr="005F3E59">
              <w:rPr>
                <w:b/>
                <w:bCs/>
                <w:i/>
                <w:iCs/>
                <w:sz w:val="20"/>
                <w:lang w:val="hy-AM"/>
              </w:rPr>
              <w:t>Ընդամենը ընթացիկ պարտավորություններ</w:t>
            </w:r>
          </w:p>
        </w:tc>
        <w:tc>
          <w:tcPr>
            <w:tcW w:w="872" w:type="dxa"/>
            <w:shd w:val="clear" w:color="auto" w:fill="auto"/>
            <w:vAlign w:val="bottom"/>
            <w:hideMark/>
          </w:tcPr>
          <w:p w:rsidR="007A7A1E" w:rsidRPr="00B21222" w:rsidRDefault="007A7A1E" w:rsidP="00B21222">
            <w:pPr>
              <w:jc w:val="right"/>
              <w:rPr>
                <w:b/>
                <w:bCs/>
                <w:i/>
                <w:iCs/>
                <w:color w:val="000000"/>
                <w:sz w:val="20"/>
                <w:u w:val="single"/>
                <w:lang w:val="hy-AM"/>
              </w:rPr>
            </w:pPr>
            <w:r>
              <w:rPr>
                <w:b/>
                <w:bCs/>
                <w:i/>
                <w:iCs/>
                <w:color w:val="000000"/>
                <w:sz w:val="20"/>
                <w:u w:val="single"/>
                <w:lang w:val="hy-AM"/>
              </w:rPr>
              <w:t>-</w:t>
            </w:r>
          </w:p>
        </w:tc>
        <w:tc>
          <w:tcPr>
            <w:tcW w:w="91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678</w:t>
            </w:r>
          </w:p>
        </w:tc>
        <w:tc>
          <w:tcPr>
            <w:tcW w:w="91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2,269</w:t>
            </w:r>
          </w:p>
        </w:tc>
        <w:tc>
          <w:tcPr>
            <w:tcW w:w="91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3,693</w:t>
            </w:r>
          </w:p>
        </w:tc>
        <w:tc>
          <w:tcPr>
            <w:tcW w:w="91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4,366</w:t>
            </w:r>
          </w:p>
        </w:tc>
        <w:tc>
          <w:tcPr>
            <w:tcW w:w="91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5,040</w:t>
            </w:r>
          </w:p>
        </w:tc>
        <w:tc>
          <w:tcPr>
            <w:tcW w:w="91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5,697</w:t>
            </w:r>
          </w:p>
        </w:tc>
        <w:tc>
          <w:tcPr>
            <w:tcW w:w="101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6,363</w:t>
            </w:r>
          </w:p>
        </w:tc>
        <w:tc>
          <w:tcPr>
            <w:tcW w:w="86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6,919</w:t>
            </w:r>
          </w:p>
        </w:tc>
        <w:tc>
          <w:tcPr>
            <w:tcW w:w="86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6,991</w:t>
            </w:r>
          </w:p>
        </w:tc>
        <w:tc>
          <w:tcPr>
            <w:tcW w:w="866" w:type="dxa"/>
            <w:shd w:val="clear" w:color="auto" w:fill="auto"/>
            <w:vAlign w:val="bottom"/>
            <w:hideMark/>
          </w:tcPr>
          <w:p w:rsidR="007A7A1E" w:rsidRDefault="007A7A1E" w:rsidP="007A7A1E">
            <w:pPr>
              <w:jc w:val="right"/>
              <w:rPr>
                <w:b/>
                <w:bCs/>
                <w:i/>
                <w:iCs/>
                <w:color w:val="000000"/>
                <w:sz w:val="20"/>
                <w:u w:val="single"/>
              </w:rPr>
            </w:pPr>
            <w:r>
              <w:rPr>
                <w:b/>
                <w:bCs/>
                <w:i/>
                <w:iCs/>
                <w:color w:val="000000"/>
                <w:sz w:val="20"/>
                <w:u w:val="single"/>
              </w:rPr>
              <w:t>4,443</w:t>
            </w:r>
          </w:p>
        </w:tc>
      </w:tr>
      <w:tr w:rsidR="007A7A1E" w:rsidRPr="005F3E59" w:rsidTr="0011589E">
        <w:trPr>
          <w:trHeight w:val="102"/>
        </w:trPr>
        <w:tc>
          <w:tcPr>
            <w:tcW w:w="3393" w:type="dxa"/>
            <w:shd w:val="clear" w:color="auto" w:fill="auto"/>
            <w:vAlign w:val="bottom"/>
            <w:hideMark/>
          </w:tcPr>
          <w:p w:rsidR="007A7A1E" w:rsidRPr="005F3E59" w:rsidRDefault="007A7A1E" w:rsidP="003560FD">
            <w:pPr>
              <w:overflowPunct/>
              <w:autoSpaceDE/>
              <w:autoSpaceDN/>
              <w:adjustRightInd/>
              <w:jc w:val="center"/>
              <w:textAlignment w:val="auto"/>
              <w:rPr>
                <w:b/>
                <w:bCs/>
                <w:i/>
                <w:iCs/>
                <w:sz w:val="20"/>
                <w:lang w:val="hy-AM"/>
              </w:rPr>
            </w:pPr>
            <w:r w:rsidRPr="005F3E59">
              <w:rPr>
                <w:b/>
                <w:bCs/>
                <w:i/>
                <w:iCs/>
                <w:sz w:val="20"/>
                <w:lang w:val="hy-AM"/>
              </w:rPr>
              <w:t>Ընդամենը պարտավորություններ</w:t>
            </w:r>
          </w:p>
        </w:tc>
        <w:tc>
          <w:tcPr>
            <w:tcW w:w="872" w:type="dxa"/>
            <w:shd w:val="clear" w:color="auto" w:fill="auto"/>
            <w:vAlign w:val="bottom"/>
            <w:hideMark/>
          </w:tcPr>
          <w:p w:rsidR="007A7A1E" w:rsidRDefault="007A7A1E" w:rsidP="00B21222">
            <w:pPr>
              <w:jc w:val="right"/>
              <w:rPr>
                <w:b/>
                <w:bCs/>
                <w:i/>
                <w:iCs/>
                <w:color w:val="000000"/>
                <w:sz w:val="20"/>
                <w:u w:val="double"/>
              </w:rPr>
            </w:pPr>
            <w:r>
              <w:rPr>
                <w:b/>
                <w:bCs/>
                <w:i/>
                <w:iCs/>
                <w:color w:val="000000"/>
                <w:sz w:val="20"/>
                <w:u w:val="double"/>
              </w:rPr>
              <w:t>695</w:t>
            </w:r>
          </w:p>
        </w:tc>
        <w:tc>
          <w:tcPr>
            <w:tcW w:w="91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23,601</w:t>
            </w:r>
          </w:p>
        </w:tc>
        <w:tc>
          <w:tcPr>
            <w:tcW w:w="91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46,411</w:t>
            </w:r>
          </w:p>
        </w:tc>
        <w:tc>
          <w:tcPr>
            <w:tcW w:w="91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74,345</w:t>
            </w:r>
          </w:p>
        </w:tc>
        <w:tc>
          <w:tcPr>
            <w:tcW w:w="91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100,029</w:t>
            </w:r>
          </w:p>
        </w:tc>
        <w:tc>
          <w:tcPr>
            <w:tcW w:w="91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123,234</w:t>
            </w:r>
          </w:p>
        </w:tc>
        <w:tc>
          <w:tcPr>
            <w:tcW w:w="91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141,877</w:t>
            </w:r>
          </w:p>
        </w:tc>
        <w:tc>
          <w:tcPr>
            <w:tcW w:w="101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163,024</w:t>
            </w:r>
          </w:p>
        </w:tc>
        <w:tc>
          <w:tcPr>
            <w:tcW w:w="86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185,919</w:t>
            </w:r>
          </w:p>
        </w:tc>
        <w:tc>
          <w:tcPr>
            <w:tcW w:w="86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208,623</w:t>
            </w:r>
          </w:p>
        </w:tc>
        <w:tc>
          <w:tcPr>
            <w:tcW w:w="866" w:type="dxa"/>
            <w:shd w:val="clear" w:color="auto" w:fill="auto"/>
            <w:vAlign w:val="bottom"/>
            <w:hideMark/>
          </w:tcPr>
          <w:p w:rsidR="007A7A1E" w:rsidRDefault="007A7A1E" w:rsidP="007A7A1E">
            <w:pPr>
              <w:jc w:val="right"/>
              <w:rPr>
                <w:b/>
                <w:bCs/>
                <w:i/>
                <w:iCs/>
                <w:color w:val="000000"/>
                <w:sz w:val="20"/>
                <w:u w:val="double"/>
              </w:rPr>
            </w:pPr>
            <w:r>
              <w:rPr>
                <w:b/>
                <w:bCs/>
                <w:i/>
                <w:iCs/>
                <w:color w:val="000000"/>
                <w:sz w:val="20"/>
                <w:u w:val="double"/>
              </w:rPr>
              <w:t>221,866</w:t>
            </w:r>
          </w:p>
        </w:tc>
      </w:tr>
    </w:tbl>
    <w:p w:rsidR="00C016DF" w:rsidRPr="005F3E59" w:rsidRDefault="00C016DF" w:rsidP="00C016DF">
      <w:pPr>
        <w:pStyle w:val="Text"/>
        <w:spacing w:line="276" w:lineRule="auto"/>
        <w:rPr>
          <w:i/>
          <w:sz w:val="18"/>
          <w:szCs w:val="18"/>
          <w:lang w:val="hy-AM"/>
        </w:rPr>
      </w:pPr>
      <w:r w:rsidRPr="005F3E59">
        <w:rPr>
          <w:i/>
          <w:sz w:val="18"/>
          <w:szCs w:val="18"/>
          <w:lang w:val="hy-AM"/>
        </w:rPr>
        <w:lastRenderedPageBreak/>
        <w:t xml:space="preserve">Աղբյուրը՝ ղեկավարության հաշվարկային կանխատեսումներ </w:t>
      </w:r>
    </w:p>
    <w:p w:rsidR="00C016DF" w:rsidRPr="005F3E59" w:rsidRDefault="00C016DF" w:rsidP="00C016DF">
      <w:pPr>
        <w:pStyle w:val="Text"/>
        <w:keepNext/>
        <w:spacing w:after="0" w:line="276" w:lineRule="auto"/>
        <w:rPr>
          <w:b/>
          <w:bCs/>
          <w:sz w:val="20"/>
          <w:lang w:val="hy-AM"/>
        </w:rPr>
      </w:pPr>
      <w:r w:rsidRPr="005F3E59">
        <w:rPr>
          <w:lang w:val="hy-AM"/>
        </w:rPr>
        <w:br w:type="page"/>
      </w:r>
      <w:bookmarkStart w:id="113" w:name="_Toc501656212"/>
      <w:r w:rsidR="00247B9B" w:rsidRPr="005F3E59">
        <w:rPr>
          <w:b/>
          <w:sz w:val="20"/>
          <w:lang w:val="hy-AM"/>
        </w:rPr>
        <w:lastRenderedPageBreak/>
        <w:t xml:space="preserve">Աղյուսակ </w:t>
      </w:r>
      <w:r w:rsidR="006F27A6" w:rsidRPr="005F3E59">
        <w:rPr>
          <w:b/>
          <w:sz w:val="20"/>
          <w:lang w:val="hy-AM"/>
        </w:rPr>
        <w:fldChar w:fldCharType="begin"/>
      </w:r>
      <w:r w:rsidR="00247B9B"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5</w:t>
      </w:r>
      <w:r w:rsidR="006F27A6" w:rsidRPr="005F3E59">
        <w:rPr>
          <w:b/>
          <w:sz w:val="20"/>
          <w:lang w:val="hy-AM"/>
        </w:rPr>
        <w:fldChar w:fldCharType="end"/>
      </w:r>
      <w:r w:rsidR="00247B9B" w:rsidRPr="005F3E59">
        <w:rPr>
          <w:b/>
          <w:sz w:val="20"/>
          <w:lang w:val="hy-AM"/>
        </w:rPr>
        <w:t>.</w:t>
      </w:r>
      <w:r w:rsidR="00247B9B" w:rsidRPr="005F3E59">
        <w:rPr>
          <w:sz w:val="20"/>
          <w:lang w:val="hy-AM"/>
        </w:rPr>
        <w:t xml:space="preserve"> </w:t>
      </w:r>
      <w:r w:rsidRPr="005F3E59">
        <w:rPr>
          <w:b/>
          <w:sz w:val="20"/>
          <w:lang w:val="hy-AM"/>
        </w:rPr>
        <w:t xml:space="preserve">Ընկերության կանխատեսվող դրամական հոսքերի մասին հաշվետվություն </w:t>
      </w:r>
      <w:r w:rsidRPr="005F3E59">
        <w:rPr>
          <w:b/>
          <w:bCs/>
          <w:sz w:val="20"/>
          <w:lang w:val="hy-AM"/>
        </w:rPr>
        <w:t>(հազ. ԱՄՆ դոլար)</w:t>
      </w:r>
      <w:bookmarkEnd w:id="113"/>
      <w:r w:rsidRPr="005F3E59">
        <w:rPr>
          <w:b/>
          <w:bCs/>
          <w:sz w:val="20"/>
          <w:lang w:val="hy-AM"/>
        </w:rPr>
        <w:t xml:space="preserve"> </w:t>
      </w:r>
    </w:p>
    <w:tbl>
      <w:tblPr>
        <w:tblW w:w="13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900"/>
        <w:gridCol w:w="1016"/>
        <w:gridCol w:w="1016"/>
        <w:gridCol w:w="1016"/>
        <w:gridCol w:w="1016"/>
        <w:gridCol w:w="1016"/>
        <w:gridCol w:w="1016"/>
        <w:gridCol w:w="1016"/>
        <w:gridCol w:w="1016"/>
        <w:gridCol w:w="1016"/>
      </w:tblGrid>
      <w:tr w:rsidR="00033101" w:rsidRPr="004D202E" w:rsidTr="001F0ADC">
        <w:trPr>
          <w:trHeight w:val="300"/>
        </w:trPr>
        <w:tc>
          <w:tcPr>
            <w:tcW w:w="3780" w:type="dxa"/>
            <w:vAlign w:val="bottom"/>
          </w:tcPr>
          <w:p w:rsidR="00033101" w:rsidRPr="004D202E" w:rsidRDefault="00033101" w:rsidP="00033101">
            <w:pPr>
              <w:overflowPunct/>
              <w:autoSpaceDE/>
              <w:autoSpaceDN/>
              <w:adjustRightInd/>
              <w:jc w:val="center"/>
              <w:textAlignment w:val="auto"/>
              <w:rPr>
                <w:b/>
                <w:bCs/>
                <w:sz w:val="18"/>
                <w:szCs w:val="18"/>
                <w:lang w:val="hy-AM"/>
              </w:rPr>
            </w:pPr>
          </w:p>
        </w:tc>
        <w:tc>
          <w:tcPr>
            <w:tcW w:w="900"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2021</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2022</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2023</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2024</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2025</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2026</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2027</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2028</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2029</w:t>
            </w:r>
          </w:p>
        </w:tc>
        <w:tc>
          <w:tcPr>
            <w:tcW w:w="1016" w:type="dxa"/>
            <w:shd w:val="clear" w:color="auto" w:fill="auto"/>
            <w:noWrap/>
            <w:vAlign w:val="bottom"/>
            <w:hideMark/>
          </w:tcPr>
          <w:p w:rsidR="00033101" w:rsidRPr="005F3E59" w:rsidRDefault="00033101" w:rsidP="00033101">
            <w:pPr>
              <w:overflowPunct/>
              <w:autoSpaceDE/>
              <w:autoSpaceDN/>
              <w:adjustRightInd/>
              <w:jc w:val="right"/>
              <w:textAlignment w:val="auto"/>
              <w:rPr>
                <w:b/>
                <w:bCs/>
                <w:sz w:val="20"/>
                <w:lang w:val="hy-AM"/>
              </w:rPr>
            </w:pPr>
            <w:r>
              <w:rPr>
                <w:b/>
                <w:bCs/>
                <w:sz w:val="20"/>
                <w:lang w:val="hy-AM"/>
              </w:rPr>
              <w:t>2030</w:t>
            </w:r>
          </w:p>
        </w:tc>
      </w:tr>
      <w:tr w:rsidR="004D202E" w:rsidRPr="004D202E" w:rsidTr="001F0ADC">
        <w:trPr>
          <w:trHeight w:val="300"/>
        </w:trPr>
        <w:tc>
          <w:tcPr>
            <w:tcW w:w="3780" w:type="dxa"/>
            <w:vAlign w:val="bottom"/>
          </w:tcPr>
          <w:p w:rsidR="004D202E" w:rsidRPr="004D202E" w:rsidRDefault="004D202E" w:rsidP="003560FD">
            <w:pPr>
              <w:overflowPunct/>
              <w:autoSpaceDE/>
              <w:autoSpaceDN/>
              <w:adjustRightInd/>
              <w:textAlignment w:val="auto"/>
              <w:rPr>
                <w:b/>
                <w:bCs/>
                <w:sz w:val="18"/>
                <w:szCs w:val="18"/>
                <w:lang w:val="hy-AM"/>
              </w:rPr>
            </w:pPr>
            <w:bookmarkStart w:id="114" w:name="_Hlk501580525"/>
            <w:r w:rsidRPr="004D202E">
              <w:rPr>
                <w:b/>
                <w:bCs/>
                <w:sz w:val="18"/>
                <w:szCs w:val="18"/>
                <w:lang w:val="hy-AM"/>
              </w:rPr>
              <w:t>Շահույթ նախքան տոկոսը, հարկերը, մաշվածությունը, ամորտիզացիան</w:t>
            </w:r>
            <w:bookmarkEnd w:id="114"/>
          </w:p>
        </w:tc>
        <w:tc>
          <w:tcPr>
            <w:tcW w:w="900"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3,398</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10,802</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18,631</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22,918</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27,082</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30,946</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34,809</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37,203</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37,154</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28,212</w:t>
            </w:r>
          </w:p>
        </w:tc>
      </w:tr>
      <w:tr w:rsidR="004D202E" w:rsidRPr="004D202E" w:rsidTr="001F0ADC">
        <w:trPr>
          <w:trHeight w:val="300"/>
        </w:trPr>
        <w:tc>
          <w:tcPr>
            <w:tcW w:w="3780" w:type="dxa"/>
            <w:vAlign w:val="bottom"/>
          </w:tcPr>
          <w:p w:rsidR="004D202E" w:rsidRPr="004D202E" w:rsidRDefault="004D202E" w:rsidP="003560FD">
            <w:pPr>
              <w:overflowPunct/>
              <w:autoSpaceDE/>
              <w:autoSpaceDN/>
              <w:adjustRightInd/>
              <w:textAlignment w:val="auto"/>
              <w:rPr>
                <w:sz w:val="18"/>
                <w:szCs w:val="18"/>
                <w:lang w:val="hy-AM"/>
              </w:rPr>
            </w:pPr>
            <w:r w:rsidRPr="004D202E">
              <w:rPr>
                <w:sz w:val="18"/>
                <w:szCs w:val="18"/>
                <w:lang w:val="hy-AM"/>
              </w:rPr>
              <w:t>Փոփոխություններ շրջանառու (գործառնական) կապիտալում՝</w:t>
            </w:r>
          </w:p>
        </w:tc>
        <w:tc>
          <w:tcPr>
            <w:tcW w:w="900"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(2,547)</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(3,980)</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(3,958)</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(3,631)</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(3,574)</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(3,509)</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(3,464)</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(1,197)</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8,195</w:t>
            </w:r>
          </w:p>
        </w:tc>
        <w:tc>
          <w:tcPr>
            <w:tcW w:w="1016" w:type="dxa"/>
            <w:shd w:val="clear" w:color="auto" w:fill="auto"/>
            <w:noWrap/>
            <w:vAlign w:val="bottom"/>
            <w:hideMark/>
          </w:tcPr>
          <w:p w:rsidR="004D202E" w:rsidRPr="004D202E" w:rsidRDefault="004D202E" w:rsidP="004D202E">
            <w:pPr>
              <w:jc w:val="right"/>
              <w:rPr>
                <w:color w:val="000000"/>
                <w:sz w:val="18"/>
                <w:szCs w:val="18"/>
              </w:rPr>
            </w:pPr>
            <w:r w:rsidRPr="004D202E">
              <w:rPr>
                <w:color w:val="000000"/>
                <w:sz w:val="18"/>
                <w:szCs w:val="18"/>
              </w:rPr>
              <w:t>(155)</w:t>
            </w:r>
          </w:p>
        </w:tc>
      </w:tr>
      <w:tr w:rsidR="004D202E" w:rsidRPr="004D202E" w:rsidTr="001F0ADC">
        <w:trPr>
          <w:trHeight w:val="300"/>
        </w:trPr>
        <w:tc>
          <w:tcPr>
            <w:tcW w:w="3780" w:type="dxa"/>
            <w:vAlign w:val="bottom"/>
          </w:tcPr>
          <w:p w:rsidR="004D202E" w:rsidRPr="004D202E" w:rsidRDefault="004D202E" w:rsidP="003560FD">
            <w:pPr>
              <w:overflowPunct/>
              <w:autoSpaceDE/>
              <w:autoSpaceDN/>
              <w:adjustRightInd/>
              <w:textAlignment w:val="auto"/>
              <w:rPr>
                <w:sz w:val="18"/>
                <w:szCs w:val="18"/>
                <w:lang w:val="hy-AM"/>
              </w:rPr>
            </w:pPr>
            <w:r w:rsidRPr="004D202E">
              <w:rPr>
                <w:sz w:val="18"/>
                <w:szCs w:val="18"/>
                <w:lang w:val="hy-AM"/>
              </w:rPr>
              <w:t>Շահութահարկ</w:t>
            </w:r>
          </w:p>
        </w:tc>
        <w:tc>
          <w:tcPr>
            <w:tcW w:w="900"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(293)</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(1,486)</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(2,809)</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(3,435)</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(4,064)</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(4,678)</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(5,302)</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(5,766)</w:t>
            </w:r>
          </w:p>
        </w:tc>
        <w:tc>
          <w:tcPr>
            <w:tcW w:w="1016" w:type="dxa"/>
            <w:shd w:val="clear" w:color="auto" w:fill="auto"/>
            <w:noWrap/>
            <w:vAlign w:val="bottom"/>
            <w:hideMark/>
          </w:tcPr>
          <w:p w:rsidR="004D202E" w:rsidRPr="004D202E" w:rsidRDefault="004D202E" w:rsidP="004D202E">
            <w:pPr>
              <w:jc w:val="right"/>
              <w:rPr>
                <w:color w:val="000000"/>
                <w:sz w:val="18"/>
                <w:szCs w:val="18"/>
                <w:u w:val="single"/>
              </w:rPr>
            </w:pPr>
            <w:r w:rsidRPr="004D202E">
              <w:rPr>
                <w:color w:val="000000"/>
                <w:sz w:val="18"/>
                <w:szCs w:val="18"/>
                <w:u w:val="single"/>
              </w:rPr>
              <w:t>(5,839)</w:t>
            </w:r>
          </w:p>
        </w:tc>
      </w:tr>
      <w:tr w:rsidR="004D202E" w:rsidRPr="004D202E" w:rsidTr="001F0ADC">
        <w:trPr>
          <w:trHeight w:val="300"/>
        </w:trPr>
        <w:tc>
          <w:tcPr>
            <w:tcW w:w="3780" w:type="dxa"/>
            <w:vAlign w:val="bottom"/>
          </w:tcPr>
          <w:p w:rsidR="004D202E" w:rsidRPr="004D202E" w:rsidRDefault="004D202E" w:rsidP="003560FD">
            <w:pPr>
              <w:overflowPunct/>
              <w:autoSpaceDE/>
              <w:autoSpaceDN/>
              <w:adjustRightInd/>
              <w:textAlignment w:val="auto"/>
              <w:rPr>
                <w:b/>
                <w:bCs/>
                <w:sz w:val="18"/>
                <w:szCs w:val="18"/>
                <w:lang w:val="hy-AM"/>
              </w:rPr>
            </w:pPr>
            <w:r w:rsidRPr="004D202E">
              <w:rPr>
                <w:b/>
                <w:bCs/>
                <w:sz w:val="18"/>
                <w:szCs w:val="18"/>
                <w:lang w:val="hy-AM"/>
              </w:rPr>
              <w:t>Դրամական միջոցների զուտ հոսքեր գործառնական գործունեությունից</w:t>
            </w:r>
          </w:p>
        </w:tc>
        <w:tc>
          <w:tcPr>
            <w:tcW w:w="900"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850</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6,529</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13,187</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16,479</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20,073</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23,373</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26,667</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30,704</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39,582</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22,218</w:t>
            </w:r>
          </w:p>
        </w:tc>
      </w:tr>
      <w:tr w:rsidR="00B3391E" w:rsidRPr="004D202E" w:rsidTr="001F0ADC">
        <w:trPr>
          <w:trHeight w:val="300"/>
        </w:trPr>
        <w:tc>
          <w:tcPr>
            <w:tcW w:w="3780" w:type="dxa"/>
            <w:vAlign w:val="bottom"/>
          </w:tcPr>
          <w:p w:rsidR="00B3391E" w:rsidRPr="004D202E" w:rsidRDefault="00B3391E" w:rsidP="003560FD">
            <w:pPr>
              <w:overflowPunct/>
              <w:autoSpaceDE/>
              <w:autoSpaceDN/>
              <w:adjustRightInd/>
              <w:textAlignment w:val="auto"/>
              <w:rPr>
                <w:b/>
                <w:bCs/>
                <w:sz w:val="18"/>
                <w:szCs w:val="18"/>
                <w:lang w:val="hy-AM"/>
              </w:rPr>
            </w:pPr>
            <w:r w:rsidRPr="004D202E">
              <w:rPr>
                <w:b/>
                <w:bCs/>
                <w:sz w:val="18"/>
                <w:szCs w:val="18"/>
                <w:lang w:val="hy-AM"/>
              </w:rPr>
              <w:t>Դրամական միջոցների հոսքեր ներդրումային գործունեությունից</w:t>
            </w:r>
          </w:p>
        </w:tc>
        <w:tc>
          <w:tcPr>
            <w:tcW w:w="900"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r>
      <w:tr w:rsidR="00B21222" w:rsidRPr="004D202E" w:rsidTr="001F0ADC">
        <w:trPr>
          <w:trHeight w:val="300"/>
        </w:trPr>
        <w:tc>
          <w:tcPr>
            <w:tcW w:w="3780" w:type="dxa"/>
            <w:vAlign w:val="bottom"/>
          </w:tcPr>
          <w:p w:rsidR="00B21222" w:rsidRPr="004D202E" w:rsidRDefault="00B21222" w:rsidP="003560FD">
            <w:pPr>
              <w:overflowPunct/>
              <w:autoSpaceDE/>
              <w:autoSpaceDN/>
              <w:adjustRightInd/>
              <w:textAlignment w:val="auto"/>
              <w:rPr>
                <w:sz w:val="18"/>
                <w:szCs w:val="18"/>
                <w:lang w:val="hy-AM"/>
              </w:rPr>
            </w:pPr>
            <w:r w:rsidRPr="004D202E">
              <w:rPr>
                <w:sz w:val="18"/>
                <w:szCs w:val="18"/>
                <w:lang w:val="hy-AM"/>
              </w:rPr>
              <w:t>Հիմնական միջոցների ձեռքբերման դիմաց վճարումներ</w:t>
            </w:r>
          </w:p>
        </w:tc>
        <w:tc>
          <w:tcPr>
            <w:tcW w:w="900"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r w:rsidR="00B21222" w:rsidRPr="004D202E">
              <w:rPr>
                <w:color w:val="000000"/>
                <w:sz w:val="18"/>
                <w:szCs w:val="18"/>
              </w:rPr>
              <w:t>16,769</w:t>
            </w: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r w:rsidR="00B21222" w:rsidRPr="004D202E">
              <w:rPr>
                <w:color w:val="000000"/>
                <w:sz w:val="18"/>
                <w:szCs w:val="18"/>
              </w:rPr>
              <w:t>27,665</w:t>
            </w: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r w:rsidR="00B21222" w:rsidRPr="004D202E">
              <w:rPr>
                <w:color w:val="000000"/>
                <w:sz w:val="18"/>
                <w:szCs w:val="18"/>
              </w:rPr>
              <w:t>29,019</w:t>
            </w: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r w:rsidR="00B21222" w:rsidRPr="004D202E">
              <w:rPr>
                <w:color w:val="000000"/>
                <w:sz w:val="18"/>
                <w:szCs w:val="18"/>
              </w:rPr>
              <w:t>27,415</w:t>
            </w:r>
            <w:r w:rsidR="006D7795" w:rsidRPr="004D202E">
              <w:rPr>
                <w:color w:val="000000"/>
                <w:sz w:val="18"/>
                <w:szCs w:val="18"/>
              </w:rPr>
              <w:t>)</w:t>
            </w:r>
          </w:p>
        </w:tc>
        <w:tc>
          <w:tcPr>
            <w:tcW w:w="1016" w:type="dxa"/>
            <w:shd w:val="clear" w:color="auto" w:fill="auto"/>
            <w:noWrap/>
            <w:vAlign w:val="bottom"/>
            <w:hideMark/>
          </w:tcPr>
          <w:p w:rsidR="00B21222" w:rsidRPr="004D202E" w:rsidRDefault="006D7795" w:rsidP="00B21222">
            <w:pPr>
              <w:jc w:val="right"/>
              <w:rPr>
                <w:color w:val="000000"/>
                <w:sz w:val="18"/>
                <w:szCs w:val="18"/>
              </w:rPr>
            </w:pPr>
            <w:r w:rsidRPr="004D202E">
              <w:rPr>
                <w:color w:val="000000"/>
                <w:sz w:val="18"/>
                <w:szCs w:val="18"/>
              </w:rPr>
              <w:t>(</w:t>
            </w:r>
            <w:r w:rsidR="00B21222" w:rsidRPr="004D202E">
              <w:rPr>
                <w:color w:val="000000"/>
                <w:sz w:val="18"/>
                <w:szCs w:val="18"/>
              </w:rPr>
              <w:t>27,376</w:t>
            </w:r>
            <w:r w:rsidRPr="004D202E">
              <w:rPr>
                <w:color w:val="000000"/>
                <w:sz w:val="18"/>
                <w:szCs w:val="18"/>
              </w:rPr>
              <w:t>)</w:t>
            </w:r>
          </w:p>
        </w:tc>
        <w:tc>
          <w:tcPr>
            <w:tcW w:w="1016" w:type="dxa"/>
            <w:shd w:val="clear" w:color="auto" w:fill="auto"/>
            <w:noWrap/>
            <w:vAlign w:val="bottom"/>
            <w:hideMark/>
          </w:tcPr>
          <w:p w:rsidR="00B21222" w:rsidRPr="004D202E" w:rsidRDefault="006D7795" w:rsidP="00B21222">
            <w:pPr>
              <w:jc w:val="right"/>
              <w:rPr>
                <w:color w:val="000000"/>
                <w:sz w:val="18"/>
                <w:szCs w:val="18"/>
              </w:rPr>
            </w:pPr>
            <w:r w:rsidRPr="004D202E">
              <w:rPr>
                <w:color w:val="000000"/>
                <w:sz w:val="18"/>
                <w:szCs w:val="18"/>
              </w:rPr>
              <w:t>(</w:t>
            </w:r>
            <w:r w:rsidR="00B21222" w:rsidRPr="004D202E">
              <w:rPr>
                <w:color w:val="000000"/>
                <w:sz w:val="18"/>
                <w:szCs w:val="18"/>
              </w:rPr>
              <w:t>22,316</w:t>
            </w:r>
            <w:r w:rsidRPr="004D202E">
              <w:rPr>
                <w:color w:val="000000"/>
                <w:sz w:val="18"/>
                <w:szCs w:val="18"/>
              </w:rPr>
              <w:t>)</w:t>
            </w:r>
          </w:p>
        </w:tc>
        <w:tc>
          <w:tcPr>
            <w:tcW w:w="1016" w:type="dxa"/>
            <w:shd w:val="clear" w:color="auto" w:fill="auto"/>
            <w:noWrap/>
            <w:vAlign w:val="bottom"/>
            <w:hideMark/>
          </w:tcPr>
          <w:p w:rsidR="00B21222" w:rsidRPr="004D202E" w:rsidRDefault="006D7795" w:rsidP="00B21222">
            <w:pPr>
              <w:jc w:val="right"/>
              <w:rPr>
                <w:color w:val="000000"/>
                <w:sz w:val="18"/>
                <w:szCs w:val="18"/>
              </w:rPr>
            </w:pPr>
            <w:r w:rsidRPr="004D202E">
              <w:rPr>
                <w:color w:val="000000"/>
                <w:sz w:val="18"/>
                <w:szCs w:val="18"/>
              </w:rPr>
              <w:t>(</w:t>
            </w:r>
            <w:r w:rsidR="00B21222" w:rsidRPr="004D202E">
              <w:rPr>
                <w:color w:val="000000"/>
                <w:sz w:val="18"/>
                <w:szCs w:val="18"/>
              </w:rPr>
              <w:t>23,471</w:t>
            </w:r>
            <w:r w:rsidRPr="004D202E">
              <w:rPr>
                <w:color w:val="000000"/>
                <w:sz w:val="18"/>
                <w:szCs w:val="18"/>
              </w:rPr>
              <w:t>)</w:t>
            </w:r>
          </w:p>
        </w:tc>
        <w:tc>
          <w:tcPr>
            <w:tcW w:w="1016" w:type="dxa"/>
            <w:shd w:val="clear" w:color="auto" w:fill="auto"/>
            <w:noWrap/>
            <w:vAlign w:val="bottom"/>
            <w:hideMark/>
          </w:tcPr>
          <w:p w:rsidR="00B21222" w:rsidRPr="004D202E" w:rsidRDefault="006D7795" w:rsidP="00B21222">
            <w:pPr>
              <w:jc w:val="right"/>
              <w:rPr>
                <w:color w:val="000000"/>
                <w:sz w:val="18"/>
                <w:szCs w:val="18"/>
              </w:rPr>
            </w:pPr>
            <w:r w:rsidRPr="004D202E">
              <w:rPr>
                <w:color w:val="000000"/>
                <w:sz w:val="18"/>
                <w:szCs w:val="18"/>
              </w:rPr>
              <w:t>(</w:t>
            </w:r>
            <w:r w:rsidR="00B21222" w:rsidRPr="004D202E">
              <w:rPr>
                <w:color w:val="000000"/>
                <w:sz w:val="18"/>
                <w:szCs w:val="18"/>
              </w:rPr>
              <w:t>9,551</w:t>
            </w: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r>
      <w:tr w:rsidR="00B21222" w:rsidRPr="004D202E" w:rsidTr="001F0ADC">
        <w:trPr>
          <w:trHeight w:val="300"/>
        </w:trPr>
        <w:tc>
          <w:tcPr>
            <w:tcW w:w="3780" w:type="dxa"/>
            <w:vAlign w:val="bottom"/>
          </w:tcPr>
          <w:p w:rsidR="00B21222" w:rsidRPr="004D202E" w:rsidRDefault="00B21222" w:rsidP="003560FD">
            <w:pPr>
              <w:overflowPunct/>
              <w:autoSpaceDE/>
              <w:autoSpaceDN/>
              <w:adjustRightInd/>
              <w:textAlignment w:val="auto"/>
              <w:rPr>
                <w:sz w:val="18"/>
                <w:szCs w:val="18"/>
                <w:lang w:val="hy-AM"/>
              </w:rPr>
            </w:pPr>
            <w:r w:rsidRPr="004D202E">
              <w:rPr>
                <w:sz w:val="18"/>
                <w:szCs w:val="18"/>
                <w:lang w:val="hy-AM"/>
              </w:rPr>
              <w:t>Հիմնական միջոցների վաճառքից</w:t>
            </w:r>
          </w:p>
        </w:tc>
        <w:tc>
          <w:tcPr>
            <w:tcW w:w="900"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179</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390</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456</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522</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588</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655</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721</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607</w:t>
            </w:r>
          </w:p>
        </w:tc>
        <w:tc>
          <w:tcPr>
            <w:tcW w:w="1016"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318</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r>
      <w:tr w:rsidR="00B21222" w:rsidRPr="004D202E" w:rsidTr="001F0ADC">
        <w:trPr>
          <w:trHeight w:val="300"/>
        </w:trPr>
        <w:tc>
          <w:tcPr>
            <w:tcW w:w="3780" w:type="dxa"/>
            <w:vAlign w:val="bottom"/>
          </w:tcPr>
          <w:p w:rsidR="00B21222" w:rsidRPr="004D202E" w:rsidRDefault="00B21222" w:rsidP="003560FD">
            <w:pPr>
              <w:overflowPunct/>
              <w:autoSpaceDE/>
              <w:autoSpaceDN/>
              <w:adjustRightInd/>
              <w:textAlignment w:val="auto"/>
              <w:rPr>
                <w:b/>
                <w:bCs/>
                <w:sz w:val="18"/>
                <w:szCs w:val="18"/>
                <w:lang w:val="hy-AM"/>
              </w:rPr>
            </w:pPr>
            <w:r w:rsidRPr="004D202E">
              <w:rPr>
                <w:b/>
                <w:bCs/>
                <w:sz w:val="18"/>
                <w:szCs w:val="18"/>
                <w:lang w:val="hy-AM"/>
              </w:rPr>
              <w:t>Դրամական միջոցների զուտ հոսքեր ներդրումային գործունեությունից</w:t>
            </w:r>
          </w:p>
        </w:tc>
        <w:tc>
          <w:tcPr>
            <w:tcW w:w="900" w:type="dxa"/>
            <w:shd w:val="clear" w:color="auto" w:fill="auto"/>
            <w:noWrap/>
            <w:vAlign w:val="bottom"/>
            <w:hideMark/>
          </w:tcPr>
          <w:p w:rsidR="00B21222" w:rsidRPr="004D202E" w:rsidRDefault="00A11E0E"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16,590</w:t>
            </w:r>
            <w:r w:rsidRPr="004D202E">
              <w:rPr>
                <w:b/>
                <w:bCs/>
                <w:color w:val="000000"/>
                <w:sz w:val="18"/>
                <w:szCs w:val="18"/>
              </w:rPr>
              <w:t>)</w:t>
            </w:r>
          </w:p>
        </w:tc>
        <w:tc>
          <w:tcPr>
            <w:tcW w:w="1016" w:type="dxa"/>
            <w:shd w:val="clear" w:color="auto" w:fill="auto"/>
            <w:noWrap/>
            <w:vAlign w:val="bottom"/>
            <w:hideMark/>
          </w:tcPr>
          <w:p w:rsidR="00B21222" w:rsidRPr="004D202E" w:rsidRDefault="00A11E0E"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27,275</w:t>
            </w:r>
            <w:r w:rsidRPr="004D202E">
              <w:rPr>
                <w:b/>
                <w:bCs/>
                <w:color w:val="000000"/>
                <w:sz w:val="18"/>
                <w:szCs w:val="18"/>
              </w:rPr>
              <w:t>)</w:t>
            </w:r>
          </w:p>
        </w:tc>
        <w:tc>
          <w:tcPr>
            <w:tcW w:w="1016" w:type="dxa"/>
            <w:shd w:val="clear" w:color="auto" w:fill="auto"/>
            <w:noWrap/>
            <w:vAlign w:val="bottom"/>
            <w:hideMark/>
          </w:tcPr>
          <w:p w:rsidR="00B21222" w:rsidRPr="004D202E" w:rsidRDefault="00A11E0E"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28,562</w:t>
            </w:r>
            <w:r w:rsidRPr="004D202E">
              <w:rPr>
                <w:b/>
                <w:bCs/>
                <w:color w:val="000000"/>
                <w:sz w:val="18"/>
                <w:szCs w:val="18"/>
              </w:rPr>
              <w:t>)</w:t>
            </w:r>
          </w:p>
        </w:tc>
        <w:tc>
          <w:tcPr>
            <w:tcW w:w="1016" w:type="dxa"/>
            <w:shd w:val="clear" w:color="auto" w:fill="auto"/>
            <w:noWrap/>
            <w:vAlign w:val="bottom"/>
            <w:hideMark/>
          </w:tcPr>
          <w:p w:rsidR="00B21222" w:rsidRPr="004D202E" w:rsidRDefault="00A11E0E"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26,892</w:t>
            </w:r>
            <w:r w:rsidR="006D7795" w:rsidRPr="004D202E">
              <w:rPr>
                <w:b/>
                <w:bCs/>
                <w:color w:val="000000"/>
                <w:sz w:val="18"/>
                <w:szCs w:val="18"/>
              </w:rPr>
              <w:t>)</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26,787</w:t>
            </w:r>
            <w:r w:rsidRPr="004D202E">
              <w:rPr>
                <w:b/>
                <w:bCs/>
                <w:color w:val="000000"/>
                <w:sz w:val="18"/>
                <w:szCs w:val="18"/>
              </w:rPr>
              <w:t>)</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21,662</w:t>
            </w:r>
            <w:r w:rsidRPr="004D202E">
              <w:rPr>
                <w:b/>
                <w:bCs/>
                <w:color w:val="000000"/>
                <w:sz w:val="18"/>
                <w:szCs w:val="18"/>
              </w:rPr>
              <w:t>)</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22,750</w:t>
            </w:r>
            <w:r w:rsidRPr="004D202E">
              <w:rPr>
                <w:b/>
                <w:bCs/>
                <w:color w:val="000000"/>
                <w:sz w:val="18"/>
                <w:szCs w:val="18"/>
              </w:rPr>
              <w:t>)</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w:t>
            </w:r>
            <w:r w:rsidR="00B21222" w:rsidRPr="004D202E">
              <w:rPr>
                <w:b/>
                <w:bCs/>
                <w:color w:val="000000"/>
                <w:sz w:val="18"/>
                <w:szCs w:val="18"/>
              </w:rPr>
              <w:t>8,944</w:t>
            </w:r>
            <w:r w:rsidRPr="004D202E">
              <w:rPr>
                <w:b/>
                <w:bCs/>
                <w:color w:val="000000"/>
                <w:sz w:val="18"/>
                <w:szCs w:val="18"/>
              </w:rPr>
              <w:t>)</w:t>
            </w:r>
          </w:p>
        </w:tc>
        <w:tc>
          <w:tcPr>
            <w:tcW w:w="1016" w:type="dxa"/>
            <w:shd w:val="clear" w:color="auto" w:fill="auto"/>
            <w:noWrap/>
            <w:vAlign w:val="bottom"/>
            <w:hideMark/>
          </w:tcPr>
          <w:p w:rsidR="00B21222" w:rsidRPr="004D202E" w:rsidRDefault="00B21222" w:rsidP="00B21222">
            <w:pPr>
              <w:jc w:val="right"/>
              <w:rPr>
                <w:b/>
                <w:bCs/>
                <w:color w:val="000000"/>
                <w:sz w:val="18"/>
                <w:szCs w:val="18"/>
              </w:rPr>
            </w:pPr>
            <w:r w:rsidRPr="004D202E">
              <w:rPr>
                <w:b/>
                <w:bCs/>
                <w:color w:val="000000"/>
                <w:sz w:val="18"/>
                <w:szCs w:val="18"/>
              </w:rPr>
              <w:t>318</w:t>
            </w:r>
          </w:p>
        </w:tc>
        <w:tc>
          <w:tcPr>
            <w:tcW w:w="1016" w:type="dxa"/>
            <w:shd w:val="clear" w:color="auto" w:fill="auto"/>
            <w:noWrap/>
            <w:vAlign w:val="bottom"/>
            <w:hideMark/>
          </w:tcPr>
          <w:p w:rsidR="00B21222" w:rsidRPr="004D202E" w:rsidRDefault="00A11E0E" w:rsidP="00B21222">
            <w:pPr>
              <w:jc w:val="right"/>
              <w:rPr>
                <w:b/>
                <w:bCs/>
                <w:color w:val="000000"/>
                <w:sz w:val="18"/>
                <w:szCs w:val="18"/>
              </w:rPr>
            </w:pPr>
            <w:r w:rsidRPr="004D202E">
              <w:rPr>
                <w:b/>
                <w:bCs/>
                <w:color w:val="000000"/>
                <w:sz w:val="18"/>
                <w:szCs w:val="18"/>
              </w:rPr>
              <w:t>-</w:t>
            </w:r>
          </w:p>
        </w:tc>
      </w:tr>
      <w:tr w:rsidR="00B3391E" w:rsidRPr="004D202E" w:rsidTr="001F0ADC">
        <w:trPr>
          <w:trHeight w:val="300"/>
        </w:trPr>
        <w:tc>
          <w:tcPr>
            <w:tcW w:w="3780" w:type="dxa"/>
            <w:vAlign w:val="bottom"/>
          </w:tcPr>
          <w:p w:rsidR="00B3391E" w:rsidRPr="004D202E" w:rsidRDefault="00B3391E" w:rsidP="003560FD">
            <w:pPr>
              <w:overflowPunct/>
              <w:autoSpaceDE/>
              <w:autoSpaceDN/>
              <w:adjustRightInd/>
              <w:textAlignment w:val="auto"/>
              <w:rPr>
                <w:b/>
                <w:bCs/>
                <w:sz w:val="18"/>
                <w:szCs w:val="18"/>
                <w:lang w:val="hy-AM"/>
              </w:rPr>
            </w:pPr>
            <w:r w:rsidRPr="004D202E">
              <w:rPr>
                <w:b/>
                <w:bCs/>
                <w:sz w:val="18"/>
                <w:szCs w:val="18"/>
                <w:lang w:val="hy-AM"/>
              </w:rPr>
              <w:t>Դրամական միջոցների հոսքեր ֆինանսական գործունեությունից</w:t>
            </w:r>
          </w:p>
        </w:tc>
        <w:tc>
          <w:tcPr>
            <w:tcW w:w="900"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r>
      <w:tr w:rsidR="00B21222" w:rsidRPr="004D202E" w:rsidTr="001F0ADC">
        <w:trPr>
          <w:trHeight w:val="300"/>
        </w:trPr>
        <w:tc>
          <w:tcPr>
            <w:tcW w:w="3780" w:type="dxa"/>
            <w:vAlign w:val="bottom"/>
          </w:tcPr>
          <w:p w:rsidR="00B21222" w:rsidRPr="004D202E" w:rsidRDefault="00B21222" w:rsidP="003560FD">
            <w:pPr>
              <w:overflowPunct/>
              <w:autoSpaceDE/>
              <w:autoSpaceDN/>
              <w:adjustRightInd/>
              <w:textAlignment w:val="auto"/>
              <w:rPr>
                <w:sz w:val="18"/>
                <w:szCs w:val="18"/>
                <w:lang w:val="hy-AM"/>
              </w:rPr>
            </w:pPr>
            <w:r w:rsidRPr="004D202E">
              <w:rPr>
                <w:sz w:val="18"/>
                <w:szCs w:val="18"/>
                <w:lang w:val="hy-AM"/>
              </w:rPr>
              <w:t>Դրամական միջոցների ներհոսք վարկերից</w:t>
            </w:r>
          </w:p>
        </w:tc>
        <w:tc>
          <w:tcPr>
            <w:tcW w:w="900" w:type="dxa"/>
            <w:shd w:val="clear" w:color="auto" w:fill="auto"/>
            <w:noWrap/>
            <w:vAlign w:val="bottom"/>
            <w:hideMark/>
          </w:tcPr>
          <w:p w:rsidR="00B21222" w:rsidRPr="004D202E" w:rsidRDefault="00B21222" w:rsidP="00B21222">
            <w:pPr>
              <w:jc w:val="right"/>
              <w:rPr>
                <w:color w:val="000000"/>
                <w:sz w:val="18"/>
                <w:szCs w:val="18"/>
              </w:rPr>
            </w:pPr>
            <w:r w:rsidRPr="004D202E">
              <w:rPr>
                <w:color w:val="000000"/>
                <w:sz w:val="18"/>
                <w:szCs w:val="18"/>
              </w:rPr>
              <w:t>21,058</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A11E0E">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r>
      <w:tr w:rsidR="00B21222" w:rsidRPr="004D202E" w:rsidTr="001F0ADC">
        <w:trPr>
          <w:trHeight w:val="257"/>
        </w:trPr>
        <w:tc>
          <w:tcPr>
            <w:tcW w:w="3780" w:type="dxa"/>
            <w:vAlign w:val="bottom"/>
          </w:tcPr>
          <w:p w:rsidR="00B21222" w:rsidRPr="004D202E" w:rsidRDefault="00B21222" w:rsidP="003560FD">
            <w:pPr>
              <w:overflowPunct/>
              <w:autoSpaceDE/>
              <w:autoSpaceDN/>
              <w:adjustRightInd/>
              <w:textAlignment w:val="auto"/>
              <w:rPr>
                <w:sz w:val="18"/>
                <w:szCs w:val="18"/>
                <w:lang w:val="hy-AM"/>
              </w:rPr>
            </w:pPr>
            <w:r w:rsidRPr="004D202E">
              <w:rPr>
                <w:sz w:val="18"/>
                <w:szCs w:val="18"/>
                <w:lang w:val="hy-AM"/>
              </w:rPr>
              <w:t>Վարկերի մարում</w:t>
            </w:r>
          </w:p>
        </w:tc>
        <w:tc>
          <w:tcPr>
            <w:tcW w:w="900"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r w:rsidR="00B21222" w:rsidRPr="004D202E">
              <w:rPr>
                <w:color w:val="000000"/>
                <w:sz w:val="18"/>
                <w:szCs w:val="18"/>
              </w:rPr>
              <w:t>726</w:t>
            </w: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w:t>
            </w:r>
            <w:r w:rsidR="00B21222" w:rsidRPr="004D202E">
              <w:rPr>
                <w:color w:val="000000"/>
                <w:sz w:val="18"/>
                <w:szCs w:val="18"/>
              </w:rPr>
              <w:t>726</w:t>
            </w:r>
            <w:r w:rsidRPr="004D202E">
              <w:rPr>
                <w:color w:val="000000"/>
                <w:sz w:val="18"/>
                <w:szCs w:val="18"/>
              </w:rPr>
              <w:t>)</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(726)</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(726)</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(726)</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(726)</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(726)</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(726)</w:t>
            </w:r>
          </w:p>
        </w:tc>
        <w:tc>
          <w:tcPr>
            <w:tcW w:w="1016" w:type="dxa"/>
            <w:shd w:val="clear" w:color="auto" w:fill="auto"/>
            <w:noWrap/>
            <w:vAlign w:val="bottom"/>
            <w:hideMark/>
          </w:tcPr>
          <w:p w:rsidR="00B21222" w:rsidRPr="004D202E" w:rsidRDefault="00A11E0E" w:rsidP="00B21222">
            <w:pPr>
              <w:jc w:val="right"/>
              <w:rPr>
                <w:color w:val="000000"/>
                <w:sz w:val="18"/>
                <w:szCs w:val="18"/>
              </w:rPr>
            </w:pPr>
            <w:r w:rsidRPr="004D202E">
              <w:rPr>
                <w:color w:val="000000"/>
                <w:sz w:val="18"/>
                <w:szCs w:val="18"/>
              </w:rPr>
              <w:t>(726)</w:t>
            </w:r>
          </w:p>
        </w:tc>
      </w:tr>
      <w:tr w:rsidR="00B21222" w:rsidRPr="004D202E" w:rsidTr="001F0ADC">
        <w:trPr>
          <w:trHeight w:val="288"/>
        </w:trPr>
        <w:tc>
          <w:tcPr>
            <w:tcW w:w="3780" w:type="dxa"/>
            <w:vAlign w:val="bottom"/>
          </w:tcPr>
          <w:p w:rsidR="00B21222" w:rsidRPr="004D202E" w:rsidRDefault="00B21222" w:rsidP="003560FD">
            <w:pPr>
              <w:overflowPunct/>
              <w:autoSpaceDE/>
              <w:autoSpaceDN/>
              <w:adjustRightInd/>
              <w:textAlignment w:val="auto"/>
              <w:rPr>
                <w:sz w:val="18"/>
                <w:szCs w:val="18"/>
                <w:lang w:val="hy-AM"/>
              </w:rPr>
            </w:pPr>
            <w:r w:rsidRPr="004D202E">
              <w:rPr>
                <w:sz w:val="18"/>
                <w:szCs w:val="18"/>
                <w:lang w:val="hy-AM"/>
              </w:rPr>
              <w:t>Կապիտալի համալրում</w:t>
            </w:r>
          </w:p>
        </w:tc>
        <w:tc>
          <w:tcPr>
            <w:tcW w:w="900" w:type="dxa"/>
            <w:shd w:val="clear" w:color="auto" w:fill="auto"/>
            <w:noWrap/>
            <w:vAlign w:val="bottom"/>
            <w:hideMark/>
          </w:tcPr>
          <w:p w:rsidR="00B21222" w:rsidRPr="004D202E" w:rsidRDefault="00A11E0E" w:rsidP="00B21222">
            <w:pPr>
              <w:jc w:val="right"/>
              <w:rPr>
                <w:color w:val="000000"/>
                <w:sz w:val="18"/>
                <w:szCs w:val="18"/>
                <w:u w:val="single"/>
              </w:rPr>
            </w:pPr>
            <w:r w:rsidRPr="004D202E">
              <w:rPr>
                <w:color w:val="000000"/>
                <w:sz w:val="18"/>
                <w:szCs w:val="18"/>
                <w:u w:val="single"/>
              </w:rPr>
              <w:t>-</w:t>
            </w:r>
          </w:p>
        </w:tc>
        <w:tc>
          <w:tcPr>
            <w:tcW w:w="1016" w:type="dxa"/>
            <w:shd w:val="clear" w:color="auto" w:fill="auto"/>
            <w:noWrap/>
            <w:vAlign w:val="bottom"/>
            <w:hideMark/>
          </w:tcPr>
          <w:p w:rsidR="00B21222" w:rsidRPr="004D202E" w:rsidRDefault="00B21222" w:rsidP="00B21222">
            <w:pPr>
              <w:jc w:val="right"/>
              <w:rPr>
                <w:color w:val="000000"/>
                <w:sz w:val="18"/>
                <w:szCs w:val="18"/>
                <w:u w:val="single"/>
              </w:rPr>
            </w:pPr>
            <w:r w:rsidRPr="004D202E">
              <w:rPr>
                <w:color w:val="000000"/>
                <w:sz w:val="18"/>
                <w:szCs w:val="18"/>
                <w:u w:val="single"/>
              </w:rPr>
              <w:t>16,000</w:t>
            </w:r>
          </w:p>
        </w:tc>
        <w:tc>
          <w:tcPr>
            <w:tcW w:w="1016" w:type="dxa"/>
            <w:shd w:val="clear" w:color="auto" w:fill="auto"/>
            <w:noWrap/>
            <w:vAlign w:val="bottom"/>
            <w:hideMark/>
          </w:tcPr>
          <w:p w:rsidR="00B21222" w:rsidRPr="004D202E" w:rsidRDefault="00B21222" w:rsidP="00B21222">
            <w:pPr>
              <w:jc w:val="right"/>
              <w:rPr>
                <w:color w:val="000000"/>
                <w:sz w:val="18"/>
                <w:szCs w:val="18"/>
                <w:u w:val="single"/>
              </w:rPr>
            </w:pPr>
            <w:r w:rsidRPr="004D202E">
              <w:rPr>
                <w:color w:val="000000"/>
                <w:sz w:val="18"/>
                <w:szCs w:val="18"/>
                <w:u w:val="single"/>
              </w:rPr>
              <w:t>16,000</w:t>
            </w:r>
          </w:p>
        </w:tc>
        <w:tc>
          <w:tcPr>
            <w:tcW w:w="1016" w:type="dxa"/>
            <w:shd w:val="clear" w:color="auto" w:fill="auto"/>
            <w:noWrap/>
            <w:vAlign w:val="bottom"/>
            <w:hideMark/>
          </w:tcPr>
          <w:p w:rsidR="00B21222" w:rsidRPr="004D202E" w:rsidRDefault="00B21222" w:rsidP="00B21222">
            <w:pPr>
              <w:jc w:val="right"/>
              <w:rPr>
                <w:color w:val="000000"/>
                <w:sz w:val="18"/>
                <w:szCs w:val="18"/>
                <w:u w:val="single"/>
              </w:rPr>
            </w:pPr>
            <w:r w:rsidRPr="004D202E">
              <w:rPr>
                <w:color w:val="000000"/>
                <w:sz w:val="18"/>
                <w:szCs w:val="18"/>
                <w:u w:val="single"/>
              </w:rPr>
              <w:t>12,000</w:t>
            </w:r>
          </w:p>
        </w:tc>
        <w:tc>
          <w:tcPr>
            <w:tcW w:w="1016" w:type="dxa"/>
            <w:shd w:val="clear" w:color="auto" w:fill="auto"/>
            <w:noWrap/>
            <w:vAlign w:val="bottom"/>
            <w:hideMark/>
          </w:tcPr>
          <w:p w:rsidR="00B21222" w:rsidRPr="004D202E" w:rsidRDefault="00B21222" w:rsidP="00B21222">
            <w:pPr>
              <w:jc w:val="right"/>
              <w:rPr>
                <w:color w:val="000000"/>
                <w:sz w:val="18"/>
                <w:szCs w:val="18"/>
                <w:u w:val="single"/>
              </w:rPr>
            </w:pPr>
            <w:r w:rsidRPr="004D202E">
              <w:rPr>
                <w:color w:val="000000"/>
                <w:sz w:val="18"/>
                <w:szCs w:val="18"/>
                <w:u w:val="single"/>
              </w:rPr>
              <w:t>7,000</w:t>
            </w:r>
          </w:p>
        </w:tc>
        <w:tc>
          <w:tcPr>
            <w:tcW w:w="1016" w:type="dxa"/>
            <w:shd w:val="clear" w:color="auto" w:fill="auto"/>
            <w:noWrap/>
            <w:vAlign w:val="bottom"/>
            <w:hideMark/>
          </w:tcPr>
          <w:p w:rsidR="00B21222" w:rsidRPr="004D202E" w:rsidRDefault="00A11E0E" w:rsidP="00B21222">
            <w:pPr>
              <w:jc w:val="right"/>
              <w:rPr>
                <w:color w:val="000000"/>
                <w:sz w:val="18"/>
                <w:szCs w:val="18"/>
                <w:u w:val="single"/>
              </w:rPr>
            </w:pPr>
            <w:r w:rsidRPr="004D202E">
              <w:rPr>
                <w:color w:val="000000"/>
                <w:sz w:val="18"/>
                <w:szCs w:val="18"/>
                <w:u w:val="single"/>
              </w:rPr>
              <w:t>-</w:t>
            </w:r>
          </w:p>
        </w:tc>
        <w:tc>
          <w:tcPr>
            <w:tcW w:w="1016" w:type="dxa"/>
            <w:shd w:val="clear" w:color="auto" w:fill="auto"/>
            <w:noWrap/>
            <w:vAlign w:val="bottom"/>
            <w:hideMark/>
          </w:tcPr>
          <w:p w:rsidR="00B21222" w:rsidRPr="004D202E" w:rsidRDefault="00A11E0E" w:rsidP="00A11E0E">
            <w:pPr>
              <w:jc w:val="right"/>
              <w:rPr>
                <w:color w:val="000000"/>
                <w:sz w:val="18"/>
                <w:szCs w:val="18"/>
                <w:u w:val="single"/>
              </w:rPr>
            </w:pPr>
            <w:r w:rsidRPr="004D202E">
              <w:rPr>
                <w:color w:val="000000"/>
                <w:sz w:val="18"/>
                <w:szCs w:val="18"/>
                <w:u w:val="single"/>
              </w:rPr>
              <w:t>-</w:t>
            </w:r>
          </w:p>
        </w:tc>
        <w:tc>
          <w:tcPr>
            <w:tcW w:w="1016" w:type="dxa"/>
            <w:shd w:val="clear" w:color="auto" w:fill="auto"/>
            <w:noWrap/>
            <w:vAlign w:val="bottom"/>
            <w:hideMark/>
          </w:tcPr>
          <w:p w:rsidR="00B21222" w:rsidRPr="004D202E" w:rsidRDefault="00A11E0E" w:rsidP="00A11E0E">
            <w:pPr>
              <w:jc w:val="right"/>
              <w:rPr>
                <w:color w:val="000000"/>
                <w:sz w:val="18"/>
                <w:szCs w:val="18"/>
                <w:u w:val="single"/>
              </w:rPr>
            </w:pPr>
            <w:r w:rsidRPr="004D202E">
              <w:rPr>
                <w:color w:val="000000"/>
                <w:sz w:val="18"/>
                <w:szCs w:val="18"/>
                <w:u w:val="single"/>
              </w:rPr>
              <w:t>-</w:t>
            </w:r>
          </w:p>
        </w:tc>
        <w:tc>
          <w:tcPr>
            <w:tcW w:w="1016" w:type="dxa"/>
            <w:shd w:val="clear" w:color="auto" w:fill="auto"/>
            <w:noWrap/>
            <w:vAlign w:val="bottom"/>
            <w:hideMark/>
          </w:tcPr>
          <w:p w:rsidR="00B21222" w:rsidRPr="004D202E" w:rsidRDefault="00A11E0E" w:rsidP="00B21222">
            <w:pPr>
              <w:jc w:val="right"/>
              <w:rPr>
                <w:color w:val="000000"/>
                <w:sz w:val="18"/>
                <w:szCs w:val="18"/>
                <w:u w:val="single"/>
              </w:rPr>
            </w:pPr>
            <w:r w:rsidRPr="004D202E">
              <w:rPr>
                <w:color w:val="000000"/>
                <w:sz w:val="18"/>
                <w:szCs w:val="18"/>
                <w:u w:val="single"/>
              </w:rPr>
              <w:t>-</w:t>
            </w:r>
          </w:p>
        </w:tc>
        <w:tc>
          <w:tcPr>
            <w:tcW w:w="1016" w:type="dxa"/>
            <w:shd w:val="clear" w:color="auto" w:fill="auto"/>
            <w:noWrap/>
            <w:vAlign w:val="bottom"/>
            <w:hideMark/>
          </w:tcPr>
          <w:p w:rsidR="00B21222" w:rsidRPr="004D202E" w:rsidRDefault="00A11E0E" w:rsidP="00B21222">
            <w:pPr>
              <w:jc w:val="right"/>
              <w:rPr>
                <w:color w:val="000000"/>
                <w:sz w:val="18"/>
                <w:szCs w:val="18"/>
                <w:u w:val="single"/>
              </w:rPr>
            </w:pPr>
            <w:r w:rsidRPr="004D202E">
              <w:rPr>
                <w:color w:val="000000"/>
                <w:sz w:val="18"/>
                <w:szCs w:val="18"/>
                <w:u w:val="single"/>
              </w:rPr>
              <w:t>-</w:t>
            </w:r>
          </w:p>
        </w:tc>
      </w:tr>
      <w:tr w:rsidR="00B21222" w:rsidRPr="004D202E" w:rsidTr="001F0ADC">
        <w:trPr>
          <w:trHeight w:val="300"/>
        </w:trPr>
        <w:tc>
          <w:tcPr>
            <w:tcW w:w="3780" w:type="dxa"/>
            <w:vAlign w:val="bottom"/>
          </w:tcPr>
          <w:p w:rsidR="00B21222" w:rsidRPr="004D202E" w:rsidRDefault="00B21222" w:rsidP="003560FD">
            <w:pPr>
              <w:overflowPunct/>
              <w:autoSpaceDE/>
              <w:autoSpaceDN/>
              <w:adjustRightInd/>
              <w:textAlignment w:val="auto"/>
              <w:rPr>
                <w:b/>
                <w:bCs/>
                <w:sz w:val="18"/>
                <w:szCs w:val="18"/>
                <w:lang w:val="hy-AM"/>
              </w:rPr>
            </w:pPr>
            <w:r w:rsidRPr="004D202E">
              <w:rPr>
                <w:b/>
                <w:bCs/>
                <w:sz w:val="18"/>
                <w:szCs w:val="18"/>
                <w:lang w:val="hy-AM"/>
              </w:rPr>
              <w:t>Դրամական միջոցների զուտ հոսքեր ֆինանսական գործունեությունից</w:t>
            </w:r>
          </w:p>
        </w:tc>
        <w:tc>
          <w:tcPr>
            <w:tcW w:w="900" w:type="dxa"/>
            <w:shd w:val="clear" w:color="auto" w:fill="auto"/>
            <w:noWrap/>
            <w:vAlign w:val="bottom"/>
            <w:hideMark/>
          </w:tcPr>
          <w:p w:rsidR="00B21222" w:rsidRPr="004D202E" w:rsidRDefault="00B21222" w:rsidP="00B21222">
            <w:pPr>
              <w:jc w:val="right"/>
              <w:rPr>
                <w:b/>
                <w:bCs/>
                <w:color w:val="000000"/>
                <w:sz w:val="18"/>
                <w:szCs w:val="18"/>
              </w:rPr>
            </w:pPr>
            <w:r w:rsidRPr="004D202E">
              <w:rPr>
                <w:b/>
                <w:bCs/>
                <w:color w:val="000000"/>
                <w:sz w:val="18"/>
                <w:szCs w:val="18"/>
              </w:rPr>
              <w:t>21,058</w:t>
            </w:r>
          </w:p>
        </w:tc>
        <w:tc>
          <w:tcPr>
            <w:tcW w:w="1016" w:type="dxa"/>
            <w:shd w:val="clear" w:color="auto" w:fill="auto"/>
            <w:noWrap/>
            <w:vAlign w:val="bottom"/>
            <w:hideMark/>
          </w:tcPr>
          <w:p w:rsidR="00B21222" w:rsidRPr="004D202E" w:rsidRDefault="00B21222" w:rsidP="00B21222">
            <w:pPr>
              <w:jc w:val="right"/>
              <w:rPr>
                <w:b/>
                <w:bCs/>
                <w:color w:val="000000"/>
                <w:sz w:val="18"/>
                <w:szCs w:val="18"/>
              </w:rPr>
            </w:pPr>
            <w:r w:rsidRPr="004D202E">
              <w:rPr>
                <w:b/>
                <w:bCs/>
                <w:color w:val="000000"/>
                <w:sz w:val="18"/>
                <w:szCs w:val="18"/>
              </w:rPr>
              <w:t>15,274</w:t>
            </w:r>
          </w:p>
        </w:tc>
        <w:tc>
          <w:tcPr>
            <w:tcW w:w="1016" w:type="dxa"/>
            <w:shd w:val="clear" w:color="auto" w:fill="auto"/>
            <w:noWrap/>
            <w:vAlign w:val="bottom"/>
            <w:hideMark/>
          </w:tcPr>
          <w:p w:rsidR="00B21222" w:rsidRPr="004D202E" w:rsidRDefault="00B21222" w:rsidP="00B21222">
            <w:pPr>
              <w:jc w:val="right"/>
              <w:rPr>
                <w:b/>
                <w:bCs/>
                <w:color w:val="000000"/>
                <w:sz w:val="18"/>
                <w:szCs w:val="18"/>
              </w:rPr>
            </w:pPr>
            <w:r w:rsidRPr="004D202E">
              <w:rPr>
                <w:b/>
                <w:bCs/>
                <w:color w:val="000000"/>
                <w:sz w:val="18"/>
                <w:szCs w:val="18"/>
              </w:rPr>
              <w:t>15,274</w:t>
            </w:r>
          </w:p>
        </w:tc>
        <w:tc>
          <w:tcPr>
            <w:tcW w:w="1016" w:type="dxa"/>
            <w:shd w:val="clear" w:color="auto" w:fill="auto"/>
            <w:noWrap/>
            <w:vAlign w:val="bottom"/>
            <w:hideMark/>
          </w:tcPr>
          <w:p w:rsidR="00B21222" w:rsidRPr="004D202E" w:rsidRDefault="00B21222" w:rsidP="00B21222">
            <w:pPr>
              <w:jc w:val="right"/>
              <w:rPr>
                <w:b/>
                <w:bCs/>
                <w:color w:val="000000"/>
                <w:sz w:val="18"/>
                <w:szCs w:val="18"/>
              </w:rPr>
            </w:pPr>
            <w:r w:rsidRPr="004D202E">
              <w:rPr>
                <w:b/>
                <w:bCs/>
                <w:color w:val="000000"/>
                <w:sz w:val="18"/>
                <w:szCs w:val="18"/>
              </w:rPr>
              <w:t>11,274</w:t>
            </w:r>
          </w:p>
        </w:tc>
        <w:tc>
          <w:tcPr>
            <w:tcW w:w="1016" w:type="dxa"/>
            <w:shd w:val="clear" w:color="auto" w:fill="auto"/>
            <w:noWrap/>
            <w:vAlign w:val="bottom"/>
            <w:hideMark/>
          </w:tcPr>
          <w:p w:rsidR="00B21222" w:rsidRPr="004D202E" w:rsidRDefault="00B21222" w:rsidP="00B21222">
            <w:pPr>
              <w:jc w:val="right"/>
              <w:rPr>
                <w:b/>
                <w:bCs/>
                <w:color w:val="000000"/>
                <w:sz w:val="18"/>
                <w:szCs w:val="18"/>
              </w:rPr>
            </w:pPr>
            <w:r w:rsidRPr="004D202E">
              <w:rPr>
                <w:b/>
                <w:bCs/>
                <w:color w:val="000000"/>
                <w:sz w:val="18"/>
                <w:szCs w:val="18"/>
              </w:rPr>
              <w:t>6,274</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(726)</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(726)</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(726)</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(726)</w:t>
            </w:r>
          </w:p>
        </w:tc>
        <w:tc>
          <w:tcPr>
            <w:tcW w:w="1016" w:type="dxa"/>
            <w:shd w:val="clear" w:color="auto" w:fill="auto"/>
            <w:noWrap/>
            <w:vAlign w:val="bottom"/>
            <w:hideMark/>
          </w:tcPr>
          <w:p w:rsidR="00B21222" w:rsidRPr="004D202E" w:rsidRDefault="006D7795" w:rsidP="00B21222">
            <w:pPr>
              <w:jc w:val="right"/>
              <w:rPr>
                <w:b/>
                <w:bCs/>
                <w:color w:val="000000"/>
                <w:sz w:val="18"/>
                <w:szCs w:val="18"/>
              </w:rPr>
            </w:pPr>
            <w:r w:rsidRPr="004D202E">
              <w:rPr>
                <w:b/>
                <w:bCs/>
                <w:color w:val="000000"/>
                <w:sz w:val="18"/>
                <w:szCs w:val="18"/>
              </w:rPr>
              <w:t>(726)</w:t>
            </w:r>
          </w:p>
        </w:tc>
      </w:tr>
      <w:tr w:rsidR="00B3391E" w:rsidRPr="004D202E" w:rsidTr="001F0ADC">
        <w:trPr>
          <w:trHeight w:val="300"/>
        </w:trPr>
        <w:tc>
          <w:tcPr>
            <w:tcW w:w="3780" w:type="dxa"/>
            <w:vAlign w:val="bottom"/>
          </w:tcPr>
          <w:p w:rsidR="00B3391E" w:rsidRPr="004D202E" w:rsidRDefault="00B3391E" w:rsidP="003560FD">
            <w:pPr>
              <w:overflowPunct/>
              <w:autoSpaceDE/>
              <w:autoSpaceDN/>
              <w:adjustRightInd/>
              <w:textAlignment w:val="auto"/>
              <w:rPr>
                <w:b/>
                <w:bCs/>
                <w:sz w:val="18"/>
                <w:szCs w:val="18"/>
                <w:lang w:val="hy-AM"/>
              </w:rPr>
            </w:pPr>
            <w:r w:rsidRPr="004D202E">
              <w:rPr>
                <w:b/>
                <w:bCs/>
                <w:sz w:val="18"/>
                <w:szCs w:val="18"/>
                <w:lang w:val="hy-AM"/>
              </w:rPr>
              <w:t>Դրամական միջոցների և դրանց համարժեքների զուտ աճ</w:t>
            </w:r>
          </w:p>
        </w:tc>
        <w:tc>
          <w:tcPr>
            <w:tcW w:w="900"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c>
          <w:tcPr>
            <w:tcW w:w="1016" w:type="dxa"/>
            <w:shd w:val="clear" w:color="auto" w:fill="auto"/>
            <w:noWrap/>
            <w:vAlign w:val="bottom"/>
            <w:hideMark/>
          </w:tcPr>
          <w:p w:rsidR="00B3391E" w:rsidRPr="004D202E" w:rsidRDefault="00B3391E" w:rsidP="00B21222">
            <w:pPr>
              <w:jc w:val="right"/>
              <w:rPr>
                <w:b/>
                <w:bCs/>
                <w:color w:val="000000"/>
                <w:sz w:val="18"/>
                <w:szCs w:val="18"/>
              </w:rPr>
            </w:pPr>
          </w:p>
        </w:tc>
      </w:tr>
      <w:tr w:rsidR="004D202E" w:rsidRPr="004D202E" w:rsidTr="001F0ADC">
        <w:trPr>
          <w:trHeight w:val="300"/>
        </w:trPr>
        <w:tc>
          <w:tcPr>
            <w:tcW w:w="3780" w:type="dxa"/>
            <w:vAlign w:val="bottom"/>
          </w:tcPr>
          <w:p w:rsidR="004D202E" w:rsidRPr="004D202E" w:rsidRDefault="004D202E" w:rsidP="003560FD">
            <w:pPr>
              <w:overflowPunct/>
              <w:autoSpaceDE/>
              <w:autoSpaceDN/>
              <w:adjustRightInd/>
              <w:textAlignment w:val="auto"/>
              <w:rPr>
                <w:sz w:val="18"/>
                <w:szCs w:val="18"/>
                <w:lang w:val="hy-AM"/>
              </w:rPr>
            </w:pPr>
            <w:r w:rsidRPr="004D202E">
              <w:rPr>
                <w:sz w:val="18"/>
                <w:szCs w:val="18"/>
                <w:lang w:val="hy-AM"/>
              </w:rPr>
              <w:t>Դրամական միջոցներ և դրանց համարժեքներ ժամանակաշրջանի սկզբի դրությամբ</w:t>
            </w:r>
          </w:p>
        </w:tc>
        <w:tc>
          <w:tcPr>
            <w:tcW w:w="900"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695</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6,014</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542</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440</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1,300</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860</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1,845</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5,035</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26,069</w:t>
            </w:r>
          </w:p>
        </w:tc>
        <w:tc>
          <w:tcPr>
            <w:tcW w:w="1016" w:type="dxa"/>
            <w:shd w:val="clear" w:color="auto" w:fill="auto"/>
            <w:noWrap/>
            <w:vAlign w:val="bottom"/>
            <w:hideMark/>
          </w:tcPr>
          <w:p w:rsidR="004D202E" w:rsidRPr="004D202E" w:rsidRDefault="004D202E" w:rsidP="004D202E">
            <w:pPr>
              <w:jc w:val="right"/>
              <w:rPr>
                <w:b/>
                <w:bCs/>
                <w:color w:val="000000"/>
                <w:sz w:val="18"/>
                <w:szCs w:val="18"/>
              </w:rPr>
            </w:pPr>
            <w:r w:rsidRPr="004D202E">
              <w:rPr>
                <w:b/>
                <w:bCs/>
                <w:color w:val="000000"/>
                <w:sz w:val="18"/>
                <w:szCs w:val="18"/>
              </w:rPr>
              <w:t>65,244</w:t>
            </w:r>
          </w:p>
        </w:tc>
      </w:tr>
      <w:tr w:rsidR="004D202E" w:rsidRPr="004D202E" w:rsidTr="001F0ADC">
        <w:trPr>
          <w:trHeight w:val="345"/>
        </w:trPr>
        <w:tc>
          <w:tcPr>
            <w:tcW w:w="3780" w:type="dxa"/>
            <w:vAlign w:val="bottom"/>
          </w:tcPr>
          <w:p w:rsidR="004D202E" w:rsidRPr="004D202E" w:rsidRDefault="004D202E" w:rsidP="003560FD">
            <w:pPr>
              <w:overflowPunct/>
              <w:autoSpaceDE/>
              <w:autoSpaceDN/>
              <w:adjustRightInd/>
              <w:textAlignment w:val="auto"/>
              <w:rPr>
                <w:sz w:val="18"/>
                <w:szCs w:val="18"/>
                <w:lang w:val="hy-AM"/>
              </w:rPr>
            </w:pPr>
            <w:r w:rsidRPr="004D202E">
              <w:rPr>
                <w:sz w:val="18"/>
                <w:szCs w:val="18"/>
                <w:lang w:val="hy-AM"/>
              </w:rPr>
              <w:t xml:space="preserve">Դրամական միջոցներում փոփոխություններ </w:t>
            </w:r>
          </w:p>
        </w:tc>
        <w:tc>
          <w:tcPr>
            <w:tcW w:w="900"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5,319</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(5,472)</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(102)</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860</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(440)</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985</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3,190</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21,034</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39,174</w:t>
            </w:r>
          </w:p>
        </w:tc>
        <w:tc>
          <w:tcPr>
            <w:tcW w:w="1016" w:type="dxa"/>
            <w:shd w:val="clear" w:color="auto" w:fill="auto"/>
            <w:noWrap/>
            <w:vAlign w:val="bottom"/>
            <w:hideMark/>
          </w:tcPr>
          <w:p w:rsidR="004D202E" w:rsidRPr="004D202E" w:rsidRDefault="004D202E" w:rsidP="004D202E">
            <w:pPr>
              <w:jc w:val="right"/>
              <w:rPr>
                <w:b/>
                <w:bCs/>
                <w:color w:val="000000"/>
                <w:sz w:val="18"/>
                <w:szCs w:val="18"/>
                <w:u w:val="single"/>
              </w:rPr>
            </w:pPr>
            <w:r w:rsidRPr="004D202E">
              <w:rPr>
                <w:b/>
                <w:bCs/>
                <w:color w:val="000000"/>
                <w:sz w:val="18"/>
                <w:szCs w:val="18"/>
                <w:u w:val="single"/>
              </w:rPr>
              <w:t>21,492</w:t>
            </w:r>
          </w:p>
        </w:tc>
      </w:tr>
      <w:tr w:rsidR="004D202E" w:rsidRPr="004D202E" w:rsidTr="001F0ADC">
        <w:trPr>
          <w:trHeight w:val="345"/>
        </w:trPr>
        <w:tc>
          <w:tcPr>
            <w:tcW w:w="3780" w:type="dxa"/>
            <w:vAlign w:val="bottom"/>
          </w:tcPr>
          <w:p w:rsidR="004D202E" w:rsidRPr="004D202E" w:rsidRDefault="004D202E" w:rsidP="003560FD">
            <w:pPr>
              <w:overflowPunct/>
              <w:autoSpaceDE/>
              <w:autoSpaceDN/>
              <w:adjustRightInd/>
              <w:textAlignment w:val="auto"/>
              <w:rPr>
                <w:b/>
                <w:bCs/>
                <w:sz w:val="18"/>
                <w:szCs w:val="18"/>
                <w:lang w:val="hy-AM"/>
              </w:rPr>
            </w:pPr>
            <w:r w:rsidRPr="004D202E">
              <w:rPr>
                <w:b/>
                <w:bCs/>
                <w:sz w:val="18"/>
                <w:szCs w:val="18"/>
                <w:lang w:val="hy-AM"/>
              </w:rPr>
              <w:t>Դրամական միջոցներ և դրանց համարժեքներ ժամանակաշրջանի վերջի դրությամբ</w:t>
            </w:r>
          </w:p>
        </w:tc>
        <w:tc>
          <w:tcPr>
            <w:tcW w:w="900"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6,014</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542</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440</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1,300</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860</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1,845</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5,035</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26,069</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65,244</w:t>
            </w:r>
          </w:p>
        </w:tc>
        <w:tc>
          <w:tcPr>
            <w:tcW w:w="1016" w:type="dxa"/>
            <w:shd w:val="clear" w:color="auto" w:fill="auto"/>
            <w:noWrap/>
            <w:vAlign w:val="bottom"/>
            <w:hideMark/>
          </w:tcPr>
          <w:p w:rsidR="004D202E" w:rsidRPr="004D202E" w:rsidRDefault="004D202E" w:rsidP="004D202E">
            <w:pPr>
              <w:jc w:val="right"/>
              <w:rPr>
                <w:b/>
                <w:bCs/>
                <w:color w:val="000000"/>
                <w:sz w:val="18"/>
                <w:szCs w:val="18"/>
                <w:u w:val="double"/>
              </w:rPr>
            </w:pPr>
            <w:r w:rsidRPr="004D202E">
              <w:rPr>
                <w:b/>
                <w:bCs/>
                <w:color w:val="000000"/>
                <w:sz w:val="18"/>
                <w:szCs w:val="18"/>
                <w:u w:val="double"/>
              </w:rPr>
              <w:t>86,735</w:t>
            </w:r>
          </w:p>
        </w:tc>
      </w:tr>
    </w:tbl>
    <w:p w:rsidR="00C016DF" w:rsidRPr="005F3E59" w:rsidRDefault="00C016DF" w:rsidP="00C016DF">
      <w:pPr>
        <w:pStyle w:val="Text"/>
        <w:spacing w:line="276" w:lineRule="auto"/>
        <w:rPr>
          <w:i/>
          <w:sz w:val="18"/>
          <w:szCs w:val="18"/>
          <w:lang w:val="hy-AM"/>
        </w:rPr>
      </w:pPr>
      <w:r w:rsidRPr="005F3E59">
        <w:rPr>
          <w:i/>
          <w:sz w:val="18"/>
          <w:szCs w:val="18"/>
          <w:lang w:val="hy-AM"/>
        </w:rPr>
        <w:t xml:space="preserve">Աղբյուրը՝ ղեկավարության հաշվարկային կանխատեսումներ </w:t>
      </w:r>
    </w:p>
    <w:p w:rsidR="00C016DF" w:rsidRPr="005F3E59" w:rsidRDefault="00C016DF" w:rsidP="00C016DF">
      <w:pPr>
        <w:pStyle w:val="Text"/>
        <w:spacing w:line="276" w:lineRule="auto"/>
        <w:rPr>
          <w:lang w:val="hy-AM"/>
        </w:rPr>
        <w:sectPr w:rsidR="00C016DF" w:rsidRPr="005F3E59" w:rsidSect="008E44F3">
          <w:headerReference w:type="default" r:id="rId41"/>
          <w:footerReference w:type="default" r:id="rId42"/>
          <w:pgSz w:w="16840" w:h="11907" w:orient="landscape" w:code="9"/>
          <w:pgMar w:top="1275" w:right="1701" w:bottom="1276" w:left="1985" w:header="426" w:footer="284" w:gutter="567"/>
          <w:cols w:space="720"/>
          <w:formProt w:val="0"/>
          <w:docGrid w:linePitch="299"/>
        </w:sectPr>
      </w:pPr>
    </w:p>
    <w:p w:rsidR="00C016DF" w:rsidRPr="005F3E59" w:rsidRDefault="00C016DF" w:rsidP="00C016DF">
      <w:pPr>
        <w:pStyle w:val="Heading2"/>
        <w:spacing w:line="276" w:lineRule="auto"/>
        <w:rPr>
          <w:lang w:val="hy-AM"/>
        </w:rPr>
      </w:pPr>
      <w:bookmarkStart w:id="115" w:name="_Toc7776215"/>
      <w:r w:rsidRPr="005F3E59">
        <w:rPr>
          <w:lang w:val="hy-AM"/>
        </w:rPr>
        <w:lastRenderedPageBreak/>
        <w:t>Առևտրային կանխատեսումներ</w:t>
      </w:r>
      <w:bookmarkEnd w:id="115"/>
    </w:p>
    <w:p w:rsidR="00C016DF" w:rsidRPr="005F3E59" w:rsidRDefault="00C016DF" w:rsidP="00C016DF">
      <w:pPr>
        <w:pStyle w:val="Text"/>
        <w:spacing w:line="276" w:lineRule="auto"/>
        <w:rPr>
          <w:rFonts w:ascii="Arial" w:hAnsi="Arial" w:cs="Arial"/>
          <w:b/>
          <w:bCs/>
          <w:szCs w:val="22"/>
          <w:lang w:val="hy-AM"/>
        </w:rPr>
      </w:pPr>
      <w:r w:rsidRPr="005F3E59">
        <w:rPr>
          <w:lang w:val="hy-AM"/>
        </w:rPr>
        <w:t>Ղեկավարությունը կանխատեսումները կատարել է ստորև ներկայացված յուրաքանչյուր ուղղության գծով՝</w:t>
      </w:r>
    </w:p>
    <w:p w:rsidR="00C016DF" w:rsidRPr="005F3E59" w:rsidRDefault="00247B9B" w:rsidP="00C016DF">
      <w:pPr>
        <w:pStyle w:val="Text"/>
        <w:keepNext/>
        <w:spacing w:after="0" w:line="276" w:lineRule="auto"/>
        <w:rPr>
          <w:sz w:val="20"/>
          <w:szCs w:val="22"/>
          <w:lang w:val="hy-AM"/>
        </w:rPr>
      </w:pPr>
      <w:bookmarkStart w:id="116" w:name="_Toc501656213"/>
      <w:r w:rsidRPr="005F3E59">
        <w:rPr>
          <w:b/>
          <w:sz w:val="20"/>
          <w:lang w:val="hy-AM"/>
        </w:rPr>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6</w:t>
      </w:r>
      <w:r w:rsidR="006F27A6" w:rsidRPr="005F3E59">
        <w:rPr>
          <w:b/>
          <w:sz w:val="20"/>
          <w:lang w:val="hy-AM"/>
        </w:rPr>
        <w:fldChar w:fldCharType="end"/>
      </w:r>
      <w:r w:rsidRPr="005F3E59">
        <w:rPr>
          <w:b/>
          <w:sz w:val="20"/>
          <w:lang w:val="hy-AM"/>
        </w:rPr>
        <w:t>.</w:t>
      </w:r>
      <w:r w:rsidRPr="005F3E59">
        <w:rPr>
          <w:sz w:val="20"/>
          <w:lang w:val="hy-AM"/>
        </w:rPr>
        <w:t xml:space="preserve"> </w:t>
      </w:r>
      <w:r w:rsidR="00C016DF" w:rsidRPr="005F3E59">
        <w:rPr>
          <w:b/>
          <w:bCs/>
          <w:sz w:val="20"/>
          <w:szCs w:val="22"/>
          <w:lang w:val="hy-AM"/>
        </w:rPr>
        <w:t>Վաճառք (ք.մ.)</w:t>
      </w:r>
      <w:bookmarkEnd w:id="116"/>
    </w:p>
    <w:tbl>
      <w:tblPr>
        <w:tblW w:w="987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809"/>
        <w:gridCol w:w="809"/>
        <w:gridCol w:w="809"/>
        <w:gridCol w:w="809"/>
        <w:gridCol w:w="809"/>
        <w:gridCol w:w="809"/>
        <w:gridCol w:w="809"/>
        <w:gridCol w:w="809"/>
        <w:gridCol w:w="809"/>
        <w:gridCol w:w="801"/>
      </w:tblGrid>
      <w:tr w:rsidR="00C016DF" w:rsidRPr="005F3E59" w:rsidTr="003F278D">
        <w:trPr>
          <w:trHeight w:val="465"/>
        </w:trPr>
        <w:tc>
          <w:tcPr>
            <w:tcW w:w="1796" w:type="dxa"/>
            <w:shd w:val="clear" w:color="auto" w:fill="auto"/>
            <w:noWrap/>
            <w:vAlign w:val="bottom"/>
            <w:hideMark/>
          </w:tcPr>
          <w:p w:rsidR="00C016DF" w:rsidRPr="005F3E59" w:rsidRDefault="00C016DF" w:rsidP="003560FD">
            <w:pPr>
              <w:overflowPunct/>
              <w:autoSpaceDE/>
              <w:autoSpaceDN/>
              <w:adjustRightInd/>
              <w:jc w:val="center"/>
              <w:textAlignment w:val="auto"/>
              <w:rPr>
                <w:b/>
                <w:bCs/>
                <w:sz w:val="18"/>
                <w:szCs w:val="18"/>
                <w:lang w:val="hy-AM"/>
              </w:rPr>
            </w:pP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2021</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2022</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2023</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2024</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2025</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2026</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2027</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2028</w:t>
            </w:r>
          </w:p>
        </w:tc>
        <w:tc>
          <w:tcPr>
            <w:tcW w:w="809"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2029</w:t>
            </w:r>
          </w:p>
        </w:tc>
        <w:tc>
          <w:tcPr>
            <w:tcW w:w="801" w:type="dxa"/>
            <w:shd w:val="clear" w:color="auto" w:fill="auto"/>
            <w:noWrap/>
            <w:vAlign w:val="bottom"/>
            <w:hideMark/>
          </w:tcPr>
          <w:p w:rsidR="00C016DF" w:rsidRPr="005F3E59" w:rsidRDefault="00870836" w:rsidP="003560FD">
            <w:pPr>
              <w:overflowPunct/>
              <w:autoSpaceDE/>
              <w:autoSpaceDN/>
              <w:adjustRightInd/>
              <w:jc w:val="center"/>
              <w:textAlignment w:val="auto"/>
              <w:rPr>
                <w:b/>
                <w:bCs/>
                <w:sz w:val="18"/>
                <w:szCs w:val="18"/>
                <w:lang w:val="hy-AM"/>
              </w:rPr>
            </w:pPr>
            <w:r>
              <w:rPr>
                <w:b/>
                <w:bCs/>
                <w:sz w:val="18"/>
                <w:szCs w:val="18"/>
                <w:lang w:val="hy-AM"/>
              </w:rPr>
              <w:t>2030</w:t>
            </w:r>
          </w:p>
        </w:tc>
      </w:tr>
      <w:tr w:rsidR="006A1D91" w:rsidRPr="005F3E59" w:rsidTr="003F278D">
        <w:trPr>
          <w:trHeight w:val="300"/>
        </w:trPr>
        <w:tc>
          <w:tcPr>
            <w:tcW w:w="1796" w:type="dxa"/>
            <w:shd w:val="clear" w:color="auto" w:fill="auto"/>
            <w:noWrap/>
            <w:vAlign w:val="bottom"/>
            <w:hideMark/>
          </w:tcPr>
          <w:p w:rsidR="006A1D91" w:rsidRPr="005F3E59" w:rsidRDefault="006A1D91" w:rsidP="003560FD">
            <w:pPr>
              <w:overflowPunct/>
              <w:autoSpaceDE/>
              <w:autoSpaceDN/>
              <w:adjustRightInd/>
              <w:textAlignment w:val="auto"/>
              <w:rPr>
                <w:sz w:val="18"/>
                <w:szCs w:val="18"/>
                <w:lang w:val="hy-AM"/>
              </w:rPr>
            </w:pPr>
            <w:r w:rsidRPr="005F3E59">
              <w:rPr>
                <w:sz w:val="18"/>
                <w:szCs w:val="18"/>
                <w:lang w:val="hy-AM"/>
              </w:rPr>
              <w:t>Պահեստներ (Վարձակալություն)</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9,795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14,053</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17,034</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17,034</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17,034</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17,034</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17,034</w:t>
            </w:r>
          </w:p>
        </w:tc>
        <w:tc>
          <w:tcPr>
            <w:tcW w:w="801"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17,034</w:t>
            </w:r>
          </w:p>
        </w:tc>
      </w:tr>
      <w:tr w:rsidR="006A1D91" w:rsidRPr="005F3E59" w:rsidTr="003F278D">
        <w:trPr>
          <w:trHeight w:val="300"/>
        </w:trPr>
        <w:tc>
          <w:tcPr>
            <w:tcW w:w="1796" w:type="dxa"/>
            <w:shd w:val="clear" w:color="auto" w:fill="auto"/>
            <w:noWrap/>
            <w:vAlign w:val="bottom"/>
            <w:hideMark/>
          </w:tcPr>
          <w:p w:rsidR="006A1D91" w:rsidRPr="005F3E59" w:rsidRDefault="006A1D91" w:rsidP="003560FD">
            <w:pPr>
              <w:overflowPunct/>
              <w:autoSpaceDE/>
              <w:autoSpaceDN/>
              <w:adjustRightInd/>
              <w:textAlignment w:val="auto"/>
              <w:rPr>
                <w:sz w:val="18"/>
                <w:szCs w:val="18"/>
                <w:lang w:val="hy-AM"/>
              </w:rPr>
            </w:pPr>
            <w:r w:rsidRPr="005F3E59">
              <w:rPr>
                <w:sz w:val="18"/>
                <w:szCs w:val="18"/>
                <w:lang w:val="hy-AM"/>
              </w:rPr>
              <w:t>Գրասենյակներ (Վարձակալություն)</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26,704</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36,736</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46,691</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56,467</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66,244</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69,456</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69,456</w:t>
            </w:r>
          </w:p>
        </w:tc>
        <w:tc>
          <w:tcPr>
            <w:tcW w:w="801"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69,456</w:t>
            </w:r>
          </w:p>
        </w:tc>
      </w:tr>
      <w:tr w:rsidR="006A1D91" w:rsidRPr="005F3E59" w:rsidTr="003F278D">
        <w:trPr>
          <w:trHeight w:val="300"/>
        </w:trPr>
        <w:tc>
          <w:tcPr>
            <w:tcW w:w="1796" w:type="dxa"/>
            <w:shd w:val="clear" w:color="auto" w:fill="auto"/>
            <w:noWrap/>
            <w:vAlign w:val="bottom"/>
            <w:hideMark/>
          </w:tcPr>
          <w:p w:rsidR="006A1D91" w:rsidRPr="005F3E59" w:rsidRDefault="006A1D91" w:rsidP="003560FD">
            <w:pPr>
              <w:overflowPunct/>
              <w:autoSpaceDE/>
              <w:autoSpaceDN/>
              <w:adjustRightInd/>
              <w:textAlignment w:val="auto"/>
              <w:rPr>
                <w:sz w:val="18"/>
                <w:szCs w:val="18"/>
                <w:lang w:val="hy-AM"/>
              </w:rPr>
            </w:pPr>
            <w:r w:rsidRPr="005F3E59">
              <w:rPr>
                <w:sz w:val="18"/>
                <w:szCs w:val="18"/>
                <w:lang w:val="hy-AM"/>
              </w:rPr>
              <w:t>Հող (Վարձակալություն)</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161,048</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268,219</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375,389</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482,560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589,731</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696,902</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750,196</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750,196</w:t>
            </w:r>
          </w:p>
        </w:tc>
        <w:tc>
          <w:tcPr>
            <w:tcW w:w="801"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750,196</w:t>
            </w:r>
          </w:p>
        </w:tc>
      </w:tr>
      <w:tr w:rsidR="006A1D91" w:rsidRPr="005F3E59" w:rsidTr="003F278D">
        <w:trPr>
          <w:trHeight w:val="300"/>
        </w:trPr>
        <w:tc>
          <w:tcPr>
            <w:tcW w:w="1796" w:type="dxa"/>
            <w:shd w:val="clear" w:color="auto" w:fill="auto"/>
            <w:noWrap/>
            <w:vAlign w:val="bottom"/>
            <w:hideMark/>
          </w:tcPr>
          <w:p w:rsidR="006A1D91" w:rsidRPr="005F3E59" w:rsidRDefault="006A1D91" w:rsidP="003560FD">
            <w:pPr>
              <w:overflowPunct/>
              <w:autoSpaceDE/>
              <w:autoSpaceDN/>
              <w:adjustRightInd/>
              <w:textAlignment w:val="auto"/>
              <w:rPr>
                <w:sz w:val="18"/>
                <w:szCs w:val="18"/>
                <w:lang w:val="hy-AM"/>
              </w:rPr>
            </w:pPr>
            <w:r w:rsidRPr="005F3E59">
              <w:rPr>
                <w:sz w:val="18"/>
                <w:szCs w:val="18"/>
                <w:lang w:val="hy-AM"/>
              </w:rPr>
              <w:t xml:space="preserve">Վաճառված հողատարածքներ </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87,144</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173,345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173,345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173,345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173,345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173,345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173,345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189,643</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189,643</w:t>
            </w:r>
          </w:p>
        </w:tc>
        <w:tc>
          <w:tcPr>
            <w:tcW w:w="801"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0</w:t>
            </w:r>
          </w:p>
        </w:tc>
      </w:tr>
      <w:tr w:rsidR="006A1D91" w:rsidRPr="005F3E59" w:rsidTr="003F278D">
        <w:trPr>
          <w:trHeight w:val="300"/>
        </w:trPr>
        <w:tc>
          <w:tcPr>
            <w:tcW w:w="1796" w:type="dxa"/>
            <w:shd w:val="clear" w:color="auto" w:fill="auto"/>
            <w:noWrap/>
            <w:vAlign w:val="bottom"/>
            <w:hideMark/>
          </w:tcPr>
          <w:p w:rsidR="006A1D91" w:rsidRPr="005F3E59" w:rsidRDefault="006A1D91" w:rsidP="003560FD">
            <w:pPr>
              <w:overflowPunct/>
              <w:autoSpaceDE/>
              <w:autoSpaceDN/>
              <w:adjustRightInd/>
              <w:textAlignment w:val="auto"/>
              <w:rPr>
                <w:sz w:val="18"/>
                <w:szCs w:val="18"/>
                <w:lang w:val="hy-AM"/>
              </w:rPr>
            </w:pPr>
            <w:r w:rsidRPr="005F3E59">
              <w:rPr>
                <w:sz w:val="18"/>
                <w:szCs w:val="18"/>
                <w:lang w:val="hy-AM"/>
              </w:rPr>
              <w:t>Նոր շահագործողներ</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10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20</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25</w:t>
            </w:r>
          </w:p>
        </w:tc>
        <w:tc>
          <w:tcPr>
            <w:tcW w:w="809"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25</w:t>
            </w:r>
          </w:p>
        </w:tc>
        <w:tc>
          <w:tcPr>
            <w:tcW w:w="801" w:type="dxa"/>
            <w:shd w:val="clear" w:color="auto" w:fill="auto"/>
            <w:noWrap/>
            <w:vAlign w:val="bottom"/>
            <w:hideMark/>
          </w:tcPr>
          <w:p w:rsidR="006A1D91" w:rsidRPr="006A1D91" w:rsidRDefault="006A1D91" w:rsidP="006A1D91">
            <w:pPr>
              <w:jc w:val="center"/>
              <w:rPr>
                <w:color w:val="000000"/>
                <w:sz w:val="18"/>
                <w:szCs w:val="18"/>
              </w:rPr>
            </w:pPr>
            <w:r w:rsidRPr="006A1D91">
              <w:rPr>
                <w:color w:val="000000"/>
                <w:sz w:val="18"/>
                <w:szCs w:val="18"/>
              </w:rPr>
              <w:t>25</w:t>
            </w:r>
          </w:p>
        </w:tc>
      </w:tr>
    </w:tbl>
    <w:p w:rsidR="00C016DF" w:rsidRPr="006A1D91" w:rsidRDefault="00C016DF" w:rsidP="00C016DF">
      <w:pPr>
        <w:pStyle w:val="Text"/>
        <w:spacing w:line="276" w:lineRule="auto"/>
        <w:rPr>
          <w:i/>
          <w:sz w:val="18"/>
          <w:szCs w:val="18"/>
          <w:lang w:val="en-US"/>
        </w:rPr>
      </w:pPr>
      <w:r w:rsidRPr="005F3E59">
        <w:rPr>
          <w:i/>
          <w:sz w:val="18"/>
          <w:szCs w:val="18"/>
          <w:lang w:val="hy-AM"/>
        </w:rPr>
        <w:t xml:space="preserve">Աղբյուրը՝ ղեկավարության հաշվարկային կանխատեսումներ </w:t>
      </w:r>
    </w:p>
    <w:p w:rsidR="00C016DF" w:rsidRPr="005F3E59" w:rsidRDefault="00C016DF" w:rsidP="00C016DF">
      <w:pPr>
        <w:pStyle w:val="Heading3"/>
        <w:spacing w:line="276" w:lineRule="auto"/>
        <w:rPr>
          <w:lang w:val="hy-AM"/>
        </w:rPr>
      </w:pPr>
      <w:r w:rsidRPr="005F3E59">
        <w:rPr>
          <w:lang w:val="hy-AM"/>
        </w:rPr>
        <w:t>Հասույթ</w:t>
      </w:r>
    </w:p>
    <w:p w:rsidR="00C016DF" w:rsidRPr="005F3E59" w:rsidRDefault="00C016DF" w:rsidP="00C016DF">
      <w:pPr>
        <w:pStyle w:val="Text"/>
        <w:spacing w:line="276" w:lineRule="auto"/>
        <w:rPr>
          <w:lang w:val="hy-AM"/>
        </w:rPr>
      </w:pPr>
      <w:r w:rsidRPr="005F3E59">
        <w:rPr>
          <w:lang w:val="hy-AM"/>
        </w:rPr>
        <w:t>Ըս</w:t>
      </w:r>
      <w:r w:rsidR="0052049E">
        <w:rPr>
          <w:lang w:val="hy-AM"/>
        </w:rPr>
        <w:t>տ կանխատեսումների, հասույթը 2021</w:t>
      </w:r>
      <w:r w:rsidRPr="005F3E59">
        <w:rPr>
          <w:lang w:val="hy-AM"/>
        </w:rPr>
        <w:t xml:space="preserve">թ. </w:t>
      </w:r>
      <w:r w:rsidR="000D4865" w:rsidRPr="000D4865">
        <w:rPr>
          <w:lang w:val="hy-AM"/>
        </w:rPr>
        <w:t>8.7</w:t>
      </w:r>
      <w:r w:rsidRPr="005F3E59">
        <w:rPr>
          <w:lang w:val="hy-AM"/>
        </w:rPr>
        <w:t xml:space="preserve"> մլն</w:t>
      </w:r>
      <w:r w:rsidR="0052049E">
        <w:rPr>
          <w:lang w:val="hy-AM"/>
        </w:rPr>
        <w:t xml:space="preserve"> ԱՄՆ դոլարից կաճի մինչև 2029</w:t>
      </w:r>
      <w:r w:rsidRPr="005F3E59">
        <w:rPr>
          <w:lang w:val="hy-AM"/>
        </w:rPr>
        <w:t xml:space="preserve">թ. հասնելով </w:t>
      </w:r>
      <w:r w:rsidR="000D4865">
        <w:rPr>
          <w:lang w:val="hy-AM"/>
        </w:rPr>
        <w:t>5</w:t>
      </w:r>
      <w:r w:rsidR="000D4865" w:rsidRPr="000D4865">
        <w:rPr>
          <w:lang w:val="hy-AM"/>
        </w:rPr>
        <w:t>3.8</w:t>
      </w:r>
      <w:r w:rsidRPr="005F3E59">
        <w:rPr>
          <w:lang w:val="hy-AM"/>
        </w:rPr>
        <w:t xml:space="preserve"> մլն ԱՄՆ դոլարի, այնուհետև կնվազի և կկայունանա </w:t>
      </w:r>
      <w:r w:rsidR="000D4865" w:rsidRPr="000D4865">
        <w:rPr>
          <w:lang w:val="hy-AM"/>
        </w:rPr>
        <w:t>35</w:t>
      </w:r>
      <w:r w:rsidR="0052049E">
        <w:rPr>
          <w:lang w:val="hy-AM"/>
        </w:rPr>
        <w:t xml:space="preserve"> մլն ԱՄՆ դոլարի մակարդակում 20</w:t>
      </w:r>
      <w:r w:rsidR="0052049E" w:rsidRPr="0052049E">
        <w:rPr>
          <w:lang w:val="hy-AM"/>
        </w:rPr>
        <w:t>30</w:t>
      </w:r>
      <w:r w:rsidR="0052049E">
        <w:rPr>
          <w:lang w:val="hy-AM"/>
        </w:rPr>
        <w:t>թ.: Պատճառն այն է, որ մինչև 2029</w:t>
      </w:r>
      <w:r w:rsidRPr="005F3E59">
        <w:rPr>
          <w:lang w:val="hy-AM"/>
        </w:rPr>
        <w:t>թ. վաճառքի համար նախատեսված բոլոր հողատարածքները պետք է իրացված լինեն, և այլևս առկա չեն լինի վաճառքի ենթակա հողատարածքներ, և հետագա ժամանակահատվածներում Ընկերությունը կհասնի հասույթի կայուն մակարդակի:</w:t>
      </w:r>
    </w:p>
    <w:p w:rsidR="00C016DF" w:rsidRPr="005F3E59" w:rsidRDefault="00C016DF" w:rsidP="00C016DF">
      <w:pPr>
        <w:pStyle w:val="Heading3"/>
        <w:spacing w:line="276" w:lineRule="auto"/>
        <w:rPr>
          <w:lang w:val="hy-AM"/>
        </w:rPr>
      </w:pPr>
      <w:r w:rsidRPr="005F3E59">
        <w:rPr>
          <w:lang w:val="hy-AM"/>
        </w:rPr>
        <w:t>Համախառն շահույթ</w:t>
      </w:r>
    </w:p>
    <w:p w:rsidR="00C016DF" w:rsidRPr="005F3E59" w:rsidRDefault="00C016DF" w:rsidP="00C016DF">
      <w:pPr>
        <w:pStyle w:val="Text"/>
        <w:spacing w:line="276" w:lineRule="auto"/>
        <w:rPr>
          <w:lang w:val="hy-AM"/>
        </w:rPr>
      </w:pPr>
      <w:r w:rsidRPr="005F3E59">
        <w:rPr>
          <w:lang w:val="hy-AM"/>
        </w:rPr>
        <w:t>Համախառն շահույթը որոշվել է միջինացված ըստ համանման գործունեության տեսակների հետ համեմատության</w:t>
      </w:r>
    </w:p>
    <w:p w:rsidR="00C016DF" w:rsidRPr="005F3E59" w:rsidRDefault="00C777C7" w:rsidP="00C016DF">
      <w:pPr>
        <w:pStyle w:val="Text"/>
        <w:keepNext/>
        <w:spacing w:after="0" w:line="276" w:lineRule="auto"/>
        <w:rPr>
          <w:b/>
          <w:sz w:val="20"/>
          <w:lang w:val="hy-AM"/>
        </w:rPr>
      </w:pPr>
      <w:bookmarkStart w:id="117" w:name="_Toc501656236"/>
      <w:r w:rsidRPr="005F3E59">
        <w:rPr>
          <w:b/>
          <w:sz w:val="20"/>
          <w:szCs w:val="22"/>
          <w:lang w:val="hy-AM"/>
        </w:rPr>
        <w:t xml:space="preserve">Գծապատկեր </w:t>
      </w:r>
      <w:r w:rsidR="006F27A6" w:rsidRPr="005F3E59">
        <w:rPr>
          <w:b/>
          <w:sz w:val="20"/>
          <w:szCs w:val="22"/>
          <w:lang w:val="hy-AM"/>
        </w:rPr>
        <w:fldChar w:fldCharType="begin"/>
      </w:r>
      <w:r w:rsidRPr="005F3E59">
        <w:rPr>
          <w:b/>
          <w:sz w:val="20"/>
          <w:szCs w:val="22"/>
          <w:lang w:val="hy-AM"/>
        </w:rPr>
        <w:instrText xml:space="preserve"> SEQ Գծապատկեր \* ARABIC </w:instrText>
      </w:r>
      <w:r w:rsidR="006F27A6" w:rsidRPr="005F3E59">
        <w:rPr>
          <w:b/>
          <w:sz w:val="20"/>
          <w:szCs w:val="22"/>
          <w:lang w:val="hy-AM"/>
        </w:rPr>
        <w:fldChar w:fldCharType="separate"/>
      </w:r>
      <w:r w:rsidR="000D55F8">
        <w:rPr>
          <w:b/>
          <w:noProof/>
          <w:sz w:val="20"/>
          <w:szCs w:val="22"/>
          <w:lang w:val="hy-AM"/>
        </w:rPr>
        <w:t>9</w:t>
      </w:r>
      <w:r w:rsidR="006F27A6" w:rsidRPr="005F3E59">
        <w:rPr>
          <w:b/>
          <w:sz w:val="20"/>
          <w:szCs w:val="22"/>
          <w:lang w:val="hy-AM"/>
        </w:rPr>
        <w:fldChar w:fldCharType="end"/>
      </w:r>
      <w:r w:rsidRPr="005F3E59">
        <w:rPr>
          <w:b/>
          <w:sz w:val="20"/>
          <w:szCs w:val="22"/>
          <w:lang w:val="hy-AM"/>
        </w:rPr>
        <w:t xml:space="preserve">. </w:t>
      </w:r>
      <w:r w:rsidR="00C016DF" w:rsidRPr="005F3E59">
        <w:rPr>
          <w:b/>
          <w:sz w:val="20"/>
          <w:szCs w:val="22"/>
          <w:lang w:val="hy-AM"/>
        </w:rPr>
        <w:t>Համախառն շահույթ ըստ ծառայությունների տեսակների</w:t>
      </w:r>
      <w:bookmarkEnd w:id="117"/>
    </w:p>
    <w:p w:rsidR="00C016DF" w:rsidRPr="005F3E59" w:rsidRDefault="008A2C25" w:rsidP="005E0A9A">
      <w:pPr>
        <w:pStyle w:val="Text"/>
        <w:spacing w:after="0" w:line="276" w:lineRule="auto"/>
        <w:ind w:hanging="630"/>
        <w:jc w:val="left"/>
        <w:rPr>
          <w:lang w:val="hy-AM"/>
        </w:rPr>
      </w:pPr>
      <w:r>
        <w:rPr>
          <w:noProof/>
          <w:lang w:val="en-US"/>
        </w:rPr>
        <w:drawing>
          <wp:inline distT="0" distB="0" distL="0" distR="0">
            <wp:extent cx="6029325" cy="1447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l="2531" t="2135" r="2333" b="64577"/>
                    <a:stretch>
                      <a:fillRect/>
                    </a:stretch>
                  </pic:blipFill>
                  <pic:spPr bwMode="auto">
                    <a:xfrm>
                      <a:off x="0" y="0"/>
                      <a:ext cx="6029325" cy="1447800"/>
                    </a:xfrm>
                    <a:prstGeom prst="rect">
                      <a:avLst/>
                    </a:prstGeom>
                    <a:noFill/>
                    <a:ln>
                      <a:noFill/>
                    </a:ln>
                  </pic:spPr>
                </pic:pic>
              </a:graphicData>
            </a:graphic>
          </wp:inline>
        </w:drawing>
      </w:r>
    </w:p>
    <w:p w:rsidR="00C016DF" w:rsidRPr="005F3E59" w:rsidRDefault="00C016DF" w:rsidP="00C016DF">
      <w:pPr>
        <w:pStyle w:val="Text"/>
        <w:rPr>
          <w:i/>
          <w:sz w:val="18"/>
          <w:szCs w:val="18"/>
          <w:lang w:val="hy-AM"/>
        </w:rPr>
      </w:pPr>
      <w:r w:rsidRPr="005F3E59">
        <w:rPr>
          <w:i/>
          <w:sz w:val="18"/>
          <w:szCs w:val="18"/>
          <w:lang w:val="hy-AM"/>
        </w:rPr>
        <w:t>Աղբյուրը՝ ղեկավարության հաշվարկային կանխատեսումներ</w:t>
      </w:r>
    </w:p>
    <w:p w:rsidR="00C016DF" w:rsidRPr="005F3E59" w:rsidRDefault="00C016DF" w:rsidP="00C016DF">
      <w:pPr>
        <w:overflowPunct/>
        <w:autoSpaceDE/>
        <w:autoSpaceDN/>
        <w:adjustRightInd/>
        <w:spacing w:after="160" w:line="259" w:lineRule="auto"/>
        <w:textAlignment w:val="auto"/>
        <w:rPr>
          <w:i/>
          <w:lang w:val="hy-AM"/>
        </w:rPr>
      </w:pPr>
    </w:p>
    <w:p w:rsidR="00C016DF" w:rsidRPr="005F3E59" w:rsidRDefault="00247B9B" w:rsidP="00C016DF">
      <w:pPr>
        <w:pStyle w:val="Heading3"/>
        <w:spacing w:line="276" w:lineRule="auto"/>
        <w:rPr>
          <w:lang w:val="hy-AM"/>
        </w:rPr>
      </w:pPr>
      <w:r w:rsidRPr="005F3E59">
        <w:rPr>
          <w:lang w:val="hy-AM"/>
        </w:rPr>
        <w:br w:type="page"/>
      </w:r>
      <w:r w:rsidR="00C016DF" w:rsidRPr="005F3E59">
        <w:rPr>
          <w:lang w:val="hy-AM"/>
        </w:rPr>
        <w:lastRenderedPageBreak/>
        <w:t>Ընդհանուր ծախսեր</w:t>
      </w:r>
    </w:p>
    <w:p w:rsidR="00C016DF" w:rsidRPr="005F3E59" w:rsidRDefault="00C016DF" w:rsidP="00C016DF">
      <w:pPr>
        <w:pStyle w:val="Text"/>
        <w:rPr>
          <w:lang w:val="hy-AM"/>
        </w:rPr>
      </w:pPr>
      <w:r w:rsidRPr="005F3E59">
        <w:rPr>
          <w:lang w:val="hy-AM"/>
        </w:rPr>
        <w:t>Ընդհանուր ծախսերի բացվածքը ներկայացված է ստորև</w:t>
      </w:r>
    </w:p>
    <w:p w:rsidR="00C016DF" w:rsidRPr="005F3E59" w:rsidRDefault="00247B9B" w:rsidP="00C016DF">
      <w:pPr>
        <w:pStyle w:val="Text"/>
        <w:keepNext/>
        <w:spacing w:after="0" w:line="276" w:lineRule="auto"/>
        <w:rPr>
          <w:b/>
          <w:iCs/>
          <w:sz w:val="20"/>
          <w:lang w:val="hy-AM"/>
        </w:rPr>
      </w:pPr>
      <w:bookmarkStart w:id="118" w:name="_Toc501656214"/>
      <w:r w:rsidRPr="005F3E59">
        <w:rPr>
          <w:b/>
          <w:sz w:val="20"/>
          <w:lang w:val="hy-AM"/>
        </w:rPr>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7</w:t>
      </w:r>
      <w:r w:rsidR="006F27A6" w:rsidRPr="005F3E59">
        <w:rPr>
          <w:b/>
          <w:sz w:val="20"/>
          <w:lang w:val="hy-AM"/>
        </w:rPr>
        <w:fldChar w:fldCharType="end"/>
      </w:r>
      <w:r w:rsidRPr="005F3E59">
        <w:rPr>
          <w:b/>
          <w:sz w:val="20"/>
          <w:lang w:val="hy-AM"/>
        </w:rPr>
        <w:t>.</w:t>
      </w:r>
      <w:r w:rsidRPr="005F3E59">
        <w:rPr>
          <w:sz w:val="20"/>
          <w:lang w:val="hy-AM"/>
        </w:rPr>
        <w:t xml:space="preserve"> </w:t>
      </w:r>
      <w:r w:rsidR="00C016DF" w:rsidRPr="005F3E59">
        <w:rPr>
          <w:b/>
          <w:sz w:val="20"/>
          <w:lang w:val="hy-AM"/>
        </w:rPr>
        <w:t>Ընդհանուր ծախսեր</w:t>
      </w:r>
      <w:r w:rsidR="00C016DF" w:rsidRPr="005F3E59">
        <w:rPr>
          <w:sz w:val="20"/>
          <w:lang w:val="hy-AM"/>
        </w:rPr>
        <w:t xml:space="preserve"> </w:t>
      </w:r>
      <w:r w:rsidR="00C016DF" w:rsidRPr="005F3E59">
        <w:rPr>
          <w:b/>
          <w:iCs/>
          <w:sz w:val="20"/>
          <w:lang w:val="hy-AM"/>
        </w:rPr>
        <w:t>(հազ. ԱՄՆ դոլար)</w:t>
      </w:r>
      <w:bookmarkEnd w:id="118"/>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43"/>
        <w:gridCol w:w="709"/>
        <w:gridCol w:w="709"/>
        <w:gridCol w:w="720"/>
        <w:gridCol w:w="697"/>
        <w:gridCol w:w="709"/>
        <w:gridCol w:w="805"/>
        <w:gridCol w:w="754"/>
        <w:gridCol w:w="851"/>
        <w:gridCol w:w="850"/>
        <w:gridCol w:w="851"/>
      </w:tblGrid>
      <w:tr w:rsidR="0052049E" w:rsidRPr="00422EBF" w:rsidTr="00AC7155">
        <w:trPr>
          <w:trHeight w:val="20"/>
        </w:trPr>
        <w:tc>
          <w:tcPr>
            <w:tcW w:w="1843" w:type="dxa"/>
            <w:shd w:val="clear" w:color="auto" w:fill="auto"/>
            <w:noWrap/>
            <w:vAlign w:val="bottom"/>
            <w:hideMark/>
          </w:tcPr>
          <w:p w:rsidR="0052049E" w:rsidRPr="00422EBF" w:rsidRDefault="0052049E" w:rsidP="0052049E">
            <w:pPr>
              <w:overflowPunct/>
              <w:autoSpaceDE/>
              <w:autoSpaceDN/>
              <w:adjustRightInd/>
              <w:textAlignment w:val="auto"/>
              <w:rPr>
                <w:sz w:val="20"/>
                <w:lang w:val="hy-AM"/>
              </w:rPr>
            </w:pPr>
          </w:p>
        </w:tc>
        <w:tc>
          <w:tcPr>
            <w:tcW w:w="709"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w:t>
            </w:r>
            <w:r>
              <w:rPr>
                <w:b/>
                <w:bCs/>
                <w:szCs w:val="22"/>
                <w:lang w:val="en-US"/>
              </w:rPr>
              <w:t>21</w:t>
            </w:r>
          </w:p>
        </w:tc>
        <w:tc>
          <w:tcPr>
            <w:tcW w:w="709"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2</w:t>
            </w:r>
          </w:p>
        </w:tc>
        <w:tc>
          <w:tcPr>
            <w:tcW w:w="72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3</w:t>
            </w:r>
          </w:p>
        </w:tc>
        <w:tc>
          <w:tcPr>
            <w:tcW w:w="697"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4</w:t>
            </w:r>
          </w:p>
        </w:tc>
        <w:tc>
          <w:tcPr>
            <w:tcW w:w="709"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5</w:t>
            </w:r>
          </w:p>
        </w:tc>
        <w:tc>
          <w:tcPr>
            <w:tcW w:w="805"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6</w:t>
            </w:r>
          </w:p>
        </w:tc>
        <w:tc>
          <w:tcPr>
            <w:tcW w:w="754"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7</w:t>
            </w:r>
          </w:p>
        </w:tc>
        <w:tc>
          <w:tcPr>
            <w:tcW w:w="851"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8</w:t>
            </w:r>
          </w:p>
        </w:tc>
        <w:tc>
          <w:tcPr>
            <w:tcW w:w="85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9</w:t>
            </w:r>
          </w:p>
        </w:tc>
        <w:tc>
          <w:tcPr>
            <w:tcW w:w="851"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w:t>
            </w:r>
            <w:r>
              <w:rPr>
                <w:b/>
                <w:bCs/>
                <w:szCs w:val="22"/>
                <w:lang w:val="en-US"/>
              </w:rPr>
              <w:t>30</w:t>
            </w:r>
          </w:p>
        </w:tc>
      </w:tr>
      <w:tr w:rsidR="00AC7155" w:rsidRPr="00297FE8" w:rsidTr="00AC7155">
        <w:trPr>
          <w:trHeight w:val="20"/>
        </w:trPr>
        <w:tc>
          <w:tcPr>
            <w:tcW w:w="1843" w:type="dxa"/>
            <w:shd w:val="clear" w:color="auto" w:fill="auto"/>
            <w:noWrap/>
            <w:vAlign w:val="bottom"/>
            <w:hideMark/>
          </w:tcPr>
          <w:p w:rsidR="00AC7155" w:rsidRPr="00297FE8" w:rsidRDefault="00AC7155" w:rsidP="003560FD">
            <w:pPr>
              <w:overflowPunct/>
              <w:autoSpaceDE/>
              <w:autoSpaceDN/>
              <w:adjustRightInd/>
              <w:textAlignment w:val="auto"/>
              <w:rPr>
                <w:sz w:val="18"/>
                <w:szCs w:val="18"/>
                <w:lang w:val="hy-AM"/>
              </w:rPr>
            </w:pPr>
            <w:r w:rsidRPr="00297FE8">
              <w:rPr>
                <w:sz w:val="18"/>
                <w:szCs w:val="18"/>
                <w:lang w:val="hy-AM"/>
              </w:rPr>
              <w:t xml:space="preserve">Աշխատավարձ (ներառյալ եկամտային հարկ և սոցիալական վճարներ) </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157</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342</w:t>
            </w:r>
            <w:r w:rsidRPr="00297FE8">
              <w:rPr>
                <w:color w:val="000000"/>
                <w:sz w:val="18"/>
                <w:szCs w:val="18"/>
              </w:rPr>
              <w:t>)</w:t>
            </w:r>
          </w:p>
        </w:tc>
        <w:tc>
          <w:tcPr>
            <w:tcW w:w="72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488</w:t>
            </w:r>
            <w:r w:rsidRPr="00297FE8">
              <w:rPr>
                <w:color w:val="000000"/>
                <w:sz w:val="18"/>
                <w:szCs w:val="18"/>
              </w:rPr>
              <w:t>)</w:t>
            </w:r>
          </w:p>
        </w:tc>
        <w:tc>
          <w:tcPr>
            <w:tcW w:w="697"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637</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788</w:t>
            </w:r>
            <w:r w:rsidRPr="00297FE8">
              <w:rPr>
                <w:color w:val="000000"/>
                <w:sz w:val="18"/>
                <w:szCs w:val="18"/>
              </w:rPr>
              <w:t>)</w:t>
            </w:r>
          </w:p>
        </w:tc>
        <w:tc>
          <w:tcPr>
            <w:tcW w:w="805"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943</w:t>
            </w:r>
            <w:r w:rsidRPr="00297FE8">
              <w:rPr>
                <w:color w:val="000000"/>
                <w:sz w:val="18"/>
                <w:szCs w:val="18"/>
              </w:rPr>
              <w:t>)</w:t>
            </w:r>
          </w:p>
        </w:tc>
        <w:tc>
          <w:tcPr>
            <w:tcW w:w="754"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1,101</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1,185</w:t>
            </w:r>
            <w:r w:rsidRPr="00297FE8">
              <w:rPr>
                <w:color w:val="000000"/>
                <w:sz w:val="18"/>
                <w:szCs w:val="18"/>
              </w:rPr>
              <w:t>)</w:t>
            </w:r>
          </w:p>
        </w:tc>
        <w:tc>
          <w:tcPr>
            <w:tcW w:w="85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1,197</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1,209</w:t>
            </w:r>
            <w:r w:rsidRPr="00297FE8">
              <w:rPr>
                <w:color w:val="000000"/>
                <w:sz w:val="18"/>
                <w:szCs w:val="18"/>
              </w:rPr>
              <w:t>)</w:t>
            </w:r>
          </w:p>
        </w:tc>
      </w:tr>
      <w:tr w:rsidR="00AC7155" w:rsidRPr="00297FE8" w:rsidTr="00AC7155">
        <w:trPr>
          <w:trHeight w:val="20"/>
        </w:trPr>
        <w:tc>
          <w:tcPr>
            <w:tcW w:w="1843" w:type="dxa"/>
            <w:shd w:val="clear" w:color="auto" w:fill="auto"/>
            <w:noWrap/>
            <w:vAlign w:val="bottom"/>
            <w:hideMark/>
          </w:tcPr>
          <w:p w:rsidR="00AC7155" w:rsidRPr="00297FE8" w:rsidRDefault="00AC7155" w:rsidP="003560FD">
            <w:pPr>
              <w:overflowPunct/>
              <w:autoSpaceDE/>
              <w:autoSpaceDN/>
              <w:adjustRightInd/>
              <w:textAlignment w:val="auto"/>
              <w:rPr>
                <w:sz w:val="18"/>
                <w:szCs w:val="18"/>
                <w:lang w:val="hy-AM"/>
              </w:rPr>
            </w:pPr>
            <w:r w:rsidRPr="00297FE8">
              <w:rPr>
                <w:sz w:val="18"/>
                <w:szCs w:val="18"/>
                <w:lang w:val="hy-AM"/>
              </w:rPr>
              <w:t xml:space="preserve">Տրանսպորտային ծախսեր (երթուղային ավտոբուս) </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72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697"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05"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754"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5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r>
      <w:tr w:rsidR="00AC7155" w:rsidRPr="00297FE8" w:rsidTr="00AC7155">
        <w:trPr>
          <w:trHeight w:val="20"/>
        </w:trPr>
        <w:tc>
          <w:tcPr>
            <w:tcW w:w="1843" w:type="dxa"/>
            <w:shd w:val="clear" w:color="auto" w:fill="auto"/>
            <w:noWrap/>
            <w:vAlign w:val="bottom"/>
            <w:hideMark/>
          </w:tcPr>
          <w:p w:rsidR="00AC7155" w:rsidRPr="00297FE8" w:rsidRDefault="00AC7155" w:rsidP="003560FD">
            <w:pPr>
              <w:overflowPunct/>
              <w:autoSpaceDE/>
              <w:autoSpaceDN/>
              <w:adjustRightInd/>
              <w:textAlignment w:val="auto"/>
              <w:rPr>
                <w:sz w:val="18"/>
                <w:szCs w:val="18"/>
                <w:lang w:val="hy-AM"/>
              </w:rPr>
            </w:pPr>
            <w:r w:rsidRPr="00297FE8">
              <w:rPr>
                <w:sz w:val="18"/>
                <w:szCs w:val="18"/>
                <w:lang w:val="hy-AM"/>
              </w:rPr>
              <w:t xml:space="preserve">Շուկայավարում և գովազդ </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253</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255</w:t>
            </w:r>
            <w:r w:rsidRPr="00297FE8">
              <w:rPr>
                <w:color w:val="000000"/>
                <w:sz w:val="18"/>
                <w:szCs w:val="18"/>
              </w:rPr>
              <w:t>)</w:t>
            </w:r>
          </w:p>
        </w:tc>
        <w:tc>
          <w:tcPr>
            <w:tcW w:w="72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52</w:t>
            </w:r>
            <w:r w:rsidRPr="00297FE8">
              <w:rPr>
                <w:color w:val="000000"/>
                <w:sz w:val="18"/>
                <w:szCs w:val="18"/>
              </w:rPr>
              <w:t>)</w:t>
            </w:r>
          </w:p>
        </w:tc>
        <w:tc>
          <w:tcPr>
            <w:tcW w:w="697"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52</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53</w:t>
            </w:r>
            <w:r w:rsidRPr="00297FE8">
              <w:rPr>
                <w:color w:val="000000"/>
                <w:sz w:val="18"/>
                <w:szCs w:val="18"/>
              </w:rPr>
              <w:t>)</w:t>
            </w:r>
          </w:p>
        </w:tc>
        <w:tc>
          <w:tcPr>
            <w:tcW w:w="805"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53</w:t>
            </w:r>
            <w:r w:rsidRPr="00297FE8">
              <w:rPr>
                <w:color w:val="000000"/>
                <w:sz w:val="18"/>
                <w:szCs w:val="18"/>
              </w:rPr>
              <w:t>)</w:t>
            </w:r>
          </w:p>
        </w:tc>
        <w:tc>
          <w:tcPr>
            <w:tcW w:w="754"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54</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54</w:t>
            </w:r>
            <w:r w:rsidRPr="00297FE8">
              <w:rPr>
                <w:color w:val="000000"/>
                <w:sz w:val="18"/>
                <w:szCs w:val="18"/>
              </w:rPr>
              <w:t>)</w:t>
            </w:r>
          </w:p>
        </w:tc>
        <w:tc>
          <w:tcPr>
            <w:tcW w:w="85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55</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55</w:t>
            </w:r>
            <w:r w:rsidRPr="00297FE8">
              <w:rPr>
                <w:color w:val="000000"/>
                <w:sz w:val="18"/>
                <w:szCs w:val="18"/>
              </w:rPr>
              <w:t>)</w:t>
            </w:r>
          </w:p>
        </w:tc>
      </w:tr>
      <w:tr w:rsidR="00AC7155" w:rsidRPr="00297FE8" w:rsidTr="00AC7155">
        <w:trPr>
          <w:trHeight w:val="20"/>
        </w:trPr>
        <w:tc>
          <w:tcPr>
            <w:tcW w:w="1843" w:type="dxa"/>
            <w:shd w:val="clear" w:color="auto" w:fill="auto"/>
            <w:noWrap/>
            <w:vAlign w:val="bottom"/>
            <w:hideMark/>
          </w:tcPr>
          <w:p w:rsidR="00AC7155" w:rsidRPr="00297FE8" w:rsidRDefault="00AC7155" w:rsidP="003560FD">
            <w:pPr>
              <w:overflowPunct/>
              <w:autoSpaceDE/>
              <w:autoSpaceDN/>
              <w:adjustRightInd/>
              <w:textAlignment w:val="auto"/>
              <w:rPr>
                <w:sz w:val="18"/>
                <w:szCs w:val="18"/>
                <w:lang w:val="hy-AM"/>
              </w:rPr>
            </w:pPr>
            <w:r w:rsidRPr="00297FE8">
              <w:rPr>
                <w:sz w:val="18"/>
                <w:szCs w:val="18"/>
                <w:lang w:val="hy-AM"/>
              </w:rPr>
              <w:t xml:space="preserve"> Կոմունալ ծախսեր </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72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697"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10</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05"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754"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5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11</w:t>
            </w:r>
            <w:r w:rsidRPr="00297FE8">
              <w:rPr>
                <w:color w:val="000000"/>
                <w:sz w:val="18"/>
                <w:szCs w:val="18"/>
              </w:rPr>
              <w:t>)</w:t>
            </w:r>
          </w:p>
        </w:tc>
      </w:tr>
      <w:tr w:rsidR="00AC7155" w:rsidRPr="00297FE8" w:rsidTr="00AC7155">
        <w:trPr>
          <w:trHeight w:val="20"/>
        </w:trPr>
        <w:tc>
          <w:tcPr>
            <w:tcW w:w="1843" w:type="dxa"/>
            <w:shd w:val="clear" w:color="auto" w:fill="auto"/>
            <w:noWrap/>
            <w:vAlign w:val="bottom"/>
            <w:hideMark/>
          </w:tcPr>
          <w:p w:rsidR="00AC7155" w:rsidRPr="00297FE8" w:rsidRDefault="00AC7155" w:rsidP="003560FD">
            <w:pPr>
              <w:overflowPunct/>
              <w:autoSpaceDE/>
              <w:autoSpaceDN/>
              <w:adjustRightInd/>
              <w:textAlignment w:val="auto"/>
              <w:rPr>
                <w:sz w:val="18"/>
                <w:szCs w:val="18"/>
                <w:lang w:val="hy-AM"/>
              </w:rPr>
            </w:pPr>
            <w:r w:rsidRPr="00297FE8">
              <w:rPr>
                <w:sz w:val="18"/>
                <w:szCs w:val="18"/>
                <w:lang w:val="hy-AM"/>
              </w:rPr>
              <w:t xml:space="preserve"> Այլ ծախսեր </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20</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20</w:t>
            </w:r>
            <w:r w:rsidRPr="00297FE8">
              <w:rPr>
                <w:color w:val="000000"/>
                <w:sz w:val="18"/>
                <w:szCs w:val="18"/>
              </w:rPr>
              <w:t>)</w:t>
            </w:r>
          </w:p>
        </w:tc>
        <w:tc>
          <w:tcPr>
            <w:tcW w:w="72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21</w:t>
            </w:r>
            <w:r w:rsidRPr="00297FE8">
              <w:rPr>
                <w:color w:val="000000"/>
                <w:sz w:val="18"/>
                <w:szCs w:val="18"/>
              </w:rPr>
              <w:t>)</w:t>
            </w:r>
          </w:p>
        </w:tc>
        <w:tc>
          <w:tcPr>
            <w:tcW w:w="697"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21</w:t>
            </w:r>
            <w:r w:rsidRPr="00297FE8">
              <w:rPr>
                <w:color w:val="000000"/>
                <w:sz w:val="18"/>
                <w:szCs w:val="18"/>
              </w:rPr>
              <w:t>)</w:t>
            </w:r>
          </w:p>
        </w:tc>
        <w:tc>
          <w:tcPr>
            <w:tcW w:w="709"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21</w:t>
            </w:r>
            <w:r w:rsidRPr="00297FE8">
              <w:rPr>
                <w:color w:val="000000"/>
                <w:sz w:val="18"/>
                <w:szCs w:val="18"/>
              </w:rPr>
              <w:t>)</w:t>
            </w:r>
          </w:p>
        </w:tc>
        <w:tc>
          <w:tcPr>
            <w:tcW w:w="805"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21</w:t>
            </w:r>
            <w:r w:rsidRPr="00297FE8">
              <w:rPr>
                <w:color w:val="000000"/>
                <w:sz w:val="18"/>
                <w:szCs w:val="18"/>
              </w:rPr>
              <w:t>)</w:t>
            </w:r>
          </w:p>
        </w:tc>
        <w:tc>
          <w:tcPr>
            <w:tcW w:w="754"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21</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22</w:t>
            </w:r>
            <w:r w:rsidRPr="00297FE8">
              <w:rPr>
                <w:color w:val="000000"/>
                <w:sz w:val="18"/>
                <w:szCs w:val="18"/>
              </w:rPr>
              <w:t>)</w:t>
            </w:r>
          </w:p>
        </w:tc>
        <w:tc>
          <w:tcPr>
            <w:tcW w:w="850"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22</w:t>
            </w:r>
            <w:r w:rsidRPr="00297FE8">
              <w:rPr>
                <w:color w:val="000000"/>
                <w:sz w:val="18"/>
                <w:szCs w:val="18"/>
              </w:rPr>
              <w:t>)</w:t>
            </w:r>
          </w:p>
        </w:tc>
        <w:tc>
          <w:tcPr>
            <w:tcW w:w="851" w:type="dxa"/>
            <w:shd w:val="clear" w:color="auto" w:fill="auto"/>
            <w:noWrap/>
            <w:vAlign w:val="bottom"/>
            <w:hideMark/>
          </w:tcPr>
          <w:p w:rsidR="00AC7155" w:rsidRPr="00297FE8" w:rsidRDefault="00297FE8" w:rsidP="00AC7155">
            <w:pPr>
              <w:jc w:val="right"/>
              <w:rPr>
                <w:color w:val="000000"/>
                <w:sz w:val="18"/>
                <w:szCs w:val="18"/>
              </w:rPr>
            </w:pPr>
            <w:r w:rsidRPr="00297FE8">
              <w:rPr>
                <w:color w:val="000000"/>
                <w:sz w:val="18"/>
                <w:szCs w:val="18"/>
              </w:rPr>
              <w:t>(</w:t>
            </w:r>
            <w:r w:rsidR="00AC7155" w:rsidRPr="00297FE8">
              <w:rPr>
                <w:color w:val="000000"/>
                <w:sz w:val="18"/>
                <w:szCs w:val="18"/>
              </w:rPr>
              <w:t>22</w:t>
            </w:r>
            <w:r w:rsidRPr="00297FE8">
              <w:rPr>
                <w:color w:val="000000"/>
                <w:sz w:val="18"/>
                <w:szCs w:val="18"/>
              </w:rPr>
              <w:t>)</w:t>
            </w:r>
          </w:p>
        </w:tc>
      </w:tr>
      <w:tr w:rsidR="00297FE8" w:rsidRPr="00297FE8" w:rsidTr="00AC7155">
        <w:trPr>
          <w:trHeight w:val="20"/>
        </w:trPr>
        <w:tc>
          <w:tcPr>
            <w:tcW w:w="1843" w:type="dxa"/>
            <w:shd w:val="clear" w:color="auto" w:fill="auto"/>
            <w:noWrap/>
            <w:vAlign w:val="bottom"/>
            <w:hideMark/>
          </w:tcPr>
          <w:p w:rsidR="00297FE8" w:rsidRPr="00297FE8" w:rsidRDefault="00297FE8" w:rsidP="003560FD">
            <w:pPr>
              <w:overflowPunct/>
              <w:autoSpaceDE/>
              <w:autoSpaceDN/>
              <w:adjustRightInd/>
              <w:textAlignment w:val="auto"/>
              <w:rPr>
                <w:sz w:val="18"/>
                <w:szCs w:val="18"/>
                <w:lang w:val="hy-AM"/>
              </w:rPr>
            </w:pPr>
            <w:r w:rsidRPr="00297FE8">
              <w:rPr>
                <w:sz w:val="18"/>
                <w:szCs w:val="18"/>
                <w:lang w:val="hy-AM"/>
              </w:rPr>
              <w:t xml:space="preserve"> Հողի վարձակալություն </w:t>
            </w:r>
          </w:p>
        </w:tc>
        <w:tc>
          <w:tcPr>
            <w:tcW w:w="709"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(54)</w:t>
            </w:r>
          </w:p>
        </w:tc>
        <w:tc>
          <w:tcPr>
            <w:tcW w:w="709"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(64)</w:t>
            </w:r>
          </w:p>
        </w:tc>
        <w:tc>
          <w:tcPr>
            <w:tcW w:w="720"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(71)</w:t>
            </w:r>
          </w:p>
        </w:tc>
        <w:tc>
          <w:tcPr>
            <w:tcW w:w="697"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(77)</w:t>
            </w:r>
          </w:p>
        </w:tc>
        <w:tc>
          <w:tcPr>
            <w:tcW w:w="709"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(83)</w:t>
            </w:r>
          </w:p>
        </w:tc>
        <w:tc>
          <w:tcPr>
            <w:tcW w:w="805"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(89)</w:t>
            </w:r>
          </w:p>
        </w:tc>
        <w:tc>
          <w:tcPr>
            <w:tcW w:w="754"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(95)</w:t>
            </w:r>
          </w:p>
        </w:tc>
        <w:tc>
          <w:tcPr>
            <w:tcW w:w="851"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(96)</w:t>
            </w:r>
          </w:p>
        </w:tc>
        <w:tc>
          <w:tcPr>
            <w:tcW w:w="850"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(93)</w:t>
            </w:r>
          </w:p>
        </w:tc>
        <w:tc>
          <w:tcPr>
            <w:tcW w:w="851" w:type="dxa"/>
            <w:shd w:val="clear" w:color="auto" w:fill="auto"/>
            <w:noWrap/>
            <w:vAlign w:val="bottom"/>
            <w:hideMark/>
          </w:tcPr>
          <w:p w:rsidR="00297FE8" w:rsidRPr="00297FE8" w:rsidRDefault="00297FE8" w:rsidP="00297FE8">
            <w:pPr>
              <w:jc w:val="right"/>
              <w:rPr>
                <w:color w:val="000000"/>
                <w:sz w:val="18"/>
                <w:szCs w:val="18"/>
                <w:u w:val="single"/>
              </w:rPr>
            </w:pPr>
            <w:r w:rsidRPr="00297FE8">
              <w:rPr>
                <w:color w:val="000000"/>
                <w:sz w:val="18"/>
                <w:szCs w:val="18"/>
                <w:u w:val="single"/>
              </w:rPr>
              <w:t>(93)</w:t>
            </w:r>
          </w:p>
        </w:tc>
      </w:tr>
      <w:tr w:rsidR="00297FE8" w:rsidRPr="00297FE8" w:rsidTr="00AC7155">
        <w:trPr>
          <w:trHeight w:val="20"/>
        </w:trPr>
        <w:tc>
          <w:tcPr>
            <w:tcW w:w="1843" w:type="dxa"/>
            <w:shd w:val="clear" w:color="auto" w:fill="auto"/>
            <w:noWrap/>
            <w:vAlign w:val="bottom"/>
            <w:hideMark/>
          </w:tcPr>
          <w:p w:rsidR="00297FE8" w:rsidRPr="00297FE8" w:rsidRDefault="00297FE8" w:rsidP="003560FD">
            <w:pPr>
              <w:overflowPunct/>
              <w:autoSpaceDE/>
              <w:autoSpaceDN/>
              <w:adjustRightInd/>
              <w:jc w:val="right"/>
              <w:textAlignment w:val="auto"/>
              <w:rPr>
                <w:b/>
                <w:sz w:val="18"/>
                <w:szCs w:val="18"/>
                <w:lang w:val="hy-AM"/>
              </w:rPr>
            </w:pPr>
            <w:r w:rsidRPr="00297FE8">
              <w:rPr>
                <w:b/>
                <w:sz w:val="18"/>
                <w:szCs w:val="18"/>
                <w:lang w:val="hy-AM"/>
              </w:rPr>
              <w:t>Ընդամենը</w:t>
            </w:r>
          </w:p>
        </w:tc>
        <w:tc>
          <w:tcPr>
            <w:tcW w:w="709"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(503)</w:t>
            </w:r>
          </w:p>
        </w:tc>
        <w:tc>
          <w:tcPr>
            <w:tcW w:w="709"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(703)</w:t>
            </w:r>
          </w:p>
        </w:tc>
        <w:tc>
          <w:tcPr>
            <w:tcW w:w="720"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(651)</w:t>
            </w:r>
          </w:p>
        </w:tc>
        <w:tc>
          <w:tcPr>
            <w:tcW w:w="697"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(807)</w:t>
            </w:r>
          </w:p>
        </w:tc>
        <w:tc>
          <w:tcPr>
            <w:tcW w:w="709"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(966)</w:t>
            </w:r>
          </w:p>
        </w:tc>
        <w:tc>
          <w:tcPr>
            <w:tcW w:w="805"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(1,127)</w:t>
            </w:r>
          </w:p>
        </w:tc>
        <w:tc>
          <w:tcPr>
            <w:tcW w:w="754"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(1,292)</w:t>
            </w:r>
          </w:p>
        </w:tc>
        <w:tc>
          <w:tcPr>
            <w:tcW w:w="851"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(1,379)</w:t>
            </w:r>
          </w:p>
        </w:tc>
        <w:tc>
          <w:tcPr>
            <w:tcW w:w="850"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(1,389)</w:t>
            </w:r>
          </w:p>
        </w:tc>
        <w:tc>
          <w:tcPr>
            <w:tcW w:w="851" w:type="dxa"/>
            <w:shd w:val="clear" w:color="auto" w:fill="auto"/>
            <w:noWrap/>
            <w:vAlign w:val="bottom"/>
            <w:hideMark/>
          </w:tcPr>
          <w:p w:rsidR="00297FE8" w:rsidRPr="00297FE8" w:rsidRDefault="00297FE8" w:rsidP="00297FE8">
            <w:pPr>
              <w:jc w:val="right"/>
              <w:rPr>
                <w:b/>
                <w:bCs/>
                <w:color w:val="000000"/>
                <w:sz w:val="18"/>
                <w:szCs w:val="18"/>
              </w:rPr>
            </w:pPr>
            <w:r w:rsidRPr="00297FE8">
              <w:rPr>
                <w:b/>
                <w:bCs/>
                <w:color w:val="000000"/>
                <w:sz w:val="18"/>
                <w:szCs w:val="18"/>
              </w:rPr>
              <w:t>(1,402)</w:t>
            </w:r>
          </w:p>
        </w:tc>
      </w:tr>
    </w:tbl>
    <w:p w:rsidR="00C016DF" w:rsidRPr="005F3E59" w:rsidRDefault="00C016DF" w:rsidP="00C016DF">
      <w:pPr>
        <w:pStyle w:val="Text"/>
        <w:spacing w:after="0"/>
        <w:rPr>
          <w:i/>
          <w:sz w:val="18"/>
          <w:szCs w:val="18"/>
          <w:lang w:val="hy-AM"/>
        </w:rPr>
      </w:pPr>
      <w:r w:rsidRPr="005F3E59">
        <w:rPr>
          <w:i/>
          <w:sz w:val="18"/>
          <w:szCs w:val="18"/>
          <w:lang w:val="hy-AM"/>
        </w:rPr>
        <w:t>Աղբյուրը՝ ղեկավարության հաշվարկային կանխատեսումներ</w:t>
      </w:r>
    </w:p>
    <w:p w:rsidR="00C016DF" w:rsidRPr="005F3E59" w:rsidRDefault="00C016DF" w:rsidP="00C016DF">
      <w:pPr>
        <w:pStyle w:val="Text"/>
        <w:spacing w:after="0"/>
        <w:rPr>
          <w:sz w:val="16"/>
          <w:lang w:val="hy-AM"/>
        </w:rPr>
      </w:pPr>
    </w:p>
    <w:p w:rsidR="005A0254" w:rsidRDefault="007C62AE" w:rsidP="00C016DF">
      <w:pPr>
        <w:pStyle w:val="Text"/>
        <w:spacing w:after="0"/>
        <w:rPr>
          <w:lang w:val="hy-AM"/>
        </w:rPr>
      </w:pPr>
      <w:r w:rsidRPr="00737A32">
        <w:rPr>
          <w:lang w:val="hy-AM"/>
        </w:rPr>
        <w:t>Գյումրու համայնքապետարանը   Լոգիստիկ  ԱՏԳ-ի զարգացման նպատակով հողատարածքը տրամադրելու է վարձակալության՝ կնքելով հողատարածքի վարձակալության պայմանագիր՝ առավելագույնը 10 (տասը) տարի ժամկետով, կամ կողմերի միջև հետագայում համաձայնեցված այլ ժամկետով: Իսկ վարձակալության վճարի չափը սահմանվելու է ըստ Հուշագրի և կնքված պայմանագրի: Հողամասի վաճառք կարող է կատարվել հետագայում` Հուշագրով համաձայնեցված պայմաններով:</w:t>
      </w:r>
      <w:r w:rsidR="00C016DF" w:rsidRPr="007C62AE">
        <w:rPr>
          <w:lang w:val="hy-AM"/>
        </w:rPr>
        <w:t xml:space="preserve"> </w:t>
      </w:r>
    </w:p>
    <w:p w:rsidR="00C016DF" w:rsidRPr="00CE6F8F" w:rsidRDefault="00422EBF" w:rsidP="00C016DF">
      <w:pPr>
        <w:pStyle w:val="Text"/>
        <w:spacing w:after="0"/>
        <w:rPr>
          <w:lang w:val="hy-AM"/>
        </w:rPr>
      </w:pPr>
      <w:r w:rsidRPr="007C62AE">
        <w:rPr>
          <w:lang w:val="hy-AM"/>
        </w:rPr>
        <w:t>Ըն</w:t>
      </w:r>
      <w:r w:rsidR="0052049E" w:rsidRPr="007C62AE">
        <w:rPr>
          <w:lang w:val="hy-AM"/>
        </w:rPr>
        <w:t>կերությունը ձեռք կբերի տարածքը հինգ փուլով՝ 2021</w:t>
      </w:r>
      <w:r w:rsidRPr="007C62AE">
        <w:rPr>
          <w:lang w:val="hy-AM"/>
        </w:rPr>
        <w:t xml:space="preserve">թ․ սկսած ձեռք բերելով </w:t>
      </w:r>
      <w:r w:rsidR="0052049E" w:rsidRPr="007C62AE">
        <w:rPr>
          <w:lang w:val="hy-AM"/>
        </w:rPr>
        <w:t xml:space="preserve">5.2 կետում նշված հողամասերը </w:t>
      </w:r>
      <w:r w:rsidRPr="007C62AE">
        <w:rPr>
          <w:lang w:val="hy-AM"/>
        </w:rPr>
        <w:t>յուրաքանչյուր երրորդ տարում։</w:t>
      </w:r>
    </w:p>
    <w:p w:rsidR="00C016DF" w:rsidRPr="005F3E59" w:rsidRDefault="00C016DF" w:rsidP="00C016DF">
      <w:pPr>
        <w:pStyle w:val="Text"/>
        <w:spacing w:after="0"/>
        <w:rPr>
          <w:sz w:val="14"/>
          <w:lang w:val="hy-AM"/>
        </w:rPr>
      </w:pPr>
    </w:p>
    <w:p w:rsidR="00C016DF" w:rsidRPr="005F3E59" w:rsidRDefault="00C016DF" w:rsidP="00C016DF">
      <w:pPr>
        <w:pStyle w:val="Heading3"/>
        <w:spacing w:line="276" w:lineRule="auto"/>
        <w:rPr>
          <w:lang w:val="hy-AM"/>
        </w:rPr>
      </w:pPr>
      <w:r w:rsidRPr="005F3E59">
        <w:rPr>
          <w:lang w:val="hy-AM"/>
        </w:rPr>
        <w:t>Վարչական ծախսեր</w:t>
      </w:r>
    </w:p>
    <w:p w:rsidR="00C016DF" w:rsidRPr="005F3E59" w:rsidRDefault="00C016DF" w:rsidP="00C016DF">
      <w:pPr>
        <w:pStyle w:val="Text"/>
        <w:rPr>
          <w:lang w:val="hy-AM"/>
        </w:rPr>
      </w:pPr>
      <w:r w:rsidRPr="005F3E59">
        <w:rPr>
          <w:lang w:val="hy-AM"/>
        </w:rPr>
        <w:t>Վարչական ծախսերի բացվածքը ներկայացված է ստորև</w:t>
      </w:r>
    </w:p>
    <w:p w:rsidR="00C016DF" w:rsidRPr="005F3E59" w:rsidRDefault="00247B9B" w:rsidP="00C016DF">
      <w:pPr>
        <w:pStyle w:val="Text"/>
        <w:keepNext/>
        <w:spacing w:after="0"/>
        <w:rPr>
          <w:b/>
          <w:sz w:val="20"/>
          <w:lang w:val="hy-AM"/>
        </w:rPr>
      </w:pPr>
      <w:bookmarkStart w:id="119" w:name="_Toc501656215"/>
      <w:r w:rsidRPr="005F3E59">
        <w:rPr>
          <w:b/>
          <w:sz w:val="20"/>
          <w:lang w:val="hy-AM"/>
        </w:rPr>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8</w:t>
      </w:r>
      <w:r w:rsidR="006F27A6" w:rsidRPr="005F3E59">
        <w:rPr>
          <w:b/>
          <w:sz w:val="20"/>
          <w:lang w:val="hy-AM"/>
        </w:rPr>
        <w:fldChar w:fldCharType="end"/>
      </w:r>
      <w:r w:rsidRPr="005F3E59">
        <w:rPr>
          <w:b/>
          <w:sz w:val="20"/>
          <w:lang w:val="hy-AM"/>
        </w:rPr>
        <w:t>.</w:t>
      </w:r>
      <w:r w:rsidRPr="005F3E59">
        <w:rPr>
          <w:sz w:val="20"/>
          <w:lang w:val="hy-AM"/>
        </w:rPr>
        <w:t xml:space="preserve"> </w:t>
      </w:r>
      <w:r w:rsidR="00C016DF" w:rsidRPr="005F3E59">
        <w:rPr>
          <w:b/>
          <w:sz w:val="20"/>
          <w:lang w:val="hy-AM"/>
        </w:rPr>
        <w:t>Վարչական ծախսեր (հազ. ԱՄՆ դոլար)</w:t>
      </w:r>
      <w:bookmarkEnd w:id="119"/>
    </w:p>
    <w:tbl>
      <w:tblPr>
        <w:tblW w:w="959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8"/>
        <w:gridCol w:w="656"/>
        <w:gridCol w:w="702"/>
        <w:gridCol w:w="656"/>
        <w:gridCol w:w="656"/>
        <w:gridCol w:w="679"/>
        <w:gridCol w:w="800"/>
        <w:gridCol w:w="800"/>
        <w:gridCol w:w="800"/>
        <w:gridCol w:w="800"/>
        <w:gridCol w:w="800"/>
      </w:tblGrid>
      <w:tr w:rsidR="0052049E" w:rsidRPr="005F3E59" w:rsidTr="00422EBF">
        <w:trPr>
          <w:trHeight w:val="13"/>
        </w:trPr>
        <w:tc>
          <w:tcPr>
            <w:tcW w:w="2268" w:type="dxa"/>
            <w:shd w:val="clear" w:color="auto" w:fill="auto"/>
            <w:vAlign w:val="bottom"/>
            <w:hideMark/>
          </w:tcPr>
          <w:p w:rsidR="0052049E" w:rsidRPr="005F3E59" w:rsidRDefault="0052049E" w:rsidP="0052049E">
            <w:pPr>
              <w:overflowPunct/>
              <w:autoSpaceDE/>
              <w:autoSpaceDN/>
              <w:adjustRightInd/>
              <w:textAlignment w:val="auto"/>
              <w:rPr>
                <w:sz w:val="20"/>
                <w:lang w:val="hy-AM"/>
              </w:rPr>
            </w:pPr>
          </w:p>
        </w:tc>
        <w:tc>
          <w:tcPr>
            <w:tcW w:w="65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w:t>
            </w:r>
            <w:r>
              <w:rPr>
                <w:b/>
                <w:bCs/>
                <w:szCs w:val="22"/>
                <w:lang w:val="en-US"/>
              </w:rPr>
              <w:t>21</w:t>
            </w:r>
          </w:p>
        </w:tc>
        <w:tc>
          <w:tcPr>
            <w:tcW w:w="702"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2</w:t>
            </w:r>
          </w:p>
        </w:tc>
        <w:tc>
          <w:tcPr>
            <w:tcW w:w="65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3</w:t>
            </w:r>
          </w:p>
        </w:tc>
        <w:tc>
          <w:tcPr>
            <w:tcW w:w="65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4</w:t>
            </w:r>
          </w:p>
        </w:tc>
        <w:tc>
          <w:tcPr>
            <w:tcW w:w="679"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5</w:t>
            </w:r>
          </w:p>
        </w:tc>
        <w:tc>
          <w:tcPr>
            <w:tcW w:w="80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6</w:t>
            </w:r>
          </w:p>
        </w:tc>
        <w:tc>
          <w:tcPr>
            <w:tcW w:w="80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7</w:t>
            </w:r>
          </w:p>
        </w:tc>
        <w:tc>
          <w:tcPr>
            <w:tcW w:w="80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8</w:t>
            </w:r>
          </w:p>
        </w:tc>
        <w:tc>
          <w:tcPr>
            <w:tcW w:w="80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9</w:t>
            </w:r>
          </w:p>
        </w:tc>
        <w:tc>
          <w:tcPr>
            <w:tcW w:w="800" w:type="dxa"/>
            <w:shd w:val="clear" w:color="auto" w:fill="auto"/>
            <w:noWrap/>
            <w:vAlign w:val="bottom"/>
            <w:hideMark/>
          </w:tcPr>
          <w:p w:rsidR="0052049E" w:rsidRPr="007C724A" w:rsidRDefault="0052049E" w:rsidP="0052049E">
            <w:pPr>
              <w:overflowPunct/>
              <w:autoSpaceDE/>
              <w:autoSpaceDN/>
              <w:adjustRightInd/>
              <w:jc w:val="center"/>
              <w:textAlignment w:val="auto"/>
              <w:rPr>
                <w:b/>
                <w:bCs/>
                <w:szCs w:val="22"/>
                <w:lang w:val="en-US"/>
              </w:rPr>
            </w:pPr>
            <w:r w:rsidRPr="007C724A">
              <w:rPr>
                <w:b/>
                <w:bCs/>
                <w:szCs w:val="22"/>
                <w:lang w:val="en-US"/>
              </w:rPr>
              <w:t>20</w:t>
            </w:r>
            <w:r>
              <w:rPr>
                <w:b/>
                <w:bCs/>
                <w:szCs w:val="22"/>
                <w:lang w:val="en-US"/>
              </w:rPr>
              <w:t>30</w:t>
            </w:r>
          </w:p>
        </w:tc>
      </w:tr>
      <w:tr w:rsidR="00823F1C" w:rsidRPr="00823F1C" w:rsidTr="00422EBF">
        <w:trPr>
          <w:trHeight w:val="13"/>
        </w:trPr>
        <w:tc>
          <w:tcPr>
            <w:tcW w:w="2268" w:type="dxa"/>
            <w:shd w:val="clear" w:color="auto" w:fill="auto"/>
            <w:vAlign w:val="bottom"/>
            <w:hideMark/>
          </w:tcPr>
          <w:p w:rsidR="00823F1C" w:rsidRPr="00823F1C" w:rsidRDefault="00823F1C" w:rsidP="003560FD">
            <w:pPr>
              <w:overflowPunct/>
              <w:autoSpaceDE/>
              <w:autoSpaceDN/>
              <w:adjustRightInd/>
              <w:ind w:left="-100" w:hanging="10"/>
              <w:textAlignment w:val="auto"/>
              <w:rPr>
                <w:sz w:val="20"/>
                <w:lang w:val="hy-AM"/>
              </w:rPr>
            </w:pPr>
            <w:r w:rsidRPr="00823F1C">
              <w:rPr>
                <w:sz w:val="20"/>
                <w:lang w:val="hy-AM"/>
              </w:rPr>
              <w:t>Աշխատավարձ (ներառյալ եկամտային հարկ և սոցիալական վճարներ</w:t>
            </w:r>
          </w:p>
        </w:tc>
        <w:tc>
          <w:tcPr>
            <w:tcW w:w="650" w:type="dxa"/>
            <w:shd w:val="clear" w:color="auto" w:fill="auto"/>
            <w:noWrap/>
            <w:vAlign w:val="bottom"/>
            <w:hideMark/>
          </w:tcPr>
          <w:p w:rsidR="00823F1C" w:rsidRPr="00CA6178" w:rsidRDefault="00CA6178" w:rsidP="00823F1C">
            <w:pPr>
              <w:jc w:val="right"/>
              <w:rPr>
                <w:color w:val="000000"/>
                <w:sz w:val="20"/>
                <w:lang w:val="en-US"/>
              </w:rPr>
            </w:pPr>
            <w:r>
              <w:rPr>
                <w:color w:val="000000"/>
                <w:sz w:val="20"/>
              </w:rPr>
              <w:t>(</w:t>
            </w:r>
            <w:r w:rsidR="00823F1C" w:rsidRPr="00823F1C">
              <w:rPr>
                <w:color w:val="000000"/>
                <w:sz w:val="20"/>
              </w:rPr>
              <w:t>119</w:t>
            </w:r>
            <w:r>
              <w:rPr>
                <w:color w:val="000000"/>
                <w:sz w:val="20"/>
                <w:lang w:val="en-US"/>
              </w:rPr>
              <w:t>)</w:t>
            </w:r>
          </w:p>
        </w:tc>
        <w:tc>
          <w:tcPr>
            <w:tcW w:w="702"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196</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377</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497</w:t>
            </w:r>
            <w:r>
              <w:rPr>
                <w:color w:val="000000"/>
                <w:sz w:val="20"/>
              </w:rPr>
              <w:t>)</w:t>
            </w:r>
          </w:p>
        </w:tc>
        <w:tc>
          <w:tcPr>
            <w:tcW w:w="679"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621</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750</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884</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962</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981</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1,001</w:t>
            </w:r>
            <w:r>
              <w:rPr>
                <w:color w:val="000000"/>
                <w:sz w:val="20"/>
              </w:rPr>
              <w:t>)</w:t>
            </w:r>
          </w:p>
        </w:tc>
      </w:tr>
      <w:tr w:rsidR="00823F1C" w:rsidRPr="00823F1C" w:rsidTr="00422EBF">
        <w:trPr>
          <w:trHeight w:val="13"/>
        </w:trPr>
        <w:tc>
          <w:tcPr>
            <w:tcW w:w="2268" w:type="dxa"/>
            <w:shd w:val="clear" w:color="auto" w:fill="auto"/>
            <w:noWrap/>
            <w:vAlign w:val="bottom"/>
            <w:hideMark/>
          </w:tcPr>
          <w:p w:rsidR="00823F1C" w:rsidRPr="00823F1C" w:rsidRDefault="00823F1C" w:rsidP="003560FD">
            <w:pPr>
              <w:overflowPunct/>
              <w:autoSpaceDE/>
              <w:autoSpaceDN/>
              <w:adjustRightInd/>
              <w:ind w:left="-100" w:hanging="10"/>
              <w:textAlignment w:val="auto"/>
              <w:rPr>
                <w:sz w:val="20"/>
                <w:lang w:val="hy-AM"/>
              </w:rPr>
            </w:pPr>
            <w:r w:rsidRPr="00823F1C">
              <w:rPr>
                <w:sz w:val="20"/>
                <w:lang w:val="hy-AM"/>
              </w:rPr>
              <w:t xml:space="preserve"> Գրասենյակային ծախսեր </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702"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679"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r>
      <w:tr w:rsidR="00823F1C" w:rsidRPr="00823F1C" w:rsidTr="00422EBF">
        <w:trPr>
          <w:trHeight w:val="13"/>
        </w:trPr>
        <w:tc>
          <w:tcPr>
            <w:tcW w:w="2268" w:type="dxa"/>
            <w:shd w:val="clear" w:color="auto" w:fill="auto"/>
            <w:noWrap/>
            <w:vAlign w:val="bottom"/>
            <w:hideMark/>
          </w:tcPr>
          <w:p w:rsidR="00823F1C" w:rsidRPr="00823F1C" w:rsidRDefault="00823F1C" w:rsidP="003560FD">
            <w:pPr>
              <w:overflowPunct/>
              <w:autoSpaceDE/>
              <w:autoSpaceDN/>
              <w:adjustRightInd/>
              <w:ind w:left="-100" w:hanging="10"/>
              <w:textAlignment w:val="auto"/>
              <w:rPr>
                <w:sz w:val="20"/>
                <w:lang w:val="hy-AM"/>
              </w:rPr>
            </w:pPr>
            <w:r w:rsidRPr="00823F1C">
              <w:rPr>
                <w:sz w:val="20"/>
                <w:lang w:val="hy-AM"/>
              </w:rPr>
              <w:t xml:space="preserve"> Գործուղումներ </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31</w:t>
            </w:r>
            <w:r>
              <w:rPr>
                <w:color w:val="000000"/>
                <w:sz w:val="20"/>
              </w:rPr>
              <w:t>)</w:t>
            </w:r>
          </w:p>
        </w:tc>
        <w:tc>
          <w:tcPr>
            <w:tcW w:w="702"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31</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32</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32</w:t>
            </w:r>
            <w:r>
              <w:rPr>
                <w:color w:val="000000"/>
                <w:sz w:val="20"/>
              </w:rPr>
              <w:t>)</w:t>
            </w:r>
          </w:p>
        </w:tc>
        <w:tc>
          <w:tcPr>
            <w:tcW w:w="679"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33</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34</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34</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35</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37</w:t>
            </w:r>
            <w:r>
              <w:rPr>
                <w:color w:val="000000"/>
                <w:sz w:val="20"/>
              </w:rPr>
              <w:t>)</w:t>
            </w:r>
          </w:p>
        </w:tc>
      </w:tr>
      <w:tr w:rsidR="00823F1C" w:rsidRPr="00823F1C" w:rsidTr="00422EBF">
        <w:trPr>
          <w:trHeight w:val="13"/>
        </w:trPr>
        <w:tc>
          <w:tcPr>
            <w:tcW w:w="2268" w:type="dxa"/>
            <w:shd w:val="clear" w:color="auto" w:fill="auto"/>
            <w:noWrap/>
            <w:vAlign w:val="bottom"/>
            <w:hideMark/>
          </w:tcPr>
          <w:p w:rsidR="00823F1C" w:rsidRPr="00823F1C" w:rsidRDefault="00823F1C" w:rsidP="003560FD">
            <w:pPr>
              <w:overflowPunct/>
              <w:autoSpaceDE/>
              <w:autoSpaceDN/>
              <w:adjustRightInd/>
              <w:ind w:left="-100" w:hanging="10"/>
              <w:textAlignment w:val="auto"/>
              <w:rPr>
                <w:sz w:val="20"/>
                <w:lang w:val="hy-AM"/>
              </w:rPr>
            </w:pPr>
            <w:r w:rsidRPr="00823F1C">
              <w:rPr>
                <w:sz w:val="20"/>
                <w:lang w:val="hy-AM"/>
              </w:rPr>
              <w:t>Փոստի և հեռահաղորդակցության ծախսեր</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702"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5</w:t>
            </w:r>
            <w:r>
              <w:rPr>
                <w:color w:val="000000"/>
                <w:sz w:val="20"/>
              </w:rPr>
              <w:t>)</w:t>
            </w:r>
          </w:p>
        </w:tc>
        <w:tc>
          <w:tcPr>
            <w:tcW w:w="679"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6</w:t>
            </w:r>
            <w:r>
              <w:rPr>
                <w:color w:val="000000"/>
                <w:sz w:val="20"/>
              </w:rPr>
              <w:t>)</w:t>
            </w:r>
          </w:p>
        </w:tc>
      </w:tr>
      <w:tr w:rsidR="00823F1C" w:rsidRPr="00823F1C" w:rsidTr="00422EBF">
        <w:trPr>
          <w:trHeight w:val="13"/>
        </w:trPr>
        <w:tc>
          <w:tcPr>
            <w:tcW w:w="2268" w:type="dxa"/>
            <w:shd w:val="clear" w:color="auto" w:fill="auto"/>
            <w:noWrap/>
            <w:vAlign w:val="bottom"/>
            <w:hideMark/>
          </w:tcPr>
          <w:p w:rsidR="00823F1C" w:rsidRPr="00823F1C" w:rsidRDefault="00823F1C" w:rsidP="003560FD">
            <w:pPr>
              <w:overflowPunct/>
              <w:autoSpaceDE/>
              <w:autoSpaceDN/>
              <w:adjustRightInd/>
              <w:ind w:left="-100" w:hanging="10"/>
              <w:textAlignment w:val="auto"/>
              <w:rPr>
                <w:sz w:val="20"/>
                <w:lang w:val="hy-AM"/>
              </w:rPr>
            </w:pPr>
            <w:r w:rsidRPr="00823F1C">
              <w:rPr>
                <w:sz w:val="20"/>
                <w:lang w:val="hy-AM"/>
              </w:rPr>
              <w:t xml:space="preserve"> Աուդիտորական և իրավաբանական ծախսեր </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31</w:t>
            </w:r>
            <w:r>
              <w:rPr>
                <w:color w:val="000000"/>
                <w:sz w:val="20"/>
              </w:rPr>
              <w:t>)</w:t>
            </w:r>
          </w:p>
        </w:tc>
        <w:tc>
          <w:tcPr>
            <w:tcW w:w="702"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31</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32</w:t>
            </w:r>
            <w:r>
              <w:rPr>
                <w:color w:val="000000"/>
                <w:sz w:val="20"/>
              </w:rPr>
              <w:t>)</w:t>
            </w:r>
          </w:p>
        </w:tc>
        <w:tc>
          <w:tcPr>
            <w:tcW w:w="65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32</w:t>
            </w:r>
            <w:r>
              <w:rPr>
                <w:color w:val="000000"/>
                <w:sz w:val="20"/>
              </w:rPr>
              <w:t>)</w:t>
            </w:r>
          </w:p>
        </w:tc>
        <w:tc>
          <w:tcPr>
            <w:tcW w:w="679"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33</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34</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34</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35</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36</w:t>
            </w:r>
            <w:r>
              <w:rPr>
                <w:color w:val="000000"/>
                <w:sz w:val="20"/>
              </w:rPr>
              <w:t>)</w:t>
            </w:r>
          </w:p>
        </w:tc>
        <w:tc>
          <w:tcPr>
            <w:tcW w:w="800" w:type="dxa"/>
            <w:shd w:val="clear" w:color="auto" w:fill="auto"/>
            <w:noWrap/>
            <w:vAlign w:val="bottom"/>
            <w:hideMark/>
          </w:tcPr>
          <w:p w:rsidR="00823F1C" w:rsidRPr="00823F1C" w:rsidRDefault="00CA6178" w:rsidP="00823F1C">
            <w:pPr>
              <w:jc w:val="right"/>
              <w:rPr>
                <w:color w:val="000000"/>
                <w:sz w:val="20"/>
              </w:rPr>
            </w:pPr>
            <w:r>
              <w:rPr>
                <w:color w:val="000000"/>
                <w:sz w:val="20"/>
              </w:rPr>
              <w:t>(</w:t>
            </w:r>
            <w:r w:rsidR="00823F1C" w:rsidRPr="00823F1C">
              <w:rPr>
                <w:color w:val="000000"/>
                <w:sz w:val="20"/>
              </w:rPr>
              <w:t>37</w:t>
            </w:r>
            <w:r>
              <w:rPr>
                <w:color w:val="000000"/>
                <w:sz w:val="20"/>
              </w:rPr>
              <w:t>)</w:t>
            </w:r>
          </w:p>
        </w:tc>
      </w:tr>
      <w:tr w:rsidR="00823F1C" w:rsidRPr="00823F1C" w:rsidTr="00422EBF">
        <w:trPr>
          <w:trHeight w:val="13"/>
        </w:trPr>
        <w:tc>
          <w:tcPr>
            <w:tcW w:w="2268" w:type="dxa"/>
            <w:shd w:val="clear" w:color="auto" w:fill="auto"/>
            <w:noWrap/>
            <w:vAlign w:val="bottom"/>
            <w:hideMark/>
          </w:tcPr>
          <w:p w:rsidR="00823F1C" w:rsidRPr="00823F1C" w:rsidRDefault="00823F1C" w:rsidP="003560FD">
            <w:pPr>
              <w:overflowPunct/>
              <w:autoSpaceDE/>
              <w:autoSpaceDN/>
              <w:adjustRightInd/>
              <w:ind w:left="-100" w:hanging="10"/>
              <w:textAlignment w:val="auto"/>
              <w:rPr>
                <w:sz w:val="20"/>
                <w:lang w:val="hy-AM"/>
              </w:rPr>
            </w:pPr>
            <w:r w:rsidRPr="00823F1C">
              <w:rPr>
                <w:sz w:val="20"/>
                <w:lang w:val="hy-AM"/>
              </w:rPr>
              <w:t xml:space="preserve"> Բանկային ծախսեր</w:t>
            </w:r>
          </w:p>
        </w:tc>
        <w:tc>
          <w:tcPr>
            <w:tcW w:w="65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702"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65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65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679"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80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80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80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80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c>
          <w:tcPr>
            <w:tcW w:w="800" w:type="dxa"/>
            <w:shd w:val="clear" w:color="auto" w:fill="auto"/>
            <w:noWrap/>
            <w:vAlign w:val="bottom"/>
            <w:hideMark/>
          </w:tcPr>
          <w:p w:rsidR="00823F1C" w:rsidRPr="00823F1C" w:rsidRDefault="00CA6178" w:rsidP="00823F1C">
            <w:pPr>
              <w:jc w:val="right"/>
              <w:rPr>
                <w:color w:val="000000"/>
                <w:sz w:val="20"/>
                <w:u w:val="single"/>
              </w:rPr>
            </w:pPr>
            <w:r>
              <w:rPr>
                <w:color w:val="000000"/>
                <w:sz w:val="20"/>
                <w:u w:val="single"/>
              </w:rPr>
              <w:t>(</w:t>
            </w:r>
            <w:r w:rsidR="00823F1C" w:rsidRPr="00823F1C">
              <w:rPr>
                <w:color w:val="000000"/>
                <w:sz w:val="20"/>
                <w:u w:val="single"/>
              </w:rPr>
              <w:t>2</w:t>
            </w:r>
            <w:r>
              <w:rPr>
                <w:color w:val="000000"/>
                <w:sz w:val="20"/>
                <w:u w:val="single"/>
              </w:rPr>
              <w:t>)</w:t>
            </w:r>
          </w:p>
        </w:tc>
      </w:tr>
      <w:tr w:rsidR="00823F1C" w:rsidRPr="00823F1C" w:rsidTr="00422EBF">
        <w:trPr>
          <w:trHeight w:val="59"/>
        </w:trPr>
        <w:tc>
          <w:tcPr>
            <w:tcW w:w="2268" w:type="dxa"/>
            <w:shd w:val="clear" w:color="auto" w:fill="auto"/>
            <w:noWrap/>
            <w:vAlign w:val="bottom"/>
            <w:hideMark/>
          </w:tcPr>
          <w:p w:rsidR="00823F1C" w:rsidRPr="00823F1C" w:rsidRDefault="00823F1C" w:rsidP="003560FD">
            <w:pPr>
              <w:overflowPunct/>
              <w:autoSpaceDE/>
              <w:autoSpaceDN/>
              <w:adjustRightInd/>
              <w:jc w:val="right"/>
              <w:textAlignment w:val="auto"/>
              <w:rPr>
                <w:b/>
                <w:sz w:val="20"/>
                <w:lang w:val="hy-AM"/>
              </w:rPr>
            </w:pPr>
            <w:r w:rsidRPr="00823F1C">
              <w:rPr>
                <w:b/>
                <w:sz w:val="20"/>
                <w:lang w:val="hy-AM"/>
              </w:rPr>
              <w:t>Ընդամենը</w:t>
            </w:r>
          </w:p>
        </w:tc>
        <w:tc>
          <w:tcPr>
            <w:tcW w:w="65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192</w:t>
            </w:r>
            <w:r>
              <w:rPr>
                <w:b/>
                <w:bCs/>
                <w:color w:val="000000"/>
                <w:sz w:val="20"/>
              </w:rPr>
              <w:t>)</w:t>
            </w:r>
          </w:p>
        </w:tc>
        <w:tc>
          <w:tcPr>
            <w:tcW w:w="702"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271</w:t>
            </w:r>
            <w:r>
              <w:rPr>
                <w:b/>
                <w:bCs/>
                <w:color w:val="000000"/>
                <w:sz w:val="20"/>
              </w:rPr>
              <w:t>)</w:t>
            </w:r>
          </w:p>
        </w:tc>
        <w:tc>
          <w:tcPr>
            <w:tcW w:w="65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453</w:t>
            </w:r>
            <w:r>
              <w:rPr>
                <w:b/>
                <w:bCs/>
                <w:color w:val="000000"/>
                <w:sz w:val="20"/>
              </w:rPr>
              <w:t>)</w:t>
            </w:r>
          </w:p>
        </w:tc>
        <w:tc>
          <w:tcPr>
            <w:tcW w:w="65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575</w:t>
            </w:r>
            <w:r>
              <w:rPr>
                <w:b/>
                <w:bCs/>
                <w:color w:val="000000"/>
                <w:sz w:val="20"/>
              </w:rPr>
              <w:t>)</w:t>
            </w:r>
          </w:p>
        </w:tc>
        <w:tc>
          <w:tcPr>
            <w:tcW w:w="679"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701</w:t>
            </w:r>
            <w:r>
              <w:rPr>
                <w:b/>
                <w:bCs/>
                <w:color w:val="000000"/>
                <w:sz w:val="20"/>
              </w:rPr>
              <w:t>)</w:t>
            </w:r>
          </w:p>
        </w:tc>
        <w:tc>
          <w:tcPr>
            <w:tcW w:w="80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831</w:t>
            </w:r>
            <w:r>
              <w:rPr>
                <w:b/>
                <w:bCs/>
                <w:color w:val="000000"/>
                <w:sz w:val="20"/>
              </w:rPr>
              <w:t>)</w:t>
            </w:r>
          </w:p>
        </w:tc>
        <w:tc>
          <w:tcPr>
            <w:tcW w:w="80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967</w:t>
            </w:r>
            <w:r>
              <w:rPr>
                <w:b/>
                <w:bCs/>
                <w:color w:val="000000"/>
                <w:sz w:val="20"/>
              </w:rPr>
              <w:t>)</w:t>
            </w:r>
          </w:p>
        </w:tc>
        <w:tc>
          <w:tcPr>
            <w:tcW w:w="80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1,046</w:t>
            </w:r>
            <w:r>
              <w:rPr>
                <w:b/>
                <w:bCs/>
                <w:color w:val="000000"/>
                <w:sz w:val="20"/>
              </w:rPr>
              <w:t>)</w:t>
            </w:r>
          </w:p>
        </w:tc>
        <w:tc>
          <w:tcPr>
            <w:tcW w:w="80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1,067</w:t>
            </w:r>
            <w:r>
              <w:rPr>
                <w:b/>
                <w:bCs/>
                <w:color w:val="000000"/>
                <w:sz w:val="20"/>
              </w:rPr>
              <w:t>)</w:t>
            </w:r>
          </w:p>
        </w:tc>
        <w:tc>
          <w:tcPr>
            <w:tcW w:w="800" w:type="dxa"/>
            <w:shd w:val="clear" w:color="auto" w:fill="auto"/>
            <w:noWrap/>
            <w:vAlign w:val="bottom"/>
            <w:hideMark/>
          </w:tcPr>
          <w:p w:rsidR="00823F1C" w:rsidRPr="00823F1C" w:rsidRDefault="00CA6178" w:rsidP="00823F1C">
            <w:pPr>
              <w:jc w:val="right"/>
              <w:rPr>
                <w:b/>
                <w:bCs/>
                <w:color w:val="000000"/>
                <w:sz w:val="20"/>
              </w:rPr>
            </w:pPr>
            <w:r>
              <w:rPr>
                <w:b/>
                <w:bCs/>
                <w:color w:val="000000"/>
                <w:sz w:val="20"/>
              </w:rPr>
              <w:t>(</w:t>
            </w:r>
            <w:r w:rsidR="00823F1C" w:rsidRPr="00823F1C">
              <w:rPr>
                <w:b/>
                <w:bCs/>
                <w:color w:val="000000"/>
                <w:sz w:val="20"/>
              </w:rPr>
              <w:t>1,089</w:t>
            </w:r>
            <w:r>
              <w:rPr>
                <w:b/>
                <w:bCs/>
                <w:color w:val="000000"/>
                <w:sz w:val="20"/>
              </w:rPr>
              <w:t>)</w:t>
            </w:r>
          </w:p>
        </w:tc>
      </w:tr>
    </w:tbl>
    <w:p w:rsidR="00C016DF" w:rsidRPr="005F3E59" w:rsidRDefault="00C016DF" w:rsidP="00C016DF">
      <w:pPr>
        <w:pStyle w:val="Text"/>
        <w:keepNext/>
        <w:spacing w:after="0"/>
        <w:rPr>
          <w:b/>
          <w:sz w:val="8"/>
          <w:lang w:val="hy-AM"/>
        </w:rPr>
      </w:pPr>
    </w:p>
    <w:p w:rsidR="00C016DF" w:rsidRPr="005F3E59" w:rsidRDefault="00C016DF" w:rsidP="00C016DF">
      <w:pPr>
        <w:pStyle w:val="Text"/>
        <w:rPr>
          <w:i/>
          <w:sz w:val="18"/>
          <w:szCs w:val="18"/>
          <w:lang w:val="hy-AM"/>
        </w:rPr>
      </w:pPr>
      <w:r w:rsidRPr="005F3E59">
        <w:rPr>
          <w:i/>
          <w:sz w:val="18"/>
          <w:szCs w:val="18"/>
          <w:lang w:val="hy-AM"/>
        </w:rPr>
        <w:t>Աղբյուրը՝ ղեկավարության հաշվարկային կանխատեսումներ</w:t>
      </w:r>
    </w:p>
    <w:p w:rsidR="00C016DF" w:rsidRPr="005F3E59" w:rsidRDefault="00C016DF" w:rsidP="00C016DF">
      <w:pPr>
        <w:pStyle w:val="Heading2"/>
        <w:spacing w:line="276" w:lineRule="auto"/>
        <w:rPr>
          <w:lang w:val="hy-AM"/>
        </w:rPr>
      </w:pPr>
      <w:bookmarkStart w:id="120" w:name="_Toc7776216"/>
      <w:r w:rsidRPr="005F3E59">
        <w:rPr>
          <w:lang w:val="hy-AM"/>
        </w:rPr>
        <w:t>Շրջանառու կապիտալի գծով պահանջներ</w:t>
      </w:r>
      <w:bookmarkEnd w:id="120"/>
    </w:p>
    <w:p w:rsidR="00C016DF" w:rsidRPr="005F3E59" w:rsidRDefault="00C016DF" w:rsidP="00C016DF">
      <w:pPr>
        <w:pStyle w:val="Text"/>
        <w:spacing w:line="276" w:lineRule="auto"/>
        <w:rPr>
          <w:lang w:val="hy-AM"/>
        </w:rPr>
      </w:pPr>
      <w:r w:rsidRPr="005F3E59">
        <w:rPr>
          <w:lang w:val="hy-AM"/>
        </w:rPr>
        <w:t>Շրջանառու կապիտալի գծով պահանջները ներկայացված են ստորև</w:t>
      </w:r>
    </w:p>
    <w:p w:rsidR="00C016DF" w:rsidRPr="005F3E59" w:rsidRDefault="00247B9B" w:rsidP="00C016DF">
      <w:pPr>
        <w:pStyle w:val="Caption"/>
        <w:spacing w:before="0" w:after="0" w:line="276" w:lineRule="auto"/>
        <w:ind w:right="-173"/>
        <w:rPr>
          <w:sz w:val="20"/>
          <w:lang w:val="hy-AM"/>
        </w:rPr>
      </w:pPr>
      <w:bookmarkStart w:id="121" w:name="_Toc501656216"/>
      <w:bookmarkStart w:id="122" w:name="_Toc520013669"/>
      <w:r w:rsidRPr="005F3E59">
        <w:rPr>
          <w:sz w:val="20"/>
          <w:lang w:val="hy-AM"/>
        </w:rPr>
        <w:lastRenderedPageBreak/>
        <w:t xml:space="preserve">Աղյուսակ </w:t>
      </w:r>
      <w:r w:rsidR="006F27A6" w:rsidRPr="005F3E59">
        <w:rPr>
          <w:sz w:val="20"/>
          <w:lang w:val="hy-AM"/>
        </w:rPr>
        <w:fldChar w:fldCharType="begin"/>
      </w:r>
      <w:r w:rsidRPr="005F3E59">
        <w:rPr>
          <w:sz w:val="20"/>
          <w:lang w:val="hy-AM"/>
        </w:rPr>
        <w:instrText xml:space="preserve"> SEQ Աղյուսակ \* ARABIC </w:instrText>
      </w:r>
      <w:r w:rsidR="006F27A6" w:rsidRPr="005F3E59">
        <w:rPr>
          <w:sz w:val="20"/>
          <w:lang w:val="hy-AM"/>
        </w:rPr>
        <w:fldChar w:fldCharType="separate"/>
      </w:r>
      <w:r w:rsidR="000D55F8">
        <w:rPr>
          <w:noProof/>
          <w:sz w:val="20"/>
          <w:lang w:val="hy-AM"/>
        </w:rPr>
        <w:t>9</w:t>
      </w:r>
      <w:r w:rsidR="006F27A6" w:rsidRPr="005F3E59">
        <w:rPr>
          <w:sz w:val="20"/>
          <w:lang w:val="hy-AM"/>
        </w:rPr>
        <w:fldChar w:fldCharType="end"/>
      </w:r>
      <w:r w:rsidRPr="005F3E59">
        <w:rPr>
          <w:sz w:val="20"/>
          <w:lang w:val="hy-AM"/>
        </w:rPr>
        <w:t xml:space="preserve">. </w:t>
      </w:r>
      <w:r w:rsidR="00C016DF" w:rsidRPr="005F3E59">
        <w:rPr>
          <w:sz w:val="20"/>
          <w:lang w:val="hy-AM"/>
        </w:rPr>
        <w:t>Շրջանառու կապիտալի գծով պահանջներ (կանխատեսում, հազ. ԱՄՆ դոլար)</w:t>
      </w:r>
      <w:bookmarkEnd w:id="121"/>
    </w:p>
    <w:tbl>
      <w:tblPr>
        <w:tblW w:w="9373"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719"/>
        <w:gridCol w:w="719"/>
        <w:gridCol w:w="719"/>
        <w:gridCol w:w="766"/>
        <w:gridCol w:w="766"/>
        <w:gridCol w:w="766"/>
        <w:gridCol w:w="766"/>
        <w:gridCol w:w="656"/>
        <w:gridCol w:w="968"/>
        <w:gridCol w:w="858"/>
      </w:tblGrid>
      <w:tr w:rsidR="00014EE6" w:rsidRPr="005F3E59" w:rsidTr="00823F1C">
        <w:trPr>
          <w:trHeight w:val="255"/>
        </w:trPr>
        <w:tc>
          <w:tcPr>
            <w:tcW w:w="1710" w:type="dxa"/>
            <w:shd w:val="clear" w:color="auto" w:fill="auto"/>
            <w:noWrap/>
            <w:vAlign w:val="bottom"/>
            <w:hideMark/>
          </w:tcPr>
          <w:p w:rsidR="00014EE6" w:rsidRPr="005F3E59" w:rsidRDefault="00014EE6" w:rsidP="00014EE6">
            <w:pPr>
              <w:overflowPunct/>
              <w:autoSpaceDE/>
              <w:autoSpaceDN/>
              <w:adjustRightInd/>
              <w:textAlignment w:val="auto"/>
              <w:rPr>
                <w:sz w:val="20"/>
                <w:lang w:val="hy-AM"/>
              </w:rPr>
            </w:pPr>
            <w:r w:rsidRPr="005F3E59">
              <w:rPr>
                <w:sz w:val="20"/>
                <w:lang w:val="hy-AM"/>
              </w:rPr>
              <w:t>Աճ/նվազում՝</w:t>
            </w:r>
          </w:p>
        </w:tc>
        <w:tc>
          <w:tcPr>
            <w:tcW w:w="719"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w:t>
            </w:r>
            <w:r>
              <w:rPr>
                <w:b/>
                <w:bCs/>
                <w:szCs w:val="22"/>
                <w:lang w:val="en-US"/>
              </w:rPr>
              <w:t>21</w:t>
            </w:r>
          </w:p>
        </w:tc>
        <w:tc>
          <w:tcPr>
            <w:tcW w:w="719"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2</w:t>
            </w:r>
          </w:p>
        </w:tc>
        <w:tc>
          <w:tcPr>
            <w:tcW w:w="719"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3</w:t>
            </w:r>
          </w:p>
        </w:tc>
        <w:tc>
          <w:tcPr>
            <w:tcW w:w="766"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4</w:t>
            </w:r>
          </w:p>
        </w:tc>
        <w:tc>
          <w:tcPr>
            <w:tcW w:w="766"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5</w:t>
            </w:r>
          </w:p>
        </w:tc>
        <w:tc>
          <w:tcPr>
            <w:tcW w:w="766"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6</w:t>
            </w:r>
          </w:p>
        </w:tc>
        <w:tc>
          <w:tcPr>
            <w:tcW w:w="766"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7</w:t>
            </w:r>
          </w:p>
        </w:tc>
        <w:tc>
          <w:tcPr>
            <w:tcW w:w="616"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8</w:t>
            </w:r>
          </w:p>
        </w:tc>
        <w:tc>
          <w:tcPr>
            <w:tcW w:w="968"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202</w:t>
            </w:r>
            <w:r>
              <w:rPr>
                <w:b/>
                <w:bCs/>
                <w:szCs w:val="22"/>
                <w:lang w:val="en-US"/>
              </w:rPr>
              <w:t>9</w:t>
            </w:r>
          </w:p>
        </w:tc>
        <w:tc>
          <w:tcPr>
            <w:tcW w:w="858" w:type="dxa"/>
            <w:shd w:val="clear" w:color="auto" w:fill="auto"/>
            <w:noWrap/>
            <w:vAlign w:val="bottom"/>
            <w:hideMark/>
          </w:tcPr>
          <w:p w:rsidR="00014EE6" w:rsidRPr="007C724A" w:rsidRDefault="00014EE6" w:rsidP="00014EE6">
            <w:pPr>
              <w:overflowPunct/>
              <w:autoSpaceDE/>
              <w:autoSpaceDN/>
              <w:adjustRightInd/>
              <w:jc w:val="center"/>
              <w:textAlignment w:val="auto"/>
              <w:rPr>
                <w:b/>
                <w:bCs/>
                <w:szCs w:val="22"/>
                <w:lang w:val="en-US"/>
              </w:rPr>
            </w:pPr>
            <w:r w:rsidRPr="007C724A">
              <w:rPr>
                <w:b/>
                <w:bCs/>
                <w:szCs w:val="22"/>
                <w:lang w:val="en-US"/>
              </w:rPr>
              <w:t>20</w:t>
            </w:r>
            <w:r>
              <w:rPr>
                <w:b/>
                <w:bCs/>
                <w:szCs w:val="22"/>
                <w:lang w:val="en-US"/>
              </w:rPr>
              <w:t>30</w:t>
            </w:r>
          </w:p>
        </w:tc>
      </w:tr>
      <w:tr w:rsidR="00823F1C" w:rsidRPr="005F3E59" w:rsidTr="00823F1C">
        <w:trPr>
          <w:trHeight w:val="255"/>
        </w:trPr>
        <w:tc>
          <w:tcPr>
            <w:tcW w:w="1710" w:type="dxa"/>
            <w:shd w:val="clear" w:color="auto" w:fill="auto"/>
            <w:noWrap/>
            <w:vAlign w:val="bottom"/>
            <w:hideMark/>
          </w:tcPr>
          <w:p w:rsidR="00823F1C" w:rsidRPr="005F3E59" w:rsidRDefault="00823F1C" w:rsidP="003560FD">
            <w:pPr>
              <w:rPr>
                <w:sz w:val="20"/>
                <w:lang w:val="hy-AM"/>
              </w:rPr>
            </w:pPr>
            <w:r w:rsidRPr="005F3E59">
              <w:rPr>
                <w:sz w:val="20"/>
                <w:lang w:val="hy-AM"/>
              </w:rPr>
              <w:t xml:space="preserve">Պաշարներ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1,050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2,088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2,088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2,088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2,088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2,088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2,088 </w:t>
            </w:r>
          </w:p>
        </w:tc>
        <w:tc>
          <w:tcPr>
            <w:tcW w:w="61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   </w:t>
            </w:r>
          </w:p>
        </w:tc>
        <w:tc>
          <w:tcPr>
            <w:tcW w:w="96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(9,133)</w:t>
            </w:r>
          </w:p>
        </w:tc>
        <w:tc>
          <w:tcPr>
            <w:tcW w:w="85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   </w:t>
            </w:r>
          </w:p>
        </w:tc>
      </w:tr>
      <w:tr w:rsidR="00823F1C" w:rsidRPr="005F3E59" w:rsidTr="00823F1C">
        <w:trPr>
          <w:trHeight w:val="255"/>
        </w:trPr>
        <w:tc>
          <w:tcPr>
            <w:tcW w:w="1710" w:type="dxa"/>
            <w:shd w:val="clear" w:color="auto" w:fill="auto"/>
            <w:noWrap/>
            <w:vAlign w:val="bottom"/>
            <w:hideMark/>
          </w:tcPr>
          <w:p w:rsidR="00823F1C" w:rsidRPr="005F3E59" w:rsidRDefault="00823F1C" w:rsidP="003560FD">
            <w:pPr>
              <w:rPr>
                <w:sz w:val="20"/>
                <w:lang w:val="hy-AM"/>
              </w:rPr>
            </w:pPr>
            <w:r w:rsidRPr="005F3E59">
              <w:rPr>
                <w:sz w:val="20"/>
                <w:lang w:val="hy-AM"/>
              </w:rPr>
              <w:t>Դեբիտորական պարտք</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726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1,042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772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432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418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391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392 </w:t>
            </w:r>
          </w:p>
        </w:tc>
        <w:tc>
          <w:tcPr>
            <w:tcW w:w="61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306 </w:t>
            </w:r>
          </w:p>
        </w:tc>
        <w:tc>
          <w:tcPr>
            <w:tcW w:w="96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   </w:t>
            </w:r>
          </w:p>
        </w:tc>
        <w:tc>
          <w:tcPr>
            <w:tcW w:w="85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(1,580)</w:t>
            </w:r>
          </w:p>
        </w:tc>
      </w:tr>
      <w:tr w:rsidR="00823F1C" w:rsidRPr="005F3E59" w:rsidTr="00823F1C">
        <w:trPr>
          <w:trHeight w:val="255"/>
        </w:trPr>
        <w:tc>
          <w:tcPr>
            <w:tcW w:w="1710" w:type="dxa"/>
            <w:shd w:val="clear" w:color="auto" w:fill="auto"/>
            <w:noWrap/>
            <w:vAlign w:val="bottom"/>
            <w:hideMark/>
          </w:tcPr>
          <w:p w:rsidR="00823F1C" w:rsidRPr="005F3E59" w:rsidRDefault="00823F1C" w:rsidP="003560FD">
            <w:pPr>
              <w:rPr>
                <w:sz w:val="20"/>
                <w:lang w:val="hy-AM"/>
              </w:rPr>
            </w:pPr>
            <w:r w:rsidRPr="005F3E59">
              <w:rPr>
                <w:sz w:val="20"/>
                <w:lang w:val="hy-AM"/>
              </w:rPr>
              <w:t>Կրեդիտորական պարտ</w:t>
            </w:r>
            <w:r>
              <w:rPr>
                <w:sz w:val="20"/>
                <w:lang w:val="hy-AM"/>
              </w:rPr>
              <w:t>ք</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385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397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102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47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45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43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43 </w:t>
            </w:r>
          </w:p>
        </w:tc>
        <w:tc>
          <w:tcPr>
            <w:tcW w:w="61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91 </w:t>
            </w:r>
          </w:p>
        </w:tc>
        <w:tc>
          <w:tcPr>
            <w:tcW w:w="96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   </w:t>
            </w:r>
          </w:p>
        </w:tc>
        <w:tc>
          <w:tcPr>
            <w:tcW w:w="85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(838)</w:t>
            </w:r>
          </w:p>
        </w:tc>
      </w:tr>
      <w:tr w:rsidR="00823F1C" w:rsidRPr="005F3E59" w:rsidTr="00823F1C">
        <w:trPr>
          <w:trHeight w:val="255"/>
        </w:trPr>
        <w:tc>
          <w:tcPr>
            <w:tcW w:w="1710" w:type="dxa"/>
            <w:shd w:val="clear" w:color="auto" w:fill="auto"/>
            <w:noWrap/>
            <w:vAlign w:val="bottom"/>
            <w:hideMark/>
          </w:tcPr>
          <w:p w:rsidR="00823F1C" w:rsidRPr="005F3E59" w:rsidRDefault="00823F1C" w:rsidP="003560FD">
            <w:pPr>
              <w:overflowPunct/>
              <w:autoSpaceDE/>
              <w:autoSpaceDN/>
              <w:adjustRightInd/>
              <w:textAlignment w:val="auto"/>
              <w:rPr>
                <w:b/>
                <w:sz w:val="20"/>
                <w:lang w:val="hy-AM"/>
              </w:rPr>
            </w:pPr>
            <w:r w:rsidRPr="005F3E59">
              <w:rPr>
                <w:b/>
                <w:sz w:val="20"/>
                <w:lang w:val="hy-AM"/>
              </w:rPr>
              <w:t>Ընդամենը</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2,161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3,527 </w:t>
            </w:r>
          </w:p>
        </w:tc>
        <w:tc>
          <w:tcPr>
            <w:tcW w:w="719"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2,962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2,567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2,552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2,522 </w:t>
            </w:r>
          </w:p>
        </w:tc>
        <w:tc>
          <w:tcPr>
            <w:tcW w:w="76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2,523 </w:t>
            </w:r>
          </w:p>
        </w:tc>
        <w:tc>
          <w:tcPr>
            <w:tcW w:w="616"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396 </w:t>
            </w:r>
          </w:p>
        </w:tc>
        <w:tc>
          <w:tcPr>
            <w:tcW w:w="96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(9,133)</w:t>
            </w:r>
          </w:p>
        </w:tc>
        <w:tc>
          <w:tcPr>
            <w:tcW w:w="858" w:type="dxa"/>
            <w:shd w:val="clear" w:color="auto" w:fill="auto"/>
            <w:noWrap/>
            <w:vAlign w:val="bottom"/>
            <w:hideMark/>
          </w:tcPr>
          <w:p w:rsidR="00823F1C" w:rsidRPr="00823F1C" w:rsidRDefault="00823F1C">
            <w:pPr>
              <w:rPr>
                <w:color w:val="000000"/>
                <w:sz w:val="18"/>
                <w:szCs w:val="18"/>
              </w:rPr>
            </w:pPr>
            <w:r w:rsidRPr="00823F1C">
              <w:rPr>
                <w:color w:val="000000"/>
                <w:sz w:val="18"/>
                <w:szCs w:val="18"/>
              </w:rPr>
              <w:t xml:space="preserve">               (2,418)</w:t>
            </w:r>
          </w:p>
        </w:tc>
      </w:tr>
    </w:tbl>
    <w:p w:rsidR="00C016DF" w:rsidRPr="005F3E59" w:rsidRDefault="00C016DF" w:rsidP="00C016DF">
      <w:pPr>
        <w:pStyle w:val="Text"/>
        <w:rPr>
          <w:i/>
          <w:sz w:val="18"/>
          <w:szCs w:val="18"/>
          <w:lang w:val="hy-AM"/>
        </w:rPr>
      </w:pPr>
      <w:r w:rsidRPr="005F3E59">
        <w:rPr>
          <w:i/>
          <w:sz w:val="18"/>
          <w:szCs w:val="18"/>
          <w:lang w:val="hy-AM"/>
        </w:rPr>
        <w:t>Աղբյուրը՝ ղեկավարության հաշվարկային կանխատեսումներ</w:t>
      </w:r>
    </w:p>
    <w:p w:rsidR="00C016DF" w:rsidRPr="005F3E59" w:rsidRDefault="00C016DF" w:rsidP="00C016DF">
      <w:pPr>
        <w:pStyle w:val="Heading2"/>
        <w:spacing w:line="276" w:lineRule="auto"/>
        <w:rPr>
          <w:lang w:val="hy-AM"/>
        </w:rPr>
      </w:pPr>
      <w:bookmarkStart w:id="123" w:name="_Toc7776217"/>
      <w:r w:rsidRPr="005F3E59">
        <w:rPr>
          <w:lang w:val="hy-AM"/>
        </w:rPr>
        <w:t>Կապիտալ ծախսումների գծով պահանջներ</w:t>
      </w:r>
      <w:bookmarkEnd w:id="123"/>
    </w:p>
    <w:p w:rsidR="00C016DF" w:rsidRPr="005F3E59" w:rsidRDefault="00C016DF" w:rsidP="00C016DF">
      <w:pPr>
        <w:pStyle w:val="Text"/>
        <w:spacing w:line="276" w:lineRule="auto"/>
        <w:rPr>
          <w:lang w:val="hy-AM"/>
        </w:rPr>
      </w:pPr>
      <w:r w:rsidRPr="005F3E59">
        <w:rPr>
          <w:lang w:val="hy-AM"/>
        </w:rPr>
        <w:t>Ընկերության կապիտալ ծախսումների գծով պահանջների ծավալները և ժամանակացույցը հիմնադրման տարում և հետագա ժամանակաշրջանների համար ներկայացված և վերլուծված է ստորև՝</w:t>
      </w:r>
    </w:p>
    <w:p w:rsidR="00C016DF" w:rsidRPr="005F3E59" w:rsidRDefault="00247B9B" w:rsidP="00C016DF">
      <w:pPr>
        <w:pStyle w:val="Caption"/>
        <w:spacing w:line="276" w:lineRule="auto"/>
        <w:rPr>
          <w:sz w:val="20"/>
          <w:lang w:val="hy-AM"/>
        </w:rPr>
      </w:pPr>
      <w:bookmarkStart w:id="124" w:name="_Toc501656217"/>
      <w:r w:rsidRPr="005F3E59">
        <w:rPr>
          <w:sz w:val="20"/>
          <w:lang w:val="hy-AM"/>
        </w:rPr>
        <w:t xml:space="preserve">Աղյուսակ </w:t>
      </w:r>
      <w:r w:rsidR="006F27A6" w:rsidRPr="005F3E59">
        <w:rPr>
          <w:sz w:val="20"/>
          <w:lang w:val="hy-AM"/>
        </w:rPr>
        <w:fldChar w:fldCharType="begin"/>
      </w:r>
      <w:r w:rsidRPr="005F3E59">
        <w:rPr>
          <w:sz w:val="20"/>
          <w:lang w:val="hy-AM"/>
        </w:rPr>
        <w:instrText xml:space="preserve"> SEQ Աղյուսակ \* ARABIC </w:instrText>
      </w:r>
      <w:r w:rsidR="006F27A6" w:rsidRPr="005F3E59">
        <w:rPr>
          <w:sz w:val="20"/>
          <w:lang w:val="hy-AM"/>
        </w:rPr>
        <w:fldChar w:fldCharType="separate"/>
      </w:r>
      <w:r w:rsidR="000D55F8">
        <w:rPr>
          <w:noProof/>
          <w:sz w:val="20"/>
          <w:lang w:val="hy-AM"/>
        </w:rPr>
        <w:t>10</w:t>
      </w:r>
      <w:r w:rsidR="006F27A6" w:rsidRPr="005F3E59">
        <w:rPr>
          <w:sz w:val="20"/>
          <w:lang w:val="hy-AM"/>
        </w:rPr>
        <w:fldChar w:fldCharType="end"/>
      </w:r>
      <w:r w:rsidRPr="005F3E59">
        <w:rPr>
          <w:sz w:val="20"/>
          <w:lang w:val="hy-AM"/>
        </w:rPr>
        <w:t xml:space="preserve">. </w:t>
      </w:r>
      <w:r w:rsidR="00C016DF" w:rsidRPr="005F3E59">
        <w:rPr>
          <w:sz w:val="20"/>
          <w:lang w:val="hy-AM"/>
        </w:rPr>
        <w:t>Կապիտալ ծախսումների կանխատեսումներ</w:t>
      </w:r>
      <w:r w:rsidR="00C016DF" w:rsidRPr="005F3E59">
        <w:rPr>
          <w:rFonts w:ascii="Times Armenian" w:hAnsi="Times Armenian" w:cs="Calibri"/>
          <w:sz w:val="20"/>
          <w:lang w:val="hy-AM"/>
        </w:rPr>
        <w:t xml:space="preserve"> (CAPEX, </w:t>
      </w:r>
      <w:r w:rsidR="00C016DF" w:rsidRPr="005F3E59">
        <w:rPr>
          <w:sz w:val="20"/>
          <w:lang w:val="hy-AM"/>
        </w:rPr>
        <w:t>հազ</w:t>
      </w:r>
      <w:r w:rsidR="00C016DF" w:rsidRPr="005F3E59">
        <w:rPr>
          <w:rFonts w:ascii="Times Armenian" w:hAnsi="Times Armenian" w:cs="Calibri"/>
          <w:sz w:val="20"/>
          <w:lang w:val="hy-AM"/>
        </w:rPr>
        <w:t xml:space="preserve">. </w:t>
      </w:r>
      <w:r w:rsidR="00C016DF" w:rsidRPr="005F3E59">
        <w:rPr>
          <w:sz w:val="20"/>
          <w:lang w:val="hy-AM"/>
        </w:rPr>
        <w:t>ԱՄՆ</w:t>
      </w:r>
      <w:r w:rsidR="00C016DF" w:rsidRPr="005F3E59">
        <w:rPr>
          <w:rFonts w:ascii="Times Armenian" w:hAnsi="Times Armenian" w:cs="Calibri"/>
          <w:sz w:val="20"/>
          <w:lang w:val="hy-AM"/>
        </w:rPr>
        <w:t xml:space="preserve"> </w:t>
      </w:r>
      <w:r w:rsidR="00C016DF" w:rsidRPr="005F3E59">
        <w:rPr>
          <w:sz w:val="20"/>
          <w:lang w:val="hy-AM"/>
        </w:rPr>
        <w:t>դոլար</w:t>
      </w:r>
      <w:r w:rsidR="00C016DF" w:rsidRPr="005F3E59">
        <w:rPr>
          <w:rFonts w:ascii="Times Armenian" w:hAnsi="Times Armenian" w:cs="Calibri"/>
          <w:sz w:val="20"/>
          <w:lang w:val="hy-AM"/>
        </w:rPr>
        <w:t>)</w:t>
      </w:r>
      <w:bookmarkEnd w:id="124"/>
    </w:p>
    <w:tbl>
      <w:tblPr>
        <w:tblW w:w="8717" w:type="dxa"/>
        <w:tblInd w:w="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0"/>
        <w:gridCol w:w="993"/>
        <w:gridCol w:w="767"/>
        <w:gridCol w:w="767"/>
        <w:gridCol w:w="767"/>
        <w:gridCol w:w="767"/>
        <w:gridCol w:w="767"/>
        <w:gridCol w:w="842"/>
        <w:gridCol w:w="767"/>
      </w:tblGrid>
      <w:tr w:rsidR="00014EE6" w:rsidRPr="005F3E59" w:rsidTr="003560FD">
        <w:trPr>
          <w:trHeight w:val="300"/>
        </w:trPr>
        <w:tc>
          <w:tcPr>
            <w:tcW w:w="2280" w:type="dxa"/>
            <w:shd w:val="clear" w:color="auto" w:fill="auto"/>
            <w:noWrap/>
            <w:vAlign w:val="bottom"/>
            <w:hideMark/>
          </w:tcPr>
          <w:p w:rsidR="00014EE6" w:rsidRPr="005F3E59" w:rsidRDefault="00014EE6" w:rsidP="00014EE6">
            <w:pPr>
              <w:overflowPunct/>
              <w:autoSpaceDE/>
              <w:autoSpaceDN/>
              <w:adjustRightInd/>
              <w:jc w:val="center"/>
              <w:textAlignment w:val="auto"/>
              <w:rPr>
                <w:rFonts w:ascii="Times Armenian" w:hAnsi="Times Armenian" w:cs="Calibri"/>
                <w:sz w:val="20"/>
                <w:lang w:val="hy-AM"/>
              </w:rPr>
            </w:pPr>
          </w:p>
        </w:tc>
        <w:tc>
          <w:tcPr>
            <w:tcW w:w="993"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w:t>
            </w:r>
            <w:r>
              <w:rPr>
                <w:rFonts w:ascii="Times Armenian" w:hAnsi="Times Armenian" w:cs="Calibri"/>
                <w:b/>
                <w:bCs/>
                <w:szCs w:val="22"/>
                <w:lang w:val="en-US"/>
              </w:rPr>
              <w:t>21</w:t>
            </w:r>
          </w:p>
        </w:tc>
        <w:tc>
          <w:tcPr>
            <w:tcW w:w="767"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202</w:t>
            </w:r>
            <w:r>
              <w:rPr>
                <w:rFonts w:ascii="Times Armenian" w:hAnsi="Times Armenian" w:cs="Calibri"/>
                <w:b/>
                <w:bCs/>
                <w:szCs w:val="22"/>
                <w:lang w:val="en-US"/>
              </w:rPr>
              <w:t>2</w:t>
            </w:r>
          </w:p>
        </w:tc>
        <w:tc>
          <w:tcPr>
            <w:tcW w:w="767"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202</w:t>
            </w:r>
            <w:r>
              <w:rPr>
                <w:rFonts w:ascii="Times Armenian" w:hAnsi="Times Armenian" w:cs="Calibri"/>
                <w:b/>
                <w:bCs/>
                <w:szCs w:val="22"/>
                <w:lang w:val="en-US"/>
              </w:rPr>
              <w:t>3</w:t>
            </w:r>
          </w:p>
        </w:tc>
        <w:tc>
          <w:tcPr>
            <w:tcW w:w="767"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202</w:t>
            </w:r>
            <w:r>
              <w:rPr>
                <w:rFonts w:ascii="Times Armenian" w:hAnsi="Times Armenian" w:cs="Calibri"/>
                <w:b/>
                <w:bCs/>
                <w:szCs w:val="22"/>
                <w:lang w:val="en-US"/>
              </w:rPr>
              <w:t>4</w:t>
            </w:r>
          </w:p>
        </w:tc>
        <w:tc>
          <w:tcPr>
            <w:tcW w:w="767"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202</w:t>
            </w:r>
            <w:r>
              <w:rPr>
                <w:rFonts w:ascii="Times Armenian" w:hAnsi="Times Armenian" w:cs="Calibri"/>
                <w:b/>
                <w:bCs/>
                <w:szCs w:val="22"/>
                <w:lang w:val="en-US"/>
              </w:rPr>
              <w:t>5</w:t>
            </w:r>
          </w:p>
        </w:tc>
        <w:tc>
          <w:tcPr>
            <w:tcW w:w="767"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202</w:t>
            </w:r>
            <w:r>
              <w:rPr>
                <w:rFonts w:ascii="Times Armenian" w:hAnsi="Times Armenian" w:cs="Calibri"/>
                <w:b/>
                <w:bCs/>
                <w:szCs w:val="22"/>
                <w:lang w:val="en-US"/>
              </w:rPr>
              <w:t>6</w:t>
            </w:r>
          </w:p>
        </w:tc>
        <w:tc>
          <w:tcPr>
            <w:tcW w:w="842"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202</w:t>
            </w:r>
            <w:r>
              <w:rPr>
                <w:rFonts w:ascii="Times Armenian" w:hAnsi="Times Armenian" w:cs="Calibri"/>
                <w:b/>
                <w:bCs/>
                <w:szCs w:val="22"/>
                <w:lang w:val="en-US"/>
              </w:rPr>
              <w:t>7</w:t>
            </w:r>
          </w:p>
        </w:tc>
        <w:tc>
          <w:tcPr>
            <w:tcW w:w="767" w:type="dxa"/>
            <w:shd w:val="clear" w:color="auto" w:fill="auto"/>
            <w:noWrap/>
            <w:vAlign w:val="bottom"/>
            <w:hideMark/>
          </w:tcPr>
          <w:p w:rsidR="00014EE6" w:rsidRPr="007C724A" w:rsidRDefault="00014EE6" w:rsidP="00014EE6">
            <w:pPr>
              <w:overflowPunct/>
              <w:autoSpaceDE/>
              <w:autoSpaceDN/>
              <w:adjustRightInd/>
              <w:jc w:val="center"/>
              <w:textAlignment w:val="auto"/>
              <w:rPr>
                <w:rFonts w:ascii="Times Armenian" w:hAnsi="Times Armenian" w:cs="Calibri"/>
                <w:b/>
                <w:bCs/>
                <w:szCs w:val="22"/>
                <w:lang w:val="en-US"/>
              </w:rPr>
            </w:pPr>
            <w:r w:rsidRPr="007C724A">
              <w:rPr>
                <w:rFonts w:ascii="Times Armenian" w:hAnsi="Times Armenian" w:cs="Calibri"/>
                <w:b/>
                <w:bCs/>
                <w:szCs w:val="22"/>
                <w:lang w:val="en-US"/>
              </w:rPr>
              <w:t>202</w:t>
            </w:r>
            <w:r>
              <w:rPr>
                <w:rFonts w:ascii="Times Armenian" w:hAnsi="Times Armenian" w:cs="Calibri"/>
                <w:b/>
                <w:bCs/>
                <w:szCs w:val="22"/>
                <w:lang w:val="en-US"/>
              </w:rPr>
              <w:t>8</w:t>
            </w:r>
          </w:p>
        </w:tc>
      </w:tr>
      <w:tr w:rsidR="001A3272" w:rsidRPr="005F3E59" w:rsidTr="003560FD">
        <w:trPr>
          <w:trHeight w:val="600"/>
        </w:trPr>
        <w:tc>
          <w:tcPr>
            <w:tcW w:w="2280" w:type="dxa"/>
            <w:shd w:val="clear" w:color="auto" w:fill="auto"/>
            <w:noWrap/>
            <w:vAlign w:val="bottom"/>
            <w:hideMark/>
          </w:tcPr>
          <w:p w:rsidR="001A3272" w:rsidRPr="005F3E59" w:rsidRDefault="001A3272" w:rsidP="003560FD">
            <w:pPr>
              <w:overflowPunct/>
              <w:autoSpaceDE/>
              <w:autoSpaceDN/>
              <w:adjustRightInd/>
              <w:textAlignment w:val="auto"/>
              <w:rPr>
                <w:rFonts w:ascii="Times Armenian" w:hAnsi="Times Armenian" w:cs="Calibri"/>
                <w:sz w:val="20"/>
                <w:lang w:val="hy-AM"/>
              </w:rPr>
            </w:pPr>
            <w:r w:rsidRPr="005F3E59">
              <w:rPr>
                <w:sz w:val="20"/>
                <w:lang w:val="hy-AM"/>
              </w:rPr>
              <w:t>Պահեստներ</w:t>
            </w:r>
          </w:p>
        </w:tc>
        <w:tc>
          <w:tcPr>
            <w:tcW w:w="993"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1,278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4,258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4,258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4,258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2,980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   </w:t>
            </w:r>
          </w:p>
        </w:tc>
        <w:tc>
          <w:tcPr>
            <w:tcW w:w="842"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   </w:t>
            </w:r>
          </w:p>
        </w:tc>
      </w:tr>
      <w:tr w:rsidR="001A3272" w:rsidRPr="005F3E59" w:rsidTr="003560FD">
        <w:trPr>
          <w:trHeight w:val="600"/>
        </w:trPr>
        <w:tc>
          <w:tcPr>
            <w:tcW w:w="2280" w:type="dxa"/>
            <w:shd w:val="clear" w:color="auto" w:fill="auto"/>
            <w:noWrap/>
            <w:vAlign w:val="bottom"/>
            <w:hideMark/>
          </w:tcPr>
          <w:p w:rsidR="001A3272" w:rsidRPr="005F3E59" w:rsidRDefault="001A3272" w:rsidP="003560FD">
            <w:pPr>
              <w:overflowPunct/>
              <w:autoSpaceDE/>
              <w:autoSpaceDN/>
              <w:adjustRightInd/>
              <w:textAlignment w:val="auto"/>
              <w:rPr>
                <w:rFonts w:ascii="Times Armenian" w:hAnsi="Times Armenian" w:cs="Calibri"/>
                <w:sz w:val="20"/>
                <w:lang w:val="hy-AM"/>
              </w:rPr>
            </w:pPr>
            <w:r w:rsidRPr="005F3E59">
              <w:rPr>
                <w:sz w:val="20"/>
                <w:lang w:val="hy-AM"/>
              </w:rPr>
              <w:t>Գրասենյակներ</w:t>
            </w:r>
          </w:p>
        </w:tc>
        <w:tc>
          <w:tcPr>
            <w:tcW w:w="993"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5,534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8,360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8,360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8,360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8,296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8,147 </w:t>
            </w:r>
          </w:p>
        </w:tc>
        <w:tc>
          <w:tcPr>
            <w:tcW w:w="842"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8,147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2,677 </w:t>
            </w:r>
          </w:p>
        </w:tc>
      </w:tr>
      <w:tr w:rsidR="001A3272" w:rsidRPr="005F3E59" w:rsidTr="003560FD">
        <w:trPr>
          <w:trHeight w:val="300"/>
        </w:trPr>
        <w:tc>
          <w:tcPr>
            <w:tcW w:w="2280" w:type="dxa"/>
            <w:shd w:val="clear" w:color="auto" w:fill="auto"/>
            <w:noWrap/>
            <w:vAlign w:val="bottom"/>
            <w:hideMark/>
          </w:tcPr>
          <w:p w:rsidR="001A3272" w:rsidRPr="005F3E59" w:rsidRDefault="001A3272" w:rsidP="003560FD">
            <w:pPr>
              <w:overflowPunct/>
              <w:autoSpaceDE/>
              <w:autoSpaceDN/>
              <w:adjustRightInd/>
              <w:textAlignment w:val="auto"/>
              <w:rPr>
                <w:rFonts w:ascii="Times Armenian" w:hAnsi="Times Armenian" w:cs="Calibri"/>
                <w:sz w:val="20"/>
                <w:lang w:val="hy-AM"/>
              </w:rPr>
            </w:pPr>
            <w:r w:rsidRPr="005F3E59">
              <w:rPr>
                <w:sz w:val="20"/>
                <w:lang w:val="hy-AM"/>
              </w:rPr>
              <w:t>Հողերի բարեկարգում</w:t>
            </w:r>
            <w:r w:rsidRPr="005F3E59">
              <w:rPr>
                <w:rFonts w:ascii="Times Armenian" w:hAnsi="Times Armenian" w:cs="Calibri"/>
                <w:sz w:val="20"/>
                <w:lang w:val="hy-AM"/>
              </w:rPr>
              <w:t xml:space="preserve"> </w:t>
            </w:r>
          </w:p>
        </w:tc>
        <w:tc>
          <w:tcPr>
            <w:tcW w:w="993"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8,950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17,803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17,803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17,803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17,803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17,803 </w:t>
            </w:r>
          </w:p>
        </w:tc>
        <w:tc>
          <w:tcPr>
            <w:tcW w:w="842"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17,803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8,853 </w:t>
            </w:r>
          </w:p>
        </w:tc>
      </w:tr>
      <w:tr w:rsidR="001A3272" w:rsidRPr="005F3E59" w:rsidTr="003560FD">
        <w:trPr>
          <w:trHeight w:val="629"/>
        </w:trPr>
        <w:tc>
          <w:tcPr>
            <w:tcW w:w="2280" w:type="dxa"/>
            <w:shd w:val="clear" w:color="auto" w:fill="auto"/>
            <w:noWrap/>
            <w:vAlign w:val="bottom"/>
            <w:hideMark/>
          </w:tcPr>
          <w:p w:rsidR="001A3272" w:rsidRPr="005F3E59" w:rsidRDefault="001A3272" w:rsidP="003560FD">
            <w:pPr>
              <w:overflowPunct/>
              <w:autoSpaceDE/>
              <w:autoSpaceDN/>
              <w:adjustRightInd/>
              <w:textAlignment w:val="auto"/>
              <w:rPr>
                <w:sz w:val="20"/>
                <w:lang w:val="hy-AM"/>
              </w:rPr>
            </w:pPr>
            <w:r w:rsidRPr="005F3E59">
              <w:rPr>
                <w:sz w:val="20"/>
                <w:lang w:val="hy-AM"/>
              </w:rPr>
              <w:t>Ճանապարհներ</w:t>
            </w:r>
            <w:r>
              <w:rPr>
                <w:sz w:val="20"/>
                <w:lang w:val="hy-AM"/>
              </w:rPr>
              <w:t xml:space="preserve"> </w:t>
            </w:r>
            <w:r w:rsidRPr="005F3E59">
              <w:rPr>
                <w:sz w:val="20"/>
                <w:lang w:val="hy-AM"/>
              </w:rPr>
              <w:t>և պուրակներ</w:t>
            </w:r>
          </w:p>
        </w:tc>
        <w:tc>
          <w:tcPr>
            <w:tcW w:w="993"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2,968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5,707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5,707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5,707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5,707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5,707 </w:t>
            </w:r>
          </w:p>
        </w:tc>
        <w:tc>
          <w:tcPr>
            <w:tcW w:w="842"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5,707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2,740 </w:t>
            </w:r>
          </w:p>
        </w:tc>
      </w:tr>
      <w:tr w:rsidR="001A3272" w:rsidRPr="005F3E59" w:rsidTr="003560FD">
        <w:trPr>
          <w:trHeight w:val="300"/>
        </w:trPr>
        <w:tc>
          <w:tcPr>
            <w:tcW w:w="2280" w:type="dxa"/>
            <w:shd w:val="clear" w:color="auto" w:fill="auto"/>
            <w:noWrap/>
            <w:vAlign w:val="bottom"/>
            <w:hideMark/>
          </w:tcPr>
          <w:p w:rsidR="001A3272" w:rsidRPr="005F3E59" w:rsidRDefault="001A3272" w:rsidP="003560FD">
            <w:pPr>
              <w:overflowPunct/>
              <w:autoSpaceDE/>
              <w:autoSpaceDN/>
              <w:adjustRightInd/>
              <w:textAlignment w:val="auto"/>
              <w:rPr>
                <w:sz w:val="20"/>
                <w:lang w:val="hy-AM"/>
              </w:rPr>
            </w:pPr>
            <w:r w:rsidRPr="005F3E59">
              <w:rPr>
                <w:sz w:val="20"/>
                <w:lang w:val="hy-AM"/>
              </w:rPr>
              <w:t>Անվտանգության պատնեշ</w:t>
            </w:r>
          </w:p>
        </w:tc>
        <w:tc>
          <w:tcPr>
            <w:tcW w:w="993"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187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384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384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384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197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   </w:t>
            </w:r>
          </w:p>
        </w:tc>
        <w:tc>
          <w:tcPr>
            <w:tcW w:w="842"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   </w:t>
            </w:r>
          </w:p>
        </w:tc>
        <w:tc>
          <w:tcPr>
            <w:tcW w:w="767" w:type="dxa"/>
            <w:shd w:val="clear" w:color="auto" w:fill="auto"/>
            <w:noWrap/>
            <w:vAlign w:val="bottom"/>
            <w:hideMark/>
          </w:tcPr>
          <w:p w:rsidR="001A3272" w:rsidRPr="001A3272" w:rsidRDefault="001A3272" w:rsidP="001A3272">
            <w:pPr>
              <w:jc w:val="right"/>
              <w:rPr>
                <w:color w:val="000000"/>
                <w:sz w:val="18"/>
                <w:szCs w:val="18"/>
              </w:rPr>
            </w:pPr>
            <w:r w:rsidRPr="001A3272">
              <w:rPr>
                <w:color w:val="000000"/>
                <w:sz w:val="18"/>
                <w:szCs w:val="18"/>
              </w:rPr>
              <w:t xml:space="preserve">                        -   </w:t>
            </w:r>
          </w:p>
        </w:tc>
      </w:tr>
      <w:tr w:rsidR="001A3272" w:rsidRPr="005F3E59" w:rsidTr="001A3272">
        <w:trPr>
          <w:trHeight w:val="405"/>
        </w:trPr>
        <w:tc>
          <w:tcPr>
            <w:tcW w:w="2280" w:type="dxa"/>
            <w:shd w:val="clear" w:color="auto" w:fill="auto"/>
            <w:noWrap/>
            <w:vAlign w:val="bottom"/>
            <w:hideMark/>
          </w:tcPr>
          <w:p w:rsidR="001A3272" w:rsidRPr="005F3E59" w:rsidRDefault="001A3272" w:rsidP="003560FD">
            <w:pPr>
              <w:overflowPunct/>
              <w:autoSpaceDE/>
              <w:autoSpaceDN/>
              <w:adjustRightInd/>
              <w:textAlignment w:val="auto"/>
              <w:rPr>
                <w:sz w:val="20"/>
                <w:lang w:val="hy-AM"/>
              </w:rPr>
            </w:pPr>
            <w:r w:rsidRPr="005F3E59">
              <w:rPr>
                <w:sz w:val="20"/>
                <w:lang w:val="hy-AM"/>
              </w:rPr>
              <w:t>Սարքավորումներ</w:t>
            </w:r>
          </w:p>
        </w:tc>
        <w:tc>
          <w:tcPr>
            <w:tcW w:w="993" w:type="dxa"/>
            <w:shd w:val="clear" w:color="auto" w:fill="auto"/>
            <w:noWrap/>
            <w:vAlign w:val="bottom"/>
            <w:hideMark/>
          </w:tcPr>
          <w:p w:rsidR="001A3272" w:rsidRPr="001A3272" w:rsidRDefault="001A3272" w:rsidP="001A3272">
            <w:pPr>
              <w:jc w:val="right"/>
              <w:rPr>
                <w:color w:val="000000"/>
                <w:sz w:val="18"/>
                <w:szCs w:val="18"/>
                <w:u w:val="single"/>
              </w:rPr>
            </w:pPr>
            <w:r w:rsidRPr="001A3272">
              <w:rPr>
                <w:color w:val="000000"/>
                <w:sz w:val="18"/>
                <w:szCs w:val="18"/>
                <w:u w:val="single"/>
              </w:rPr>
              <w:t xml:space="preserve">    2,142 </w:t>
            </w:r>
          </w:p>
        </w:tc>
        <w:tc>
          <w:tcPr>
            <w:tcW w:w="767" w:type="dxa"/>
            <w:shd w:val="clear" w:color="auto" w:fill="auto"/>
            <w:noWrap/>
            <w:vAlign w:val="bottom"/>
            <w:hideMark/>
          </w:tcPr>
          <w:p w:rsidR="001A3272" w:rsidRPr="001A3272" w:rsidRDefault="001A3272" w:rsidP="001A3272">
            <w:pPr>
              <w:jc w:val="right"/>
              <w:rPr>
                <w:color w:val="000000"/>
                <w:sz w:val="18"/>
                <w:szCs w:val="18"/>
                <w:u w:val="single"/>
              </w:rPr>
            </w:pPr>
            <w:r>
              <w:rPr>
                <w:color w:val="000000"/>
                <w:sz w:val="18"/>
                <w:szCs w:val="18"/>
                <w:u w:val="single"/>
              </w:rPr>
              <w:t xml:space="preserve"> </w:t>
            </w:r>
            <w:r w:rsidRPr="001A3272">
              <w:rPr>
                <w:color w:val="000000"/>
                <w:sz w:val="18"/>
                <w:szCs w:val="18"/>
                <w:u w:val="single"/>
              </w:rPr>
              <w:t xml:space="preserve">2,076 </w:t>
            </w:r>
          </w:p>
        </w:tc>
        <w:tc>
          <w:tcPr>
            <w:tcW w:w="767" w:type="dxa"/>
            <w:shd w:val="clear" w:color="auto" w:fill="auto"/>
            <w:noWrap/>
            <w:vAlign w:val="bottom"/>
            <w:hideMark/>
          </w:tcPr>
          <w:p w:rsidR="001A3272" w:rsidRPr="001A3272" w:rsidRDefault="001A3272" w:rsidP="001A3272">
            <w:pPr>
              <w:jc w:val="right"/>
              <w:rPr>
                <w:color w:val="000000"/>
                <w:sz w:val="18"/>
                <w:szCs w:val="18"/>
                <w:u w:val="single"/>
              </w:rPr>
            </w:pPr>
            <w:r w:rsidRPr="001A3272">
              <w:rPr>
                <w:color w:val="000000"/>
                <w:sz w:val="18"/>
                <w:szCs w:val="18"/>
                <w:u w:val="single"/>
              </w:rPr>
              <w:t xml:space="preserve">1,826 </w:t>
            </w:r>
          </w:p>
        </w:tc>
        <w:tc>
          <w:tcPr>
            <w:tcW w:w="767" w:type="dxa"/>
            <w:shd w:val="clear" w:color="auto" w:fill="auto"/>
            <w:noWrap/>
            <w:vAlign w:val="bottom"/>
            <w:hideMark/>
          </w:tcPr>
          <w:p w:rsidR="001A3272" w:rsidRPr="001A3272" w:rsidRDefault="001A3272" w:rsidP="001A3272">
            <w:pPr>
              <w:jc w:val="right"/>
              <w:rPr>
                <w:color w:val="000000"/>
                <w:sz w:val="18"/>
                <w:szCs w:val="18"/>
                <w:u w:val="single"/>
              </w:rPr>
            </w:pPr>
            <w:r w:rsidRPr="001A3272">
              <w:rPr>
                <w:color w:val="000000"/>
                <w:sz w:val="18"/>
                <w:szCs w:val="18"/>
                <w:u w:val="single"/>
              </w:rPr>
              <w:t xml:space="preserve">1,826 </w:t>
            </w:r>
          </w:p>
        </w:tc>
        <w:tc>
          <w:tcPr>
            <w:tcW w:w="767" w:type="dxa"/>
            <w:shd w:val="clear" w:color="auto" w:fill="auto"/>
            <w:noWrap/>
            <w:vAlign w:val="bottom"/>
            <w:hideMark/>
          </w:tcPr>
          <w:p w:rsidR="001A3272" w:rsidRPr="001A3272" w:rsidRDefault="001A3272" w:rsidP="001A3272">
            <w:pPr>
              <w:jc w:val="right"/>
              <w:rPr>
                <w:color w:val="000000"/>
                <w:sz w:val="18"/>
                <w:szCs w:val="18"/>
                <w:u w:val="single"/>
              </w:rPr>
            </w:pPr>
            <w:r w:rsidRPr="001A3272">
              <w:rPr>
                <w:color w:val="000000"/>
                <w:sz w:val="18"/>
                <w:szCs w:val="18"/>
                <w:u w:val="single"/>
              </w:rPr>
              <w:t xml:space="preserve">1,749 </w:t>
            </w:r>
          </w:p>
        </w:tc>
        <w:tc>
          <w:tcPr>
            <w:tcW w:w="767" w:type="dxa"/>
            <w:shd w:val="clear" w:color="auto" w:fill="auto"/>
            <w:noWrap/>
            <w:vAlign w:val="bottom"/>
            <w:hideMark/>
          </w:tcPr>
          <w:p w:rsidR="001A3272" w:rsidRPr="001A3272" w:rsidRDefault="001A3272" w:rsidP="001A3272">
            <w:pPr>
              <w:jc w:val="right"/>
              <w:rPr>
                <w:color w:val="000000"/>
                <w:sz w:val="18"/>
                <w:szCs w:val="18"/>
                <w:u w:val="single"/>
              </w:rPr>
            </w:pPr>
            <w:r w:rsidRPr="001A3272">
              <w:rPr>
                <w:color w:val="000000"/>
                <w:sz w:val="18"/>
                <w:szCs w:val="18"/>
                <w:u w:val="single"/>
              </w:rPr>
              <w:t xml:space="preserve">1,583 </w:t>
            </w:r>
          </w:p>
        </w:tc>
        <w:tc>
          <w:tcPr>
            <w:tcW w:w="842" w:type="dxa"/>
            <w:shd w:val="clear" w:color="auto" w:fill="auto"/>
            <w:noWrap/>
            <w:vAlign w:val="bottom"/>
            <w:hideMark/>
          </w:tcPr>
          <w:p w:rsidR="001A3272" w:rsidRPr="001A3272" w:rsidRDefault="001A3272" w:rsidP="001A3272">
            <w:pPr>
              <w:jc w:val="right"/>
              <w:rPr>
                <w:color w:val="000000"/>
                <w:sz w:val="18"/>
                <w:szCs w:val="18"/>
                <w:u w:val="single"/>
              </w:rPr>
            </w:pPr>
            <w:r w:rsidRPr="001A3272">
              <w:rPr>
                <w:color w:val="000000"/>
                <w:sz w:val="18"/>
                <w:szCs w:val="18"/>
                <w:u w:val="single"/>
              </w:rPr>
              <w:t xml:space="preserve">1,583 </w:t>
            </w:r>
          </w:p>
        </w:tc>
        <w:tc>
          <w:tcPr>
            <w:tcW w:w="767" w:type="dxa"/>
            <w:shd w:val="clear" w:color="auto" w:fill="auto"/>
            <w:noWrap/>
            <w:vAlign w:val="bottom"/>
            <w:hideMark/>
          </w:tcPr>
          <w:p w:rsidR="001A3272" w:rsidRPr="001A3272" w:rsidRDefault="001A3272" w:rsidP="001A3272">
            <w:pPr>
              <w:jc w:val="right"/>
              <w:rPr>
                <w:color w:val="000000"/>
                <w:sz w:val="18"/>
                <w:szCs w:val="18"/>
                <w:u w:val="single"/>
              </w:rPr>
            </w:pPr>
            <w:r w:rsidRPr="001A3272">
              <w:rPr>
                <w:color w:val="000000"/>
                <w:sz w:val="18"/>
                <w:szCs w:val="18"/>
                <w:u w:val="single"/>
              </w:rPr>
              <w:t xml:space="preserve"> 713 </w:t>
            </w:r>
          </w:p>
        </w:tc>
      </w:tr>
      <w:tr w:rsidR="001A3272" w:rsidRPr="005F3E59" w:rsidTr="003560FD">
        <w:trPr>
          <w:trHeight w:val="300"/>
        </w:trPr>
        <w:tc>
          <w:tcPr>
            <w:tcW w:w="2280" w:type="dxa"/>
            <w:shd w:val="clear" w:color="auto" w:fill="auto"/>
            <w:noWrap/>
            <w:vAlign w:val="bottom"/>
            <w:hideMark/>
          </w:tcPr>
          <w:p w:rsidR="001A3272" w:rsidRPr="005F3E59" w:rsidRDefault="001A3272" w:rsidP="003560FD">
            <w:pPr>
              <w:overflowPunct/>
              <w:autoSpaceDE/>
              <w:autoSpaceDN/>
              <w:adjustRightInd/>
              <w:textAlignment w:val="auto"/>
              <w:rPr>
                <w:b/>
                <w:bCs/>
                <w:sz w:val="20"/>
                <w:lang w:val="hy-AM"/>
              </w:rPr>
            </w:pPr>
            <w:r w:rsidRPr="005F3E59">
              <w:rPr>
                <w:b/>
                <w:bCs/>
                <w:sz w:val="20"/>
                <w:lang w:val="hy-AM"/>
              </w:rPr>
              <w:t>Ընդամենը</w:t>
            </w:r>
          </w:p>
        </w:tc>
        <w:tc>
          <w:tcPr>
            <w:tcW w:w="993"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15,567 </w:t>
            </w:r>
          </w:p>
        </w:tc>
        <w:tc>
          <w:tcPr>
            <w:tcW w:w="767"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27,665 </w:t>
            </w:r>
          </w:p>
        </w:tc>
        <w:tc>
          <w:tcPr>
            <w:tcW w:w="767"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27,415 </w:t>
            </w:r>
          </w:p>
        </w:tc>
        <w:tc>
          <w:tcPr>
            <w:tcW w:w="767"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27,415 </w:t>
            </w:r>
          </w:p>
        </w:tc>
        <w:tc>
          <w:tcPr>
            <w:tcW w:w="767"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25,809 </w:t>
            </w:r>
          </w:p>
        </w:tc>
        <w:tc>
          <w:tcPr>
            <w:tcW w:w="767"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22,316 </w:t>
            </w:r>
          </w:p>
        </w:tc>
        <w:tc>
          <w:tcPr>
            <w:tcW w:w="842"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22,316 </w:t>
            </w:r>
          </w:p>
        </w:tc>
        <w:tc>
          <w:tcPr>
            <w:tcW w:w="767" w:type="dxa"/>
            <w:shd w:val="clear" w:color="auto" w:fill="auto"/>
            <w:noWrap/>
            <w:vAlign w:val="bottom"/>
            <w:hideMark/>
          </w:tcPr>
          <w:p w:rsidR="001A3272" w:rsidRPr="001A3272" w:rsidRDefault="001A3272" w:rsidP="001A3272">
            <w:pPr>
              <w:jc w:val="right"/>
              <w:rPr>
                <w:b/>
                <w:bCs/>
                <w:color w:val="000000"/>
                <w:sz w:val="18"/>
                <w:szCs w:val="18"/>
              </w:rPr>
            </w:pPr>
            <w:r w:rsidRPr="001A3272">
              <w:rPr>
                <w:b/>
                <w:bCs/>
                <w:color w:val="000000"/>
                <w:sz w:val="18"/>
                <w:szCs w:val="18"/>
              </w:rPr>
              <w:t xml:space="preserve">                 9,551 </w:t>
            </w:r>
          </w:p>
        </w:tc>
      </w:tr>
    </w:tbl>
    <w:p w:rsidR="00C016DF" w:rsidRPr="005F3E59" w:rsidRDefault="00C016DF" w:rsidP="00C016DF">
      <w:pPr>
        <w:pStyle w:val="Text"/>
        <w:rPr>
          <w:i/>
          <w:sz w:val="18"/>
          <w:szCs w:val="18"/>
          <w:lang w:val="hy-AM"/>
        </w:rPr>
      </w:pPr>
      <w:r w:rsidRPr="005F3E59">
        <w:rPr>
          <w:i/>
          <w:sz w:val="18"/>
          <w:szCs w:val="18"/>
          <w:lang w:val="hy-AM"/>
        </w:rPr>
        <w:t>Աղբյուրը՝ ղեկավարության հաշվարկային կանխատեսումներ</w:t>
      </w:r>
    </w:p>
    <w:bookmarkEnd w:id="122"/>
    <w:p w:rsidR="00C016DF" w:rsidRPr="005F3E59" w:rsidRDefault="00C016DF" w:rsidP="00C016DF">
      <w:pPr>
        <w:pStyle w:val="Bullet"/>
        <w:numPr>
          <w:ilvl w:val="0"/>
          <w:numId w:val="0"/>
        </w:numPr>
        <w:tabs>
          <w:tab w:val="clear" w:pos="284"/>
        </w:tabs>
        <w:spacing w:line="276" w:lineRule="auto"/>
        <w:rPr>
          <w:lang w:val="hy-AM"/>
        </w:rPr>
      </w:pPr>
      <w:r w:rsidRPr="005F3E59">
        <w:rPr>
          <w:lang w:val="hy-AM"/>
        </w:rPr>
        <w:t>Ըստ ղեկավարության կանխատեսումների, կապիտալ ծախսումների ծավալները նախատեսվել են ծրագրի նախագծման փուլերը, այնուհետև 9 տարի շահագործումից հետո մաշվածության մոտավոր ցուցանիշները արտացոլելու նպատակով: Կապիտալ ծախսումների կանխատեսումները հաշվարկվել են՝ ելնելով տարածաշրջանում համանման ընթացիկ ծրագրերի շինարարության գծով ծախսերից և հիմնված են հետևյալի վրա՝</w:t>
      </w:r>
    </w:p>
    <w:p w:rsidR="00C016DF" w:rsidRPr="005F3E59" w:rsidRDefault="00C016DF" w:rsidP="00C016DF">
      <w:pPr>
        <w:pStyle w:val="Bullet"/>
        <w:numPr>
          <w:ilvl w:val="0"/>
          <w:numId w:val="44"/>
        </w:numPr>
        <w:tabs>
          <w:tab w:val="clear" w:pos="284"/>
          <w:tab w:val="left" w:pos="360"/>
        </w:tabs>
        <w:spacing w:line="276" w:lineRule="auto"/>
        <w:rPr>
          <w:lang w:val="hy-AM"/>
        </w:rPr>
      </w:pPr>
      <w:r w:rsidRPr="005F3E59">
        <w:rPr>
          <w:lang w:val="hy-AM"/>
        </w:rPr>
        <w:t xml:space="preserve">Վարձակալության ենթակա հողատարածքները մշակվում </w:t>
      </w:r>
      <w:r w:rsidR="00014EE6">
        <w:rPr>
          <w:lang w:val="hy-AM"/>
        </w:rPr>
        <w:t>են 7 տարվա ընթացքում՝ սկսած 2012</w:t>
      </w:r>
      <w:r w:rsidR="00014EE6" w:rsidRPr="00014EE6">
        <w:rPr>
          <w:lang w:val="hy-AM"/>
        </w:rPr>
        <w:t>1</w:t>
      </w:r>
      <w:r w:rsidRPr="005F3E59">
        <w:rPr>
          <w:lang w:val="hy-AM"/>
        </w:rPr>
        <w:t xml:space="preserve">թ., ընդ որում ծախսումները հավասարաչափ բաշխվում են ըստ տարիների: </w:t>
      </w:r>
    </w:p>
    <w:p w:rsidR="00C016DF" w:rsidRPr="005F3E59" w:rsidRDefault="00C016DF" w:rsidP="00C016DF">
      <w:pPr>
        <w:pStyle w:val="Bullet"/>
        <w:numPr>
          <w:ilvl w:val="0"/>
          <w:numId w:val="44"/>
        </w:numPr>
        <w:tabs>
          <w:tab w:val="clear" w:pos="284"/>
          <w:tab w:val="left" w:pos="360"/>
        </w:tabs>
        <w:spacing w:line="276" w:lineRule="auto"/>
        <w:rPr>
          <w:lang w:val="hy-AM"/>
        </w:rPr>
      </w:pPr>
      <w:r w:rsidRPr="005F3E59">
        <w:rPr>
          <w:lang w:val="hy-AM"/>
        </w:rPr>
        <w:t xml:space="preserve">Վարձակալության ենթակա պահեստային և գրասենյակային տարածքները մշակվում </w:t>
      </w:r>
      <w:r w:rsidR="00014EE6">
        <w:rPr>
          <w:lang w:val="hy-AM"/>
        </w:rPr>
        <w:t>են 7 տարվա ընթացքում՝ սկսած 2022</w:t>
      </w:r>
      <w:r w:rsidRPr="005F3E59">
        <w:rPr>
          <w:lang w:val="hy-AM"/>
        </w:rPr>
        <w:t>թ., ընդ որում ծախսումները հավասարաչափ բաշխվում են ըստ տարիների:</w:t>
      </w:r>
    </w:p>
    <w:p w:rsidR="00C016DF" w:rsidRPr="005F3E59" w:rsidRDefault="00C016DF" w:rsidP="00C016DF">
      <w:pPr>
        <w:pStyle w:val="Bullet"/>
        <w:numPr>
          <w:ilvl w:val="0"/>
          <w:numId w:val="44"/>
        </w:numPr>
        <w:tabs>
          <w:tab w:val="clear" w:pos="284"/>
          <w:tab w:val="left" w:pos="360"/>
        </w:tabs>
        <w:spacing w:line="276" w:lineRule="auto"/>
        <w:rPr>
          <w:lang w:val="hy-AM"/>
        </w:rPr>
      </w:pPr>
      <w:r w:rsidRPr="005F3E59">
        <w:rPr>
          <w:lang w:val="hy-AM"/>
        </w:rPr>
        <w:t xml:space="preserve">Տարածքի պատնեշապատումը կիրականացվի երկու փուլով, և վերջնականապես ավարտին կհասցվի շինարարական աշխատանքների մեկնարկից հետո հինգ տարվա ընթացքում: </w:t>
      </w:r>
    </w:p>
    <w:p w:rsidR="00C016DF" w:rsidRPr="005F3E59" w:rsidRDefault="00247B9B" w:rsidP="00C016DF">
      <w:pPr>
        <w:pStyle w:val="Bullet"/>
        <w:keepNext/>
        <w:numPr>
          <w:ilvl w:val="0"/>
          <w:numId w:val="0"/>
        </w:numPr>
        <w:tabs>
          <w:tab w:val="clear" w:pos="284"/>
          <w:tab w:val="left" w:pos="360"/>
        </w:tabs>
        <w:spacing w:after="0"/>
        <w:rPr>
          <w:b/>
          <w:sz w:val="20"/>
          <w:lang w:val="hy-AM"/>
        </w:rPr>
      </w:pPr>
      <w:bookmarkStart w:id="125" w:name="_Toc501656218"/>
      <w:r w:rsidRPr="005F3E59">
        <w:rPr>
          <w:b/>
          <w:sz w:val="20"/>
          <w:lang w:val="hy-AM"/>
        </w:rPr>
        <w:lastRenderedPageBreak/>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11</w:t>
      </w:r>
      <w:r w:rsidR="006F27A6" w:rsidRPr="005F3E59">
        <w:rPr>
          <w:b/>
          <w:sz w:val="20"/>
          <w:lang w:val="hy-AM"/>
        </w:rPr>
        <w:fldChar w:fldCharType="end"/>
      </w:r>
      <w:r w:rsidRPr="005F3E59">
        <w:rPr>
          <w:b/>
          <w:sz w:val="20"/>
          <w:lang w:val="hy-AM"/>
        </w:rPr>
        <w:t xml:space="preserve">. </w:t>
      </w:r>
      <w:r w:rsidR="00C016DF" w:rsidRPr="005F3E59">
        <w:rPr>
          <w:b/>
          <w:sz w:val="20"/>
          <w:lang w:val="hy-AM"/>
        </w:rPr>
        <w:t>Շինարարության գները</w:t>
      </w:r>
      <w:bookmarkEnd w:id="125"/>
    </w:p>
    <w:tbl>
      <w:tblPr>
        <w:tblW w:w="8514"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380"/>
        <w:gridCol w:w="1134"/>
      </w:tblGrid>
      <w:tr w:rsidR="00C016DF" w:rsidRPr="005F3E59" w:rsidTr="003560FD">
        <w:trPr>
          <w:trHeight w:val="288"/>
        </w:trPr>
        <w:tc>
          <w:tcPr>
            <w:tcW w:w="7380" w:type="dxa"/>
            <w:shd w:val="clear" w:color="auto" w:fill="auto"/>
            <w:vAlign w:val="center"/>
            <w:hideMark/>
          </w:tcPr>
          <w:p w:rsidR="00C016DF" w:rsidRPr="005F3E59" w:rsidRDefault="00C016DF" w:rsidP="003560FD">
            <w:pPr>
              <w:overflowPunct/>
              <w:autoSpaceDE/>
              <w:autoSpaceDN/>
              <w:adjustRightInd/>
              <w:textAlignment w:val="auto"/>
              <w:rPr>
                <w:bCs/>
                <w:sz w:val="20"/>
                <w:lang w:val="hy-AM"/>
              </w:rPr>
            </w:pPr>
          </w:p>
        </w:tc>
        <w:tc>
          <w:tcPr>
            <w:tcW w:w="1134" w:type="dxa"/>
            <w:shd w:val="clear" w:color="auto" w:fill="auto"/>
            <w:vAlign w:val="center"/>
            <w:hideMark/>
          </w:tcPr>
          <w:p w:rsidR="00C016DF" w:rsidRPr="005F3E59" w:rsidRDefault="00C016DF" w:rsidP="003560FD">
            <w:pPr>
              <w:overflowPunct/>
              <w:autoSpaceDE/>
              <w:autoSpaceDN/>
              <w:adjustRightInd/>
              <w:jc w:val="center"/>
              <w:textAlignment w:val="auto"/>
              <w:rPr>
                <w:sz w:val="20"/>
                <w:lang w:val="hy-AM"/>
              </w:rPr>
            </w:pPr>
            <w:r w:rsidRPr="005F3E59">
              <w:rPr>
                <w:sz w:val="20"/>
                <w:lang w:val="hy-AM"/>
              </w:rPr>
              <w:t>ԱՄՆ դոլարով</w:t>
            </w:r>
          </w:p>
        </w:tc>
      </w:tr>
      <w:tr w:rsidR="00C016DF" w:rsidRPr="005F3E59" w:rsidTr="003560FD">
        <w:trPr>
          <w:trHeight w:val="288"/>
        </w:trPr>
        <w:tc>
          <w:tcPr>
            <w:tcW w:w="7380" w:type="dxa"/>
            <w:shd w:val="clear" w:color="auto" w:fill="auto"/>
            <w:vAlign w:val="center"/>
            <w:hideMark/>
          </w:tcPr>
          <w:p w:rsidR="00C016DF" w:rsidRPr="005F3E59" w:rsidRDefault="00C016DF" w:rsidP="003560FD">
            <w:pPr>
              <w:overflowPunct/>
              <w:autoSpaceDE/>
              <w:autoSpaceDN/>
              <w:adjustRightInd/>
              <w:textAlignment w:val="auto"/>
              <w:rPr>
                <w:bCs/>
                <w:sz w:val="20"/>
                <w:lang w:val="hy-AM"/>
              </w:rPr>
            </w:pPr>
            <w:r w:rsidRPr="005F3E59">
              <w:rPr>
                <w:bCs/>
                <w:sz w:val="20"/>
                <w:lang w:val="hy-AM"/>
              </w:rPr>
              <w:t xml:space="preserve">Հողատարածքների բարեկարգում (ըստ ք.մ.) </w:t>
            </w:r>
          </w:p>
        </w:tc>
        <w:tc>
          <w:tcPr>
            <w:tcW w:w="1134" w:type="dxa"/>
            <w:shd w:val="clear" w:color="auto" w:fill="auto"/>
            <w:vAlign w:val="center"/>
            <w:hideMark/>
          </w:tcPr>
          <w:p w:rsidR="00C016DF" w:rsidRPr="005F3E59" w:rsidRDefault="00C016DF" w:rsidP="003560FD">
            <w:pPr>
              <w:overflowPunct/>
              <w:autoSpaceDE/>
              <w:autoSpaceDN/>
              <w:adjustRightInd/>
              <w:jc w:val="center"/>
              <w:textAlignment w:val="auto"/>
              <w:rPr>
                <w:sz w:val="20"/>
                <w:lang w:val="hy-AM"/>
              </w:rPr>
            </w:pPr>
            <w:r w:rsidRPr="005F3E59">
              <w:rPr>
                <w:sz w:val="20"/>
                <w:lang w:val="hy-AM"/>
              </w:rPr>
              <w:t>51.4</w:t>
            </w:r>
          </w:p>
        </w:tc>
      </w:tr>
      <w:tr w:rsidR="00C016DF" w:rsidRPr="005F3E59" w:rsidTr="003560FD">
        <w:trPr>
          <w:trHeight w:val="288"/>
        </w:trPr>
        <w:tc>
          <w:tcPr>
            <w:tcW w:w="7380" w:type="dxa"/>
            <w:shd w:val="clear" w:color="auto" w:fill="auto"/>
            <w:vAlign w:val="center"/>
            <w:hideMark/>
          </w:tcPr>
          <w:p w:rsidR="00C016DF" w:rsidRPr="005F3E59" w:rsidRDefault="00C016DF" w:rsidP="003560FD">
            <w:pPr>
              <w:overflowPunct/>
              <w:autoSpaceDE/>
              <w:autoSpaceDN/>
              <w:adjustRightInd/>
              <w:textAlignment w:val="auto"/>
              <w:rPr>
                <w:bCs/>
                <w:sz w:val="20"/>
                <w:lang w:val="hy-AM"/>
              </w:rPr>
            </w:pPr>
            <w:r w:rsidRPr="005F3E59">
              <w:rPr>
                <w:bCs/>
                <w:sz w:val="20"/>
                <w:lang w:val="hy-AM"/>
              </w:rPr>
              <w:t>Պահեստային տարածքների կառուցում, 1 հարկ, 9մ բարձրությամբ առաստաղով (ըստ ք.մ.)</w:t>
            </w:r>
          </w:p>
        </w:tc>
        <w:tc>
          <w:tcPr>
            <w:tcW w:w="1134" w:type="dxa"/>
            <w:shd w:val="clear" w:color="auto" w:fill="auto"/>
            <w:vAlign w:val="center"/>
            <w:hideMark/>
          </w:tcPr>
          <w:p w:rsidR="00C016DF" w:rsidRPr="005F3E59" w:rsidRDefault="00C016DF" w:rsidP="003560FD">
            <w:pPr>
              <w:overflowPunct/>
              <w:autoSpaceDE/>
              <w:autoSpaceDN/>
              <w:adjustRightInd/>
              <w:jc w:val="center"/>
              <w:textAlignment w:val="auto"/>
              <w:rPr>
                <w:sz w:val="20"/>
                <w:lang w:val="hy-AM"/>
              </w:rPr>
            </w:pPr>
            <w:r w:rsidRPr="005F3E59">
              <w:rPr>
                <w:sz w:val="20"/>
                <w:lang w:val="hy-AM"/>
              </w:rPr>
              <w:t>500.0</w:t>
            </w:r>
          </w:p>
        </w:tc>
      </w:tr>
      <w:tr w:rsidR="00C016DF" w:rsidRPr="005F3E59" w:rsidTr="003560FD">
        <w:trPr>
          <w:trHeight w:val="288"/>
        </w:trPr>
        <w:tc>
          <w:tcPr>
            <w:tcW w:w="7380" w:type="dxa"/>
            <w:shd w:val="clear" w:color="auto" w:fill="auto"/>
            <w:vAlign w:val="center"/>
            <w:hideMark/>
          </w:tcPr>
          <w:p w:rsidR="00C016DF" w:rsidRPr="005F3E59" w:rsidRDefault="00C016DF" w:rsidP="003560FD">
            <w:pPr>
              <w:overflowPunct/>
              <w:autoSpaceDE/>
              <w:autoSpaceDN/>
              <w:adjustRightInd/>
              <w:textAlignment w:val="auto"/>
              <w:rPr>
                <w:bCs/>
                <w:sz w:val="20"/>
                <w:lang w:val="hy-AM"/>
              </w:rPr>
            </w:pPr>
            <w:r w:rsidRPr="005F3E59">
              <w:rPr>
                <w:bCs/>
                <w:sz w:val="20"/>
                <w:lang w:val="hy-AM"/>
              </w:rPr>
              <w:t>Գրասենյակային տարածքների կառուցում (ըստ ք.մ.)</w:t>
            </w:r>
          </w:p>
        </w:tc>
        <w:tc>
          <w:tcPr>
            <w:tcW w:w="1134" w:type="dxa"/>
            <w:shd w:val="clear" w:color="auto" w:fill="auto"/>
            <w:vAlign w:val="center"/>
            <w:hideMark/>
          </w:tcPr>
          <w:p w:rsidR="00C016DF" w:rsidRPr="005F3E59" w:rsidRDefault="00C016DF" w:rsidP="003560FD">
            <w:pPr>
              <w:overflowPunct/>
              <w:autoSpaceDE/>
              <w:autoSpaceDN/>
              <w:adjustRightInd/>
              <w:jc w:val="center"/>
              <w:textAlignment w:val="auto"/>
              <w:rPr>
                <w:sz w:val="20"/>
                <w:lang w:val="hy-AM"/>
              </w:rPr>
            </w:pPr>
            <w:r w:rsidRPr="005F3E59">
              <w:rPr>
                <w:sz w:val="20"/>
                <w:lang w:val="hy-AM"/>
              </w:rPr>
              <w:t>450.0</w:t>
            </w:r>
          </w:p>
        </w:tc>
      </w:tr>
      <w:tr w:rsidR="00C016DF" w:rsidRPr="005F3E59" w:rsidTr="003560FD">
        <w:trPr>
          <w:trHeight w:val="288"/>
        </w:trPr>
        <w:tc>
          <w:tcPr>
            <w:tcW w:w="7380" w:type="dxa"/>
            <w:shd w:val="clear" w:color="auto" w:fill="auto"/>
            <w:vAlign w:val="center"/>
            <w:hideMark/>
          </w:tcPr>
          <w:p w:rsidR="00C016DF" w:rsidRPr="005F3E59" w:rsidRDefault="00C016DF" w:rsidP="003560FD">
            <w:pPr>
              <w:overflowPunct/>
              <w:autoSpaceDE/>
              <w:autoSpaceDN/>
              <w:adjustRightInd/>
              <w:textAlignment w:val="auto"/>
              <w:rPr>
                <w:bCs/>
                <w:sz w:val="20"/>
                <w:lang w:val="hy-AM"/>
              </w:rPr>
            </w:pPr>
            <w:r w:rsidRPr="005F3E59">
              <w:rPr>
                <w:bCs/>
                <w:sz w:val="20"/>
                <w:lang w:val="hy-AM"/>
              </w:rPr>
              <w:t>Ճանապար</w:t>
            </w:r>
            <w:r w:rsidR="00164F64">
              <w:rPr>
                <w:bCs/>
                <w:sz w:val="20"/>
                <w:lang w:val="en-US"/>
              </w:rPr>
              <w:t>հ</w:t>
            </w:r>
            <w:r w:rsidRPr="005F3E59">
              <w:rPr>
                <w:bCs/>
                <w:sz w:val="20"/>
                <w:lang w:val="hy-AM"/>
              </w:rPr>
              <w:t>ների, ավտոկայանատեղերի և պուրակների կառուցում (ըստ ք.մ.)</w:t>
            </w:r>
          </w:p>
        </w:tc>
        <w:tc>
          <w:tcPr>
            <w:tcW w:w="1134" w:type="dxa"/>
            <w:shd w:val="clear" w:color="auto" w:fill="auto"/>
            <w:vAlign w:val="center"/>
            <w:hideMark/>
          </w:tcPr>
          <w:p w:rsidR="00C016DF" w:rsidRPr="005F3E59" w:rsidRDefault="00C016DF" w:rsidP="003560FD">
            <w:pPr>
              <w:overflowPunct/>
              <w:autoSpaceDE/>
              <w:autoSpaceDN/>
              <w:adjustRightInd/>
              <w:jc w:val="center"/>
              <w:textAlignment w:val="auto"/>
              <w:rPr>
                <w:sz w:val="20"/>
                <w:lang w:val="hy-AM"/>
              </w:rPr>
            </w:pPr>
            <w:r w:rsidRPr="005F3E59">
              <w:rPr>
                <w:sz w:val="20"/>
                <w:lang w:val="hy-AM"/>
              </w:rPr>
              <w:t>50.0</w:t>
            </w:r>
          </w:p>
        </w:tc>
      </w:tr>
      <w:tr w:rsidR="00C016DF" w:rsidRPr="005F3E59" w:rsidTr="003560FD">
        <w:trPr>
          <w:trHeight w:val="288"/>
        </w:trPr>
        <w:tc>
          <w:tcPr>
            <w:tcW w:w="7380" w:type="dxa"/>
            <w:shd w:val="clear" w:color="auto" w:fill="auto"/>
            <w:vAlign w:val="center"/>
            <w:hideMark/>
          </w:tcPr>
          <w:p w:rsidR="00C016DF" w:rsidRPr="005F3E59" w:rsidRDefault="00C016DF" w:rsidP="003560FD">
            <w:pPr>
              <w:overflowPunct/>
              <w:autoSpaceDE/>
              <w:autoSpaceDN/>
              <w:adjustRightInd/>
              <w:textAlignment w:val="auto"/>
              <w:rPr>
                <w:bCs/>
                <w:sz w:val="20"/>
                <w:lang w:val="hy-AM"/>
              </w:rPr>
            </w:pPr>
            <w:r w:rsidRPr="005F3E59">
              <w:rPr>
                <w:bCs/>
                <w:sz w:val="20"/>
                <w:lang w:val="hy-AM"/>
              </w:rPr>
              <w:t>Տարածքի պատնեշում (պատի 1 մետրի արժեքը)</w:t>
            </w:r>
          </w:p>
        </w:tc>
        <w:tc>
          <w:tcPr>
            <w:tcW w:w="1134" w:type="dxa"/>
            <w:shd w:val="clear" w:color="auto" w:fill="auto"/>
            <w:vAlign w:val="center"/>
            <w:hideMark/>
          </w:tcPr>
          <w:p w:rsidR="00C016DF" w:rsidRPr="005F3E59" w:rsidRDefault="00C016DF" w:rsidP="003560FD">
            <w:pPr>
              <w:overflowPunct/>
              <w:autoSpaceDE/>
              <w:autoSpaceDN/>
              <w:adjustRightInd/>
              <w:jc w:val="center"/>
              <w:textAlignment w:val="auto"/>
              <w:rPr>
                <w:sz w:val="20"/>
                <w:lang w:val="hy-AM"/>
              </w:rPr>
            </w:pPr>
            <w:r w:rsidRPr="005F3E59">
              <w:rPr>
                <w:sz w:val="20"/>
                <w:lang w:val="hy-AM"/>
              </w:rPr>
              <w:t>100.0</w:t>
            </w:r>
          </w:p>
        </w:tc>
      </w:tr>
      <w:tr w:rsidR="00C016DF" w:rsidRPr="005F3E59" w:rsidTr="00014EE6">
        <w:trPr>
          <w:trHeight w:val="391"/>
        </w:trPr>
        <w:tc>
          <w:tcPr>
            <w:tcW w:w="7380" w:type="dxa"/>
            <w:shd w:val="clear" w:color="auto" w:fill="auto"/>
            <w:vAlign w:val="center"/>
            <w:hideMark/>
          </w:tcPr>
          <w:p w:rsidR="00C016DF" w:rsidRPr="005F3E59" w:rsidRDefault="00C016DF" w:rsidP="003560FD">
            <w:pPr>
              <w:overflowPunct/>
              <w:autoSpaceDE/>
              <w:autoSpaceDN/>
              <w:adjustRightInd/>
              <w:textAlignment w:val="auto"/>
              <w:rPr>
                <w:bCs/>
                <w:sz w:val="20"/>
                <w:lang w:val="hy-AM"/>
              </w:rPr>
            </w:pPr>
            <w:r w:rsidRPr="005F3E59">
              <w:rPr>
                <w:bCs/>
                <w:sz w:val="20"/>
                <w:lang w:val="hy-AM"/>
              </w:rPr>
              <w:t>Հողի գինը (ըստ ք.մ.)</w:t>
            </w:r>
          </w:p>
        </w:tc>
        <w:tc>
          <w:tcPr>
            <w:tcW w:w="1134" w:type="dxa"/>
            <w:shd w:val="clear" w:color="auto" w:fill="auto"/>
            <w:vAlign w:val="center"/>
            <w:hideMark/>
          </w:tcPr>
          <w:p w:rsidR="00C016DF" w:rsidRPr="005F3E59" w:rsidRDefault="00C016DF" w:rsidP="003560FD">
            <w:pPr>
              <w:overflowPunct/>
              <w:autoSpaceDE/>
              <w:autoSpaceDN/>
              <w:adjustRightInd/>
              <w:jc w:val="center"/>
              <w:textAlignment w:val="auto"/>
              <w:rPr>
                <w:sz w:val="20"/>
                <w:lang w:val="hy-AM"/>
              </w:rPr>
            </w:pPr>
            <w:r w:rsidRPr="005F3E59">
              <w:rPr>
                <w:sz w:val="20"/>
                <w:lang w:val="hy-AM"/>
              </w:rPr>
              <w:t>1.7</w:t>
            </w:r>
          </w:p>
        </w:tc>
      </w:tr>
    </w:tbl>
    <w:p w:rsidR="00C016DF" w:rsidRPr="005F3E59" w:rsidRDefault="00C016DF" w:rsidP="00C016DF">
      <w:pPr>
        <w:pStyle w:val="Text"/>
        <w:rPr>
          <w:i/>
          <w:sz w:val="18"/>
          <w:szCs w:val="18"/>
          <w:lang w:val="hy-AM"/>
        </w:rPr>
      </w:pPr>
      <w:r w:rsidRPr="005F3E59">
        <w:rPr>
          <w:i/>
          <w:sz w:val="18"/>
          <w:szCs w:val="18"/>
          <w:lang w:val="hy-AM"/>
        </w:rPr>
        <w:t>Աղբյուրը՝ ղեկավարության գնահատականները</w:t>
      </w:r>
    </w:p>
    <w:p w:rsidR="00C016DF" w:rsidRPr="005F3E59" w:rsidRDefault="00C016DF" w:rsidP="00C016DF">
      <w:pPr>
        <w:pStyle w:val="Heading2"/>
        <w:spacing w:line="276" w:lineRule="auto"/>
        <w:rPr>
          <w:lang w:val="hy-AM"/>
        </w:rPr>
      </w:pPr>
      <w:bookmarkStart w:id="126" w:name="_Toc7776218"/>
      <w:r w:rsidRPr="005F3E59">
        <w:rPr>
          <w:lang w:val="hy-AM"/>
        </w:rPr>
        <w:t>Տնտեսական արդյունավետության ցուցանիշների հաշվարկ և ծրագրի գնահատում</w:t>
      </w:r>
      <w:bookmarkEnd w:id="126"/>
      <w:r w:rsidRPr="005F3E59">
        <w:rPr>
          <w:lang w:val="hy-AM"/>
        </w:rPr>
        <w:t xml:space="preserve"> </w:t>
      </w:r>
    </w:p>
    <w:p w:rsidR="00C016DF" w:rsidRPr="005F3E59" w:rsidRDefault="00C016DF" w:rsidP="00C016DF">
      <w:pPr>
        <w:pStyle w:val="Bullet"/>
        <w:numPr>
          <w:ilvl w:val="0"/>
          <w:numId w:val="0"/>
        </w:numPr>
        <w:tabs>
          <w:tab w:val="clear" w:pos="284"/>
        </w:tabs>
        <w:spacing w:line="276" w:lineRule="auto"/>
        <w:rPr>
          <w:lang w:val="hy-AM"/>
        </w:rPr>
      </w:pPr>
      <w:r w:rsidRPr="005F3E59">
        <w:rPr>
          <w:lang w:val="hy-AM"/>
        </w:rPr>
        <w:t>Հաշվարկվել են տնտեսական արդ</w:t>
      </w:r>
      <w:r w:rsidR="00537C27" w:rsidRPr="005F3E59">
        <w:rPr>
          <w:lang w:val="hy-AM"/>
        </w:rPr>
        <w:t>յ</w:t>
      </w:r>
      <w:r w:rsidRPr="005F3E59">
        <w:rPr>
          <w:lang w:val="hy-AM"/>
        </w:rPr>
        <w:t xml:space="preserve">ունավետության մի շարք ցուցանիշներ, ինչպես նաև կատարվել է ծրագրի Զեղչված Դրամական Հոսքերի հաշվարկ, ինչպես ներկայացված է ստորև՝ </w:t>
      </w:r>
      <w:r w:rsidR="000F4E44">
        <w:fldChar w:fldCharType="begin"/>
      </w:r>
      <w:r w:rsidR="000F4E44" w:rsidRPr="000F4E44">
        <w:rPr>
          <w:lang w:val="hy-AM"/>
        </w:rPr>
        <w:instrText xml:space="preserve"> REF _Ref501657030 \h  \* MERGEFORMAT </w:instrText>
      </w:r>
      <w:r w:rsidR="000F4E44">
        <w:fldChar w:fldCharType="separate"/>
      </w:r>
      <w:r w:rsidR="000D55F8" w:rsidRPr="000D55F8">
        <w:rPr>
          <w:b/>
          <w:lang w:val="hy-AM"/>
        </w:rPr>
        <w:t>Աղյուսակ 12</w:t>
      </w:r>
      <w:r w:rsidR="000F4E44">
        <w:fldChar w:fldCharType="end"/>
      </w:r>
      <w:r w:rsidR="00897528" w:rsidRPr="005F3E59">
        <w:rPr>
          <w:lang w:val="hy-AM"/>
        </w:rPr>
        <w:t>-</w:t>
      </w:r>
      <w:r w:rsidRPr="005F3E59">
        <w:rPr>
          <w:lang w:val="hy-AM"/>
        </w:rPr>
        <w:t>ում</w:t>
      </w:r>
      <w:r w:rsidR="00AF5075" w:rsidRPr="005F3E59">
        <w:rPr>
          <w:lang w:val="hy-AM"/>
        </w:rPr>
        <w:t>:</w:t>
      </w:r>
    </w:p>
    <w:p w:rsidR="00C016DF" w:rsidRPr="005F3E59" w:rsidRDefault="00C016DF" w:rsidP="00C016DF">
      <w:pPr>
        <w:spacing w:line="276" w:lineRule="auto"/>
        <w:jc w:val="both"/>
        <w:rPr>
          <w:lang w:val="hy-AM"/>
        </w:rPr>
      </w:pPr>
      <w:r w:rsidRPr="005F3E59">
        <w:rPr>
          <w:lang w:val="hy-AM"/>
        </w:rPr>
        <w:t>Միջազգային ներդրողներին/շահագործողներին պատշաճ մակարդակի ծառայությունների ապահովման նպատակով անհրաժեշտ են համեմատաբար բարձր կարգի հիմնական միջոցներ: Սա նշանակում է</w:t>
      </w:r>
      <w:r w:rsidR="00164F64" w:rsidRPr="00F705A0">
        <w:rPr>
          <w:lang w:val="hy-AM"/>
        </w:rPr>
        <w:t>,</w:t>
      </w:r>
      <w:r w:rsidRPr="005F3E59">
        <w:rPr>
          <w:lang w:val="hy-AM"/>
        </w:rPr>
        <w:t xml:space="preserve"> որ ծրագրի ֆինանսական կայունությունն ապահովելու համար առանցքային դեր է խաղում վարձակալված հողատարածքների զբաղվածության ցուցանիշը: Ընդհանուր հասույթը ներդրված ընդհանուր կապիտալի համեմատ ցածր է՝ հաշ</w:t>
      </w:r>
      <w:r w:rsidR="00117513" w:rsidRPr="00F705A0">
        <w:rPr>
          <w:lang w:val="hy-AM"/>
        </w:rPr>
        <w:t>վ</w:t>
      </w:r>
      <w:r w:rsidRPr="005F3E59">
        <w:rPr>
          <w:lang w:val="hy-AM"/>
        </w:rPr>
        <w:t>ի առնելով պահանջվող ներդրումների ծավալները:</w:t>
      </w:r>
    </w:p>
    <w:p w:rsidR="00C016DF" w:rsidRPr="005F3E59" w:rsidRDefault="00C016DF" w:rsidP="00C016DF">
      <w:pPr>
        <w:spacing w:line="276" w:lineRule="auto"/>
        <w:jc w:val="both"/>
        <w:rPr>
          <w:sz w:val="16"/>
          <w:lang w:val="hy-AM"/>
        </w:rPr>
      </w:pPr>
    </w:p>
    <w:p w:rsidR="00C016DF" w:rsidRPr="005F3E59" w:rsidRDefault="00C016DF" w:rsidP="00C016DF">
      <w:pPr>
        <w:spacing w:line="276" w:lineRule="auto"/>
        <w:jc w:val="both"/>
        <w:rPr>
          <w:lang w:val="hy-AM"/>
        </w:rPr>
      </w:pPr>
      <w:r w:rsidRPr="005F3E59">
        <w:rPr>
          <w:lang w:val="hy-AM"/>
        </w:rPr>
        <w:t>Շահութաբերությունը բարձր է, քանի որ գործառնական ծախսերի զգալի մասը փոխանցվում է շահագործողներին (մասնավոր ներդրողներին): Գործառնական ծախսերի մակարդակը եկամտի համեմատ բարձր է, որի արդյունքում ունենում ենք բարձր շահույթ նախքան տոկոսը, հարկերը, մաշվածությունը, ամորտիզացիան (EBITDA):</w:t>
      </w:r>
    </w:p>
    <w:p w:rsidR="00C016DF" w:rsidRPr="005F3E59" w:rsidRDefault="00C016DF" w:rsidP="00C016DF">
      <w:pPr>
        <w:spacing w:line="276" w:lineRule="auto"/>
        <w:jc w:val="both"/>
        <w:rPr>
          <w:sz w:val="16"/>
          <w:lang w:val="hy-AM"/>
        </w:rPr>
      </w:pPr>
    </w:p>
    <w:p w:rsidR="00C016DF" w:rsidRPr="005F3E59" w:rsidRDefault="00C016DF" w:rsidP="00C016DF">
      <w:pPr>
        <w:spacing w:line="276" w:lineRule="auto"/>
        <w:jc w:val="both"/>
        <w:rPr>
          <w:lang w:val="hy-AM"/>
        </w:rPr>
      </w:pPr>
      <w:r w:rsidRPr="005F3E59">
        <w:rPr>
          <w:lang w:val="hy-AM"/>
        </w:rPr>
        <w:t xml:space="preserve">Հիմնական միջոցների նկատմամբ Կազմակերպչի սեփականության իրավունքը և դրա ներառումը ֆինանսական վիճակի մասին հաշվետվությունում ազդում է  ներդրումների եկամտաբերության և կապիտալի եկամտաբերության (ROI և ROE) հաշվարկի վրա: </w:t>
      </w:r>
    </w:p>
    <w:p w:rsidR="00C016DF" w:rsidRPr="005F3E59" w:rsidRDefault="00C016DF" w:rsidP="00C016DF">
      <w:pPr>
        <w:spacing w:line="276" w:lineRule="auto"/>
        <w:jc w:val="both"/>
        <w:rPr>
          <w:sz w:val="14"/>
          <w:lang w:val="hy-AM"/>
        </w:rPr>
      </w:pPr>
    </w:p>
    <w:p w:rsidR="00C016DF" w:rsidRPr="005F3E59" w:rsidRDefault="00C016DF" w:rsidP="00C016DF">
      <w:pPr>
        <w:spacing w:line="276" w:lineRule="auto"/>
        <w:jc w:val="both"/>
        <w:rPr>
          <w:lang w:val="hy-AM"/>
        </w:rPr>
      </w:pPr>
      <w:r w:rsidRPr="005F3E59">
        <w:rPr>
          <w:lang w:val="hy-AM"/>
        </w:rPr>
        <w:t xml:space="preserve">Ծրագրի զուտ ներկա արժեքը (NPV) այսպիսով կազմում է </w:t>
      </w:r>
      <w:r w:rsidR="00823F1C" w:rsidRPr="00823F1C">
        <w:rPr>
          <w:lang w:val="hy-AM"/>
        </w:rPr>
        <w:t>2</w:t>
      </w:r>
      <w:r w:rsidRPr="005F3E59">
        <w:rPr>
          <w:lang w:val="hy-AM"/>
        </w:rPr>
        <w:t>.</w:t>
      </w:r>
      <w:r w:rsidR="00A971DA" w:rsidRPr="00A971DA">
        <w:rPr>
          <w:lang w:val="hy-AM"/>
        </w:rPr>
        <w:t>4</w:t>
      </w:r>
      <w:r w:rsidRPr="005F3E59">
        <w:rPr>
          <w:lang w:val="hy-AM"/>
        </w:rPr>
        <w:t xml:space="preserve"> մլն ԱՄՆ դոլար, որը կարելի է ստանալ 10-րդ տարվա վերջի ազատ դրամական միջոցների հոսքի հանրագում</w:t>
      </w:r>
      <w:r w:rsidR="00B83BD3">
        <w:rPr>
          <w:lang w:val="hy-AM"/>
        </w:rPr>
        <w:t xml:space="preserve">արային ներկա արժեքի գումարից՝ </w:t>
      </w:r>
      <w:r w:rsidR="00B83BD3" w:rsidRPr="00B83BD3">
        <w:rPr>
          <w:lang w:val="hy-AM"/>
        </w:rPr>
        <w:t>(</w:t>
      </w:r>
      <w:r w:rsidR="00433036" w:rsidRPr="00433036">
        <w:rPr>
          <w:lang w:val="hy-AM"/>
        </w:rPr>
        <w:t>29</w:t>
      </w:r>
      <w:r w:rsidR="000A1C3B">
        <w:rPr>
          <w:lang w:val="hy-AM"/>
        </w:rPr>
        <w:t>.</w:t>
      </w:r>
      <w:r w:rsidR="00A971DA" w:rsidRPr="00A971DA">
        <w:rPr>
          <w:lang w:val="hy-AM"/>
        </w:rPr>
        <w:t>4</w:t>
      </w:r>
      <w:r w:rsidR="00B83BD3" w:rsidRPr="00B83BD3">
        <w:rPr>
          <w:lang w:val="hy-AM"/>
        </w:rPr>
        <w:t>)</w:t>
      </w:r>
      <w:r w:rsidRPr="005F3E59">
        <w:rPr>
          <w:lang w:val="hy-AM"/>
        </w:rPr>
        <w:t xml:space="preserve"> մլն ԱՄՆ դոլար </w:t>
      </w:r>
      <w:r w:rsidR="004E65EB">
        <w:rPr>
          <w:lang w:val="hy-AM"/>
        </w:rPr>
        <w:t>և</w:t>
      </w:r>
      <w:r w:rsidRPr="005F3E59">
        <w:rPr>
          <w:lang w:val="hy-AM"/>
        </w:rPr>
        <w:t xml:space="preserve"> </w:t>
      </w:r>
      <w:r w:rsidR="00433036">
        <w:rPr>
          <w:lang w:val="hy-AM"/>
        </w:rPr>
        <w:t>3</w:t>
      </w:r>
      <w:r w:rsidR="00433036" w:rsidRPr="00433036">
        <w:rPr>
          <w:lang w:val="hy-AM"/>
        </w:rPr>
        <w:t>1</w:t>
      </w:r>
      <w:r w:rsidR="004E65EB" w:rsidRPr="005F3E59">
        <w:rPr>
          <w:lang w:val="hy-AM"/>
        </w:rPr>
        <w:t>.</w:t>
      </w:r>
      <w:r w:rsidR="00433036" w:rsidRPr="00433036">
        <w:rPr>
          <w:lang w:val="hy-AM"/>
        </w:rPr>
        <w:t>8</w:t>
      </w:r>
      <w:r w:rsidR="004E65EB">
        <w:rPr>
          <w:lang w:val="hy-AM"/>
        </w:rPr>
        <w:t xml:space="preserve"> մլն ԱՄՆ դոլար, որը</w:t>
      </w:r>
      <w:r w:rsidR="004E65EB" w:rsidRPr="005F3E59">
        <w:rPr>
          <w:lang w:val="hy-AM"/>
        </w:rPr>
        <w:t xml:space="preserve"> </w:t>
      </w:r>
      <w:r w:rsidR="00B83BD3">
        <w:rPr>
          <w:lang w:val="hy-AM"/>
        </w:rPr>
        <w:t>11</w:t>
      </w:r>
      <w:r w:rsidR="00B83BD3" w:rsidRPr="00B83BD3">
        <w:rPr>
          <w:lang w:val="hy-AM"/>
        </w:rPr>
        <w:t>-</w:t>
      </w:r>
      <w:r w:rsidR="00B83BD3">
        <w:rPr>
          <w:lang w:val="hy-AM"/>
        </w:rPr>
        <w:t xml:space="preserve">րդ տարվա վերջի </w:t>
      </w:r>
      <w:r w:rsidRPr="005F3E59">
        <w:rPr>
          <w:lang w:val="hy-AM"/>
        </w:rPr>
        <w:t xml:space="preserve">ազատ դրամական հոսքի վերջնական </w:t>
      </w:r>
      <w:r w:rsidR="00B83BD3">
        <w:rPr>
          <w:lang w:val="hy-AM"/>
        </w:rPr>
        <w:t>գնահատականի ներկա արժեք</w:t>
      </w:r>
      <w:r w:rsidR="004E65EB">
        <w:rPr>
          <w:lang w:val="hy-AM"/>
        </w:rPr>
        <w:t>ը,</w:t>
      </w:r>
      <w:r w:rsidRPr="005F3E59">
        <w:rPr>
          <w:lang w:val="hy-AM"/>
        </w:rPr>
        <w:t xml:space="preserve"> </w:t>
      </w:r>
      <w:r w:rsidR="004E65EB">
        <w:rPr>
          <w:lang w:val="hy-AM"/>
        </w:rPr>
        <w:t>զեղչված</w:t>
      </w:r>
      <w:r w:rsidR="000A1C3B">
        <w:rPr>
          <w:lang w:val="hy-AM"/>
        </w:rPr>
        <w:t xml:space="preserve"> 1</w:t>
      </w:r>
      <w:r w:rsidR="000A1C3B" w:rsidRPr="000A1C3B">
        <w:rPr>
          <w:lang w:val="hy-AM"/>
        </w:rPr>
        <w:t>3.5</w:t>
      </w:r>
      <w:r w:rsidR="004E65EB" w:rsidRPr="005F3E59">
        <w:rPr>
          <w:lang w:val="hy-AM"/>
        </w:rPr>
        <w:t>% տոկոսադրույքով</w:t>
      </w:r>
      <w:r w:rsidRPr="005F3E59">
        <w:rPr>
          <w:lang w:val="hy-AM"/>
        </w:rPr>
        <w:t>:</w:t>
      </w:r>
    </w:p>
    <w:p w:rsidR="00C016DF" w:rsidRPr="005F3E59" w:rsidRDefault="00C016DF" w:rsidP="00C016DF">
      <w:pPr>
        <w:spacing w:line="276" w:lineRule="auto"/>
        <w:jc w:val="both"/>
        <w:rPr>
          <w:sz w:val="16"/>
          <w:lang w:val="hy-AM"/>
        </w:rPr>
      </w:pPr>
    </w:p>
    <w:p w:rsidR="00C016DF" w:rsidRPr="005F3E59" w:rsidRDefault="00C016DF" w:rsidP="00C016DF">
      <w:pPr>
        <w:spacing w:line="276" w:lineRule="auto"/>
        <w:jc w:val="both"/>
        <w:rPr>
          <w:lang w:val="hy-AM"/>
        </w:rPr>
      </w:pPr>
      <w:r w:rsidRPr="005F3E59">
        <w:rPr>
          <w:lang w:val="hy-AM"/>
        </w:rPr>
        <w:t xml:space="preserve">Ծրագրի ներքին եկամտաբերության ցուցանիշը (IRR) </w:t>
      </w:r>
      <w:r w:rsidR="000A1C3B">
        <w:rPr>
          <w:lang w:val="hy-AM"/>
        </w:rPr>
        <w:t>1</w:t>
      </w:r>
      <w:r w:rsidR="00823F1C" w:rsidRPr="00823F1C">
        <w:rPr>
          <w:lang w:val="hy-AM"/>
        </w:rPr>
        <w:t>4</w:t>
      </w:r>
      <w:r w:rsidRPr="005F3E59">
        <w:rPr>
          <w:lang w:val="hy-AM"/>
        </w:rPr>
        <w:t>% է, իսկ զեղչվ</w:t>
      </w:r>
      <w:r w:rsidR="00B62BA8">
        <w:rPr>
          <w:lang w:val="hy-AM"/>
        </w:rPr>
        <w:t>ած վերադարձելիո</w:t>
      </w:r>
      <w:r w:rsidR="000A1C3B">
        <w:rPr>
          <w:lang w:val="hy-AM"/>
        </w:rPr>
        <w:t>ւթյան ժամկետը՝ 1</w:t>
      </w:r>
      <w:r w:rsidR="00823F1C" w:rsidRPr="00823F1C">
        <w:rPr>
          <w:lang w:val="hy-AM"/>
        </w:rPr>
        <w:t>7</w:t>
      </w:r>
      <w:r w:rsidRPr="005F3E59">
        <w:rPr>
          <w:lang w:val="hy-AM"/>
        </w:rPr>
        <w:t xml:space="preserve"> տարի:</w:t>
      </w:r>
    </w:p>
    <w:p w:rsidR="00C016DF" w:rsidRPr="000C7CFC" w:rsidRDefault="00C016DF" w:rsidP="00C016DF">
      <w:pPr>
        <w:spacing w:line="276" w:lineRule="auto"/>
        <w:jc w:val="both"/>
        <w:rPr>
          <w:lang w:val="hy-AM"/>
        </w:rPr>
      </w:pPr>
    </w:p>
    <w:p w:rsidR="00B83BD3" w:rsidRPr="000C7CFC" w:rsidRDefault="00B83BD3" w:rsidP="00C016DF">
      <w:pPr>
        <w:spacing w:line="276" w:lineRule="auto"/>
        <w:jc w:val="both"/>
        <w:rPr>
          <w:lang w:val="hy-AM"/>
        </w:rPr>
        <w:sectPr w:rsidR="00B83BD3" w:rsidRPr="000C7CFC" w:rsidSect="00242DFD">
          <w:headerReference w:type="default" r:id="rId44"/>
          <w:footerReference w:type="default" r:id="rId45"/>
          <w:pgSz w:w="11907" w:h="16840" w:code="9"/>
          <w:pgMar w:top="1985" w:right="1559" w:bottom="1170" w:left="1134" w:header="426" w:footer="284" w:gutter="567"/>
          <w:cols w:space="720"/>
          <w:formProt w:val="0"/>
        </w:sectPr>
      </w:pPr>
    </w:p>
    <w:p w:rsidR="00C016DF" w:rsidRPr="005F3E59" w:rsidRDefault="00247B9B" w:rsidP="00C016DF">
      <w:pPr>
        <w:pStyle w:val="Text"/>
        <w:keepNext/>
        <w:spacing w:after="0" w:line="276" w:lineRule="auto"/>
        <w:rPr>
          <w:b/>
          <w:sz w:val="20"/>
          <w:lang w:val="hy-AM"/>
        </w:rPr>
      </w:pPr>
      <w:bookmarkStart w:id="127" w:name="_Ref501657030"/>
      <w:bookmarkStart w:id="128" w:name="_Toc501656219"/>
      <w:r w:rsidRPr="005F3E59">
        <w:rPr>
          <w:b/>
          <w:sz w:val="20"/>
          <w:lang w:val="hy-AM"/>
        </w:rPr>
        <w:lastRenderedPageBreak/>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12</w:t>
      </w:r>
      <w:r w:rsidR="006F27A6" w:rsidRPr="005F3E59">
        <w:rPr>
          <w:b/>
          <w:sz w:val="20"/>
          <w:lang w:val="hy-AM"/>
        </w:rPr>
        <w:fldChar w:fldCharType="end"/>
      </w:r>
      <w:bookmarkEnd w:id="127"/>
      <w:r w:rsidRPr="005F3E59">
        <w:rPr>
          <w:b/>
          <w:sz w:val="20"/>
          <w:lang w:val="hy-AM"/>
        </w:rPr>
        <w:t>.</w:t>
      </w:r>
      <w:r w:rsidRPr="005F3E59">
        <w:rPr>
          <w:sz w:val="20"/>
          <w:lang w:val="hy-AM"/>
        </w:rPr>
        <w:t xml:space="preserve"> </w:t>
      </w:r>
      <w:r w:rsidR="00C016DF" w:rsidRPr="005F3E59">
        <w:rPr>
          <w:b/>
          <w:sz w:val="20"/>
          <w:lang w:val="hy-AM"/>
        </w:rPr>
        <w:t>Տնտեսական արդյունավետության ցուցանիշներ</w:t>
      </w:r>
      <w:bookmarkEnd w:id="128"/>
      <w:r w:rsidR="00C016DF" w:rsidRPr="005F3E59">
        <w:rPr>
          <w:b/>
          <w:sz w:val="20"/>
          <w:lang w:val="hy-AM"/>
        </w:rPr>
        <w:t xml:space="preserve"> </w:t>
      </w:r>
    </w:p>
    <w:tbl>
      <w:tblPr>
        <w:tblW w:w="13470" w:type="dxa"/>
        <w:tblInd w:w="108" w:type="dxa"/>
        <w:tblLook w:val="04A0" w:firstRow="1" w:lastRow="0" w:firstColumn="1" w:lastColumn="0" w:noHBand="0" w:noVBand="1"/>
      </w:tblPr>
      <w:tblGrid>
        <w:gridCol w:w="3870"/>
        <w:gridCol w:w="960"/>
        <w:gridCol w:w="960"/>
        <w:gridCol w:w="960"/>
        <w:gridCol w:w="960"/>
        <w:gridCol w:w="960"/>
        <w:gridCol w:w="960"/>
        <w:gridCol w:w="960"/>
        <w:gridCol w:w="960"/>
        <w:gridCol w:w="960"/>
        <w:gridCol w:w="960"/>
      </w:tblGrid>
      <w:tr w:rsidR="00014EE6" w:rsidRPr="005F3E59" w:rsidTr="000E59E5">
        <w:trPr>
          <w:trHeight w:val="20"/>
        </w:trPr>
        <w:tc>
          <w:tcPr>
            <w:tcW w:w="3870" w:type="dxa"/>
            <w:tcBorders>
              <w:top w:val="single" w:sz="8" w:space="0" w:color="BFBFBF"/>
              <w:left w:val="single" w:sz="8" w:space="0" w:color="BFBFBF"/>
              <w:bottom w:val="single" w:sz="8" w:space="0" w:color="BFBFBF"/>
              <w:right w:val="single" w:sz="8" w:space="0" w:color="BFBFBF"/>
            </w:tcBorders>
            <w:shd w:val="clear" w:color="auto" w:fill="auto"/>
            <w:noWrap/>
            <w:vAlign w:val="bottom"/>
            <w:hideMark/>
          </w:tcPr>
          <w:p w:rsidR="00014EE6" w:rsidRPr="005F3E59" w:rsidRDefault="00014EE6" w:rsidP="00014EE6">
            <w:pPr>
              <w:overflowPunct/>
              <w:autoSpaceDE/>
              <w:autoSpaceDN/>
              <w:adjustRightInd/>
              <w:textAlignment w:val="auto"/>
              <w:rPr>
                <w:b/>
                <w:bCs/>
                <w:sz w:val="20"/>
                <w:lang w:val="hy-AM"/>
              </w:rPr>
            </w:pPr>
            <w:r w:rsidRPr="005F3E59">
              <w:rPr>
                <w:b/>
                <w:bCs/>
                <w:sz w:val="20"/>
                <w:lang w:val="hy-AM"/>
              </w:rPr>
              <w:t> </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2021</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2022</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2023</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2024</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2025</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2026</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2027</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2028</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2029</w:t>
            </w:r>
          </w:p>
        </w:tc>
        <w:tc>
          <w:tcPr>
            <w:tcW w:w="960" w:type="dxa"/>
            <w:tcBorders>
              <w:top w:val="single" w:sz="8" w:space="0" w:color="BFBFBF"/>
              <w:left w:val="nil"/>
              <w:bottom w:val="single" w:sz="8" w:space="0" w:color="BFBFBF"/>
              <w:right w:val="single" w:sz="8" w:space="0" w:color="BFBFBF"/>
            </w:tcBorders>
            <w:shd w:val="clear" w:color="auto" w:fill="auto"/>
            <w:noWrap/>
            <w:hideMark/>
          </w:tcPr>
          <w:p w:rsidR="00014EE6" w:rsidRPr="00A6517B" w:rsidRDefault="00014EE6" w:rsidP="00014EE6">
            <w:pPr>
              <w:overflowPunct/>
              <w:autoSpaceDE/>
              <w:autoSpaceDN/>
              <w:adjustRightInd/>
              <w:jc w:val="center"/>
              <w:textAlignment w:val="auto"/>
              <w:rPr>
                <w:rFonts w:eastAsia="Calibri"/>
                <w:b/>
                <w:bCs/>
                <w:sz w:val="20"/>
                <w:lang w:val="en-US"/>
              </w:rPr>
            </w:pPr>
            <w:r w:rsidRPr="00A6517B">
              <w:rPr>
                <w:rFonts w:eastAsia="Calibri"/>
                <w:b/>
                <w:bCs/>
                <w:sz w:val="20"/>
                <w:lang w:val="en-US"/>
              </w:rPr>
              <w:t>2030</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000000" w:fill="F2F2F2"/>
            <w:noWrap/>
            <w:vAlign w:val="bottom"/>
            <w:hideMark/>
          </w:tcPr>
          <w:p w:rsidR="00A971DA" w:rsidRPr="005F3E59" w:rsidRDefault="00A971DA" w:rsidP="003560FD">
            <w:pPr>
              <w:overflowPunct/>
              <w:autoSpaceDE/>
              <w:autoSpaceDN/>
              <w:adjustRightInd/>
              <w:textAlignment w:val="auto"/>
              <w:rPr>
                <w:sz w:val="20"/>
                <w:lang w:val="hy-AM"/>
              </w:rPr>
            </w:pPr>
            <w:r w:rsidRPr="005F3E59">
              <w:rPr>
                <w:sz w:val="20"/>
                <w:lang w:val="hy-AM"/>
              </w:rPr>
              <w:t>Ներդրված  հիմնական միջոցներ, կուտակային (հազ. ԱՄՆ դոլար)</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15,812</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40,964</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66,139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88,443</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109,580</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124,759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140,235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141,790</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134,453</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127,785</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auto" w:fill="auto"/>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Հասույթ (հազ. ԱՄՆ դոլար)</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8,714</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21,215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30,475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35,664</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40,683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45,377</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50,085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53,756</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53,756</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34,791</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000000" w:fill="F2F2F2"/>
            <w:noWrap/>
            <w:vAlign w:val="bottom"/>
            <w:hideMark/>
          </w:tcPr>
          <w:p w:rsidR="00A971DA" w:rsidRPr="005F3E59" w:rsidRDefault="00A971DA" w:rsidP="003560FD">
            <w:pPr>
              <w:overflowPunct/>
              <w:autoSpaceDE/>
              <w:autoSpaceDN/>
              <w:adjustRightInd/>
              <w:textAlignment w:val="auto"/>
              <w:rPr>
                <w:sz w:val="20"/>
                <w:lang w:val="hy-AM"/>
              </w:rPr>
            </w:pPr>
            <w:r w:rsidRPr="005F3E59">
              <w:rPr>
                <w:sz w:val="20"/>
                <w:lang w:val="hy-AM"/>
              </w:rPr>
              <w:t>EBITDA (հազ. ԱՄՆ դոլար)</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3,398</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10,802</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18,631</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22,918</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27,082</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30,946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34,809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37,203</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37,154</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28,212</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auto" w:fill="auto"/>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Զուտ շահույթ (հազ. ԱՄՆ դոլար)</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1,170</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5,946</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11,235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13,738</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16,256</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18,713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21,207</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23,066</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23,357</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16,517</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000000" w:fill="F2F2F2"/>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Սեփական կապիտալ ժամանակաշրջանի վերջին (հազ. ԱՄՆ դոլար)</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1,865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23,811</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51,046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76,784</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100,040</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118,752</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139,959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163,025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186,382</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202,899</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auto" w:fill="auto"/>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Երկարաժամկետ վարկերի չմարված մաս (հազ. ԱՄՆ դոլար)</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21,058</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20,332</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19,606</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18,880</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18,154</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17,428</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16,702</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15,975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15,249</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14,523</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000000" w:fill="F2F2F2"/>
            <w:noWrap/>
            <w:vAlign w:val="bottom"/>
            <w:hideMark/>
          </w:tcPr>
          <w:p w:rsidR="00A971DA" w:rsidRPr="00823F1C" w:rsidRDefault="00A971DA" w:rsidP="003560FD">
            <w:pPr>
              <w:overflowPunct/>
              <w:autoSpaceDE/>
              <w:autoSpaceDN/>
              <w:adjustRightInd/>
              <w:textAlignment w:val="auto"/>
              <w:rPr>
                <w:sz w:val="20"/>
                <w:lang w:val="en-US"/>
              </w:rPr>
            </w:pPr>
            <w:r w:rsidRPr="005F3E59">
              <w:rPr>
                <w:bCs/>
                <w:sz w:val="20"/>
                <w:lang w:val="hy-AM"/>
              </w:rPr>
              <w:t xml:space="preserve">Բաժնետիրական կապիտալի եկամտաբերություն </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63%</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25%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22%</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18%</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14%</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13%</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8%</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auto" w:fill="auto"/>
            <w:noWrap/>
            <w:vAlign w:val="bottom"/>
            <w:hideMark/>
          </w:tcPr>
          <w:p w:rsidR="00A971DA" w:rsidRPr="00823F1C" w:rsidRDefault="00A971DA" w:rsidP="003560FD">
            <w:pPr>
              <w:overflowPunct/>
              <w:autoSpaceDE/>
              <w:autoSpaceDN/>
              <w:adjustRightInd/>
              <w:textAlignment w:val="auto"/>
              <w:rPr>
                <w:sz w:val="20"/>
                <w:lang w:val="en-US"/>
              </w:rPr>
            </w:pPr>
            <w:r w:rsidRPr="005F3E59">
              <w:rPr>
                <w:bCs/>
                <w:sz w:val="20"/>
                <w:lang w:val="hy-AM"/>
              </w:rPr>
              <w:t xml:space="preserve">Ներդրված կապիտալի եկամտաբերություն </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10%</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14%</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16%</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12%</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000000" w:fill="F2F2F2"/>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Շահութաբերության գործակից (Շահույթ/հասույթ)</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38%</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46%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54%</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56%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57%</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59%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60%</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60%</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61%</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70%</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auto" w:fill="auto"/>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Պարտք/կապիտալ հարաբերակցություն</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11.29</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0.85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0.38</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0.25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0.18</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0.15</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0.12</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0.10</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0.08</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0.07</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000000" w:fill="F2F2F2"/>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Ակտիվների շրջանառություն</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0.55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0.75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0.57</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0.46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0.41</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0.39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0.38</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0.38</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0.39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color w:val="000000"/>
                <w:sz w:val="20"/>
              </w:rPr>
            </w:pPr>
            <w:r>
              <w:rPr>
                <w:color w:val="000000"/>
                <w:sz w:val="20"/>
              </w:rPr>
              <w:t>0.27</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auto" w:fill="auto"/>
            <w:noWrap/>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Կապիտալի զուտ եկամտաբերություն (զուտ շահույթ/հասույթ)</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28%</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37%</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39%</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40%</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41%</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42%</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47%</w:t>
            </w:r>
          </w:p>
        </w:tc>
      </w:tr>
      <w:tr w:rsidR="00A971DA" w:rsidRPr="005F3E59" w:rsidTr="003560FD">
        <w:trPr>
          <w:trHeight w:val="20"/>
        </w:trPr>
        <w:tc>
          <w:tcPr>
            <w:tcW w:w="3870" w:type="dxa"/>
            <w:tcBorders>
              <w:top w:val="nil"/>
              <w:left w:val="single" w:sz="8" w:space="0" w:color="BFBFBF"/>
              <w:bottom w:val="nil"/>
              <w:right w:val="single" w:sz="8" w:space="0" w:color="BFBFBF"/>
            </w:tcBorders>
            <w:shd w:val="clear" w:color="000000" w:fill="F2F2F2"/>
            <w:noWrap/>
            <w:vAlign w:val="bottom"/>
            <w:hideMark/>
          </w:tcPr>
          <w:p w:rsidR="00A971DA" w:rsidRPr="005F3E59" w:rsidRDefault="00A971DA" w:rsidP="003560FD">
            <w:pPr>
              <w:overflowPunct/>
              <w:autoSpaceDE/>
              <w:autoSpaceDN/>
              <w:adjustRightInd/>
              <w:textAlignment w:val="auto"/>
              <w:rPr>
                <w:b/>
                <w:bCs/>
                <w:sz w:val="20"/>
                <w:lang w:val="hy-AM"/>
              </w:rPr>
            </w:pPr>
            <w:r w:rsidRPr="005F3E59">
              <w:rPr>
                <w:b/>
                <w:bCs/>
                <w:sz w:val="20"/>
                <w:lang w:val="hy-AM"/>
              </w:rPr>
              <w:t>Ազատ դրամական միջոցների հոսք (հազ. ԱՄՆ դոլար)</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-14,583</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-19,791</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-15,662</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-12,066</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-9,036</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-1,280</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264</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17,440</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35,073</w:t>
            </w:r>
          </w:p>
        </w:tc>
        <w:tc>
          <w:tcPr>
            <w:tcW w:w="960" w:type="dxa"/>
            <w:tcBorders>
              <w:top w:val="nil"/>
              <w:left w:val="nil"/>
              <w:bottom w:val="nil"/>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17,276</w:t>
            </w:r>
          </w:p>
        </w:tc>
      </w:tr>
      <w:tr w:rsidR="00A971DA" w:rsidRPr="005F3E59" w:rsidTr="003560FD">
        <w:trPr>
          <w:trHeight w:val="20"/>
        </w:trPr>
        <w:tc>
          <w:tcPr>
            <w:tcW w:w="3870" w:type="dxa"/>
            <w:tcBorders>
              <w:top w:val="nil"/>
              <w:left w:val="single" w:sz="8" w:space="0" w:color="BFBFBF"/>
              <w:bottom w:val="single" w:sz="8" w:space="0" w:color="BFBFBF"/>
              <w:right w:val="single" w:sz="8" w:space="0" w:color="BFBFBF"/>
            </w:tcBorders>
            <w:shd w:val="clear" w:color="auto" w:fill="auto"/>
            <w:vAlign w:val="bottom"/>
            <w:hideMark/>
          </w:tcPr>
          <w:p w:rsidR="00A971DA" w:rsidRPr="005F3E59" w:rsidRDefault="00A971DA" w:rsidP="003560FD">
            <w:pPr>
              <w:overflowPunct/>
              <w:autoSpaceDE/>
              <w:autoSpaceDN/>
              <w:adjustRightInd/>
              <w:textAlignment w:val="auto"/>
              <w:rPr>
                <w:sz w:val="20"/>
                <w:lang w:val="hy-AM"/>
              </w:rPr>
            </w:pPr>
            <w:r w:rsidRPr="005F3E59">
              <w:rPr>
                <w:bCs/>
                <w:sz w:val="20"/>
                <w:lang w:val="hy-AM"/>
              </w:rPr>
              <w:t>Ազատ դրամական միջոցների հոսքի զուտ ներկա արժեք (հազ. ԱՄՆ դոլար)</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-12,849</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-15,363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-10,712</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-7,271</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-4,797</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-599</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109</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6,333</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11,220</w:t>
            </w:r>
          </w:p>
        </w:tc>
        <w:tc>
          <w:tcPr>
            <w:tcW w:w="960" w:type="dxa"/>
            <w:tcBorders>
              <w:top w:val="nil"/>
              <w:left w:val="nil"/>
              <w:bottom w:val="single" w:sz="8" w:space="0" w:color="BFBFBF"/>
              <w:right w:val="single" w:sz="8" w:space="0" w:color="BFBFBF"/>
            </w:tcBorders>
            <w:shd w:val="clear" w:color="auto" w:fill="auto"/>
            <w:noWrap/>
            <w:vAlign w:val="bottom"/>
            <w:hideMark/>
          </w:tcPr>
          <w:p w:rsidR="00A971DA" w:rsidRDefault="00A971DA">
            <w:pPr>
              <w:rPr>
                <w:color w:val="000000"/>
                <w:sz w:val="20"/>
              </w:rPr>
            </w:pPr>
            <w:r>
              <w:rPr>
                <w:color w:val="000000"/>
                <w:sz w:val="20"/>
              </w:rPr>
              <w:t>4,869</w:t>
            </w:r>
          </w:p>
        </w:tc>
      </w:tr>
      <w:tr w:rsidR="00A971DA" w:rsidRPr="005F3E59" w:rsidTr="003560FD">
        <w:trPr>
          <w:trHeight w:val="518"/>
        </w:trPr>
        <w:tc>
          <w:tcPr>
            <w:tcW w:w="3870" w:type="dxa"/>
            <w:tcBorders>
              <w:top w:val="nil"/>
              <w:left w:val="single" w:sz="8" w:space="0" w:color="BFBFBF"/>
              <w:bottom w:val="single" w:sz="8" w:space="0" w:color="BFBFBF"/>
              <w:right w:val="single" w:sz="8" w:space="0" w:color="BFBFBF"/>
            </w:tcBorders>
            <w:shd w:val="clear" w:color="000000" w:fill="F2F2F2"/>
            <w:vAlign w:val="bottom"/>
            <w:hideMark/>
          </w:tcPr>
          <w:p w:rsidR="00A971DA" w:rsidRPr="005F3E59" w:rsidRDefault="00A971DA" w:rsidP="003560FD">
            <w:pPr>
              <w:overflowPunct/>
              <w:autoSpaceDE/>
              <w:autoSpaceDN/>
              <w:adjustRightInd/>
              <w:textAlignment w:val="auto"/>
              <w:rPr>
                <w:b/>
                <w:bCs/>
                <w:sz w:val="20"/>
                <w:lang w:val="hy-AM"/>
              </w:rPr>
            </w:pPr>
            <w:r w:rsidRPr="005F3E59">
              <w:rPr>
                <w:b/>
                <w:bCs/>
                <w:sz w:val="20"/>
                <w:lang w:val="hy-AM"/>
              </w:rPr>
              <w:t>Ազատ դրամական միջոցների հոսքի զուտ ներկա արժեքի հանրագումար (հազ. ԱՄՆ դոլար)</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-13,154</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-28,517</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-39,229</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-46,500</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-51,297</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-51,896</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-51,787</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-45,455</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-34,234</w:t>
            </w:r>
          </w:p>
        </w:tc>
        <w:tc>
          <w:tcPr>
            <w:tcW w:w="960" w:type="dxa"/>
            <w:tcBorders>
              <w:top w:val="nil"/>
              <w:left w:val="nil"/>
              <w:bottom w:val="single" w:sz="8" w:space="0" w:color="BFBFBF"/>
              <w:right w:val="single" w:sz="8" w:space="0" w:color="BFBFBF"/>
            </w:tcBorders>
            <w:shd w:val="clear" w:color="000000" w:fill="F2F2F2"/>
            <w:noWrap/>
            <w:vAlign w:val="bottom"/>
            <w:hideMark/>
          </w:tcPr>
          <w:p w:rsidR="00A971DA" w:rsidRDefault="00A971DA">
            <w:pPr>
              <w:rPr>
                <w:b/>
                <w:bCs/>
                <w:color w:val="000000"/>
                <w:sz w:val="20"/>
              </w:rPr>
            </w:pPr>
            <w:r>
              <w:rPr>
                <w:b/>
                <w:bCs/>
                <w:color w:val="000000"/>
                <w:sz w:val="20"/>
              </w:rPr>
              <w:t>-29,365</w:t>
            </w:r>
          </w:p>
        </w:tc>
      </w:tr>
    </w:tbl>
    <w:p w:rsidR="00C016DF" w:rsidRPr="005F3E59" w:rsidRDefault="00C016DF" w:rsidP="00C016DF">
      <w:pPr>
        <w:pStyle w:val="Text"/>
        <w:rPr>
          <w:i/>
          <w:sz w:val="18"/>
          <w:szCs w:val="18"/>
          <w:lang w:val="hy-AM"/>
        </w:rPr>
      </w:pPr>
      <w:r w:rsidRPr="005F3E59">
        <w:rPr>
          <w:i/>
          <w:sz w:val="18"/>
          <w:szCs w:val="18"/>
          <w:lang w:val="hy-AM"/>
        </w:rPr>
        <w:t>Աղբյուրը՝ ղեկավարության հաշվարկային կանխատեսումներ</w:t>
      </w:r>
    </w:p>
    <w:p w:rsidR="00C016DF" w:rsidRPr="005F3E59" w:rsidRDefault="00C016DF" w:rsidP="00C016DF">
      <w:pPr>
        <w:spacing w:line="276" w:lineRule="auto"/>
        <w:rPr>
          <w:lang w:val="hy-AM"/>
        </w:rPr>
        <w:sectPr w:rsidR="00C016DF" w:rsidRPr="005F3E59" w:rsidSect="00242DFD">
          <w:headerReference w:type="default" r:id="rId46"/>
          <w:footerReference w:type="default" r:id="rId47"/>
          <w:pgSz w:w="16840" w:h="11907" w:orient="landscape" w:code="9"/>
          <w:pgMar w:top="1559" w:right="1701" w:bottom="1134" w:left="1985" w:header="426" w:footer="284" w:gutter="567"/>
          <w:cols w:space="720"/>
          <w:formProt w:val="0"/>
          <w:docGrid w:linePitch="299"/>
        </w:sectPr>
      </w:pPr>
    </w:p>
    <w:p w:rsidR="00C016DF" w:rsidRPr="005F3E59" w:rsidRDefault="00C016DF" w:rsidP="00C016DF">
      <w:pPr>
        <w:pStyle w:val="Heading2"/>
        <w:spacing w:line="276" w:lineRule="auto"/>
        <w:rPr>
          <w:lang w:val="hy-AM"/>
        </w:rPr>
      </w:pPr>
      <w:bookmarkStart w:id="129" w:name="_Toc7776219"/>
      <w:r w:rsidRPr="005F3E59">
        <w:rPr>
          <w:lang w:val="hy-AM"/>
        </w:rPr>
        <w:lastRenderedPageBreak/>
        <w:t>Ֆինանսավորման աղբյուրներ</w:t>
      </w:r>
      <w:bookmarkEnd w:id="129"/>
    </w:p>
    <w:p w:rsidR="00C016DF" w:rsidRPr="005F3E59" w:rsidRDefault="00554FBA" w:rsidP="00C016DF">
      <w:pPr>
        <w:pStyle w:val="Heading3"/>
        <w:spacing w:line="276" w:lineRule="auto"/>
        <w:rPr>
          <w:lang w:val="hy-AM"/>
        </w:rPr>
      </w:pPr>
      <w:r>
        <w:rPr>
          <w:lang w:val="hy-AM"/>
        </w:rPr>
        <w:t>Վարկ</w:t>
      </w:r>
    </w:p>
    <w:p w:rsidR="00C016DF" w:rsidRPr="005F3E59" w:rsidRDefault="00C016DF" w:rsidP="00C016DF">
      <w:pPr>
        <w:pStyle w:val="Text"/>
        <w:spacing w:line="276" w:lineRule="auto"/>
        <w:rPr>
          <w:lang w:val="hy-AM"/>
        </w:rPr>
      </w:pPr>
      <w:r w:rsidRPr="005F3E59">
        <w:rPr>
          <w:lang w:val="hy-AM"/>
        </w:rPr>
        <w:t>Ընկերությունը մտադիր է 30 տարի ժամկետով</w:t>
      </w:r>
      <w:r w:rsidR="00160AAB">
        <w:rPr>
          <w:lang w:val="hy-AM"/>
        </w:rPr>
        <w:t>, տարեկան 6 տոկոս տոկոսադրույքով</w:t>
      </w:r>
      <w:r w:rsidRPr="005F3E59">
        <w:rPr>
          <w:lang w:val="hy-AM"/>
        </w:rPr>
        <w:t xml:space="preserve"> ներգրավել  2</w:t>
      </w:r>
      <w:r w:rsidR="00554FBA">
        <w:rPr>
          <w:lang w:val="hy-AM"/>
        </w:rPr>
        <w:t>1</w:t>
      </w:r>
      <w:r w:rsidRPr="005F3E59">
        <w:rPr>
          <w:lang w:val="hy-AM"/>
        </w:rPr>
        <w:t xml:space="preserve"> մլն ԱՄՆ դոլարի վարկային միջոցներ առևտրային ֆինա</w:t>
      </w:r>
      <w:r w:rsidR="00804C27">
        <w:rPr>
          <w:lang w:val="hy-AM"/>
        </w:rPr>
        <w:t>նսավորման աղբյուրներից, 20</w:t>
      </w:r>
      <w:r w:rsidR="00804C27" w:rsidRPr="00804C27">
        <w:rPr>
          <w:lang w:val="hy-AM"/>
        </w:rPr>
        <w:t>21</w:t>
      </w:r>
      <w:r w:rsidRPr="005F3E59">
        <w:rPr>
          <w:lang w:val="hy-AM"/>
        </w:rPr>
        <w:t>թ.-ին մայր գումարի վերադարձման մեկ տարի արտոնյալ ժամկետով:</w:t>
      </w:r>
    </w:p>
    <w:p w:rsidR="00C016DF" w:rsidRPr="005F3E59" w:rsidRDefault="00C016DF" w:rsidP="00C016DF">
      <w:pPr>
        <w:pStyle w:val="Heading3"/>
        <w:spacing w:line="276" w:lineRule="auto"/>
        <w:rPr>
          <w:lang w:val="hy-AM"/>
        </w:rPr>
      </w:pPr>
      <w:r w:rsidRPr="005F3E59">
        <w:rPr>
          <w:lang w:val="hy-AM"/>
        </w:rPr>
        <w:t>Կանոնադրական կապիտալ</w:t>
      </w:r>
    </w:p>
    <w:p w:rsidR="00804C27" w:rsidRDefault="00C016DF" w:rsidP="00C016DF">
      <w:pPr>
        <w:pStyle w:val="Text"/>
        <w:spacing w:line="276" w:lineRule="auto"/>
        <w:rPr>
          <w:lang w:val="hy-AM"/>
        </w:rPr>
      </w:pPr>
      <w:r w:rsidRPr="005F3E59">
        <w:rPr>
          <w:lang w:val="hy-AM"/>
        </w:rPr>
        <w:t xml:space="preserve">Ներկայիս (հայտադիմումի) փուլի համար անհրաժեշտ ֆինանսական ռեսուրսները հատկացվել են հիմնադիրների սեփական միջոցներից և Կազմակերպչի պայմանագրի ստորագրման դեպքում հիմնադիրները պարտավորվել են մեծացնել ֆինանսավորումը </w:t>
      </w:r>
      <w:r w:rsidR="00804C27">
        <w:rPr>
          <w:lang w:val="hy-AM"/>
        </w:rPr>
        <w:t>մինչև 1 մլն ԱՄՆ դոլար մինչև 2020</w:t>
      </w:r>
    </w:p>
    <w:p w:rsidR="00C016DF" w:rsidRPr="005F3E59" w:rsidRDefault="00C016DF" w:rsidP="00C016DF">
      <w:pPr>
        <w:pStyle w:val="Text"/>
        <w:spacing w:line="276" w:lineRule="auto"/>
        <w:rPr>
          <w:lang w:val="hy-AM"/>
        </w:rPr>
      </w:pPr>
      <w:r w:rsidRPr="005F3E59">
        <w:rPr>
          <w:lang w:val="hy-AM"/>
        </w:rPr>
        <w:t xml:space="preserve">թ. ավարտը: Պահանջվող ֆինանսական ռեսուսրների ներգրավման ժամկետները և չափը առաջիկա տարիների համար ներկայացված է ստորև բերված </w:t>
      </w:r>
      <w:r w:rsidR="000F4E44">
        <w:fldChar w:fldCharType="begin"/>
      </w:r>
      <w:r w:rsidR="000F4E44" w:rsidRPr="000F4E44">
        <w:rPr>
          <w:lang w:val="hy-AM"/>
        </w:rPr>
        <w:instrText xml:space="preserve"> REF _Ref501657059 \h  \* MERGEFORMAT </w:instrText>
      </w:r>
      <w:r w:rsidR="000F4E44">
        <w:fldChar w:fldCharType="separate"/>
      </w:r>
      <w:r w:rsidR="000D55F8" w:rsidRPr="000D55F8">
        <w:rPr>
          <w:b/>
          <w:lang w:val="hy-AM"/>
        </w:rPr>
        <w:t>Աղյուսակ 13</w:t>
      </w:r>
      <w:r w:rsidR="000F4E44">
        <w:fldChar w:fldCharType="end"/>
      </w:r>
      <w:r w:rsidR="00897528" w:rsidRPr="005F3E59">
        <w:rPr>
          <w:lang w:val="hy-AM"/>
        </w:rPr>
        <w:t>-</w:t>
      </w:r>
      <w:r w:rsidRPr="005F3E59">
        <w:rPr>
          <w:lang w:val="hy-AM"/>
        </w:rPr>
        <w:t xml:space="preserve">ում:   </w:t>
      </w:r>
    </w:p>
    <w:p w:rsidR="00C016DF" w:rsidRPr="005F3E59" w:rsidRDefault="00C016DF" w:rsidP="00C016DF">
      <w:pPr>
        <w:pStyle w:val="Text"/>
        <w:spacing w:line="276" w:lineRule="auto"/>
        <w:rPr>
          <w:lang w:val="hy-AM"/>
        </w:rPr>
      </w:pPr>
      <w:r w:rsidRPr="005F3E59">
        <w:rPr>
          <w:lang w:val="hy-AM"/>
        </w:rPr>
        <w:t>Շինարարության և մշակման համար անհրաժեշտ ռեսուրսները հնարավոր է հավաքագրել ըստ յուրաքանչյուր շահագործողի հիմունքով, որից հետո կմշակվի պահանջվող բյուջեն, կստացվեն և հաշվի կառնվեն շահագործողների պահանջները և մասնագրերը: Որպես ֆինանսավորման հնարավոր աղբյուր հիմնադիրները դիտարկում են լրացուցիչ բաժնետիրական կապիտալ ներգրավել Իսրայելի ֆոնդային բորսայի միջոցով:</w:t>
      </w:r>
    </w:p>
    <w:p w:rsidR="00C016DF" w:rsidRPr="005F3E59" w:rsidRDefault="00247B9B" w:rsidP="00C016DF">
      <w:pPr>
        <w:pStyle w:val="Text"/>
        <w:keepNext/>
        <w:spacing w:after="0" w:line="276" w:lineRule="auto"/>
        <w:rPr>
          <w:b/>
          <w:sz w:val="20"/>
          <w:lang w:val="hy-AM"/>
        </w:rPr>
      </w:pPr>
      <w:bookmarkStart w:id="130" w:name="_Ref501657059"/>
      <w:bookmarkStart w:id="131" w:name="_Toc501656220"/>
      <w:r w:rsidRPr="005F3E59">
        <w:rPr>
          <w:b/>
          <w:sz w:val="20"/>
          <w:lang w:val="hy-AM"/>
        </w:rPr>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13</w:t>
      </w:r>
      <w:r w:rsidR="006F27A6" w:rsidRPr="005F3E59">
        <w:rPr>
          <w:b/>
          <w:sz w:val="20"/>
          <w:lang w:val="hy-AM"/>
        </w:rPr>
        <w:fldChar w:fldCharType="end"/>
      </w:r>
      <w:bookmarkEnd w:id="130"/>
      <w:r w:rsidRPr="005F3E59">
        <w:rPr>
          <w:sz w:val="20"/>
          <w:lang w:val="hy-AM"/>
        </w:rPr>
        <w:t xml:space="preserve">. </w:t>
      </w:r>
      <w:r w:rsidR="00C016DF" w:rsidRPr="005F3E59">
        <w:rPr>
          <w:b/>
          <w:sz w:val="20"/>
          <w:lang w:val="hy-AM"/>
        </w:rPr>
        <w:t xml:space="preserve">Սեփական </w:t>
      </w:r>
      <w:r w:rsidR="00C016DF" w:rsidRPr="000A6AB8">
        <w:rPr>
          <w:b/>
          <w:sz w:val="20"/>
          <w:lang w:val="hy-AM"/>
        </w:rPr>
        <w:t>կապիտալ</w:t>
      </w:r>
      <w:bookmarkEnd w:id="131"/>
      <w:r w:rsidR="00564205" w:rsidRPr="000A6AB8">
        <w:rPr>
          <w:b/>
          <w:sz w:val="20"/>
          <w:lang w:val="hy-AM"/>
        </w:rPr>
        <w:t xml:space="preserve"> (հազ. ԱՄՆ դոլար)</w:t>
      </w:r>
    </w:p>
    <w:tbl>
      <w:tblPr>
        <w:tblW w:w="978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5"/>
        <w:gridCol w:w="1134"/>
        <w:gridCol w:w="1134"/>
        <w:gridCol w:w="992"/>
        <w:gridCol w:w="992"/>
        <w:gridCol w:w="1276"/>
        <w:gridCol w:w="1134"/>
        <w:gridCol w:w="1134"/>
      </w:tblGrid>
      <w:tr w:rsidR="00804C27" w:rsidRPr="005F3E59" w:rsidTr="00804C27">
        <w:trPr>
          <w:trHeight w:val="300"/>
        </w:trPr>
        <w:tc>
          <w:tcPr>
            <w:tcW w:w="1985" w:type="dxa"/>
            <w:shd w:val="clear" w:color="auto" w:fill="auto"/>
            <w:noWrap/>
            <w:vAlign w:val="bottom"/>
            <w:hideMark/>
          </w:tcPr>
          <w:p w:rsidR="00804C27" w:rsidRPr="005F3E59" w:rsidRDefault="00804C27" w:rsidP="003560FD">
            <w:pPr>
              <w:overflowPunct/>
              <w:autoSpaceDE/>
              <w:autoSpaceDN/>
              <w:adjustRightInd/>
              <w:textAlignment w:val="auto"/>
              <w:rPr>
                <w:b/>
                <w:sz w:val="20"/>
                <w:lang w:val="hy-AM"/>
              </w:rPr>
            </w:pPr>
          </w:p>
        </w:tc>
        <w:tc>
          <w:tcPr>
            <w:tcW w:w="1134" w:type="dxa"/>
            <w:shd w:val="clear" w:color="auto" w:fill="auto"/>
            <w:noWrap/>
            <w:vAlign w:val="bottom"/>
            <w:hideMark/>
          </w:tcPr>
          <w:p w:rsidR="00804C27" w:rsidRPr="005F3E59" w:rsidRDefault="00804C27" w:rsidP="00804C27">
            <w:pPr>
              <w:overflowPunct/>
              <w:autoSpaceDE/>
              <w:autoSpaceDN/>
              <w:adjustRightInd/>
              <w:jc w:val="center"/>
              <w:textAlignment w:val="auto"/>
              <w:rPr>
                <w:b/>
                <w:sz w:val="20"/>
                <w:lang w:val="hy-AM"/>
              </w:rPr>
            </w:pPr>
            <w:r>
              <w:rPr>
                <w:b/>
                <w:sz w:val="20"/>
                <w:lang w:val="hy-AM"/>
              </w:rPr>
              <w:t>2019</w:t>
            </w:r>
          </w:p>
        </w:tc>
        <w:tc>
          <w:tcPr>
            <w:tcW w:w="1134" w:type="dxa"/>
            <w:shd w:val="clear" w:color="auto" w:fill="auto"/>
            <w:noWrap/>
            <w:vAlign w:val="bottom"/>
            <w:hideMark/>
          </w:tcPr>
          <w:p w:rsidR="00804C27" w:rsidRPr="005F3E59" w:rsidRDefault="00804C27" w:rsidP="00804C27">
            <w:pPr>
              <w:overflowPunct/>
              <w:autoSpaceDE/>
              <w:autoSpaceDN/>
              <w:adjustRightInd/>
              <w:jc w:val="center"/>
              <w:textAlignment w:val="auto"/>
              <w:rPr>
                <w:b/>
                <w:sz w:val="20"/>
                <w:lang w:val="hy-AM"/>
              </w:rPr>
            </w:pPr>
            <w:r w:rsidRPr="005F3E59">
              <w:rPr>
                <w:b/>
                <w:sz w:val="20"/>
                <w:lang w:val="hy-AM"/>
              </w:rPr>
              <w:t>20</w:t>
            </w:r>
            <w:r>
              <w:rPr>
                <w:b/>
                <w:sz w:val="20"/>
                <w:lang w:val="hy-AM"/>
              </w:rPr>
              <w:t>20</w:t>
            </w:r>
          </w:p>
        </w:tc>
        <w:tc>
          <w:tcPr>
            <w:tcW w:w="992" w:type="dxa"/>
            <w:shd w:val="clear" w:color="auto" w:fill="auto"/>
            <w:noWrap/>
            <w:vAlign w:val="bottom"/>
            <w:hideMark/>
          </w:tcPr>
          <w:p w:rsidR="00804C27" w:rsidRPr="005F3E59" w:rsidRDefault="00804C27" w:rsidP="00804C27">
            <w:pPr>
              <w:overflowPunct/>
              <w:autoSpaceDE/>
              <w:autoSpaceDN/>
              <w:adjustRightInd/>
              <w:jc w:val="center"/>
              <w:textAlignment w:val="auto"/>
              <w:rPr>
                <w:b/>
                <w:sz w:val="20"/>
                <w:lang w:val="hy-AM"/>
              </w:rPr>
            </w:pPr>
            <w:r>
              <w:rPr>
                <w:b/>
                <w:sz w:val="20"/>
                <w:lang w:val="hy-AM"/>
              </w:rPr>
              <w:t>2021</w:t>
            </w:r>
          </w:p>
        </w:tc>
        <w:tc>
          <w:tcPr>
            <w:tcW w:w="992" w:type="dxa"/>
            <w:shd w:val="clear" w:color="auto" w:fill="auto"/>
            <w:noWrap/>
            <w:vAlign w:val="bottom"/>
            <w:hideMark/>
          </w:tcPr>
          <w:p w:rsidR="00804C27" w:rsidRPr="005F3E59" w:rsidRDefault="00804C27" w:rsidP="00804C27">
            <w:pPr>
              <w:overflowPunct/>
              <w:autoSpaceDE/>
              <w:autoSpaceDN/>
              <w:adjustRightInd/>
              <w:jc w:val="center"/>
              <w:textAlignment w:val="auto"/>
              <w:rPr>
                <w:b/>
                <w:sz w:val="20"/>
                <w:lang w:val="hy-AM"/>
              </w:rPr>
            </w:pPr>
            <w:r w:rsidRPr="005F3E59">
              <w:rPr>
                <w:b/>
                <w:sz w:val="20"/>
                <w:lang w:val="hy-AM"/>
              </w:rPr>
              <w:t>202</w:t>
            </w:r>
            <w:r>
              <w:rPr>
                <w:b/>
                <w:sz w:val="20"/>
                <w:lang w:val="hy-AM"/>
              </w:rPr>
              <w:t>2</w:t>
            </w:r>
          </w:p>
        </w:tc>
        <w:tc>
          <w:tcPr>
            <w:tcW w:w="1276" w:type="dxa"/>
            <w:shd w:val="clear" w:color="auto" w:fill="auto"/>
            <w:noWrap/>
            <w:vAlign w:val="bottom"/>
            <w:hideMark/>
          </w:tcPr>
          <w:p w:rsidR="00804C27" w:rsidRPr="005F3E59" w:rsidRDefault="00804C27" w:rsidP="00804C27">
            <w:pPr>
              <w:overflowPunct/>
              <w:autoSpaceDE/>
              <w:autoSpaceDN/>
              <w:adjustRightInd/>
              <w:jc w:val="center"/>
              <w:textAlignment w:val="auto"/>
              <w:rPr>
                <w:b/>
                <w:sz w:val="20"/>
                <w:lang w:val="hy-AM"/>
              </w:rPr>
            </w:pPr>
            <w:r w:rsidRPr="005F3E59">
              <w:rPr>
                <w:b/>
                <w:sz w:val="20"/>
                <w:lang w:val="hy-AM"/>
              </w:rPr>
              <w:t>202</w:t>
            </w:r>
            <w:r>
              <w:rPr>
                <w:b/>
                <w:sz w:val="20"/>
                <w:lang w:val="hy-AM"/>
              </w:rPr>
              <w:t>3</w:t>
            </w:r>
          </w:p>
        </w:tc>
        <w:tc>
          <w:tcPr>
            <w:tcW w:w="1134" w:type="dxa"/>
          </w:tcPr>
          <w:p w:rsidR="00804C27" w:rsidRPr="00804C27" w:rsidRDefault="00804C27" w:rsidP="00804C27">
            <w:pPr>
              <w:overflowPunct/>
              <w:autoSpaceDE/>
              <w:autoSpaceDN/>
              <w:adjustRightInd/>
              <w:jc w:val="center"/>
              <w:textAlignment w:val="auto"/>
              <w:rPr>
                <w:b/>
                <w:sz w:val="20"/>
                <w:lang w:val="hy-AM"/>
              </w:rPr>
            </w:pPr>
            <w:r w:rsidRPr="00804C27">
              <w:rPr>
                <w:b/>
                <w:sz w:val="20"/>
                <w:lang w:val="hy-AM"/>
              </w:rPr>
              <w:t>2024</w:t>
            </w:r>
          </w:p>
        </w:tc>
        <w:tc>
          <w:tcPr>
            <w:tcW w:w="1134" w:type="dxa"/>
            <w:shd w:val="clear" w:color="auto" w:fill="auto"/>
            <w:noWrap/>
            <w:vAlign w:val="bottom"/>
            <w:hideMark/>
          </w:tcPr>
          <w:p w:rsidR="00804C27" w:rsidRPr="005F3E59" w:rsidRDefault="00804C27" w:rsidP="00804C27">
            <w:pPr>
              <w:overflowPunct/>
              <w:autoSpaceDE/>
              <w:autoSpaceDN/>
              <w:adjustRightInd/>
              <w:jc w:val="center"/>
              <w:textAlignment w:val="auto"/>
              <w:rPr>
                <w:b/>
                <w:sz w:val="20"/>
                <w:lang w:val="hy-AM"/>
              </w:rPr>
            </w:pPr>
            <w:r>
              <w:rPr>
                <w:b/>
                <w:sz w:val="20"/>
                <w:lang w:val="hy-AM"/>
              </w:rPr>
              <w:t>2025</w:t>
            </w:r>
          </w:p>
        </w:tc>
      </w:tr>
      <w:tr w:rsidR="00804C27" w:rsidRPr="005F3E59" w:rsidTr="000E59E5">
        <w:trPr>
          <w:trHeight w:val="300"/>
        </w:trPr>
        <w:tc>
          <w:tcPr>
            <w:tcW w:w="1985" w:type="dxa"/>
            <w:shd w:val="clear" w:color="auto" w:fill="auto"/>
            <w:noWrap/>
            <w:vAlign w:val="bottom"/>
            <w:hideMark/>
          </w:tcPr>
          <w:p w:rsidR="00804C27" w:rsidRPr="005F3E59" w:rsidRDefault="00804C27" w:rsidP="00804C27">
            <w:pPr>
              <w:overflowPunct/>
              <w:autoSpaceDE/>
              <w:autoSpaceDN/>
              <w:adjustRightInd/>
              <w:textAlignment w:val="auto"/>
              <w:rPr>
                <w:sz w:val="20"/>
                <w:lang w:val="hy-AM"/>
              </w:rPr>
            </w:pPr>
            <w:r w:rsidRPr="005F3E59">
              <w:rPr>
                <w:sz w:val="20"/>
                <w:lang w:val="hy-AM"/>
              </w:rPr>
              <w:t>Կապիտալի համալրում</w:t>
            </w:r>
          </w:p>
        </w:tc>
        <w:tc>
          <w:tcPr>
            <w:tcW w:w="1134" w:type="dxa"/>
            <w:shd w:val="clear" w:color="auto" w:fill="auto"/>
            <w:noWrap/>
            <w:vAlign w:val="bottom"/>
            <w:hideMark/>
          </w:tcPr>
          <w:p w:rsidR="00804C27" w:rsidRPr="005F3E59" w:rsidRDefault="00804C27" w:rsidP="00804C27">
            <w:pPr>
              <w:overflowPunct/>
              <w:autoSpaceDE/>
              <w:autoSpaceDN/>
              <w:adjustRightInd/>
              <w:jc w:val="center"/>
              <w:textAlignment w:val="auto"/>
              <w:rPr>
                <w:sz w:val="20"/>
                <w:lang w:val="hy-AM"/>
              </w:rPr>
            </w:pPr>
            <w:r>
              <w:rPr>
                <w:sz w:val="20"/>
                <w:lang w:val="hy-AM"/>
              </w:rPr>
              <w:t>5</w:t>
            </w:r>
            <w:r w:rsidRPr="005F3E59">
              <w:rPr>
                <w:sz w:val="20"/>
                <w:lang w:val="hy-AM"/>
              </w:rPr>
              <w:t>00</w:t>
            </w:r>
          </w:p>
        </w:tc>
        <w:tc>
          <w:tcPr>
            <w:tcW w:w="1134" w:type="dxa"/>
            <w:shd w:val="clear" w:color="auto" w:fill="auto"/>
            <w:noWrap/>
            <w:vAlign w:val="bottom"/>
            <w:hideMark/>
          </w:tcPr>
          <w:p w:rsidR="00804C27" w:rsidRPr="005F3E59" w:rsidRDefault="00804C27" w:rsidP="00804C27">
            <w:pPr>
              <w:overflowPunct/>
              <w:autoSpaceDE/>
              <w:autoSpaceDN/>
              <w:adjustRightInd/>
              <w:jc w:val="center"/>
              <w:textAlignment w:val="auto"/>
              <w:rPr>
                <w:sz w:val="20"/>
                <w:lang w:val="hy-AM"/>
              </w:rPr>
            </w:pPr>
            <w:r>
              <w:rPr>
                <w:sz w:val="20"/>
                <w:lang w:val="en-US"/>
              </w:rPr>
              <w:t>5</w:t>
            </w:r>
            <w:r w:rsidRPr="005F3E59">
              <w:rPr>
                <w:sz w:val="20"/>
                <w:lang w:val="hy-AM"/>
              </w:rPr>
              <w:t>00</w:t>
            </w:r>
          </w:p>
        </w:tc>
        <w:tc>
          <w:tcPr>
            <w:tcW w:w="992" w:type="dxa"/>
            <w:shd w:val="clear" w:color="auto" w:fill="auto"/>
            <w:noWrap/>
            <w:vAlign w:val="bottom"/>
            <w:hideMark/>
          </w:tcPr>
          <w:p w:rsidR="00804C27" w:rsidRPr="005F3E59" w:rsidRDefault="00804C27" w:rsidP="00804C27">
            <w:pPr>
              <w:overflowPunct/>
              <w:autoSpaceDE/>
              <w:autoSpaceDN/>
              <w:adjustRightInd/>
              <w:jc w:val="center"/>
              <w:textAlignment w:val="auto"/>
              <w:rPr>
                <w:sz w:val="20"/>
                <w:lang w:val="hy-AM"/>
              </w:rPr>
            </w:pPr>
            <w:r>
              <w:rPr>
                <w:sz w:val="20"/>
                <w:lang w:val="en-US"/>
              </w:rPr>
              <w:t>1</w:t>
            </w:r>
            <w:r>
              <w:rPr>
                <w:sz w:val="20"/>
                <w:lang w:val="hy-AM"/>
              </w:rPr>
              <w:t>6</w:t>
            </w:r>
            <w:r w:rsidRPr="005F3E59">
              <w:rPr>
                <w:sz w:val="20"/>
                <w:lang w:val="hy-AM"/>
              </w:rPr>
              <w:t>,000</w:t>
            </w:r>
          </w:p>
        </w:tc>
        <w:tc>
          <w:tcPr>
            <w:tcW w:w="992" w:type="dxa"/>
            <w:shd w:val="clear" w:color="auto" w:fill="auto"/>
            <w:noWrap/>
            <w:vAlign w:val="bottom"/>
            <w:hideMark/>
          </w:tcPr>
          <w:p w:rsidR="00804C27" w:rsidRPr="005F3E59" w:rsidRDefault="00804C27" w:rsidP="00804C27">
            <w:pPr>
              <w:overflowPunct/>
              <w:autoSpaceDE/>
              <w:autoSpaceDN/>
              <w:adjustRightInd/>
              <w:jc w:val="center"/>
              <w:textAlignment w:val="auto"/>
              <w:rPr>
                <w:sz w:val="20"/>
                <w:lang w:val="hy-AM"/>
              </w:rPr>
            </w:pPr>
            <w:r>
              <w:rPr>
                <w:sz w:val="20"/>
                <w:lang w:val="en-US"/>
              </w:rPr>
              <w:t>1</w:t>
            </w:r>
            <w:r>
              <w:rPr>
                <w:sz w:val="20"/>
                <w:lang w:val="hy-AM"/>
              </w:rPr>
              <w:t>6</w:t>
            </w:r>
            <w:r w:rsidRPr="005F3E59">
              <w:rPr>
                <w:sz w:val="20"/>
                <w:lang w:val="hy-AM"/>
              </w:rPr>
              <w:t>,000</w:t>
            </w:r>
          </w:p>
        </w:tc>
        <w:tc>
          <w:tcPr>
            <w:tcW w:w="1276" w:type="dxa"/>
            <w:shd w:val="clear" w:color="auto" w:fill="auto"/>
            <w:noWrap/>
            <w:vAlign w:val="bottom"/>
            <w:hideMark/>
          </w:tcPr>
          <w:p w:rsidR="00804C27" w:rsidRPr="005F3E59" w:rsidRDefault="00804C27" w:rsidP="00804C27">
            <w:pPr>
              <w:overflowPunct/>
              <w:autoSpaceDE/>
              <w:autoSpaceDN/>
              <w:adjustRightInd/>
              <w:jc w:val="center"/>
              <w:textAlignment w:val="auto"/>
              <w:rPr>
                <w:sz w:val="20"/>
                <w:lang w:val="hy-AM"/>
              </w:rPr>
            </w:pPr>
            <w:r>
              <w:rPr>
                <w:sz w:val="20"/>
                <w:lang w:val="hy-AM"/>
              </w:rPr>
              <w:t>12</w:t>
            </w:r>
            <w:r w:rsidRPr="005F3E59">
              <w:rPr>
                <w:sz w:val="20"/>
                <w:lang w:val="hy-AM"/>
              </w:rPr>
              <w:t>,000</w:t>
            </w:r>
          </w:p>
        </w:tc>
        <w:tc>
          <w:tcPr>
            <w:tcW w:w="1134" w:type="dxa"/>
            <w:vAlign w:val="bottom"/>
          </w:tcPr>
          <w:p w:rsidR="00804C27" w:rsidRPr="005F3E59" w:rsidRDefault="00804C27" w:rsidP="00804C27">
            <w:pPr>
              <w:overflowPunct/>
              <w:autoSpaceDE/>
              <w:autoSpaceDN/>
              <w:adjustRightInd/>
              <w:jc w:val="center"/>
              <w:textAlignment w:val="auto"/>
              <w:rPr>
                <w:sz w:val="20"/>
                <w:lang w:val="hy-AM"/>
              </w:rPr>
            </w:pPr>
            <w:r>
              <w:rPr>
                <w:sz w:val="20"/>
                <w:lang w:val="hy-AM"/>
              </w:rPr>
              <w:t>7,0</w:t>
            </w:r>
            <w:r w:rsidRPr="005F3E59">
              <w:rPr>
                <w:sz w:val="20"/>
                <w:lang w:val="hy-AM"/>
              </w:rPr>
              <w:t>00</w:t>
            </w:r>
          </w:p>
        </w:tc>
        <w:tc>
          <w:tcPr>
            <w:tcW w:w="1134" w:type="dxa"/>
            <w:shd w:val="clear" w:color="auto" w:fill="auto"/>
            <w:noWrap/>
            <w:vAlign w:val="bottom"/>
            <w:hideMark/>
          </w:tcPr>
          <w:p w:rsidR="00804C27" w:rsidRPr="005F3E59" w:rsidRDefault="00804C27" w:rsidP="00804C27">
            <w:pPr>
              <w:overflowPunct/>
              <w:autoSpaceDE/>
              <w:autoSpaceDN/>
              <w:adjustRightInd/>
              <w:jc w:val="center"/>
              <w:textAlignment w:val="auto"/>
              <w:rPr>
                <w:sz w:val="20"/>
                <w:lang w:val="hy-AM"/>
              </w:rPr>
            </w:pPr>
            <w:r>
              <w:rPr>
                <w:sz w:val="20"/>
                <w:lang w:val="en-US"/>
              </w:rPr>
              <w:t>-</w:t>
            </w:r>
          </w:p>
        </w:tc>
      </w:tr>
      <w:tr w:rsidR="00804C27" w:rsidRPr="005F3E59" w:rsidTr="00804C27">
        <w:trPr>
          <w:trHeight w:val="300"/>
        </w:trPr>
        <w:tc>
          <w:tcPr>
            <w:tcW w:w="1985" w:type="dxa"/>
            <w:shd w:val="clear" w:color="auto" w:fill="auto"/>
            <w:noWrap/>
            <w:vAlign w:val="bottom"/>
            <w:hideMark/>
          </w:tcPr>
          <w:p w:rsidR="00804C27" w:rsidRPr="005F3E59" w:rsidRDefault="00804C27" w:rsidP="003560FD">
            <w:pPr>
              <w:overflowPunct/>
              <w:autoSpaceDE/>
              <w:autoSpaceDN/>
              <w:adjustRightInd/>
              <w:textAlignment w:val="auto"/>
              <w:rPr>
                <w:sz w:val="20"/>
                <w:lang w:val="hy-AM"/>
              </w:rPr>
            </w:pPr>
          </w:p>
        </w:tc>
        <w:tc>
          <w:tcPr>
            <w:tcW w:w="1134" w:type="dxa"/>
            <w:shd w:val="clear" w:color="auto" w:fill="auto"/>
            <w:noWrap/>
            <w:vAlign w:val="bottom"/>
            <w:hideMark/>
          </w:tcPr>
          <w:p w:rsidR="00804C27" w:rsidRPr="005F3E59" w:rsidRDefault="00804C27" w:rsidP="003560FD">
            <w:pPr>
              <w:overflowPunct/>
              <w:autoSpaceDE/>
              <w:autoSpaceDN/>
              <w:adjustRightInd/>
              <w:textAlignment w:val="auto"/>
              <w:rPr>
                <w:sz w:val="20"/>
                <w:lang w:val="hy-AM"/>
              </w:rPr>
            </w:pPr>
          </w:p>
        </w:tc>
        <w:tc>
          <w:tcPr>
            <w:tcW w:w="1134" w:type="dxa"/>
            <w:shd w:val="clear" w:color="auto" w:fill="auto"/>
            <w:noWrap/>
            <w:vAlign w:val="bottom"/>
            <w:hideMark/>
          </w:tcPr>
          <w:p w:rsidR="00804C27" w:rsidRPr="005F3E59" w:rsidRDefault="00804C27" w:rsidP="003560FD">
            <w:pPr>
              <w:overflowPunct/>
              <w:autoSpaceDE/>
              <w:autoSpaceDN/>
              <w:adjustRightInd/>
              <w:textAlignment w:val="auto"/>
              <w:rPr>
                <w:sz w:val="20"/>
                <w:lang w:val="hy-AM"/>
              </w:rPr>
            </w:pPr>
          </w:p>
        </w:tc>
        <w:tc>
          <w:tcPr>
            <w:tcW w:w="992" w:type="dxa"/>
            <w:shd w:val="clear" w:color="auto" w:fill="auto"/>
            <w:noWrap/>
            <w:vAlign w:val="bottom"/>
            <w:hideMark/>
          </w:tcPr>
          <w:p w:rsidR="00804C27" w:rsidRPr="005F3E59" w:rsidRDefault="00804C27" w:rsidP="003560FD">
            <w:pPr>
              <w:overflowPunct/>
              <w:autoSpaceDE/>
              <w:autoSpaceDN/>
              <w:adjustRightInd/>
              <w:textAlignment w:val="auto"/>
              <w:rPr>
                <w:sz w:val="20"/>
                <w:lang w:val="hy-AM"/>
              </w:rPr>
            </w:pPr>
          </w:p>
        </w:tc>
        <w:tc>
          <w:tcPr>
            <w:tcW w:w="992" w:type="dxa"/>
            <w:shd w:val="clear" w:color="auto" w:fill="auto"/>
            <w:noWrap/>
            <w:vAlign w:val="bottom"/>
            <w:hideMark/>
          </w:tcPr>
          <w:p w:rsidR="00804C27" w:rsidRPr="005F3E59" w:rsidRDefault="00804C27" w:rsidP="003560FD">
            <w:pPr>
              <w:overflowPunct/>
              <w:autoSpaceDE/>
              <w:autoSpaceDN/>
              <w:adjustRightInd/>
              <w:textAlignment w:val="auto"/>
              <w:rPr>
                <w:sz w:val="20"/>
                <w:lang w:val="hy-AM"/>
              </w:rPr>
            </w:pPr>
          </w:p>
        </w:tc>
        <w:tc>
          <w:tcPr>
            <w:tcW w:w="1276" w:type="dxa"/>
            <w:shd w:val="clear" w:color="auto" w:fill="auto"/>
            <w:noWrap/>
            <w:vAlign w:val="bottom"/>
            <w:hideMark/>
          </w:tcPr>
          <w:p w:rsidR="00804C27" w:rsidRPr="005F3E59" w:rsidRDefault="00804C27" w:rsidP="003560FD">
            <w:pPr>
              <w:overflowPunct/>
              <w:autoSpaceDE/>
              <w:autoSpaceDN/>
              <w:adjustRightInd/>
              <w:textAlignment w:val="auto"/>
              <w:rPr>
                <w:sz w:val="20"/>
                <w:lang w:val="hy-AM"/>
              </w:rPr>
            </w:pPr>
          </w:p>
        </w:tc>
        <w:tc>
          <w:tcPr>
            <w:tcW w:w="1134" w:type="dxa"/>
          </w:tcPr>
          <w:p w:rsidR="00804C27" w:rsidRPr="005F3E59" w:rsidRDefault="00804C27" w:rsidP="003560FD">
            <w:pPr>
              <w:overflowPunct/>
              <w:autoSpaceDE/>
              <w:autoSpaceDN/>
              <w:adjustRightInd/>
              <w:textAlignment w:val="auto"/>
              <w:rPr>
                <w:sz w:val="20"/>
                <w:lang w:val="hy-AM"/>
              </w:rPr>
            </w:pPr>
          </w:p>
        </w:tc>
        <w:tc>
          <w:tcPr>
            <w:tcW w:w="1134" w:type="dxa"/>
            <w:shd w:val="clear" w:color="auto" w:fill="auto"/>
            <w:noWrap/>
            <w:vAlign w:val="bottom"/>
            <w:hideMark/>
          </w:tcPr>
          <w:p w:rsidR="00804C27" w:rsidRPr="005F3E59" w:rsidRDefault="00804C27" w:rsidP="003560FD">
            <w:pPr>
              <w:overflowPunct/>
              <w:autoSpaceDE/>
              <w:autoSpaceDN/>
              <w:adjustRightInd/>
              <w:textAlignment w:val="auto"/>
              <w:rPr>
                <w:sz w:val="20"/>
                <w:lang w:val="hy-AM"/>
              </w:rPr>
            </w:pPr>
          </w:p>
        </w:tc>
      </w:tr>
    </w:tbl>
    <w:p w:rsidR="00C016DF" w:rsidRPr="005F3E59" w:rsidRDefault="00C016DF" w:rsidP="00C016DF">
      <w:pPr>
        <w:pStyle w:val="Text"/>
        <w:rPr>
          <w:i/>
          <w:sz w:val="18"/>
          <w:szCs w:val="18"/>
          <w:lang w:val="hy-AM"/>
        </w:rPr>
      </w:pPr>
      <w:r w:rsidRPr="005F3E59">
        <w:rPr>
          <w:i/>
          <w:sz w:val="18"/>
          <w:szCs w:val="18"/>
          <w:lang w:val="hy-AM"/>
        </w:rPr>
        <w:t>Աղբյուրը՝ ղեկավարության հաշվարկային կանխատեսումներ</w:t>
      </w:r>
    </w:p>
    <w:p w:rsidR="00C016DF" w:rsidRPr="005F3E59" w:rsidRDefault="00C016DF" w:rsidP="00C016DF">
      <w:pPr>
        <w:pStyle w:val="Text"/>
        <w:spacing w:line="276" w:lineRule="auto"/>
        <w:rPr>
          <w:lang w:val="hy-AM"/>
        </w:rPr>
      </w:pPr>
    </w:p>
    <w:p w:rsidR="00C016DF" w:rsidRPr="005F3E59" w:rsidRDefault="00C016DF" w:rsidP="00C016DF">
      <w:pPr>
        <w:rPr>
          <w:lang w:val="hy-AM"/>
        </w:rPr>
      </w:pPr>
    </w:p>
    <w:p w:rsidR="007C4A79" w:rsidRPr="005F3E59" w:rsidRDefault="007C4A79" w:rsidP="00DD4E81">
      <w:pPr>
        <w:pStyle w:val="Heading1"/>
        <w:numPr>
          <w:ilvl w:val="0"/>
          <w:numId w:val="0"/>
        </w:numPr>
        <w:spacing w:line="276" w:lineRule="auto"/>
        <w:rPr>
          <w:lang w:val="hy-AM"/>
        </w:rPr>
      </w:pPr>
    </w:p>
    <w:p w:rsidR="00E2489A" w:rsidRPr="005F3E59" w:rsidRDefault="00C016DF" w:rsidP="00DF2761">
      <w:pPr>
        <w:pStyle w:val="Heading1"/>
        <w:pageBreakBefore/>
        <w:spacing w:line="276" w:lineRule="auto"/>
        <w:rPr>
          <w:lang w:val="hy-AM"/>
        </w:rPr>
      </w:pPr>
      <w:bookmarkStart w:id="132" w:name="_Toc7776220"/>
      <w:r w:rsidRPr="005F3E59">
        <w:rPr>
          <w:lang w:val="hy-AM"/>
        </w:rPr>
        <w:lastRenderedPageBreak/>
        <w:t>Հավելվածներ</w:t>
      </w:r>
      <w:bookmarkEnd w:id="132"/>
    </w:p>
    <w:p w:rsidR="00C016DF" w:rsidRPr="005F3E59" w:rsidRDefault="00C016DF" w:rsidP="00C016DF">
      <w:pPr>
        <w:pStyle w:val="Heading2"/>
        <w:rPr>
          <w:lang w:val="hy-AM"/>
        </w:rPr>
      </w:pPr>
      <w:bookmarkStart w:id="133" w:name="_Toc7776221"/>
      <w:r w:rsidRPr="005F3E59">
        <w:rPr>
          <w:lang w:val="hy-AM"/>
        </w:rPr>
        <w:t>Հավելված 1. Էլեկտրոնային առևտրի ապագան</w:t>
      </w:r>
      <w:bookmarkEnd w:id="133"/>
    </w:p>
    <w:p w:rsidR="00C016DF" w:rsidRPr="005F3E59" w:rsidRDefault="00C016DF" w:rsidP="00C016DF">
      <w:pPr>
        <w:spacing w:after="240" w:line="276" w:lineRule="auto"/>
        <w:jc w:val="both"/>
        <w:rPr>
          <w:szCs w:val="22"/>
          <w:lang w:val="hy-AM"/>
        </w:rPr>
      </w:pPr>
      <w:r w:rsidRPr="005F3E59">
        <w:rPr>
          <w:szCs w:val="22"/>
          <w:lang w:val="hy-AM"/>
        </w:rPr>
        <w:t>Էլեկտրոնային առևտուրը</w:t>
      </w:r>
      <w:r w:rsidRPr="005F3E59">
        <w:rPr>
          <w:rStyle w:val="FootnoteReference"/>
          <w:color w:val="auto"/>
          <w:szCs w:val="22"/>
          <w:lang w:val="hy-AM"/>
        </w:rPr>
        <w:footnoteReference w:id="15"/>
      </w:r>
      <w:r w:rsidRPr="005F3E59">
        <w:rPr>
          <w:szCs w:val="22"/>
          <w:lang w:val="hy-AM"/>
        </w:rPr>
        <w:t xml:space="preserve"> տեկտոնային բնույթի փոփոխություններ է առաջ բերել առևտրի և մասնավորապես մանրածախ առևտրի կազմակերպման ասպարեզում: Այդպիսով, արդյունաբերողները և սպառողները, լինելով իրարից բավականին հեռու տեղակայված, հնարավորություն են ստացել առևտրային և գործարար հարաբերություններ կառուցել միմյանց հետ, ինչը մինչ այդ հնարավոր չէր:</w:t>
      </w:r>
      <w:r w:rsidRPr="005F3E59">
        <w:rPr>
          <w:rStyle w:val="FootnoteReference"/>
          <w:color w:val="auto"/>
          <w:szCs w:val="22"/>
          <w:lang w:val="hy-AM"/>
        </w:rPr>
        <w:footnoteReference w:id="16"/>
      </w:r>
      <w:r w:rsidRPr="005F3E59">
        <w:rPr>
          <w:szCs w:val="22"/>
          <w:lang w:val="hy-AM"/>
        </w:rPr>
        <w:t xml:space="preserve"> Այս հնարավորությունը էլեկտրոնային առևտրի դարաշրջանի շարժիչ ուժն է: Նկարագրված փոփոխություններն արդեն իսկ տեղի են ունենում, սակայն դեռևս շատ հեռու են ամբողջությամբ իրագործված լինելուց:</w:t>
      </w:r>
    </w:p>
    <w:p w:rsidR="00C016DF" w:rsidRPr="005F3E59" w:rsidRDefault="00C016DF" w:rsidP="00C016DF">
      <w:pPr>
        <w:spacing w:after="240" w:line="276" w:lineRule="auto"/>
        <w:jc w:val="both"/>
        <w:rPr>
          <w:rFonts w:ascii="Sylfaen" w:hAnsi="Sylfaen"/>
          <w:szCs w:val="22"/>
          <w:lang w:val="hy-AM"/>
        </w:rPr>
      </w:pPr>
      <w:r w:rsidRPr="005F3E59">
        <w:rPr>
          <w:szCs w:val="22"/>
          <w:lang w:val="hy-AM"/>
        </w:rPr>
        <w:t>Նման փոփոխությունն առաջ եկավ 90-ականների գլոբալացման միտումների հետևանքով, և հնարավոր դարձավ այդ նույն ժամանակահատվածում տեղի ունեցած մի շարք տեխնոլոգիաների համակցությունների շնորհիվ: Այդ տեխնոլոգիաներն են՝ համակարգիչները, «մեծածավալ տվյալները», արհեստական ինտելեկտով (ԱԻ) համալրված ծրագրերը, բջջային սարքերը և հաղորդակցությունը:</w:t>
      </w:r>
      <w:r w:rsidRPr="005F3E59">
        <w:rPr>
          <w:rStyle w:val="FootnoteReference"/>
          <w:color w:val="auto"/>
          <w:szCs w:val="22"/>
          <w:lang w:val="hy-AM"/>
        </w:rPr>
        <w:footnoteReference w:id="17"/>
      </w:r>
      <w:r w:rsidRPr="005F3E59">
        <w:rPr>
          <w:szCs w:val="22"/>
          <w:lang w:val="hy-AM"/>
        </w:rPr>
        <w:t xml:space="preserve"> </w:t>
      </w:r>
    </w:p>
    <w:p w:rsidR="00C016DF" w:rsidRPr="005F3E59" w:rsidRDefault="00C016DF" w:rsidP="00C016DF">
      <w:pPr>
        <w:pStyle w:val="Text"/>
        <w:spacing w:line="276" w:lineRule="auto"/>
        <w:rPr>
          <w:szCs w:val="22"/>
          <w:lang w:val="hy-AM"/>
        </w:rPr>
      </w:pPr>
      <w:r w:rsidRPr="005F3E59">
        <w:rPr>
          <w:szCs w:val="22"/>
          <w:lang w:val="hy-AM"/>
        </w:rPr>
        <w:t xml:space="preserve">Փաստացիորեն, ամեն վայրկյան անհատ հաճախորդները «ձեռքից ձեռք» փաթեթներ են ստանում լոգիստիկ ընկերությունների կողմից, որոնք հանդիսանում են գլոբալ լոգիստիկ համակարգերի օպերատորներ: </w:t>
      </w:r>
    </w:p>
    <w:p w:rsidR="00C016DF" w:rsidRPr="005F3E59" w:rsidRDefault="00C016DF" w:rsidP="00C016DF">
      <w:pPr>
        <w:spacing w:after="240" w:line="276" w:lineRule="auto"/>
        <w:jc w:val="both"/>
        <w:rPr>
          <w:rFonts w:ascii="Sylfaen" w:hAnsi="Sylfaen"/>
          <w:szCs w:val="22"/>
          <w:lang w:val="hy-AM"/>
        </w:rPr>
      </w:pPr>
      <w:r w:rsidRPr="005F3E59">
        <w:rPr>
          <w:szCs w:val="22"/>
          <w:lang w:val="hy-AM"/>
        </w:rPr>
        <w:t xml:space="preserve">Արդյունքում, ցանկացած փոքր գործարար, աշխարհի ցանկացած վայրում, հնարավորություն ունի իր ապրանքները ի ցույց դնել համացանցով, վաճառել ողջ աշխարհում, գումար հավաքագրել վճարային քարտերով կամ Pay Pal համակարգով, և ցանկացած ծավալի պատվեր առաքել լոգիստիկ ընկերություններից մեկի կամ մի քանիսի միջոցով: </w:t>
      </w:r>
    </w:p>
    <w:p w:rsidR="00C016DF" w:rsidRPr="005F3E59" w:rsidRDefault="00C016DF" w:rsidP="00C016DF">
      <w:pPr>
        <w:spacing w:after="240" w:line="276" w:lineRule="auto"/>
        <w:jc w:val="both"/>
        <w:rPr>
          <w:szCs w:val="22"/>
          <w:lang w:val="hy-AM"/>
        </w:rPr>
      </w:pPr>
      <w:r w:rsidRPr="005F3E59">
        <w:rPr>
          <w:szCs w:val="22"/>
          <w:lang w:val="hy-AM"/>
        </w:rPr>
        <w:t>Այս հեղափոխության արդյունքում տեղի ունեցան աշխատանքի տեսակների մեծածավալ փոփոխություններ՝ ավանդական աշխատատեղերին փոխարինելու եկան խոշոր լոգիստիկ կենտրոնները:</w:t>
      </w:r>
    </w:p>
    <w:p w:rsidR="00C016DF" w:rsidRPr="005F3E59" w:rsidRDefault="00C016DF" w:rsidP="00C016DF">
      <w:pPr>
        <w:spacing w:after="240" w:line="276" w:lineRule="auto"/>
        <w:rPr>
          <w:b/>
          <w:bCs/>
          <w:szCs w:val="22"/>
          <w:lang w:val="hy-AM"/>
        </w:rPr>
      </w:pPr>
      <w:r w:rsidRPr="005F3E59">
        <w:rPr>
          <w:b/>
          <w:bCs/>
          <w:szCs w:val="22"/>
          <w:lang w:val="hy-AM"/>
        </w:rPr>
        <w:t>Լոգիստիկայի էվոլյուցիան ձևավորվել է մանրածախ էլեկտրոնային առևտրի վերելքի համատեքստում</w:t>
      </w:r>
      <w:r w:rsidRPr="005F3E59">
        <w:rPr>
          <w:rStyle w:val="FootnoteReference"/>
          <w:b/>
          <w:bCs/>
          <w:color w:val="auto"/>
          <w:szCs w:val="22"/>
          <w:lang w:val="hy-AM"/>
        </w:rPr>
        <w:footnoteReference w:id="18"/>
      </w:r>
    </w:p>
    <w:p w:rsidR="00C016DF" w:rsidRPr="005F3E59" w:rsidRDefault="00C016DF" w:rsidP="00C016DF">
      <w:pPr>
        <w:pStyle w:val="NormalWeb"/>
        <w:spacing w:before="0" w:beforeAutospacing="0" w:after="240" w:afterAutospacing="0" w:line="276" w:lineRule="auto"/>
        <w:jc w:val="both"/>
        <w:rPr>
          <w:rFonts w:eastAsia="Calibri"/>
          <w:sz w:val="22"/>
          <w:szCs w:val="22"/>
          <w:lang w:val="hy-AM"/>
        </w:rPr>
      </w:pPr>
      <w:r w:rsidRPr="005F3E59">
        <w:rPr>
          <w:rFonts w:eastAsia="Calibri"/>
          <w:sz w:val="22"/>
          <w:szCs w:val="22"/>
          <w:lang w:val="hy-AM"/>
        </w:rPr>
        <w:t>Հազարամյակի առաջին տարիների ընթացքում, էլեկտրոնային առևտուրը մրցում էր ավանդական խանութ-գնորդ մոդելի առևտրի հետ: Այսօր, էլեկտրոնային առևտրի ծավալները գլոբալ շուկայում շարունակաբար աճում են: Լոգիստիկան էլեկտրոնային առևտրի հսկայական հաջողությունների հիմնական գրավականն է: Սա փոխել է գործարար աշխարհի ողջ գործելակերպը:</w:t>
      </w:r>
    </w:p>
    <w:p w:rsidR="00C016DF" w:rsidRPr="005F3E59" w:rsidRDefault="00C016DF" w:rsidP="00C016DF">
      <w:pPr>
        <w:spacing w:after="240" w:line="276" w:lineRule="auto"/>
        <w:rPr>
          <w:rFonts w:ascii="Sylfaen" w:hAnsi="Sylfaen"/>
          <w:szCs w:val="22"/>
          <w:lang w:val="hy-AM"/>
        </w:rPr>
      </w:pPr>
      <w:r w:rsidRPr="005F3E59">
        <w:rPr>
          <w:rFonts w:eastAsia="Calibri"/>
          <w:szCs w:val="22"/>
          <w:lang w:val="hy-AM"/>
        </w:rPr>
        <w:lastRenderedPageBreak/>
        <w:t>էլեկտրոնային առևտրի աճին նպաստող գործոնները հետևյալն են՝</w:t>
      </w:r>
    </w:p>
    <w:p w:rsidR="00C016DF" w:rsidRPr="005F3E59" w:rsidRDefault="00C016DF" w:rsidP="00C016DF">
      <w:pPr>
        <w:numPr>
          <w:ilvl w:val="0"/>
          <w:numId w:val="24"/>
        </w:numPr>
        <w:overflowPunct/>
        <w:autoSpaceDE/>
        <w:autoSpaceDN/>
        <w:adjustRightInd/>
        <w:spacing w:after="120" w:line="276" w:lineRule="auto"/>
        <w:textAlignment w:val="auto"/>
        <w:rPr>
          <w:b/>
          <w:szCs w:val="22"/>
          <w:lang w:val="hy-AM"/>
        </w:rPr>
      </w:pPr>
      <w:r w:rsidRPr="005F3E59">
        <w:rPr>
          <w:b/>
          <w:szCs w:val="22"/>
          <w:lang w:val="hy-AM"/>
        </w:rPr>
        <w:t>Ավելի ցածր գներ</w:t>
      </w:r>
    </w:p>
    <w:p w:rsidR="00C016DF" w:rsidRPr="005F3E59" w:rsidRDefault="00C016DF" w:rsidP="00C016DF">
      <w:pPr>
        <w:pStyle w:val="ListParagraph"/>
        <w:spacing w:after="120" w:line="276" w:lineRule="auto"/>
        <w:ind w:left="709"/>
        <w:rPr>
          <w:sz w:val="22"/>
          <w:szCs w:val="22"/>
          <w:lang w:val="hy-AM"/>
        </w:rPr>
      </w:pPr>
      <w:r w:rsidRPr="005F3E59">
        <w:rPr>
          <w:sz w:val="22"/>
          <w:szCs w:val="22"/>
          <w:lang w:val="hy-AM"/>
        </w:rPr>
        <w:t>Գնորդի համար ավելի մատչելի գներ, ցածր կամ զրո տոկոսադրույքով հարկեր:</w:t>
      </w:r>
    </w:p>
    <w:p w:rsidR="00C016DF" w:rsidRPr="005F3E59" w:rsidRDefault="00C016DF" w:rsidP="00C016DF">
      <w:pPr>
        <w:numPr>
          <w:ilvl w:val="0"/>
          <w:numId w:val="24"/>
        </w:numPr>
        <w:overflowPunct/>
        <w:autoSpaceDE/>
        <w:autoSpaceDN/>
        <w:adjustRightInd/>
        <w:spacing w:after="120" w:line="276" w:lineRule="auto"/>
        <w:textAlignment w:val="auto"/>
        <w:rPr>
          <w:b/>
          <w:szCs w:val="22"/>
          <w:lang w:val="hy-AM"/>
        </w:rPr>
      </w:pPr>
      <w:r w:rsidRPr="005F3E59">
        <w:rPr>
          <w:b/>
          <w:szCs w:val="22"/>
          <w:lang w:val="hy-AM"/>
        </w:rPr>
        <w:t>Հարմարավետություն՝ տեխնոլոգիաների զարգացմանը զուգընթաց</w:t>
      </w:r>
    </w:p>
    <w:p w:rsidR="00C016DF" w:rsidRPr="005F3E59" w:rsidRDefault="00C016DF" w:rsidP="00C016DF">
      <w:pPr>
        <w:pStyle w:val="ListParagraph"/>
        <w:spacing w:after="120" w:line="276" w:lineRule="auto"/>
        <w:ind w:left="709"/>
        <w:rPr>
          <w:sz w:val="22"/>
          <w:szCs w:val="22"/>
          <w:lang w:val="hy-AM"/>
        </w:rPr>
      </w:pPr>
      <w:r w:rsidRPr="005F3E59">
        <w:rPr>
          <w:sz w:val="22"/>
          <w:szCs w:val="22"/>
          <w:lang w:val="hy-AM"/>
        </w:rPr>
        <w:t>Վերջնական սպառող հաճախորդը կարողանում է հարմարավետ կերպով պատվեր ձևակերպել տան պայմաններում՝ օգտվելով համացանցում առաջարկվող տարաբնույթ անսահմանափակ տեսականուց: Բոլոր պահանջվող տեխնոլոգիաների համակցությունը սմարթֆոններում և համացանցի հասանելիությունը այս տեսակի առևտուրը դարձրեցին լայնորեն հանրամատչելի:</w:t>
      </w:r>
    </w:p>
    <w:p w:rsidR="00C016DF" w:rsidRPr="005F3E59" w:rsidRDefault="00C016DF" w:rsidP="00C016DF">
      <w:pPr>
        <w:numPr>
          <w:ilvl w:val="0"/>
          <w:numId w:val="24"/>
        </w:numPr>
        <w:overflowPunct/>
        <w:autoSpaceDE/>
        <w:autoSpaceDN/>
        <w:adjustRightInd/>
        <w:spacing w:after="120" w:line="276" w:lineRule="auto"/>
        <w:textAlignment w:val="auto"/>
        <w:rPr>
          <w:b/>
          <w:szCs w:val="22"/>
          <w:lang w:val="hy-AM"/>
        </w:rPr>
      </w:pPr>
      <w:r w:rsidRPr="005F3E59">
        <w:rPr>
          <w:b/>
          <w:szCs w:val="22"/>
          <w:lang w:val="hy-AM"/>
        </w:rPr>
        <w:t xml:space="preserve">Առաքման հուսալիություն </w:t>
      </w:r>
    </w:p>
    <w:p w:rsidR="00C016DF" w:rsidRPr="005F3E59" w:rsidRDefault="00C016DF" w:rsidP="00C016DF">
      <w:pPr>
        <w:pStyle w:val="ListParagraph"/>
        <w:spacing w:after="120" w:line="276" w:lineRule="auto"/>
        <w:ind w:left="709"/>
        <w:rPr>
          <w:sz w:val="22"/>
          <w:szCs w:val="22"/>
          <w:lang w:val="hy-AM"/>
        </w:rPr>
      </w:pPr>
      <w:r w:rsidRPr="005F3E59">
        <w:rPr>
          <w:sz w:val="22"/>
          <w:szCs w:val="22"/>
          <w:lang w:val="hy-AM"/>
        </w:rPr>
        <w:t xml:space="preserve">Ներկայիս բեռնառաքման լոգիստիկան բարձր մակարդակի վրա է, գործում է վերադարձի և փոխհատուցման քաղաքականություն: </w:t>
      </w:r>
    </w:p>
    <w:p w:rsidR="00C016DF" w:rsidRPr="005F3E59" w:rsidRDefault="00C016DF" w:rsidP="00C016DF">
      <w:pPr>
        <w:numPr>
          <w:ilvl w:val="0"/>
          <w:numId w:val="24"/>
        </w:numPr>
        <w:overflowPunct/>
        <w:autoSpaceDE/>
        <w:autoSpaceDN/>
        <w:adjustRightInd/>
        <w:spacing w:after="120" w:line="276" w:lineRule="auto"/>
        <w:textAlignment w:val="auto"/>
        <w:rPr>
          <w:b/>
          <w:szCs w:val="22"/>
          <w:lang w:val="hy-AM"/>
        </w:rPr>
      </w:pPr>
      <w:r w:rsidRPr="005F3E59">
        <w:rPr>
          <w:b/>
          <w:szCs w:val="22"/>
          <w:lang w:val="hy-AM"/>
        </w:rPr>
        <w:t>Ընտրանի և անհատականացում</w:t>
      </w:r>
    </w:p>
    <w:p w:rsidR="00C016DF" w:rsidRPr="005F3E59" w:rsidRDefault="00C016DF" w:rsidP="00C016DF">
      <w:pPr>
        <w:pStyle w:val="ListParagraph"/>
        <w:spacing w:after="120" w:line="276" w:lineRule="auto"/>
        <w:ind w:left="709"/>
        <w:rPr>
          <w:sz w:val="22"/>
          <w:szCs w:val="22"/>
          <w:lang w:val="hy-AM"/>
        </w:rPr>
      </w:pPr>
      <w:r w:rsidRPr="005F3E59">
        <w:rPr>
          <w:sz w:val="22"/>
          <w:szCs w:val="22"/>
          <w:lang w:val="hy-AM"/>
        </w:rPr>
        <w:t xml:space="preserve">Տարաբնույթ արտադրողների հասանելիությունը մեկ հարթակում՝ անհատականացված տարրերի ավելացման հնարավորության հետ մեկտեղ, նպաստեց </w:t>
      </w:r>
      <w:bookmarkStart w:id="134" w:name="_Hlk501378834"/>
      <w:r w:rsidRPr="005F3E59">
        <w:rPr>
          <w:rFonts w:eastAsia="Calibri"/>
          <w:sz w:val="22"/>
          <w:szCs w:val="22"/>
          <w:lang w:val="hy-AM"/>
        </w:rPr>
        <w:t xml:space="preserve">էլեկտրոնային առևտրի </w:t>
      </w:r>
      <w:bookmarkEnd w:id="134"/>
      <w:r w:rsidRPr="005F3E59">
        <w:rPr>
          <w:rFonts w:eastAsia="Calibri"/>
          <w:sz w:val="22"/>
          <w:szCs w:val="22"/>
          <w:lang w:val="hy-AM"/>
        </w:rPr>
        <w:t>զարգացմանը</w:t>
      </w:r>
      <w:r w:rsidRPr="005F3E59">
        <w:rPr>
          <w:sz w:val="22"/>
          <w:szCs w:val="22"/>
          <w:lang w:val="hy-AM"/>
        </w:rPr>
        <w:t xml:space="preserve">: </w:t>
      </w:r>
    </w:p>
    <w:p w:rsidR="00C016DF" w:rsidRPr="005F3E59" w:rsidRDefault="00C016DF" w:rsidP="00C016DF">
      <w:pPr>
        <w:pStyle w:val="ListParagraph"/>
        <w:spacing w:after="120" w:line="276" w:lineRule="auto"/>
        <w:ind w:left="709"/>
        <w:rPr>
          <w:sz w:val="22"/>
          <w:szCs w:val="22"/>
          <w:lang w:val="hy-AM"/>
        </w:rPr>
      </w:pPr>
    </w:p>
    <w:p w:rsidR="00C016DF" w:rsidRPr="005F3E59" w:rsidRDefault="00C016DF" w:rsidP="00C016DF">
      <w:pPr>
        <w:pStyle w:val="ListParagraph"/>
        <w:spacing w:after="120" w:line="276" w:lineRule="auto"/>
        <w:ind w:left="360"/>
        <w:rPr>
          <w:sz w:val="22"/>
          <w:szCs w:val="22"/>
          <w:lang w:val="hy-AM"/>
        </w:rPr>
      </w:pPr>
      <w:r w:rsidRPr="005F3E59">
        <w:rPr>
          <w:sz w:val="22"/>
          <w:szCs w:val="22"/>
          <w:lang w:val="hy-AM"/>
        </w:rPr>
        <w:t>Համաձայն 2016թ. Գլոբալ B2C էլեկտրոնային առևտրի հաշվետվության</w:t>
      </w:r>
      <w:r w:rsidRPr="005F3E59">
        <w:rPr>
          <w:vertAlign w:val="superscript"/>
          <w:lang w:val="hy-AM"/>
        </w:rPr>
        <w:footnoteReference w:id="19"/>
      </w:r>
      <w:r w:rsidRPr="005F3E59">
        <w:rPr>
          <w:sz w:val="22"/>
          <w:szCs w:val="22"/>
          <w:lang w:val="hy-AM"/>
        </w:rPr>
        <w:t xml:space="preserve">, </w:t>
      </w:r>
      <w:r w:rsidRPr="005F3E59">
        <w:rPr>
          <w:rFonts w:eastAsia="Calibri"/>
          <w:sz w:val="22"/>
          <w:szCs w:val="22"/>
          <w:lang w:val="hy-AM"/>
        </w:rPr>
        <w:t xml:space="preserve">էլեկտրոնային առևտրի մասնաբաժինը համաշխարհային ՀՆԱ-ում 2015թ. կազմել է </w:t>
      </w:r>
      <w:r w:rsidRPr="005F3E59">
        <w:rPr>
          <w:sz w:val="22"/>
          <w:szCs w:val="22"/>
          <w:lang w:val="hy-AM"/>
        </w:rPr>
        <w:t xml:space="preserve">3.11% (2011թ.՝ 1.34%-ի համեմատությամբ): </w:t>
      </w:r>
      <w:r w:rsidRPr="005F3E59">
        <w:rPr>
          <w:rFonts w:eastAsia="Calibri"/>
          <w:sz w:val="22"/>
          <w:szCs w:val="22"/>
          <w:lang w:val="hy-AM"/>
        </w:rPr>
        <w:t xml:space="preserve">էլեկտրոնային առևտրի ՀՆԱ-ն </w:t>
      </w:r>
      <w:r w:rsidRPr="005F3E59">
        <w:rPr>
          <w:sz w:val="22"/>
          <w:szCs w:val="22"/>
          <w:lang w:val="hy-AM"/>
        </w:rPr>
        <w:t>մեծ ութնյակի ընկերություններում կազմել է 3.13% կամ 1,095 մլրդ ԱՄՆ դոլար: Հատկանշական է, որ</w:t>
      </w:r>
      <w:r w:rsidRPr="005F3E59">
        <w:rPr>
          <w:rFonts w:eastAsia="Calibri"/>
          <w:sz w:val="22"/>
          <w:szCs w:val="22"/>
          <w:lang w:val="hy-AM"/>
        </w:rPr>
        <w:t xml:space="preserve"> էլեկտրոնային առևտրի ՀՆԱ-ի ցուցանիշները այսպես կոչված </w:t>
      </w:r>
      <w:r w:rsidRPr="005F3E59">
        <w:rPr>
          <w:b/>
          <w:sz w:val="22"/>
          <w:szCs w:val="22"/>
          <w:lang w:val="hy-AM"/>
        </w:rPr>
        <w:t xml:space="preserve">BRICS երկրներում </w:t>
      </w:r>
      <w:r w:rsidRPr="005F3E59">
        <w:rPr>
          <w:sz w:val="22"/>
          <w:szCs w:val="22"/>
          <w:lang w:val="hy-AM"/>
        </w:rPr>
        <w:t xml:space="preserve">(Բրազիլիա, Ռուսաստան, Հնդկաստան, Չինաստան, Հարավային Աֆրիկա), բացի Չինաստանից, համեմատաբար ցածր են: Այդ պատճառով, </w:t>
      </w:r>
      <w:r w:rsidRPr="005F3E59">
        <w:rPr>
          <w:b/>
          <w:sz w:val="22"/>
          <w:szCs w:val="22"/>
          <w:lang w:val="hy-AM"/>
        </w:rPr>
        <w:t xml:space="preserve">այդ երկրների, որպես </w:t>
      </w:r>
      <w:r w:rsidRPr="005F3E59">
        <w:rPr>
          <w:rFonts w:eastAsia="Calibri"/>
          <w:b/>
          <w:sz w:val="22"/>
          <w:szCs w:val="22"/>
          <w:lang w:val="hy-AM"/>
        </w:rPr>
        <w:t>էլեկտրոնային առևտրի շուկաներ</w:t>
      </w:r>
      <w:r w:rsidRPr="005F3E59">
        <w:rPr>
          <w:b/>
          <w:sz w:val="22"/>
          <w:szCs w:val="22"/>
          <w:lang w:val="hy-AM"/>
        </w:rPr>
        <w:t>ի կարևորությունը շարունակում է աճել</w:t>
      </w:r>
      <w:r w:rsidRPr="005F3E59">
        <w:rPr>
          <w:sz w:val="22"/>
          <w:szCs w:val="22"/>
          <w:lang w:val="hy-AM"/>
        </w:rPr>
        <w:t>,  և ակնկալվում է, որ մոտ ապագայում վերջիններիս ցուցանիշները զգալի աճ կգրանցեն:</w:t>
      </w:r>
    </w:p>
    <w:p w:rsidR="00C016DF" w:rsidRPr="005F3E59" w:rsidRDefault="00C016DF" w:rsidP="00C016DF">
      <w:pPr>
        <w:pStyle w:val="ListParagraph"/>
        <w:widowControl/>
        <w:spacing w:after="240" w:line="276" w:lineRule="auto"/>
        <w:ind w:left="360"/>
        <w:rPr>
          <w:sz w:val="22"/>
          <w:szCs w:val="22"/>
          <w:lang w:val="hy-AM"/>
        </w:rPr>
      </w:pPr>
      <w:r w:rsidRPr="005F3E59">
        <w:rPr>
          <w:sz w:val="22"/>
          <w:szCs w:val="22"/>
          <w:lang w:val="hy-AM"/>
        </w:rPr>
        <w:t xml:space="preserve">Համաշխարհային </w:t>
      </w:r>
      <w:r w:rsidRPr="005F3E59">
        <w:rPr>
          <w:rFonts w:eastAsia="Calibri"/>
          <w:sz w:val="22"/>
          <w:szCs w:val="22"/>
          <w:lang w:val="hy-AM"/>
        </w:rPr>
        <w:t>էլեկտրոնային առևտրի</w:t>
      </w:r>
      <w:r w:rsidRPr="005F3E59">
        <w:rPr>
          <w:sz w:val="22"/>
          <w:szCs w:val="22"/>
          <w:lang w:val="hy-AM"/>
        </w:rPr>
        <w:t xml:space="preserve"> (ապրանքների և ծառայությունների) աճի տեմպերը կրկնապատկվել են վերջին 5 տարիների ընթացքում (2012թ.՝ 1,196 մլրդ ԱՄՆ դոլարից հասնելով մինչև 2,671 մլրդ ԱՄՆ դոլարի՝ 2016թ.): Ըստ կանխատեսումների, միայն ապրանքների </w:t>
      </w:r>
      <w:r w:rsidRPr="005F3E59">
        <w:rPr>
          <w:rFonts w:eastAsia="Calibri"/>
          <w:sz w:val="22"/>
          <w:szCs w:val="22"/>
          <w:lang w:val="hy-AM"/>
        </w:rPr>
        <w:t>էլեկտրոնային առևտրի</w:t>
      </w:r>
      <w:r w:rsidRPr="005F3E59">
        <w:rPr>
          <w:sz w:val="22"/>
          <w:szCs w:val="22"/>
          <w:lang w:val="hy-AM"/>
        </w:rPr>
        <w:t xml:space="preserve"> ցուցանիշը ավելի քան 141% աճ կցուցաբերի մինչև 2021թ. (2016թ.՝1,859 մլրդ ԱՄՆ դոլարից հասնելով 4,479 մլրդ ԱՄՆ դոլարի մինչև 2021թ.)</w:t>
      </w:r>
      <w:r w:rsidRPr="005F3E59">
        <w:rPr>
          <w:rStyle w:val="FootnoteReference"/>
          <w:color w:val="auto"/>
          <w:sz w:val="22"/>
          <w:szCs w:val="22"/>
          <w:lang w:val="hy-AM"/>
        </w:rPr>
        <w:footnoteReference w:id="20"/>
      </w:r>
      <w:r w:rsidRPr="005F3E59">
        <w:rPr>
          <w:sz w:val="22"/>
          <w:szCs w:val="22"/>
          <w:lang w:val="hy-AM"/>
        </w:rPr>
        <w:t>: Սա տարեկան միջին աճի արտառոց ցուցանիշ է՝ ավելի քան 25%: Համադրելիության նպատակով նշենք, որ համաշխարհային ՀՆԱ աճի տեմպը կազմում է տարեկան մոտ 2%</w:t>
      </w:r>
      <w:r w:rsidRPr="005F3E59">
        <w:rPr>
          <w:rStyle w:val="FootnoteReference"/>
          <w:color w:val="auto"/>
          <w:sz w:val="22"/>
          <w:szCs w:val="22"/>
          <w:lang w:val="hy-AM"/>
        </w:rPr>
        <w:footnoteReference w:id="21"/>
      </w:r>
      <w:r w:rsidRPr="005F3E59">
        <w:rPr>
          <w:sz w:val="22"/>
          <w:szCs w:val="22"/>
          <w:lang w:val="hy-AM"/>
        </w:rPr>
        <w:t>:</w:t>
      </w:r>
    </w:p>
    <w:p w:rsidR="00C016DF" w:rsidRPr="005F3E59" w:rsidRDefault="00C016DF" w:rsidP="00C016DF">
      <w:pPr>
        <w:pStyle w:val="ListParagraph"/>
        <w:widowControl/>
        <w:spacing w:after="240" w:line="276" w:lineRule="auto"/>
        <w:ind w:left="360"/>
        <w:rPr>
          <w:sz w:val="22"/>
          <w:szCs w:val="22"/>
          <w:lang w:val="hy-AM"/>
        </w:rPr>
      </w:pPr>
    </w:p>
    <w:p w:rsidR="00C016DF" w:rsidRPr="005F3E59" w:rsidRDefault="00C016DF" w:rsidP="00C016DF">
      <w:pPr>
        <w:pStyle w:val="ListParagraph"/>
        <w:widowControl/>
        <w:spacing w:after="240" w:line="276" w:lineRule="auto"/>
        <w:ind w:left="360"/>
        <w:rPr>
          <w:sz w:val="22"/>
          <w:szCs w:val="22"/>
          <w:lang w:val="hy-AM"/>
        </w:rPr>
      </w:pPr>
      <w:r w:rsidRPr="005F3E59">
        <w:rPr>
          <w:sz w:val="22"/>
          <w:szCs w:val="22"/>
          <w:lang w:val="hy-AM"/>
        </w:rPr>
        <w:lastRenderedPageBreak/>
        <w:t xml:space="preserve">Մարդկանց 26% (1,436 մլն) </w:t>
      </w:r>
      <w:r w:rsidRPr="005F3E59">
        <w:rPr>
          <w:rFonts w:eastAsia="Calibri"/>
          <w:sz w:val="22"/>
          <w:szCs w:val="22"/>
          <w:lang w:val="hy-AM"/>
        </w:rPr>
        <w:t>էլեկտրոնային առևտրի օգտատերեր են,</w:t>
      </w:r>
      <w:r w:rsidRPr="005F3E59">
        <w:rPr>
          <w:sz w:val="22"/>
          <w:szCs w:val="22"/>
          <w:lang w:val="hy-AM"/>
        </w:rPr>
        <w:t xml:space="preserve"> ընդ որում, 40%-ը առնվազն մեկ անգամ գնում է կատարել այլ երկրից (միջսահմանային առևտուր): Ապրանքների մանրածախ առևտրի ընդհանուր ծավալի 7%-ը ըստ գնահատումների բաժին է ընկնում առցանց գնված ապրանքներին</w:t>
      </w:r>
      <w:r w:rsidRPr="005F3E59">
        <w:rPr>
          <w:rStyle w:val="FootnoteReference"/>
          <w:color w:val="auto"/>
          <w:sz w:val="22"/>
          <w:szCs w:val="22"/>
          <w:lang w:val="hy-AM"/>
        </w:rPr>
        <w:footnoteReference w:id="22"/>
      </w:r>
      <w:r w:rsidRPr="005F3E59">
        <w:rPr>
          <w:sz w:val="22"/>
          <w:szCs w:val="22"/>
          <w:lang w:val="hy-AM"/>
        </w:rPr>
        <w:t xml:space="preserve">: </w:t>
      </w:r>
      <w:r w:rsidRPr="005F3E59">
        <w:rPr>
          <w:rFonts w:eastAsia="Calibri"/>
          <w:sz w:val="22"/>
          <w:szCs w:val="22"/>
          <w:lang w:val="hy-AM"/>
        </w:rPr>
        <w:t xml:space="preserve">Էլեկտրոնային առևտրի մասնաբաժինը գլոբալ մանրածախ իրացման ծավալում 2015թ. </w:t>
      </w:r>
      <w:r w:rsidRPr="005F3E59">
        <w:rPr>
          <w:sz w:val="22"/>
          <w:szCs w:val="22"/>
          <w:lang w:val="hy-AM"/>
        </w:rPr>
        <w:t>7.4%-ից ակնկալվում է, որ կհասնի 15.5%-ի մինչև 2021թ.</w:t>
      </w:r>
      <w:r w:rsidRPr="005F3E59">
        <w:rPr>
          <w:rStyle w:val="FootnoteReference"/>
          <w:color w:val="auto"/>
          <w:sz w:val="22"/>
          <w:szCs w:val="22"/>
          <w:lang w:val="hy-AM"/>
        </w:rPr>
        <w:footnoteReference w:id="23"/>
      </w:r>
      <w:r w:rsidRPr="005F3E59">
        <w:rPr>
          <w:sz w:val="22"/>
          <w:szCs w:val="22"/>
          <w:lang w:val="hy-AM"/>
        </w:rPr>
        <w:t>:</w:t>
      </w:r>
    </w:p>
    <w:p w:rsidR="00C016DF" w:rsidRPr="005F3E59" w:rsidRDefault="00C016DF" w:rsidP="00C016DF">
      <w:pPr>
        <w:spacing w:after="240" w:line="276" w:lineRule="auto"/>
        <w:rPr>
          <w:b/>
          <w:szCs w:val="22"/>
          <w:u w:val="single"/>
          <w:lang w:val="hy-AM"/>
        </w:rPr>
      </w:pPr>
      <w:r w:rsidRPr="005F3E59">
        <w:rPr>
          <w:b/>
          <w:bCs/>
          <w:szCs w:val="22"/>
          <w:lang w:val="hy-AM"/>
        </w:rPr>
        <w:t>էլեկտրոնային առևտրի ապագան. Ճանապարհ դեպի 2026թ.</w:t>
      </w:r>
      <w:r w:rsidRPr="005F3E59">
        <w:rPr>
          <w:rStyle w:val="FootnoteReference"/>
          <w:b/>
          <w:color w:val="auto"/>
          <w:szCs w:val="22"/>
          <w:u w:val="single"/>
          <w:lang w:val="hy-AM"/>
        </w:rPr>
        <w:footnoteReference w:id="24"/>
      </w:r>
    </w:p>
    <w:p w:rsidR="00C016DF" w:rsidRPr="005F3E59" w:rsidRDefault="00C016DF" w:rsidP="00C016DF">
      <w:pPr>
        <w:pStyle w:val="ListParagraph"/>
        <w:widowControl/>
        <w:numPr>
          <w:ilvl w:val="0"/>
          <w:numId w:val="23"/>
        </w:numPr>
        <w:spacing w:after="240" w:line="276" w:lineRule="auto"/>
        <w:ind w:left="709" w:hanging="283"/>
        <w:rPr>
          <w:sz w:val="22"/>
          <w:szCs w:val="22"/>
          <w:lang w:val="hy-AM"/>
        </w:rPr>
      </w:pPr>
      <w:r w:rsidRPr="005F3E59">
        <w:rPr>
          <w:b/>
          <w:sz w:val="22"/>
          <w:szCs w:val="22"/>
          <w:lang w:val="hy-AM"/>
        </w:rPr>
        <w:t>Վայրկյանական հասանելիության և արագ 24/7 արձագանքման ակնկալիքը բնականոն կհամարվի մինչև 2026թ.</w:t>
      </w:r>
      <w:r w:rsidRPr="005F3E59">
        <w:rPr>
          <w:sz w:val="22"/>
          <w:szCs w:val="22"/>
          <w:lang w:val="hy-AM"/>
        </w:rPr>
        <w:t xml:space="preserve">, որի հիմնական շարժիչ ուժերն են՝ «հազարամյակի սերունդը» (1980-95թթ. ծնվածները) և նաև </w:t>
      </w:r>
      <w:r w:rsidR="00160AAB">
        <w:rPr>
          <w:sz w:val="22"/>
          <w:szCs w:val="22"/>
          <w:lang w:val="hy-AM"/>
        </w:rPr>
        <w:t>«</w:t>
      </w:r>
      <w:r w:rsidRPr="005F3E59">
        <w:rPr>
          <w:sz w:val="22"/>
          <w:szCs w:val="22"/>
          <w:lang w:val="hy-AM"/>
        </w:rPr>
        <w:t>Z</w:t>
      </w:r>
      <w:r w:rsidR="00160AAB">
        <w:rPr>
          <w:sz w:val="22"/>
          <w:szCs w:val="22"/>
          <w:lang w:val="hy-AM"/>
        </w:rPr>
        <w:t>»</w:t>
      </w:r>
      <w:r w:rsidRPr="005F3E59">
        <w:rPr>
          <w:sz w:val="22"/>
          <w:szCs w:val="22"/>
          <w:lang w:val="hy-AM"/>
        </w:rPr>
        <w:t xml:space="preserve"> սերնդի սպառողները (1996–2010թթ. միջակայքում ծնվածները):</w:t>
      </w:r>
    </w:p>
    <w:p w:rsidR="00C016DF" w:rsidRPr="005F3E59" w:rsidRDefault="00C016DF" w:rsidP="00C016DF">
      <w:pPr>
        <w:pStyle w:val="ListParagraph"/>
        <w:widowControl/>
        <w:numPr>
          <w:ilvl w:val="0"/>
          <w:numId w:val="23"/>
        </w:numPr>
        <w:spacing w:after="240" w:line="276" w:lineRule="auto"/>
        <w:ind w:left="709" w:hanging="283"/>
        <w:rPr>
          <w:sz w:val="22"/>
          <w:szCs w:val="22"/>
          <w:lang w:val="hy-AM"/>
        </w:rPr>
      </w:pPr>
      <w:r w:rsidRPr="005F3E59">
        <w:rPr>
          <w:b/>
          <w:sz w:val="22"/>
          <w:szCs w:val="22"/>
          <w:lang w:val="hy-AM"/>
        </w:rPr>
        <w:t>Միտումը դեպի մանրածախ առևտրի կենտրոնացում բջջային տիրույթում:</w:t>
      </w:r>
      <w:r w:rsidRPr="005F3E59">
        <w:rPr>
          <w:sz w:val="22"/>
          <w:szCs w:val="22"/>
          <w:lang w:val="hy-AM"/>
        </w:rPr>
        <w:t xml:space="preserve"> Առաջիկա հինգ տարիների ընթացքում և դրանից հետո ևս, աշխարհն ականատես կլինի բջջային սարքերի միջոցով ապրանքների և ծառայությունների դիմաց վճարումների սրընթաց աճի, որը տեղի կունենա հաշվի առնելով, որ 2014թ. 452.78 մլն գլոբալ օգտատերերի թվի համեմատ՝ մինչև 2019թ.  օգտատերերի թիվը կհասնի 2.07 մլրդի: </w:t>
      </w:r>
    </w:p>
    <w:p w:rsidR="00C016DF" w:rsidRPr="005F3E59" w:rsidRDefault="00C016DF" w:rsidP="00C016DF">
      <w:pPr>
        <w:pStyle w:val="ListParagraph"/>
        <w:widowControl/>
        <w:numPr>
          <w:ilvl w:val="0"/>
          <w:numId w:val="23"/>
        </w:numPr>
        <w:spacing w:after="240" w:line="276" w:lineRule="auto"/>
        <w:rPr>
          <w:sz w:val="22"/>
          <w:szCs w:val="22"/>
          <w:lang w:val="hy-AM"/>
        </w:rPr>
      </w:pPr>
      <w:r w:rsidRPr="005F3E59">
        <w:rPr>
          <w:b/>
          <w:sz w:val="22"/>
          <w:szCs w:val="22"/>
          <w:lang w:val="hy-AM"/>
        </w:rPr>
        <w:t xml:space="preserve">Կրելի սարքերը (Wearables) կծառայեն որպես էլեկտրոնային առևտրի հարթակ. </w:t>
      </w:r>
      <w:r w:rsidRPr="005F3E59">
        <w:rPr>
          <w:sz w:val="22"/>
          <w:szCs w:val="22"/>
          <w:lang w:val="hy-AM"/>
        </w:rPr>
        <w:t>Շուկա մուտք գործող կրելի սարքերի թիվը աճում է և մինչև 2020թ. կհասնի 650 միլիոնի:</w:t>
      </w:r>
    </w:p>
    <w:p w:rsidR="00C016DF" w:rsidRPr="005F3E59" w:rsidRDefault="00C016DF" w:rsidP="00C016DF">
      <w:pPr>
        <w:pStyle w:val="ListParagraph"/>
        <w:widowControl/>
        <w:numPr>
          <w:ilvl w:val="0"/>
          <w:numId w:val="23"/>
        </w:numPr>
        <w:spacing w:after="240" w:line="276" w:lineRule="auto"/>
        <w:ind w:left="709" w:hanging="283"/>
        <w:rPr>
          <w:sz w:val="22"/>
          <w:szCs w:val="22"/>
          <w:lang w:val="hy-AM"/>
        </w:rPr>
      </w:pPr>
      <w:r w:rsidRPr="005F3E59">
        <w:rPr>
          <w:b/>
          <w:sz w:val="22"/>
          <w:szCs w:val="22"/>
          <w:lang w:val="hy-AM"/>
        </w:rPr>
        <w:t>Համալրված իրականությունը (ՀԻ) ուժեղ խթան կհանդիսանա ինչպես առցանց, այնպես էլ ֆիզիկական մանրածախ առևտրի ոլորտների համար:</w:t>
      </w:r>
    </w:p>
    <w:p w:rsidR="00C016DF" w:rsidRPr="005F3E59" w:rsidRDefault="00C016DF" w:rsidP="00C016DF">
      <w:pPr>
        <w:pStyle w:val="ListParagraph"/>
        <w:widowControl/>
        <w:numPr>
          <w:ilvl w:val="0"/>
          <w:numId w:val="23"/>
        </w:numPr>
        <w:spacing w:after="240" w:line="276" w:lineRule="auto"/>
        <w:ind w:left="709" w:hanging="283"/>
        <w:rPr>
          <w:sz w:val="22"/>
          <w:szCs w:val="22"/>
          <w:lang w:val="hy-AM"/>
        </w:rPr>
      </w:pPr>
      <w:r w:rsidRPr="005F3E59">
        <w:rPr>
          <w:sz w:val="22"/>
          <w:szCs w:val="22"/>
          <w:lang w:val="hy-AM"/>
        </w:rPr>
        <w:t>Չինացի փորձագետներն աշխատում են օդանավերն առաքման անօդաչու թռչող սարքերի վերածման ուղղությամբ, և ծրագրի բարեհաջող արդյունքի դեպքում, անօդաչու թռչող սարքերը, գործառնական ծախսերի առումով լինելով 30% պակաս ծախսատար, կնպաստեն օդային բեռնափոխադրումների գրավչության մեծացմանը</w:t>
      </w:r>
      <w:r w:rsidRPr="005F3E59">
        <w:rPr>
          <w:rStyle w:val="FootnoteReference"/>
          <w:color w:val="auto"/>
          <w:sz w:val="22"/>
          <w:szCs w:val="22"/>
          <w:lang w:val="hy-AM"/>
        </w:rPr>
        <w:footnoteReference w:id="25"/>
      </w:r>
      <w:r w:rsidRPr="005F3E59">
        <w:rPr>
          <w:sz w:val="22"/>
          <w:szCs w:val="22"/>
          <w:lang w:val="hy-AM"/>
        </w:rPr>
        <w:t>:</w:t>
      </w:r>
    </w:p>
    <w:p w:rsidR="00C016DF" w:rsidRPr="005F3E59" w:rsidRDefault="00C016DF" w:rsidP="00C016DF">
      <w:pPr>
        <w:spacing w:after="240" w:line="276" w:lineRule="auto"/>
        <w:rPr>
          <w:b/>
          <w:bCs/>
          <w:szCs w:val="22"/>
          <w:lang w:val="hy-AM"/>
        </w:rPr>
      </w:pPr>
      <w:r w:rsidRPr="005F3E59">
        <w:rPr>
          <w:b/>
          <w:szCs w:val="22"/>
          <w:lang w:val="hy-AM"/>
        </w:rPr>
        <w:t xml:space="preserve">Պահեստային տարածքների ընդլայնման տեմպերը չեն բավարարում էլեկտրոնային առևտրի ծավալների աճը </w:t>
      </w:r>
    </w:p>
    <w:p w:rsidR="00C016DF" w:rsidRPr="005F3E59" w:rsidRDefault="00C016DF" w:rsidP="00C016DF">
      <w:pPr>
        <w:pStyle w:val="NormalWeb"/>
        <w:spacing w:before="0" w:beforeAutospacing="0" w:after="240" w:afterAutospacing="0" w:line="276" w:lineRule="auto"/>
        <w:ind w:left="66"/>
        <w:jc w:val="both"/>
        <w:rPr>
          <w:sz w:val="22"/>
          <w:szCs w:val="22"/>
          <w:lang w:val="hy-AM"/>
        </w:rPr>
      </w:pPr>
      <w:r w:rsidRPr="005F3E59">
        <w:rPr>
          <w:sz w:val="22"/>
          <w:szCs w:val="22"/>
          <w:lang w:val="hy-AM"/>
        </w:rPr>
        <w:t xml:space="preserve">Առցանց առևտուրը աճում է երկրաչափական պրոգրեսիայով և արդեն իսկ դիտվում է ապրանքների պահեստավորման հնարավորությունների պակաս՝ ապրանքների պահեստավորման և առաքման առկա պահանջարկը բավարարելու համար: «Alibaba»-ն և «Amazon»-ը նոր պահանջարկ են ձևավորում ինչպես լոգիստիկայի, այնպես էլ պահեստավորման կարողությունների առումով՝ խոշոր իրացնողների/դիստրիբյուտորների </w:t>
      </w:r>
      <w:r w:rsidRPr="005F3E59">
        <w:rPr>
          <w:sz w:val="22"/>
          <w:szCs w:val="22"/>
          <w:lang w:val="hy-AM"/>
        </w:rPr>
        <w:lastRenderedPageBreak/>
        <w:t>և փոքր առևտրականների միջև կատարելով միջնորդավորված էլեկտրոնային առևտրի գործարքներ: Գնորդների համար արտասահմանյան մանրածախ առևտրի կայքերից օգտվելու հարմարավետությունը մեծանում է, իսկ մանրածախ առևտրով զբաղվողները պատրաստակամ են առաքում կատարել աշխարհի ցանկացած կետ</w:t>
      </w:r>
      <w:r w:rsidRPr="005F3E59">
        <w:rPr>
          <w:rStyle w:val="FootnoteReference"/>
          <w:color w:val="auto"/>
          <w:sz w:val="22"/>
          <w:szCs w:val="22"/>
          <w:lang w:val="hy-AM"/>
        </w:rPr>
        <w:footnoteReference w:id="26"/>
      </w:r>
      <w:r w:rsidRPr="005F3E59">
        <w:rPr>
          <w:sz w:val="22"/>
          <w:szCs w:val="22"/>
          <w:lang w:val="hy-AM"/>
        </w:rPr>
        <w:t>:  Ողջ աշխարհում «Amazon»-ի պահեստային տարածքների մակերեսը 2010թ. 235 հեկտարից աճել է 2015թ. զբաղեցնելով արդեն 883 հեկտար</w:t>
      </w:r>
      <w:r w:rsidRPr="005F3E59">
        <w:rPr>
          <w:rStyle w:val="FootnoteReference"/>
          <w:color w:val="auto"/>
          <w:sz w:val="22"/>
          <w:szCs w:val="22"/>
          <w:lang w:val="hy-AM"/>
        </w:rPr>
        <w:footnoteReference w:id="27"/>
      </w:r>
      <w:r w:rsidRPr="005F3E59">
        <w:rPr>
          <w:sz w:val="22"/>
          <w:szCs w:val="22"/>
          <w:lang w:val="hy-AM"/>
        </w:rPr>
        <w:t>:</w:t>
      </w:r>
    </w:p>
    <w:p w:rsidR="00C016DF" w:rsidRPr="005F3E59" w:rsidRDefault="00C016DF" w:rsidP="00C016DF">
      <w:pPr>
        <w:pStyle w:val="NormalWeb"/>
        <w:spacing w:before="0" w:beforeAutospacing="0" w:after="240" w:afterAutospacing="0" w:line="276" w:lineRule="auto"/>
        <w:ind w:left="66"/>
        <w:jc w:val="both"/>
        <w:rPr>
          <w:sz w:val="22"/>
          <w:szCs w:val="22"/>
          <w:lang w:val="hy-AM"/>
        </w:rPr>
      </w:pPr>
      <w:r w:rsidRPr="005F3E59">
        <w:rPr>
          <w:sz w:val="22"/>
          <w:szCs w:val="22"/>
          <w:lang w:val="hy-AM"/>
        </w:rPr>
        <w:t>Հարցմանը մասնակցած Հյուսիսային Ամերիկայի բնակչության 87%-ը նշում է, որ իրենք ակնկալում են պահեստային տարածքների էլ ավելի մեծ աճ մինչև 2020թ., 2015թ. 44%-ի համեմատությամբ</w:t>
      </w:r>
      <w:r w:rsidRPr="005F3E59">
        <w:rPr>
          <w:rStyle w:val="FootnoteReference"/>
          <w:color w:val="auto"/>
          <w:sz w:val="22"/>
          <w:szCs w:val="22"/>
          <w:lang w:val="hy-AM"/>
        </w:rPr>
        <w:footnoteReference w:id="28"/>
      </w:r>
      <w:r w:rsidRPr="005F3E59">
        <w:rPr>
          <w:sz w:val="22"/>
          <w:szCs w:val="22"/>
          <w:lang w:val="hy-AM"/>
        </w:rPr>
        <w:t>: Էլեկտրոնային առևտրի նպատակներով լոգիստիկայի կազմակերպման նոր տարածքները Ասիայում 2015թ ընդլայնվել են 51%-ով:</w:t>
      </w:r>
    </w:p>
    <w:p w:rsidR="00C016DF" w:rsidRPr="005F3E59" w:rsidRDefault="00C016DF" w:rsidP="00C016DF">
      <w:pPr>
        <w:pStyle w:val="NormalWeb"/>
        <w:spacing w:before="0" w:beforeAutospacing="0" w:after="240" w:afterAutospacing="0" w:line="276" w:lineRule="auto"/>
        <w:ind w:left="66"/>
        <w:jc w:val="both"/>
        <w:rPr>
          <w:lang w:val="hy-AM"/>
        </w:rPr>
      </w:pPr>
      <w:r w:rsidRPr="005F3E59">
        <w:rPr>
          <w:sz w:val="22"/>
          <w:szCs w:val="22"/>
          <w:lang w:val="hy-AM"/>
        </w:rPr>
        <w:t xml:space="preserve">Լոգիստիկ տարածքների տարեկան պահանջարկի կանխատեսումները ընտրված երկրների համար վերլուծել է «Քոլիերսը»՝ </w:t>
      </w:r>
      <w:r w:rsidRPr="005F3E59">
        <w:rPr>
          <w:i/>
          <w:sz w:val="22"/>
          <w:szCs w:val="22"/>
          <w:lang w:val="hy-AM"/>
        </w:rPr>
        <w:t>Գլոբալ Արդյունաբերական Լոգիստիկայի Միտումները</w:t>
      </w:r>
      <w:r w:rsidRPr="005F3E59">
        <w:rPr>
          <w:sz w:val="22"/>
          <w:szCs w:val="22"/>
          <w:lang w:val="hy-AM"/>
        </w:rPr>
        <w:t xml:space="preserve"> հաշվետվությունում</w:t>
      </w:r>
      <w:r w:rsidRPr="005F3E59">
        <w:rPr>
          <w:rStyle w:val="FootnoteReference"/>
          <w:color w:val="auto"/>
          <w:szCs w:val="22"/>
          <w:lang w:val="hy-AM"/>
        </w:rPr>
        <w:footnoteReference w:id="29"/>
      </w:r>
      <w:r w:rsidRPr="005F3E59">
        <w:rPr>
          <w:sz w:val="22"/>
          <w:szCs w:val="22"/>
          <w:lang w:val="hy-AM"/>
        </w:rPr>
        <w:t>: Ռուսաստանի դեպքում, պահանջարկը կազմում է առնվազն տարեկան 500,000 մ</w:t>
      </w:r>
      <w:r w:rsidRPr="005F3E59">
        <w:rPr>
          <w:sz w:val="22"/>
          <w:szCs w:val="22"/>
          <w:vertAlign w:val="superscript"/>
          <w:lang w:val="hy-AM"/>
        </w:rPr>
        <w:t>2</w:t>
      </w:r>
      <w:r w:rsidRPr="005F3E59">
        <w:rPr>
          <w:lang w:val="hy-AM"/>
        </w:rPr>
        <w:t>:</w:t>
      </w:r>
    </w:p>
    <w:p w:rsidR="00C016DF" w:rsidRPr="005F3E59" w:rsidRDefault="00C016DF" w:rsidP="00C016DF">
      <w:pPr>
        <w:pStyle w:val="NormalWeb"/>
        <w:spacing w:before="0" w:beforeAutospacing="0" w:after="240" w:afterAutospacing="0" w:line="276" w:lineRule="auto"/>
        <w:ind w:left="66"/>
        <w:jc w:val="both"/>
        <w:rPr>
          <w:sz w:val="22"/>
          <w:szCs w:val="22"/>
          <w:lang w:val="hy-AM"/>
        </w:rPr>
      </w:pPr>
      <w:r w:rsidRPr="005F3E59">
        <w:rPr>
          <w:sz w:val="22"/>
          <w:szCs w:val="22"/>
          <w:lang w:val="hy-AM"/>
        </w:rPr>
        <w:t xml:space="preserve">Մինչև 2021թ. </w:t>
      </w:r>
      <w:r w:rsidRPr="005F3E59">
        <w:rPr>
          <w:b/>
          <w:sz w:val="22"/>
          <w:szCs w:val="22"/>
          <w:lang w:val="hy-AM"/>
        </w:rPr>
        <w:t>գլոբալ միջսահմանային մանրածախ առևտուրը գրեթե կեռապատկվի</w:t>
      </w:r>
      <w:r w:rsidRPr="005F3E59">
        <w:rPr>
          <w:sz w:val="22"/>
          <w:szCs w:val="22"/>
          <w:lang w:val="hy-AM"/>
        </w:rPr>
        <w:t>՝ 2015թ.-ի 148 մլրդ ԱՄՆ դոլար ցուցանիշից մինչև 2021թ. հասնելով 424 մլրդ ԱՄՆ դոլարի:</w:t>
      </w:r>
      <w:r w:rsidRPr="005F3E59">
        <w:rPr>
          <w:rStyle w:val="FootnoteReference"/>
          <w:color w:val="auto"/>
          <w:szCs w:val="22"/>
          <w:lang w:val="hy-AM"/>
        </w:rPr>
        <w:footnoteReference w:id="30"/>
      </w:r>
      <w:r w:rsidRPr="005F3E59">
        <w:rPr>
          <w:sz w:val="22"/>
          <w:szCs w:val="22"/>
          <w:lang w:val="hy-AM"/>
        </w:rPr>
        <w:t xml:space="preserve"> Համաձայն Քոլիերի հաշվետվության, մինչև 2020թ. </w:t>
      </w:r>
      <w:r w:rsidRPr="005F3E59">
        <w:rPr>
          <w:b/>
          <w:sz w:val="22"/>
          <w:szCs w:val="22"/>
          <w:lang w:val="hy-AM"/>
        </w:rPr>
        <w:t>առցանց գնորդների մոտ 45%-ը</w:t>
      </w:r>
      <w:r w:rsidRPr="005F3E59">
        <w:rPr>
          <w:sz w:val="22"/>
          <w:szCs w:val="22"/>
          <w:lang w:val="hy-AM"/>
        </w:rPr>
        <w:t xml:space="preserve"> ապրանքներ կգնի այլ երկրներից, ինչը միջսահմանային առևտրի քառապատիկ աճ է ներկայացնում 2014թ. համեմատ:</w:t>
      </w:r>
    </w:p>
    <w:p w:rsidR="00C016DF" w:rsidRPr="005F3E59" w:rsidRDefault="00C016DF" w:rsidP="00C016DF">
      <w:pPr>
        <w:pStyle w:val="NormalWeb"/>
        <w:spacing w:before="0" w:beforeAutospacing="0" w:after="240" w:afterAutospacing="0" w:line="276" w:lineRule="auto"/>
        <w:ind w:left="66"/>
        <w:jc w:val="both"/>
        <w:rPr>
          <w:sz w:val="22"/>
          <w:szCs w:val="22"/>
          <w:lang w:val="hy-AM"/>
        </w:rPr>
      </w:pPr>
      <w:r w:rsidRPr="005F3E59">
        <w:rPr>
          <w:sz w:val="22"/>
          <w:szCs w:val="22"/>
          <w:lang w:val="hy-AM"/>
        </w:rPr>
        <w:t>Միջսահմանային իրացման առաջին չորս դասի ապրանքային խմբերը 2016թ. հետևյալն էին՝ Հագուստ, կոշիկ, տեքստիլ(33%), Սպառողական էլեկտրոնիկա (21%), Գրքեր, երաժշտություն, ԶԼՄ-ներ (14%), Առողջություն և գեղեցկություն (13%): Այնուհետև հաջորդում են՝ Համակարգիչներ (9%), Սպորտ և ժամանց (8%),  Զարդեր և ժամացույցներ(7%), Տուն և այգի(6%), Խաղալիքներ(6%), Կենցաղային տեխնիկա (6%), Նորածինների և մանկական ապրանքներ (3%), Մեքենաներ և մոտոցիկլներ (3%), Այլ (7%)</w:t>
      </w:r>
      <w:r w:rsidRPr="005F3E59">
        <w:rPr>
          <w:rStyle w:val="FootnoteReference"/>
          <w:color w:val="auto"/>
          <w:sz w:val="22"/>
          <w:szCs w:val="22"/>
          <w:lang w:val="hy-AM"/>
        </w:rPr>
        <w:footnoteReference w:id="31"/>
      </w:r>
      <w:r w:rsidRPr="005F3E59">
        <w:rPr>
          <w:sz w:val="22"/>
          <w:szCs w:val="22"/>
          <w:lang w:val="hy-AM"/>
        </w:rPr>
        <w:t>:</w:t>
      </w:r>
    </w:p>
    <w:p w:rsidR="00C016DF" w:rsidRPr="005F3E59" w:rsidRDefault="00C777C7" w:rsidP="008E57F3">
      <w:pPr>
        <w:pStyle w:val="NormalWeb"/>
        <w:keepNext/>
        <w:spacing w:before="0" w:beforeAutospacing="0" w:after="0" w:afterAutospacing="0" w:line="276" w:lineRule="auto"/>
        <w:ind w:left="68"/>
        <w:jc w:val="both"/>
        <w:rPr>
          <w:sz w:val="20"/>
          <w:szCs w:val="22"/>
          <w:lang w:val="hy-AM"/>
        </w:rPr>
      </w:pPr>
      <w:bookmarkStart w:id="135" w:name="_Toc501656237"/>
      <w:r w:rsidRPr="005F3E59">
        <w:rPr>
          <w:b/>
          <w:sz w:val="20"/>
          <w:szCs w:val="22"/>
          <w:lang w:val="hy-AM"/>
        </w:rPr>
        <w:lastRenderedPageBreak/>
        <w:t xml:space="preserve">Գծապատկեր </w:t>
      </w:r>
      <w:r w:rsidR="006F27A6" w:rsidRPr="005F3E59">
        <w:rPr>
          <w:b/>
          <w:sz w:val="20"/>
          <w:szCs w:val="22"/>
          <w:lang w:val="hy-AM"/>
        </w:rPr>
        <w:fldChar w:fldCharType="begin"/>
      </w:r>
      <w:r w:rsidRPr="005F3E59">
        <w:rPr>
          <w:b/>
          <w:sz w:val="20"/>
          <w:szCs w:val="22"/>
          <w:lang w:val="hy-AM"/>
        </w:rPr>
        <w:instrText xml:space="preserve"> SEQ Գծապատկեր \* ARABIC </w:instrText>
      </w:r>
      <w:r w:rsidR="006F27A6" w:rsidRPr="005F3E59">
        <w:rPr>
          <w:b/>
          <w:sz w:val="20"/>
          <w:szCs w:val="22"/>
          <w:lang w:val="hy-AM"/>
        </w:rPr>
        <w:fldChar w:fldCharType="separate"/>
      </w:r>
      <w:r w:rsidR="000D55F8">
        <w:rPr>
          <w:b/>
          <w:noProof/>
          <w:sz w:val="20"/>
          <w:szCs w:val="22"/>
          <w:lang w:val="hy-AM"/>
        </w:rPr>
        <w:t>10</w:t>
      </w:r>
      <w:r w:rsidR="006F27A6" w:rsidRPr="005F3E59">
        <w:rPr>
          <w:b/>
          <w:sz w:val="20"/>
          <w:szCs w:val="22"/>
          <w:lang w:val="hy-AM"/>
        </w:rPr>
        <w:fldChar w:fldCharType="end"/>
      </w:r>
      <w:r w:rsidRPr="005F3E59">
        <w:rPr>
          <w:b/>
          <w:sz w:val="22"/>
          <w:szCs w:val="22"/>
          <w:lang w:val="hy-AM"/>
        </w:rPr>
        <w:t xml:space="preserve">. </w:t>
      </w:r>
      <w:r w:rsidR="00C016DF" w:rsidRPr="005F3E59">
        <w:rPr>
          <w:b/>
          <w:sz w:val="20"/>
          <w:szCs w:val="22"/>
          <w:lang w:val="hy-AM"/>
        </w:rPr>
        <w:t>Միջսահմանային ապրանքների իրացման ցուցանիշներ</w:t>
      </w:r>
      <w:bookmarkEnd w:id="135"/>
      <w:r w:rsidR="00C016DF" w:rsidRPr="005F3E59">
        <w:rPr>
          <w:sz w:val="20"/>
          <w:szCs w:val="22"/>
          <w:lang w:val="hy-AM"/>
        </w:rPr>
        <w:t xml:space="preserve"> </w:t>
      </w:r>
    </w:p>
    <w:p w:rsidR="00C016DF" w:rsidRPr="005F3E59" w:rsidRDefault="008A2C25" w:rsidP="00F740F4">
      <w:pPr>
        <w:pStyle w:val="NormalWeb"/>
        <w:spacing w:before="0" w:beforeAutospacing="0" w:after="240" w:afterAutospacing="0" w:line="276" w:lineRule="auto"/>
        <w:ind w:left="426" w:hanging="336"/>
        <w:rPr>
          <w:sz w:val="22"/>
          <w:szCs w:val="22"/>
          <w:lang w:val="hy-AM"/>
        </w:rPr>
      </w:pPr>
      <w:r>
        <w:rPr>
          <w:noProof/>
          <w:sz w:val="22"/>
          <w:szCs w:val="22"/>
        </w:rPr>
        <w:drawing>
          <wp:inline distT="0" distB="0" distL="0" distR="0">
            <wp:extent cx="5286375" cy="30099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86375" cy="3009900"/>
                    </a:xfrm>
                    <a:prstGeom prst="rect">
                      <a:avLst/>
                    </a:prstGeom>
                    <a:noFill/>
                    <a:ln>
                      <a:noFill/>
                    </a:ln>
                  </pic:spPr>
                </pic:pic>
              </a:graphicData>
            </a:graphic>
          </wp:inline>
        </w:drawing>
      </w:r>
    </w:p>
    <w:p w:rsidR="00C016DF" w:rsidRPr="005F3E59" w:rsidRDefault="00C016DF" w:rsidP="00C016DF">
      <w:pPr>
        <w:pStyle w:val="NormalWeb"/>
        <w:spacing w:before="0" w:beforeAutospacing="0" w:after="240" w:afterAutospacing="0" w:line="276" w:lineRule="auto"/>
        <w:rPr>
          <w:b/>
          <w:sz w:val="22"/>
          <w:szCs w:val="22"/>
          <w:u w:val="single"/>
          <w:lang w:val="hy-AM"/>
        </w:rPr>
      </w:pPr>
      <w:r w:rsidRPr="005F3E59">
        <w:rPr>
          <w:b/>
          <w:sz w:val="22"/>
          <w:szCs w:val="22"/>
          <w:u w:val="single"/>
          <w:lang w:val="hy-AM"/>
        </w:rPr>
        <w:t xml:space="preserve">Բեռնափոխադրման և լոգիստիկայի միտումները մինչև 2030թ., PwC </w:t>
      </w:r>
      <w:r w:rsidRPr="005F3E59">
        <w:rPr>
          <w:rStyle w:val="FootnoteReference"/>
          <w:color w:val="auto"/>
          <w:sz w:val="22"/>
          <w:szCs w:val="22"/>
          <w:lang w:val="hy-AM"/>
        </w:rPr>
        <w:footnoteReference w:id="32"/>
      </w:r>
    </w:p>
    <w:p w:rsidR="00C016DF" w:rsidRPr="005F3E59" w:rsidRDefault="00C016DF" w:rsidP="00C016DF">
      <w:pPr>
        <w:pStyle w:val="NormalWeb"/>
        <w:spacing w:before="0" w:beforeAutospacing="0" w:after="240" w:afterAutospacing="0" w:line="276" w:lineRule="auto"/>
        <w:jc w:val="both"/>
        <w:rPr>
          <w:sz w:val="22"/>
          <w:szCs w:val="22"/>
          <w:lang w:val="hy-AM"/>
        </w:rPr>
      </w:pPr>
      <w:r w:rsidRPr="005F3E59">
        <w:rPr>
          <w:sz w:val="22"/>
          <w:szCs w:val="22"/>
          <w:lang w:val="hy-AM"/>
        </w:rPr>
        <w:t xml:space="preserve">Մինչև 2030թ. </w:t>
      </w:r>
      <w:bookmarkStart w:id="136" w:name="_Hlk501384200"/>
      <w:r w:rsidRPr="005F3E59">
        <w:rPr>
          <w:sz w:val="22"/>
          <w:szCs w:val="22"/>
          <w:lang w:val="hy-AM"/>
        </w:rPr>
        <w:t>մատակարարման գլոբալ շղթաները ամբողջությամբ կփոխակերպվեն Ասիայի և Աֆրիկայի, Ասիայի և Հարավային Ամերիկայի միջև, ինչպես նաև ներասիական նոր առևտրային միջանցքների  ձևավորման շնորհիվ:</w:t>
      </w:r>
      <w:r w:rsidRPr="005F3E59">
        <w:rPr>
          <w:lang w:val="hy-AM"/>
        </w:rPr>
        <w:t xml:space="preserve"> </w:t>
      </w:r>
      <w:bookmarkEnd w:id="136"/>
      <w:r w:rsidRPr="005F3E59">
        <w:rPr>
          <w:sz w:val="22"/>
          <w:szCs w:val="22"/>
          <w:lang w:val="hy-AM"/>
        </w:rPr>
        <w:t>Առևտրի ծավալների զգալի բաժին անցում կկատարի դեպի զարգացող շուկաներ (այդ թվում՝ Ռուսաստան), իսկ ամենաքիչ զարգացած երկրներն իրենց առաջին քայլերը կկատարեն գլոբալ շուկայում:</w:t>
      </w:r>
    </w:p>
    <w:p w:rsidR="00C016DF" w:rsidRPr="005F3E59" w:rsidRDefault="00C016DF" w:rsidP="00C016DF">
      <w:pPr>
        <w:pStyle w:val="NormalWeb"/>
        <w:spacing w:before="0" w:beforeAutospacing="0" w:after="240" w:afterAutospacing="0" w:line="276" w:lineRule="auto"/>
        <w:jc w:val="both"/>
        <w:rPr>
          <w:sz w:val="22"/>
          <w:szCs w:val="22"/>
          <w:lang w:val="hy-AM"/>
        </w:rPr>
      </w:pPr>
      <w:r w:rsidRPr="005F3E59">
        <w:rPr>
          <w:sz w:val="22"/>
          <w:szCs w:val="22"/>
          <w:lang w:val="hy-AM"/>
        </w:rPr>
        <w:t xml:space="preserve">Որոշ զարգացող շուկաներ արդեն իսկ առաջին քայլերն են կատարել իրենց բեռնափոխադրման և լոգիստիկայի ոլորտների մասնակիորեն մասնավորեցման ուղղությամբ: Այլ հետևորդներ նույնպես հավանական է, որ կընտրեն այդ նույն ուղին, արդյունավետությանը բարձրացման և ներդրումային կապիտալից օգտվելու հեռանկարների մեծացման ակնկալիքով: </w:t>
      </w:r>
    </w:p>
    <w:p w:rsidR="00C016DF" w:rsidRPr="005F3E59" w:rsidRDefault="00C016DF" w:rsidP="00C016DF">
      <w:pPr>
        <w:pStyle w:val="NormalWeb"/>
        <w:spacing w:before="0" w:beforeAutospacing="0" w:after="240" w:afterAutospacing="0" w:line="276" w:lineRule="auto"/>
        <w:jc w:val="both"/>
        <w:rPr>
          <w:sz w:val="22"/>
          <w:szCs w:val="22"/>
          <w:lang w:val="hy-AM"/>
        </w:rPr>
      </w:pPr>
      <w:r w:rsidRPr="005F3E59">
        <w:rPr>
          <w:b/>
          <w:sz w:val="22"/>
          <w:szCs w:val="22"/>
          <w:lang w:val="hy-AM"/>
        </w:rPr>
        <w:t>Նոր տրանսպորտային միջանցքների համատարածումն աշխարհում</w:t>
      </w:r>
    </w:p>
    <w:p w:rsidR="00C016DF" w:rsidRPr="005F3E59" w:rsidRDefault="00C016DF" w:rsidP="00C016DF">
      <w:pPr>
        <w:pStyle w:val="NormalWeb"/>
        <w:spacing w:before="0" w:beforeAutospacing="0" w:after="240" w:afterAutospacing="0" w:line="276" w:lineRule="auto"/>
        <w:jc w:val="both"/>
        <w:rPr>
          <w:sz w:val="22"/>
          <w:szCs w:val="22"/>
          <w:lang w:val="hy-AM"/>
        </w:rPr>
      </w:pPr>
      <w:r w:rsidRPr="005F3E59">
        <w:rPr>
          <w:sz w:val="22"/>
          <w:szCs w:val="22"/>
          <w:lang w:val="hy-AM"/>
        </w:rPr>
        <w:t>Ի հայտ են  գալիս իրացման և մատակարարման ոլորտի կարևոր շուկաներ, որոնցում առանցքային դեր է բաժին ընկնում զարգացող և ամենաքիչ զարգացած երկրներին: Կառաջանան նոր տրանսպորտային միջանցքներ, հատկապես ՝ Ասիայի և Աֆրիկայի, Ասիայի և Հարավային Ամերիկայի միջև, ինչպես նաև ներասիական միջանց</w:t>
      </w:r>
      <w:r w:rsidR="00117513" w:rsidRPr="00F705A0">
        <w:rPr>
          <w:sz w:val="22"/>
          <w:szCs w:val="22"/>
          <w:lang w:val="hy-AM"/>
        </w:rPr>
        <w:t>ք</w:t>
      </w:r>
      <w:r w:rsidRPr="005F3E59">
        <w:rPr>
          <w:sz w:val="22"/>
          <w:szCs w:val="22"/>
          <w:lang w:val="hy-AM"/>
        </w:rPr>
        <w:t xml:space="preserve">ներ: </w:t>
      </w:r>
    </w:p>
    <w:p w:rsidR="00C016DF" w:rsidRPr="005F3E59" w:rsidRDefault="00C016DF" w:rsidP="00C016DF">
      <w:pPr>
        <w:pStyle w:val="NormalWeb"/>
        <w:spacing w:before="0" w:beforeAutospacing="0" w:after="240" w:afterAutospacing="0" w:line="276" w:lineRule="auto"/>
        <w:jc w:val="both"/>
        <w:rPr>
          <w:sz w:val="22"/>
          <w:szCs w:val="22"/>
          <w:lang w:val="hy-AM"/>
        </w:rPr>
      </w:pPr>
      <w:r w:rsidRPr="005F3E59">
        <w:rPr>
          <w:sz w:val="22"/>
          <w:szCs w:val="22"/>
          <w:lang w:val="hy-AM"/>
        </w:rPr>
        <w:t xml:space="preserve">Տրանսպորտային ծառայությունների օպերատորները զարգացող երկրներում կարևորագույն դեր են խաղում համաշխարհային տնտեսության զարգացման առումով: Նրանց՝ նոր շուկաներ մուտք գործելուն և տեղական շուկայի և աշխարհի միջև </w:t>
      </w:r>
      <w:r w:rsidRPr="005F3E59">
        <w:rPr>
          <w:sz w:val="22"/>
          <w:szCs w:val="22"/>
          <w:lang w:val="hy-AM"/>
        </w:rPr>
        <w:lastRenderedPageBreak/>
        <w:t>տրանսպորտային կապերի կայունացմանը զուգընթաց, նրանք կապահովեն ենթակառուցվածք</w:t>
      </w:r>
      <w:r w:rsidR="00117513" w:rsidRPr="00F705A0">
        <w:rPr>
          <w:sz w:val="22"/>
          <w:szCs w:val="22"/>
          <w:lang w:val="hy-AM"/>
        </w:rPr>
        <w:t>,</w:t>
      </w:r>
      <w:r w:rsidRPr="005F3E59">
        <w:rPr>
          <w:sz w:val="22"/>
          <w:szCs w:val="22"/>
          <w:lang w:val="hy-AM"/>
        </w:rPr>
        <w:t xml:space="preserve"> որը արմատապես կփոխի առևտրային ցանցերի հայեցակարգը:</w:t>
      </w:r>
    </w:p>
    <w:p w:rsidR="00C016DF" w:rsidRPr="005F3E59" w:rsidRDefault="00C016DF" w:rsidP="00C016DF">
      <w:pPr>
        <w:pStyle w:val="NormalWeb"/>
        <w:spacing w:before="0" w:beforeAutospacing="0" w:after="240" w:afterAutospacing="0" w:line="276" w:lineRule="auto"/>
        <w:jc w:val="both"/>
        <w:rPr>
          <w:sz w:val="22"/>
          <w:szCs w:val="22"/>
          <w:lang w:val="hy-AM"/>
        </w:rPr>
      </w:pPr>
      <w:r w:rsidRPr="005F3E59">
        <w:rPr>
          <w:sz w:val="22"/>
          <w:szCs w:val="22"/>
          <w:lang w:val="hy-AM"/>
        </w:rPr>
        <w:t>«Զարգացող շուկաների տնտեսության աճին զուգընթաց ի հայտ են գալիս առևտրային նոր ուղիներ՝ հիմնականում ներասիական կամ Ասիայի և Մերձավոր Արևելքի միջև: Եթե ցանկանում եք այս դինամիկ աճի մասը լինել և աճել դրա հետ միասին, ձեզ անհրաժեշտ է գլոբալ հասանելիությունը համադրել տեղական փորձառության հետ՝ ձեր կամ ձեր տեղական գործընկերների ռեսուրսների միջոցով», - նշում է «Deutsche Post DHL» գլխավոր գործադիր տնօրեն Ֆրենկ Էփելը:</w:t>
      </w:r>
    </w:p>
    <w:p w:rsidR="00C016DF" w:rsidRPr="005F3E59" w:rsidRDefault="00C016DF" w:rsidP="00C016DF">
      <w:pPr>
        <w:pStyle w:val="NormalWeb"/>
        <w:spacing w:before="0" w:beforeAutospacing="0" w:after="240" w:afterAutospacing="0" w:line="276" w:lineRule="auto"/>
        <w:jc w:val="both"/>
        <w:rPr>
          <w:sz w:val="22"/>
          <w:szCs w:val="22"/>
          <w:lang w:val="hy-AM"/>
        </w:rPr>
      </w:pPr>
      <w:r w:rsidRPr="005F3E59">
        <w:rPr>
          <w:sz w:val="22"/>
          <w:szCs w:val="22"/>
          <w:lang w:val="hy-AM"/>
        </w:rPr>
        <w:t>Ապագայում Ռուսաստանում լոգիստիկայի ոլորտը կարող է ավելի շահեկան իրավիճակում գտնվել՝ հաշվի առնելով իր աշխարհագրական դիրքը՝ Արևելյան Ասիայի և Եվրոպայի խաչման կետում: Հատուկ տնտեսական գոտիների հիմնումը կխթանի ներքին և արտաքին առևտրային հոսքերը Ասիայի, Եվրոպայի և Հյուսիսային Ամերիկայի միջև:</w:t>
      </w:r>
    </w:p>
    <w:p w:rsidR="00C016DF" w:rsidRPr="005F3E59" w:rsidRDefault="00C016DF" w:rsidP="00C016DF">
      <w:pPr>
        <w:spacing w:after="240" w:line="276" w:lineRule="auto"/>
        <w:rPr>
          <w:b/>
          <w:bCs/>
          <w:szCs w:val="22"/>
          <w:lang w:val="hy-AM"/>
        </w:rPr>
      </w:pPr>
      <w:r w:rsidRPr="005F3E59">
        <w:rPr>
          <w:b/>
          <w:bCs/>
          <w:szCs w:val="22"/>
          <w:lang w:val="hy-AM"/>
        </w:rPr>
        <w:t>Էլեկտրոնային առևտրի աճը. Զարգացող երկրները և ՓՄՁ-ների ինտեգրված դերը</w:t>
      </w:r>
      <w:r w:rsidRPr="005F3E59">
        <w:rPr>
          <w:szCs w:val="22"/>
          <w:vertAlign w:val="superscript"/>
          <w:lang w:val="hy-AM"/>
        </w:rPr>
        <w:footnoteReference w:id="33"/>
      </w:r>
    </w:p>
    <w:p w:rsidR="00C016DF" w:rsidRPr="005F3E59" w:rsidRDefault="00C016DF" w:rsidP="00C016DF">
      <w:pPr>
        <w:spacing w:after="240" w:line="276" w:lineRule="auto"/>
        <w:jc w:val="both"/>
        <w:rPr>
          <w:lang w:val="hy-AM"/>
        </w:rPr>
      </w:pPr>
      <w:bookmarkStart w:id="137" w:name="_Hlk501384106"/>
      <w:r w:rsidRPr="005F3E59">
        <w:rPr>
          <w:szCs w:val="22"/>
          <w:lang w:val="hy-AM"/>
        </w:rPr>
        <w:t xml:space="preserve">Զարգացող երկրները ստանում են իրենց ապրանքների և ծառայությունների առաջխաղացման հնարավորություն, այդպիսով նաև նպաստելով իրենց ՀՆԱ աճին: </w:t>
      </w:r>
      <w:bookmarkEnd w:id="137"/>
      <w:r w:rsidRPr="005F3E59">
        <w:rPr>
          <w:lang w:val="hy-AM"/>
        </w:rPr>
        <w:t xml:space="preserve">Այս պատճառով է, որ էլեկտրոնային առևտուրը ապագա առանցքային շարժիչ գործոններից մեկն է համարվում զարգացող երկրների համար:  ՓՄՁ-ների և էլեկտրոնային առևտրի միջոցով զարգացող երկրները հնարավորություն են ստանում իրենց բիզնեսը հասանելի դարձնել համաշխարհային ասպարեզում: Արդյունքում, զարգացող պետությունները կարողանում են ապահովել ավելի արագ աճ, օգտվել լայնածավալ հնարավորություններից, ընդլայնել իրենց բարեկեցիկ ապագայի տեսլականի սահմանները:  </w:t>
      </w:r>
    </w:p>
    <w:p w:rsidR="00C016DF" w:rsidRPr="005F3E59" w:rsidRDefault="00C016DF" w:rsidP="00C016DF">
      <w:pPr>
        <w:spacing w:after="240" w:line="276" w:lineRule="auto"/>
        <w:jc w:val="both"/>
        <w:rPr>
          <w:lang w:val="hy-AM"/>
        </w:rPr>
      </w:pPr>
      <w:r w:rsidRPr="005F3E59">
        <w:rPr>
          <w:lang w:val="hy-AM"/>
        </w:rPr>
        <w:t>Մատակարարման գլոբալ շղթաները ամբողջությամբ կփոխակերպվեն Ասիայի և Աֆրիկայի, Ասիայի և Հարավային Ամերիկայի միջև, ինչպես նաև ներասիական նոր առևտրային միջանցքների  ձևավորման շնորհիվ: Առևտրի ծավալների զգալի բաժին անցում կկատարի դեպի զարգացող շուկաներ, իսկ ամենաքիչ զարգացած երկրներն իրենց առաջին քայլերը կկատարեն գլոբալ շուկայում:</w:t>
      </w:r>
    </w:p>
    <w:p w:rsidR="00C016DF" w:rsidRPr="005F3E59" w:rsidRDefault="00C016DF" w:rsidP="00C016DF">
      <w:pPr>
        <w:spacing w:after="240" w:line="276" w:lineRule="auto"/>
        <w:rPr>
          <w:b/>
          <w:bCs/>
          <w:szCs w:val="22"/>
          <w:lang w:val="hy-AM"/>
        </w:rPr>
      </w:pPr>
      <w:r w:rsidRPr="005F3E59">
        <w:rPr>
          <w:b/>
          <w:bCs/>
          <w:szCs w:val="22"/>
          <w:lang w:val="hy-AM"/>
        </w:rPr>
        <w:t>Օդային բեռնափոխադրումներ</w:t>
      </w:r>
      <w:r w:rsidRPr="005F3E59">
        <w:rPr>
          <w:rStyle w:val="FootnoteReference"/>
          <w:color w:val="auto"/>
          <w:szCs w:val="22"/>
          <w:lang w:val="hy-AM"/>
        </w:rPr>
        <w:footnoteReference w:id="34"/>
      </w:r>
    </w:p>
    <w:p w:rsidR="00C016DF" w:rsidRPr="005F3E59" w:rsidRDefault="00C016DF" w:rsidP="00C016DF">
      <w:pPr>
        <w:pStyle w:val="Text"/>
        <w:spacing w:line="276" w:lineRule="auto"/>
        <w:rPr>
          <w:szCs w:val="22"/>
          <w:lang w:val="hy-AM"/>
        </w:rPr>
      </w:pPr>
      <w:r w:rsidRPr="005F3E59">
        <w:rPr>
          <w:lang w:val="hy-AM"/>
        </w:rPr>
        <w:t xml:space="preserve">Օդային բեռնափոխադրումների կարևորությունը լոգիստիկ օժանդակության ոլորտում շարունակում է աճել: Այսպես, ներկայումս համաշխարհային առևտրի՝ </w:t>
      </w:r>
      <w:r w:rsidRPr="005F3E59">
        <w:rPr>
          <w:b/>
          <w:lang w:val="hy-AM"/>
        </w:rPr>
        <w:t>արժեքային արտահայտությամբ</w:t>
      </w:r>
      <w:r w:rsidRPr="005F3E59">
        <w:rPr>
          <w:lang w:val="hy-AM"/>
        </w:rPr>
        <w:t xml:space="preserve"> 35%-ը փոխադրվում է օդային ճանապարհով: Համաշխարհային օդային բեռնափոխադրումները (բեռնառաքում և փոստային առաքում) ըստ կանխատեսումների կաճեն տարեկան 4.2%-ով մինչև 2035թ.</w:t>
      </w:r>
      <w:r w:rsidRPr="005F3E59">
        <w:rPr>
          <w:rStyle w:val="FootnoteReference"/>
          <w:color w:val="auto"/>
          <w:szCs w:val="22"/>
          <w:lang w:val="hy-AM"/>
        </w:rPr>
        <w:footnoteReference w:id="35"/>
      </w:r>
      <w:r w:rsidRPr="005F3E59">
        <w:rPr>
          <w:szCs w:val="22"/>
          <w:lang w:val="hy-AM"/>
        </w:rPr>
        <w:t>:</w:t>
      </w:r>
    </w:p>
    <w:p w:rsidR="00C016DF" w:rsidRPr="005F3E59" w:rsidRDefault="00C016DF" w:rsidP="00C016DF">
      <w:pPr>
        <w:pStyle w:val="NormalWeb"/>
        <w:spacing w:before="0" w:beforeAutospacing="0" w:after="240" w:afterAutospacing="0" w:line="276" w:lineRule="auto"/>
        <w:ind w:left="66"/>
        <w:jc w:val="both"/>
        <w:rPr>
          <w:sz w:val="22"/>
          <w:szCs w:val="22"/>
          <w:lang w:val="hy-AM"/>
        </w:rPr>
      </w:pPr>
      <w:r w:rsidRPr="005F3E59">
        <w:rPr>
          <w:sz w:val="22"/>
          <w:szCs w:val="22"/>
          <w:lang w:val="hy-AM"/>
        </w:rPr>
        <w:lastRenderedPageBreak/>
        <w:t>Օդային բեռնափոխադրման ծառայությունները հսկայական խթան են հանդիսանում զարգացող երկրների տնտեսական առաջընթացի համար, քանի որ դրանք միմյանց են փոխկապակցում տարբեր մայրցամաքների շուկաները: Ողջ աշխարհով փոխադրվում են բարձրարժեք էլեկտրոնային մասեր և արագ փչացող ապրանքներ՝ ինչպիսիք են սնունդը և ծաղիկները, այդպիսով մշտական աշխատատեղեր և կայուն տնտեսական աճ ապահովելով նման առևտրով զբաղվող տարածաշրջանների համար:</w:t>
      </w:r>
    </w:p>
    <w:p w:rsidR="00C016DF" w:rsidRPr="005F3E59" w:rsidRDefault="00C016DF" w:rsidP="00C016DF">
      <w:pPr>
        <w:pStyle w:val="NormalWeb"/>
        <w:spacing w:before="0" w:beforeAutospacing="0" w:after="240" w:afterAutospacing="0" w:line="276" w:lineRule="auto"/>
        <w:ind w:left="66"/>
        <w:jc w:val="both"/>
        <w:rPr>
          <w:sz w:val="22"/>
          <w:szCs w:val="22"/>
          <w:lang w:val="hy-AM"/>
        </w:rPr>
      </w:pPr>
      <w:r w:rsidRPr="005F3E59">
        <w:rPr>
          <w:sz w:val="22"/>
          <w:szCs w:val="22"/>
          <w:lang w:val="hy-AM"/>
        </w:rPr>
        <w:t>Ըստ Օդային Տրանսպորտի Գործողությունների Խմբի (ՕՏԳԽ), օդային բեռնափոխադրման ուղիների ընդլայնման ամենամեծ տնտեսական օգուտը մարմնավորվում է արդյունավետության ընդհանուր մակարդակի բարելավման հետևանքով տնտեսության ավելի լայն համատեքստում առաջացող երկարաժամկետ արդյունքներով: Բացվում են նոր շուկաներ, խթանվում է արտահանումը, և միևնույն ժամանակ մեծանում է մրցակցությունը և ընտրությունը տեղական շուկայի և արտասահմանյան ապրանքների միջև:</w:t>
      </w:r>
    </w:p>
    <w:p w:rsidR="00C016DF" w:rsidRPr="005F3E59" w:rsidRDefault="00C016DF" w:rsidP="00C016DF">
      <w:pPr>
        <w:spacing w:after="240" w:line="276" w:lineRule="auto"/>
        <w:rPr>
          <w:b/>
          <w:bCs/>
          <w:szCs w:val="22"/>
          <w:lang w:val="hy-AM"/>
        </w:rPr>
      </w:pPr>
      <w:r w:rsidRPr="005F3E59">
        <w:rPr>
          <w:b/>
          <w:bCs/>
          <w:szCs w:val="22"/>
          <w:lang w:val="hy-AM"/>
        </w:rPr>
        <w:t xml:space="preserve">Էլեկտրոնային առևտուրը ԵԱՏՄ երկրներում </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2013թ.-ից մինչև 2014թ. ԵԱՏՄ երկրներում էլեկտրոնային առևտրի ծավալներն աճել են 13%-ով, իսկ 2014 թ.-ից մինչև 2015թ.՝ 22%-ով</w:t>
      </w:r>
      <w:r w:rsidRPr="005F3E59">
        <w:rPr>
          <w:szCs w:val="22"/>
          <w:vertAlign w:val="superscript"/>
          <w:lang w:val="hy-AM"/>
        </w:rPr>
        <w:footnoteReference w:id="36"/>
      </w:r>
      <w:r w:rsidRPr="005F3E59">
        <w:rPr>
          <w:szCs w:val="22"/>
          <w:lang w:val="hy-AM"/>
        </w:rPr>
        <w:t xml:space="preserve">: </w:t>
      </w:r>
    </w:p>
    <w:p w:rsidR="00C016DF" w:rsidRPr="005F3E59" w:rsidRDefault="00C016DF" w:rsidP="00C016DF">
      <w:pPr>
        <w:pStyle w:val="Text"/>
        <w:spacing w:line="276" w:lineRule="auto"/>
        <w:rPr>
          <w:szCs w:val="22"/>
          <w:lang w:val="hy-AM"/>
        </w:rPr>
      </w:pPr>
      <w:r w:rsidRPr="005F3E59">
        <w:rPr>
          <w:i/>
          <w:lang w:val="hy-AM"/>
        </w:rPr>
        <w:t>Որտեղ կատարել ներդրումներ. 2016թ. գլոբալ մանրածախ էլեկտրոնային առևտրի վարկանիշի</w:t>
      </w:r>
      <w:r w:rsidRPr="005F3E59">
        <w:rPr>
          <w:lang w:val="hy-AM"/>
        </w:rPr>
        <w:t>™ համաձայն (որը հաշվարկվում է ըստ հետևյալ չափորոշիչների՝ շուկայի ծավալը, երկրի ռիսկը, շուկայի հագեցվածությունը, ժամանակի ազդեցությունը, ԳՄԱԶՑ (գլոբալ մանրածախ առևտրի զարգացվածության) վարկանիշը, բնակչությունը, մեկ շնչին բաժին ընկնող ՀՆԱ-ն, գնողունակության համահավասարության ինդեքսը, տեղական մանրածախ առևտրի ծավալները)՝ Ղազախստանը (վարկանշային աղյուսակում՝ 4-րդ տեղ) և Ռուսաստանը (վարկանշային աղյուսակում՝ 22-րդ տեղ, վարկանիշը բարձրացել է 5 դիրքով) գտնվում են առաջատար 30 երկրների շարքում</w:t>
      </w:r>
      <w:r w:rsidRPr="005F3E59">
        <w:rPr>
          <w:rStyle w:val="FootnoteReference"/>
          <w:color w:val="auto"/>
          <w:szCs w:val="22"/>
          <w:lang w:val="hy-AM"/>
        </w:rPr>
        <w:footnoteReference w:id="37"/>
      </w:r>
      <w:r w:rsidRPr="005F3E59">
        <w:rPr>
          <w:lang w:val="hy-AM"/>
        </w:rPr>
        <w:t>:</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 xml:space="preserve">Ներկայումս ԵԱՏՄ երկրներում մաքսատուրքից ազատման սահմանափակում է գործում ԵԱՏՄ երկրներից դուրս առցանց խանութներից գնված ապրանքների նկատմամբ: Այժմ սահմանաչափը 1,000 Եվրո է մեկ ամսվա համար: Ակնկալվում է, որ 2018թ.-ից սկսած սահմանաչափը կգործի 500 Եվրոյի չափով գնումների համար, և այդ սահմանաչափը գերազանցող գումարի նկատմամբ կկիրառվեն լրացուցիչ հարկեր 30% դրույքաչափով, իսկ 2019թ. հուլիսից՝ համապատասխանաբար սահմանաչափը կգործի 200 Եվրոյի համար, և այդ սահմանաչափը գերազանցող գումարի նկատմամբ կկիրառվի մաքսատուրք՝ 15% </w:t>
      </w:r>
      <w:r w:rsidRPr="005F3E59">
        <w:rPr>
          <w:szCs w:val="22"/>
          <w:lang w:val="hy-AM"/>
        </w:rPr>
        <w:lastRenderedPageBreak/>
        <w:t>դրույքաչափով</w:t>
      </w:r>
      <w:r w:rsidRPr="005F3E59">
        <w:rPr>
          <w:szCs w:val="22"/>
          <w:vertAlign w:val="superscript"/>
          <w:lang w:val="hy-AM"/>
        </w:rPr>
        <w:footnoteReference w:id="38"/>
      </w:r>
      <w:r w:rsidRPr="005F3E59">
        <w:rPr>
          <w:szCs w:val="22"/>
          <w:lang w:val="hy-AM"/>
        </w:rPr>
        <w:t>: Սա լրացուցիչ պատճառ է գլոբալ էլեկտրոնային առևտրով զբաղվող ընկերությունների համար՝ մուտք գործելու ԵԱՏՄ շուկա որպես ռեզիդենտ և լրացուցիչ հնարավորություններ են ստեղծվում էլեկտրոնային առևտրի զարգացման համար:</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Հետխորհրդային երկրները սահմանակից են այնպիսի տարածաշրջանների, որոնցում դիտվում է էլեկտրոնային առևտրի ամենաարագ զարգացման դինամիկան, հատկապես Արևելյան Եվրոպայի և</w:t>
      </w:r>
      <w:r w:rsidRPr="005F3E59">
        <w:rPr>
          <w:rStyle w:val="FootnoteReference"/>
          <w:color w:val="auto"/>
          <w:szCs w:val="22"/>
          <w:lang w:val="hy-AM"/>
        </w:rPr>
        <w:footnoteReference w:id="39"/>
      </w:r>
      <w:r w:rsidRPr="005F3E59">
        <w:rPr>
          <w:szCs w:val="22"/>
          <w:lang w:val="hy-AM"/>
        </w:rPr>
        <w:t xml:space="preserve"> ՄԱՀԱ-ի</w:t>
      </w:r>
      <w:r w:rsidRPr="005F3E59">
        <w:rPr>
          <w:rStyle w:val="FootnoteReference"/>
          <w:color w:val="auto"/>
          <w:szCs w:val="22"/>
          <w:lang w:val="hy-AM"/>
        </w:rPr>
        <w:footnoteReference w:id="40"/>
      </w:r>
      <w:r w:rsidRPr="005F3E59">
        <w:rPr>
          <w:szCs w:val="22"/>
          <w:lang w:val="hy-AM"/>
        </w:rPr>
        <w:t xml:space="preserve">,  և առավել զարգացած էլեկտրոնային առևտրով տարածաշրջանի, ինչպիսին է Արևելյան Ասիան: </w:t>
      </w:r>
    </w:p>
    <w:p w:rsidR="00C016DF" w:rsidRPr="005F3E59" w:rsidRDefault="00C016DF" w:rsidP="00C016DF">
      <w:pPr>
        <w:spacing w:after="120" w:line="276" w:lineRule="auto"/>
        <w:rPr>
          <w:b/>
          <w:szCs w:val="22"/>
          <w:lang w:val="hy-AM"/>
        </w:rPr>
      </w:pPr>
      <w:r w:rsidRPr="005F3E59">
        <w:rPr>
          <w:b/>
          <w:szCs w:val="22"/>
          <w:lang w:val="hy-AM"/>
        </w:rPr>
        <w:t>Էլեկտրոնային առևտուրը</w:t>
      </w:r>
      <w:r w:rsidRPr="005F3E59">
        <w:rPr>
          <w:szCs w:val="22"/>
          <w:lang w:val="hy-AM"/>
        </w:rPr>
        <w:t xml:space="preserve"> </w:t>
      </w:r>
      <w:r w:rsidRPr="005F3E59">
        <w:rPr>
          <w:b/>
          <w:szCs w:val="22"/>
          <w:lang w:val="hy-AM"/>
        </w:rPr>
        <w:t>ԱՊՀ շուկաներում կաճի, չնայած տնտեսական անկմանը</w:t>
      </w:r>
      <w:r w:rsidRPr="005F3E59">
        <w:rPr>
          <w:rStyle w:val="FootnoteReference"/>
          <w:b/>
          <w:color w:val="auto"/>
          <w:szCs w:val="22"/>
          <w:lang w:val="hy-AM"/>
        </w:rPr>
        <w:footnoteReference w:id="41"/>
      </w:r>
    </w:p>
    <w:p w:rsidR="00C016DF" w:rsidRPr="005F3E59" w:rsidRDefault="00C016DF" w:rsidP="00C016DF">
      <w:pPr>
        <w:overflowPunct/>
        <w:autoSpaceDE/>
        <w:autoSpaceDN/>
        <w:adjustRightInd/>
        <w:spacing w:after="120" w:line="276" w:lineRule="auto"/>
        <w:jc w:val="both"/>
        <w:textAlignment w:val="auto"/>
        <w:rPr>
          <w:szCs w:val="22"/>
          <w:lang w:val="hy-AM"/>
        </w:rPr>
      </w:pPr>
      <w:r w:rsidRPr="005F3E59">
        <w:rPr>
          <w:szCs w:val="22"/>
          <w:lang w:val="hy-AM"/>
        </w:rPr>
        <w:t>B2C և C2C էլեկտրոնային առևտուրը գտնվում է զարգացման վաղ փուլում Անկախ Պետությունների Համագործակցության (ԱՊՀ) երկրների մեծամասնությունում: Այս երկրների խմբում ամենազարգացած առցանց մանրածախ առևտրի շուկան Ռուսաստանն է, որում սակայն B2C էլեկտրոնային առևտուրը կազմում է ընդհանուր մանրածախ առևտրի ընդամենը 5%-ը: Սա նշանակում է, որ համացանցի լայն տարածման և առցանց գնորդների ներթափանցման, ինչպես նաև համացանցով բջջային սարքերի օգտագործման աճի համատեքստում, B2C էլեկտրոնային առևտուրը կարող է ցուցաբերել լրացուցիչ աճ, չնայած ներկայիս տնտեսական աճի տեմպերի անկմանը և երկրի մի շարք պետությունների առջև կանգնած մարտահրավերներին:</w:t>
      </w:r>
    </w:p>
    <w:p w:rsidR="00C016DF" w:rsidRPr="005F3E59" w:rsidRDefault="00C016DF" w:rsidP="00C016DF">
      <w:pPr>
        <w:overflowPunct/>
        <w:autoSpaceDE/>
        <w:autoSpaceDN/>
        <w:adjustRightInd/>
        <w:spacing w:after="120" w:line="276" w:lineRule="auto"/>
        <w:jc w:val="both"/>
        <w:textAlignment w:val="auto"/>
        <w:rPr>
          <w:szCs w:val="22"/>
          <w:lang w:val="hy-AM"/>
        </w:rPr>
      </w:pPr>
      <w:r w:rsidRPr="005F3E59">
        <w:rPr>
          <w:szCs w:val="22"/>
          <w:lang w:val="hy-AM"/>
        </w:rPr>
        <w:t xml:space="preserve">Տեղական արժույթով, առցանց մանրածախ առևտուրն այս երկրներում ցուցաբերել է երկնիշ աճի տեմպեր վերջին երկու տարվա ընթացքում, որոնց շարքում աճի տեմպերով առաջատարն է Ղազախստանը: Բջջային առևտրի աճը ընդհանուր հատկանիշ է այս շուկաների համար, ընդ որում առավել տարածված՝ հագուստի և կոշկեղենի ապրանքատեսակներին բաժին են ընկնում Ղազախստանի առցանց գնորդների 50%-ի կատարած գնումները և Ռուսաստանի առցանց գնորդների գրեթե կեսի գնումները: </w:t>
      </w:r>
    </w:p>
    <w:p w:rsidR="00C016DF" w:rsidRPr="005F3E59" w:rsidRDefault="00C016DF" w:rsidP="00C016DF">
      <w:pPr>
        <w:overflowPunct/>
        <w:autoSpaceDE/>
        <w:autoSpaceDN/>
        <w:adjustRightInd/>
        <w:spacing w:after="120" w:line="276" w:lineRule="auto"/>
        <w:jc w:val="both"/>
        <w:textAlignment w:val="auto"/>
        <w:rPr>
          <w:szCs w:val="22"/>
          <w:lang w:val="hy-AM"/>
        </w:rPr>
      </w:pPr>
      <w:r w:rsidRPr="005F3E59">
        <w:rPr>
          <w:szCs w:val="22"/>
          <w:lang w:val="hy-AM"/>
        </w:rPr>
        <w:t xml:space="preserve">Բելառուսում, B2C էլեկտրոնային առևտուրը նույնպես սրընթաց աճի տեմպեր է գրանցում: Մի շարք պաշտոնական հարցումների համաձայն, համացանցի օգտատերերի գրեթե կեսը արդեն համացանցով գնումներ են կատարել 2015թ.: Այլ ԱՊՀ երկրներում, մասնավորապես Հայաստանում, առցանց գնորդների ներթափանցման նման բարձր ցուցանիշներ չեն գրանցվել, այնուամենայնիվ, ակնկալվում է, որ հավանական է առցանց առևտրի արագ աճը ցածր գնային սեգմենտում: </w:t>
      </w:r>
    </w:p>
    <w:p w:rsidR="00C016DF" w:rsidRPr="005F3E59" w:rsidRDefault="00C016DF" w:rsidP="00C016DF">
      <w:pPr>
        <w:overflowPunct/>
        <w:autoSpaceDE/>
        <w:autoSpaceDN/>
        <w:adjustRightInd/>
        <w:spacing w:after="120" w:line="276" w:lineRule="auto"/>
        <w:jc w:val="both"/>
        <w:textAlignment w:val="auto"/>
        <w:rPr>
          <w:szCs w:val="22"/>
          <w:lang w:val="hy-AM"/>
        </w:rPr>
      </w:pPr>
      <w:r w:rsidRPr="005F3E59">
        <w:rPr>
          <w:szCs w:val="22"/>
          <w:lang w:val="hy-AM"/>
        </w:rPr>
        <w:t xml:space="preserve">B2C էլեկտրոնային առևտրի զարգացմանը զուգընթաց ի հայտ են եկել տեղական շուկայի առաջատար մասնակիցներ: Փոքրածավալ B2C էլեկտրոնային առևտրով զբաղվող </w:t>
      </w:r>
      <w:r w:rsidRPr="005F3E59">
        <w:rPr>
          <w:szCs w:val="22"/>
          <w:lang w:val="hy-AM"/>
        </w:rPr>
        <w:lastRenderedPageBreak/>
        <w:t>ընկերությունները մրցակցում են չինական էլեկտրոնային առևտրի աճող վարկանիշներով հանրաճանաչ կայքերի հետ: Թե Aliexpress.com և թե JD.com կայքերը բացել են Ռուսաստանի շուկայի համար թիրախավորված կայքեր, որոնցից օգտվում են նաև ԱՊՀ շուկաների գնորդները՝ որոնելով լավագույն գները:</w:t>
      </w:r>
    </w:p>
    <w:p w:rsidR="00C016DF" w:rsidRPr="005F3E59" w:rsidRDefault="00C016DF" w:rsidP="00C016DF">
      <w:pPr>
        <w:overflowPunct/>
        <w:autoSpaceDE/>
        <w:autoSpaceDN/>
        <w:adjustRightInd/>
        <w:spacing w:after="120" w:line="276" w:lineRule="auto"/>
        <w:jc w:val="both"/>
        <w:textAlignment w:val="auto"/>
        <w:rPr>
          <w:szCs w:val="22"/>
          <w:lang w:val="hy-AM"/>
        </w:rPr>
      </w:pPr>
      <w:r w:rsidRPr="005F3E59">
        <w:rPr>
          <w:szCs w:val="22"/>
          <w:lang w:val="hy-AM"/>
        </w:rPr>
        <w:t>Էլեկտրոնային առևտուրը Ռուսաստանում և ԱՊՀ-ում ընդլայնելիս՝ անհրաժեշտ է հաշվի առնել, մասնավորապես, հետևյալ գործոնները.</w:t>
      </w:r>
      <w:r w:rsidRPr="005F3E59">
        <w:rPr>
          <w:rStyle w:val="FootnoteReference"/>
          <w:color w:val="auto"/>
          <w:szCs w:val="22"/>
          <w:lang w:val="hy-AM"/>
        </w:rPr>
        <w:footnoteReference w:id="42"/>
      </w:r>
    </w:p>
    <w:p w:rsidR="00C016DF" w:rsidRPr="005F3E59" w:rsidRDefault="00C016DF" w:rsidP="00C016DF">
      <w:pPr>
        <w:spacing w:after="120" w:line="276" w:lineRule="auto"/>
        <w:jc w:val="both"/>
        <w:rPr>
          <w:szCs w:val="22"/>
          <w:lang w:val="hy-AM"/>
        </w:rPr>
      </w:pPr>
      <w:r w:rsidRPr="005F3E59">
        <w:rPr>
          <w:b/>
          <w:szCs w:val="22"/>
          <w:lang w:val="hy-AM"/>
        </w:rPr>
        <w:t>Առաքման տարբերակները և հուսալիությունը</w:t>
      </w:r>
    </w:p>
    <w:p w:rsidR="00C016DF" w:rsidRPr="005F3E59" w:rsidRDefault="00C016DF" w:rsidP="00C016DF">
      <w:pPr>
        <w:spacing w:after="120" w:line="276" w:lineRule="auto"/>
        <w:jc w:val="both"/>
        <w:rPr>
          <w:szCs w:val="22"/>
          <w:lang w:val="hy-AM"/>
        </w:rPr>
      </w:pPr>
      <w:r w:rsidRPr="005F3E59">
        <w:rPr>
          <w:szCs w:val="22"/>
          <w:lang w:val="hy-AM"/>
        </w:rPr>
        <w:t>Տեղական ծառայությունները համեմատաբար էժան են, սակայն ոչ այնքան հուսալի, մինչդեռ միջազգային առաքման ծառայություններն արագ են և հուսալի, սակայն աչքի են ընկնում բարձր գներով և սովորաբար առաքում են կատարում միայն տարածաշրջանի որոշ շրջաններ:</w:t>
      </w:r>
    </w:p>
    <w:p w:rsidR="00C016DF" w:rsidRPr="005F3E59" w:rsidRDefault="00C016DF" w:rsidP="00C016DF">
      <w:pPr>
        <w:spacing w:after="120" w:line="276" w:lineRule="auto"/>
        <w:jc w:val="both"/>
        <w:rPr>
          <w:szCs w:val="22"/>
          <w:lang w:val="hy-AM"/>
        </w:rPr>
      </w:pPr>
      <w:r w:rsidRPr="005F3E59">
        <w:rPr>
          <w:szCs w:val="22"/>
          <w:lang w:val="hy-AM"/>
        </w:rPr>
        <w:t>Միակ արդյունավետ լուծումը՝ լիակատար տարածաշրջանային ծածկույթ ապահովելու առումով, կլինի համագործակցության հիմնումը ինչպես միջազգային (օր.՝ DHL, Fedex, UPS), այնպես էլ տեղական առաքման ծառայությունների հետ:</w:t>
      </w:r>
    </w:p>
    <w:p w:rsidR="00C016DF" w:rsidRPr="005F3E59" w:rsidRDefault="00C016DF" w:rsidP="00C016DF">
      <w:pPr>
        <w:spacing w:after="120" w:line="276" w:lineRule="auto"/>
        <w:jc w:val="both"/>
        <w:rPr>
          <w:b/>
          <w:szCs w:val="22"/>
          <w:lang w:val="hy-AM"/>
        </w:rPr>
      </w:pPr>
      <w:r w:rsidRPr="005F3E59">
        <w:rPr>
          <w:b/>
          <w:szCs w:val="22"/>
          <w:lang w:val="hy-AM"/>
        </w:rPr>
        <w:t>Տեղայնացում</w:t>
      </w:r>
    </w:p>
    <w:p w:rsidR="00C016DF" w:rsidRPr="005F3E59" w:rsidRDefault="00C016DF" w:rsidP="00C016DF">
      <w:pPr>
        <w:spacing w:after="120" w:line="276" w:lineRule="auto"/>
        <w:jc w:val="both"/>
        <w:rPr>
          <w:szCs w:val="22"/>
          <w:lang w:val="hy-AM"/>
        </w:rPr>
      </w:pPr>
      <w:r w:rsidRPr="005F3E59">
        <w:rPr>
          <w:szCs w:val="22"/>
          <w:lang w:val="hy-AM"/>
        </w:rPr>
        <w:t xml:space="preserve">Անգլերենի տարածվածությունը տարածաշրջանում դեռևս ցածր է՝ լեզվին տիրապետում է ընդհանուր բնակչության 6%-8%-ը: Սա նշանակում է, որ առցանց մանրածախ առևտրով զբաղվողները պետք է պատրաստ լինեն ապահովել շուկայավարման և կայքի բովանդակության տեղայնացման ռազմավարություն: </w:t>
      </w:r>
    </w:p>
    <w:p w:rsidR="00C016DF" w:rsidRPr="005F3E59" w:rsidRDefault="00C016DF" w:rsidP="00C016DF">
      <w:pPr>
        <w:spacing w:after="120" w:line="276" w:lineRule="auto"/>
        <w:jc w:val="both"/>
        <w:rPr>
          <w:szCs w:val="22"/>
          <w:lang w:val="hy-AM"/>
        </w:rPr>
      </w:pPr>
      <w:r w:rsidRPr="005F3E59">
        <w:rPr>
          <w:szCs w:val="22"/>
          <w:lang w:val="hy-AM"/>
        </w:rPr>
        <w:t>Անգամ հաշվի առնելով ավելի քան արժեզրկված ռուսական ռուբլին, առցանց բնակչության ցուցանիշը և ինտերնետի ներթափանցման աճի արագ տեմպերը տարածաշրջանում ցույց են տալիս, որ ԱՊՀ-ն հսկա առևտրային ներուժ է պարունակում տարբեր ապրանքանիշերի կամ մանրածախ առևտրականների համար, ովքեր հետաքրքրված են այս շուկա մուտք գործելու հեռանկարով:</w:t>
      </w:r>
    </w:p>
    <w:p w:rsidR="00247B9B" w:rsidRPr="005F3E59" w:rsidRDefault="00C016DF" w:rsidP="007153C8">
      <w:pPr>
        <w:spacing w:after="120" w:line="276" w:lineRule="auto"/>
        <w:jc w:val="both"/>
        <w:rPr>
          <w:b/>
          <w:lang w:val="hy-AM"/>
        </w:rPr>
      </w:pPr>
      <w:r w:rsidRPr="005F3E59">
        <w:rPr>
          <w:szCs w:val="22"/>
          <w:lang w:val="hy-AM"/>
        </w:rPr>
        <w:t>Մշակութային, լեզվական, առցանց վարքագծի նմանությունները նաև նշանակում են</w:t>
      </w:r>
      <w:r w:rsidR="00117513" w:rsidRPr="00F705A0">
        <w:rPr>
          <w:szCs w:val="22"/>
          <w:lang w:val="hy-AM"/>
        </w:rPr>
        <w:t>,</w:t>
      </w:r>
      <w:r w:rsidRPr="005F3E59">
        <w:rPr>
          <w:szCs w:val="22"/>
          <w:lang w:val="hy-AM"/>
        </w:rPr>
        <w:t xml:space="preserve"> որ ճիշտ կառուցված սոցիալական արշավները և որոնման գործիքակազմը առավելագույն արդյունքի կբերի միաժամանակ մի քանի շուկաներում:</w:t>
      </w:r>
    </w:p>
    <w:p w:rsidR="00C016DF" w:rsidRPr="005F3E59" w:rsidRDefault="007153C8" w:rsidP="00C016DF">
      <w:pPr>
        <w:spacing w:line="276" w:lineRule="auto"/>
        <w:jc w:val="both"/>
        <w:rPr>
          <w:b/>
          <w:szCs w:val="22"/>
          <w:lang w:val="hy-AM"/>
        </w:rPr>
      </w:pPr>
      <w:bookmarkStart w:id="138" w:name="_Toc501656221"/>
      <w:r w:rsidRPr="005F3E59">
        <w:rPr>
          <w:b/>
          <w:lang w:val="hy-AM"/>
        </w:rPr>
        <w:br w:type="page"/>
      </w:r>
      <w:r w:rsidR="00247B9B" w:rsidRPr="005F3E59">
        <w:rPr>
          <w:b/>
          <w:sz w:val="20"/>
          <w:lang w:val="hy-AM"/>
        </w:rPr>
        <w:lastRenderedPageBreak/>
        <w:t xml:space="preserve">Աղյուսակ </w:t>
      </w:r>
      <w:r w:rsidR="006F27A6" w:rsidRPr="005F3E59">
        <w:rPr>
          <w:b/>
          <w:sz w:val="20"/>
          <w:lang w:val="hy-AM"/>
        </w:rPr>
        <w:fldChar w:fldCharType="begin"/>
      </w:r>
      <w:r w:rsidR="00247B9B"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14</w:t>
      </w:r>
      <w:r w:rsidR="006F27A6" w:rsidRPr="005F3E59">
        <w:rPr>
          <w:b/>
          <w:sz w:val="20"/>
          <w:lang w:val="hy-AM"/>
        </w:rPr>
        <w:fldChar w:fldCharType="end"/>
      </w:r>
      <w:r w:rsidR="00247B9B" w:rsidRPr="005F3E59">
        <w:rPr>
          <w:b/>
          <w:sz w:val="20"/>
          <w:lang w:val="hy-AM"/>
        </w:rPr>
        <w:t>.</w:t>
      </w:r>
      <w:r w:rsidR="00247B9B" w:rsidRPr="005F3E59">
        <w:rPr>
          <w:sz w:val="20"/>
          <w:lang w:val="hy-AM"/>
        </w:rPr>
        <w:t xml:space="preserve"> </w:t>
      </w:r>
      <w:r w:rsidR="00C016DF" w:rsidRPr="005F3E59">
        <w:rPr>
          <w:b/>
          <w:sz w:val="20"/>
          <w:szCs w:val="22"/>
          <w:lang w:val="hy-AM"/>
        </w:rPr>
        <w:t>ԵԱՏՄ էլեկտրոնային առևտրաշրջանառության ծավալները</w:t>
      </w:r>
      <w:bookmarkEnd w:id="138"/>
      <w:r w:rsidR="00C016DF" w:rsidRPr="005F3E59">
        <w:rPr>
          <w:b/>
          <w:sz w:val="20"/>
          <w:szCs w:val="22"/>
          <w:lang w:val="hy-AM"/>
        </w:rPr>
        <w:t xml:space="preserve"> </w:t>
      </w:r>
    </w:p>
    <w:tbl>
      <w:tblPr>
        <w:tblW w:w="51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812"/>
        <w:gridCol w:w="709"/>
        <w:gridCol w:w="829"/>
        <w:gridCol w:w="831"/>
        <w:gridCol w:w="824"/>
        <w:gridCol w:w="833"/>
        <w:gridCol w:w="1346"/>
        <w:gridCol w:w="1067"/>
      </w:tblGrid>
      <w:tr w:rsidR="00C016DF" w:rsidRPr="005F3E59" w:rsidTr="007B6152">
        <w:trPr>
          <w:trHeight w:val="576"/>
        </w:trPr>
        <w:tc>
          <w:tcPr>
            <w:tcW w:w="917" w:type="pct"/>
            <w:shd w:val="clear" w:color="auto" w:fill="auto"/>
            <w:noWrap/>
            <w:vAlign w:val="center"/>
            <w:hideMark/>
          </w:tcPr>
          <w:p w:rsidR="00C016DF" w:rsidRPr="005F3E59" w:rsidRDefault="00C016DF" w:rsidP="003560FD">
            <w:pPr>
              <w:spacing w:line="276" w:lineRule="auto"/>
              <w:jc w:val="center"/>
              <w:rPr>
                <w:b/>
                <w:sz w:val="20"/>
                <w:lang w:val="hy-AM"/>
              </w:rPr>
            </w:pPr>
            <w:r w:rsidRPr="005F3E59">
              <w:rPr>
                <w:b/>
                <w:sz w:val="20"/>
                <w:lang w:val="hy-AM"/>
              </w:rPr>
              <w:t>Երկիր</w:t>
            </w:r>
          </w:p>
        </w:tc>
        <w:tc>
          <w:tcPr>
            <w:tcW w:w="457" w:type="pct"/>
            <w:shd w:val="clear" w:color="auto" w:fill="auto"/>
            <w:noWrap/>
            <w:vAlign w:val="center"/>
            <w:hideMark/>
          </w:tcPr>
          <w:p w:rsidR="00C016DF" w:rsidRPr="005F3E59" w:rsidRDefault="00C016DF" w:rsidP="003560FD">
            <w:pPr>
              <w:spacing w:line="276" w:lineRule="auto"/>
              <w:jc w:val="center"/>
              <w:rPr>
                <w:b/>
                <w:sz w:val="20"/>
                <w:lang w:val="hy-AM"/>
              </w:rPr>
            </w:pPr>
            <w:r w:rsidRPr="005F3E59">
              <w:rPr>
                <w:b/>
                <w:sz w:val="20"/>
                <w:lang w:val="hy-AM"/>
              </w:rPr>
              <w:t>2010թ.</w:t>
            </w:r>
          </w:p>
        </w:tc>
        <w:tc>
          <w:tcPr>
            <w:tcW w:w="399" w:type="pct"/>
            <w:shd w:val="clear" w:color="auto" w:fill="auto"/>
            <w:noWrap/>
            <w:vAlign w:val="center"/>
            <w:hideMark/>
          </w:tcPr>
          <w:p w:rsidR="00C016DF" w:rsidRPr="005F3E59" w:rsidRDefault="00C016DF" w:rsidP="003560FD">
            <w:pPr>
              <w:spacing w:line="276" w:lineRule="auto"/>
              <w:jc w:val="center"/>
              <w:rPr>
                <w:b/>
                <w:sz w:val="20"/>
                <w:lang w:val="hy-AM"/>
              </w:rPr>
            </w:pPr>
            <w:r w:rsidRPr="005F3E59">
              <w:rPr>
                <w:b/>
                <w:sz w:val="20"/>
                <w:lang w:val="hy-AM"/>
              </w:rPr>
              <w:t>2011թ.</w:t>
            </w:r>
          </w:p>
        </w:tc>
        <w:tc>
          <w:tcPr>
            <w:tcW w:w="467" w:type="pct"/>
            <w:shd w:val="clear" w:color="auto" w:fill="auto"/>
            <w:noWrap/>
            <w:vAlign w:val="center"/>
            <w:hideMark/>
          </w:tcPr>
          <w:p w:rsidR="00C016DF" w:rsidRPr="005F3E59" w:rsidRDefault="00C016DF" w:rsidP="003560FD">
            <w:pPr>
              <w:spacing w:line="276" w:lineRule="auto"/>
              <w:jc w:val="center"/>
              <w:rPr>
                <w:b/>
                <w:sz w:val="20"/>
                <w:lang w:val="hy-AM"/>
              </w:rPr>
            </w:pPr>
            <w:r w:rsidRPr="005F3E59">
              <w:rPr>
                <w:b/>
                <w:sz w:val="20"/>
                <w:lang w:val="hy-AM"/>
              </w:rPr>
              <w:t>2012թ.</w:t>
            </w:r>
          </w:p>
        </w:tc>
        <w:tc>
          <w:tcPr>
            <w:tcW w:w="468" w:type="pct"/>
            <w:shd w:val="clear" w:color="auto" w:fill="auto"/>
            <w:noWrap/>
            <w:vAlign w:val="center"/>
            <w:hideMark/>
          </w:tcPr>
          <w:p w:rsidR="00C016DF" w:rsidRPr="005F3E59" w:rsidRDefault="00C016DF" w:rsidP="003560FD">
            <w:pPr>
              <w:spacing w:line="276" w:lineRule="auto"/>
              <w:jc w:val="center"/>
              <w:rPr>
                <w:b/>
                <w:sz w:val="20"/>
                <w:lang w:val="hy-AM"/>
              </w:rPr>
            </w:pPr>
            <w:r w:rsidRPr="005F3E59">
              <w:rPr>
                <w:b/>
                <w:sz w:val="20"/>
                <w:lang w:val="hy-AM"/>
              </w:rPr>
              <w:t>2013թ.</w:t>
            </w:r>
          </w:p>
        </w:tc>
        <w:tc>
          <w:tcPr>
            <w:tcW w:w="464" w:type="pct"/>
            <w:shd w:val="clear" w:color="auto" w:fill="auto"/>
            <w:noWrap/>
            <w:vAlign w:val="center"/>
            <w:hideMark/>
          </w:tcPr>
          <w:p w:rsidR="00C016DF" w:rsidRPr="005F3E59" w:rsidRDefault="00C016DF" w:rsidP="003560FD">
            <w:pPr>
              <w:spacing w:line="276" w:lineRule="auto"/>
              <w:jc w:val="center"/>
              <w:rPr>
                <w:b/>
                <w:sz w:val="20"/>
                <w:lang w:val="hy-AM"/>
              </w:rPr>
            </w:pPr>
            <w:r w:rsidRPr="005F3E59">
              <w:rPr>
                <w:b/>
                <w:sz w:val="20"/>
                <w:lang w:val="hy-AM"/>
              </w:rPr>
              <w:t>2014թ.</w:t>
            </w:r>
          </w:p>
        </w:tc>
        <w:tc>
          <w:tcPr>
            <w:tcW w:w="469" w:type="pct"/>
            <w:shd w:val="clear" w:color="auto" w:fill="auto"/>
            <w:noWrap/>
            <w:vAlign w:val="center"/>
            <w:hideMark/>
          </w:tcPr>
          <w:p w:rsidR="00C016DF" w:rsidRPr="005F3E59" w:rsidRDefault="00C016DF" w:rsidP="003560FD">
            <w:pPr>
              <w:spacing w:line="276" w:lineRule="auto"/>
              <w:jc w:val="center"/>
              <w:rPr>
                <w:b/>
                <w:sz w:val="20"/>
                <w:lang w:val="hy-AM"/>
              </w:rPr>
            </w:pPr>
            <w:r w:rsidRPr="005F3E59">
              <w:rPr>
                <w:b/>
                <w:sz w:val="20"/>
                <w:lang w:val="hy-AM"/>
              </w:rPr>
              <w:t>2015թ.</w:t>
            </w:r>
          </w:p>
        </w:tc>
        <w:tc>
          <w:tcPr>
            <w:tcW w:w="758" w:type="pct"/>
            <w:shd w:val="clear" w:color="auto" w:fill="auto"/>
            <w:vAlign w:val="center"/>
            <w:hideMark/>
          </w:tcPr>
          <w:p w:rsidR="00C016DF" w:rsidRPr="005F3E59" w:rsidRDefault="00C016DF" w:rsidP="003560FD">
            <w:pPr>
              <w:spacing w:line="276" w:lineRule="auto"/>
              <w:jc w:val="center"/>
              <w:rPr>
                <w:b/>
                <w:bCs/>
                <w:sz w:val="20"/>
                <w:lang w:val="hy-AM"/>
              </w:rPr>
            </w:pPr>
            <w:r w:rsidRPr="005F3E59">
              <w:rPr>
                <w:b/>
                <w:bCs/>
                <w:sz w:val="20"/>
                <w:lang w:val="hy-AM"/>
              </w:rPr>
              <w:t>% փոփո</w:t>
            </w:r>
            <w:r w:rsidR="00117513">
              <w:rPr>
                <w:b/>
                <w:bCs/>
                <w:sz w:val="20"/>
                <w:lang w:val="hy-AM"/>
              </w:rPr>
              <w:softHyphen/>
            </w:r>
            <w:r w:rsidRPr="005F3E59">
              <w:rPr>
                <w:b/>
                <w:bCs/>
                <w:sz w:val="20"/>
                <w:lang w:val="hy-AM"/>
              </w:rPr>
              <w:t>խություն 2013թ-ից 2015թ. միջակայ</w:t>
            </w:r>
            <w:r w:rsidR="00117513">
              <w:rPr>
                <w:b/>
                <w:bCs/>
                <w:sz w:val="20"/>
                <w:lang w:val="hy-AM"/>
              </w:rPr>
              <w:softHyphen/>
            </w:r>
            <w:r w:rsidRPr="005F3E59">
              <w:rPr>
                <w:b/>
                <w:bCs/>
                <w:sz w:val="20"/>
                <w:lang w:val="hy-AM"/>
              </w:rPr>
              <w:t>քում</w:t>
            </w:r>
          </w:p>
        </w:tc>
        <w:tc>
          <w:tcPr>
            <w:tcW w:w="602" w:type="pct"/>
          </w:tcPr>
          <w:p w:rsidR="00C016DF" w:rsidRPr="005F3E59" w:rsidRDefault="00C016DF" w:rsidP="003560FD">
            <w:pPr>
              <w:spacing w:line="276" w:lineRule="auto"/>
              <w:jc w:val="center"/>
              <w:rPr>
                <w:b/>
                <w:bCs/>
                <w:sz w:val="20"/>
                <w:lang w:val="hy-AM"/>
              </w:rPr>
            </w:pPr>
            <w:r w:rsidRPr="005F3E59">
              <w:rPr>
                <w:b/>
                <w:bCs/>
                <w:sz w:val="20"/>
                <w:lang w:val="hy-AM"/>
              </w:rPr>
              <w:t>Գումա</w:t>
            </w:r>
            <w:r w:rsidRPr="005F3E59">
              <w:rPr>
                <w:rFonts w:ascii="Sylfaen" w:hAnsi="Sylfaen"/>
                <w:b/>
                <w:bCs/>
                <w:sz w:val="20"/>
                <w:lang w:val="hy-AM"/>
              </w:rPr>
              <w:softHyphen/>
            </w:r>
            <w:r w:rsidRPr="005F3E59">
              <w:rPr>
                <w:b/>
                <w:bCs/>
                <w:sz w:val="20"/>
                <w:lang w:val="hy-AM"/>
              </w:rPr>
              <w:t>րա</w:t>
            </w:r>
            <w:r w:rsidRPr="005F3E59">
              <w:rPr>
                <w:b/>
                <w:bCs/>
                <w:sz w:val="20"/>
                <w:lang w:val="hy-AM"/>
              </w:rPr>
              <w:softHyphen/>
              <w:t>յին տարե</w:t>
            </w:r>
            <w:r w:rsidR="00117513">
              <w:rPr>
                <w:b/>
                <w:bCs/>
                <w:sz w:val="20"/>
                <w:lang w:val="hy-AM"/>
              </w:rPr>
              <w:softHyphen/>
            </w:r>
            <w:r w:rsidRPr="005F3E59">
              <w:rPr>
                <w:b/>
                <w:bCs/>
                <w:sz w:val="20"/>
                <w:lang w:val="hy-AM"/>
              </w:rPr>
              <w:t>կան աճի տեմպը</w:t>
            </w: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rPr>
                <w:sz w:val="20"/>
                <w:lang w:val="hy-AM"/>
              </w:rPr>
            </w:pPr>
            <w:r w:rsidRPr="005F3E59">
              <w:rPr>
                <w:sz w:val="20"/>
                <w:lang w:val="hy-AM"/>
              </w:rPr>
              <w:t>Ռուսաստան (մլն ԱՄՆ դոլար)</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7,523</w:t>
            </w: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10,031</w:t>
            </w: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13,040</w:t>
            </w: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16,300</w:t>
            </w: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18,920</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23,286</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p>
        </w:tc>
        <w:tc>
          <w:tcPr>
            <w:tcW w:w="602" w:type="pct"/>
          </w:tcPr>
          <w:p w:rsidR="00C016DF" w:rsidRPr="005F3E59" w:rsidRDefault="00C016DF" w:rsidP="003560FD">
            <w:pPr>
              <w:spacing w:line="276" w:lineRule="auto"/>
              <w:jc w:val="center"/>
              <w:rPr>
                <w:b/>
                <w:bCs/>
                <w:sz w:val="20"/>
                <w:lang w:val="hy-AM"/>
              </w:rPr>
            </w:pP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jc w:val="right"/>
              <w:rPr>
                <w:i/>
                <w:sz w:val="20"/>
                <w:lang w:val="hy-AM"/>
              </w:rPr>
            </w:pPr>
            <w:r w:rsidRPr="005F3E59">
              <w:rPr>
                <w:i/>
                <w:sz w:val="20"/>
                <w:lang w:val="hy-AM"/>
              </w:rPr>
              <w:t>տ/տ փոփոխություն</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33%</w:t>
            </w: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30%</w:t>
            </w: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25%</w:t>
            </w: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16%</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23%</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r w:rsidRPr="005F3E59">
              <w:rPr>
                <w:b/>
                <w:bCs/>
                <w:sz w:val="20"/>
                <w:lang w:val="hy-AM"/>
              </w:rPr>
              <w:t>43%</w:t>
            </w:r>
          </w:p>
        </w:tc>
        <w:tc>
          <w:tcPr>
            <w:tcW w:w="602" w:type="pct"/>
          </w:tcPr>
          <w:p w:rsidR="00C016DF" w:rsidRPr="005F3E59" w:rsidRDefault="00C016DF" w:rsidP="003560FD">
            <w:pPr>
              <w:spacing w:line="276" w:lineRule="auto"/>
              <w:jc w:val="center"/>
              <w:rPr>
                <w:b/>
                <w:bCs/>
                <w:sz w:val="20"/>
                <w:lang w:val="hy-AM"/>
              </w:rPr>
            </w:pPr>
            <w:r w:rsidRPr="005F3E59">
              <w:rPr>
                <w:b/>
                <w:bCs/>
                <w:sz w:val="20"/>
                <w:lang w:val="hy-AM"/>
              </w:rPr>
              <w:t>20%</w:t>
            </w: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rPr>
                <w:sz w:val="20"/>
                <w:lang w:val="hy-AM"/>
              </w:rPr>
            </w:pPr>
            <w:r w:rsidRPr="005F3E59">
              <w:rPr>
                <w:sz w:val="20"/>
                <w:lang w:val="hy-AM"/>
              </w:rPr>
              <w:t>Ղազախստան (մլն ԱՄՆ դոլար)*</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1,002</w:t>
            </w: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920</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708</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p>
        </w:tc>
        <w:tc>
          <w:tcPr>
            <w:tcW w:w="602" w:type="pct"/>
          </w:tcPr>
          <w:p w:rsidR="00C016DF" w:rsidRPr="005F3E59" w:rsidRDefault="00C016DF" w:rsidP="003560FD">
            <w:pPr>
              <w:spacing w:line="276" w:lineRule="auto"/>
              <w:jc w:val="center"/>
              <w:rPr>
                <w:b/>
                <w:bCs/>
                <w:sz w:val="20"/>
                <w:lang w:val="hy-AM"/>
              </w:rPr>
            </w:pP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jc w:val="right"/>
              <w:rPr>
                <w:i/>
                <w:sz w:val="20"/>
                <w:lang w:val="hy-AM"/>
              </w:rPr>
            </w:pPr>
            <w:r w:rsidRPr="005F3E59">
              <w:rPr>
                <w:i/>
                <w:sz w:val="20"/>
                <w:lang w:val="hy-AM"/>
              </w:rPr>
              <w:t> տ/տ փոփոխություն</w:t>
            </w:r>
          </w:p>
        </w:tc>
        <w:tc>
          <w:tcPr>
            <w:tcW w:w="457"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4"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-8%</w:t>
            </w:r>
          </w:p>
        </w:tc>
        <w:tc>
          <w:tcPr>
            <w:tcW w:w="469"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-23%</w:t>
            </w:r>
          </w:p>
        </w:tc>
        <w:tc>
          <w:tcPr>
            <w:tcW w:w="758" w:type="pct"/>
            <w:shd w:val="clear" w:color="auto" w:fill="auto"/>
            <w:noWrap/>
            <w:vAlign w:val="center"/>
            <w:hideMark/>
          </w:tcPr>
          <w:p w:rsidR="00C016DF" w:rsidRPr="005F3E59" w:rsidRDefault="00C016DF" w:rsidP="003560FD">
            <w:pPr>
              <w:spacing w:line="276" w:lineRule="auto"/>
              <w:jc w:val="center"/>
              <w:rPr>
                <w:b/>
                <w:bCs/>
                <w:i/>
                <w:sz w:val="20"/>
                <w:lang w:val="hy-AM"/>
              </w:rPr>
            </w:pPr>
            <w:r w:rsidRPr="005F3E59">
              <w:rPr>
                <w:b/>
                <w:bCs/>
                <w:i/>
                <w:sz w:val="20"/>
                <w:lang w:val="hy-AM"/>
              </w:rPr>
              <w:t>-29%</w:t>
            </w:r>
          </w:p>
        </w:tc>
        <w:tc>
          <w:tcPr>
            <w:tcW w:w="602" w:type="pct"/>
          </w:tcPr>
          <w:p w:rsidR="00C016DF" w:rsidRPr="005F3E59" w:rsidRDefault="00C016DF" w:rsidP="003560FD">
            <w:pPr>
              <w:spacing w:line="276" w:lineRule="auto"/>
              <w:jc w:val="center"/>
              <w:rPr>
                <w:b/>
                <w:bCs/>
                <w:i/>
                <w:sz w:val="20"/>
                <w:lang w:val="hy-AM"/>
              </w:rPr>
            </w:pP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rPr>
                <w:sz w:val="20"/>
                <w:lang w:val="hy-AM"/>
              </w:rPr>
            </w:pPr>
            <w:r w:rsidRPr="005F3E59">
              <w:rPr>
                <w:sz w:val="20"/>
                <w:lang w:val="hy-AM"/>
              </w:rPr>
              <w:t>Ղազախստան (մլն ՂԶՏ)*</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152,290</w:t>
            </w: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165,569</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155,733</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p>
        </w:tc>
        <w:tc>
          <w:tcPr>
            <w:tcW w:w="602" w:type="pct"/>
          </w:tcPr>
          <w:p w:rsidR="00C016DF" w:rsidRPr="005F3E59" w:rsidRDefault="00C016DF" w:rsidP="003560FD">
            <w:pPr>
              <w:spacing w:line="276" w:lineRule="auto"/>
              <w:jc w:val="center"/>
              <w:rPr>
                <w:b/>
                <w:bCs/>
                <w:sz w:val="20"/>
                <w:lang w:val="hy-AM"/>
              </w:rPr>
            </w:pP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jc w:val="right"/>
              <w:rPr>
                <w:i/>
                <w:sz w:val="20"/>
                <w:lang w:val="hy-AM"/>
              </w:rPr>
            </w:pPr>
            <w:r w:rsidRPr="005F3E59">
              <w:rPr>
                <w:i/>
                <w:sz w:val="20"/>
                <w:lang w:val="hy-AM"/>
              </w:rPr>
              <w:t>տ/տ փոփոխություն</w:t>
            </w:r>
          </w:p>
        </w:tc>
        <w:tc>
          <w:tcPr>
            <w:tcW w:w="457"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4"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9%</w:t>
            </w:r>
          </w:p>
        </w:tc>
        <w:tc>
          <w:tcPr>
            <w:tcW w:w="469"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-6%</w:t>
            </w:r>
          </w:p>
        </w:tc>
        <w:tc>
          <w:tcPr>
            <w:tcW w:w="758" w:type="pct"/>
            <w:shd w:val="clear" w:color="auto" w:fill="auto"/>
            <w:noWrap/>
            <w:vAlign w:val="center"/>
            <w:hideMark/>
          </w:tcPr>
          <w:p w:rsidR="00C016DF" w:rsidRPr="005F3E59" w:rsidRDefault="00C016DF" w:rsidP="003560FD">
            <w:pPr>
              <w:spacing w:line="276" w:lineRule="auto"/>
              <w:jc w:val="center"/>
              <w:rPr>
                <w:b/>
                <w:bCs/>
                <w:i/>
                <w:sz w:val="20"/>
                <w:lang w:val="hy-AM"/>
              </w:rPr>
            </w:pPr>
            <w:r w:rsidRPr="005F3E59">
              <w:rPr>
                <w:b/>
                <w:bCs/>
                <w:i/>
                <w:sz w:val="20"/>
                <w:lang w:val="hy-AM"/>
              </w:rPr>
              <w:t>2%</w:t>
            </w:r>
          </w:p>
        </w:tc>
        <w:tc>
          <w:tcPr>
            <w:tcW w:w="602" w:type="pct"/>
          </w:tcPr>
          <w:p w:rsidR="00C016DF" w:rsidRPr="005F3E59" w:rsidRDefault="00C016DF" w:rsidP="003560FD">
            <w:pPr>
              <w:spacing w:line="276" w:lineRule="auto"/>
              <w:jc w:val="center"/>
              <w:rPr>
                <w:b/>
                <w:bCs/>
                <w:i/>
                <w:sz w:val="20"/>
                <w:lang w:val="hy-AM"/>
              </w:rPr>
            </w:pPr>
            <w:r w:rsidRPr="005F3E59">
              <w:rPr>
                <w:b/>
                <w:bCs/>
                <w:i/>
                <w:sz w:val="20"/>
                <w:lang w:val="hy-AM"/>
              </w:rPr>
              <w:t>1%</w:t>
            </w: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rPr>
                <w:sz w:val="20"/>
                <w:lang w:val="hy-AM"/>
              </w:rPr>
            </w:pPr>
            <w:r w:rsidRPr="005F3E59">
              <w:rPr>
                <w:sz w:val="20"/>
                <w:lang w:val="hy-AM"/>
              </w:rPr>
              <w:t>Բելառուս (մլն ԱՄՆ դոլար)</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350</w:t>
            </w: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426</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502</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p>
        </w:tc>
        <w:tc>
          <w:tcPr>
            <w:tcW w:w="602" w:type="pct"/>
          </w:tcPr>
          <w:p w:rsidR="00C016DF" w:rsidRPr="005F3E59" w:rsidRDefault="00C016DF" w:rsidP="003560FD">
            <w:pPr>
              <w:spacing w:line="276" w:lineRule="auto"/>
              <w:jc w:val="center"/>
              <w:rPr>
                <w:b/>
                <w:bCs/>
                <w:sz w:val="20"/>
                <w:lang w:val="hy-AM"/>
              </w:rPr>
            </w:pP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jc w:val="right"/>
              <w:rPr>
                <w:i/>
                <w:sz w:val="20"/>
                <w:lang w:val="hy-AM"/>
              </w:rPr>
            </w:pPr>
            <w:r w:rsidRPr="005F3E59">
              <w:rPr>
                <w:i/>
                <w:sz w:val="20"/>
                <w:lang w:val="hy-AM"/>
              </w:rPr>
              <w:t>տ/տ փոփոխություն</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22%</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18%</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r w:rsidRPr="005F3E59">
              <w:rPr>
                <w:b/>
                <w:bCs/>
                <w:sz w:val="20"/>
                <w:lang w:val="hy-AM"/>
              </w:rPr>
              <w:t>43%</w:t>
            </w:r>
          </w:p>
        </w:tc>
        <w:tc>
          <w:tcPr>
            <w:tcW w:w="602" w:type="pct"/>
          </w:tcPr>
          <w:p w:rsidR="00C016DF" w:rsidRPr="005F3E59" w:rsidRDefault="00C016DF" w:rsidP="003560FD">
            <w:pPr>
              <w:spacing w:line="276" w:lineRule="auto"/>
              <w:jc w:val="center"/>
              <w:rPr>
                <w:b/>
                <w:bCs/>
                <w:sz w:val="20"/>
                <w:lang w:val="hy-AM"/>
              </w:rPr>
            </w:pPr>
            <w:r w:rsidRPr="005F3E59">
              <w:rPr>
                <w:b/>
                <w:bCs/>
                <w:sz w:val="20"/>
                <w:lang w:val="hy-AM"/>
              </w:rPr>
              <w:t>20%</w:t>
            </w: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rPr>
                <w:sz w:val="20"/>
                <w:lang w:val="hy-AM"/>
              </w:rPr>
            </w:pPr>
            <w:r w:rsidRPr="005F3E59">
              <w:rPr>
                <w:sz w:val="20"/>
                <w:lang w:val="hy-AM"/>
              </w:rPr>
              <w:t>Հայաստան (մլն ԱՄՆ դոլար)</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4.38</w:t>
            </w: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6.46</w:t>
            </w: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9.17</w:t>
            </w: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6.04</w:t>
            </w: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11.46</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42.92</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p>
        </w:tc>
        <w:tc>
          <w:tcPr>
            <w:tcW w:w="602" w:type="pct"/>
          </w:tcPr>
          <w:p w:rsidR="00C016DF" w:rsidRPr="005F3E59" w:rsidRDefault="00C016DF" w:rsidP="003560FD">
            <w:pPr>
              <w:spacing w:line="276" w:lineRule="auto"/>
              <w:jc w:val="center"/>
              <w:rPr>
                <w:b/>
                <w:bCs/>
                <w:sz w:val="20"/>
                <w:lang w:val="hy-AM"/>
              </w:rPr>
            </w:pP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jc w:val="right"/>
              <w:rPr>
                <w:i/>
                <w:sz w:val="20"/>
                <w:lang w:val="hy-AM"/>
              </w:rPr>
            </w:pPr>
            <w:r w:rsidRPr="005F3E59">
              <w:rPr>
                <w:i/>
                <w:sz w:val="20"/>
                <w:lang w:val="hy-AM"/>
              </w:rPr>
              <w:t>տ/տ փոփոխություն</w:t>
            </w:r>
          </w:p>
        </w:tc>
        <w:tc>
          <w:tcPr>
            <w:tcW w:w="457"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48%</w:t>
            </w:r>
          </w:p>
        </w:tc>
        <w:tc>
          <w:tcPr>
            <w:tcW w:w="467"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42%</w:t>
            </w:r>
          </w:p>
        </w:tc>
        <w:tc>
          <w:tcPr>
            <w:tcW w:w="468"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-34%</w:t>
            </w:r>
          </w:p>
        </w:tc>
        <w:tc>
          <w:tcPr>
            <w:tcW w:w="464"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90%</w:t>
            </w:r>
          </w:p>
        </w:tc>
        <w:tc>
          <w:tcPr>
            <w:tcW w:w="469"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275%</w:t>
            </w:r>
          </w:p>
        </w:tc>
        <w:tc>
          <w:tcPr>
            <w:tcW w:w="758" w:type="pct"/>
            <w:shd w:val="clear" w:color="auto" w:fill="auto"/>
            <w:noWrap/>
            <w:vAlign w:val="center"/>
            <w:hideMark/>
          </w:tcPr>
          <w:p w:rsidR="00C016DF" w:rsidRPr="005F3E59" w:rsidRDefault="00C016DF" w:rsidP="003560FD">
            <w:pPr>
              <w:spacing w:line="276" w:lineRule="auto"/>
              <w:jc w:val="center"/>
              <w:rPr>
                <w:b/>
                <w:bCs/>
                <w:i/>
                <w:sz w:val="20"/>
                <w:lang w:val="hy-AM"/>
              </w:rPr>
            </w:pPr>
            <w:r w:rsidRPr="005F3E59">
              <w:rPr>
                <w:b/>
                <w:bCs/>
                <w:i/>
                <w:sz w:val="20"/>
                <w:lang w:val="hy-AM"/>
              </w:rPr>
              <w:t>610%</w:t>
            </w:r>
          </w:p>
        </w:tc>
        <w:tc>
          <w:tcPr>
            <w:tcW w:w="602" w:type="pct"/>
          </w:tcPr>
          <w:p w:rsidR="00C016DF" w:rsidRPr="005F3E59" w:rsidRDefault="00C016DF" w:rsidP="003560FD">
            <w:pPr>
              <w:spacing w:line="276" w:lineRule="auto"/>
              <w:jc w:val="center"/>
              <w:rPr>
                <w:b/>
                <w:bCs/>
                <w:i/>
                <w:sz w:val="20"/>
                <w:lang w:val="hy-AM"/>
              </w:rPr>
            </w:pPr>
            <w:r w:rsidRPr="005F3E59">
              <w:rPr>
                <w:b/>
                <w:bCs/>
                <w:i/>
                <w:sz w:val="20"/>
                <w:lang w:val="hy-AM"/>
              </w:rPr>
              <w:t>250%</w:t>
            </w: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rPr>
                <w:sz w:val="20"/>
                <w:lang w:val="hy-AM"/>
              </w:rPr>
            </w:pPr>
            <w:r w:rsidRPr="005F3E59">
              <w:rPr>
                <w:sz w:val="20"/>
                <w:lang w:val="hy-AM"/>
              </w:rPr>
              <w:t>ԵԱՏՄ (մլն ԱՄՆ դոլար) երկրներ</w:t>
            </w:r>
            <w:r w:rsidRPr="005F3E59">
              <w:rPr>
                <w:b/>
                <w:bCs/>
                <w:sz w:val="20"/>
                <w:lang w:val="hy-AM"/>
              </w:rPr>
              <w:t>**</w:t>
            </w:r>
          </w:p>
        </w:tc>
        <w:tc>
          <w:tcPr>
            <w:tcW w:w="457" w:type="pct"/>
            <w:shd w:val="clear" w:color="auto" w:fill="auto"/>
            <w:noWrap/>
            <w:vAlign w:val="center"/>
            <w:hideMark/>
          </w:tcPr>
          <w:p w:rsidR="00C016DF" w:rsidRPr="005F3E59" w:rsidRDefault="00C016DF" w:rsidP="003560FD">
            <w:pPr>
              <w:spacing w:line="276" w:lineRule="auto"/>
              <w:jc w:val="center"/>
              <w:rPr>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17,658</w:t>
            </w:r>
          </w:p>
        </w:tc>
        <w:tc>
          <w:tcPr>
            <w:tcW w:w="464"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20,277</w:t>
            </w:r>
          </w:p>
        </w:tc>
        <w:tc>
          <w:tcPr>
            <w:tcW w:w="469" w:type="pct"/>
            <w:shd w:val="clear" w:color="auto" w:fill="auto"/>
            <w:noWrap/>
            <w:vAlign w:val="center"/>
            <w:hideMark/>
          </w:tcPr>
          <w:p w:rsidR="00C016DF" w:rsidRPr="005F3E59" w:rsidRDefault="00C016DF" w:rsidP="003560FD">
            <w:pPr>
              <w:spacing w:line="276" w:lineRule="auto"/>
              <w:jc w:val="center"/>
              <w:rPr>
                <w:sz w:val="20"/>
                <w:lang w:val="hy-AM"/>
              </w:rPr>
            </w:pPr>
            <w:r w:rsidRPr="005F3E59">
              <w:rPr>
                <w:sz w:val="20"/>
                <w:lang w:val="hy-AM"/>
              </w:rPr>
              <w:t>24,539</w:t>
            </w:r>
          </w:p>
        </w:tc>
        <w:tc>
          <w:tcPr>
            <w:tcW w:w="758" w:type="pct"/>
            <w:shd w:val="clear" w:color="auto" w:fill="auto"/>
            <w:noWrap/>
            <w:vAlign w:val="center"/>
            <w:hideMark/>
          </w:tcPr>
          <w:p w:rsidR="00C016DF" w:rsidRPr="005F3E59" w:rsidRDefault="00C016DF" w:rsidP="003560FD">
            <w:pPr>
              <w:spacing w:line="276" w:lineRule="auto"/>
              <w:jc w:val="center"/>
              <w:rPr>
                <w:b/>
                <w:bCs/>
                <w:sz w:val="20"/>
                <w:lang w:val="hy-AM"/>
              </w:rPr>
            </w:pPr>
          </w:p>
        </w:tc>
        <w:tc>
          <w:tcPr>
            <w:tcW w:w="602" w:type="pct"/>
          </w:tcPr>
          <w:p w:rsidR="00C016DF" w:rsidRPr="005F3E59" w:rsidRDefault="00C016DF" w:rsidP="003560FD">
            <w:pPr>
              <w:spacing w:line="276" w:lineRule="auto"/>
              <w:jc w:val="center"/>
              <w:rPr>
                <w:b/>
                <w:bCs/>
                <w:sz w:val="20"/>
                <w:lang w:val="hy-AM"/>
              </w:rPr>
            </w:pPr>
          </w:p>
        </w:tc>
      </w:tr>
      <w:tr w:rsidR="00C016DF" w:rsidRPr="005F3E59" w:rsidTr="007B6152">
        <w:trPr>
          <w:trHeight w:val="288"/>
        </w:trPr>
        <w:tc>
          <w:tcPr>
            <w:tcW w:w="917" w:type="pct"/>
            <w:shd w:val="clear" w:color="auto" w:fill="auto"/>
            <w:noWrap/>
            <w:vAlign w:val="bottom"/>
            <w:hideMark/>
          </w:tcPr>
          <w:p w:rsidR="00C016DF" w:rsidRPr="005F3E59" w:rsidRDefault="00C016DF" w:rsidP="003560FD">
            <w:pPr>
              <w:spacing w:line="276" w:lineRule="auto"/>
              <w:jc w:val="right"/>
              <w:rPr>
                <w:i/>
                <w:sz w:val="20"/>
                <w:lang w:val="hy-AM"/>
              </w:rPr>
            </w:pPr>
            <w:r w:rsidRPr="005F3E59">
              <w:rPr>
                <w:i/>
                <w:sz w:val="20"/>
                <w:lang w:val="hy-AM"/>
              </w:rPr>
              <w:t>տ/տ փոփոխություն</w:t>
            </w:r>
          </w:p>
        </w:tc>
        <w:tc>
          <w:tcPr>
            <w:tcW w:w="457"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399"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7"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8" w:type="pct"/>
            <w:shd w:val="clear" w:color="auto" w:fill="auto"/>
            <w:noWrap/>
            <w:vAlign w:val="center"/>
            <w:hideMark/>
          </w:tcPr>
          <w:p w:rsidR="00C016DF" w:rsidRPr="005F3E59" w:rsidRDefault="00C016DF" w:rsidP="003560FD">
            <w:pPr>
              <w:spacing w:line="276" w:lineRule="auto"/>
              <w:jc w:val="center"/>
              <w:rPr>
                <w:i/>
                <w:sz w:val="20"/>
                <w:lang w:val="hy-AM"/>
              </w:rPr>
            </w:pPr>
          </w:p>
        </w:tc>
        <w:tc>
          <w:tcPr>
            <w:tcW w:w="464"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15%</w:t>
            </w:r>
          </w:p>
        </w:tc>
        <w:tc>
          <w:tcPr>
            <w:tcW w:w="469" w:type="pct"/>
            <w:shd w:val="clear" w:color="auto" w:fill="auto"/>
            <w:noWrap/>
            <w:vAlign w:val="center"/>
            <w:hideMark/>
          </w:tcPr>
          <w:p w:rsidR="00C016DF" w:rsidRPr="005F3E59" w:rsidRDefault="00C016DF" w:rsidP="003560FD">
            <w:pPr>
              <w:spacing w:line="276" w:lineRule="auto"/>
              <w:jc w:val="center"/>
              <w:rPr>
                <w:i/>
                <w:sz w:val="20"/>
                <w:lang w:val="hy-AM"/>
              </w:rPr>
            </w:pPr>
            <w:r w:rsidRPr="005F3E59">
              <w:rPr>
                <w:i/>
                <w:sz w:val="20"/>
                <w:lang w:val="hy-AM"/>
              </w:rPr>
              <w:t>21%</w:t>
            </w:r>
          </w:p>
        </w:tc>
        <w:tc>
          <w:tcPr>
            <w:tcW w:w="758" w:type="pct"/>
            <w:shd w:val="clear" w:color="auto" w:fill="auto"/>
            <w:noWrap/>
            <w:vAlign w:val="center"/>
            <w:hideMark/>
          </w:tcPr>
          <w:p w:rsidR="00C016DF" w:rsidRPr="005F3E59" w:rsidRDefault="00C016DF" w:rsidP="003560FD">
            <w:pPr>
              <w:spacing w:line="276" w:lineRule="auto"/>
              <w:jc w:val="center"/>
              <w:rPr>
                <w:b/>
                <w:bCs/>
                <w:i/>
                <w:sz w:val="20"/>
                <w:lang w:val="hy-AM"/>
              </w:rPr>
            </w:pPr>
            <w:r w:rsidRPr="005F3E59">
              <w:rPr>
                <w:b/>
                <w:bCs/>
                <w:i/>
                <w:sz w:val="20"/>
                <w:lang w:val="hy-AM"/>
              </w:rPr>
              <w:t>39%</w:t>
            </w:r>
          </w:p>
        </w:tc>
        <w:tc>
          <w:tcPr>
            <w:tcW w:w="602" w:type="pct"/>
          </w:tcPr>
          <w:p w:rsidR="00C016DF" w:rsidRPr="005F3E59" w:rsidRDefault="00C016DF" w:rsidP="003560FD">
            <w:pPr>
              <w:spacing w:line="276" w:lineRule="auto"/>
              <w:jc w:val="center"/>
              <w:rPr>
                <w:b/>
                <w:bCs/>
                <w:i/>
                <w:sz w:val="20"/>
                <w:lang w:val="hy-AM"/>
              </w:rPr>
            </w:pPr>
            <w:r w:rsidRPr="005F3E59">
              <w:rPr>
                <w:b/>
                <w:bCs/>
                <w:i/>
                <w:sz w:val="20"/>
                <w:lang w:val="hy-AM"/>
              </w:rPr>
              <w:t>18%</w:t>
            </w:r>
          </w:p>
        </w:tc>
      </w:tr>
    </w:tbl>
    <w:p w:rsidR="00C016DF" w:rsidRPr="005F3E59" w:rsidRDefault="00C016DF" w:rsidP="00C016DF">
      <w:pPr>
        <w:spacing w:line="276" w:lineRule="auto"/>
        <w:jc w:val="both"/>
        <w:rPr>
          <w:sz w:val="18"/>
          <w:szCs w:val="18"/>
          <w:lang w:val="hy-AM"/>
        </w:rPr>
      </w:pPr>
      <w:r w:rsidRPr="005F3E59">
        <w:rPr>
          <w:sz w:val="18"/>
          <w:szCs w:val="18"/>
          <w:lang w:val="hy-AM"/>
        </w:rPr>
        <w:t>* Էլեկտրոնային առևտրի ծավալները Ղազախստանում 2013-ից 2015թթ միջակայքում աճել է 2%-ով, սակայն ՂԶՏ արժեզրկման հետևանքով, ԱՄՆ դոլարին համարժեք արտահայտությամբ էլեկտրոնային առևտրի ծավալները նվազել են:</w:t>
      </w:r>
    </w:p>
    <w:p w:rsidR="00C016DF" w:rsidRPr="005F3E59" w:rsidRDefault="00C016DF" w:rsidP="00C016DF">
      <w:pPr>
        <w:spacing w:line="276" w:lineRule="auto"/>
        <w:jc w:val="both"/>
        <w:rPr>
          <w:sz w:val="18"/>
          <w:szCs w:val="18"/>
          <w:lang w:val="hy-AM"/>
        </w:rPr>
      </w:pPr>
      <w:r w:rsidRPr="005F3E59">
        <w:rPr>
          <w:sz w:val="18"/>
          <w:szCs w:val="18"/>
          <w:lang w:val="hy-AM"/>
        </w:rPr>
        <w:t>** Ղրղզստանի էլեկտրոնային առևտրի վերաբերյալ համապատասխան տեղեկություններ չկան</w:t>
      </w:r>
    </w:p>
    <w:p w:rsidR="00C016DF" w:rsidRPr="005F3E59" w:rsidRDefault="00C016DF" w:rsidP="00C016DF">
      <w:pPr>
        <w:spacing w:line="276" w:lineRule="auto"/>
        <w:jc w:val="both"/>
        <w:rPr>
          <w:szCs w:val="22"/>
          <w:lang w:val="hy-AM"/>
        </w:rPr>
      </w:pPr>
    </w:p>
    <w:p w:rsidR="00C016DF" w:rsidRPr="005F3E59" w:rsidRDefault="00C016DF" w:rsidP="00C016DF">
      <w:pPr>
        <w:spacing w:after="120" w:line="276" w:lineRule="auto"/>
        <w:jc w:val="both"/>
        <w:rPr>
          <w:b/>
          <w:szCs w:val="22"/>
          <w:u w:val="single"/>
          <w:lang w:val="hy-AM"/>
        </w:rPr>
      </w:pPr>
      <w:r w:rsidRPr="005F3E59">
        <w:rPr>
          <w:b/>
          <w:szCs w:val="22"/>
          <w:u w:val="single"/>
          <w:lang w:val="hy-AM"/>
        </w:rPr>
        <w:t>էլեկտրոնային առևտրի պատկերը Ռուսաստանում</w:t>
      </w:r>
      <w:r w:rsidRPr="005F3E59">
        <w:rPr>
          <w:rStyle w:val="FootnoteReference"/>
          <w:b/>
          <w:color w:val="auto"/>
          <w:szCs w:val="22"/>
          <w:u w:val="single"/>
          <w:lang w:val="hy-AM"/>
        </w:rPr>
        <w:footnoteReference w:id="43"/>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 xml:space="preserve">Միջսահմանային էլեկտրոնային առևտուրը աճել է 32%-ով 2015թ.-ից 2016թ. միջակայքում, և 90%-ով՝ 2014թ.-ից 2015թ. միջակայքում, (ընդ որում ընդհանուր առմամբ (տեղական և միջսահմանային) էլեկտրոնային առևտրի ծավալները աճել են 23%-ով): </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lastRenderedPageBreak/>
        <w:t>2015թ.-ից ի վեր ապրանքների էլեկտրոնային առևտուրն ըստ կանխատեսումների աճելու է 72%-ով մինչև 2020թ. (~18% միջին տարեկան աճ):</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Իրացման 40%-ը բաժին է ընկնում բջջային սարքերին (բջջային սարքերի (սմարթֆոնների) ներթափանցման ցուցանիշը 80% է և կանխատեսվում է, որ մինչև 2021թ. կհասնի 94%-ի</w:t>
      </w:r>
      <w:r w:rsidRPr="005F3E59">
        <w:rPr>
          <w:rStyle w:val="FootnoteReference"/>
          <w:color w:val="auto"/>
          <w:szCs w:val="22"/>
          <w:lang w:val="hy-AM"/>
        </w:rPr>
        <w:footnoteReference w:id="44"/>
      </w:r>
      <w:r w:rsidRPr="005F3E59">
        <w:rPr>
          <w:szCs w:val="22"/>
          <w:lang w:val="hy-AM"/>
        </w:rPr>
        <w:t>):</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Աճի խթաններից մեկը՝ լոգիստիկայի հանձնարարումն է արտաքին ընկերության (աութսորսինգ)  (այսինքն՝ շուկա կարելի է մուտք գործել առանց գիտելիքի և փորձի):</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Ռուսաստանը զբաղեցնում է 10</w:t>
      </w:r>
      <w:r w:rsidRPr="005F3E59">
        <w:rPr>
          <w:szCs w:val="22"/>
          <w:vertAlign w:val="superscript"/>
          <w:lang w:val="hy-AM"/>
        </w:rPr>
        <w:t>րդ</w:t>
      </w:r>
      <w:r w:rsidRPr="005F3E59">
        <w:rPr>
          <w:szCs w:val="22"/>
          <w:lang w:val="hy-AM"/>
        </w:rPr>
        <w:t xml:space="preserve"> տեղը էլեկտրոնային առևտրին բաժին ընկնող վաճառքների մասնաբաժնով (22.8</w:t>
      </w:r>
      <w:r w:rsidR="008B0F1E" w:rsidRPr="00F705A0">
        <w:rPr>
          <w:szCs w:val="22"/>
          <w:lang w:val="hy-AM"/>
        </w:rPr>
        <w:t xml:space="preserve"> </w:t>
      </w:r>
      <w:r w:rsidRPr="005F3E59">
        <w:rPr>
          <w:szCs w:val="22"/>
          <w:lang w:val="hy-AM"/>
        </w:rPr>
        <w:t>մլրդ ԱՄՆ դոլար) 2015թ. տվյալներով՝ ըստ 2016թ. Ազգային Ասոցիացիաների և Էլեկտրոնային Առևտրի Հիմնադրամի տվյալների: Ռուսաստանը համարվում է «էլեկտրոնային առևտրի հաջորդ սերնդի շուկայի տեսակի երկրներից» մեկը</w:t>
      </w:r>
      <w:r w:rsidRPr="005F3E59">
        <w:rPr>
          <w:rStyle w:val="FootnoteReference"/>
          <w:color w:val="auto"/>
          <w:szCs w:val="22"/>
          <w:lang w:val="hy-AM"/>
        </w:rPr>
        <w:footnoteReference w:id="45"/>
      </w:r>
      <w:r w:rsidRPr="005F3E59">
        <w:rPr>
          <w:szCs w:val="22"/>
          <w:lang w:val="hy-AM"/>
        </w:rPr>
        <w:t>: Ռուսաստանը մտադիր է հիմնել էլեկտրոնային առևտրի ոլորտում վեճերի կարգավորման առցանց համակարգ</w:t>
      </w:r>
      <w:r w:rsidRPr="005F3E59">
        <w:rPr>
          <w:rStyle w:val="FootnoteReference"/>
          <w:color w:val="auto"/>
          <w:szCs w:val="22"/>
          <w:lang w:val="hy-AM"/>
        </w:rPr>
        <w:footnoteReference w:id="46"/>
      </w:r>
      <w:r w:rsidRPr="005F3E59">
        <w:rPr>
          <w:szCs w:val="22"/>
          <w:lang w:val="hy-AM"/>
        </w:rPr>
        <w:t>:</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Ապրանքակազմը, որը ռուսաստանցիները գնում են արտասահմանյան առցանց էլեկտրոնային խանութներից, հետևյալն է՝  սարքավորումներ և էլեկտրոնիկա (32%), հագուստ (25%), կոշկեղեն (13%), ավտոպահեստամասեր և համալրող պարագաներ (7%), օծանելիք և կոսմետիկա (6%), կենցաղային ապրանքներ (3%), սպորտային ապրանքներ (3%), այլ (11%)</w:t>
      </w:r>
      <w:r w:rsidRPr="005F3E59">
        <w:rPr>
          <w:rStyle w:val="FootnoteReference"/>
          <w:color w:val="auto"/>
          <w:szCs w:val="22"/>
          <w:lang w:val="hy-AM"/>
        </w:rPr>
        <w:footnoteReference w:id="47"/>
      </w:r>
      <w:r w:rsidRPr="005F3E59">
        <w:rPr>
          <w:szCs w:val="22"/>
          <w:lang w:val="hy-AM"/>
        </w:rPr>
        <w:t>:</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Ըստ «EWDN» տեղեկատվական կայքի «</w:t>
      </w:r>
      <w:hyperlink r:id="rId49" w:history="1">
        <w:r w:rsidRPr="005F3E59">
          <w:rPr>
            <w:rStyle w:val="Hyperlink"/>
            <w:color w:val="auto"/>
            <w:szCs w:val="22"/>
            <w:lang w:val="hy-AM"/>
          </w:rPr>
          <w:t>Էլեկտրոնային առևտուրը Ռուսաստանում</w:t>
        </w:r>
      </w:hyperlink>
      <w:r w:rsidRPr="005F3E59">
        <w:rPr>
          <w:rStyle w:val="Hyperlink"/>
          <w:color w:val="auto"/>
          <w:szCs w:val="22"/>
          <w:lang w:val="hy-AM"/>
        </w:rPr>
        <w:t>» հաշվետվության</w:t>
      </w:r>
      <w:r w:rsidRPr="005F3E59">
        <w:rPr>
          <w:szCs w:val="22"/>
          <w:lang w:val="hy-AM"/>
        </w:rPr>
        <w:t xml:space="preserve">, 2016թ. առցանց իրացման ծավալները գերազանցել են 26 մլրդ ԱՄՆ դոլարը, տարեցտարի համեմատությամբ աճելով ավելի քան 20%-ով: Այս թիվը ներառում է </w:t>
      </w:r>
      <w:r w:rsidRPr="005F3E59">
        <w:rPr>
          <w:b/>
          <w:szCs w:val="22"/>
          <w:lang w:val="hy-AM"/>
        </w:rPr>
        <w:t xml:space="preserve">16 մլրդ ԱՄՆ դոլարի </w:t>
      </w:r>
      <w:r w:rsidRPr="005F3E59">
        <w:rPr>
          <w:szCs w:val="22"/>
          <w:lang w:val="hy-AM"/>
        </w:rPr>
        <w:t xml:space="preserve">չափով ֆիզիկական ապրանքների գնում և 10 մլրդ ԱՄՆ դոլարի չափով ճանապարհորդական ծառայությունների ձեռքբերում, ըստ «Data Insight»-ի: </w:t>
      </w:r>
      <w:r w:rsidRPr="005F3E59">
        <w:rPr>
          <w:b/>
          <w:szCs w:val="22"/>
          <w:lang w:val="hy-AM"/>
        </w:rPr>
        <w:t>Միջսահմանային սեգմենտն </w:t>
      </w:r>
      <w:hyperlink r:id="rId50" w:history="1">
        <w:r w:rsidRPr="005F3E59">
          <w:rPr>
            <w:rStyle w:val="Hyperlink"/>
            <w:color w:val="auto"/>
            <w:szCs w:val="22"/>
            <w:lang w:val="hy-AM"/>
          </w:rPr>
          <w:t>ամենաարագն է զարգանում</w:t>
        </w:r>
      </w:hyperlink>
      <w:r w:rsidRPr="005F3E59">
        <w:rPr>
          <w:b/>
          <w:szCs w:val="22"/>
          <w:lang w:val="hy-AM"/>
        </w:rPr>
        <w:t>, աճելով արժեքային արտահայտությամբ 26%-ով, իսկ ծանրոցների և փոքր փաթեթների քանակային արտահայտությամբ՝ 80%-ով, և գերազանցել է 4 մլրդ ԱՄՆ դոլարը միայն ֆիզիկական ապրանքների մասով</w:t>
      </w:r>
      <w:r w:rsidRPr="005F3E59">
        <w:rPr>
          <w:szCs w:val="22"/>
          <w:lang w:val="hy-AM"/>
        </w:rPr>
        <w:t>, համաձայն Ռուսաստանի Հեռահար Առևտրի Ազգային Ասոցիացիայի՝ ՀԱԱԱ-ի տվյալների:</w:t>
      </w:r>
    </w:p>
    <w:p w:rsidR="00C016DF" w:rsidRPr="005F3E59" w:rsidRDefault="00C016DF" w:rsidP="00C016DF">
      <w:pPr>
        <w:overflowPunct/>
        <w:autoSpaceDE/>
        <w:autoSpaceDN/>
        <w:adjustRightInd/>
        <w:spacing w:after="120" w:line="276" w:lineRule="auto"/>
        <w:ind w:left="66"/>
        <w:jc w:val="both"/>
        <w:textAlignment w:val="auto"/>
        <w:rPr>
          <w:szCs w:val="22"/>
          <w:lang w:val="hy-AM"/>
        </w:rPr>
      </w:pPr>
      <w:r w:rsidRPr="005F3E59">
        <w:rPr>
          <w:szCs w:val="22"/>
          <w:lang w:val="hy-AM"/>
        </w:rPr>
        <w:t xml:space="preserve">Միջսահմանային գնումների ծավալները Ռուսաստանում աճում են ավելի արագ տեմպերով, քան տեղական շուկայում պատվերների ծավալները: </w:t>
      </w:r>
      <w:r w:rsidRPr="005F3E59">
        <w:rPr>
          <w:b/>
          <w:szCs w:val="22"/>
          <w:lang w:val="hy-AM"/>
        </w:rPr>
        <w:t>Այդպիսով, միջսահմանային առևտրի շուկան 2017թ. առաջին կիսամյակում աճել է 49%-ով, մինչդեռ տեղական շուկան՝ 8%-ով</w:t>
      </w:r>
      <w:r w:rsidRPr="005F3E59">
        <w:rPr>
          <w:rStyle w:val="FootnoteReference"/>
          <w:b/>
          <w:color w:val="auto"/>
          <w:szCs w:val="22"/>
          <w:lang w:val="hy-AM"/>
        </w:rPr>
        <w:footnoteReference w:id="48"/>
      </w:r>
      <w:r w:rsidRPr="005F3E59">
        <w:rPr>
          <w:szCs w:val="22"/>
          <w:lang w:val="hy-AM"/>
        </w:rPr>
        <w:t>:</w:t>
      </w:r>
    </w:p>
    <w:p w:rsidR="00C016DF" w:rsidRPr="005F3E59" w:rsidRDefault="00C016DF" w:rsidP="00C016DF">
      <w:pPr>
        <w:rPr>
          <w:lang w:val="hy-AM"/>
        </w:rPr>
      </w:pPr>
    </w:p>
    <w:p w:rsidR="00A121E3" w:rsidRPr="005F3E59" w:rsidRDefault="00500E97" w:rsidP="00D824B2">
      <w:pPr>
        <w:pStyle w:val="Heading2"/>
        <w:rPr>
          <w:lang w:val="hy-AM"/>
        </w:rPr>
      </w:pPr>
      <w:r w:rsidRPr="005F3E59">
        <w:rPr>
          <w:lang w:val="hy-AM"/>
        </w:rPr>
        <w:br w:type="page"/>
      </w:r>
      <w:bookmarkStart w:id="139" w:name="_Ref501657206"/>
      <w:bookmarkStart w:id="140" w:name="_Ref501657215"/>
      <w:bookmarkStart w:id="141" w:name="_Ref501657220"/>
      <w:bookmarkStart w:id="142" w:name="_Ref501657233"/>
      <w:bookmarkStart w:id="143" w:name="_Toc7776222"/>
      <w:r w:rsidR="00247B9B" w:rsidRPr="005F3E59">
        <w:rPr>
          <w:lang w:val="hy-AM"/>
        </w:rPr>
        <w:lastRenderedPageBreak/>
        <w:t>Հավելված</w:t>
      </w:r>
      <w:r w:rsidR="00AB14C9" w:rsidRPr="005F3E59">
        <w:rPr>
          <w:lang w:val="hy-AM"/>
        </w:rPr>
        <w:t xml:space="preserve"> </w:t>
      </w:r>
      <w:r w:rsidR="00E67E76" w:rsidRPr="005F3E59">
        <w:rPr>
          <w:lang w:val="hy-AM"/>
        </w:rPr>
        <w:t>2</w:t>
      </w:r>
      <w:r w:rsidR="00B534BB" w:rsidRPr="005F3E59">
        <w:rPr>
          <w:lang w:val="hy-AM"/>
        </w:rPr>
        <w:t xml:space="preserve">: </w:t>
      </w:r>
      <w:r w:rsidRPr="005F3E59">
        <w:rPr>
          <w:lang w:val="hy-AM"/>
        </w:rPr>
        <w:t xml:space="preserve"> </w:t>
      </w:r>
      <w:r w:rsidR="00247B9B" w:rsidRPr="005F3E59">
        <w:rPr>
          <w:lang w:val="hy-AM"/>
        </w:rPr>
        <w:t>Հիմնադիրների ինքնակենսագրական տվյալներ</w:t>
      </w:r>
      <w:bookmarkEnd w:id="139"/>
      <w:bookmarkEnd w:id="140"/>
      <w:bookmarkEnd w:id="141"/>
      <w:bookmarkEnd w:id="142"/>
      <w:bookmarkEnd w:id="143"/>
    </w:p>
    <w:p w:rsidR="00A121E3" w:rsidRPr="005F3E59" w:rsidRDefault="000C0C0B" w:rsidP="00A121E3">
      <w:pPr>
        <w:shd w:val="clear" w:color="auto" w:fill="FFFFFF"/>
        <w:spacing w:line="276" w:lineRule="auto"/>
        <w:rPr>
          <w:szCs w:val="22"/>
          <w:lang w:val="hy-AM"/>
        </w:rPr>
      </w:pPr>
      <w:r>
        <w:rPr>
          <w:b/>
          <w:bCs/>
          <w:szCs w:val="22"/>
          <w:lang w:val="hy-AM"/>
        </w:rPr>
        <w:t>Ցվի</w:t>
      </w:r>
      <w:r w:rsidR="00247B9B" w:rsidRPr="005F3E59">
        <w:rPr>
          <w:b/>
          <w:bCs/>
          <w:szCs w:val="22"/>
          <w:lang w:val="hy-AM"/>
        </w:rPr>
        <w:t xml:space="preserve"> Կան-Տոր</w:t>
      </w:r>
      <w:r w:rsidR="00A121E3" w:rsidRPr="005F3E59">
        <w:rPr>
          <w:b/>
          <w:bCs/>
          <w:szCs w:val="22"/>
          <w:lang w:val="hy-AM"/>
        </w:rPr>
        <w:t xml:space="preserve"> -</w:t>
      </w:r>
      <w:r w:rsidR="00247B9B" w:rsidRPr="005F3E59">
        <w:rPr>
          <w:b/>
          <w:bCs/>
          <w:szCs w:val="22"/>
          <w:lang w:val="hy-AM"/>
        </w:rPr>
        <w:t xml:space="preserve"> Նախագահ</w:t>
      </w:r>
    </w:p>
    <w:p w:rsidR="00A121E3" w:rsidRPr="005F3E59" w:rsidRDefault="00247B9B" w:rsidP="00A121E3">
      <w:pPr>
        <w:shd w:val="clear" w:color="auto" w:fill="FFFFFF"/>
        <w:spacing w:line="276" w:lineRule="auto"/>
        <w:rPr>
          <w:szCs w:val="22"/>
          <w:lang w:val="hy-AM"/>
        </w:rPr>
      </w:pPr>
      <w:r w:rsidRPr="005F3E59">
        <w:rPr>
          <w:szCs w:val="22"/>
          <w:lang w:val="hy-AM"/>
        </w:rPr>
        <w:t>Իրավաբան</w:t>
      </w:r>
      <w:r w:rsidR="00A121E3" w:rsidRPr="005F3E59">
        <w:rPr>
          <w:szCs w:val="22"/>
          <w:lang w:val="hy-AM"/>
        </w:rPr>
        <w:t xml:space="preserve">, </w:t>
      </w:r>
      <w:r w:rsidRPr="005F3E59">
        <w:rPr>
          <w:szCs w:val="22"/>
          <w:lang w:val="hy-AM"/>
        </w:rPr>
        <w:t>Ամուսնացած</w:t>
      </w:r>
      <w:r w:rsidR="00A121E3" w:rsidRPr="005F3E59">
        <w:rPr>
          <w:szCs w:val="22"/>
          <w:lang w:val="hy-AM"/>
        </w:rPr>
        <w:t xml:space="preserve"> +3,  64. </w:t>
      </w:r>
      <w:r w:rsidRPr="005F3E59">
        <w:rPr>
          <w:szCs w:val="22"/>
          <w:lang w:val="hy-AM"/>
        </w:rPr>
        <w:t>Իսրայելի քաղաքացի</w:t>
      </w:r>
    </w:p>
    <w:p w:rsidR="00A121E3" w:rsidRPr="005F3E59" w:rsidRDefault="00276DBE" w:rsidP="00A121E3">
      <w:pPr>
        <w:shd w:val="clear" w:color="auto" w:fill="FFFFFF"/>
        <w:spacing w:line="276" w:lineRule="auto"/>
        <w:rPr>
          <w:szCs w:val="22"/>
          <w:lang w:val="hy-AM"/>
        </w:rPr>
      </w:pPr>
      <w:hyperlink r:id="rId51" w:tgtFrame="_blank" w:history="1">
        <w:r w:rsidR="00A121E3" w:rsidRPr="005F3E59">
          <w:rPr>
            <w:szCs w:val="22"/>
            <w:u w:val="single"/>
            <w:lang w:val="hy-AM"/>
          </w:rPr>
          <w:t>Tsvi@ktalegal.com</w:t>
        </w:r>
      </w:hyperlink>
      <w:r w:rsidR="00A121E3" w:rsidRPr="005F3E59">
        <w:rPr>
          <w:szCs w:val="22"/>
          <w:lang w:val="hy-AM"/>
        </w:rPr>
        <w:t xml:space="preserve">  </w:t>
      </w:r>
      <w:r w:rsidR="00247B9B" w:rsidRPr="005F3E59">
        <w:rPr>
          <w:szCs w:val="22"/>
          <w:lang w:val="hy-AM"/>
        </w:rPr>
        <w:t>Բջջ.</w:t>
      </w:r>
      <w:r w:rsidR="00A121E3" w:rsidRPr="005F3E59">
        <w:rPr>
          <w:szCs w:val="22"/>
          <w:lang w:val="hy-AM"/>
        </w:rPr>
        <w:t xml:space="preserve"> +972542424979</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E62C8E" w:rsidP="00A121E3">
      <w:pPr>
        <w:shd w:val="clear" w:color="auto" w:fill="FFFFFF"/>
        <w:spacing w:line="276" w:lineRule="auto"/>
        <w:rPr>
          <w:szCs w:val="22"/>
          <w:lang w:val="hy-AM"/>
        </w:rPr>
      </w:pPr>
      <w:r>
        <w:rPr>
          <w:szCs w:val="22"/>
          <w:lang w:val="hy-AM"/>
        </w:rPr>
        <w:t xml:space="preserve"> </w:t>
      </w:r>
      <w:r w:rsidR="004A48BD">
        <w:rPr>
          <w:szCs w:val="22"/>
          <w:lang w:val="hy-AM"/>
        </w:rPr>
        <w:t>ԵԼՊ</w:t>
      </w:r>
      <w:r w:rsidR="00E547C6" w:rsidRPr="005F3E59">
        <w:rPr>
          <w:szCs w:val="22"/>
          <w:lang w:val="hy-AM"/>
        </w:rPr>
        <w:t xml:space="preserve"> Լոգիստիկ ԱՏԳ-ում պարտականությունները՝ Ծրագրի ղեկավար և Լոգիստիկ Պարկի Հայեցակարգի մշակող</w:t>
      </w:r>
      <w:r w:rsidR="00E547C6" w:rsidRPr="005F3E59">
        <w:rPr>
          <w:lang w:val="hy-AM"/>
        </w:rPr>
        <w:t xml:space="preserve"> </w:t>
      </w:r>
    </w:p>
    <w:p w:rsidR="00A121E3" w:rsidRPr="005F3E59" w:rsidRDefault="00E547C6" w:rsidP="00A121E3">
      <w:pPr>
        <w:shd w:val="clear" w:color="auto" w:fill="FFFFFF"/>
        <w:spacing w:line="276" w:lineRule="auto"/>
        <w:rPr>
          <w:szCs w:val="22"/>
          <w:lang w:val="hy-AM"/>
        </w:rPr>
      </w:pPr>
      <w:r w:rsidRPr="005F3E59">
        <w:rPr>
          <w:lang w:val="hy-AM"/>
        </w:rPr>
        <w:t>Պատասխանատու է շահագործողների շրջանում շուկայավարման իրականացման և Ծրագրի իրականացման կապիտալ ռեսուրսների հավաքագրման համար:</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E547C6" w:rsidP="00A121E3">
      <w:pPr>
        <w:shd w:val="clear" w:color="auto" w:fill="FFFFFF"/>
        <w:spacing w:line="276" w:lineRule="auto"/>
        <w:rPr>
          <w:b/>
          <w:szCs w:val="22"/>
          <w:lang w:val="hy-AM"/>
        </w:rPr>
      </w:pPr>
      <w:r w:rsidRPr="005F3E59">
        <w:rPr>
          <w:b/>
          <w:szCs w:val="22"/>
          <w:lang w:val="hy-AM"/>
        </w:rPr>
        <w:t>Փորձը</w:t>
      </w:r>
    </w:p>
    <w:p w:rsidR="00A121E3" w:rsidRPr="005F3E59" w:rsidRDefault="00E547C6" w:rsidP="00A121E3">
      <w:pPr>
        <w:shd w:val="clear" w:color="auto" w:fill="FFFFFF"/>
        <w:spacing w:line="276" w:lineRule="auto"/>
        <w:rPr>
          <w:szCs w:val="22"/>
          <w:lang w:val="hy-AM"/>
        </w:rPr>
      </w:pPr>
      <w:r w:rsidRPr="005F3E59">
        <w:rPr>
          <w:szCs w:val="22"/>
          <w:lang w:val="hy-AM"/>
        </w:rPr>
        <w:t>Կրթությունը</w:t>
      </w:r>
      <w:r w:rsidR="00A121E3" w:rsidRPr="005F3E59">
        <w:rPr>
          <w:szCs w:val="22"/>
          <w:lang w:val="hy-AM"/>
        </w:rPr>
        <w:t xml:space="preserve">: </w:t>
      </w:r>
      <w:r w:rsidRPr="005F3E59">
        <w:rPr>
          <w:szCs w:val="22"/>
          <w:lang w:val="hy-AM"/>
        </w:rPr>
        <w:t xml:space="preserve">Թել Ավիվի Համալսարանի Իրավաբանական բաժին </w:t>
      </w:r>
    </w:p>
    <w:p w:rsidR="00A121E3" w:rsidRPr="005F3E59" w:rsidRDefault="00E547C6" w:rsidP="00A121E3">
      <w:pPr>
        <w:shd w:val="clear" w:color="auto" w:fill="FFFFFF"/>
        <w:spacing w:line="276" w:lineRule="auto"/>
        <w:rPr>
          <w:szCs w:val="22"/>
          <w:lang w:val="hy-AM"/>
        </w:rPr>
      </w:pPr>
      <w:r w:rsidRPr="005F3E59">
        <w:rPr>
          <w:szCs w:val="22"/>
          <w:lang w:val="hy-AM"/>
        </w:rPr>
        <w:t>Իսրայելի փաստաբանների պալատ</w:t>
      </w:r>
      <w:r w:rsidR="00A121E3" w:rsidRPr="005F3E59">
        <w:rPr>
          <w:szCs w:val="22"/>
          <w:lang w:val="hy-AM"/>
        </w:rPr>
        <w:t xml:space="preserve"> – 1984</w:t>
      </w:r>
      <w:r w:rsidRPr="005F3E59">
        <w:rPr>
          <w:szCs w:val="22"/>
          <w:lang w:val="hy-AM"/>
        </w:rPr>
        <w:t>թ.</w:t>
      </w:r>
    </w:p>
    <w:p w:rsidR="00A121E3" w:rsidRPr="005F3E59" w:rsidRDefault="00E547C6" w:rsidP="00A121E3">
      <w:pPr>
        <w:shd w:val="clear" w:color="auto" w:fill="FFFFFF"/>
        <w:spacing w:line="276" w:lineRule="auto"/>
        <w:rPr>
          <w:szCs w:val="22"/>
          <w:lang w:val="hy-AM"/>
        </w:rPr>
      </w:pPr>
      <w:r w:rsidRPr="005F3E59">
        <w:rPr>
          <w:szCs w:val="22"/>
          <w:lang w:val="hy-AM"/>
        </w:rPr>
        <w:t>«</w:t>
      </w:r>
      <w:r w:rsidR="00A121E3" w:rsidRPr="005F3E59">
        <w:rPr>
          <w:szCs w:val="22"/>
          <w:lang w:val="hy-AM"/>
        </w:rPr>
        <w:t>Yemin Kan Tor</w:t>
      </w:r>
      <w:r w:rsidRPr="005F3E59">
        <w:rPr>
          <w:szCs w:val="22"/>
          <w:lang w:val="hy-AM"/>
        </w:rPr>
        <w:t>» իրավաբանական գրասենյակի հիմնադիր</w:t>
      </w:r>
      <w:r w:rsidR="00A121E3" w:rsidRPr="005F3E59">
        <w:rPr>
          <w:szCs w:val="22"/>
          <w:lang w:val="hy-AM"/>
        </w:rPr>
        <w:t xml:space="preserve"> 1984</w:t>
      </w:r>
      <w:r w:rsidRPr="005F3E59">
        <w:rPr>
          <w:szCs w:val="22"/>
          <w:lang w:val="hy-AM"/>
        </w:rPr>
        <w:t>թ.</w:t>
      </w:r>
    </w:p>
    <w:p w:rsidR="00A121E3" w:rsidRPr="005F3E59" w:rsidRDefault="00E547C6" w:rsidP="00A121E3">
      <w:pPr>
        <w:shd w:val="clear" w:color="auto" w:fill="FFFFFF"/>
        <w:spacing w:line="276" w:lineRule="auto"/>
        <w:rPr>
          <w:szCs w:val="22"/>
          <w:lang w:val="hy-AM"/>
        </w:rPr>
      </w:pPr>
      <w:r w:rsidRPr="005F3E59">
        <w:rPr>
          <w:szCs w:val="22"/>
          <w:lang w:val="hy-AM"/>
        </w:rPr>
        <w:t>«</w:t>
      </w:r>
      <w:r w:rsidR="00A121E3" w:rsidRPr="005F3E59">
        <w:rPr>
          <w:szCs w:val="22"/>
          <w:lang w:val="hy-AM"/>
        </w:rPr>
        <w:t>Kan Tor &amp; Acco</w:t>
      </w:r>
      <w:r w:rsidRPr="005F3E59">
        <w:rPr>
          <w:szCs w:val="22"/>
          <w:lang w:val="hy-AM"/>
        </w:rPr>
        <w:t>»</w:t>
      </w:r>
      <w:r w:rsidR="00A121E3" w:rsidRPr="005F3E59">
        <w:rPr>
          <w:szCs w:val="22"/>
          <w:lang w:val="hy-AM"/>
        </w:rPr>
        <w:t xml:space="preserve"> </w:t>
      </w:r>
      <w:r w:rsidRPr="005F3E59">
        <w:rPr>
          <w:szCs w:val="22"/>
          <w:lang w:val="hy-AM"/>
        </w:rPr>
        <w:t>իրավաբանական գրասենյակի հիմնադիր</w:t>
      </w:r>
    </w:p>
    <w:p w:rsidR="00A121E3" w:rsidRPr="005F3E59" w:rsidRDefault="0091760D" w:rsidP="00A121E3">
      <w:pPr>
        <w:shd w:val="clear" w:color="auto" w:fill="FFFFFF"/>
        <w:spacing w:line="276" w:lineRule="auto"/>
        <w:rPr>
          <w:szCs w:val="22"/>
          <w:lang w:val="hy-AM"/>
        </w:rPr>
      </w:pPr>
      <w:r w:rsidRPr="005F3E59">
        <w:rPr>
          <w:szCs w:val="22"/>
          <w:lang w:val="hy-AM"/>
        </w:rPr>
        <w:t xml:space="preserve">Ընտանեկան բիզնես հանդիսացող մասնավոր անշարժ գույքի ընկերության բաժնետեր և տնօրեն </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91760D" w:rsidP="00A121E3">
      <w:pPr>
        <w:shd w:val="clear" w:color="auto" w:fill="FFFFFF"/>
        <w:spacing w:line="276" w:lineRule="auto"/>
        <w:rPr>
          <w:szCs w:val="22"/>
          <w:lang w:val="hy-AM"/>
        </w:rPr>
      </w:pPr>
      <w:r w:rsidRPr="005F3E59">
        <w:rPr>
          <w:szCs w:val="22"/>
          <w:lang w:val="hy-AM"/>
        </w:rPr>
        <w:t>Որպես տնօրեն և խորհրդի անդամ է հանդես եկել հետևյալ ընկերություններում՝</w:t>
      </w:r>
    </w:p>
    <w:p w:rsidR="00A121E3" w:rsidRPr="005F3E59" w:rsidRDefault="0091760D" w:rsidP="00A121E3">
      <w:pPr>
        <w:shd w:val="clear" w:color="auto" w:fill="FFFFFF"/>
        <w:spacing w:line="276" w:lineRule="auto"/>
        <w:rPr>
          <w:szCs w:val="22"/>
          <w:lang w:val="hy-AM"/>
        </w:rPr>
      </w:pPr>
      <w:r w:rsidRPr="005F3E59">
        <w:rPr>
          <w:szCs w:val="22"/>
          <w:lang w:val="hy-AM"/>
        </w:rPr>
        <w:t>Խորհրդի անդամ Իսրայելի Արդյունաբերական գոտու կառավարիչ հանդիսացող ընկերություններում՝</w:t>
      </w:r>
    </w:p>
    <w:p w:rsidR="00A121E3" w:rsidRPr="005F3E59" w:rsidRDefault="00A121E3"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Check Post Buildings Ltd</w:t>
      </w:r>
    </w:p>
    <w:p w:rsidR="00A121E3" w:rsidRPr="005F3E59" w:rsidRDefault="00A121E3"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Koor Steel</w:t>
      </w:r>
    </w:p>
    <w:p w:rsidR="00A121E3" w:rsidRPr="005F3E59" w:rsidRDefault="00A121E3"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Alliance Real Estate</w:t>
      </w:r>
    </w:p>
    <w:p w:rsidR="00A121E3" w:rsidRPr="005F3E59" w:rsidRDefault="0091760D"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 xml:space="preserve">Վերգետնյա տրանսպորտային ընկերության նախագահ </w:t>
      </w:r>
    </w:p>
    <w:p w:rsidR="00A121E3" w:rsidRPr="005F3E59" w:rsidRDefault="00A121E3"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Eitan Meshilot Ltd</w:t>
      </w:r>
    </w:p>
    <w:p w:rsidR="00A121E3" w:rsidRPr="005F3E59" w:rsidRDefault="0091760D"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Կենսագիտական ոլորտի ընկերություններ</w:t>
      </w:r>
    </w:p>
    <w:p w:rsidR="00A121E3" w:rsidRPr="005F3E59" w:rsidRDefault="00A121E3"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Prochon Biotech</w:t>
      </w:r>
    </w:p>
    <w:p w:rsidR="00A121E3" w:rsidRPr="005F3E59" w:rsidRDefault="00A121E3"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Night sense Ltd</w:t>
      </w:r>
    </w:p>
    <w:p w:rsidR="00A121E3" w:rsidRPr="005F3E59" w:rsidRDefault="00A121E3" w:rsidP="0040164F">
      <w:pPr>
        <w:pStyle w:val="ListParagraph"/>
        <w:widowControl/>
        <w:numPr>
          <w:ilvl w:val="0"/>
          <w:numId w:val="21"/>
        </w:numPr>
        <w:shd w:val="clear" w:color="auto" w:fill="FFFFFF"/>
        <w:spacing w:line="276" w:lineRule="auto"/>
        <w:jc w:val="left"/>
        <w:rPr>
          <w:sz w:val="22"/>
          <w:szCs w:val="22"/>
          <w:lang w:val="hy-AM"/>
        </w:rPr>
      </w:pPr>
      <w:r w:rsidRPr="005F3E59">
        <w:rPr>
          <w:sz w:val="22"/>
          <w:szCs w:val="22"/>
          <w:lang w:val="hy-AM"/>
        </w:rPr>
        <w:t>BIG Glucose Ltd</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91760D" w:rsidP="00A121E3">
      <w:pPr>
        <w:shd w:val="clear" w:color="auto" w:fill="FFFFFF"/>
        <w:spacing w:line="276" w:lineRule="auto"/>
        <w:rPr>
          <w:szCs w:val="22"/>
          <w:lang w:val="hy-AM"/>
        </w:rPr>
      </w:pPr>
      <w:r w:rsidRPr="005F3E59">
        <w:rPr>
          <w:szCs w:val="22"/>
          <w:lang w:val="hy-AM"/>
        </w:rPr>
        <w:t>Որպես տնօրեն ղեկավար</w:t>
      </w:r>
      <w:r w:rsidR="00B85F44" w:rsidRPr="005F3E59">
        <w:rPr>
          <w:szCs w:val="22"/>
          <w:lang w:val="hy-AM"/>
        </w:rPr>
        <w:t>ել</w:t>
      </w:r>
      <w:r w:rsidRPr="005F3E59">
        <w:rPr>
          <w:szCs w:val="22"/>
          <w:lang w:val="hy-AM"/>
        </w:rPr>
        <w:t xml:space="preserve"> է </w:t>
      </w:r>
      <w:r w:rsidR="00B85F44" w:rsidRPr="005F3E59">
        <w:rPr>
          <w:szCs w:val="22"/>
          <w:lang w:val="hy-AM"/>
        </w:rPr>
        <w:t xml:space="preserve">արդյունաբերական գոտու ընկերություններում </w:t>
      </w:r>
      <w:r w:rsidRPr="005F3E59">
        <w:rPr>
          <w:szCs w:val="22"/>
          <w:lang w:val="hy-AM"/>
        </w:rPr>
        <w:t xml:space="preserve">ֆինանսական միջոցների հավաքագրման և </w:t>
      </w:r>
      <w:r w:rsidR="00B85F44" w:rsidRPr="005F3E59">
        <w:rPr>
          <w:szCs w:val="22"/>
          <w:lang w:val="hy-AM"/>
        </w:rPr>
        <w:t xml:space="preserve">զարգացման գործընթացները </w:t>
      </w:r>
    </w:p>
    <w:p w:rsidR="00A121E3" w:rsidRPr="005F3E59" w:rsidRDefault="00A121E3" w:rsidP="00A121E3">
      <w:pPr>
        <w:shd w:val="clear" w:color="auto" w:fill="FFFFFF"/>
        <w:spacing w:line="276" w:lineRule="auto"/>
        <w:rPr>
          <w:szCs w:val="22"/>
          <w:lang w:val="hy-AM"/>
        </w:rPr>
      </w:pPr>
    </w:p>
    <w:p w:rsidR="00A121E3" w:rsidRPr="005F3E59" w:rsidRDefault="00C96851" w:rsidP="00A121E3">
      <w:pPr>
        <w:shd w:val="clear" w:color="auto" w:fill="FFFFFF"/>
        <w:spacing w:line="276" w:lineRule="auto"/>
        <w:rPr>
          <w:szCs w:val="22"/>
          <w:lang w:val="hy-AM"/>
        </w:rPr>
      </w:pPr>
      <w:r w:rsidRPr="005F3E59">
        <w:rPr>
          <w:lang w:val="hy-AM"/>
        </w:rPr>
        <w:t xml:space="preserve">Նշանակալի փորձ գործընթացի ողջ շղթայում՝ գյուղական հողատարածքների վերագոտիավորում, պլանավորում, ֆինանսավորում, </w:t>
      </w:r>
      <w:r w:rsidR="007153C8" w:rsidRPr="005F3E59">
        <w:rPr>
          <w:lang w:val="hy-AM"/>
        </w:rPr>
        <w:t>ենթակառուցվածքների</w:t>
      </w:r>
      <w:r w:rsidRPr="005F3E59">
        <w:rPr>
          <w:lang w:val="hy-AM"/>
        </w:rPr>
        <w:t xml:space="preserve"> հիմնում և շենքերի և շինությունների կառուցում վարձակալման և արդյունաբերական գոտում շահագործման նպատակով:</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C96851" w:rsidP="00A121E3">
      <w:pPr>
        <w:shd w:val="clear" w:color="auto" w:fill="FFFFFF"/>
        <w:spacing w:line="276" w:lineRule="auto"/>
        <w:rPr>
          <w:szCs w:val="22"/>
          <w:lang w:val="hy-AM"/>
        </w:rPr>
      </w:pPr>
      <w:r w:rsidRPr="005F3E59">
        <w:rPr>
          <w:szCs w:val="22"/>
          <w:lang w:val="hy-AM"/>
        </w:rPr>
        <w:t xml:space="preserve">Խմբագրել և հեղինակել է մի շարք գրքեր փորք ձեռնարկատիրության վերաբերյալ, մոտ 10 գիրք կորպորացիաների տեղափոխման վերաբերյալ, ինչպես նաև մասնակցել է կորպորացիաների </w:t>
      </w:r>
      <w:r w:rsidR="007153C8" w:rsidRPr="005F3E59">
        <w:rPr>
          <w:szCs w:val="22"/>
          <w:lang w:val="hy-AM"/>
        </w:rPr>
        <w:t>տեղափոխման</w:t>
      </w:r>
      <w:r w:rsidRPr="005F3E59">
        <w:rPr>
          <w:szCs w:val="22"/>
          <w:lang w:val="hy-AM"/>
        </w:rPr>
        <w:t xml:space="preserve"> համաձայնագրի նախագծի մշակմանը Միջազգային փաստաբանական ասոցիացիայի անունից: </w:t>
      </w:r>
    </w:p>
    <w:p w:rsidR="00A121E3" w:rsidRPr="005F3E59" w:rsidRDefault="00A121E3" w:rsidP="00A121E3">
      <w:pPr>
        <w:shd w:val="clear" w:color="auto" w:fill="FFFFFF"/>
        <w:spacing w:line="276" w:lineRule="auto"/>
        <w:rPr>
          <w:szCs w:val="22"/>
          <w:lang w:val="hy-AM"/>
        </w:rPr>
      </w:pPr>
      <w:r w:rsidRPr="005F3E59">
        <w:rPr>
          <w:szCs w:val="22"/>
          <w:lang w:val="hy-AM"/>
        </w:rPr>
        <w:lastRenderedPageBreak/>
        <w:t> </w:t>
      </w:r>
    </w:p>
    <w:p w:rsidR="001E71BB" w:rsidRPr="005F3E59" w:rsidRDefault="005A508F" w:rsidP="00A121E3">
      <w:pPr>
        <w:shd w:val="clear" w:color="auto" w:fill="FFFFFF"/>
        <w:spacing w:line="276" w:lineRule="auto"/>
        <w:rPr>
          <w:lang w:val="hy-AM"/>
        </w:rPr>
      </w:pPr>
      <w:r w:rsidRPr="005F3E59">
        <w:rPr>
          <w:szCs w:val="22"/>
          <w:lang w:val="hy-AM"/>
        </w:rPr>
        <w:t>Հիմնադրել է «</w:t>
      </w:r>
      <w:r w:rsidR="00A121E3" w:rsidRPr="005F3E59">
        <w:rPr>
          <w:szCs w:val="22"/>
          <w:lang w:val="hy-AM"/>
        </w:rPr>
        <w:t>Kan Tor &amp; Acco</w:t>
      </w:r>
      <w:r w:rsidRPr="005F3E59">
        <w:rPr>
          <w:szCs w:val="22"/>
          <w:lang w:val="hy-AM"/>
        </w:rPr>
        <w:t xml:space="preserve">» ընկերությունը, որն </w:t>
      </w:r>
      <w:r w:rsidRPr="005F3E59">
        <w:rPr>
          <w:lang w:val="hy-AM"/>
        </w:rPr>
        <w:t xml:space="preserve">ունի ավելի քան 50 հաճախորդ «Fortune 500» ցանկից, որոնցից մի քանիսը հանդիսանում են </w:t>
      </w:r>
      <w:r w:rsidR="00E62C8E">
        <w:rPr>
          <w:lang w:val="hy-AM"/>
        </w:rPr>
        <w:t xml:space="preserve"> </w:t>
      </w:r>
      <w:r w:rsidR="004A48BD">
        <w:rPr>
          <w:lang w:val="hy-AM"/>
        </w:rPr>
        <w:t>ԵԼՊ</w:t>
      </w:r>
      <w:r w:rsidRPr="005F3E59">
        <w:rPr>
          <w:lang w:val="hy-AM"/>
        </w:rPr>
        <w:t xml:space="preserve"> Լոգիստիկ ԱՏԳ-ի պոտենցիալ շահագործողներ:</w:t>
      </w:r>
    </w:p>
    <w:p w:rsidR="00A121E3" w:rsidRPr="005F3E59" w:rsidRDefault="00A121E3" w:rsidP="00A121E3">
      <w:pPr>
        <w:shd w:val="clear" w:color="auto" w:fill="FFFFFF"/>
        <w:spacing w:line="276" w:lineRule="auto"/>
        <w:rPr>
          <w:szCs w:val="22"/>
          <w:lang w:val="hy-AM"/>
        </w:rPr>
      </w:pPr>
    </w:p>
    <w:p w:rsidR="00C96851" w:rsidRPr="005F3E59" w:rsidRDefault="000C0C0B" w:rsidP="00A121E3">
      <w:pPr>
        <w:shd w:val="clear" w:color="auto" w:fill="FFFFFF"/>
        <w:spacing w:line="276" w:lineRule="auto"/>
        <w:rPr>
          <w:szCs w:val="22"/>
          <w:lang w:val="hy-AM"/>
        </w:rPr>
      </w:pPr>
      <w:r>
        <w:rPr>
          <w:szCs w:val="22"/>
          <w:lang w:val="hy-AM"/>
        </w:rPr>
        <w:t>Ցվի</w:t>
      </w:r>
      <w:r w:rsidR="00C96851" w:rsidRPr="005F3E59">
        <w:rPr>
          <w:szCs w:val="22"/>
          <w:lang w:val="hy-AM"/>
        </w:rPr>
        <w:t xml:space="preserve">ն Իսրայելի իրավաբանների ասոցիացիայի օտարերկրյա աշխատողների կոմիտեի անդամ է, և պատասխանատու է Իսրայել փոխադրվող օտարերկրյա փորձագետների  վերաբերյալ օրենսդիր և քաղաքական գործունեություն ծավալելու համար: Նա </w:t>
      </w:r>
      <w:r w:rsidR="005A508F" w:rsidRPr="005F3E59">
        <w:rPr>
          <w:szCs w:val="22"/>
          <w:lang w:val="hy-AM"/>
        </w:rPr>
        <w:t>զբաղվում</w:t>
      </w:r>
      <w:r w:rsidR="00C96851" w:rsidRPr="005F3E59">
        <w:rPr>
          <w:szCs w:val="22"/>
          <w:lang w:val="hy-AM"/>
        </w:rPr>
        <w:t xml:space="preserve"> է Համաշխարհային կորպորատիվ փոխադրման պայմանագ</w:t>
      </w:r>
      <w:r w:rsidR="005A508F" w:rsidRPr="005F3E59">
        <w:rPr>
          <w:szCs w:val="22"/>
          <w:lang w:val="hy-AM"/>
        </w:rPr>
        <w:t>րի վերաբերյալ իրազեկման աշխատանքներով և</w:t>
      </w:r>
      <w:r w:rsidR="00C96851" w:rsidRPr="005F3E59">
        <w:rPr>
          <w:szCs w:val="22"/>
          <w:lang w:val="hy-AM"/>
        </w:rPr>
        <w:t xml:space="preserve"> դասախոսություններ է </w:t>
      </w:r>
      <w:r w:rsidR="005A508F" w:rsidRPr="005F3E59">
        <w:rPr>
          <w:szCs w:val="22"/>
          <w:lang w:val="hy-AM"/>
        </w:rPr>
        <w:t>անցկացնում</w:t>
      </w:r>
      <w:r w:rsidR="00C96851" w:rsidRPr="005F3E59">
        <w:rPr>
          <w:szCs w:val="22"/>
          <w:lang w:val="hy-AM"/>
        </w:rPr>
        <w:t xml:space="preserve"> միջազգային </w:t>
      </w:r>
      <w:r w:rsidR="005A508F" w:rsidRPr="005F3E59">
        <w:rPr>
          <w:szCs w:val="22"/>
          <w:lang w:val="hy-AM"/>
        </w:rPr>
        <w:t xml:space="preserve">համաժողովներին այս </w:t>
      </w:r>
      <w:r w:rsidR="00C96851" w:rsidRPr="005F3E59">
        <w:rPr>
          <w:szCs w:val="22"/>
          <w:lang w:val="hy-AM"/>
        </w:rPr>
        <w:t xml:space="preserve">պայմանագրի վերաբերյալ: </w:t>
      </w:r>
      <w:r w:rsidR="005A508F" w:rsidRPr="005F3E59">
        <w:rPr>
          <w:szCs w:val="22"/>
          <w:lang w:val="hy-AM"/>
        </w:rPr>
        <w:t xml:space="preserve">Միջազգային փաստաբանական ասոցիացիայի </w:t>
      </w:r>
      <w:r w:rsidR="00C96851" w:rsidRPr="005F3E59">
        <w:rPr>
          <w:szCs w:val="22"/>
          <w:lang w:val="hy-AM"/>
        </w:rPr>
        <w:t>Մի</w:t>
      </w:r>
      <w:r w:rsidR="005A508F" w:rsidRPr="005F3E59">
        <w:rPr>
          <w:szCs w:val="22"/>
          <w:lang w:val="hy-AM"/>
        </w:rPr>
        <w:t>գրացիայի և Քաղաքացիության Իրավունքի Հանձնաժողովի անդամ է, ունի LLB կոչում</w:t>
      </w:r>
      <w:r w:rsidR="00C96851" w:rsidRPr="005F3E59">
        <w:rPr>
          <w:szCs w:val="22"/>
          <w:lang w:val="hy-AM"/>
        </w:rPr>
        <w:t xml:space="preserve"> Թել Ավիվի համալսարանի իրավաբանական ֆակուլտետ</w:t>
      </w:r>
      <w:r w:rsidR="005A508F" w:rsidRPr="005F3E59">
        <w:rPr>
          <w:szCs w:val="22"/>
          <w:lang w:val="hy-AM"/>
        </w:rPr>
        <w:t xml:space="preserve">ի բակալավրի կոչում: </w:t>
      </w:r>
    </w:p>
    <w:p w:rsidR="005A508F" w:rsidRPr="005F3E59" w:rsidRDefault="005A508F" w:rsidP="00A121E3">
      <w:pPr>
        <w:shd w:val="clear" w:color="auto" w:fill="FFFFFF"/>
        <w:spacing w:line="276" w:lineRule="auto"/>
        <w:rPr>
          <w:szCs w:val="22"/>
          <w:lang w:val="hy-AM"/>
        </w:rPr>
      </w:pPr>
    </w:p>
    <w:p w:rsidR="00A121E3" w:rsidRPr="005F3E59" w:rsidRDefault="005A508F" w:rsidP="00A121E3">
      <w:pPr>
        <w:shd w:val="clear" w:color="auto" w:fill="FFFFFF"/>
        <w:spacing w:line="276" w:lineRule="auto"/>
        <w:rPr>
          <w:szCs w:val="22"/>
          <w:lang w:val="hy-AM"/>
        </w:rPr>
      </w:pPr>
      <w:r w:rsidRPr="005F3E59">
        <w:rPr>
          <w:b/>
          <w:bCs/>
          <w:szCs w:val="22"/>
          <w:lang w:val="hy-AM"/>
        </w:rPr>
        <w:t>Ամիտ Ակո</w:t>
      </w:r>
    </w:p>
    <w:p w:rsidR="00A121E3" w:rsidRPr="005F3E59" w:rsidRDefault="005A508F" w:rsidP="00A121E3">
      <w:pPr>
        <w:shd w:val="clear" w:color="auto" w:fill="FFFFFF"/>
        <w:spacing w:line="276" w:lineRule="auto"/>
        <w:rPr>
          <w:szCs w:val="22"/>
          <w:lang w:val="hy-AM"/>
        </w:rPr>
      </w:pPr>
      <w:r w:rsidRPr="005F3E59">
        <w:rPr>
          <w:szCs w:val="22"/>
          <w:lang w:val="hy-AM"/>
        </w:rPr>
        <w:t>Իրավաբան, ամուսնացած</w:t>
      </w:r>
      <w:r w:rsidR="00A121E3" w:rsidRPr="005F3E59">
        <w:rPr>
          <w:szCs w:val="22"/>
          <w:lang w:val="hy-AM"/>
        </w:rPr>
        <w:t xml:space="preserve"> + 2, 47, </w:t>
      </w:r>
      <w:r w:rsidRPr="005F3E59">
        <w:rPr>
          <w:szCs w:val="22"/>
          <w:lang w:val="hy-AM"/>
        </w:rPr>
        <w:t>Իսրայել</w:t>
      </w:r>
    </w:p>
    <w:p w:rsidR="00A121E3" w:rsidRPr="005F3E59" w:rsidRDefault="005A508F" w:rsidP="00A121E3">
      <w:pPr>
        <w:shd w:val="clear" w:color="auto" w:fill="FFFFFF"/>
        <w:spacing w:line="276" w:lineRule="auto"/>
        <w:rPr>
          <w:szCs w:val="22"/>
          <w:lang w:val="hy-AM"/>
        </w:rPr>
      </w:pPr>
      <w:r w:rsidRPr="005F3E59">
        <w:rPr>
          <w:szCs w:val="22"/>
          <w:lang w:val="hy-AM"/>
        </w:rPr>
        <w:t xml:space="preserve">Գերազանցությամբ ավարտել է Լոնդոնի Թիմզ Ուլիի Համալսարանի իրավաբանական բաժինը </w:t>
      </w:r>
      <w:r w:rsidR="00A121E3" w:rsidRPr="005F3E59">
        <w:rPr>
          <w:szCs w:val="22"/>
          <w:lang w:val="hy-AM"/>
        </w:rPr>
        <w:t xml:space="preserve">  </w:t>
      </w:r>
    </w:p>
    <w:p w:rsidR="00D513F7" w:rsidRPr="005F3E59" w:rsidRDefault="00D513F7" w:rsidP="00D513F7">
      <w:pPr>
        <w:shd w:val="clear" w:color="auto" w:fill="FFFFFF"/>
        <w:spacing w:line="276" w:lineRule="auto"/>
        <w:rPr>
          <w:lang w:val="hy-AM"/>
        </w:rPr>
      </w:pPr>
      <w:r w:rsidRPr="005F3E59">
        <w:rPr>
          <w:szCs w:val="22"/>
          <w:lang w:val="hy-AM"/>
        </w:rPr>
        <w:t xml:space="preserve">«Kan Tor &amp; Acco» ընկերության հիմնադիր գործընկեր, Իսրայելի միգրացիոն ծառայությունների սպասարկման թիմի ղեկավար, որն </w:t>
      </w:r>
      <w:r w:rsidRPr="005F3E59">
        <w:rPr>
          <w:lang w:val="hy-AM"/>
        </w:rPr>
        <w:t xml:space="preserve">ունի ավելի քան 50 հաճախորդ «Fortune 500» ցանկից, որոնցից մի քանիսը հանդիսանում են </w:t>
      </w:r>
      <w:r w:rsidR="00E62C8E">
        <w:rPr>
          <w:lang w:val="hy-AM"/>
        </w:rPr>
        <w:t xml:space="preserve"> </w:t>
      </w:r>
      <w:r w:rsidR="004A48BD">
        <w:rPr>
          <w:lang w:val="hy-AM"/>
        </w:rPr>
        <w:t>ԵԼՊ</w:t>
      </w:r>
      <w:r w:rsidRPr="005F3E59">
        <w:rPr>
          <w:lang w:val="hy-AM"/>
        </w:rPr>
        <w:t xml:space="preserve"> Լոգիստիկ ԱՏԳ-ի պոտենցիալ շահագործողներ:</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D513F7" w:rsidRPr="005F3E59" w:rsidRDefault="00D513F7" w:rsidP="00A121E3">
      <w:pPr>
        <w:shd w:val="clear" w:color="auto" w:fill="FFFFFF"/>
        <w:spacing w:line="276" w:lineRule="auto"/>
        <w:rPr>
          <w:lang w:val="hy-AM"/>
        </w:rPr>
      </w:pPr>
      <w:r w:rsidRPr="005F3E59">
        <w:rPr>
          <w:lang w:val="hy-AM"/>
        </w:rPr>
        <w:t xml:space="preserve">Զգալի փորձ ունի ավիացիոն անվտանգության ասպարեզում, երկար տարիներ աշխատել է Հիթրոուի </w:t>
      </w:r>
      <w:r w:rsidR="007153C8" w:rsidRPr="005F3E59">
        <w:rPr>
          <w:lang w:val="hy-AM"/>
        </w:rPr>
        <w:t>օդանավակայնում</w:t>
      </w:r>
      <w:r w:rsidRPr="005F3E59">
        <w:rPr>
          <w:lang w:val="hy-AM"/>
        </w:rPr>
        <w:t xml:space="preserve">, Մոսկվայի Շերեմետևո Օդանավակայանում և Կահիրեի օդանավակայաններում: Նա ունի տվյալների բազաների կառավարման ծրագրերի մշակման փորձառություն: </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D513F7" w:rsidP="00A121E3">
      <w:pPr>
        <w:shd w:val="clear" w:color="auto" w:fill="FFFFFF"/>
        <w:spacing w:line="276" w:lineRule="auto"/>
        <w:rPr>
          <w:szCs w:val="22"/>
          <w:lang w:val="hy-AM"/>
        </w:rPr>
      </w:pPr>
      <w:r w:rsidRPr="005F3E59">
        <w:rPr>
          <w:szCs w:val="22"/>
          <w:lang w:val="hy-AM"/>
        </w:rPr>
        <w:t>Պատասխանատվության շրջանակը՝</w:t>
      </w:r>
    </w:p>
    <w:p w:rsidR="00A121E3" w:rsidRPr="005F3E59" w:rsidRDefault="00D513F7" w:rsidP="00A121E3">
      <w:pPr>
        <w:shd w:val="clear" w:color="auto" w:fill="FFFFFF"/>
        <w:spacing w:line="276" w:lineRule="auto"/>
        <w:rPr>
          <w:szCs w:val="22"/>
          <w:lang w:val="hy-AM"/>
        </w:rPr>
      </w:pPr>
      <w:r w:rsidRPr="005F3E59">
        <w:rPr>
          <w:szCs w:val="22"/>
          <w:lang w:val="hy-AM"/>
        </w:rPr>
        <w:t>Անվտանգություն</w:t>
      </w:r>
      <w:r w:rsidR="00A121E3" w:rsidRPr="005F3E59">
        <w:rPr>
          <w:szCs w:val="22"/>
          <w:lang w:val="hy-AM"/>
        </w:rPr>
        <w:t>,</w:t>
      </w:r>
      <w:r w:rsidRPr="005F3E59">
        <w:rPr>
          <w:szCs w:val="22"/>
          <w:lang w:val="hy-AM"/>
        </w:rPr>
        <w:t xml:space="preserve"> Տեխնոլոգիա, իրավունք </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D513F7" w:rsidP="00A121E3">
      <w:pPr>
        <w:shd w:val="clear" w:color="auto" w:fill="FFFFFF"/>
        <w:spacing w:line="276" w:lineRule="auto"/>
        <w:rPr>
          <w:szCs w:val="22"/>
          <w:lang w:val="hy-AM"/>
        </w:rPr>
      </w:pPr>
      <w:r w:rsidRPr="005F3E59">
        <w:rPr>
          <w:szCs w:val="22"/>
          <w:lang w:val="hy-AM"/>
        </w:rPr>
        <w:t>Փորձը՝</w:t>
      </w:r>
    </w:p>
    <w:p w:rsidR="00A121E3" w:rsidRPr="005F3E59" w:rsidRDefault="00D513F7" w:rsidP="00A121E3">
      <w:pPr>
        <w:shd w:val="clear" w:color="auto" w:fill="FFFFFF"/>
        <w:spacing w:line="276" w:lineRule="auto"/>
        <w:rPr>
          <w:szCs w:val="22"/>
          <w:lang w:val="hy-AM"/>
        </w:rPr>
      </w:pPr>
      <w:r w:rsidRPr="005F3E59">
        <w:rPr>
          <w:lang w:val="hy-AM"/>
        </w:rPr>
        <w:t xml:space="preserve">Իսրայելա-Հայկական Առևտրային պալատի տնօրեն, որտեղից նույնպես կարող են ներգրավվել պոտենցիալ շահագործողներ: </w:t>
      </w:r>
    </w:p>
    <w:p w:rsidR="00A121E3" w:rsidRPr="005F3E59" w:rsidRDefault="00A121E3" w:rsidP="00A121E3">
      <w:pPr>
        <w:spacing w:line="276" w:lineRule="auto"/>
        <w:rPr>
          <w:szCs w:val="22"/>
          <w:lang w:val="hy-AM"/>
        </w:rPr>
      </w:pPr>
    </w:p>
    <w:p w:rsidR="00A121E3" w:rsidRPr="005F3E59" w:rsidRDefault="00D513F7" w:rsidP="00A121E3">
      <w:pPr>
        <w:shd w:val="clear" w:color="auto" w:fill="FFFFFF"/>
        <w:spacing w:line="276" w:lineRule="auto"/>
        <w:rPr>
          <w:szCs w:val="22"/>
          <w:lang w:val="hy-AM"/>
        </w:rPr>
      </w:pPr>
      <w:r w:rsidRPr="005F3E59">
        <w:rPr>
          <w:b/>
          <w:bCs/>
          <w:szCs w:val="22"/>
          <w:lang w:val="hy-AM"/>
        </w:rPr>
        <w:t>Աշոտ Մաղաքյան</w:t>
      </w:r>
    </w:p>
    <w:p w:rsidR="00A121E3" w:rsidRPr="005F3E59" w:rsidRDefault="00EC17BA" w:rsidP="00A121E3">
      <w:pPr>
        <w:shd w:val="clear" w:color="auto" w:fill="FFFFFF"/>
        <w:spacing w:line="276" w:lineRule="auto"/>
        <w:rPr>
          <w:szCs w:val="22"/>
          <w:lang w:val="hy-AM"/>
        </w:rPr>
      </w:pPr>
      <w:r w:rsidRPr="005F3E59">
        <w:rPr>
          <w:szCs w:val="22"/>
          <w:lang w:val="hy-AM"/>
        </w:rPr>
        <w:t>Շինարար-ճարտարագետ</w:t>
      </w:r>
      <w:r w:rsidR="00A121E3" w:rsidRPr="005F3E59">
        <w:rPr>
          <w:szCs w:val="22"/>
          <w:lang w:val="hy-AM"/>
        </w:rPr>
        <w:t xml:space="preserve">, </w:t>
      </w:r>
      <w:r w:rsidRPr="005F3E59">
        <w:rPr>
          <w:szCs w:val="22"/>
          <w:lang w:val="hy-AM"/>
        </w:rPr>
        <w:t>ամուսնացած</w:t>
      </w:r>
      <w:r w:rsidR="00A121E3" w:rsidRPr="005F3E59">
        <w:rPr>
          <w:szCs w:val="22"/>
          <w:lang w:val="hy-AM"/>
        </w:rPr>
        <w:t xml:space="preserve"> +3, 49, </w:t>
      </w:r>
      <w:r w:rsidRPr="005F3E59">
        <w:rPr>
          <w:szCs w:val="22"/>
          <w:lang w:val="hy-AM"/>
        </w:rPr>
        <w:t>Հայաստանի և Իսրայելի քաղաքացի</w:t>
      </w:r>
    </w:p>
    <w:p w:rsidR="00A121E3" w:rsidRPr="005F3E59" w:rsidRDefault="00EC17BA" w:rsidP="00A121E3">
      <w:pPr>
        <w:shd w:val="clear" w:color="auto" w:fill="FFFFFF"/>
        <w:spacing w:line="276" w:lineRule="auto"/>
        <w:rPr>
          <w:szCs w:val="22"/>
          <w:lang w:val="hy-AM"/>
        </w:rPr>
      </w:pPr>
      <w:r w:rsidRPr="005F3E59">
        <w:rPr>
          <w:szCs w:val="22"/>
          <w:lang w:val="hy-AM"/>
        </w:rPr>
        <w:t>Կրթությունը</w:t>
      </w:r>
      <w:r w:rsidR="00A121E3" w:rsidRPr="005F3E59">
        <w:rPr>
          <w:szCs w:val="22"/>
          <w:lang w:val="hy-AM"/>
        </w:rPr>
        <w:t xml:space="preserve">: </w:t>
      </w:r>
      <w:r w:rsidRPr="005F3E59">
        <w:rPr>
          <w:szCs w:val="22"/>
          <w:lang w:val="hy-AM"/>
        </w:rPr>
        <w:t xml:space="preserve">Երևանի պետական ճարտարագիտական </w:t>
      </w:r>
      <w:r w:rsidR="007153C8" w:rsidRPr="005F3E59">
        <w:rPr>
          <w:szCs w:val="22"/>
          <w:lang w:val="hy-AM"/>
        </w:rPr>
        <w:t>համալսարան:</w:t>
      </w:r>
    </w:p>
    <w:p w:rsidR="00A121E3" w:rsidRPr="005F3E59" w:rsidRDefault="00A121E3" w:rsidP="00A121E3">
      <w:pPr>
        <w:shd w:val="clear" w:color="auto" w:fill="FFFFFF"/>
        <w:spacing w:line="276" w:lineRule="auto"/>
        <w:rPr>
          <w:szCs w:val="22"/>
          <w:lang w:val="hy-AM"/>
        </w:rPr>
      </w:pPr>
      <w:r w:rsidRPr="005F3E59">
        <w:rPr>
          <w:szCs w:val="22"/>
          <w:lang w:val="hy-AM"/>
        </w:rPr>
        <w:t> </w:t>
      </w:r>
    </w:p>
    <w:p w:rsidR="00A121E3" w:rsidRPr="005F3E59" w:rsidRDefault="00EC17BA" w:rsidP="00A121E3">
      <w:pPr>
        <w:shd w:val="clear" w:color="auto" w:fill="FFFFFF"/>
        <w:spacing w:line="276" w:lineRule="auto"/>
        <w:rPr>
          <w:szCs w:val="22"/>
          <w:lang w:val="hy-AM"/>
        </w:rPr>
      </w:pPr>
      <w:r w:rsidRPr="005F3E59">
        <w:rPr>
          <w:szCs w:val="22"/>
          <w:lang w:val="hy-AM"/>
        </w:rPr>
        <w:t>Փորձառություն ինժեներա-շինարարական ոլորտում</w:t>
      </w:r>
    </w:p>
    <w:p w:rsidR="00A121E3" w:rsidRPr="005F3E59" w:rsidRDefault="00A121E3" w:rsidP="00A121E3">
      <w:pPr>
        <w:shd w:val="clear" w:color="auto" w:fill="FFFFFF"/>
        <w:spacing w:line="276" w:lineRule="auto"/>
        <w:rPr>
          <w:szCs w:val="22"/>
          <w:lang w:val="hy-AM"/>
        </w:rPr>
      </w:pPr>
    </w:p>
    <w:p w:rsidR="00A121E3" w:rsidRPr="005F3E59" w:rsidRDefault="008E57F3" w:rsidP="00A121E3">
      <w:pPr>
        <w:shd w:val="clear" w:color="auto" w:fill="FFFFFF"/>
        <w:spacing w:line="276" w:lineRule="auto"/>
        <w:rPr>
          <w:szCs w:val="22"/>
          <w:lang w:val="hy-AM"/>
        </w:rPr>
      </w:pPr>
      <w:r>
        <w:rPr>
          <w:szCs w:val="22"/>
          <w:lang w:val="hy-AM"/>
        </w:rPr>
        <w:t>ՏՇԿ</w:t>
      </w:r>
      <w:r w:rsidR="00A121E3" w:rsidRPr="005F3E59">
        <w:rPr>
          <w:szCs w:val="22"/>
          <w:lang w:val="hy-AM"/>
        </w:rPr>
        <w:t xml:space="preserve"> </w:t>
      </w:r>
      <w:r w:rsidR="00EC17BA" w:rsidRPr="005F3E59">
        <w:rPr>
          <w:szCs w:val="22"/>
          <w:lang w:val="hy-AM"/>
        </w:rPr>
        <w:t>Երևան</w:t>
      </w:r>
      <w:r w:rsidR="00A121E3" w:rsidRPr="005F3E59">
        <w:rPr>
          <w:szCs w:val="22"/>
          <w:lang w:val="hy-AM"/>
        </w:rPr>
        <w:t xml:space="preserve">, </w:t>
      </w:r>
      <w:r w:rsidR="00931DE3" w:rsidRPr="005F3E59">
        <w:rPr>
          <w:szCs w:val="22"/>
          <w:lang w:val="hy-AM"/>
        </w:rPr>
        <w:t xml:space="preserve">բնակելի շենքերի շինարարական աշխատանքների վերահսկողություն </w:t>
      </w:r>
    </w:p>
    <w:p w:rsidR="00A121E3" w:rsidRPr="005F3E59" w:rsidRDefault="00931DE3" w:rsidP="00A121E3">
      <w:pPr>
        <w:shd w:val="clear" w:color="auto" w:fill="FFFFFF"/>
        <w:spacing w:line="276" w:lineRule="auto"/>
        <w:rPr>
          <w:szCs w:val="22"/>
          <w:lang w:val="hy-AM"/>
        </w:rPr>
      </w:pPr>
      <w:r w:rsidRPr="005F3E59">
        <w:rPr>
          <w:szCs w:val="22"/>
          <w:lang w:val="hy-AM"/>
        </w:rPr>
        <w:t>Ավագ վերահսկող Իսրայելի «</w:t>
      </w:r>
      <w:r w:rsidR="00A121E3" w:rsidRPr="005F3E59">
        <w:rPr>
          <w:szCs w:val="22"/>
          <w:lang w:val="hy-AM"/>
        </w:rPr>
        <w:t>Eve Surveying and Engineering</w:t>
      </w:r>
      <w:r w:rsidRPr="005F3E59">
        <w:rPr>
          <w:szCs w:val="22"/>
          <w:lang w:val="hy-AM"/>
        </w:rPr>
        <w:t xml:space="preserve">» ընկերությունում, Իսրայել </w:t>
      </w:r>
    </w:p>
    <w:p w:rsidR="00A121E3" w:rsidRPr="005F3E59" w:rsidRDefault="00931DE3" w:rsidP="00A121E3">
      <w:pPr>
        <w:shd w:val="clear" w:color="auto" w:fill="FFFFFF"/>
        <w:spacing w:line="276" w:lineRule="auto"/>
        <w:rPr>
          <w:szCs w:val="22"/>
          <w:lang w:val="hy-AM"/>
        </w:rPr>
      </w:pPr>
      <w:r w:rsidRPr="005F3E59">
        <w:rPr>
          <w:szCs w:val="22"/>
          <w:lang w:val="hy-AM"/>
        </w:rPr>
        <w:t>Ավագ գեոդեզիստ «Բարլև Արդյունաբ</w:t>
      </w:r>
      <w:r w:rsidR="008B0F1E" w:rsidRPr="00F705A0">
        <w:rPr>
          <w:szCs w:val="22"/>
          <w:lang w:val="hy-AM"/>
        </w:rPr>
        <w:t>ե</w:t>
      </w:r>
      <w:r w:rsidRPr="005F3E59">
        <w:rPr>
          <w:szCs w:val="22"/>
          <w:lang w:val="hy-AM"/>
        </w:rPr>
        <w:t xml:space="preserve">րական Պարկ» ընկերությունում, Իսրայել </w:t>
      </w:r>
    </w:p>
    <w:p w:rsidR="00A121E3" w:rsidRPr="005F3E59" w:rsidRDefault="00931DE3" w:rsidP="00A121E3">
      <w:pPr>
        <w:shd w:val="clear" w:color="auto" w:fill="FFFFFF"/>
        <w:spacing w:line="276" w:lineRule="auto"/>
        <w:rPr>
          <w:szCs w:val="22"/>
          <w:lang w:val="hy-AM"/>
        </w:rPr>
      </w:pPr>
      <w:r w:rsidRPr="005F3E59">
        <w:rPr>
          <w:szCs w:val="22"/>
          <w:lang w:val="hy-AM"/>
        </w:rPr>
        <w:t>Քիմիական արդյունաբերական գոտի «</w:t>
      </w:r>
      <w:r w:rsidR="00A121E3" w:rsidRPr="005F3E59">
        <w:rPr>
          <w:szCs w:val="22"/>
          <w:lang w:val="hy-AM"/>
        </w:rPr>
        <w:t>Ramat Hovav</w:t>
      </w:r>
      <w:r w:rsidRPr="005F3E59">
        <w:rPr>
          <w:szCs w:val="22"/>
          <w:lang w:val="hy-AM"/>
        </w:rPr>
        <w:t>»</w:t>
      </w:r>
      <w:r w:rsidR="00A121E3" w:rsidRPr="005F3E59">
        <w:rPr>
          <w:szCs w:val="22"/>
          <w:lang w:val="hy-AM"/>
        </w:rPr>
        <w:t xml:space="preserve">, </w:t>
      </w:r>
      <w:r w:rsidRPr="005F3E59">
        <w:rPr>
          <w:szCs w:val="22"/>
          <w:lang w:val="hy-AM"/>
        </w:rPr>
        <w:t>Իսրայել</w:t>
      </w:r>
    </w:p>
    <w:p w:rsidR="00A121E3" w:rsidRPr="005F3E59" w:rsidRDefault="00A25F41" w:rsidP="00A121E3">
      <w:pPr>
        <w:shd w:val="clear" w:color="auto" w:fill="FFFFFF"/>
        <w:spacing w:line="276" w:lineRule="auto"/>
        <w:rPr>
          <w:szCs w:val="22"/>
          <w:lang w:val="hy-AM"/>
        </w:rPr>
      </w:pPr>
      <w:r w:rsidRPr="005F3E59">
        <w:rPr>
          <w:szCs w:val="22"/>
          <w:lang w:val="hy-AM"/>
        </w:rPr>
        <w:lastRenderedPageBreak/>
        <w:t xml:space="preserve">Իրականացրել է գյուղատնտեսական ծրագրի վերահսկողություն Ալդեա Նովայում, Անգոլա: Յուրաքանչյուրում արդյունաբերական գոտու, 15 գյուղերի, 100 շենքերի կառուցում </w:t>
      </w:r>
    </w:p>
    <w:p w:rsidR="00A121E3" w:rsidRPr="005F3E59" w:rsidRDefault="00A25F41" w:rsidP="00A121E3">
      <w:pPr>
        <w:shd w:val="clear" w:color="auto" w:fill="FFFFFF"/>
        <w:spacing w:line="276" w:lineRule="auto"/>
        <w:rPr>
          <w:szCs w:val="22"/>
          <w:lang w:val="hy-AM"/>
        </w:rPr>
      </w:pPr>
      <w:r w:rsidRPr="005F3E59">
        <w:rPr>
          <w:szCs w:val="22"/>
          <w:lang w:val="hy-AM"/>
        </w:rPr>
        <w:t>Իրականացրել է երկրաբանաֆիզիկական աշխատանքներ Անգոլայում</w:t>
      </w:r>
      <w:r w:rsidR="00A121E3" w:rsidRPr="005F3E59">
        <w:rPr>
          <w:szCs w:val="22"/>
          <w:lang w:val="hy-AM"/>
        </w:rPr>
        <w:t xml:space="preserve">, 12000 </w:t>
      </w:r>
      <w:r w:rsidRPr="005F3E59">
        <w:rPr>
          <w:szCs w:val="22"/>
          <w:lang w:val="hy-AM"/>
        </w:rPr>
        <w:t>ք. կմ.</w:t>
      </w:r>
      <w:r w:rsidR="00A121E3" w:rsidRPr="005F3E59">
        <w:rPr>
          <w:szCs w:val="22"/>
          <w:lang w:val="hy-AM"/>
        </w:rPr>
        <w:t xml:space="preserve">, 25000 </w:t>
      </w:r>
      <w:r w:rsidRPr="005F3E59">
        <w:rPr>
          <w:szCs w:val="22"/>
          <w:lang w:val="hy-AM"/>
        </w:rPr>
        <w:t xml:space="preserve">ք. կմ., </w:t>
      </w:r>
      <w:r w:rsidR="00A121E3" w:rsidRPr="005F3E59">
        <w:rPr>
          <w:szCs w:val="22"/>
          <w:lang w:val="hy-AM"/>
        </w:rPr>
        <w:t xml:space="preserve">1200 </w:t>
      </w:r>
      <w:r w:rsidRPr="005F3E59">
        <w:rPr>
          <w:szCs w:val="22"/>
          <w:lang w:val="hy-AM"/>
        </w:rPr>
        <w:t xml:space="preserve">ք. կմ., Անմիջական մենեջեր </w:t>
      </w:r>
    </w:p>
    <w:p w:rsidR="00A121E3" w:rsidRPr="005F3E59" w:rsidRDefault="00A121E3" w:rsidP="00A121E3">
      <w:pPr>
        <w:shd w:val="clear" w:color="auto" w:fill="FFFFFF"/>
        <w:spacing w:line="276" w:lineRule="auto"/>
        <w:rPr>
          <w:szCs w:val="22"/>
          <w:lang w:val="hy-AM"/>
        </w:rPr>
      </w:pPr>
    </w:p>
    <w:p w:rsidR="00A121E3" w:rsidRPr="005F3E59" w:rsidRDefault="00A25F41" w:rsidP="00A121E3">
      <w:pPr>
        <w:shd w:val="clear" w:color="auto" w:fill="FFFFFF"/>
        <w:spacing w:line="276" w:lineRule="auto"/>
        <w:rPr>
          <w:szCs w:val="22"/>
          <w:lang w:val="hy-AM"/>
        </w:rPr>
      </w:pPr>
      <w:r w:rsidRPr="005F3E59">
        <w:rPr>
          <w:szCs w:val="22"/>
          <w:lang w:val="hy-AM"/>
        </w:rPr>
        <w:t xml:space="preserve">Գարդման Տուր հայկական ընկերության ներդրող և սեփականատեր </w:t>
      </w:r>
    </w:p>
    <w:p w:rsidR="00A121E3" w:rsidRPr="005F3E59" w:rsidRDefault="00A25F41" w:rsidP="00A121E3">
      <w:pPr>
        <w:shd w:val="clear" w:color="auto" w:fill="FFFFFF"/>
        <w:spacing w:line="276" w:lineRule="auto"/>
        <w:rPr>
          <w:szCs w:val="22"/>
          <w:lang w:val="hy-AM"/>
        </w:rPr>
      </w:pPr>
      <w:r w:rsidRPr="005F3E59">
        <w:rPr>
          <w:szCs w:val="22"/>
          <w:lang w:val="hy-AM"/>
        </w:rPr>
        <w:t xml:space="preserve">Սեփականատեր և տնօրեն  </w:t>
      </w:r>
      <w:r w:rsidR="00A121E3" w:rsidRPr="005F3E59">
        <w:rPr>
          <w:szCs w:val="22"/>
          <w:lang w:val="hy-AM"/>
        </w:rPr>
        <w:t xml:space="preserve"> </w:t>
      </w:r>
      <w:r w:rsidRPr="005F3E59">
        <w:rPr>
          <w:szCs w:val="22"/>
          <w:lang w:val="hy-AM"/>
        </w:rPr>
        <w:t>«</w:t>
      </w:r>
      <w:r w:rsidR="00A121E3" w:rsidRPr="005F3E59">
        <w:rPr>
          <w:szCs w:val="22"/>
          <w:lang w:val="hy-AM"/>
        </w:rPr>
        <w:t>MDVIA Group</w:t>
      </w:r>
      <w:r w:rsidRPr="005F3E59">
        <w:rPr>
          <w:szCs w:val="22"/>
          <w:lang w:val="hy-AM"/>
        </w:rPr>
        <w:t xml:space="preserve">», Իսրայել և Անգոլա </w:t>
      </w:r>
    </w:p>
    <w:p w:rsidR="00A121E3" w:rsidRPr="005F3E59" w:rsidRDefault="00A121E3" w:rsidP="00A121E3">
      <w:pPr>
        <w:shd w:val="clear" w:color="auto" w:fill="FFFFFF"/>
        <w:spacing w:line="276" w:lineRule="auto"/>
        <w:rPr>
          <w:szCs w:val="22"/>
          <w:lang w:val="hy-AM"/>
        </w:rPr>
      </w:pPr>
    </w:p>
    <w:p w:rsidR="00A121E3" w:rsidRPr="005F3E59" w:rsidRDefault="00A25F41" w:rsidP="00A121E3">
      <w:pPr>
        <w:shd w:val="clear" w:color="auto" w:fill="FFFFFF"/>
        <w:spacing w:line="276" w:lineRule="auto"/>
        <w:rPr>
          <w:szCs w:val="22"/>
          <w:lang w:val="hy-AM"/>
        </w:rPr>
      </w:pPr>
      <w:r w:rsidRPr="005F3E59">
        <w:rPr>
          <w:szCs w:val="22"/>
          <w:lang w:val="hy-AM"/>
        </w:rPr>
        <w:t xml:space="preserve">Պատասխանատվության շրջանակը </w:t>
      </w:r>
      <w:r w:rsidR="00E62C8E">
        <w:rPr>
          <w:szCs w:val="22"/>
          <w:lang w:val="hy-AM"/>
        </w:rPr>
        <w:t xml:space="preserve"> </w:t>
      </w:r>
      <w:r w:rsidR="004A48BD">
        <w:rPr>
          <w:szCs w:val="22"/>
          <w:lang w:val="hy-AM"/>
        </w:rPr>
        <w:t>ԵԼՊ</w:t>
      </w:r>
      <w:r w:rsidRPr="005F3E59">
        <w:rPr>
          <w:szCs w:val="22"/>
          <w:lang w:val="hy-AM"/>
        </w:rPr>
        <w:t xml:space="preserve"> Լոգիստիկ ԱՏԳ-ում </w:t>
      </w:r>
    </w:p>
    <w:p w:rsidR="00A121E3" w:rsidRPr="005F3E59" w:rsidRDefault="00A25F41" w:rsidP="00A121E3">
      <w:pPr>
        <w:shd w:val="clear" w:color="auto" w:fill="FFFFFF"/>
        <w:spacing w:line="276" w:lineRule="auto"/>
        <w:rPr>
          <w:szCs w:val="22"/>
          <w:lang w:val="hy-AM"/>
        </w:rPr>
      </w:pPr>
      <w:r w:rsidRPr="005F3E59">
        <w:rPr>
          <w:szCs w:val="22"/>
          <w:lang w:val="hy-AM"/>
        </w:rPr>
        <w:t xml:space="preserve">Ծրագրի մենեջեր, պատասխանատու ենթակառուցվածքների և </w:t>
      </w:r>
      <w:r w:rsidR="00DA2948" w:rsidRPr="005F3E59">
        <w:rPr>
          <w:szCs w:val="22"/>
          <w:lang w:val="hy-AM"/>
        </w:rPr>
        <w:t>շինարարական</w:t>
      </w:r>
      <w:r w:rsidRPr="005F3E59">
        <w:rPr>
          <w:szCs w:val="22"/>
          <w:lang w:val="hy-AM"/>
        </w:rPr>
        <w:t xml:space="preserve"> աշխատանքների վերահսկողության համար </w:t>
      </w:r>
    </w:p>
    <w:p w:rsidR="00A121E3" w:rsidRPr="005F3E59" w:rsidRDefault="00A121E3" w:rsidP="00A121E3">
      <w:pPr>
        <w:shd w:val="clear" w:color="auto" w:fill="FFFFFF"/>
        <w:spacing w:line="276" w:lineRule="auto"/>
        <w:rPr>
          <w:szCs w:val="22"/>
          <w:lang w:val="hy-AM"/>
        </w:rPr>
      </w:pPr>
    </w:p>
    <w:p w:rsidR="005976D7" w:rsidRDefault="00DF1AEB" w:rsidP="00A121E3">
      <w:pPr>
        <w:pStyle w:val="Text"/>
        <w:spacing w:line="276" w:lineRule="auto"/>
        <w:rPr>
          <w:szCs w:val="22"/>
          <w:lang w:val="hy-AM"/>
        </w:rPr>
      </w:pPr>
      <w:r w:rsidRPr="005F3E59">
        <w:rPr>
          <w:szCs w:val="22"/>
          <w:lang w:val="hy-AM"/>
        </w:rPr>
        <w:t xml:space="preserve">Փորձը՝ </w:t>
      </w:r>
      <w:r w:rsidR="00B07AF6" w:rsidRPr="005F3E59">
        <w:rPr>
          <w:szCs w:val="22"/>
          <w:lang w:val="hy-AM"/>
        </w:rPr>
        <w:t>ունի բնակելի շենքերի և արդյունաբերական համալիրների շինարարության, երկ</w:t>
      </w:r>
      <w:r w:rsidR="008B0F1E" w:rsidRPr="00F705A0">
        <w:rPr>
          <w:szCs w:val="22"/>
          <w:lang w:val="hy-AM"/>
        </w:rPr>
        <w:t>ր</w:t>
      </w:r>
      <w:r w:rsidR="00B07AF6" w:rsidRPr="005F3E59">
        <w:rPr>
          <w:szCs w:val="22"/>
          <w:lang w:val="hy-AM"/>
        </w:rPr>
        <w:t>աֆիզիկական դիտազննման և քարտեզագրման աշխատանքների փորձ:</w:t>
      </w:r>
    </w:p>
    <w:p w:rsidR="00293E67" w:rsidRPr="00293E67" w:rsidRDefault="00293E67" w:rsidP="00293E67">
      <w:pPr>
        <w:shd w:val="clear" w:color="auto" w:fill="FFFFFF"/>
        <w:rPr>
          <w:color w:val="222222"/>
          <w:szCs w:val="22"/>
          <w:lang w:val="hy-AM"/>
        </w:rPr>
      </w:pPr>
      <w:r w:rsidRPr="00293E67">
        <w:rPr>
          <w:b/>
          <w:bCs/>
          <w:color w:val="222222"/>
          <w:szCs w:val="22"/>
          <w:lang w:val="hy-AM"/>
        </w:rPr>
        <w:t>Հայկ Մաղաքյան</w:t>
      </w:r>
    </w:p>
    <w:p w:rsidR="00293E67" w:rsidRPr="00293E67" w:rsidRDefault="00293E67" w:rsidP="00293E67">
      <w:pPr>
        <w:shd w:val="clear" w:color="auto" w:fill="FFFFFF"/>
        <w:rPr>
          <w:color w:val="222222"/>
          <w:szCs w:val="22"/>
          <w:lang w:val="hy-AM"/>
        </w:rPr>
      </w:pPr>
      <w:r w:rsidRPr="00293E67">
        <w:rPr>
          <w:color w:val="000000"/>
          <w:szCs w:val="22"/>
          <w:lang w:val="hy-AM"/>
        </w:rPr>
        <w:t>Տնտեսագետ, մենեջեր, ձեռնարկատեր, Ամուսնացած է +3, 43, Հայ</w:t>
      </w:r>
    </w:p>
    <w:p w:rsidR="00293E67" w:rsidRPr="00293E67" w:rsidRDefault="00293E67" w:rsidP="00293E67">
      <w:pPr>
        <w:shd w:val="clear" w:color="auto" w:fill="FFFFFF"/>
        <w:rPr>
          <w:color w:val="222222"/>
          <w:szCs w:val="22"/>
          <w:lang w:val="hy-AM"/>
        </w:rPr>
      </w:pPr>
      <w:r w:rsidRPr="00293E67">
        <w:rPr>
          <w:color w:val="000000"/>
          <w:szCs w:val="22"/>
          <w:lang w:val="hy-AM"/>
        </w:rPr>
        <w:t>Կրթությունը՝ Հայաստանի Ամերիկյան Համալսարան, MBA</w:t>
      </w:r>
    </w:p>
    <w:p w:rsidR="00293E67" w:rsidRPr="00293E67" w:rsidRDefault="00293E67" w:rsidP="00293E67">
      <w:pPr>
        <w:shd w:val="clear" w:color="auto" w:fill="FFFFFF"/>
        <w:rPr>
          <w:color w:val="222222"/>
          <w:szCs w:val="22"/>
          <w:lang w:val="hy-AM"/>
        </w:rPr>
      </w:pPr>
      <w:r w:rsidRPr="00293E67">
        <w:rPr>
          <w:color w:val="000000"/>
          <w:szCs w:val="22"/>
          <w:lang w:val="hy-AM"/>
        </w:rPr>
        <w:t> </w:t>
      </w:r>
    </w:p>
    <w:p w:rsidR="00293E67" w:rsidRPr="00293E67" w:rsidRDefault="00293E67" w:rsidP="00293E67">
      <w:pPr>
        <w:shd w:val="clear" w:color="auto" w:fill="FFFFFF"/>
        <w:rPr>
          <w:color w:val="000000"/>
          <w:szCs w:val="22"/>
          <w:lang w:val="hy-AM"/>
        </w:rPr>
      </w:pPr>
      <w:r w:rsidRPr="00293E67">
        <w:rPr>
          <w:color w:val="000000"/>
          <w:szCs w:val="22"/>
          <w:lang w:val="hy-AM"/>
        </w:rPr>
        <w:t xml:space="preserve">Փորձառություն ձեռնարկությունների կառավարման և տնտեսական վերլուծության ասպարեզներում </w:t>
      </w:r>
    </w:p>
    <w:p w:rsidR="00293E67" w:rsidRPr="00293E67" w:rsidRDefault="00293E67" w:rsidP="00293E67">
      <w:pPr>
        <w:shd w:val="clear" w:color="auto" w:fill="FFFFFF"/>
        <w:rPr>
          <w:color w:val="000000"/>
          <w:szCs w:val="22"/>
          <w:lang w:val="hy-AM"/>
        </w:rPr>
      </w:pPr>
    </w:p>
    <w:p w:rsidR="00293E67" w:rsidRPr="00293E67" w:rsidRDefault="00293E67" w:rsidP="00293E67">
      <w:pPr>
        <w:shd w:val="clear" w:color="auto" w:fill="FFFFFF"/>
        <w:rPr>
          <w:color w:val="000000"/>
          <w:szCs w:val="22"/>
          <w:lang w:val="hy-AM"/>
        </w:rPr>
      </w:pPr>
    </w:p>
    <w:p w:rsidR="00293E67" w:rsidRPr="00293E67" w:rsidRDefault="00293E67" w:rsidP="00293E67">
      <w:pPr>
        <w:shd w:val="clear" w:color="auto" w:fill="FFFFFF"/>
        <w:rPr>
          <w:color w:val="000000"/>
          <w:szCs w:val="22"/>
          <w:lang w:val="hy-AM"/>
        </w:rPr>
      </w:pPr>
      <w:r w:rsidRPr="00293E67">
        <w:rPr>
          <w:color w:val="000000"/>
          <w:szCs w:val="22"/>
          <w:lang w:val="hy-AM"/>
        </w:rPr>
        <w:t>Ռազմավարական և ֆինանսական պլանավորում, գործառնական կառավարում, ձեռնարկության գործունեության, ֆինանսների և մարդկային ռեսուրսների կառավարում, պետական բյուջեի պլանավորման և կրթության ֆինանսավորման տնտեսական վերլուծություն</w:t>
      </w:r>
    </w:p>
    <w:p w:rsidR="00293E67" w:rsidRPr="00293E67" w:rsidRDefault="00293E67" w:rsidP="00293E67">
      <w:pPr>
        <w:shd w:val="clear" w:color="auto" w:fill="FFFFFF"/>
        <w:rPr>
          <w:color w:val="222222"/>
          <w:szCs w:val="22"/>
          <w:lang w:val="hy-AM"/>
        </w:rPr>
      </w:pPr>
    </w:p>
    <w:p w:rsidR="00293E67" w:rsidRPr="00293E67" w:rsidRDefault="00293E67" w:rsidP="00293E67">
      <w:pPr>
        <w:shd w:val="clear" w:color="auto" w:fill="FFFFFF"/>
        <w:rPr>
          <w:color w:val="000000"/>
          <w:szCs w:val="22"/>
          <w:lang w:val="hy-AM"/>
        </w:rPr>
      </w:pPr>
      <w:r w:rsidRPr="00293E67">
        <w:rPr>
          <w:color w:val="000000"/>
          <w:szCs w:val="22"/>
          <w:lang w:val="hy-AM"/>
        </w:rPr>
        <w:t xml:space="preserve">Հայկական Գարդման Տուր ընկերության համանախագահ և տնօրեն, </w:t>
      </w:r>
    </w:p>
    <w:p w:rsidR="00293E67" w:rsidRPr="00293E67" w:rsidRDefault="00293E67" w:rsidP="00293E67">
      <w:pPr>
        <w:shd w:val="clear" w:color="auto" w:fill="FFFFFF"/>
        <w:rPr>
          <w:color w:val="000000"/>
          <w:szCs w:val="22"/>
          <w:lang w:val="hy-AM"/>
        </w:rPr>
      </w:pPr>
      <w:r w:rsidRPr="00293E67">
        <w:rPr>
          <w:color w:val="000000"/>
          <w:szCs w:val="22"/>
          <w:lang w:val="hy-AM"/>
        </w:rPr>
        <w:t>Հայ-իսրայելական առևտրային պալատի համահիմնադիր և նախագահ,</w:t>
      </w:r>
    </w:p>
    <w:p w:rsidR="00293E67" w:rsidRPr="00293E67" w:rsidRDefault="00293E67" w:rsidP="00293E67">
      <w:pPr>
        <w:shd w:val="clear" w:color="auto" w:fill="FFFFFF"/>
        <w:rPr>
          <w:color w:val="000000"/>
          <w:szCs w:val="22"/>
          <w:lang w:val="hy-AM"/>
        </w:rPr>
      </w:pPr>
      <w:r w:rsidRPr="00293E67">
        <w:rPr>
          <w:color w:val="000000"/>
          <w:szCs w:val="22"/>
          <w:lang w:val="hy-AM"/>
        </w:rPr>
        <w:t>Կրթական ծրագրերի հիմնադրամի ֆինանսական մենեջեր և Տնօրենի պաշտոնակատար, Տնտեսական փորձագետ պետական բյուջե միջնաժամկետ և տարեկան պլանավորման գծով</w:t>
      </w:r>
    </w:p>
    <w:p w:rsidR="00293E67" w:rsidRPr="00293E67" w:rsidRDefault="00293E67" w:rsidP="00293E67">
      <w:pPr>
        <w:shd w:val="clear" w:color="auto" w:fill="FFFFFF"/>
        <w:rPr>
          <w:color w:val="222222"/>
          <w:szCs w:val="22"/>
          <w:lang w:val="hy-AM"/>
        </w:rPr>
      </w:pPr>
    </w:p>
    <w:p w:rsidR="00293E67" w:rsidRPr="00293E67" w:rsidRDefault="00293E67" w:rsidP="00293E67">
      <w:pPr>
        <w:shd w:val="clear" w:color="auto" w:fill="FFFFFF"/>
        <w:rPr>
          <w:color w:val="222222"/>
          <w:szCs w:val="22"/>
          <w:lang w:val="hy-AM"/>
        </w:rPr>
      </w:pPr>
      <w:r w:rsidRPr="00293E67">
        <w:rPr>
          <w:color w:val="222222"/>
          <w:szCs w:val="22"/>
          <w:lang w:val="hy-AM"/>
        </w:rPr>
        <w:t xml:space="preserve">Դերը և պատասխանատվության շրջանակը </w:t>
      </w:r>
      <w:r w:rsidR="00E62C8E">
        <w:rPr>
          <w:color w:val="222222"/>
          <w:szCs w:val="22"/>
          <w:lang w:val="hy-AM"/>
        </w:rPr>
        <w:t xml:space="preserve"> </w:t>
      </w:r>
      <w:r w:rsidR="004A48BD">
        <w:rPr>
          <w:color w:val="222222"/>
          <w:szCs w:val="22"/>
          <w:lang w:val="hy-AM"/>
        </w:rPr>
        <w:t>ԵԼՊ</w:t>
      </w:r>
      <w:r w:rsidRPr="00293E67">
        <w:rPr>
          <w:color w:val="222222"/>
          <w:szCs w:val="22"/>
          <w:lang w:val="hy-AM"/>
        </w:rPr>
        <w:t xml:space="preserve"> լոգիստիկ ԱՏԳ-ում՝ </w:t>
      </w:r>
    </w:p>
    <w:p w:rsidR="00293E67" w:rsidRPr="00293E67" w:rsidRDefault="00293E67" w:rsidP="00293E67">
      <w:pPr>
        <w:shd w:val="clear" w:color="auto" w:fill="FFFFFF"/>
        <w:rPr>
          <w:color w:val="222222"/>
          <w:szCs w:val="22"/>
          <w:lang w:val="hy-AM"/>
        </w:rPr>
      </w:pPr>
      <w:r w:rsidRPr="00293E67">
        <w:rPr>
          <w:color w:val="222222"/>
          <w:szCs w:val="22"/>
          <w:lang w:val="hy-AM"/>
        </w:rPr>
        <w:t xml:space="preserve">Համահիմնադիր, ներդրող, ծրագրի համակարգող, գործառնական կառավարման պատասխանատու </w:t>
      </w:r>
    </w:p>
    <w:p w:rsidR="00293E67" w:rsidRPr="00293E67" w:rsidRDefault="00293E67" w:rsidP="00293E67">
      <w:pPr>
        <w:shd w:val="clear" w:color="auto" w:fill="FFFFFF"/>
        <w:rPr>
          <w:color w:val="222222"/>
          <w:szCs w:val="22"/>
          <w:lang w:val="hy-AM"/>
        </w:rPr>
      </w:pPr>
    </w:p>
    <w:p w:rsidR="00293E67" w:rsidRPr="00293E67" w:rsidRDefault="00293E67" w:rsidP="00293E67">
      <w:pPr>
        <w:pStyle w:val="Text"/>
        <w:spacing w:line="276" w:lineRule="auto"/>
        <w:rPr>
          <w:szCs w:val="22"/>
          <w:lang w:val="hy-AM"/>
        </w:rPr>
      </w:pPr>
      <w:r w:rsidRPr="00293E67">
        <w:rPr>
          <w:color w:val="222222"/>
          <w:szCs w:val="22"/>
          <w:lang w:val="hy-AM"/>
        </w:rPr>
        <w:t>Փորձը՝ գործարար պլանավորում, ռազմավարությունների մշակում, գործարար կառավարում</w:t>
      </w:r>
    </w:p>
    <w:p w:rsidR="00293E67" w:rsidRPr="005F3E59" w:rsidRDefault="00293E67" w:rsidP="00A121E3">
      <w:pPr>
        <w:pStyle w:val="Text"/>
        <w:spacing w:line="276" w:lineRule="auto"/>
        <w:rPr>
          <w:szCs w:val="22"/>
          <w:lang w:val="hy-AM"/>
        </w:rPr>
      </w:pPr>
    </w:p>
    <w:p w:rsidR="005976D7" w:rsidRPr="005F3E59" w:rsidRDefault="005976D7" w:rsidP="005976D7">
      <w:pPr>
        <w:pStyle w:val="Heading2"/>
        <w:rPr>
          <w:lang w:val="hy-AM"/>
        </w:rPr>
      </w:pPr>
      <w:r w:rsidRPr="005F3E59">
        <w:rPr>
          <w:szCs w:val="22"/>
          <w:lang w:val="hy-AM"/>
        </w:rPr>
        <w:br w:type="page"/>
      </w:r>
      <w:bookmarkStart w:id="144" w:name="_Toc501659760"/>
      <w:bookmarkStart w:id="145" w:name="_Ref501681522"/>
      <w:bookmarkStart w:id="146" w:name="_Toc7776223"/>
      <w:r w:rsidRPr="005F3E59">
        <w:rPr>
          <w:szCs w:val="22"/>
          <w:lang w:val="hy-AM"/>
        </w:rPr>
        <w:lastRenderedPageBreak/>
        <w:t>Հավելված</w:t>
      </w:r>
      <w:r w:rsidRPr="005F3E59">
        <w:rPr>
          <w:lang w:val="hy-AM"/>
        </w:rPr>
        <w:t xml:space="preserve"> 3.</w:t>
      </w:r>
      <w:bookmarkEnd w:id="144"/>
      <w:r w:rsidRPr="005F3E59">
        <w:rPr>
          <w:lang w:val="hy-AM"/>
        </w:rPr>
        <w:t xml:space="preserve"> Առաջատար օդային բեռնափոխադրողները</w:t>
      </w:r>
      <w:bookmarkEnd w:id="145"/>
      <w:bookmarkEnd w:id="146"/>
    </w:p>
    <w:p w:rsidR="005976D7" w:rsidRPr="005F3E59" w:rsidRDefault="005976D7" w:rsidP="005976D7">
      <w:pPr>
        <w:pStyle w:val="Text"/>
        <w:rPr>
          <w:lang w:val="hy-AM"/>
        </w:rPr>
      </w:pPr>
      <w:r w:rsidRPr="005F3E59">
        <w:rPr>
          <w:lang w:val="hy-AM"/>
        </w:rPr>
        <w:t>Առաջատար օդային բեռնափոխադրողները ներկայացված են ստորև՝</w:t>
      </w:r>
    </w:p>
    <w:p w:rsidR="005976D7" w:rsidRPr="005F3E59" w:rsidRDefault="005976D7" w:rsidP="00B22BEC">
      <w:pPr>
        <w:pStyle w:val="Text"/>
        <w:rPr>
          <w:rFonts w:ascii="Sylfaen" w:hAnsi="Sylfaen"/>
          <w:sz w:val="20"/>
          <w:lang w:val="hy-AM"/>
        </w:rPr>
      </w:pPr>
      <w:bookmarkStart w:id="147" w:name="_Ref501681661"/>
      <w:r w:rsidRPr="005F3E59">
        <w:rPr>
          <w:b/>
          <w:sz w:val="20"/>
          <w:lang w:val="hy-AM"/>
        </w:rPr>
        <w:t xml:space="preserve">Աղյուսակ </w:t>
      </w:r>
      <w:r w:rsidR="006F27A6" w:rsidRPr="005F3E59">
        <w:rPr>
          <w:b/>
          <w:sz w:val="20"/>
          <w:lang w:val="hy-AM"/>
        </w:rPr>
        <w:fldChar w:fldCharType="begin"/>
      </w:r>
      <w:r w:rsidRPr="005F3E59">
        <w:rPr>
          <w:b/>
          <w:sz w:val="20"/>
          <w:lang w:val="hy-AM"/>
        </w:rPr>
        <w:instrText xml:space="preserve"> SEQ Աղյուսակ \* ARABIC </w:instrText>
      </w:r>
      <w:r w:rsidR="006F27A6" w:rsidRPr="005F3E59">
        <w:rPr>
          <w:b/>
          <w:sz w:val="20"/>
          <w:lang w:val="hy-AM"/>
        </w:rPr>
        <w:fldChar w:fldCharType="separate"/>
      </w:r>
      <w:r w:rsidR="000D55F8">
        <w:rPr>
          <w:b/>
          <w:noProof/>
          <w:sz w:val="20"/>
          <w:lang w:val="hy-AM"/>
        </w:rPr>
        <w:t>15</w:t>
      </w:r>
      <w:r w:rsidR="006F27A6" w:rsidRPr="005F3E59">
        <w:rPr>
          <w:b/>
          <w:sz w:val="20"/>
          <w:lang w:val="hy-AM"/>
        </w:rPr>
        <w:fldChar w:fldCharType="end"/>
      </w:r>
      <w:r w:rsidRPr="005F3E59">
        <w:rPr>
          <w:b/>
          <w:sz w:val="20"/>
          <w:lang w:val="hy-AM"/>
        </w:rPr>
        <w:t>.</w:t>
      </w:r>
      <w:r w:rsidRPr="005F3E59">
        <w:rPr>
          <w:sz w:val="20"/>
          <w:lang w:val="hy-AM"/>
        </w:rPr>
        <w:t xml:space="preserve"> </w:t>
      </w:r>
      <w:r w:rsidRPr="005F3E59">
        <w:rPr>
          <w:b/>
          <w:sz w:val="20"/>
          <w:szCs w:val="22"/>
          <w:lang w:val="hy-AM"/>
        </w:rPr>
        <w:t>Առաջատար 25 օդային բեռնափոխադրողները ըստ փոխադրած օդային բեռների քաշի (տոննա)</w:t>
      </w:r>
      <w:r w:rsidRPr="005F3E59">
        <w:rPr>
          <w:rStyle w:val="FootnoteReference"/>
          <w:color w:val="auto"/>
          <w:sz w:val="18"/>
          <w:lang w:val="hy-AM"/>
        </w:rPr>
        <w:footnoteReference w:id="49"/>
      </w:r>
      <w:bookmarkEnd w:id="147"/>
      <w:r w:rsidRPr="005F3E59">
        <w:rPr>
          <w:sz w:val="20"/>
          <w:lang w:val="hy-AM"/>
        </w:rPr>
        <w:t xml:space="preserve"> </w:t>
      </w:r>
      <w:r w:rsidRPr="005F3E59">
        <w:rPr>
          <w:sz w:val="20"/>
          <w:lang w:val="hy-AM"/>
        </w:rPr>
        <w:tab/>
      </w:r>
    </w:p>
    <w:tbl>
      <w:tblPr>
        <w:tblW w:w="9322"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4E0" w:firstRow="1" w:lastRow="1" w:firstColumn="1" w:lastColumn="0" w:noHBand="0" w:noVBand="1"/>
      </w:tblPr>
      <w:tblGrid>
        <w:gridCol w:w="1668"/>
        <w:gridCol w:w="4110"/>
        <w:gridCol w:w="1843"/>
        <w:gridCol w:w="1701"/>
      </w:tblGrid>
      <w:tr w:rsidR="00B22BEC" w:rsidRPr="00F705A0" w:rsidTr="005976D7">
        <w:trPr>
          <w:trHeight w:val="600"/>
        </w:trPr>
        <w:tc>
          <w:tcPr>
            <w:tcW w:w="1668" w:type="dxa"/>
          </w:tcPr>
          <w:p w:rsidR="005976D7" w:rsidRPr="005F3E59" w:rsidRDefault="00B22BEC" w:rsidP="00B22BEC">
            <w:pPr>
              <w:spacing w:line="276" w:lineRule="auto"/>
              <w:jc w:val="center"/>
              <w:rPr>
                <w:sz w:val="20"/>
                <w:lang w:val="hy-AM"/>
              </w:rPr>
            </w:pPr>
            <w:r w:rsidRPr="005F3E59">
              <w:rPr>
                <w:sz w:val="20"/>
                <w:lang w:val="hy-AM"/>
              </w:rPr>
              <w:t>Վարկանիշը</w:t>
            </w:r>
            <w:r w:rsidR="005976D7" w:rsidRPr="005F3E59">
              <w:rPr>
                <w:sz w:val="20"/>
                <w:lang w:val="hy-AM"/>
              </w:rPr>
              <w:t xml:space="preserve"> 2016/</w:t>
            </w:r>
            <w:r w:rsidR="005976D7" w:rsidRPr="005F3E59">
              <w:rPr>
                <w:sz w:val="20"/>
                <w:lang w:val="hy-AM"/>
              </w:rPr>
              <w:br/>
              <w:t>(</w:t>
            </w:r>
            <w:r w:rsidRPr="005F3E59">
              <w:rPr>
                <w:sz w:val="20"/>
                <w:lang w:val="hy-AM"/>
              </w:rPr>
              <w:t>Վարկանիշը</w:t>
            </w:r>
            <w:r w:rsidR="005976D7" w:rsidRPr="005F3E59">
              <w:rPr>
                <w:sz w:val="20"/>
                <w:lang w:val="hy-AM"/>
              </w:rPr>
              <w:t xml:space="preserve"> 2015)</w:t>
            </w:r>
          </w:p>
        </w:tc>
        <w:tc>
          <w:tcPr>
            <w:tcW w:w="4110" w:type="dxa"/>
          </w:tcPr>
          <w:p w:rsidR="005976D7" w:rsidRPr="005F3E59" w:rsidRDefault="00B22BEC" w:rsidP="00B22BEC">
            <w:pPr>
              <w:spacing w:line="276" w:lineRule="auto"/>
              <w:jc w:val="center"/>
              <w:rPr>
                <w:sz w:val="20"/>
                <w:lang w:val="hy-AM"/>
              </w:rPr>
            </w:pPr>
            <w:r w:rsidRPr="005F3E59">
              <w:rPr>
                <w:sz w:val="20"/>
                <w:lang w:val="hy-AM"/>
              </w:rPr>
              <w:t>Փոխադրող</w:t>
            </w:r>
          </w:p>
        </w:tc>
        <w:tc>
          <w:tcPr>
            <w:tcW w:w="1843" w:type="dxa"/>
          </w:tcPr>
          <w:p w:rsidR="005976D7" w:rsidRPr="005F3E59" w:rsidRDefault="005976D7" w:rsidP="00B22BEC">
            <w:pPr>
              <w:spacing w:line="276" w:lineRule="auto"/>
              <w:jc w:val="center"/>
              <w:rPr>
                <w:sz w:val="20"/>
                <w:lang w:val="hy-AM"/>
              </w:rPr>
            </w:pPr>
            <w:r w:rsidRPr="005F3E59">
              <w:rPr>
                <w:sz w:val="20"/>
                <w:lang w:val="hy-AM"/>
              </w:rPr>
              <w:t>2016</w:t>
            </w:r>
            <w:r w:rsidR="00B22BEC" w:rsidRPr="005F3E59">
              <w:rPr>
                <w:sz w:val="20"/>
                <w:lang w:val="hy-AM"/>
              </w:rPr>
              <w:t xml:space="preserve">թ. լոգիստիկայից գոյացած համախառն հասույթը </w:t>
            </w:r>
            <w:r w:rsidRPr="005F3E59">
              <w:rPr>
                <w:sz w:val="20"/>
                <w:lang w:val="hy-AM"/>
              </w:rPr>
              <w:t>(</w:t>
            </w:r>
            <w:r w:rsidR="00B22BEC" w:rsidRPr="005F3E59">
              <w:rPr>
                <w:sz w:val="20"/>
                <w:lang w:val="hy-AM"/>
              </w:rPr>
              <w:t>մլն ԱՄՆ դոլար</w:t>
            </w:r>
            <w:r w:rsidRPr="005F3E59">
              <w:rPr>
                <w:sz w:val="20"/>
                <w:lang w:val="hy-AM"/>
              </w:rPr>
              <w:t>)</w:t>
            </w:r>
          </w:p>
        </w:tc>
        <w:tc>
          <w:tcPr>
            <w:tcW w:w="1701" w:type="dxa"/>
          </w:tcPr>
          <w:p w:rsidR="005976D7" w:rsidRPr="005F3E59" w:rsidRDefault="005976D7" w:rsidP="00B22BEC">
            <w:pPr>
              <w:spacing w:line="276" w:lineRule="auto"/>
              <w:jc w:val="center"/>
              <w:rPr>
                <w:sz w:val="20"/>
                <w:lang w:val="hy-AM"/>
              </w:rPr>
            </w:pPr>
            <w:r w:rsidRPr="005F3E59">
              <w:rPr>
                <w:sz w:val="20"/>
                <w:lang w:val="hy-AM"/>
              </w:rPr>
              <w:t>2016</w:t>
            </w:r>
            <w:r w:rsidR="00B22BEC" w:rsidRPr="005F3E59">
              <w:rPr>
                <w:sz w:val="20"/>
                <w:lang w:val="hy-AM"/>
              </w:rPr>
              <w:t xml:space="preserve">թ. օդային բեռների ծավալները տոննայով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1(1)</w:t>
            </w:r>
          </w:p>
        </w:tc>
        <w:tc>
          <w:tcPr>
            <w:tcW w:w="4110" w:type="dxa"/>
          </w:tcPr>
          <w:p w:rsidR="005976D7" w:rsidRPr="005F3E59" w:rsidRDefault="005976D7" w:rsidP="00B22BEC">
            <w:pPr>
              <w:spacing w:line="276" w:lineRule="auto"/>
              <w:rPr>
                <w:sz w:val="20"/>
                <w:lang w:val="hy-AM"/>
              </w:rPr>
            </w:pPr>
            <w:r w:rsidRPr="005F3E59">
              <w:rPr>
                <w:sz w:val="20"/>
                <w:lang w:val="hy-AM"/>
              </w:rPr>
              <w:t xml:space="preserve"> DHL Supply Chain &amp; Global Forwarding </w:t>
            </w:r>
          </w:p>
        </w:tc>
        <w:tc>
          <w:tcPr>
            <w:tcW w:w="1843" w:type="dxa"/>
          </w:tcPr>
          <w:p w:rsidR="005976D7" w:rsidRPr="005F3E59" w:rsidRDefault="005976D7" w:rsidP="00B22BEC">
            <w:pPr>
              <w:spacing w:line="276" w:lineRule="auto"/>
              <w:jc w:val="right"/>
              <w:rPr>
                <w:sz w:val="20"/>
                <w:lang w:val="hy-AM"/>
              </w:rPr>
            </w:pPr>
            <w:r w:rsidRPr="005F3E59">
              <w:rPr>
                <w:sz w:val="20"/>
                <w:lang w:val="hy-AM"/>
              </w:rPr>
              <w:t>$26,105</w:t>
            </w:r>
          </w:p>
        </w:tc>
        <w:tc>
          <w:tcPr>
            <w:tcW w:w="1701" w:type="dxa"/>
          </w:tcPr>
          <w:p w:rsidR="005976D7" w:rsidRPr="005F3E59" w:rsidRDefault="005976D7" w:rsidP="00B22BEC">
            <w:pPr>
              <w:spacing w:line="276" w:lineRule="auto"/>
              <w:rPr>
                <w:sz w:val="20"/>
                <w:lang w:val="hy-AM"/>
              </w:rPr>
            </w:pPr>
            <w:r w:rsidRPr="005F3E59">
              <w:rPr>
                <w:sz w:val="20"/>
                <w:lang w:val="hy-AM"/>
              </w:rPr>
              <w:t xml:space="preserve"> 2,081,000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2(2)</w:t>
            </w:r>
          </w:p>
        </w:tc>
        <w:tc>
          <w:tcPr>
            <w:tcW w:w="4110" w:type="dxa"/>
          </w:tcPr>
          <w:p w:rsidR="005976D7" w:rsidRPr="005F3E59" w:rsidRDefault="005976D7" w:rsidP="00B22BEC">
            <w:pPr>
              <w:spacing w:line="276" w:lineRule="auto"/>
              <w:rPr>
                <w:sz w:val="20"/>
                <w:lang w:val="hy-AM"/>
              </w:rPr>
            </w:pPr>
            <w:r w:rsidRPr="005F3E59">
              <w:rPr>
                <w:sz w:val="20"/>
                <w:lang w:val="hy-AM"/>
              </w:rPr>
              <w:t xml:space="preserve"> Kuehne +Negal </w:t>
            </w:r>
          </w:p>
        </w:tc>
        <w:tc>
          <w:tcPr>
            <w:tcW w:w="1843" w:type="dxa"/>
          </w:tcPr>
          <w:p w:rsidR="005976D7" w:rsidRPr="005F3E59" w:rsidRDefault="005976D7" w:rsidP="00B22BEC">
            <w:pPr>
              <w:spacing w:line="276" w:lineRule="auto"/>
              <w:jc w:val="right"/>
              <w:rPr>
                <w:sz w:val="20"/>
                <w:lang w:val="hy-AM"/>
              </w:rPr>
            </w:pPr>
            <w:r w:rsidRPr="005F3E59">
              <w:rPr>
                <w:sz w:val="20"/>
                <w:lang w:val="hy-AM"/>
              </w:rPr>
              <w:t>$20,294</w:t>
            </w:r>
          </w:p>
        </w:tc>
        <w:tc>
          <w:tcPr>
            <w:tcW w:w="1701" w:type="dxa"/>
          </w:tcPr>
          <w:p w:rsidR="005976D7" w:rsidRPr="005F3E59" w:rsidRDefault="005976D7" w:rsidP="00B22BEC">
            <w:pPr>
              <w:spacing w:line="276" w:lineRule="auto"/>
              <w:rPr>
                <w:sz w:val="20"/>
                <w:lang w:val="hy-AM"/>
              </w:rPr>
            </w:pPr>
            <w:r w:rsidRPr="005F3E59">
              <w:rPr>
                <w:sz w:val="20"/>
                <w:lang w:val="hy-AM"/>
              </w:rPr>
              <w:t xml:space="preserve"> 1,304,000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3(3)</w:t>
            </w:r>
          </w:p>
        </w:tc>
        <w:tc>
          <w:tcPr>
            <w:tcW w:w="4110" w:type="dxa"/>
          </w:tcPr>
          <w:p w:rsidR="005976D7" w:rsidRPr="005F3E59" w:rsidRDefault="005976D7" w:rsidP="00B22BEC">
            <w:pPr>
              <w:spacing w:line="276" w:lineRule="auto"/>
              <w:rPr>
                <w:sz w:val="20"/>
                <w:lang w:val="hy-AM"/>
              </w:rPr>
            </w:pPr>
            <w:r w:rsidRPr="005F3E59">
              <w:rPr>
                <w:sz w:val="20"/>
                <w:lang w:val="hy-AM"/>
              </w:rPr>
              <w:t xml:space="preserve"> DB Schenker </w:t>
            </w:r>
          </w:p>
        </w:tc>
        <w:tc>
          <w:tcPr>
            <w:tcW w:w="1843" w:type="dxa"/>
          </w:tcPr>
          <w:p w:rsidR="005976D7" w:rsidRPr="005F3E59" w:rsidRDefault="005976D7" w:rsidP="00B22BEC">
            <w:pPr>
              <w:spacing w:line="276" w:lineRule="auto"/>
              <w:jc w:val="right"/>
              <w:rPr>
                <w:sz w:val="20"/>
                <w:lang w:val="hy-AM"/>
              </w:rPr>
            </w:pPr>
            <w:r w:rsidRPr="005F3E59">
              <w:rPr>
                <w:sz w:val="20"/>
                <w:lang w:val="hy-AM"/>
              </w:rPr>
              <w:t>$16,746</w:t>
            </w:r>
          </w:p>
        </w:tc>
        <w:tc>
          <w:tcPr>
            <w:tcW w:w="1701" w:type="dxa"/>
          </w:tcPr>
          <w:p w:rsidR="005976D7" w:rsidRPr="005F3E59" w:rsidRDefault="005976D7" w:rsidP="00B22BEC">
            <w:pPr>
              <w:spacing w:line="276" w:lineRule="auto"/>
              <w:rPr>
                <w:sz w:val="20"/>
                <w:lang w:val="hy-AM"/>
              </w:rPr>
            </w:pPr>
            <w:r w:rsidRPr="005F3E59">
              <w:rPr>
                <w:sz w:val="20"/>
                <w:lang w:val="hy-AM"/>
              </w:rPr>
              <w:t xml:space="preserve"> 1,179,000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4(4)</w:t>
            </w:r>
          </w:p>
        </w:tc>
        <w:tc>
          <w:tcPr>
            <w:tcW w:w="4110" w:type="dxa"/>
          </w:tcPr>
          <w:p w:rsidR="005976D7" w:rsidRPr="005F3E59" w:rsidRDefault="005976D7" w:rsidP="00B22BEC">
            <w:pPr>
              <w:spacing w:line="276" w:lineRule="auto"/>
              <w:rPr>
                <w:sz w:val="20"/>
                <w:lang w:val="hy-AM"/>
              </w:rPr>
            </w:pPr>
            <w:r w:rsidRPr="005F3E59">
              <w:rPr>
                <w:sz w:val="20"/>
                <w:lang w:val="hy-AM"/>
              </w:rPr>
              <w:t xml:space="preserve"> UPS Supply Chain Solutions </w:t>
            </w:r>
          </w:p>
        </w:tc>
        <w:tc>
          <w:tcPr>
            <w:tcW w:w="1843" w:type="dxa"/>
          </w:tcPr>
          <w:p w:rsidR="005976D7" w:rsidRPr="005F3E59" w:rsidRDefault="005976D7" w:rsidP="00B22BEC">
            <w:pPr>
              <w:spacing w:line="276" w:lineRule="auto"/>
              <w:jc w:val="right"/>
              <w:rPr>
                <w:sz w:val="20"/>
                <w:lang w:val="hy-AM"/>
              </w:rPr>
            </w:pPr>
            <w:r w:rsidRPr="005F3E59">
              <w:rPr>
                <w:sz w:val="20"/>
                <w:lang w:val="hy-AM"/>
              </w:rPr>
              <w:t>$6,793</w:t>
            </w:r>
          </w:p>
        </w:tc>
        <w:tc>
          <w:tcPr>
            <w:tcW w:w="1701" w:type="dxa"/>
          </w:tcPr>
          <w:p w:rsidR="005976D7" w:rsidRPr="005F3E59" w:rsidRDefault="005976D7" w:rsidP="00B22BEC">
            <w:pPr>
              <w:spacing w:line="276" w:lineRule="auto"/>
              <w:rPr>
                <w:sz w:val="20"/>
                <w:lang w:val="hy-AM"/>
              </w:rPr>
            </w:pPr>
            <w:r w:rsidRPr="005F3E59">
              <w:rPr>
                <w:sz w:val="20"/>
                <w:lang w:val="hy-AM"/>
              </w:rPr>
              <w:t xml:space="preserve">  935,300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5(6)</w:t>
            </w:r>
          </w:p>
        </w:tc>
        <w:tc>
          <w:tcPr>
            <w:tcW w:w="4110" w:type="dxa"/>
          </w:tcPr>
          <w:p w:rsidR="005976D7" w:rsidRPr="005F3E59" w:rsidRDefault="005976D7" w:rsidP="00B22BEC">
            <w:pPr>
              <w:spacing w:line="276" w:lineRule="auto"/>
              <w:rPr>
                <w:sz w:val="20"/>
                <w:lang w:val="hy-AM"/>
              </w:rPr>
            </w:pPr>
            <w:r w:rsidRPr="005F3E59">
              <w:rPr>
                <w:sz w:val="20"/>
                <w:lang w:val="hy-AM"/>
              </w:rPr>
              <w:t xml:space="preserve"> Panalpina </w:t>
            </w:r>
          </w:p>
        </w:tc>
        <w:tc>
          <w:tcPr>
            <w:tcW w:w="1843" w:type="dxa"/>
          </w:tcPr>
          <w:p w:rsidR="005976D7" w:rsidRPr="005F3E59" w:rsidRDefault="005976D7" w:rsidP="00B22BEC">
            <w:pPr>
              <w:spacing w:line="276" w:lineRule="auto"/>
              <w:jc w:val="right"/>
              <w:rPr>
                <w:sz w:val="20"/>
                <w:lang w:val="hy-AM"/>
              </w:rPr>
            </w:pPr>
            <w:r w:rsidRPr="005F3E59">
              <w:rPr>
                <w:sz w:val="20"/>
                <w:lang w:val="hy-AM"/>
              </w:rPr>
              <w:t>$5,276</w:t>
            </w:r>
          </w:p>
        </w:tc>
        <w:tc>
          <w:tcPr>
            <w:tcW w:w="1701" w:type="dxa"/>
          </w:tcPr>
          <w:p w:rsidR="005976D7" w:rsidRPr="005F3E59" w:rsidRDefault="005976D7" w:rsidP="00B22BEC">
            <w:pPr>
              <w:spacing w:line="276" w:lineRule="auto"/>
              <w:rPr>
                <w:sz w:val="20"/>
                <w:lang w:val="hy-AM"/>
              </w:rPr>
            </w:pPr>
            <w:r w:rsidRPr="005F3E59">
              <w:rPr>
                <w:sz w:val="20"/>
                <w:lang w:val="hy-AM"/>
              </w:rPr>
              <w:t xml:space="preserve">  921,400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6(5)</w:t>
            </w:r>
          </w:p>
        </w:tc>
        <w:tc>
          <w:tcPr>
            <w:tcW w:w="4110" w:type="dxa"/>
          </w:tcPr>
          <w:p w:rsidR="005976D7" w:rsidRPr="005F3E59" w:rsidRDefault="005976D7" w:rsidP="00B22BEC">
            <w:pPr>
              <w:spacing w:line="276" w:lineRule="auto"/>
              <w:rPr>
                <w:sz w:val="20"/>
                <w:lang w:val="hy-AM"/>
              </w:rPr>
            </w:pPr>
            <w:r w:rsidRPr="005F3E59">
              <w:rPr>
                <w:sz w:val="20"/>
                <w:lang w:val="hy-AM"/>
              </w:rPr>
              <w:t xml:space="preserve"> Expeditors </w:t>
            </w:r>
          </w:p>
        </w:tc>
        <w:tc>
          <w:tcPr>
            <w:tcW w:w="1843" w:type="dxa"/>
          </w:tcPr>
          <w:p w:rsidR="005976D7" w:rsidRPr="005F3E59" w:rsidRDefault="005976D7" w:rsidP="00B22BEC">
            <w:pPr>
              <w:spacing w:line="276" w:lineRule="auto"/>
              <w:jc w:val="right"/>
              <w:rPr>
                <w:sz w:val="20"/>
                <w:lang w:val="hy-AM"/>
              </w:rPr>
            </w:pPr>
            <w:r w:rsidRPr="005F3E59">
              <w:rPr>
                <w:sz w:val="20"/>
                <w:lang w:val="hy-AM"/>
              </w:rPr>
              <w:t>$6,098</w:t>
            </w:r>
          </w:p>
        </w:tc>
        <w:tc>
          <w:tcPr>
            <w:tcW w:w="1701" w:type="dxa"/>
          </w:tcPr>
          <w:p w:rsidR="005976D7" w:rsidRPr="005F3E59" w:rsidRDefault="005976D7" w:rsidP="00B22BEC">
            <w:pPr>
              <w:spacing w:line="276" w:lineRule="auto"/>
              <w:rPr>
                <w:sz w:val="20"/>
                <w:lang w:val="hy-AM"/>
              </w:rPr>
            </w:pPr>
            <w:r w:rsidRPr="005F3E59">
              <w:rPr>
                <w:sz w:val="20"/>
                <w:lang w:val="hy-AM"/>
              </w:rPr>
              <w:t xml:space="preserve">  875,914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7(7)</w:t>
            </w:r>
          </w:p>
        </w:tc>
        <w:tc>
          <w:tcPr>
            <w:tcW w:w="4110" w:type="dxa"/>
          </w:tcPr>
          <w:p w:rsidR="005976D7" w:rsidRPr="005F3E59" w:rsidRDefault="005976D7" w:rsidP="00B22BEC">
            <w:pPr>
              <w:spacing w:line="276" w:lineRule="auto"/>
              <w:rPr>
                <w:sz w:val="20"/>
                <w:lang w:val="hy-AM"/>
              </w:rPr>
            </w:pPr>
            <w:r w:rsidRPr="005F3E59">
              <w:rPr>
                <w:sz w:val="20"/>
                <w:lang w:val="hy-AM"/>
              </w:rPr>
              <w:t xml:space="preserve"> Nippon Express </w:t>
            </w:r>
          </w:p>
        </w:tc>
        <w:tc>
          <w:tcPr>
            <w:tcW w:w="1843" w:type="dxa"/>
          </w:tcPr>
          <w:p w:rsidR="005976D7" w:rsidRPr="005F3E59" w:rsidRDefault="005976D7" w:rsidP="00B22BEC">
            <w:pPr>
              <w:spacing w:line="276" w:lineRule="auto"/>
              <w:jc w:val="right"/>
              <w:rPr>
                <w:sz w:val="20"/>
                <w:lang w:val="hy-AM"/>
              </w:rPr>
            </w:pPr>
            <w:r w:rsidRPr="005F3E59">
              <w:rPr>
                <w:sz w:val="20"/>
                <w:lang w:val="hy-AM"/>
              </w:rPr>
              <w:t>$16,976</w:t>
            </w:r>
          </w:p>
        </w:tc>
        <w:tc>
          <w:tcPr>
            <w:tcW w:w="1701" w:type="dxa"/>
          </w:tcPr>
          <w:p w:rsidR="005976D7" w:rsidRPr="005F3E59" w:rsidRDefault="005976D7" w:rsidP="00B22BEC">
            <w:pPr>
              <w:spacing w:line="276" w:lineRule="auto"/>
              <w:rPr>
                <w:sz w:val="20"/>
                <w:lang w:val="hy-AM"/>
              </w:rPr>
            </w:pPr>
            <w:r w:rsidRPr="005F3E59">
              <w:rPr>
                <w:sz w:val="20"/>
                <w:lang w:val="hy-AM"/>
              </w:rPr>
              <w:t xml:space="preserve">  705,478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8(9)</w:t>
            </w:r>
          </w:p>
        </w:tc>
        <w:tc>
          <w:tcPr>
            <w:tcW w:w="4110" w:type="dxa"/>
          </w:tcPr>
          <w:p w:rsidR="005976D7" w:rsidRPr="005F3E59" w:rsidRDefault="005976D7" w:rsidP="00B22BEC">
            <w:pPr>
              <w:spacing w:line="276" w:lineRule="auto"/>
              <w:rPr>
                <w:sz w:val="20"/>
                <w:lang w:val="hy-AM"/>
              </w:rPr>
            </w:pPr>
            <w:r w:rsidRPr="005F3E59">
              <w:rPr>
                <w:sz w:val="20"/>
                <w:lang w:val="hy-AM"/>
              </w:rPr>
              <w:t xml:space="preserve"> Hellmann WorldWide Logistics </w:t>
            </w:r>
          </w:p>
        </w:tc>
        <w:tc>
          <w:tcPr>
            <w:tcW w:w="1843" w:type="dxa"/>
          </w:tcPr>
          <w:p w:rsidR="005976D7" w:rsidRPr="005F3E59" w:rsidRDefault="005976D7" w:rsidP="00B22BEC">
            <w:pPr>
              <w:spacing w:line="276" w:lineRule="auto"/>
              <w:jc w:val="right"/>
              <w:rPr>
                <w:sz w:val="20"/>
                <w:lang w:val="hy-AM"/>
              </w:rPr>
            </w:pPr>
            <w:r w:rsidRPr="005F3E59">
              <w:rPr>
                <w:sz w:val="20"/>
                <w:lang w:val="hy-AM"/>
              </w:rPr>
              <w:t>$3,443</w:t>
            </w:r>
          </w:p>
        </w:tc>
        <w:tc>
          <w:tcPr>
            <w:tcW w:w="1701" w:type="dxa"/>
          </w:tcPr>
          <w:p w:rsidR="005976D7" w:rsidRPr="005F3E59" w:rsidRDefault="005976D7" w:rsidP="00B22BEC">
            <w:pPr>
              <w:spacing w:line="276" w:lineRule="auto"/>
              <w:rPr>
                <w:sz w:val="20"/>
                <w:lang w:val="hy-AM"/>
              </w:rPr>
            </w:pPr>
            <w:r w:rsidRPr="005F3E59">
              <w:rPr>
                <w:sz w:val="20"/>
                <w:lang w:val="hy-AM"/>
              </w:rPr>
              <w:t xml:space="preserve">  576,225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9(16)</w:t>
            </w:r>
          </w:p>
        </w:tc>
        <w:tc>
          <w:tcPr>
            <w:tcW w:w="4110" w:type="dxa"/>
          </w:tcPr>
          <w:p w:rsidR="005976D7" w:rsidRPr="005F3E59" w:rsidRDefault="005976D7" w:rsidP="00B22BEC">
            <w:pPr>
              <w:spacing w:line="276" w:lineRule="auto"/>
              <w:rPr>
                <w:sz w:val="20"/>
                <w:lang w:val="hy-AM"/>
              </w:rPr>
            </w:pPr>
            <w:r w:rsidRPr="005F3E59">
              <w:rPr>
                <w:sz w:val="20"/>
                <w:lang w:val="hy-AM"/>
              </w:rPr>
              <w:t xml:space="preserve"> DSV </w:t>
            </w:r>
          </w:p>
        </w:tc>
        <w:tc>
          <w:tcPr>
            <w:tcW w:w="1843" w:type="dxa"/>
          </w:tcPr>
          <w:p w:rsidR="005976D7" w:rsidRPr="005F3E59" w:rsidRDefault="005976D7" w:rsidP="00B22BEC">
            <w:pPr>
              <w:spacing w:line="276" w:lineRule="auto"/>
              <w:jc w:val="right"/>
              <w:rPr>
                <w:sz w:val="20"/>
                <w:lang w:val="hy-AM"/>
              </w:rPr>
            </w:pPr>
            <w:r w:rsidRPr="005F3E59">
              <w:rPr>
                <w:sz w:val="20"/>
                <w:lang w:val="hy-AM"/>
              </w:rPr>
              <w:t>$10,073</w:t>
            </w:r>
          </w:p>
        </w:tc>
        <w:tc>
          <w:tcPr>
            <w:tcW w:w="1701" w:type="dxa"/>
          </w:tcPr>
          <w:p w:rsidR="005976D7" w:rsidRPr="005F3E59" w:rsidRDefault="005976D7" w:rsidP="00B22BEC">
            <w:pPr>
              <w:spacing w:line="276" w:lineRule="auto"/>
              <w:rPr>
                <w:sz w:val="20"/>
                <w:lang w:val="hy-AM"/>
              </w:rPr>
            </w:pPr>
            <w:r w:rsidRPr="005F3E59">
              <w:rPr>
                <w:sz w:val="20"/>
                <w:lang w:val="hy-AM"/>
              </w:rPr>
              <w:t xml:space="preserve">  574,644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10(8)</w:t>
            </w:r>
          </w:p>
        </w:tc>
        <w:tc>
          <w:tcPr>
            <w:tcW w:w="4110" w:type="dxa"/>
          </w:tcPr>
          <w:p w:rsidR="005976D7" w:rsidRPr="005F3E59" w:rsidRDefault="005976D7" w:rsidP="00B22BEC">
            <w:pPr>
              <w:spacing w:line="276" w:lineRule="auto"/>
              <w:rPr>
                <w:sz w:val="20"/>
                <w:lang w:val="hy-AM"/>
              </w:rPr>
            </w:pPr>
            <w:r w:rsidRPr="005F3E59">
              <w:rPr>
                <w:sz w:val="20"/>
                <w:lang w:val="hy-AM"/>
              </w:rPr>
              <w:t xml:space="preserve"> Bolore Logistics </w:t>
            </w:r>
          </w:p>
        </w:tc>
        <w:tc>
          <w:tcPr>
            <w:tcW w:w="1843" w:type="dxa"/>
          </w:tcPr>
          <w:p w:rsidR="005976D7" w:rsidRPr="005F3E59" w:rsidRDefault="005976D7" w:rsidP="00B22BEC">
            <w:pPr>
              <w:spacing w:line="276" w:lineRule="auto"/>
              <w:jc w:val="right"/>
              <w:rPr>
                <w:sz w:val="20"/>
                <w:lang w:val="hy-AM"/>
              </w:rPr>
            </w:pPr>
            <w:r w:rsidRPr="005F3E59">
              <w:rPr>
                <w:sz w:val="20"/>
                <w:lang w:val="hy-AM"/>
              </w:rPr>
              <w:t>$4,670</w:t>
            </w:r>
          </w:p>
        </w:tc>
        <w:tc>
          <w:tcPr>
            <w:tcW w:w="1701" w:type="dxa"/>
          </w:tcPr>
          <w:p w:rsidR="005976D7" w:rsidRPr="005F3E59" w:rsidRDefault="005976D7" w:rsidP="00B22BEC">
            <w:pPr>
              <w:spacing w:line="276" w:lineRule="auto"/>
              <w:rPr>
                <w:sz w:val="20"/>
                <w:lang w:val="hy-AM"/>
              </w:rPr>
            </w:pPr>
            <w:r w:rsidRPr="005F3E59">
              <w:rPr>
                <w:sz w:val="20"/>
                <w:lang w:val="hy-AM"/>
              </w:rPr>
              <w:t xml:space="preserve">  569,000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11(10)</w:t>
            </w:r>
          </w:p>
        </w:tc>
        <w:tc>
          <w:tcPr>
            <w:tcW w:w="4110" w:type="dxa"/>
          </w:tcPr>
          <w:p w:rsidR="005976D7" w:rsidRPr="005F3E59" w:rsidRDefault="005976D7" w:rsidP="00B22BEC">
            <w:pPr>
              <w:spacing w:line="276" w:lineRule="auto"/>
              <w:rPr>
                <w:sz w:val="20"/>
                <w:lang w:val="hy-AM"/>
              </w:rPr>
            </w:pPr>
            <w:r w:rsidRPr="005F3E59">
              <w:rPr>
                <w:sz w:val="20"/>
                <w:lang w:val="hy-AM"/>
              </w:rPr>
              <w:t xml:space="preserve"> Sinotrans </w:t>
            </w:r>
          </w:p>
        </w:tc>
        <w:tc>
          <w:tcPr>
            <w:tcW w:w="1843" w:type="dxa"/>
          </w:tcPr>
          <w:p w:rsidR="005976D7" w:rsidRPr="005F3E59" w:rsidRDefault="005976D7" w:rsidP="00B22BEC">
            <w:pPr>
              <w:spacing w:line="276" w:lineRule="auto"/>
              <w:jc w:val="right"/>
              <w:rPr>
                <w:sz w:val="20"/>
                <w:lang w:val="hy-AM"/>
              </w:rPr>
            </w:pPr>
            <w:r w:rsidRPr="005F3E59">
              <w:rPr>
                <w:sz w:val="20"/>
                <w:lang w:val="hy-AM"/>
              </w:rPr>
              <w:t>$7,046</w:t>
            </w:r>
          </w:p>
        </w:tc>
        <w:tc>
          <w:tcPr>
            <w:tcW w:w="1701" w:type="dxa"/>
          </w:tcPr>
          <w:p w:rsidR="005976D7" w:rsidRPr="005F3E59" w:rsidRDefault="005976D7" w:rsidP="00B22BEC">
            <w:pPr>
              <w:spacing w:line="276" w:lineRule="auto"/>
              <w:rPr>
                <w:sz w:val="20"/>
                <w:lang w:val="hy-AM"/>
              </w:rPr>
            </w:pPr>
            <w:r w:rsidRPr="005F3E59">
              <w:rPr>
                <w:sz w:val="20"/>
                <w:lang w:val="hy-AM"/>
              </w:rPr>
              <w:t xml:space="preserve">  532,400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12(11)</w:t>
            </w:r>
          </w:p>
        </w:tc>
        <w:tc>
          <w:tcPr>
            <w:tcW w:w="4110" w:type="dxa"/>
          </w:tcPr>
          <w:p w:rsidR="005976D7" w:rsidRPr="005F3E59" w:rsidRDefault="005976D7" w:rsidP="00B22BEC">
            <w:pPr>
              <w:spacing w:line="276" w:lineRule="auto"/>
              <w:rPr>
                <w:sz w:val="20"/>
                <w:lang w:val="hy-AM"/>
              </w:rPr>
            </w:pPr>
            <w:r w:rsidRPr="005F3E59">
              <w:rPr>
                <w:sz w:val="20"/>
                <w:lang w:val="hy-AM"/>
              </w:rPr>
              <w:t xml:space="preserve"> Kintetsu World Express </w:t>
            </w:r>
          </w:p>
        </w:tc>
        <w:tc>
          <w:tcPr>
            <w:tcW w:w="1843" w:type="dxa"/>
          </w:tcPr>
          <w:p w:rsidR="005976D7" w:rsidRPr="005F3E59" w:rsidRDefault="005976D7" w:rsidP="00B22BEC">
            <w:pPr>
              <w:spacing w:line="276" w:lineRule="auto"/>
              <w:jc w:val="right"/>
              <w:rPr>
                <w:sz w:val="20"/>
                <w:lang w:val="hy-AM"/>
              </w:rPr>
            </w:pPr>
            <w:r w:rsidRPr="005F3E59">
              <w:rPr>
                <w:sz w:val="20"/>
                <w:lang w:val="hy-AM"/>
              </w:rPr>
              <w:t>$4,415</w:t>
            </w:r>
          </w:p>
        </w:tc>
        <w:tc>
          <w:tcPr>
            <w:tcW w:w="1701" w:type="dxa"/>
          </w:tcPr>
          <w:p w:rsidR="005976D7" w:rsidRPr="005F3E59" w:rsidRDefault="005976D7" w:rsidP="00B22BEC">
            <w:pPr>
              <w:spacing w:line="276" w:lineRule="auto"/>
              <w:rPr>
                <w:sz w:val="20"/>
                <w:lang w:val="hy-AM"/>
              </w:rPr>
            </w:pPr>
            <w:r w:rsidRPr="005F3E59">
              <w:rPr>
                <w:sz w:val="20"/>
                <w:lang w:val="hy-AM"/>
              </w:rPr>
              <w:t xml:space="preserve">  457,000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13(12)</w:t>
            </w:r>
          </w:p>
        </w:tc>
        <w:tc>
          <w:tcPr>
            <w:tcW w:w="4110" w:type="dxa"/>
          </w:tcPr>
          <w:p w:rsidR="005976D7" w:rsidRPr="005F3E59" w:rsidRDefault="005976D7" w:rsidP="00B22BEC">
            <w:pPr>
              <w:spacing w:line="276" w:lineRule="auto"/>
              <w:rPr>
                <w:sz w:val="20"/>
                <w:lang w:val="hy-AM"/>
              </w:rPr>
            </w:pPr>
            <w:r w:rsidRPr="005F3E59">
              <w:rPr>
                <w:sz w:val="20"/>
                <w:lang w:val="hy-AM"/>
              </w:rPr>
              <w:t xml:space="preserve"> CEVA Logistics </w:t>
            </w:r>
          </w:p>
        </w:tc>
        <w:tc>
          <w:tcPr>
            <w:tcW w:w="1843" w:type="dxa"/>
          </w:tcPr>
          <w:p w:rsidR="005976D7" w:rsidRPr="005F3E59" w:rsidRDefault="005976D7" w:rsidP="00B22BEC">
            <w:pPr>
              <w:spacing w:line="276" w:lineRule="auto"/>
              <w:jc w:val="right"/>
              <w:rPr>
                <w:sz w:val="20"/>
                <w:lang w:val="hy-AM"/>
              </w:rPr>
            </w:pPr>
            <w:r w:rsidRPr="005F3E59">
              <w:rPr>
                <w:sz w:val="20"/>
                <w:lang w:val="hy-AM"/>
              </w:rPr>
              <w:t>$6,646</w:t>
            </w:r>
          </w:p>
        </w:tc>
        <w:tc>
          <w:tcPr>
            <w:tcW w:w="1701" w:type="dxa"/>
          </w:tcPr>
          <w:p w:rsidR="005976D7" w:rsidRPr="005F3E59" w:rsidRDefault="005976D7" w:rsidP="00B22BEC">
            <w:pPr>
              <w:spacing w:line="276" w:lineRule="auto"/>
              <w:rPr>
                <w:sz w:val="20"/>
                <w:lang w:val="hy-AM"/>
              </w:rPr>
            </w:pPr>
            <w:r w:rsidRPr="005F3E59">
              <w:rPr>
                <w:sz w:val="20"/>
                <w:lang w:val="hy-AM"/>
              </w:rPr>
              <w:t xml:space="preserve">  421,800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14(13)</w:t>
            </w:r>
          </w:p>
        </w:tc>
        <w:tc>
          <w:tcPr>
            <w:tcW w:w="4110" w:type="dxa"/>
          </w:tcPr>
          <w:p w:rsidR="005976D7" w:rsidRPr="005F3E59" w:rsidRDefault="005976D7" w:rsidP="00B22BEC">
            <w:pPr>
              <w:spacing w:line="276" w:lineRule="auto"/>
              <w:rPr>
                <w:sz w:val="20"/>
                <w:lang w:val="hy-AM"/>
              </w:rPr>
            </w:pPr>
            <w:r w:rsidRPr="005F3E59">
              <w:rPr>
                <w:sz w:val="20"/>
                <w:lang w:val="hy-AM"/>
              </w:rPr>
              <w:t xml:space="preserve"> Agility </w:t>
            </w:r>
          </w:p>
        </w:tc>
        <w:tc>
          <w:tcPr>
            <w:tcW w:w="1843" w:type="dxa"/>
          </w:tcPr>
          <w:p w:rsidR="005976D7" w:rsidRPr="005F3E59" w:rsidRDefault="005976D7" w:rsidP="00B22BEC">
            <w:pPr>
              <w:spacing w:line="276" w:lineRule="auto"/>
              <w:jc w:val="right"/>
              <w:rPr>
                <w:sz w:val="20"/>
                <w:lang w:val="hy-AM"/>
              </w:rPr>
            </w:pPr>
            <w:r w:rsidRPr="005F3E59">
              <w:rPr>
                <w:sz w:val="20"/>
                <w:lang w:val="hy-AM"/>
              </w:rPr>
              <w:t>$3,576</w:t>
            </w:r>
          </w:p>
        </w:tc>
        <w:tc>
          <w:tcPr>
            <w:tcW w:w="1701" w:type="dxa"/>
          </w:tcPr>
          <w:p w:rsidR="005976D7" w:rsidRPr="005F3E59" w:rsidRDefault="005976D7" w:rsidP="00B22BEC">
            <w:pPr>
              <w:spacing w:line="276" w:lineRule="auto"/>
              <w:rPr>
                <w:sz w:val="20"/>
                <w:lang w:val="hy-AM"/>
              </w:rPr>
            </w:pPr>
            <w:r w:rsidRPr="005F3E59">
              <w:rPr>
                <w:sz w:val="20"/>
                <w:lang w:val="hy-AM"/>
              </w:rPr>
              <w:t xml:space="preserve">  372,700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15(15)</w:t>
            </w:r>
          </w:p>
        </w:tc>
        <w:tc>
          <w:tcPr>
            <w:tcW w:w="4110" w:type="dxa"/>
          </w:tcPr>
          <w:p w:rsidR="005976D7" w:rsidRPr="005F3E59" w:rsidRDefault="005976D7" w:rsidP="00B22BEC">
            <w:pPr>
              <w:spacing w:line="276" w:lineRule="auto"/>
              <w:rPr>
                <w:sz w:val="20"/>
                <w:lang w:val="hy-AM"/>
              </w:rPr>
            </w:pPr>
            <w:r w:rsidRPr="005F3E59">
              <w:rPr>
                <w:sz w:val="20"/>
                <w:lang w:val="hy-AM"/>
              </w:rPr>
              <w:t xml:space="preserve"> Yusen Logistics </w:t>
            </w:r>
          </w:p>
        </w:tc>
        <w:tc>
          <w:tcPr>
            <w:tcW w:w="1843" w:type="dxa"/>
          </w:tcPr>
          <w:p w:rsidR="005976D7" w:rsidRPr="005F3E59" w:rsidRDefault="005976D7" w:rsidP="00B22BEC">
            <w:pPr>
              <w:spacing w:line="276" w:lineRule="auto"/>
              <w:jc w:val="right"/>
              <w:rPr>
                <w:sz w:val="20"/>
                <w:lang w:val="hy-AM"/>
              </w:rPr>
            </w:pPr>
            <w:r w:rsidRPr="005F3E59">
              <w:rPr>
                <w:sz w:val="20"/>
                <w:lang w:val="hy-AM"/>
              </w:rPr>
              <w:t>$4,169</w:t>
            </w:r>
          </w:p>
        </w:tc>
        <w:tc>
          <w:tcPr>
            <w:tcW w:w="1701" w:type="dxa"/>
          </w:tcPr>
          <w:p w:rsidR="005976D7" w:rsidRPr="005F3E59" w:rsidRDefault="005976D7" w:rsidP="00B22BEC">
            <w:pPr>
              <w:spacing w:line="276" w:lineRule="auto"/>
              <w:rPr>
                <w:sz w:val="20"/>
                <w:lang w:val="hy-AM"/>
              </w:rPr>
            </w:pPr>
            <w:r w:rsidRPr="005F3E59">
              <w:rPr>
                <w:sz w:val="20"/>
                <w:lang w:val="hy-AM"/>
              </w:rPr>
              <w:t xml:space="preserve">  332,389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16(17)</w:t>
            </w:r>
          </w:p>
        </w:tc>
        <w:tc>
          <w:tcPr>
            <w:tcW w:w="4110" w:type="dxa"/>
          </w:tcPr>
          <w:p w:rsidR="005976D7" w:rsidRPr="005F3E59" w:rsidRDefault="005976D7" w:rsidP="00B22BEC">
            <w:pPr>
              <w:spacing w:line="276" w:lineRule="auto"/>
              <w:rPr>
                <w:sz w:val="20"/>
                <w:lang w:val="hy-AM"/>
              </w:rPr>
            </w:pPr>
            <w:r w:rsidRPr="005F3E59">
              <w:rPr>
                <w:sz w:val="20"/>
                <w:lang w:val="hy-AM"/>
              </w:rPr>
              <w:t xml:space="preserve"> GEODIS </w:t>
            </w:r>
          </w:p>
        </w:tc>
        <w:tc>
          <w:tcPr>
            <w:tcW w:w="1843" w:type="dxa"/>
          </w:tcPr>
          <w:p w:rsidR="005976D7" w:rsidRPr="005F3E59" w:rsidRDefault="005976D7" w:rsidP="00B22BEC">
            <w:pPr>
              <w:spacing w:line="276" w:lineRule="auto"/>
              <w:jc w:val="right"/>
              <w:rPr>
                <w:sz w:val="20"/>
                <w:lang w:val="hy-AM"/>
              </w:rPr>
            </w:pPr>
            <w:r w:rsidRPr="005F3E59">
              <w:rPr>
                <w:sz w:val="20"/>
                <w:lang w:val="hy-AM"/>
              </w:rPr>
              <w:t>$6,830</w:t>
            </w:r>
          </w:p>
        </w:tc>
        <w:tc>
          <w:tcPr>
            <w:tcW w:w="1701" w:type="dxa"/>
          </w:tcPr>
          <w:p w:rsidR="005976D7" w:rsidRPr="005F3E59" w:rsidRDefault="005976D7" w:rsidP="00B22BEC">
            <w:pPr>
              <w:spacing w:line="276" w:lineRule="auto"/>
              <w:rPr>
                <w:sz w:val="20"/>
                <w:lang w:val="hy-AM"/>
              </w:rPr>
            </w:pPr>
            <w:r w:rsidRPr="005F3E59">
              <w:rPr>
                <w:sz w:val="20"/>
                <w:lang w:val="hy-AM"/>
              </w:rPr>
              <w:t xml:space="preserve">  330,000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17(20)</w:t>
            </w:r>
          </w:p>
        </w:tc>
        <w:tc>
          <w:tcPr>
            <w:tcW w:w="4110" w:type="dxa"/>
          </w:tcPr>
          <w:p w:rsidR="005976D7" w:rsidRPr="005F3E59" w:rsidRDefault="005976D7" w:rsidP="00B22BEC">
            <w:pPr>
              <w:spacing w:line="276" w:lineRule="auto"/>
              <w:rPr>
                <w:sz w:val="20"/>
                <w:lang w:val="hy-AM"/>
              </w:rPr>
            </w:pPr>
            <w:r w:rsidRPr="005F3E59">
              <w:rPr>
                <w:sz w:val="20"/>
                <w:lang w:val="hy-AM"/>
              </w:rPr>
              <w:t xml:space="preserve"> NNR Global Logistics </w:t>
            </w:r>
          </w:p>
        </w:tc>
        <w:tc>
          <w:tcPr>
            <w:tcW w:w="1843" w:type="dxa"/>
          </w:tcPr>
          <w:p w:rsidR="005976D7" w:rsidRPr="005F3E59" w:rsidRDefault="005976D7" w:rsidP="00B22BEC">
            <w:pPr>
              <w:spacing w:line="276" w:lineRule="auto"/>
              <w:jc w:val="right"/>
              <w:rPr>
                <w:sz w:val="20"/>
                <w:lang w:val="hy-AM"/>
              </w:rPr>
            </w:pPr>
            <w:r w:rsidRPr="005F3E59">
              <w:rPr>
                <w:sz w:val="20"/>
                <w:lang w:val="hy-AM"/>
              </w:rPr>
              <w:t>$1,676</w:t>
            </w:r>
          </w:p>
        </w:tc>
        <w:tc>
          <w:tcPr>
            <w:tcW w:w="1701" w:type="dxa"/>
          </w:tcPr>
          <w:p w:rsidR="005976D7" w:rsidRPr="005F3E59" w:rsidRDefault="005976D7" w:rsidP="00B22BEC">
            <w:pPr>
              <w:spacing w:line="276" w:lineRule="auto"/>
              <w:rPr>
                <w:sz w:val="20"/>
                <w:lang w:val="hy-AM"/>
              </w:rPr>
            </w:pPr>
            <w:r w:rsidRPr="005F3E59">
              <w:rPr>
                <w:sz w:val="20"/>
                <w:lang w:val="hy-AM"/>
              </w:rPr>
              <w:t xml:space="preserve">  286,897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18(18)</w:t>
            </w:r>
          </w:p>
        </w:tc>
        <w:tc>
          <w:tcPr>
            <w:tcW w:w="4110" w:type="dxa"/>
          </w:tcPr>
          <w:p w:rsidR="005976D7" w:rsidRPr="005F3E59" w:rsidRDefault="005976D7" w:rsidP="00B22BEC">
            <w:pPr>
              <w:spacing w:line="276" w:lineRule="auto"/>
              <w:rPr>
                <w:sz w:val="20"/>
                <w:lang w:val="hy-AM"/>
              </w:rPr>
            </w:pPr>
            <w:r w:rsidRPr="005F3E59">
              <w:rPr>
                <w:sz w:val="20"/>
                <w:lang w:val="hy-AM"/>
              </w:rPr>
              <w:t xml:space="preserve"> Kerry Logistics </w:t>
            </w:r>
          </w:p>
        </w:tc>
        <w:tc>
          <w:tcPr>
            <w:tcW w:w="1843" w:type="dxa"/>
          </w:tcPr>
          <w:p w:rsidR="005976D7" w:rsidRPr="005F3E59" w:rsidRDefault="005976D7" w:rsidP="00B22BEC">
            <w:pPr>
              <w:spacing w:line="276" w:lineRule="auto"/>
              <w:jc w:val="right"/>
              <w:rPr>
                <w:sz w:val="20"/>
                <w:lang w:val="hy-AM"/>
              </w:rPr>
            </w:pPr>
            <w:r w:rsidRPr="005F3E59">
              <w:rPr>
                <w:sz w:val="20"/>
                <w:lang w:val="hy-AM"/>
              </w:rPr>
              <w:t>$3,097</w:t>
            </w:r>
          </w:p>
        </w:tc>
        <w:tc>
          <w:tcPr>
            <w:tcW w:w="1701" w:type="dxa"/>
          </w:tcPr>
          <w:p w:rsidR="005976D7" w:rsidRPr="005F3E59" w:rsidRDefault="005976D7" w:rsidP="00B22BEC">
            <w:pPr>
              <w:spacing w:line="276" w:lineRule="auto"/>
              <w:rPr>
                <w:sz w:val="20"/>
                <w:lang w:val="hy-AM"/>
              </w:rPr>
            </w:pPr>
            <w:r w:rsidRPr="005F3E59">
              <w:rPr>
                <w:sz w:val="20"/>
                <w:lang w:val="hy-AM"/>
              </w:rPr>
              <w:t xml:space="preserve">  282,200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19(19)</w:t>
            </w:r>
          </w:p>
        </w:tc>
        <w:tc>
          <w:tcPr>
            <w:tcW w:w="4110" w:type="dxa"/>
          </w:tcPr>
          <w:p w:rsidR="005976D7" w:rsidRPr="005F3E59" w:rsidRDefault="005976D7" w:rsidP="00B22BEC">
            <w:pPr>
              <w:spacing w:line="276" w:lineRule="auto"/>
              <w:rPr>
                <w:sz w:val="20"/>
                <w:lang w:val="hy-AM"/>
              </w:rPr>
            </w:pPr>
            <w:r w:rsidRPr="005F3E59">
              <w:rPr>
                <w:sz w:val="20"/>
                <w:lang w:val="hy-AM"/>
              </w:rPr>
              <w:t xml:space="preserve"> DACHSER </w:t>
            </w:r>
          </w:p>
        </w:tc>
        <w:tc>
          <w:tcPr>
            <w:tcW w:w="1843" w:type="dxa"/>
          </w:tcPr>
          <w:p w:rsidR="005976D7" w:rsidRPr="005F3E59" w:rsidRDefault="005976D7" w:rsidP="00B22BEC">
            <w:pPr>
              <w:spacing w:line="276" w:lineRule="auto"/>
              <w:jc w:val="right"/>
              <w:rPr>
                <w:sz w:val="20"/>
                <w:lang w:val="hy-AM"/>
              </w:rPr>
            </w:pPr>
            <w:r w:rsidRPr="005F3E59">
              <w:rPr>
                <w:sz w:val="20"/>
                <w:lang w:val="hy-AM"/>
              </w:rPr>
              <w:t>$6,320</w:t>
            </w:r>
          </w:p>
        </w:tc>
        <w:tc>
          <w:tcPr>
            <w:tcW w:w="1701" w:type="dxa"/>
          </w:tcPr>
          <w:p w:rsidR="005976D7" w:rsidRPr="005F3E59" w:rsidRDefault="005976D7" w:rsidP="00B22BEC">
            <w:pPr>
              <w:spacing w:line="276" w:lineRule="auto"/>
              <w:rPr>
                <w:sz w:val="20"/>
                <w:lang w:val="hy-AM"/>
              </w:rPr>
            </w:pPr>
            <w:r w:rsidRPr="005F3E59">
              <w:rPr>
                <w:sz w:val="20"/>
                <w:lang w:val="hy-AM"/>
              </w:rPr>
              <w:t xml:space="preserve">  272,100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20(21)</w:t>
            </w:r>
          </w:p>
        </w:tc>
        <w:tc>
          <w:tcPr>
            <w:tcW w:w="4110" w:type="dxa"/>
          </w:tcPr>
          <w:p w:rsidR="005976D7" w:rsidRPr="005F3E59" w:rsidRDefault="005976D7" w:rsidP="00B22BEC">
            <w:pPr>
              <w:spacing w:line="276" w:lineRule="auto"/>
              <w:rPr>
                <w:sz w:val="20"/>
                <w:lang w:val="hy-AM"/>
              </w:rPr>
            </w:pPr>
            <w:r w:rsidRPr="005F3E59">
              <w:rPr>
                <w:sz w:val="20"/>
                <w:lang w:val="hy-AM"/>
              </w:rPr>
              <w:t xml:space="preserve"> FedEx trade networks/Supply chain systems/GENCO </w:t>
            </w:r>
          </w:p>
        </w:tc>
        <w:tc>
          <w:tcPr>
            <w:tcW w:w="1843" w:type="dxa"/>
          </w:tcPr>
          <w:p w:rsidR="005976D7" w:rsidRPr="005F3E59" w:rsidRDefault="005976D7" w:rsidP="00B22BEC">
            <w:pPr>
              <w:spacing w:line="276" w:lineRule="auto"/>
              <w:jc w:val="right"/>
              <w:rPr>
                <w:sz w:val="20"/>
                <w:lang w:val="hy-AM"/>
              </w:rPr>
            </w:pPr>
            <w:r w:rsidRPr="005F3E59">
              <w:rPr>
                <w:sz w:val="20"/>
                <w:lang w:val="hy-AM"/>
              </w:rPr>
              <w:t>$2,916</w:t>
            </w:r>
          </w:p>
        </w:tc>
        <w:tc>
          <w:tcPr>
            <w:tcW w:w="1701" w:type="dxa"/>
          </w:tcPr>
          <w:p w:rsidR="005976D7" w:rsidRPr="005F3E59" w:rsidRDefault="005976D7" w:rsidP="00B22BEC">
            <w:pPr>
              <w:spacing w:line="276" w:lineRule="auto"/>
              <w:rPr>
                <w:sz w:val="20"/>
                <w:lang w:val="hy-AM"/>
              </w:rPr>
            </w:pPr>
            <w:r w:rsidRPr="005F3E59">
              <w:rPr>
                <w:sz w:val="20"/>
                <w:lang w:val="hy-AM"/>
              </w:rPr>
              <w:t xml:space="preserve">  268,340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21(</w:t>
            </w:r>
            <w:r w:rsidR="00B22BEC" w:rsidRPr="005F3E59">
              <w:rPr>
                <w:sz w:val="20"/>
                <w:lang w:val="hy-AM"/>
              </w:rPr>
              <w:t>նոր</w:t>
            </w:r>
            <w:r w:rsidRPr="005F3E59">
              <w:rPr>
                <w:sz w:val="20"/>
                <w:lang w:val="hy-AM"/>
              </w:rPr>
              <w:t>)</w:t>
            </w:r>
          </w:p>
        </w:tc>
        <w:tc>
          <w:tcPr>
            <w:tcW w:w="4110" w:type="dxa"/>
          </w:tcPr>
          <w:p w:rsidR="005976D7" w:rsidRPr="005F3E59" w:rsidRDefault="005976D7" w:rsidP="00B22BEC">
            <w:pPr>
              <w:spacing w:line="276" w:lineRule="auto"/>
              <w:rPr>
                <w:sz w:val="20"/>
                <w:lang w:val="hy-AM"/>
              </w:rPr>
            </w:pPr>
            <w:r w:rsidRPr="005F3E59">
              <w:rPr>
                <w:sz w:val="20"/>
                <w:lang w:val="hy-AM"/>
              </w:rPr>
              <w:t xml:space="preserve"> Apex Logistics International </w:t>
            </w:r>
          </w:p>
        </w:tc>
        <w:tc>
          <w:tcPr>
            <w:tcW w:w="1843" w:type="dxa"/>
          </w:tcPr>
          <w:p w:rsidR="005976D7" w:rsidRPr="005F3E59" w:rsidRDefault="005976D7" w:rsidP="00B22BEC">
            <w:pPr>
              <w:spacing w:line="276" w:lineRule="auto"/>
              <w:jc w:val="right"/>
              <w:rPr>
                <w:sz w:val="20"/>
                <w:lang w:val="hy-AM"/>
              </w:rPr>
            </w:pPr>
            <w:r w:rsidRPr="005F3E59">
              <w:rPr>
                <w:sz w:val="20"/>
                <w:lang w:val="hy-AM"/>
              </w:rPr>
              <w:t>$690</w:t>
            </w:r>
          </w:p>
        </w:tc>
        <w:tc>
          <w:tcPr>
            <w:tcW w:w="1701" w:type="dxa"/>
          </w:tcPr>
          <w:p w:rsidR="005976D7" w:rsidRPr="005F3E59" w:rsidRDefault="005976D7" w:rsidP="00B22BEC">
            <w:pPr>
              <w:spacing w:line="276" w:lineRule="auto"/>
              <w:rPr>
                <w:sz w:val="20"/>
                <w:lang w:val="hy-AM"/>
              </w:rPr>
            </w:pPr>
            <w:r w:rsidRPr="005F3E59">
              <w:rPr>
                <w:sz w:val="20"/>
                <w:lang w:val="hy-AM"/>
              </w:rPr>
              <w:t xml:space="preserve">  260,000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22(25)</w:t>
            </w:r>
          </w:p>
        </w:tc>
        <w:tc>
          <w:tcPr>
            <w:tcW w:w="4110" w:type="dxa"/>
          </w:tcPr>
          <w:p w:rsidR="005976D7" w:rsidRPr="005F3E59" w:rsidRDefault="005976D7" w:rsidP="00B22BEC">
            <w:pPr>
              <w:spacing w:line="276" w:lineRule="auto"/>
              <w:rPr>
                <w:sz w:val="20"/>
                <w:lang w:val="hy-AM"/>
              </w:rPr>
            </w:pPr>
            <w:r w:rsidRPr="005F3E59">
              <w:rPr>
                <w:sz w:val="20"/>
                <w:lang w:val="hy-AM"/>
              </w:rPr>
              <w:t xml:space="preserve"> Hitachi Transport System </w:t>
            </w:r>
          </w:p>
        </w:tc>
        <w:tc>
          <w:tcPr>
            <w:tcW w:w="1843" w:type="dxa"/>
          </w:tcPr>
          <w:p w:rsidR="005976D7" w:rsidRPr="005F3E59" w:rsidRDefault="005976D7" w:rsidP="00B22BEC">
            <w:pPr>
              <w:spacing w:line="276" w:lineRule="auto"/>
              <w:jc w:val="right"/>
              <w:rPr>
                <w:sz w:val="20"/>
                <w:lang w:val="hy-AM"/>
              </w:rPr>
            </w:pPr>
            <w:r w:rsidRPr="005F3E59">
              <w:rPr>
                <w:sz w:val="20"/>
                <w:lang w:val="hy-AM"/>
              </w:rPr>
              <w:t>$6,273</w:t>
            </w:r>
          </w:p>
        </w:tc>
        <w:tc>
          <w:tcPr>
            <w:tcW w:w="1701" w:type="dxa"/>
          </w:tcPr>
          <w:p w:rsidR="005976D7" w:rsidRPr="005F3E59" w:rsidRDefault="005976D7" w:rsidP="00B22BEC">
            <w:pPr>
              <w:spacing w:line="276" w:lineRule="auto"/>
              <w:rPr>
                <w:sz w:val="20"/>
                <w:lang w:val="hy-AM"/>
              </w:rPr>
            </w:pPr>
            <w:r w:rsidRPr="005F3E59">
              <w:rPr>
                <w:sz w:val="20"/>
                <w:lang w:val="hy-AM"/>
              </w:rPr>
              <w:t xml:space="preserve">  230,000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23(22)</w:t>
            </w:r>
          </w:p>
        </w:tc>
        <w:tc>
          <w:tcPr>
            <w:tcW w:w="4110" w:type="dxa"/>
          </w:tcPr>
          <w:p w:rsidR="005976D7" w:rsidRPr="005F3E59" w:rsidRDefault="005976D7" w:rsidP="00B22BEC">
            <w:pPr>
              <w:spacing w:line="276" w:lineRule="auto"/>
              <w:rPr>
                <w:sz w:val="20"/>
                <w:lang w:val="hy-AM"/>
              </w:rPr>
            </w:pPr>
            <w:r w:rsidRPr="005F3E59">
              <w:rPr>
                <w:sz w:val="20"/>
                <w:lang w:val="hy-AM"/>
              </w:rPr>
              <w:t xml:space="preserve"> Pilot Freight Services </w:t>
            </w:r>
          </w:p>
        </w:tc>
        <w:tc>
          <w:tcPr>
            <w:tcW w:w="1843" w:type="dxa"/>
          </w:tcPr>
          <w:p w:rsidR="005976D7" w:rsidRPr="005F3E59" w:rsidRDefault="005976D7" w:rsidP="00B22BEC">
            <w:pPr>
              <w:spacing w:line="276" w:lineRule="auto"/>
              <w:jc w:val="right"/>
              <w:rPr>
                <w:sz w:val="20"/>
                <w:lang w:val="hy-AM"/>
              </w:rPr>
            </w:pPr>
            <w:r w:rsidRPr="005F3E59">
              <w:rPr>
                <w:sz w:val="20"/>
                <w:lang w:val="hy-AM"/>
              </w:rPr>
              <w:t>$591</w:t>
            </w:r>
          </w:p>
        </w:tc>
        <w:tc>
          <w:tcPr>
            <w:tcW w:w="1701" w:type="dxa"/>
          </w:tcPr>
          <w:p w:rsidR="005976D7" w:rsidRPr="005F3E59" w:rsidRDefault="005976D7" w:rsidP="00B22BEC">
            <w:pPr>
              <w:spacing w:line="276" w:lineRule="auto"/>
              <w:rPr>
                <w:sz w:val="20"/>
                <w:lang w:val="hy-AM"/>
              </w:rPr>
            </w:pPr>
            <w:r w:rsidRPr="005F3E59">
              <w:rPr>
                <w:sz w:val="20"/>
                <w:lang w:val="hy-AM"/>
              </w:rPr>
              <w:t xml:space="preserve">  220,000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24(24)</w:t>
            </w:r>
          </w:p>
        </w:tc>
        <w:tc>
          <w:tcPr>
            <w:tcW w:w="4110" w:type="dxa"/>
          </w:tcPr>
          <w:p w:rsidR="005976D7" w:rsidRPr="005F3E59" w:rsidRDefault="005976D7" w:rsidP="00B22BEC">
            <w:pPr>
              <w:spacing w:line="276" w:lineRule="auto"/>
              <w:rPr>
                <w:sz w:val="20"/>
                <w:lang w:val="hy-AM"/>
              </w:rPr>
            </w:pPr>
            <w:r w:rsidRPr="005F3E59">
              <w:rPr>
                <w:sz w:val="20"/>
                <w:lang w:val="hy-AM"/>
              </w:rPr>
              <w:t xml:space="preserve"> Dimerco Express Group </w:t>
            </w:r>
          </w:p>
        </w:tc>
        <w:tc>
          <w:tcPr>
            <w:tcW w:w="1843" w:type="dxa"/>
          </w:tcPr>
          <w:p w:rsidR="005976D7" w:rsidRPr="005F3E59" w:rsidRDefault="005976D7" w:rsidP="00B22BEC">
            <w:pPr>
              <w:spacing w:line="276" w:lineRule="auto"/>
              <w:jc w:val="right"/>
              <w:rPr>
                <w:sz w:val="20"/>
                <w:lang w:val="hy-AM"/>
              </w:rPr>
            </w:pPr>
            <w:r w:rsidRPr="005F3E59">
              <w:rPr>
                <w:sz w:val="20"/>
                <w:lang w:val="hy-AM"/>
              </w:rPr>
              <w:t>$501</w:t>
            </w:r>
          </w:p>
        </w:tc>
        <w:tc>
          <w:tcPr>
            <w:tcW w:w="1701" w:type="dxa"/>
          </w:tcPr>
          <w:p w:rsidR="005976D7" w:rsidRPr="005F3E59" w:rsidRDefault="005976D7" w:rsidP="00B22BEC">
            <w:pPr>
              <w:spacing w:line="276" w:lineRule="auto"/>
              <w:rPr>
                <w:sz w:val="20"/>
                <w:lang w:val="hy-AM"/>
              </w:rPr>
            </w:pPr>
            <w:r w:rsidRPr="005F3E59">
              <w:rPr>
                <w:sz w:val="20"/>
                <w:lang w:val="hy-AM"/>
              </w:rPr>
              <w:t xml:space="preserve">  219,000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r w:rsidRPr="005F3E59">
              <w:rPr>
                <w:sz w:val="20"/>
                <w:lang w:val="hy-AM"/>
              </w:rPr>
              <w:t>25(23)</w:t>
            </w:r>
          </w:p>
        </w:tc>
        <w:tc>
          <w:tcPr>
            <w:tcW w:w="4110" w:type="dxa"/>
          </w:tcPr>
          <w:p w:rsidR="005976D7" w:rsidRPr="005F3E59" w:rsidRDefault="005976D7" w:rsidP="00B22BEC">
            <w:pPr>
              <w:spacing w:line="276" w:lineRule="auto"/>
              <w:rPr>
                <w:sz w:val="20"/>
                <w:lang w:val="hy-AM"/>
              </w:rPr>
            </w:pPr>
            <w:r w:rsidRPr="005F3E59">
              <w:rPr>
                <w:sz w:val="20"/>
                <w:lang w:val="hy-AM"/>
              </w:rPr>
              <w:t xml:space="preserve"> Crane WorldWide Logistics </w:t>
            </w:r>
          </w:p>
        </w:tc>
        <w:tc>
          <w:tcPr>
            <w:tcW w:w="1843" w:type="dxa"/>
          </w:tcPr>
          <w:p w:rsidR="005976D7" w:rsidRPr="005F3E59" w:rsidRDefault="005976D7" w:rsidP="00B22BEC">
            <w:pPr>
              <w:spacing w:line="276" w:lineRule="auto"/>
              <w:jc w:val="right"/>
              <w:rPr>
                <w:sz w:val="20"/>
                <w:lang w:val="hy-AM"/>
              </w:rPr>
            </w:pPr>
            <w:r w:rsidRPr="005F3E59">
              <w:rPr>
                <w:sz w:val="20"/>
                <w:lang w:val="hy-AM"/>
              </w:rPr>
              <w:t>$616</w:t>
            </w:r>
          </w:p>
        </w:tc>
        <w:tc>
          <w:tcPr>
            <w:tcW w:w="1701" w:type="dxa"/>
          </w:tcPr>
          <w:p w:rsidR="005976D7" w:rsidRPr="005F3E59" w:rsidRDefault="005976D7" w:rsidP="00B22BEC">
            <w:pPr>
              <w:spacing w:line="276" w:lineRule="auto"/>
              <w:rPr>
                <w:sz w:val="20"/>
                <w:lang w:val="hy-AM"/>
              </w:rPr>
            </w:pPr>
            <w:r w:rsidRPr="005F3E59">
              <w:rPr>
                <w:sz w:val="20"/>
                <w:lang w:val="hy-AM"/>
              </w:rPr>
              <w:t xml:space="preserve">  195,082 </w:t>
            </w:r>
          </w:p>
        </w:tc>
      </w:tr>
      <w:tr w:rsidR="00B22BEC" w:rsidRPr="005F3E59" w:rsidTr="005976D7">
        <w:trPr>
          <w:trHeight w:val="300"/>
        </w:trPr>
        <w:tc>
          <w:tcPr>
            <w:tcW w:w="1668" w:type="dxa"/>
          </w:tcPr>
          <w:p w:rsidR="005976D7" w:rsidRPr="005F3E59" w:rsidRDefault="005976D7" w:rsidP="00B22BEC">
            <w:pPr>
              <w:spacing w:line="276" w:lineRule="auto"/>
              <w:rPr>
                <w:sz w:val="20"/>
                <w:lang w:val="hy-AM"/>
              </w:rPr>
            </w:pPr>
          </w:p>
        </w:tc>
        <w:tc>
          <w:tcPr>
            <w:tcW w:w="4110" w:type="dxa"/>
          </w:tcPr>
          <w:p w:rsidR="005976D7" w:rsidRPr="005F3E59" w:rsidRDefault="00B22BEC" w:rsidP="00B22BEC">
            <w:pPr>
              <w:spacing w:line="276" w:lineRule="auto"/>
              <w:rPr>
                <w:sz w:val="20"/>
                <w:lang w:val="hy-AM"/>
              </w:rPr>
            </w:pPr>
            <w:r w:rsidRPr="005F3E59">
              <w:rPr>
                <w:sz w:val="20"/>
                <w:lang w:val="hy-AM"/>
              </w:rPr>
              <w:t>Ընդամենը</w:t>
            </w:r>
          </w:p>
        </w:tc>
        <w:tc>
          <w:tcPr>
            <w:tcW w:w="1843" w:type="dxa"/>
          </w:tcPr>
          <w:p w:rsidR="005976D7" w:rsidRPr="005F3E59" w:rsidRDefault="005976D7" w:rsidP="00B22BEC">
            <w:pPr>
              <w:spacing w:line="276" w:lineRule="auto"/>
              <w:jc w:val="right"/>
              <w:rPr>
                <w:sz w:val="20"/>
                <w:lang w:val="hy-AM"/>
              </w:rPr>
            </w:pPr>
            <w:r w:rsidRPr="005F3E59">
              <w:rPr>
                <w:sz w:val="20"/>
                <w:lang w:val="hy-AM"/>
              </w:rPr>
              <w:t>$171,836.00</w:t>
            </w:r>
          </w:p>
        </w:tc>
        <w:tc>
          <w:tcPr>
            <w:tcW w:w="1701" w:type="dxa"/>
          </w:tcPr>
          <w:p w:rsidR="005976D7" w:rsidRPr="005F3E59" w:rsidRDefault="005976D7" w:rsidP="00B22BEC">
            <w:pPr>
              <w:spacing w:line="276" w:lineRule="auto"/>
              <w:rPr>
                <w:sz w:val="20"/>
                <w:lang w:val="hy-AM"/>
              </w:rPr>
            </w:pPr>
            <w:r w:rsidRPr="005F3E59">
              <w:rPr>
                <w:sz w:val="20"/>
                <w:lang w:val="hy-AM"/>
              </w:rPr>
              <w:t>14,401,869</w:t>
            </w:r>
          </w:p>
        </w:tc>
      </w:tr>
    </w:tbl>
    <w:p w:rsidR="005976D7" w:rsidRPr="005F3E59" w:rsidRDefault="00B22BEC" w:rsidP="005976D7">
      <w:pPr>
        <w:spacing w:line="276" w:lineRule="auto"/>
        <w:rPr>
          <w:i/>
          <w:sz w:val="18"/>
          <w:szCs w:val="18"/>
          <w:lang w:val="hy-AM"/>
        </w:rPr>
      </w:pPr>
      <w:r w:rsidRPr="005F3E59">
        <w:rPr>
          <w:i/>
          <w:sz w:val="18"/>
          <w:szCs w:val="18"/>
          <w:lang w:val="hy-AM"/>
        </w:rPr>
        <w:t>Աղբյուրը</w:t>
      </w:r>
      <w:r w:rsidR="005976D7" w:rsidRPr="005F3E59">
        <w:rPr>
          <w:i/>
          <w:sz w:val="18"/>
          <w:szCs w:val="18"/>
          <w:lang w:val="hy-AM"/>
        </w:rPr>
        <w:t>: Air Cargo World</w:t>
      </w:r>
    </w:p>
    <w:p w:rsidR="005976D7" w:rsidRPr="005F3E59" w:rsidRDefault="005976D7" w:rsidP="005976D7">
      <w:pPr>
        <w:spacing w:line="276" w:lineRule="auto"/>
        <w:rPr>
          <w:lang w:val="hy-AM"/>
        </w:rPr>
      </w:pPr>
    </w:p>
    <w:p w:rsidR="005976D7" w:rsidRPr="005F3E59" w:rsidRDefault="00B22BEC" w:rsidP="005976D7">
      <w:pPr>
        <w:pStyle w:val="Heading2"/>
        <w:rPr>
          <w:lang w:val="hy-AM"/>
        </w:rPr>
      </w:pPr>
      <w:bookmarkStart w:id="148" w:name="_Toc501659761"/>
      <w:bookmarkStart w:id="149" w:name="_Toc7776224"/>
      <w:r w:rsidRPr="005F3E59">
        <w:rPr>
          <w:lang w:val="hy-AM"/>
        </w:rPr>
        <w:lastRenderedPageBreak/>
        <w:t>Հավելված</w:t>
      </w:r>
      <w:r w:rsidR="005976D7" w:rsidRPr="005F3E59">
        <w:rPr>
          <w:lang w:val="hy-AM"/>
        </w:rPr>
        <w:t xml:space="preserve"> 4: </w:t>
      </w:r>
      <w:r w:rsidRPr="005F3E59">
        <w:rPr>
          <w:lang w:val="hy-AM"/>
        </w:rPr>
        <w:t>Ապրանքների հավաքում, փաթեթավորում, արտադրություն և մշակում</w:t>
      </w:r>
      <w:bookmarkEnd w:id="148"/>
      <w:bookmarkEnd w:id="149"/>
      <w:r w:rsidRPr="005F3E59">
        <w:rPr>
          <w:lang w:val="hy-AM"/>
        </w:rPr>
        <w:t xml:space="preserve"> </w:t>
      </w:r>
    </w:p>
    <w:p w:rsidR="005976D7" w:rsidRPr="005F3E59" w:rsidRDefault="00B22BEC" w:rsidP="00276C51">
      <w:pPr>
        <w:spacing w:afterLines="120" w:after="288" w:line="276" w:lineRule="auto"/>
        <w:jc w:val="both"/>
        <w:rPr>
          <w:b/>
          <w:szCs w:val="22"/>
          <w:lang w:val="hy-AM"/>
        </w:rPr>
      </w:pPr>
      <w:r w:rsidRPr="005F3E59">
        <w:rPr>
          <w:szCs w:val="22"/>
          <w:lang w:val="hy-AM"/>
        </w:rPr>
        <w:t xml:space="preserve">Ստորև ներկայացված են ոլորտի մի շարք ընկերություններ, որոնք հեռանկարում </w:t>
      </w:r>
      <w:r w:rsidR="00E62C8E">
        <w:rPr>
          <w:szCs w:val="22"/>
          <w:lang w:val="hy-AM"/>
        </w:rPr>
        <w:t xml:space="preserve"> </w:t>
      </w:r>
      <w:r w:rsidR="004A48BD">
        <w:rPr>
          <w:szCs w:val="22"/>
          <w:lang w:val="hy-AM"/>
        </w:rPr>
        <w:t>ԵԼՊ</w:t>
      </w:r>
      <w:r w:rsidRPr="005F3E59">
        <w:rPr>
          <w:szCs w:val="22"/>
          <w:lang w:val="hy-AM"/>
        </w:rPr>
        <w:t xml:space="preserve"> ԱՏԳ-ում ապրանքների հավաքում, փաթեթավորում, արտադրություն և մշակում իրական</w:t>
      </w:r>
      <w:r w:rsidR="005438AA" w:rsidRPr="005F3E59">
        <w:rPr>
          <w:szCs w:val="22"/>
          <w:lang w:val="hy-AM"/>
        </w:rPr>
        <w:t>ա</w:t>
      </w:r>
      <w:r w:rsidRPr="005F3E59">
        <w:rPr>
          <w:szCs w:val="22"/>
          <w:lang w:val="hy-AM"/>
        </w:rPr>
        <w:t>ց</w:t>
      </w:r>
      <w:r w:rsidR="005438AA" w:rsidRPr="005F3E59">
        <w:rPr>
          <w:szCs w:val="22"/>
          <w:lang w:val="hy-AM"/>
        </w:rPr>
        <w:t>ն</w:t>
      </w:r>
      <w:r w:rsidRPr="005F3E59">
        <w:rPr>
          <w:szCs w:val="22"/>
          <w:lang w:val="hy-AM"/>
        </w:rPr>
        <w:t xml:space="preserve">ող շահագործողներ են: </w:t>
      </w:r>
    </w:p>
    <w:p w:rsidR="005976D7" w:rsidRPr="005F3E59" w:rsidRDefault="00B22BEC" w:rsidP="005976D7">
      <w:pPr>
        <w:pStyle w:val="Heading3"/>
        <w:spacing w:line="276" w:lineRule="auto"/>
        <w:rPr>
          <w:lang w:val="hy-AM"/>
        </w:rPr>
      </w:pPr>
      <w:r w:rsidRPr="005F3E59">
        <w:rPr>
          <w:lang w:val="hy-AM"/>
        </w:rPr>
        <w:t>Հեռանկարային շահագործող ընկերություններ</w:t>
      </w:r>
    </w:p>
    <w:p w:rsidR="005976D7" w:rsidRPr="005F3E59" w:rsidRDefault="00B22BEC" w:rsidP="005976D7">
      <w:pPr>
        <w:pStyle w:val="ListParagraph"/>
        <w:widowControl/>
        <w:spacing w:after="120" w:line="276" w:lineRule="auto"/>
        <w:ind w:left="0"/>
        <w:jc w:val="left"/>
        <w:rPr>
          <w:b/>
          <w:bCs/>
          <w:sz w:val="22"/>
          <w:szCs w:val="22"/>
          <w:lang w:val="hy-AM"/>
        </w:rPr>
      </w:pPr>
      <w:r w:rsidRPr="005F3E59">
        <w:rPr>
          <w:sz w:val="22"/>
          <w:szCs w:val="22"/>
          <w:lang w:val="hy-AM"/>
        </w:rPr>
        <w:t>Հավաքման ծառայություն մատուցող ընկերություններ՝</w:t>
      </w:r>
      <w:r w:rsidR="005976D7" w:rsidRPr="005F3E59">
        <w:rPr>
          <w:sz w:val="22"/>
          <w:szCs w:val="22"/>
          <w:lang w:val="hy-AM"/>
        </w:rPr>
        <w:t xml:space="preserve"> </w:t>
      </w:r>
      <w:r w:rsidR="005976D7" w:rsidRPr="005F3E59">
        <w:rPr>
          <w:b/>
          <w:sz w:val="22"/>
          <w:szCs w:val="22"/>
          <w:lang w:val="hy-AM"/>
        </w:rPr>
        <w:t>Flextronics</w:t>
      </w:r>
      <w:r w:rsidR="005976D7" w:rsidRPr="005F3E59">
        <w:rPr>
          <w:sz w:val="22"/>
          <w:szCs w:val="22"/>
          <w:lang w:val="hy-AM"/>
        </w:rPr>
        <w:t xml:space="preserve">, </w:t>
      </w:r>
      <w:r w:rsidR="005976D7" w:rsidRPr="005F3E59">
        <w:rPr>
          <w:b/>
          <w:sz w:val="22"/>
          <w:szCs w:val="22"/>
          <w:lang w:val="hy-AM"/>
        </w:rPr>
        <w:t>Foxconn</w:t>
      </w:r>
      <w:r w:rsidR="005976D7" w:rsidRPr="005F3E59">
        <w:rPr>
          <w:sz w:val="22"/>
          <w:szCs w:val="22"/>
          <w:lang w:val="hy-AM"/>
        </w:rPr>
        <w:t xml:space="preserve">, </w:t>
      </w:r>
      <w:r w:rsidR="005976D7" w:rsidRPr="005F3E59">
        <w:rPr>
          <w:b/>
          <w:sz w:val="22"/>
          <w:szCs w:val="22"/>
          <w:lang w:val="hy-AM"/>
        </w:rPr>
        <w:t>Jabil</w:t>
      </w:r>
      <w:r w:rsidR="005976D7" w:rsidRPr="005F3E59">
        <w:rPr>
          <w:sz w:val="22"/>
          <w:szCs w:val="22"/>
          <w:lang w:val="hy-AM"/>
        </w:rPr>
        <w:t>.</w:t>
      </w:r>
    </w:p>
    <w:p w:rsidR="00B22BEC" w:rsidRPr="005F3E59" w:rsidRDefault="005976D7" w:rsidP="00434739">
      <w:pPr>
        <w:pStyle w:val="NormalWeb"/>
        <w:spacing w:before="0" w:beforeAutospacing="0" w:after="120" w:afterAutospacing="0" w:line="276" w:lineRule="auto"/>
        <w:jc w:val="both"/>
        <w:rPr>
          <w:rFonts w:eastAsia="Calibri"/>
          <w:sz w:val="22"/>
          <w:szCs w:val="22"/>
          <w:lang w:val="hy-AM"/>
        </w:rPr>
      </w:pPr>
      <w:r w:rsidRPr="005F3E59">
        <w:rPr>
          <w:b/>
          <w:sz w:val="22"/>
          <w:szCs w:val="22"/>
          <w:u w:val="single"/>
          <w:lang w:val="hy-AM"/>
        </w:rPr>
        <w:t>Flextronics</w:t>
      </w:r>
      <w:r w:rsidRPr="005F3E59">
        <w:rPr>
          <w:rFonts w:eastAsia="Calibri"/>
          <w:sz w:val="22"/>
          <w:szCs w:val="22"/>
          <w:lang w:val="hy-AM"/>
        </w:rPr>
        <w:t xml:space="preserve"> </w:t>
      </w:r>
      <w:r w:rsidR="00434739" w:rsidRPr="005F3E59">
        <w:rPr>
          <w:rFonts w:eastAsia="Calibri"/>
          <w:sz w:val="22"/>
          <w:szCs w:val="22"/>
          <w:lang w:val="hy-AM"/>
        </w:rPr>
        <w:t>-</w:t>
      </w:r>
      <w:r w:rsidR="00B22BEC" w:rsidRPr="005F3E59">
        <w:rPr>
          <w:rFonts w:eastAsia="Calibri"/>
          <w:sz w:val="22"/>
          <w:szCs w:val="22"/>
          <w:lang w:val="hy-AM"/>
        </w:rPr>
        <w:t xml:space="preserve">ամերիկյան բազմազգ տեխնոլոգիական արտադրող է: Այն աշխարհի երրորդ խոշորագույն գլոբալ </w:t>
      </w:r>
      <w:r w:rsidR="00434739" w:rsidRPr="005F3E59">
        <w:rPr>
          <w:rFonts w:eastAsia="Calibri"/>
          <w:sz w:val="22"/>
          <w:szCs w:val="22"/>
          <w:lang w:val="hy-AM"/>
        </w:rPr>
        <w:t xml:space="preserve">էլեկտրոնիկայի </w:t>
      </w:r>
      <w:r w:rsidR="00B22BEC" w:rsidRPr="005F3E59">
        <w:rPr>
          <w:rFonts w:eastAsia="Calibri"/>
          <w:sz w:val="22"/>
          <w:szCs w:val="22"/>
          <w:lang w:val="hy-AM"/>
        </w:rPr>
        <w:t xml:space="preserve">արտադրական ծառայություններն է (EMS), </w:t>
      </w:r>
      <w:r w:rsidR="00434739" w:rsidRPr="005F3E59">
        <w:rPr>
          <w:rFonts w:eastAsia="Calibri"/>
          <w:sz w:val="22"/>
          <w:szCs w:val="22"/>
          <w:lang w:val="hy-AM"/>
        </w:rPr>
        <w:t>օրիգինալ դիզայնով</w:t>
      </w:r>
      <w:r w:rsidR="00B22BEC" w:rsidRPr="005F3E59">
        <w:rPr>
          <w:rFonts w:eastAsia="Calibri"/>
          <w:sz w:val="22"/>
          <w:szCs w:val="22"/>
          <w:lang w:val="hy-AM"/>
        </w:rPr>
        <w:t xml:space="preserve"> արտադրող (ODM) ընկերությ</w:t>
      </w:r>
      <w:r w:rsidR="00434739" w:rsidRPr="005F3E59">
        <w:rPr>
          <w:rFonts w:eastAsia="Calibri"/>
          <w:sz w:val="22"/>
          <w:szCs w:val="22"/>
          <w:lang w:val="hy-AM"/>
        </w:rPr>
        <w:t>ուն</w:t>
      </w:r>
      <w:r w:rsidR="00B22BEC" w:rsidRPr="005F3E59">
        <w:rPr>
          <w:rFonts w:eastAsia="Calibri"/>
          <w:sz w:val="22"/>
          <w:szCs w:val="22"/>
          <w:lang w:val="hy-AM"/>
        </w:rPr>
        <w:t>ն</w:t>
      </w:r>
      <w:r w:rsidR="00434739" w:rsidRPr="005F3E59">
        <w:rPr>
          <w:rFonts w:eastAsia="Calibri"/>
          <w:sz w:val="22"/>
          <w:szCs w:val="22"/>
          <w:lang w:val="hy-AM"/>
        </w:rPr>
        <w:t xml:space="preserve"> է ըստ</w:t>
      </w:r>
      <w:r w:rsidR="00B22BEC" w:rsidRPr="005F3E59">
        <w:rPr>
          <w:rFonts w:eastAsia="Calibri"/>
          <w:sz w:val="22"/>
          <w:szCs w:val="22"/>
          <w:lang w:val="hy-AM"/>
        </w:rPr>
        <w:t xml:space="preserve"> եկամ</w:t>
      </w:r>
      <w:r w:rsidR="00434739" w:rsidRPr="005F3E59">
        <w:rPr>
          <w:rFonts w:eastAsia="Calibri"/>
          <w:sz w:val="22"/>
          <w:szCs w:val="22"/>
          <w:lang w:val="hy-AM"/>
        </w:rPr>
        <w:t>տի</w:t>
      </w:r>
      <w:r w:rsidR="00B22BEC" w:rsidRPr="005F3E59">
        <w:rPr>
          <w:rFonts w:eastAsia="Calibri"/>
          <w:sz w:val="22"/>
          <w:szCs w:val="22"/>
          <w:lang w:val="hy-AM"/>
        </w:rPr>
        <w:t xml:space="preserve">, </w:t>
      </w:r>
      <w:r w:rsidR="00434739" w:rsidRPr="005F3E59">
        <w:rPr>
          <w:rFonts w:eastAsia="Calibri"/>
          <w:sz w:val="22"/>
          <w:szCs w:val="22"/>
          <w:lang w:val="hy-AM"/>
        </w:rPr>
        <w:t>ետ է մնում միայն</w:t>
      </w:r>
      <w:r w:rsidR="00B22BEC" w:rsidRPr="005F3E59">
        <w:rPr>
          <w:rFonts w:eastAsia="Calibri"/>
          <w:sz w:val="22"/>
          <w:szCs w:val="22"/>
          <w:lang w:val="hy-AM"/>
        </w:rPr>
        <w:t xml:space="preserve"> բնօրինակ սարքավորում արտադրող </w:t>
      </w:r>
      <w:r w:rsidR="00434739" w:rsidRPr="005F3E59">
        <w:rPr>
          <w:rFonts w:eastAsia="Calibri"/>
          <w:sz w:val="22"/>
          <w:szCs w:val="22"/>
          <w:lang w:val="hy-AM"/>
        </w:rPr>
        <w:t>(OEM) Թայվանական Pegatron ընկերությունից</w:t>
      </w:r>
      <w:r w:rsidR="00B22BEC" w:rsidRPr="005F3E59">
        <w:rPr>
          <w:rFonts w:eastAsia="Calibri"/>
          <w:sz w:val="22"/>
          <w:szCs w:val="22"/>
          <w:lang w:val="hy-AM"/>
        </w:rPr>
        <w:t>:</w:t>
      </w:r>
    </w:p>
    <w:p w:rsidR="005976D7" w:rsidRPr="005F3E59" w:rsidRDefault="00B22BEC" w:rsidP="00B22BEC">
      <w:pPr>
        <w:pStyle w:val="NormalWeb"/>
        <w:spacing w:before="0" w:beforeAutospacing="0" w:after="120" w:afterAutospacing="0" w:line="276" w:lineRule="auto"/>
        <w:jc w:val="both"/>
        <w:rPr>
          <w:rFonts w:eastAsia="Calibri"/>
          <w:sz w:val="22"/>
          <w:szCs w:val="22"/>
          <w:lang w:val="hy-AM"/>
        </w:rPr>
      </w:pPr>
      <w:r w:rsidRPr="005F3E59">
        <w:rPr>
          <w:rFonts w:eastAsia="Calibri"/>
          <w:sz w:val="22"/>
          <w:szCs w:val="22"/>
          <w:lang w:val="hy-AM"/>
        </w:rPr>
        <w:t xml:space="preserve">Flex- ը տեղակայված է Սինգապուրում </w:t>
      </w:r>
      <w:r w:rsidR="00434739" w:rsidRPr="005F3E59">
        <w:rPr>
          <w:rFonts w:eastAsia="Calibri"/>
          <w:sz w:val="22"/>
          <w:szCs w:val="22"/>
          <w:lang w:val="hy-AM"/>
        </w:rPr>
        <w:t>և</w:t>
      </w:r>
      <w:r w:rsidRPr="005F3E59">
        <w:rPr>
          <w:rFonts w:eastAsia="Calibri"/>
          <w:sz w:val="22"/>
          <w:szCs w:val="22"/>
          <w:lang w:val="hy-AM"/>
        </w:rPr>
        <w:t xml:space="preserve"> ունի արտադր</w:t>
      </w:r>
      <w:r w:rsidR="00434739" w:rsidRPr="005F3E59">
        <w:rPr>
          <w:rFonts w:eastAsia="Calibri"/>
          <w:sz w:val="22"/>
          <w:szCs w:val="22"/>
          <w:lang w:val="hy-AM"/>
        </w:rPr>
        <w:t xml:space="preserve">ություն </w:t>
      </w:r>
      <w:r w:rsidRPr="005F3E59">
        <w:rPr>
          <w:rFonts w:eastAsia="Calibri"/>
          <w:sz w:val="22"/>
          <w:szCs w:val="22"/>
          <w:lang w:val="hy-AM"/>
        </w:rPr>
        <w:t>ավելի քան 40 երկրներում, որ</w:t>
      </w:r>
      <w:r w:rsidR="00434739" w:rsidRPr="005F3E59">
        <w:rPr>
          <w:rFonts w:eastAsia="Calibri"/>
          <w:sz w:val="22"/>
          <w:szCs w:val="22"/>
          <w:lang w:val="hy-AM"/>
        </w:rPr>
        <w:t>տեղ ներգրավված են</w:t>
      </w:r>
      <w:r w:rsidRPr="005F3E59">
        <w:rPr>
          <w:rFonts w:eastAsia="Calibri"/>
          <w:sz w:val="22"/>
          <w:szCs w:val="22"/>
          <w:lang w:val="hy-AM"/>
        </w:rPr>
        <w:t xml:space="preserve"> մոտ 200,000 աշխատող:</w:t>
      </w:r>
    </w:p>
    <w:p w:rsidR="005976D7" w:rsidRPr="005F3E59" w:rsidRDefault="005976D7" w:rsidP="005976D7">
      <w:pPr>
        <w:pStyle w:val="NormalWeb"/>
        <w:spacing w:line="276" w:lineRule="auto"/>
        <w:jc w:val="both"/>
        <w:rPr>
          <w:rFonts w:eastAsia="Calibri"/>
          <w:sz w:val="22"/>
          <w:szCs w:val="22"/>
          <w:lang w:val="hy-AM"/>
        </w:rPr>
      </w:pPr>
      <w:r w:rsidRPr="005F3E59">
        <w:rPr>
          <w:rFonts w:eastAsia="Calibri"/>
          <w:b/>
          <w:sz w:val="22"/>
          <w:szCs w:val="22"/>
          <w:u w:val="single"/>
          <w:lang w:val="hy-AM"/>
        </w:rPr>
        <w:t>Foxconn</w:t>
      </w:r>
      <w:r w:rsidRPr="005F3E59">
        <w:rPr>
          <w:rFonts w:eastAsia="Calibri"/>
          <w:b/>
          <w:sz w:val="22"/>
          <w:szCs w:val="22"/>
          <w:lang w:val="hy-AM"/>
        </w:rPr>
        <w:t>: Hon Hai Precision Industry Co.</w:t>
      </w:r>
      <w:r w:rsidRPr="005F3E59">
        <w:rPr>
          <w:rFonts w:eastAsia="Calibri"/>
          <w:sz w:val="22"/>
          <w:szCs w:val="22"/>
          <w:lang w:val="hy-AM"/>
        </w:rPr>
        <w:t xml:space="preserve">, Ltd., </w:t>
      </w:r>
      <w:r w:rsidR="00321675" w:rsidRPr="005F3E59">
        <w:rPr>
          <w:rFonts w:eastAsia="Calibri"/>
          <w:sz w:val="22"/>
          <w:szCs w:val="22"/>
          <w:lang w:val="hy-AM"/>
        </w:rPr>
        <w:t>առևտրային անվանումը</w:t>
      </w:r>
      <w:r w:rsidRPr="005F3E59">
        <w:rPr>
          <w:rFonts w:eastAsia="Calibri"/>
          <w:sz w:val="22"/>
          <w:szCs w:val="22"/>
          <w:lang w:val="hy-AM"/>
        </w:rPr>
        <w:t xml:space="preserve"> Foxconn Technology Group, </w:t>
      </w:r>
      <w:r w:rsidR="00321675" w:rsidRPr="005F3E59">
        <w:rPr>
          <w:rFonts w:eastAsia="Calibri"/>
          <w:sz w:val="22"/>
          <w:szCs w:val="22"/>
          <w:lang w:val="hy-AM"/>
        </w:rPr>
        <w:t xml:space="preserve">թայվանական բազմազգ էլեկտրոնային արտադրանք արտադրող կապալառու է, որի գլխամասային գրասենյակը գտնվում է Տու Չենգում, Նյու Տայպեյ, Թայվան: </w:t>
      </w:r>
      <w:r w:rsidRPr="005F3E59">
        <w:rPr>
          <w:rFonts w:eastAsia="Calibri"/>
          <w:sz w:val="22"/>
          <w:szCs w:val="22"/>
          <w:lang w:val="hy-AM"/>
        </w:rPr>
        <w:t>Foxconn</w:t>
      </w:r>
      <w:r w:rsidR="00321675" w:rsidRPr="005F3E59">
        <w:rPr>
          <w:rFonts w:eastAsia="Calibri"/>
          <w:sz w:val="22"/>
          <w:szCs w:val="22"/>
          <w:lang w:val="hy-AM"/>
        </w:rPr>
        <w:t>-ն էլեկտրոնային արտադրանք արտադրող աշխարհի խոշորագույն կապալառու ընկերությունն է ըստ եկամտի: Ընկերությունը Չինաստանի ամենախոշոր մասնավոր գործատուն է</w:t>
      </w:r>
      <w:r w:rsidRPr="005F3E59">
        <w:rPr>
          <w:rFonts w:eastAsia="Calibri"/>
          <w:sz w:val="22"/>
          <w:szCs w:val="22"/>
          <w:lang w:val="hy-AM"/>
        </w:rPr>
        <w:t xml:space="preserve"> </w:t>
      </w:r>
      <w:r w:rsidR="00321675" w:rsidRPr="005F3E59">
        <w:rPr>
          <w:rFonts w:eastAsia="Calibri"/>
          <w:sz w:val="22"/>
          <w:szCs w:val="22"/>
          <w:lang w:val="hy-AM"/>
        </w:rPr>
        <w:t>և խոշորներից մեկը աշխարհում: Նախագահը՝ Տերրի Գու:</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sz w:val="22"/>
          <w:szCs w:val="22"/>
          <w:lang w:val="hy-AM"/>
        </w:rPr>
        <w:t>Foxconn</w:t>
      </w:r>
      <w:r w:rsidR="00321675" w:rsidRPr="005F3E59">
        <w:rPr>
          <w:rFonts w:eastAsia="Calibri"/>
          <w:sz w:val="22"/>
          <w:szCs w:val="22"/>
          <w:lang w:val="hy-AM"/>
        </w:rPr>
        <w:t xml:space="preserve">-ը հիմնականում </w:t>
      </w:r>
      <w:r w:rsidR="005438AA" w:rsidRPr="005F3E59">
        <w:rPr>
          <w:rFonts w:eastAsia="Calibri"/>
          <w:sz w:val="22"/>
          <w:szCs w:val="22"/>
          <w:lang w:val="hy-AM"/>
        </w:rPr>
        <w:t>կապալառու</w:t>
      </w:r>
      <w:r w:rsidR="00321675" w:rsidRPr="005F3E59">
        <w:rPr>
          <w:rFonts w:eastAsia="Calibri"/>
          <w:sz w:val="22"/>
          <w:szCs w:val="22"/>
          <w:lang w:val="hy-AM"/>
        </w:rPr>
        <w:t xml:space="preserve"> արտադրող է, որի պատվիրատուների թվում են ամերիկյան, կանադական, չինական, ֆիննական և ճապոնական էլեկտրոնիկայի և տեղեկատվական տեխնոլոգիայի ոլորտի ընկերություններ: </w:t>
      </w:r>
      <w:r w:rsidR="005D3294" w:rsidRPr="005F3E59">
        <w:rPr>
          <w:rFonts w:eastAsia="Calibri"/>
          <w:sz w:val="22"/>
          <w:szCs w:val="22"/>
          <w:lang w:val="hy-AM"/>
        </w:rPr>
        <w:t xml:space="preserve">Հանրաճանաչ հաճախորդներից են՝ </w:t>
      </w:r>
      <w:r w:rsidRPr="005F3E59">
        <w:rPr>
          <w:rFonts w:eastAsia="Calibri"/>
          <w:sz w:val="22"/>
          <w:szCs w:val="22"/>
          <w:lang w:val="hy-AM"/>
        </w:rPr>
        <w:t xml:space="preserve">BlackBerry, iPad, iPhone, iPod, Kindle, Nintendo 3DS, PlayStation 3, PlayStation 4, Nintendo Wii U, </w:t>
      </w:r>
      <w:r w:rsidR="005D3294" w:rsidRPr="005F3E59">
        <w:rPr>
          <w:rFonts w:eastAsia="Calibri"/>
          <w:sz w:val="22"/>
          <w:szCs w:val="22"/>
          <w:lang w:val="hy-AM"/>
        </w:rPr>
        <w:t>և</w:t>
      </w:r>
      <w:r w:rsidRPr="005F3E59">
        <w:rPr>
          <w:rFonts w:eastAsia="Calibri"/>
          <w:sz w:val="22"/>
          <w:szCs w:val="22"/>
          <w:lang w:val="hy-AM"/>
        </w:rPr>
        <w:t xml:space="preserve"> Xbox One</w:t>
      </w:r>
      <w:r w:rsidR="005D3294" w:rsidRPr="005F3E59">
        <w:rPr>
          <w:rFonts w:eastAsia="Calibri"/>
          <w:sz w:val="22"/>
          <w:szCs w:val="22"/>
          <w:lang w:val="hy-AM"/>
        </w:rPr>
        <w:t>:</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b/>
          <w:sz w:val="22"/>
          <w:szCs w:val="22"/>
          <w:u w:val="single"/>
          <w:lang w:val="hy-AM"/>
        </w:rPr>
        <w:t>Jabil:</w:t>
      </w:r>
      <w:r w:rsidRPr="005F3E59">
        <w:rPr>
          <w:rFonts w:eastAsia="Calibri"/>
          <w:b/>
          <w:sz w:val="22"/>
          <w:szCs w:val="22"/>
          <w:lang w:val="hy-AM"/>
        </w:rPr>
        <w:t xml:space="preserve"> Jabil Inc.</w:t>
      </w:r>
      <w:r w:rsidRPr="005F3E59">
        <w:rPr>
          <w:rFonts w:eastAsia="Calibri"/>
          <w:sz w:val="22"/>
          <w:szCs w:val="22"/>
          <w:lang w:val="hy-AM"/>
        </w:rPr>
        <w:t xml:space="preserve"> </w:t>
      </w:r>
      <w:r w:rsidR="00641032" w:rsidRPr="005F3E59">
        <w:rPr>
          <w:rFonts w:eastAsia="Calibri"/>
          <w:sz w:val="22"/>
          <w:szCs w:val="22"/>
          <w:lang w:val="hy-AM"/>
        </w:rPr>
        <w:t xml:space="preserve">ԱՄՆ-ում տեղակայված արտադրություն սպասարկող ընկերություն է, գլխամասը՝ Սնկտ. Պետերբուրգ, Ֆլորիդա: </w:t>
      </w:r>
      <w:r w:rsidR="00FA20EC" w:rsidRPr="005F3E59">
        <w:rPr>
          <w:rFonts w:eastAsia="Calibri"/>
          <w:sz w:val="22"/>
          <w:szCs w:val="22"/>
          <w:lang w:val="hy-AM"/>
        </w:rPr>
        <w:t>Տամպա Բեյ տարածքի խոշորագույն ընկերություններից մեկն է: Ունի 90 արտադրամասեր 23 երկրներում և աշխարհում նրա ընկերություններում աշխատողների թիվը հասնում է 175,000-ի:</w:t>
      </w:r>
    </w:p>
    <w:p w:rsidR="005976D7" w:rsidRPr="005F3E59" w:rsidRDefault="00D97B0E" w:rsidP="00D97B0E">
      <w:pPr>
        <w:pStyle w:val="NormalWeb"/>
        <w:spacing w:before="0" w:beforeAutospacing="0" w:after="120" w:afterAutospacing="0" w:line="276" w:lineRule="auto"/>
        <w:jc w:val="both"/>
        <w:rPr>
          <w:sz w:val="22"/>
          <w:szCs w:val="22"/>
          <w:lang w:val="hy-AM"/>
        </w:rPr>
      </w:pPr>
      <w:r w:rsidRPr="005F3E59">
        <w:rPr>
          <w:rFonts w:eastAsia="Calibri"/>
          <w:sz w:val="22"/>
          <w:szCs w:val="22"/>
          <w:lang w:val="hy-AM"/>
        </w:rPr>
        <w:t xml:space="preserve">Հիմնականում համագործակցում է դեղագործական ընկերությունների հետ, ինչպիսիք են՝ </w:t>
      </w:r>
      <w:r w:rsidR="005976D7" w:rsidRPr="005F3E59">
        <w:rPr>
          <w:b/>
          <w:sz w:val="22"/>
          <w:szCs w:val="22"/>
          <w:lang w:val="hy-AM"/>
        </w:rPr>
        <w:t>GSK</w:t>
      </w:r>
      <w:r w:rsidR="005976D7" w:rsidRPr="005F3E59">
        <w:rPr>
          <w:sz w:val="22"/>
          <w:szCs w:val="22"/>
          <w:lang w:val="hy-AM"/>
        </w:rPr>
        <w:t xml:space="preserve">, </w:t>
      </w:r>
      <w:r w:rsidR="005976D7" w:rsidRPr="005F3E59">
        <w:rPr>
          <w:b/>
          <w:sz w:val="22"/>
          <w:szCs w:val="22"/>
          <w:lang w:val="hy-AM"/>
        </w:rPr>
        <w:t>Teva</w:t>
      </w:r>
      <w:r w:rsidR="005976D7" w:rsidRPr="005F3E59">
        <w:rPr>
          <w:sz w:val="22"/>
          <w:szCs w:val="22"/>
          <w:lang w:val="hy-AM"/>
        </w:rPr>
        <w:t xml:space="preserve">, </w:t>
      </w:r>
      <w:r w:rsidR="005976D7" w:rsidRPr="005F3E59">
        <w:rPr>
          <w:b/>
          <w:sz w:val="22"/>
          <w:szCs w:val="22"/>
          <w:lang w:val="hy-AM"/>
        </w:rPr>
        <w:t>Eli Lily</w:t>
      </w:r>
      <w:r w:rsidR="005976D7" w:rsidRPr="005F3E59">
        <w:rPr>
          <w:sz w:val="22"/>
          <w:szCs w:val="22"/>
          <w:lang w:val="hy-AM"/>
        </w:rPr>
        <w:t xml:space="preserve">, </w:t>
      </w:r>
      <w:r w:rsidR="005976D7" w:rsidRPr="005F3E59">
        <w:rPr>
          <w:b/>
          <w:sz w:val="22"/>
          <w:szCs w:val="22"/>
          <w:lang w:val="hy-AM"/>
        </w:rPr>
        <w:t>J&amp;J</w:t>
      </w:r>
      <w:r w:rsidR="005976D7" w:rsidRPr="005F3E59">
        <w:rPr>
          <w:sz w:val="22"/>
          <w:szCs w:val="22"/>
          <w:lang w:val="hy-AM"/>
        </w:rPr>
        <w:t xml:space="preserve">, </w:t>
      </w:r>
      <w:r w:rsidR="005976D7" w:rsidRPr="005F3E59">
        <w:rPr>
          <w:b/>
          <w:sz w:val="22"/>
          <w:szCs w:val="22"/>
          <w:lang w:val="hy-AM"/>
        </w:rPr>
        <w:t>Medtronic</w:t>
      </w:r>
      <w:r w:rsidR="005976D7" w:rsidRPr="005F3E59">
        <w:rPr>
          <w:sz w:val="22"/>
          <w:szCs w:val="22"/>
          <w:lang w:val="hy-AM"/>
        </w:rPr>
        <w:t xml:space="preserve"> </w:t>
      </w:r>
      <w:r w:rsidRPr="005F3E59">
        <w:rPr>
          <w:sz w:val="22"/>
          <w:szCs w:val="22"/>
          <w:lang w:val="hy-AM"/>
        </w:rPr>
        <w:t>և այլն:</w:t>
      </w:r>
      <w:r w:rsidR="005976D7" w:rsidRPr="005F3E59">
        <w:rPr>
          <w:sz w:val="22"/>
          <w:szCs w:val="22"/>
          <w:lang w:val="hy-AM"/>
        </w:rPr>
        <w:t xml:space="preserve"> (</w:t>
      </w:r>
      <w:r w:rsidRPr="005F3E59">
        <w:rPr>
          <w:sz w:val="22"/>
          <w:szCs w:val="22"/>
          <w:lang w:val="hy-AM"/>
        </w:rPr>
        <w:t>դեղահաբերի ստացում, վերափաթեթավորում անհատական դեղապատիճներով, և ռուսերեն լեզվով ցուցումներով</w:t>
      </w:r>
      <w:r w:rsidR="005976D7" w:rsidRPr="005F3E59">
        <w:rPr>
          <w:sz w:val="22"/>
          <w:szCs w:val="22"/>
          <w:lang w:val="hy-AM"/>
        </w:rPr>
        <w:t>)</w:t>
      </w:r>
      <w:r w:rsidRPr="005F3E59">
        <w:rPr>
          <w:sz w:val="22"/>
          <w:szCs w:val="22"/>
          <w:lang w:val="hy-AM"/>
        </w:rPr>
        <w:t>:</w:t>
      </w:r>
    </w:p>
    <w:p w:rsidR="005976D7" w:rsidRPr="005F3E59" w:rsidRDefault="005976D7" w:rsidP="005976D7">
      <w:pPr>
        <w:pStyle w:val="NormalWeb"/>
        <w:spacing w:before="0" w:beforeAutospacing="0" w:after="120" w:afterAutospacing="0" w:line="276" w:lineRule="auto"/>
        <w:jc w:val="both"/>
        <w:rPr>
          <w:rFonts w:eastAsia="Calibri"/>
          <w:sz w:val="22"/>
          <w:szCs w:val="22"/>
          <w:lang w:val="hy-AM"/>
        </w:rPr>
      </w:pPr>
      <w:r w:rsidRPr="005F3E59">
        <w:rPr>
          <w:b/>
          <w:sz w:val="22"/>
          <w:szCs w:val="22"/>
          <w:u w:val="single"/>
          <w:lang w:val="hy-AM"/>
        </w:rPr>
        <w:t xml:space="preserve">GSK: </w:t>
      </w:r>
      <w:r w:rsidRPr="005F3E59">
        <w:rPr>
          <w:rFonts w:eastAsia="Calibri"/>
          <w:b/>
          <w:sz w:val="22"/>
          <w:szCs w:val="22"/>
          <w:lang w:val="hy-AM"/>
        </w:rPr>
        <w:t>GlaxoSmithKline plc</w:t>
      </w:r>
      <w:r w:rsidRPr="005F3E59">
        <w:rPr>
          <w:rFonts w:eastAsia="Calibri"/>
          <w:sz w:val="22"/>
          <w:szCs w:val="22"/>
          <w:lang w:val="hy-AM"/>
        </w:rPr>
        <w:t xml:space="preserve"> </w:t>
      </w:r>
      <w:r w:rsidR="00D97B0E" w:rsidRPr="005F3E59">
        <w:rPr>
          <w:rFonts w:eastAsia="Calibri"/>
          <w:sz w:val="22"/>
          <w:szCs w:val="22"/>
          <w:lang w:val="hy-AM"/>
        </w:rPr>
        <w:t xml:space="preserve">բրիտանական դեղագործական ընկերություն է, գլխամասային գրասենյակը Բրենտֆորդ, Լոնդոն: 2015թ. տվյալներով </w:t>
      </w:r>
      <w:r w:rsidRPr="005F3E59">
        <w:rPr>
          <w:rFonts w:eastAsia="Calibri"/>
          <w:sz w:val="22"/>
          <w:szCs w:val="22"/>
          <w:lang w:val="hy-AM"/>
        </w:rPr>
        <w:t xml:space="preserve">GSK </w:t>
      </w:r>
      <w:r w:rsidR="005438AA" w:rsidRPr="005F3E59">
        <w:rPr>
          <w:rFonts w:eastAsia="Calibri"/>
          <w:sz w:val="22"/>
          <w:szCs w:val="22"/>
          <w:lang w:val="hy-AM"/>
        </w:rPr>
        <w:t>աշխարհի</w:t>
      </w:r>
      <w:r w:rsidR="00D97B0E" w:rsidRPr="005F3E59">
        <w:rPr>
          <w:rFonts w:eastAsia="Calibri"/>
          <w:sz w:val="22"/>
          <w:szCs w:val="22"/>
          <w:lang w:val="hy-AM"/>
        </w:rPr>
        <w:t xml:space="preserve"> վեցերորդ խոշորագույն դեղագործական ընկերությունն էր:</w:t>
      </w:r>
    </w:p>
    <w:p w:rsidR="005976D7" w:rsidRPr="005F3E59" w:rsidRDefault="005976D7" w:rsidP="005976D7">
      <w:pPr>
        <w:pStyle w:val="NormalWeb"/>
        <w:spacing w:before="0" w:beforeAutospacing="0" w:after="120" w:afterAutospacing="0" w:line="276" w:lineRule="auto"/>
        <w:jc w:val="both"/>
        <w:rPr>
          <w:rFonts w:eastAsia="Calibri"/>
          <w:sz w:val="22"/>
          <w:szCs w:val="22"/>
          <w:lang w:val="hy-AM"/>
        </w:rPr>
      </w:pPr>
      <w:r w:rsidRPr="005F3E59">
        <w:rPr>
          <w:rFonts w:eastAsia="Calibri"/>
          <w:sz w:val="22"/>
          <w:szCs w:val="22"/>
          <w:lang w:val="hy-AM"/>
        </w:rPr>
        <w:t>2016</w:t>
      </w:r>
      <w:r w:rsidR="00D97B0E" w:rsidRPr="005F3E59">
        <w:rPr>
          <w:rFonts w:eastAsia="Calibri"/>
          <w:sz w:val="22"/>
          <w:szCs w:val="22"/>
          <w:lang w:val="hy-AM"/>
        </w:rPr>
        <w:t>թ. օգոստոսի դրությամբ շուկայի կապիտալիզացիան կազմել է</w:t>
      </w:r>
      <w:r w:rsidRPr="005F3E59">
        <w:rPr>
          <w:rFonts w:eastAsia="Calibri"/>
          <w:sz w:val="22"/>
          <w:szCs w:val="22"/>
          <w:lang w:val="hy-AM"/>
        </w:rPr>
        <w:t xml:space="preserve"> 81 </w:t>
      </w:r>
      <w:r w:rsidR="00D97B0E" w:rsidRPr="005F3E59">
        <w:rPr>
          <w:rFonts w:eastAsia="Calibri"/>
          <w:sz w:val="22"/>
          <w:szCs w:val="22"/>
          <w:lang w:val="hy-AM"/>
        </w:rPr>
        <w:t>մլրդ ֆունտ ստեռլինգ</w:t>
      </w:r>
      <w:r w:rsidRPr="005F3E59">
        <w:rPr>
          <w:rFonts w:eastAsia="Calibri"/>
          <w:sz w:val="22"/>
          <w:szCs w:val="22"/>
          <w:lang w:val="hy-AM"/>
        </w:rPr>
        <w:t xml:space="preserve"> (</w:t>
      </w:r>
      <w:r w:rsidR="00D97B0E" w:rsidRPr="005F3E59">
        <w:rPr>
          <w:rFonts w:eastAsia="Calibri"/>
          <w:sz w:val="22"/>
          <w:szCs w:val="22"/>
          <w:lang w:val="hy-AM"/>
        </w:rPr>
        <w:t>մոտ</w:t>
      </w:r>
      <w:r w:rsidRPr="005F3E59">
        <w:rPr>
          <w:rFonts w:eastAsia="Calibri"/>
          <w:sz w:val="22"/>
          <w:szCs w:val="22"/>
          <w:lang w:val="hy-AM"/>
        </w:rPr>
        <w:t xml:space="preserve"> $107 </w:t>
      </w:r>
      <w:r w:rsidR="00D97B0E" w:rsidRPr="005F3E59">
        <w:rPr>
          <w:rFonts w:eastAsia="Calibri"/>
          <w:sz w:val="22"/>
          <w:szCs w:val="22"/>
          <w:lang w:val="hy-AM"/>
        </w:rPr>
        <w:t>մլրդ ԱՄՆ դոլար</w:t>
      </w:r>
      <w:r w:rsidRPr="005F3E59">
        <w:rPr>
          <w:rFonts w:eastAsia="Calibri"/>
          <w:sz w:val="22"/>
          <w:szCs w:val="22"/>
          <w:lang w:val="hy-AM"/>
        </w:rPr>
        <w:t xml:space="preserve">), </w:t>
      </w:r>
      <w:r w:rsidR="00D97B0E" w:rsidRPr="005F3E59">
        <w:rPr>
          <w:rFonts w:eastAsia="Calibri"/>
          <w:sz w:val="22"/>
          <w:szCs w:val="22"/>
          <w:lang w:val="hy-AM"/>
        </w:rPr>
        <w:t>Լոնդոնի ֆոնդային բորսայում չորրորդ խոշորագույն ընկերությունն էր:</w:t>
      </w:r>
    </w:p>
    <w:p w:rsidR="005976D7" w:rsidRPr="005F3E59" w:rsidRDefault="005976D7" w:rsidP="005976D7">
      <w:pPr>
        <w:pStyle w:val="NormalWeb"/>
        <w:spacing w:before="0" w:beforeAutospacing="0" w:after="120" w:afterAutospacing="0" w:line="276" w:lineRule="auto"/>
        <w:jc w:val="both"/>
        <w:rPr>
          <w:rFonts w:eastAsia="Calibri"/>
          <w:sz w:val="22"/>
          <w:szCs w:val="22"/>
          <w:lang w:val="hy-AM"/>
        </w:rPr>
      </w:pPr>
      <w:r w:rsidRPr="005F3E59">
        <w:rPr>
          <w:rFonts w:eastAsia="Calibri"/>
          <w:sz w:val="22"/>
          <w:szCs w:val="22"/>
          <w:lang w:val="hy-AM"/>
        </w:rPr>
        <w:lastRenderedPageBreak/>
        <w:t>GSK</w:t>
      </w:r>
      <w:r w:rsidR="00D97B0E" w:rsidRPr="005F3E59">
        <w:rPr>
          <w:rFonts w:eastAsia="Calibri"/>
          <w:sz w:val="22"/>
          <w:szCs w:val="22"/>
          <w:lang w:val="hy-AM"/>
        </w:rPr>
        <w:t xml:space="preserve"> -ի դեղամիջոցները և պատվաստանյութերը կազմել են ընկերության 2013թ. շահույթի </w:t>
      </w:r>
      <w:r w:rsidRPr="005F3E59">
        <w:rPr>
          <w:rFonts w:eastAsia="Calibri"/>
          <w:sz w:val="22"/>
          <w:szCs w:val="22"/>
          <w:lang w:val="hy-AM"/>
        </w:rPr>
        <w:t>21.3</w:t>
      </w:r>
      <w:r w:rsidR="00D97B0E" w:rsidRPr="005F3E59">
        <w:rPr>
          <w:rFonts w:eastAsia="Calibri"/>
          <w:sz w:val="22"/>
          <w:szCs w:val="22"/>
          <w:lang w:val="hy-AM"/>
        </w:rPr>
        <w:t xml:space="preserve"> մլրդ ֆունտ ստեռլինգ: </w:t>
      </w:r>
    </w:p>
    <w:p w:rsidR="005976D7" w:rsidRPr="005F3E59" w:rsidRDefault="005976D7" w:rsidP="005976D7">
      <w:pPr>
        <w:pStyle w:val="NormalWeb"/>
        <w:spacing w:before="0" w:beforeAutospacing="0" w:after="120" w:afterAutospacing="0" w:line="276" w:lineRule="auto"/>
        <w:jc w:val="both"/>
        <w:rPr>
          <w:sz w:val="22"/>
          <w:szCs w:val="22"/>
          <w:lang w:val="hy-AM"/>
        </w:rPr>
      </w:pPr>
      <w:r w:rsidRPr="005F3E59">
        <w:rPr>
          <w:b/>
          <w:sz w:val="22"/>
          <w:szCs w:val="22"/>
          <w:u w:val="single"/>
          <w:lang w:val="hy-AM"/>
        </w:rPr>
        <w:t>Teva:</w:t>
      </w:r>
      <w:r w:rsidRPr="005F3E59">
        <w:rPr>
          <w:sz w:val="22"/>
          <w:szCs w:val="22"/>
          <w:u w:val="single"/>
          <w:lang w:val="hy-AM"/>
        </w:rPr>
        <w:t xml:space="preserve"> </w:t>
      </w:r>
      <w:r w:rsidRPr="005F3E59">
        <w:rPr>
          <w:rFonts w:eastAsia="Calibri"/>
          <w:b/>
          <w:sz w:val="22"/>
          <w:szCs w:val="22"/>
          <w:lang w:val="hy-AM"/>
        </w:rPr>
        <w:t xml:space="preserve">Teva Pharmaceutical Industries Ltd </w:t>
      </w:r>
      <w:r w:rsidR="00561654" w:rsidRPr="005F3E59">
        <w:rPr>
          <w:rFonts w:eastAsia="Calibri"/>
          <w:sz w:val="22"/>
          <w:szCs w:val="22"/>
          <w:lang w:val="hy-AM"/>
        </w:rPr>
        <w:t xml:space="preserve">իսրայելական բազմազգ դեղագործական ընկերություն է որի գլխամասային գրասենյակը գտնվում է Իսրայելի Պետահ Տիկվա քաղաքում: Մասնագիտանում է ընդհանուր նշանակության դեղագործական արտադրանքում, սակայն այլ գործարար ուղղությունները ներառում են ակտիվ դեղագործական բաղադրիչները, և ավելի քիչ ծավալով՝ սեփական արտադրության դեղամիջոցները: Այն աշխարհի ընդհանուր նշանակության դեղագործական խոշորագույն արտադրող ընկերությունն է և 15-րդն է աշխարհի բոլոր դեղագործական ընկերությունների շարքում: </w:t>
      </w:r>
      <w:r w:rsidRPr="005F3E59">
        <w:rPr>
          <w:rFonts w:eastAsia="Calibri"/>
          <w:sz w:val="22"/>
          <w:szCs w:val="22"/>
          <w:lang w:val="hy-AM"/>
        </w:rPr>
        <w:t>Teva</w:t>
      </w:r>
      <w:r w:rsidR="00561654" w:rsidRPr="005F3E59">
        <w:rPr>
          <w:rFonts w:eastAsia="Calibri"/>
          <w:sz w:val="22"/>
          <w:szCs w:val="22"/>
          <w:lang w:val="hy-AM"/>
        </w:rPr>
        <w:t xml:space="preserve">-ի արտադրական օբյեկտները տեղակայված են Իսրայելում, Հյուսիսային Ամերիկայում, Եվրոպայում և Հարավային Ամերիկայում: </w:t>
      </w:r>
      <w:r w:rsidRPr="005F3E59">
        <w:rPr>
          <w:rFonts w:eastAsia="Calibri"/>
          <w:sz w:val="22"/>
          <w:szCs w:val="22"/>
          <w:lang w:val="hy-AM"/>
        </w:rPr>
        <w:t>Teva</w:t>
      </w:r>
      <w:r w:rsidR="00561654" w:rsidRPr="005F3E59">
        <w:rPr>
          <w:rFonts w:eastAsia="Calibri"/>
          <w:sz w:val="22"/>
          <w:szCs w:val="22"/>
          <w:lang w:val="hy-AM"/>
        </w:rPr>
        <w:t>-ն ներկայացված է թե Նյու-Յորքի և թե Թե Ավիվի ֆոնդային բորսաներում: Ամերիկայի դեղագործական հետազոտությունների և արտադրողների ասոցիացիայի անդամ է</w:t>
      </w:r>
      <w:r w:rsidRPr="005F3E59">
        <w:rPr>
          <w:rFonts w:eastAsia="Calibri"/>
          <w:sz w:val="22"/>
          <w:szCs w:val="22"/>
          <w:lang w:val="hy-AM"/>
        </w:rPr>
        <w:t xml:space="preserve"> (PhRMA).</w:t>
      </w:r>
      <w:r w:rsidRPr="005F3E59">
        <w:rPr>
          <w:sz w:val="22"/>
          <w:szCs w:val="22"/>
          <w:lang w:val="hy-AM"/>
        </w:rPr>
        <w:t xml:space="preserve"> </w:t>
      </w:r>
    </w:p>
    <w:p w:rsidR="005976D7" w:rsidRPr="005F3E59" w:rsidRDefault="005976D7" w:rsidP="005976D7">
      <w:pPr>
        <w:pStyle w:val="NormalWeb"/>
        <w:spacing w:before="0" w:beforeAutospacing="0" w:after="120" w:afterAutospacing="0" w:line="276" w:lineRule="auto"/>
        <w:jc w:val="both"/>
        <w:rPr>
          <w:rFonts w:eastAsia="Calibri"/>
          <w:sz w:val="22"/>
          <w:szCs w:val="22"/>
          <w:lang w:val="hy-AM"/>
        </w:rPr>
      </w:pPr>
      <w:r w:rsidRPr="005F3E59">
        <w:rPr>
          <w:b/>
          <w:sz w:val="22"/>
          <w:szCs w:val="22"/>
          <w:u w:val="single"/>
          <w:lang w:val="hy-AM"/>
        </w:rPr>
        <w:t>Eli Lily:</w:t>
      </w:r>
      <w:r w:rsidRPr="005F3E59">
        <w:rPr>
          <w:sz w:val="22"/>
          <w:szCs w:val="22"/>
          <w:lang w:val="hy-AM"/>
        </w:rPr>
        <w:t xml:space="preserve"> </w:t>
      </w:r>
      <w:r w:rsidRPr="005F3E59">
        <w:rPr>
          <w:rFonts w:eastAsia="Calibri"/>
          <w:b/>
          <w:sz w:val="22"/>
          <w:szCs w:val="22"/>
          <w:lang w:val="hy-AM"/>
        </w:rPr>
        <w:t>Eli Lilly and Company</w:t>
      </w:r>
      <w:r w:rsidRPr="005F3E59">
        <w:rPr>
          <w:rFonts w:eastAsia="Calibri"/>
          <w:sz w:val="22"/>
          <w:szCs w:val="22"/>
          <w:lang w:val="hy-AM"/>
        </w:rPr>
        <w:t xml:space="preserve"> </w:t>
      </w:r>
      <w:r w:rsidR="00561654" w:rsidRPr="005F3E59">
        <w:rPr>
          <w:rFonts w:eastAsia="Calibri"/>
          <w:sz w:val="22"/>
          <w:szCs w:val="22"/>
          <w:lang w:val="hy-AM"/>
        </w:rPr>
        <w:t>Ամերիկյան գլոբալ դեղագործական ընկերություն է, գլխամասային գրասենյակը ԱՄՆ Ինդիանա նահանգի Ինդիանապոլիս քաղաքում</w:t>
      </w:r>
      <w:r w:rsidR="002309E8" w:rsidRPr="005F3E59">
        <w:rPr>
          <w:rFonts w:eastAsia="Calibri"/>
          <w:sz w:val="22"/>
          <w:szCs w:val="22"/>
          <w:lang w:val="hy-AM"/>
        </w:rPr>
        <w:t xml:space="preserve">: Ընկերությունը նաև գրասենյակներ ունի Պուերտո Ռիկոյում և 17 այլ երկրներում: Արտադրանքը վաճառվում է մոտ 125 երկրներում: </w:t>
      </w:r>
      <w:r w:rsidRPr="005F3E59">
        <w:rPr>
          <w:rFonts w:eastAsia="Calibri"/>
          <w:sz w:val="22"/>
          <w:szCs w:val="22"/>
          <w:lang w:val="hy-AM"/>
        </w:rPr>
        <w:t>Eli Lilly and Company</w:t>
      </w:r>
      <w:r w:rsidR="002309E8" w:rsidRPr="005F3E59">
        <w:rPr>
          <w:rFonts w:eastAsia="Calibri"/>
          <w:sz w:val="22"/>
          <w:szCs w:val="22"/>
          <w:lang w:val="hy-AM"/>
        </w:rPr>
        <w:t xml:space="preserve"> ընկերությունը ցուցակված է </w:t>
      </w:r>
      <w:r w:rsidRPr="005F3E59">
        <w:rPr>
          <w:rFonts w:eastAsia="Calibri"/>
          <w:sz w:val="22"/>
          <w:szCs w:val="22"/>
          <w:lang w:val="hy-AM"/>
        </w:rPr>
        <w:t xml:space="preserve"> </w:t>
      </w:r>
      <w:r w:rsidR="002309E8" w:rsidRPr="005F3E59">
        <w:rPr>
          <w:rFonts w:eastAsia="Calibri"/>
          <w:sz w:val="22"/>
          <w:szCs w:val="22"/>
          <w:lang w:val="hy-AM"/>
        </w:rPr>
        <w:t>Նյու-Յորքի ֆոնդային բորսայում և նրա բաժնեմասերը ներկայացված են եղել</w:t>
      </w:r>
      <w:r w:rsidRPr="005F3E59">
        <w:rPr>
          <w:rFonts w:eastAsia="Calibri"/>
          <w:sz w:val="22"/>
          <w:szCs w:val="22"/>
          <w:lang w:val="hy-AM"/>
        </w:rPr>
        <w:t xml:space="preserve"> </w:t>
      </w:r>
      <w:hyperlink r:id="rId52" w:tooltip="S&amp;P 500 Index" w:history="1">
        <w:r w:rsidRPr="005F3E59">
          <w:rPr>
            <w:rFonts w:eastAsia="Calibri"/>
            <w:sz w:val="22"/>
            <w:szCs w:val="22"/>
            <w:lang w:val="hy-AM"/>
          </w:rPr>
          <w:t>S&amp;P 500 Index</w:t>
        </w:r>
      </w:hyperlink>
      <w:r w:rsidRPr="005F3E59">
        <w:rPr>
          <w:rFonts w:eastAsia="Calibri"/>
          <w:sz w:val="22"/>
          <w:szCs w:val="22"/>
          <w:lang w:val="hy-AM"/>
        </w:rPr>
        <w:t xml:space="preserve"> </w:t>
      </w:r>
      <w:r w:rsidR="002309E8" w:rsidRPr="005F3E59">
        <w:rPr>
          <w:rFonts w:eastAsia="Calibri"/>
          <w:sz w:val="22"/>
          <w:szCs w:val="22"/>
          <w:lang w:val="hy-AM"/>
        </w:rPr>
        <w:t xml:space="preserve">վարկանշային աղյուսակում </w:t>
      </w:r>
      <w:r w:rsidRPr="005F3E59">
        <w:rPr>
          <w:rFonts w:eastAsia="Calibri"/>
          <w:sz w:val="22"/>
          <w:szCs w:val="22"/>
          <w:lang w:val="hy-AM"/>
        </w:rPr>
        <w:t>1971</w:t>
      </w:r>
      <w:r w:rsidR="002309E8" w:rsidRPr="005F3E59">
        <w:rPr>
          <w:rFonts w:eastAsia="Calibri"/>
          <w:sz w:val="22"/>
          <w:szCs w:val="22"/>
          <w:lang w:val="hy-AM"/>
        </w:rPr>
        <w:t>թ.-ից</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b/>
          <w:sz w:val="22"/>
          <w:szCs w:val="22"/>
          <w:u w:val="single"/>
          <w:lang w:val="hy-AM"/>
        </w:rPr>
        <w:t>J&amp;J:</w:t>
      </w:r>
      <w:r w:rsidRPr="005F3E59">
        <w:rPr>
          <w:b/>
          <w:sz w:val="22"/>
          <w:szCs w:val="22"/>
          <w:lang w:val="hy-AM"/>
        </w:rPr>
        <w:t xml:space="preserve"> </w:t>
      </w:r>
      <w:r w:rsidRPr="005F3E59">
        <w:rPr>
          <w:rFonts w:eastAsia="Calibri"/>
          <w:b/>
          <w:sz w:val="22"/>
          <w:szCs w:val="22"/>
          <w:lang w:val="hy-AM"/>
        </w:rPr>
        <w:t>Johnson &amp; Johnson</w:t>
      </w:r>
      <w:r w:rsidRPr="005F3E59">
        <w:rPr>
          <w:rFonts w:eastAsia="Calibri"/>
          <w:sz w:val="22"/>
          <w:szCs w:val="22"/>
          <w:lang w:val="hy-AM"/>
        </w:rPr>
        <w:t xml:space="preserve"> </w:t>
      </w:r>
      <w:r w:rsidR="003B7C9B" w:rsidRPr="005F3E59">
        <w:rPr>
          <w:rFonts w:eastAsia="Calibri"/>
          <w:sz w:val="22"/>
          <w:szCs w:val="22"/>
          <w:lang w:val="hy-AM"/>
        </w:rPr>
        <w:t>Ամերիկյան բազմազգ ընկերություն է, զբաղվում է բժշկական սարքավորումների, դեղորայքի և սպառողական փաթեթավորման ապրանքների արտադրությամբ 1886թ.-ից: Նրա սովորական բաժնետոմսերը ներկայացված են</w:t>
      </w:r>
      <w:r w:rsidRPr="005F3E59">
        <w:rPr>
          <w:rFonts w:eastAsia="Calibri"/>
          <w:sz w:val="22"/>
          <w:szCs w:val="22"/>
          <w:lang w:val="hy-AM"/>
        </w:rPr>
        <w:t xml:space="preserve"> </w:t>
      </w:r>
      <w:hyperlink r:id="rId53" w:tooltip="Dow Jones Industrial Average" w:history="1">
        <w:r w:rsidRPr="005F3E59">
          <w:rPr>
            <w:rFonts w:eastAsia="Calibri"/>
            <w:sz w:val="22"/>
            <w:szCs w:val="22"/>
            <w:lang w:val="hy-AM"/>
          </w:rPr>
          <w:t>Dow Jones Industrial Average</w:t>
        </w:r>
      </w:hyperlink>
      <w:r w:rsidRPr="005F3E59">
        <w:rPr>
          <w:rFonts w:eastAsia="Calibri"/>
          <w:sz w:val="22"/>
          <w:szCs w:val="22"/>
          <w:lang w:val="hy-AM"/>
        </w:rPr>
        <w:t xml:space="preserve"> </w:t>
      </w:r>
      <w:r w:rsidR="003B7C9B" w:rsidRPr="005F3E59">
        <w:rPr>
          <w:rFonts w:eastAsia="Calibri"/>
          <w:sz w:val="22"/>
          <w:szCs w:val="22"/>
          <w:lang w:val="hy-AM"/>
        </w:rPr>
        <w:t xml:space="preserve">վարկանիշային աղյուսակում և ընկերությունը ներառված է </w:t>
      </w:r>
      <w:hyperlink r:id="rId54" w:tooltip="Fortune 500" w:history="1">
        <w:r w:rsidRPr="005F3E59">
          <w:rPr>
            <w:rFonts w:eastAsia="Calibri"/>
            <w:sz w:val="22"/>
            <w:szCs w:val="22"/>
            <w:lang w:val="hy-AM"/>
          </w:rPr>
          <w:t>Fortune 500</w:t>
        </w:r>
      </w:hyperlink>
      <w:r w:rsidR="003B7C9B" w:rsidRPr="005F3E59">
        <w:rPr>
          <w:rFonts w:eastAsia="Calibri"/>
          <w:sz w:val="22"/>
          <w:szCs w:val="22"/>
          <w:lang w:val="hy-AM"/>
        </w:rPr>
        <w:t xml:space="preserve"> ցանկում: </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sz w:val="22"/>
          <w:szCs w:val="22"/>
          <w:lang w:val="hy-AM"/>
        </w:rPr>
        <w:t xml:space="preserve">Johnson &amp; Johnson </w:t>
      </w:r>
      <w:r w:rsidR="005438AA" w:rsidRPr="005F3E59">
        <w:rPr>
          <w:rFonts w:eastAsia="Calibri"/>
          <w:sz w:val="22"/>
          <w:szCs w:val="22"/>
          <w:lang w:val="hy-AM"/>
        </w:rPr>
        <w:t>գլխամասային</w:t>
      </w:r>
      <w:r w:rsidR="00AF152D" w:rsidRPr="005F3E59">
        <w:rPr>
          <w:rFonts w:eastAsia="Calibri"/>
          <w:sz w:val="22"/>
          <w:szCs w:val="22"/>
          <w:lang w:val="hy-AM"/>
        </w:rPr>
        <w:t xml:space="preserve"> գրասենյակը գտնվում է Նյու Բրունսվիկում, Նյու Ջերսի, իսկ սպառողների </w:t>
      </w:r>
      <w:r w:rsidR="005438AA" w:rsidRPr="005F3E59">
        <w:rPr>
          <w:rFonts w:eastAsia="Calibri"/>
          <w:sz w:val="22"/>
          <w:szCs w:val="22"/>
          <w:lang w:val="hy-AM"/>
        </w:rPr>
        <w:t>սպասարկման</w:t>
      </w:r>
      <w:r w:rsidR="00AF152D" w:rsidRPr="005F3E59">
        <w:rPr>
          <w:rFonts w:eastAsia="Calibri"/>
          <w:sz w:val="22"/>
          <w:szCs w:val="22"/>
          <w:lang w:val="hy-AM"/>
        </w:rPr>
        <w:t xml:space="preserve"> ստորաբաժանումը Սկիլմանում, Նյու Ջերսի: Ընկերությունը ունի 250 դուստր ընկերություն, գործունեություն է ծավալում 60 երկրում և արտադրանքն իրացնում է ավելի քան 175 երկրներում: </w:t>
      </w:r>
      <w:r w:rsidRPr="005F3E59">
        <w:rPr>
          <w:rFonts w:eastAsia="Calibri"/>
          <w:sz w:val="22"/>
          <w:szCs w:val="22"/>
          <w:lang w:val="hy-AM"/>
        </w:rPr>
        <w:t xml:space="preserve">Johnson &amp; Johnson </w:t>
      </w:r>
      <w:r w:rsidR="00AF152D" w:rsidRPr="005F3E59">
        <w:rPr>
          <w:rFonts w:eastAsia="Calibri"/>
          <w:sz w:val="22"/>
          <w:szCs w:val="22"/>
          <w:lang w:val="hy-AM"/>
        </w:rPr>
        <w:t xml:space="preserve">վաճառքի համաշխարհային ծավալները 2015թ. դրությամբ կազմել են </w:t>
      </w:r>
      <w:r w:rsidRPr="005F3E59">
        <w:rPr>
          <w:rFonts w:eastAsia="Calibri"/>
          <w:sz w:val="22"/>
          <w:szCs w:val="22"/>
          <w:lang w:val="hy-AM"/>
        </w:rPr>
        <w:t>70.1</w:t>
      </w:r>
      <w:r w:rsidR="00AF152D" w:rsidRPr="005F3E59">
        <w:rPr>
          <w:rFonts w:eastAsia="Calibri"/>
          <w:sz w:val="22"/>
          <w:szCs w:val="22"/>
          <w:lang w:val="hy-AM"/>
        </w:rPr>
        <w:t xml:space="preserve"> մլրդ ԱՄՆ դոլար:  </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sz w:val="22"/>
          <w:szCs w:val="22"/>
          <w:lang w:val="hy-AM"/>
        </w:rPr>
        <w:t>Johnson &amp; Johnson</w:t>
      </w:r>
      <w:r w:rsidR="00AF152D" w:rsidRPr="005F3E59">
        <w:rPr>
          <w:rFonts w:eastAsia="Calibri"/>
          <w:sz w:val="22"/>
          <w:szCs w:val="22"/>
          <w:lang w:val="hy-AM"/>
        </w:rPr>
        <w:t xml:space="preserve"> ապրանքանիշը ներառում է </w:t>
      </w:r>
      <w:r w:rsidR="00746535" w:rsidRPr="005F3E59">
        <w:rPr>
          <w:rFonts w:eastAsia="Calibri"/>
          <w:sz w:val="22"/>
          <w:szCs w:val="22"/>
          <w:lang w:val="hy-AM"/>
        </w:rPr>
        <w:t xml:space="preserve">դեղորայքի և առաջին բուժօգնությանն պարագաների մի շարք  անվանումներ: Հայտնի սպառողական ապրանքներից են՝  </w:t>
      </w:r>
      <w:r w:rsidR="00746535" w:rsidRPr="005F3E59">
        <w:rPr>
          <w:lang w:val="hy-AM"/>
        </w:rPr>
        <w:t xml:space="preserve"> </w:t>
      </w:r>
      <w:hyperlink r:id="rId55" w:tooltip="Band-Aid" w:history="1">
        <w:r w:rsidRPr="005F3E59">
          <w:rPr>
            <w:rFonts w:eastAsia="Calibri"/>
            <w:sz w:val="22"/>
            <w:szCs w:val="22"/>
            <w:lang w:val="hy-AM"/>
          </w:rPr>
          <w:t>Band-Aid</w:t>
        </w:r>
      </w:hyperlink>
      <w:r w:rsidRPr="005F3E59">
        <w:rPr>
          <w:rFonts w:eastAsia="Calibri"/>
          <w:sz w:val="22"/>
          <w:szCs w:val="22"/>
          <w:lang w:val="hy-AM"/>
        </w:rPr>
        <w:t xml:space="preserve"> Brand </w:t>
      </w:r>
      <w:r w:rsidR="00746535" w:rsidRPr="005F3E59">
        <w:rPr>
          <w:rFonts w:eastAsia="Calibri"/>
          <w:sz w:val="22"/>
          <w:szCs w:val="22"/>
          <w:lang w:val="hy-AM"/>
        </w:rPr>
        <w:t>փաթաթանների շարքը</w:t>
      </w:r>
      <w:r w:rsidRPr="005F3E59">
        <w:rPr>
          <w:rFonts w:eastAsia="Calibri"/>
          <w:sz w:val="22"/>
          <w:szCs w:val="22"/>
          <w:lang w:val="hy-AM"/>
        </w:rPr>
        <w:t xml:space="preserve">, </w:t>
      </w:r>
      <w:hyperlink r:id="rId56" w:tooltip="Tylenol (brand)" w:history="1">
        <w:r w:rsidRPr="005F3E59">
          <w:rPr>
            <w:rFonts w:eastAsia="Calibri"/>
            <w:sz w:val="22"/>
            <w:szCs w:val="22"/>
            <w:lang w:val="hy-AM"/>
          </w:rPr>
          <w:t>Tylenol</w:t>
        </w:r>
      </w:hyperlink>
      <w:r w:rsidRPr="005F3E59">
        <w:rPr>
          <w:rFonts w:eastAsia="Calibri"/>
          <w:sz w:val="22"/>
          <w:szCs w:val="22"/>
          <w:lang w:val="hy-AM"/>
        </w:rPr>
        <w:t xml:space="preserve"> </w:t>
      </w:r>
      <w:r w:rsidR="00746535" w:rsidRPr="005F3E59">
        <w:rPr>
          <w:rFonts w:eastAsia="Calibri"/>
          <w:sz w:val="22"/>
          <w:szCs w:val="22"/>
          <w:lang w:val="hy-AM"/>
        </w:rPr>
        <w:t>դեղորայքը</w:t>
      </w:r>
      <w:r w:rsidRPr="005F3E59">
        <w:rPr>
          <w:rFonts w:eastAsia="Calibri"/>
          <w:sz w:val="22"/>
          <w:szCs w:val="22"/>
          <w:lang w:val="hy-AM"/>
        </w:rPr>
        <w:t xml:space="preserve">, </w:t>
      </w:r>
      <w:hyperlink r:id="rId57" w:tooltip="Johnson's baby" w:history="1">
        <w:r w:rsidRPr="005F3E59">
          <w:rPr>
            <w:rFonts w:eastAsia="Calibri"/>
            <w:sz w:val="22"/>
            <w:szCs w:val="22"/>
            <w:lang w:val="hy-AM"/>
          </w:rPr>
          <w:t>Johnson's baby</w:t>
        </w:r>
      </w:hyperlink>
      <w:r w:rsidRPr="005F3E59">
        <w:rPr>
          <w:rFonts w:eastAsia="Calibri"/>
          <w:sz w:val="22"/>
          <w:szCs w:val="22"/>
          <w:lang w:val="hy-AM"/>
        </w:rPr>
        <w:t xml:space="preserve"> </w:t>
      </w:r>
      <w:r w:rsidR="00746535" w:rsidRPr="005F3E59">
        <w:rPr>
          <w:rFonts w:eastAsia="Calibri"/>
          <w:sz w:val="22"/>
          <w:szCs w:val="22"/>
          <w:lang w:val="hy-AM"/>
        </w:rPr>
        <w:t>արտադրանքը</w:t>
      </w:r>
      <w:r w:rsidRPr="005F3E59">
        <w:rPr>
          <w:rFonts w:eastAsia="Calibri"/>
          <w:sz w:val="22"/>
          <w:szCs w:val="22"/>
          <w:lang w:val="hy-AM"/>
        </w:rPr>
        <w:t xml:space="preserve">, </w:t>
      </w:r>
      <w:hyperlink r:id="rId58" w:tooltip="Neutrogena" w:history="1">
        <w:r w:rsidRPr="005F3E59">
          <w:rPr>
            <w:rFonts w:eastAsia="Calibri"/>
            <w:sz w:val="22"/>
            <w:szCs w:val="22"/>
            <w:lang w:val="hy-AM"/>
          </w:rPr>
          <w:t>Neutrogena</w:t>
        </w:r>
      </w:hyperlink>
      <w:r w:rsidRPr="005F3E59">
        <w:rPr>
          <w:rFonts w:eastAsia="Calibri"/>
          <w:sz w:val="22"/>
          <w:szCs w:val="22"/>
          <w:lang w:val="hy-AM"/>
        </w:rPr>
        <w:t xml:space="preserve"> </w:t>
      </w:r>
      <w:hyperlink r:id="rId59" w:tooltip="Cosmetics" w:history="1">
        <w:r w:rsidR="00746535" w:rsidRPr="005F3E59">
          <w:rPr>
            <w:rFonts w:eastAsia="Calibri"/>
            <w:sz w:val="22"/>
            <w:szCs w:val="22"/>
            <w:lang w:val="hy-AM"/>
          </w:rPr>
          <w:t>մաշկի</w:t>
        </w:r>
      </w:hyperlink>
      <w:r w:rsidR="00746535" w:rsidRPr="005F3E59">
        <w:rPr>
          <w:rFonts w:eastAsia="Calibri"/>
          <w:sz w:val="22"/>
          <w:szCs w:val="22"/>
          <w:lang w:val="hy-AM"/>
        </w:rPr>
        <w:t xml:space="preserve"> խնամքի ապրանքները</w:t>
      </w:r>
      <w:r w:rsidRPr="005F3E59">
        <w:rPr>
          <w:rFonts w:eastAsia="Calibri"/>
          <w:sz w:val="22"/>
          <w:szCs w:val="22"/>
          <w:lang w:val="hy-AM"/>
        </w:rPr>
        <w:t xml:space="preserve">, </w:t>
      </w:r>
      <w:hyperlink r:id="rId60" w:tooltip="Clean &amp; Clear" w:history="1">
        <w:r w:rsidRPr="005F3E59">
          <w:rPr>
            <w:rFonts w:eastAsia="Calibri"/>
            <w:sz w:val="22"/>
            <w:szCs w:val="22"/>
            <w:lang w:val="hy-AM"/>
          </w:rPr>
          <w:t>Clean &amp; Clear</w:t>
        </w:r>
      </w:hyperlink>
      <w:r w:rsidRPr="005F3E59">
        <w:rPr>
          <w:rFonts w:eastAsia="Calibri"/>
          <w:sz w:val="22"/>
          <w:szCs w:val="22"/>
          <w:lang w:val="hy-AM"/>
        </w:rPr>
        <w:t xml:space="preserve"> </w:t>
      </w:r>
      <w:r w:rsidR="00746535" w:rsidRPr="005F3E59">
        <w:rPr>
          <w:rFonts w:eastAsia="Calibri"/>
          <w:sz w:val="22"/>
          <w:szCs w:val="22"/>
          <w:lang w:val="hy-AM"/>
        </w:rPr>
        <w:t>դեմքի լվացման հեղուկները և</w:t>
      </w:r>
      <w:r w:rsidRPr="005F3E59">
        <w:rPr>
          <w:rFonts w:eastAsia="Calibri"/>
          <w:sz w:val="22"/>
          <w:szCs w:val="22"/>
          <w:lang w:val="hy-AM"/>
        </w:rPr>
        <w:t xml:space="preserve"> </w:t>
      </w:r>
      <w:hyperlink r:id="rId61" w:tooltip="Acuvue" w:history="1">
        <w:r w:rsidRPr="005F3E59">
          <w:rPr>
            <w:rFonts w:eastAsia="Calibri"/>
            <w:sz w:val="22"/>
            <w:szCs w:val="22"/>
            <w:lang w:val="hy-AM"/>
          </w:rPr>
          <w:t>Acuvue</w:t>
        </w:r>
      </w:hyperlink>
      <w:r w:rsidRPr="005F3E59">
        <w:rPr>
          <w:rFonts w:eastAsia="Calibri"/>
          <w:sz w:val="22"/>
          <w:szCs w:val="22"/>
          <w:lang w:val="hy-AM"/>
        </w:rPr>
        <w:t xml:space="preserve"> </w:t>
      </w:r>
      <w:r w:rsidR="00746535" w:rsidRPr="005F3E59">
        <w:rPr>
          <w:rFonts w:eastAsia="Calibri"/>
          <w:sz w:val="22"/>
          <w:szCs w:val="22"/>
          <w:lang w:val="hy-AM"/>
        </w:rPr>
        <w:t>կոնտակտային ոսպնյակները</w:t>
      </w:r>
      <w:r w:rsidR="00746535" w:rsidRPr="005F3E59">
        <w:rPr>
          <w:lang w:val="hy-AM"/>
        </w:rPr>
        <w:t>:</w:t>
      </w:r>
    </w:p>
    <w:p w:rsidR="005976D7" w:rsidRPr="005F3E59" w:rsidRDefault="005976D7" w:rsidP="005976D7">
      <w:pPr>
        <w:pStyle w:val="NormalWeb"/>
        <w:spacing w:after="0" w:line="276" w:lineRule="auto"/>
        <w:jc w:val="both"/>
        <w:rPr>
          <w:rFonts w:eastAsia="Calibri"/>
          <w:sz w:val="22"/>
          <w:szCs w:val="22"/>
          <w:lang w:val="hy-AM"/>
        </w:rPr>
      </w:pPr>
      <w:r w:rsidRPr="005F3E59">
        <w:rPr>
          <w:rFonts w:eastAsia="Calibri"/>
          <w:b/>
          <w:sz w:val="22"/>
          <w:szCs w:val="22"/>
          <w:u w:val="single"/>
          <w:lang w:val="hy-AM"/>
        </w:rPr>
        <w:t>Medtronic</w:t>
      </w:r>
      <w:r w:rsidRPr="005F3E59">
        <w:rPr>
          <w:rFonts w:eastAsia="Calibri"/>
          <w:b/>
          <w:sz w:val="22"/>
          <w:szCs w:val="22"/>
          <w:lang w:val="hy-AM"/>
        </w:rPr>
        <w:t>: Medtronic Public Limited Company</w:t>
      </w:r>
      <w:r w:rsidRPr="005F3E59">
        <w:rPr>
          <w:rFonts w:eastAsia="Calibri"/>
          <w:sz w:val="22"/>
          <w:szCs w:val="22"/>
          <w:lang w:val="hy-AM"/>
        </w:rPr>
        <w:t xml:space="preserve"> </w:t>
      </w:r>
      <w:r w:rsidR="00746535" w:rsidRPr="005F3E59">
        <w:rPr>
          <w:rFonts w:eastAsia="Calibri"/>
          <w:sz w:val="22"/>
          <w:szCs w:val="22"/>
          <w:lang w:val="hy-AM"/>
        </w:rPr>
        <w:t xml:space="preserve">բժշկական սարքավորումներ արտադրող ընկերություն է: </w:t>
      </w:r>
      <w:r w:rsidR="005438AA" w:rsidRPr="005F3E59">
        <w:rPr>
          <w:rFonts w:eastAsia="Calibri"/>
          <w:sz w:val="22"/>
          <w:szCs w:val="22"/>
          <w:lang w:val="hy-AM"/>
        </w:rPr>
        <w:t>Գլխամասային</w:t>
      </w:r>
      <w:r w:rsidR="00746535" w:rsidRPr="005F3E59">
        <w:rPr>
          <w:rFonts w:eastAsia="Calibri"/>
          <w:sz w:val="22"/>
          <w:szCs w:val="22"/>
          <w:lang w:val="hy-AM"/>
        </w:rPr>
        <w:t xml:space="preserve"> գրասենյակը գտնվում է Դուբլինում, Իռլանդիա: Գործառնական գլխամասը Ֆրիդլիում է, Մինեսոտա:  </w:t>
      </w:r>
      <w:r w:rsidRPr="005F3E59">
        <w:rPr>
          <w:rFonts w:eastAsia="Calibri"/>
          <w:sz w:val="22"/>
          <w:szCs w:val="22"/>
          <w:lang w:val="hy-AM"/>
        </w:rPr>
        <w:t>Medtronic</w:t>
      </w:r>
      <w:r w:rsidR="00746535" w:rsidRPr="005F3E59">
        <w:rPr>
          <w:rFonts w:eastAsia="Calibri"/>
          <w:sz w:val="22"/>
          <w:szCs w:val="22"/>
          <w:lang w:val="hy-AM"/>
        </w:rPr>
        <w:t xml:space="preserve">-ը առանձին բժշկական սարքավորումների աշխարհի խոշորագույն արտադրողն է:  </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sz w:val="22"/>
          <w:szCs w:val="22"/>
          <w:lang w:val="hy-AM"/>
        </w:rPr>
        <w:t>2015</w:t>
      </w:r>
      <w:r w:rsidR="00746535" w:rsidRPr="005F3E59">
        <w:rPr>
          <w:rFonts w:eastAsia="Calibri"/>
          <w:sz w:val="22"/>
          <w:szCs w:val="22"/>
          <w:lang w:val="hy-AM"/>
        </w:rPr>
        <w:t xml:space="preserve">թ. երբ </w:t>
      </w:r>
      <w:r w:rsidR="001C6A42" w:rsidRPr="005F3E59">
        <w:rPr>
          <w:rFonts w:eastAsia="Calibri"/>
          <w:sz w:val="22"/>
          <w:szCs w:val="22"/>
          <w:lang w:val="hy-AM"/>
        </w:rPr>
        <w:t>ընկերությունը</w:t>
      </w:r>
      <w:r w:rsidR="00746535" w:rsidRPr="005F3E59">
        <w:rPr>
          <w:rFonts w:eastAsia="Calibri"/>
          <w:sz w:val="22"/>
          <w:szCs w:val="22"/>
          <w:lang w:val="hy-AM"/>
        </w:rPr>
        <w:t xml:space="preserve"> ձեռք բերեց </w:t>
      </w:r>
      <w:r w:rsidRPr="005F3E59">
        <w:rPr>
          <w:rFonts w:eastAsia="Calibri"/>
          <w:sz w:val="22"/>
          <w:szCs w:val="22"/>
          <w:lang w:val="hy-AM"/>
        </w:rPr>
        <w:t>Covidien</w:t>
      </w:r>
      <w:r w:rsidR="00746535" w:rsidRPr="005F3E59">
        <w:rPr>
          <w:rFonts w:eastAsia="Calibri"/>
          <w:sz w:val="22"/>
          <w:szCs w:val="22"/>
          <w:lang w:val="hy-AM"/>
        </w:rPr>
        <w:t xml:space="preserve"> ընկերությունը</w:t>
      </w:r>
      <w:r w:rsidRPr="005F3E59">
        <w:rPr>
          <w:rFonts w:eastAsia="Calibri"/>
          <w:sz w:val="22"/>
          <w:szCs w:val="22"/>
          <w:lang w:val="hy-AM"/>
        </w:rPr>
        <w:t>,</w:t>
      </w:r>
      <w:r w:rsidR="00746535" w:rsidRPr="005F3E59">
        <w:rPr>
          <w:rFonts w:eastAsia="Calibri"/>
          <w:sz w:val="22"/>
          <w:szCs w:val="22"/>
          <w:lang w:val="hy-AM"/>
        </w:rPr>
        <w:t xml:space="preserve"> շուկայի կապիտալիզացիան կազմում էր մոտ 100 մլրդ ԱՄՆ դոլար: </w:t>
      </w:r>
      <w:r w:rsidRPr="005F3E59">
        <w:rPr>
          <w:rFonts w:eastAsia="Calibri"/>
          <w:sz w:val="22"/>
          <w:szCs w:val="22"/>
          <w:lang w:val="hy-AM"/>
        </w:rPr>
        <w:t>Medtronic</w:t>
      </w:r>
      <w:r w:rsidR="00746535" w:rsidRPr="005F3E59">
        <w:rPr>
          <w:rFonts w:eastAsia="Calibri"/>
          <w:sz w:val="22"/>
          <w:szCs w:val="22"/>
          <w:lang w:val="hy-AM"/>
        </w:rPr>
        <w:t xml:space="preserve">-ը գործում է աշխարհի 140 երկրներում: Աշխատողների թիվը գերազանցում է </w:t>
      </w:r>
      <w:r w:rsidRPr="005F3E59">
        <w:rPr>
          <w:rFonts w:eastAsia="Calibri"/>
          <w:sz w:val="22"/>
          <w:szCs w:val="22"/>
          <w:lang w:val="hy-AM"/>
        </w:rPr>
        <w:t>85,000</w:t>
      </w:r>
      <w:r w:rsidR="00746535" w:rsidRPr="005F3E59">
        <w:rPr>
          <w:rFonts w:eastAsia="Calibri"/>
          <w:sz w:val="22"/>
          <w:szCs w:val="22"/>
          <w:lang w:val="hy-AM"/>
        </w:rPr>
        <w:t>, ունի ավելի քան 53,000 պատենտներ:</w:t>
      </w:r>
    </w:p>
    <w:p w:rsidR="00C2084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b/>
          <w:sz w:val="22"/>
          <w:szCs w:val="22"/>
          <w:u w:val="single"/>
          <w:lang w:val="hy-AM"/>
        </w:rPr>
        <w:lastRenderedPageBreak/>
        <w:t>Merck</w:t>
      </w:r>
      <w:r w:rsidRPr="005F3E59">
        <w:rPr>
          <w:rFonts w:eastAsia="Calibri"/>
          <w:b/>
          <w:sz w:val="22"/>
          <w:szCs w:val="22"/>
          <w:lang w:val="hy-AM"/>
        </w:rPr>
        <w:t>: Merck &amp; Co</w:t>
      </w:r>
      <w:r w:rsidRPr="005F3E59">
        <w:rPr>
          <w:rFonts w:eastAsia="Calibri"/>
          <w:sz w:val="22"/>
          <w:szCs w:val="22"/>
          <w:lang w:val="hy-AM"/>
        </w:rPr>
        <w:t xml:space="preserve">, d.b.a. </w:t>
      </w:r>
      <w:r w:rsidR="00746535" w:rsidRPr="005F3E59">
        <w:rPr>
          <w:rFonts w:eastAsia="Calibri"/>
          <w:sz w:val="22"/>
          <w:szCs w:val="22"/>
          <w:lang w:val="hy-AM"/>
        </w:rPr>
        <w:t xml:space="preserve">ԱՄՆ-ից և Կանադայից դուրս հայտնի է որպես </w:t>
      </w:r>
      <w:r w:rsidRPr="005F3E59">
        <w:rPr>
          <w:rFonts w:eastAsia="Calibri"/>
          <w:sz w:val="22"/>
          <w:szCs w:val="22"/>
          <w:lang w:val="hy-AM"/>
        </w:rPr>
        <w:t xml:space="preserve">Merck Sharp &amp; Dohme (MSD), </w:t>
      </w:r>
      <w:r w:rsidR="00746535" w:rsidRPr="005F3E59">
        <w:rPr>
          <w:rFonts w:eastAsia="Calibri"/>
          <w:sz w:val="22"/>
          <w:szCs w:val="22"/>
          <w:lang w:val="hy-AM"/>
        </w:rPr>
        <w:t xml:space="preserve">ամերիկյան դեղագործական ընկերություն է, և խոշորագույններից մեկն է աշխարհում: </w:t>
      </w:r>
    </w:p>
    <w:p w:rsidR="00C20847" w:rsidRPr="005F3E59" w:rsidRDefault="00C20847" w:rsidP="005976D7">
      <w:pPr>
        <w:pStyle w:val="NormalWeb"/>
        <w:spacing w:before="0" w:beforeAutospacing="0" w:after="0" w:afterAutospacing="0" w:line="276" w:lineRule="auto"/>
        <w:jc w:val="both"/>
        <w:rPr>
          <w:rFonts w:eastAsia="Calibri"/>
          <w:sz w:val="22"/>
          <w:szCs w:val="22"/>
          <w:lang w:val="hy-AM"/>
        </w:rPr>
      </w:pPr>
    </w:p>
    <w:p w:rsidR="005976D7" w:rsidRPr="005F3E59" w:rsidRDefault="00AB3E35" w:rsidP="005976D7">
      <w:pPr>
        <w:pStyle w:val="NormalWeb"/>
        <w:spacing w:before="0" w:beforeAutospacing="0" w:after="0" w:afterAutospacing="0" w:line="276" w:lineRule="auto"/>
        <w:jc w:val="both"/>
        <w:rPr>
          <w:rFonts w:eastAsia="Calibri"/>
          <w:sz w:val="22"/>
          <w:szCs w:val="22"/>
          <w:lang w:val="hy-AM"/>
        </w:rPr>
      </w:pPr>
      <w:r w:rsidRPr="005F3E59">
        <w:rPr>
          <w:rFonts w:eastAsia="Calibri"/>
          <w:sz w:val="22"/>
          <w:szCs w:val="22"/>
          <w:lang w:val="hy-AM"/>
        </w:rPr>
        <w:t>«</w:t>
      </w:r>
      <w:r w:rsidR="00C20847" w:rsidRPr="005F3E59">
        <w:rPr>
          <w:rFonts w:eastAsia="Calibri"/>
          <w:sz w:val="22"/>
          <w:szCs w:val="22"/>
          <w:lang w:val="hy-AM"/>
        </w:rPr>
        <w:t>Խելացի</w:t>
      </w:r>
      <w:r w:rsidRPr="005F3E59">
        <w:rPr>
          <w:rFonts w:eastAsia="Calibri"/>
          <w:sz w:val="22"/>
          <w:szCs w:val="22"/>
          <w:lang w:val="hy-AM"/>
        </w:rPr>
        <w:t>»</w:t>
      </w:r>
      <w:r w:rsidR="00C20847" w:rsidRPr="005F3E59">
        <w:rPr>
          <w:rFonts w:eastAsia="Calibri"/>
          <w:sz w:val="22"/>
          <w:szCs w:val="22"/>
          <w:lang w:val="hy-AM"/>
        </w:rPr>
        <w:t xml:space="preserve"> գյուղատնտեսության ոլորտում գործում են այնպիսի ընկերություններ ինչպիսիք են </w:t>
      </w:r>
      <w:r w:rsidR="005976D7" w:rsidRPr="005F3E59">
        <w:rPr>
          <w:rFonts w:eastAsia="Calibri"/>
          <w:b/>
          <w:sz w:val="22"/>
          <w:szCs w:val="22"/>
          <w:lang w:val="hy-AM"/>
        </w:rPr>
        <w:t>Frutarom</w:t>
      </w:r>
      <w:r w:rsidR="005976D7" w:rsidRPr="005F3E59">
        <w:rPr>
          <w:rFonts w:eastAsia="Calibri"/>
          <w:sz w:val="22"/>
          <w:szCs w:val="22"/>
          <w:lang w:val="hy-AM"/>
        </w:rPr>
        <w:t xml:space="preserve">, </w:t>
      </w:r>
      <w:r w:rsidR="005976D7" w:rsidRPr="005F3E59">
        <w:rPr>
          <w:rFonts w:eastAsia="Calibri"/>
          <w:b/>
          <w:sz w:val="22"/>
          <w:szCs w:val="22"/>
          <w:lang w:val="hy-AM"/>
        </w:rPr>
        <w:t>Kraft Heinz</w:t>
      </w:r>
      <w:r w:rsidR="005976D7" w:rsidRPr="005F3E59">
        <w:rPr>
          <w:rFonts w:eastAsia="Calibri"/>
          <w:sz w:val="22"/>
          <w:szCs w:val="22"/>
          <w:lang w:val="hy-AM"/>
        </w:rPr>
        <w:t>,</w:t>
      </w:r>
      <w:r w:rsidR="005976D7" w:rsidRPr="005F3E59">
        <w:rPr>
          <w:rFonts w:eastAsia="Calibri"/>
          <w:b/>
          <w:sz w:val="22"/>
          <w:szCs w:val="22"/>
          <w:lang w:val="hy-AM"/>
        </w:rPr>
        <w:t xml:space="preserve"> McCormick</w:t>
      </w:r>
      <w:r w:rsidR="005976D7" w:rsidRPr="005F3E59">
        <w:rPr>
          <w:rFonts w:eastAsia="Calibri"/>
          <w:sz w:val="22"/>
          <w:szCs w:val="22"/>
          <w:lang w:val="hy-AM"/>
        </w:rPr>
        <w:t xml:space="preserve">, </w:t>
      </w:r>
      <w:r w:rsidR="005976D7" w:rsidRPr="005F3E59">
        <w:rPr>
          <w:rFonts w:eastAsia="Calibri"/>
          <w:b/>
          <w:sz w:val="22"/>
          <w:szCs w:val="22"/>
          <w:lang w:val="hy-AM"/>
        </w:rPr>
        <w:t>Simply Organic</w:t>
      </w:r>
      <w:r w:rsidR="005976D7" w:rsidRPr="005F3E59">
        <w:rPr>
          <w:rFonts w:eastAsia="Calibri"/>
          <w:sz w:val="22"/>
          <w:szCs w:val="22"/>
          <w:lang w:val="hy-AM"/>
        </w:rPr>
        <w:t xml:space="preserve">, </w:t>
      </w:r>
      <w:r w:rsidR="005976D7" w:rsidRPr="005F3E59">
        <w:rPr>
          <w:rFonts w:eastAsia="Calibri"/>
          <w:b/>
          <w:sz w:val="22"/>
          <w:szCs w:val="22"/>
          <w:lang w:val="hy-AM"/>
        </w:rPr>
        <w:t>American Foods &amp; Flavor</w:t>
      </w:r>
      <w:r w:rsidR="005976D7" w:rsidRPr="005F3E59">
        <w:rPr>
          <w:rFonts w:eastAsia="Calibri"/>
          <w:sz w:val="22"/>
          <w:szCs w:val="22"/>
          <w:lang w:val="hy-AM"/>
        </w:rPr>
        <w:t xml:space="preserve">, </w:t>
      </w:r>
      <w:r w:rsidR="00C20847" w:rsidRPr="005F3E59">
        <w:rPr>
          <w:rFonts w:eastAsia="Calibri"/>
          <w:sz w:val="22"/>
          <w:szCs w:val="22"/>
          <w:lang w:val="hy-AM"/>
        </w:rPr>
        <w:t>և այլն:</w:t>
      </w:r>
    </w:p>
    <w:p w:rsidR="00C20847" w:rsidRPr="005F3E59" w:rsidRDefault="00C20847" w:rsidP="005976D7">
      <w:pPr>
        <w:pStyle w:val="NormalWeb"/>
        <w:spacing w:before="0" w:beforeAutospacing="0" w:after="0" w:afterAutospacing="0" w:line="276" w:lineRule="auto"/>
        <w:jc w:val="both"/>
        <w:rPr>
          <w:rFonts w:eastAsia="Calibri"/>
          <w:sz w:val="22"/>
          <w:szCs w:val="22"/>
          <w:lang w:val="hy-AM"/>
        </w:rPr>
      </w:pP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b/>
          <w:sz w:val="22"/>
          <w:szCs w:val="22"/>
          <w:u w:val="single"/>
          <w:lang w:val="hy-AM"/>
        </w:rPr>
        <w:t>Frutarom</w:t>
      </w:r>
      <w:r w:rsidRPr="005F3E59">
        <w:rPr>
          <w:rFonts w:eastAsia="Calibri"/>
          <w:b/>
          <w:sz w:val="22"/>
          <w:szCs w:val="22"/>
          <w:lang w:val="hy-AM"/>
        </w:rPr>
        <w:t xml:space="preserve">: </w:t>
      </w:r>
      <w:r w:rsidRPr="005F3E59">
        <w:rPr>
          <w:rFonts w:eastAsia="Calibri"/>
          <w:b/>
          <w:bCs/>
          <w:sz w:val="22"/>
          <w:szCs w:val="22"/>
          <w:lang w:val="hy-AM"/>
        </w:rPr>
        <w:t>Frutarom Industries Ltd.</w:t>
      </w:r>
      <w:r w:rsidRPr="005F3E59">
        <w:rPr>
          <w:rFonts w:eastAsia="Calibri"/>
          <w:b/>
          <w:sz w:val="22"/>
          <w:szCs w:val="22"/>
          <w:lang w:val="hy-AM"/>
        </w:rPr>
        <w:t xml:space="preserve"> </w:t>
      </w:r>
      <w:r w:rsidR="00C20847" w:rsidRPr="005F3E59">
        <w:rPr>
          <w:rFonts w:eastAsia="Calibri"/>
          <w:sz w:val="22"/>
          <w:szCs w:val="22"/>
          <w:lang w:val="hy-AM"/>
        </w:rPr>
        <w:t>Համային հավելումներ և բուրմունքներ արտադրող ընկերություն է, հիմնա</w:t>
      </w:r>
      <w:r w:rsidR="0053017E" w:rsidRPr="00F705A0">
        <w:rPr>
          <w:rFonts w:eastAsia="Calibri"/>
          <w:sz w:val="22"/>
          <w:szCs w:val="22"/>
          <w:lang w:val="hy-AM"/>
        </w:rPr>
        <w:t>դ</w:t>
      </w:r>
      <w:r w:rsidR="00C20847" w:rsidRPr="005F3E59">
        <w:rPr>
          <w:rFonts w:eastAsia="Calibri"/>
          <w:sz w:val="22"/>
          <w:szCs w:val="22"/>
          <w:lang w:val="hy-AM"/>
        </w:rPr>
        <w:t xml:space="preserve">րված Հաիֆայում, Իսրայել: </w:t>
      </w:r>
      <w:r w:rsidRPr="005F3E59">
        <w:rPr>
          <w:rFonts w:eastAsia="Calibri"/>
          <w:sz w:val="22"/>
          <w:szCs w:val="22"/>
          <w:lang w:val="hy-AM"/>
        </w:rPr>
        <w:t>2015</w:t>
      </w:r>
      <w:r w:rsidR="00C20847" w:rsidRPr="005F3E59">
        <w:rPr>
          <w:rFonts w:eastAsia="Calibri"/>
          <w:sz w:val="22"/>
          <w:szCs w:val="22"/>
          <w:lang w:val="hy-AM"/>
        </w:rPr>
        <w:t xml:space="preserve">թ.վաճառքի ծավալները կազմել են ավելի քան </w:t>
      </w:r>
      <w:r w:rsidRPr="005F3E59">
        <w:rPr>
          <w:rFonts w:eastAsia="Calibri"/>
          <w:sz w:val="22"/>
          <w:szCs w:val="22"/>
          <w:lang w:val="hy-AM"/>
        </w:rPr>
        <w:t xml:space="preserve">872 </w:t>
      </w:r>
      <w:r w:rsidR="00C20847" w:rsidRPr="005F3E59">
        <w:rPr>
          <w:rFonts w:eastAsia="Calibri"/>
          <w:sz w:val="22"/>
          <w:szCs w:val="22"/>
          <w:lang w:val="hy-AM"/>
        </w:rPr>
        <w:t xml:space="preserve">մլն ԱՄՆ դոլար: Ընկերությունը մշակում, արտադրում և շուկայահանում է համային հավելումների և բաղադրիչների լայն տեսականի, որոնք հաճախորդին են հասնում տարաբնույթ արտադրանքի տեսքով՝ սնունդ, խմիչքների արտադրանք, համեր, օծանելիքներ, դեղագործական արտադրանք, սննդային դեղորայքային հավելումներ, կոսմետիկա: </w:t>
      </w:r>
      <w:r w:rsidRPr="005F3E59">
        <w:rPr>
          <w:sz w:val="22"/>
          <w:szCs w:val="22"/>
          <w:lang w:val="hy-AM"/>
        </w:rPr>
        <w:t>Frutarom</w:t>
      </w:r>
      <w:r w:rsidR="00C20847" w:rsidRPr="005F3E59">
        <w:rPr>
          <w:sz w:val="22"/>
          <w:szCs w:val="22"/>
          <w:lang w:val="hy-AM"/>
        </w:rPr>
        <w:t xml:space="preserve">-ի մոտ </w:t>
      </w:r>
      <w:r w:rsidRPr="005F3E59">
        <w:rPr>
          <w:sz w:val="22"/>
          <w:szCs w:val="22"/>
          <w:lang w:val="hy-AM"/>
        </w:rPr>
        <w:t>20,000</w:t>
      </w:r>
      <w:r w:rsidR="00C20847" w:rsidRPr="005F3E59">
        <w:rPr>
          <w:sz w:val="22"/>
          <w:szCs w:val="22"/>
          <w:lang w:val="hy-AM"/>
        </w:rPr>
        <w:t xml:space="preserve"> անուն ապրանքատեսակները վաճառվում են ավելի քան </w:t>
      </w:r>
      <w:r w:rsidRPr="005F3E59">
        <w:rPr>
          <w:sz w:val="22"/>
          <w:szCs w:val="22"/>
          <w:lang w:val="hy-AM"/>
        </w:rPr>
        <w:t xml:space="preserve">10,000 </w:t>
      </w:r>
      <w:r w:rsidR="00C20847" w:rsidRPr="005F3E59">
        <w:rPr>
          <w:sz w:val="22"/>
          <w:szCs w:val="22"/>
          <w:lang w:val="hy-AM"/>
        </w:rPr>
        <w:t>հաճախորդների</w:t>
      </w:r>
      <w:r w:rsidRPr="005F3E59">
        <w:rPr>
          <w:sz w:val="22"/>
          <w:szCs w:val="22"/>
          <w:lang w:val="hy-AM"/>
        </w:rPr>
        <w:t xml:space="preserve"> 120</w:t>
      </w:r>
      <w:r w:rsidR="00C20847" w:rsidRPr="005F3E59">
        <w:rPr>
          <w:sz w:val="22"/>
          <w:szCs w:val="22"/>
          <w:lang w:val="hy-AM"/>
        </w:rPr>
        <w:t xml:space="preserve"> երկրներում: </w:t>
      </w:r>
      <w:r w:rsidRPr="005F3E59">
        <w:rPr>
          <w:sz w:val="22"/>
          <w:szCs w:val="22"/>
          <w:lang w:val="hy-AM"/>
        </w:rPr>
        <w:t>Frutarom Group</w:t>
      </w:r>
      <w:r w:rsidR="00C20847" w:rsidRPr="005F3E59">
        <w:rPr>
          <w:sz w:val="22"/>
          <w:szCs w:val="22"/>
          <w:lang w:val="hy-AM"/>
        </w:rPr>
        <w:t>-ի աշխատակիցների թիվը</w:t>
      </w:r>
      <w:r w:rsidRPr="005F3E59">
        <w:rPr>
          <w:sz w:val="22"/>
          <w:szCs w:val="22"/>
          <w:lang w:val="hy-AM"/>
        </w:rPr>
        <w:t xml:space="preserve"> </w:t>
      </w:r>
      <w:r w:rsidR="00C20847" w:rsidRPr="005F3E59">
        <w:rPr>
          <w:sz w:val="22"/>
          <w:szCs w:val="22"/>
          <w:lang w:val="hy-AM"/>
        </w:rPr>
        <w:t xml:space="preserve">աշխարհում հասնում է </w:t>
      </w:r>
      <w:r w:rsidRPr="005F3E59">
        <w:rPr>
          <w:sz w:val="22"/>
          <w:szCs w:val="22"/>
          <w:lang w:val="hy-AM"/>
        </w:rPr>
        <w:t>1,900</w:t>
      </w:r>
      <w:r w:rsidR="00C20847" w:rsidRPr="005F3E59">
        <w:rPr>
          <w:sz w:val="22"/>
          <w:szCs w:val="22"/>
          <w:lang w:val="hy-AM"/>
        </w:rPr>
        <w:t>, արտադրությունը տեղակայված է Եվրոպայում, Հյուսիսային Ամերիկայում և Ասիայում:</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b/>
          <w:sz w:val="22"/>
          <w:szCs w:val="22"/>
          <w:u w:val="single"/>
          <w:lang w:val="hy-AM"/>
        </w:rPr>
        <w:t>Kraft Heinz</w:t>
      </w:r>
      <w:r w:rsidRPr="005F3E59">
        <w:rPr>
          <w:rFonts w:eastAsia="Calibri"/>
          <w:b/>
          <w:sz w:val="22"/>
          <w:szCs w:val="22"/>
          <w:lang w:val="hy-AM"/>
        </w:rPr>
        <w:t xml:space="preserve">: Kraft Foods Group, Inc. </w:t>
      </w:r>
      <w:r w:rsidR="00C20847" w:rsidRPr="005F3E59">
        <w:rPr>
          <w:rFonts w:eastAsia="Calibri"/>
          <w:sz w:val="22"/>
          <w:szCs w:val="22"/>
          <w:lang w:val="hy-AM"/>
        </w:rPr>
        <w:t>Ամերիկյան նպարեղեն արտադրող և մշակող կոնգլոմերատ է:</w:t>
      </w:r>
    </w:p>
    <w:p w:rsidR="005976D7" w:rsidRPr="005F3E59" w:rsidRDefault="005976D7" w:rsidP="005976D7">
      <w:pPr>
        <w:pStyle w:val="NormalWeb"/>
        <w:spacing w:before="0" w:beforeAutospacing="0" w:after="0" w:afterAutospacing="0" w:line="276" w:lineRule="auto"/>
        <w:jc w:val="both"/>
        <w:rPr>
          <w:rFonts w:eastAsia="Calibri"/>
          <w:sz w:val="22"/>
          <w:szCs w:val="22"/>
          <w:lang w:val="hy-AM"/>
        </w:rPr>
      </w:pPr>
      <w:r w:rsidRPr="005F3E59">
        <w:rPr>
          <w:rFonts w:eastAsia="Calibri"/>
          <w:b/>
          <w:sz w:val="22"/>
          <w:szCs w:val="22"/>
          <w:u w:val="single"/>
          <w:lang w:val="hy-AM"/>
        </w:rPr>
        <w:t>McCormick</w:t>
      </w:r>
      <w:r w:rsidRPr="005F3E59">
        <w:rPr>
          <w:rFonts w:eastAsia="Calibri"/>
          <w:b/>
          <w:sz w:val="22"/>
          <w:szCs w:val="22"/>
          <w:lang w:val="hy-AM"/>
        </w:rPr>
        <w:t>: McCormick &amp; Company</w:t>
      </w:r>
      <w:r w:rsidRPr="005F3E59">
        <w:rPr>
          <w:sz w:val="22"/>
          <w:szCs w:val="22"/>
          <w:lang w:val="hy-AM"/>
        </w:rPr>
        <w:t xml:space="preserve"> </w:t>
      </w:r>
      <w:r w:rsidR="00C20847" w:rsidRPr="005F3E59">
        <w:rPr>
          <w:rFonts w:eastAsia="Calibri"/>
          <w:sz w:val="22"/>
          <w:szCs w:val="22"/>
          <w:lang w:val="hy-AM"/>
        </w:rPr>
        <w:t>՝</w:t>
      </w:r>
      <w:r w:rsidRPr="005F3E59">
        <w:rPr>
          <w:rFonts w:eastAsia="Calibri"/>
          <w:sz w:val="22"/>
          <w:szCs w:val="22"/>
          <w:lang w:val="hy-AM"/>
        </w:rPr>
        <w:t xml:space="preserve"> </w:t>
      </w:r>
      <w:hyperlink r:id="rId62" w:tooltip="Fortune 1000" w:history="1">
        <w:r w:rsidRPr="005F3E59">
          <w:rPr>
            <w:rFonts w:eastAsia="Calibri"/>
            <w:sz w:val="22"/>
            <w:szCs w:val="22"/>
            <w:lang w:val="hy-AM"/>
          </w:rPr>
          <w:t>Fortune 1000</w:t>
        </w:r>
      </w:hyperlink>
      <w:r w:rsidR="00C20847" w:rsidRPr="005F3E59">
        <w:rPr>
          <w:rFonts w:eastAsia="Calibri"/>
          <w:sz w:val="22"/>
          <w:szCs w:val="22"/>
          <w:lang w:val="hy-AM"/>
        </w:rPr>
        <w:t xml:space="preserve">-ի ընկերություն է, արտադրում է համեմունքներ, դեղաբույսեր և հոտային հավելումներ մանրածախ առևտրային և արդյունաբերական նպատակներով: </w:t>
      </w:r>
      <w:r w:rsidRPr="005F3E59">
        <w:rPr>
          <w:rFonts w:eastAsia="Calibri"/>
          <w:sz w:val="22"/>
          <w:szCs w:val="22"/>
          <w:lang w:val="hy-AM"/>
        </w:rPr>
        <w:t>McCormick</w:t>
      </w:r>
      <w:r w:rsidR="00C20847" w:rsidRPr="005F3E59">
        <w:rPr>
          <w:rFonts w:eastAsia="Calibri"/>
          <w:sz w:val="22"/>
          <w:szCs w:val="22"/>
          <w:lang w:val="hy-AM"/>
        </w:rPr>
        <w:t xml:space="preserve">-ն ունի մոտ </w:t>
      </w:r>
      <w:r w:rsidRPr="005F3E59">
        <w:rPr>
          <w:rFonts w:eastAsia="Calibri"/>
          <w:sz w:val="22"/>
          <w:szCs w:val="22"/>
          <w:lang w:val="hy-AM"/>
        </w:rPr>
        <w:t xml:space="preserve">8,000 </w:t>
      </w:r>
      <w:r w:rsidR="00C20847" w:rsidRPr="005F3E59">
        <w:rPr>
          <w:rFonts w:eastAsia="Calibri"/>
          <w:sz w:val="22"/>
          <w:szCs w:val="22"/>
          <w:lang w:val="hy-AM"/>
        </w:rPr>
        <w:t xml:space="preserve">աշխատակից: Ընկերության գլխամասը </w:t>
      </w:r>
      <w:r w:rsidR="005438AA" w:rsidRPr="005F3E59">
        <w:rPr>
          <w:rFonts w:eastAsia="Calibri"/>
          <w:sz w:val="22"/>
          <w:szCs w:val="22"/>
          <w:lang w:val="hy-AM"/>
        </w:rPr>
        <w:t>գտնվում է</w:t>
      </w:r>
      <w:r w:rsidR="00C20847" w:rsidRPr="005F3E59">
        <w:rPr>
          <w:rFonts w:eastAsia="Calibri"/>
          <w:sz w:val="22"/>
          <w:szCs w:val="22"/>
          <w:lang w:val="hy-AM"/>
        </w:rPr>
        <w:t xml:space="preserve"> Սփարքսում, Մերիլենդ:  </w:t>
      </w:r>
    </w:p>
    <w:p w:rsidR="005976D7" w:rsidRPr="005F3E59" w:rsidRDefault="005976D7" w:rsidP="005976D7">
      <w:pPr>
        <w:pStyle w:val="NormalWeb"/>
        <w:spacing w:before="0" w:beforeAutospacing="0" w:after="0" w:afterAutospacing="0" w:line="276" w:lineRule="auto"/>
        <w:jc w:val="both"/>
        <w:rPr>
          <w:rFonts w:ascii="Sylfaen" w:eastAsia="Calibri" w:hAnsi="Sylfaen"/>
          <w:sz w:val="22"/>
          <w:szCs w:val="22"/>
          <w:lang w:val="hy-AM"/>
        </w:rPr>
      </w:pPr>
      <w:r w:rsidRPr="005F3E59">
        <w:rPr>
          <w:rFonts w:eastAsia="Calibri"/>
          <w:b/>
          <w:sz w:val="22"/>
          <w:szCs w:val="22"/>
          <w:u w:val="single"/>
          <w:lang w:val="hy-AM"/>
        </w:rPr>
        <w:t>Simply Organic</w:t>
      </w:r>
      <w:r w:rsidRPr="005F3E59">
        <w:rPr>
          <w:rFonts w:eastAsia="Calibri"/>
          <w:sz w:val="22"/>
          <w:szCs w:val="22"/>
          <w:lang w:val="hy-AM"/>
        </w:rPr>
        <w:t xml:space="preserve">  100%</w:t>
      </w:r>
      <w:r w:rsidR="00C20847" w:rsidRPr="005F3E59">
        <w:rPr>
          <w:rFonts w:eastAsia="Calibri"/>
          <w:sz w:val="22"/>
          <w:szCs w:val="22"/>
          <w:lang w:val="hy-AM"/>
        </w:rPr>
        <w:t xml:space="preserve"> հավաստագրված օրգանական համեմունքների ապրանքախումբ է, ներառում է </w:t>
      </w:r>
      <w:r w:rsidR="0032261F" w:rsidRPr="005F3E59">
        <w:rPr>
          <w:rFonts w:eastAsia="Calibri"/>
          <w:sz w:val="22"/>
          <w:szCs w:val="22"/>
          <w:lang w:val="hy-AM"/>
        </w:rPr>
        <w:t>սոուսների խառնուրդներ, թխվածքային համային հավելումներ, հիմնադրվել է</w:t>
      </w:r>
      <w:r w:rsidRPr="005F3E59">
        <w:rPr>
          <w:rFonts w:eastAsia="Calibri"/>
          <w:sz w:val="22"/>
          <w:szCs w:val="22"/>
          <w:lang w:val="hy-AM"/>
        </w:rPr>
        <w:t xml:space="preserve"> Frontier Co-op</w:t>
      </w:r>
      <w:r w:rsidR="0032261F" w:rsidRPr="005F3E59">
        <w:rPr>
          <w:rFonts w:eastAsia="Calibri"/>
          <w:sz w:val="22"/>
          <w:szCs w:val="22"/>
          <w:lang w:val="hy-AM"/>
        </w:rPr>
        <w:t>-ի կողմից</w:t>
      </w:r>
      <w:r w:rsidRPr="005F3E59">
        <w:rPr>
          <w:rFonts w:eastAsia="Calibri"/>
          <w:sz w:val="22"/>
          <w:szCs w:val="22"/>
          <w:lang w:val="hy-AM"/>
        </w:rPr>
        <w:t xml:space="preserve"> 2001</w:t>
      </w:r>
      <w:r w:rsidR="0032261F" w:rsidRPr="005F3E59">
        <w:rPr>
          <w:rFonts w:eastAsia="Calibri"/>
          <w:sz w:val="22"/>
          <w:szCs w:val="22"/>
          <w:lang w:val="hy-AM"/>
        </w:rPr>
        <w:t>թ</w:t>
      </w:r>
      <w:r w:rsidRPr="005F3E59">
        <w:rPr>
          <w:rFonts w:eastAsia="Calibri"/>
          <w:sz w:val="22"/>
          <w:szCs w:val="22"/>
          <w:lang w:val="hy-AM"/>
        </w:rPr>
        <w:t>.</w:t>
      </w:r>
      <w:r w:rsidR="0032261F" w:rsidRPr="005F3E59">
        <w:rPr>
          <w:rFonts w:eastAsia="Calibri"/>
          <w:sz w:val="22"/>
          <w:szCs w:val="22"/>
          <w:lang w:val="hy-AM"/>
        </w:rPr>
        <w:t>-ին: Առաջարկում է  օրգանական սոուսների աննախադեպ ընտրանի և իրացումից հասույթի 1%-ն ուղղում է օրգանական գյուղատնտեսության ոլորտի օժանդակությանը:</w:t>
      </w:r>
    </w:p>
    <w:p w:rsidR="007E0CC9" w:rsidRPr="005F3E59" w:rsidRDefault="007E0CC9" w:rsidP="005976D7">
      <w:pPr>
        <w:pStyle w:val="NormalWeb"/>
        <w:spacing w:before="0" w:beforeAutospacing="0" w:after="0" w:afterAutospacing="0" w:line="276" w:lineRule="auto"/>
        <w:jc w:val="both"/>
        <w:rPr>
          <w:rFonts w:ascii="Sylfaen" w:eastAsia="Calibri" w:hAnsi="Sylfaen"/>
          <w:sz w:val="22"/>
          <w:szCs w:val="22"/>
          <w:lang w:val="hy-AM"/>
        </w:rPr>
      </w:pPr>
    </w:p>
    <w:p w:rsidR="007E0CC9" w:rsidRPr="005F3E59" w:rsidRDefault="007E0CC9" w:rsidP="007E0CC9">
      <w:pPr>
        <w:pStyle w:val="Text"/>
        <w:rPr>
          <w:lang w:val="hy-AM"/>
        </w:rPr>
      </w:pPr>
      <w:bookmarkStart w:id="150" w:name="_Hlk501664167"/>
    </w:p>
    <w:p w:rsidR="007E0CC9" w:rsidRPr="005F3E59" w:rsidRDefault="00AA3DF1" w:rsidP="007E0CC9">
      <w:pPr>
        <w:pStyle w:val="Heading2"/>
        <w:spacing w:line="276" w:lineRule="auto"/>
        <w:rPr>
          <w:lang w:val="hy-AM"/>
        </w:rPr>
      </w:pPr>
      <w:bookmarkStart w:id="151" w:name="_Toc495434043"/>
      <w:bookmarkStart w:id="152" w:name="_Toc499134489"/>
      <w:bookmarkStart w:id="153" w:name="_Toc501659762"/>
      <w:bookmarkStart w:id="154" w:name="_Toc493666274"/>
      <w:bookmarkStart w:id="155" w:name="_Toc495434047"/>
      <w:r w:rsidRPr="005F3E59">
        <w:rPr>
          <w:lang w:val="hy-AM"/>
        </w:rPr>
        <w:br w:type="page"/>
      </w:r>
      <w:bookmarkStart w:id="156" w:name="_Toc7776225"/>
      <w:r w:rsidR="007E0CC9" w:rsidRPr="005F3E59">
        <w:rPr>
          <w:lang w:val="hy-AM"/>
        </w:rPr>
        <w:lastRenderedPageBreak/>
        <w:t>Հավելված 5: Օդային բեռնափոխադրումների ոլորտի նկարագրությունը, պատմությունը, զարգացման միտումները և կանխատեսումները</w:t>
      </w:r>
      <w:bookmarkEnd w:id="151"/>
      <w:bookmarkEnd w:id="152"/>
      <w:bookmarkEnd w:id="153"/>
      <w:bookmarkEnd w:id="156"/>
      <w:r w:rsidR="007E0CC9" w:rsidRPr="005F3E59">
        <w:rPr>
          <w:lang w:val="hy-AM"/>
        </w:rPr>
        <w:t xml:space="preserve"> </w:t>
      </w:r>
    </w:p>
    <w:p w:rsidR="007E0CC9" w:rsidRPr="005F3E59" w:rsidRDefault="007E0CC9" w:rsidP="007E0CC9">
      <w:pPr>
        <w:spacing w:line="276" w:lineRule="auto"/>
        <w:jc w:val="both"/>
        <w:rPr>
          <w:lang w:val="hy-AM"/>
        </w:rPr>
      </w:pPr>
      <w:r w:rsidRPr="005F3E59">
        <w:rPr>
          <w:lang w:val="hy-AM"/>
        </w:rPr>
        <w:t>Օդային բեռնափոխադրումների ոլորտն ամենագրավիչ և ակտիվ զարգացող ոլորտներից է աշխարհում: Գլոբալիզացիան և ժամանակակից տեխնոլոգիական միջումներն արդյունավետ են ազդում ոլորտի վրա և կարող են համարվել հիմնական խթանիչ ուժեր: Ոլորտը զարգանում է դինամիկ տեմպերով և գերազանցում է կանխատեսումները: Էլեկտրոնային առևտրի և «խելացի» տեխնոլոգիաների դարում դժվար է պատկերացնել, որ ժամանակին մեկ այլ երկրից ապրանք պատվիրելը, վճարելը և ստանալը խնդիր է հանդիսացել: Ծախսերը և բեռնափոխադրման ժամկետներն այնքան հսկայական էին, որ մարդի</w:t>
      </w:r>
      <w:r w:rsidR="0053017E" w:rsidRPr="00F705A0">
        <w:rPr>
          <w:lang w:val="hy-AM"/>
        </w:rPr>
        <w:t>կ</w:t>
      </w:r>
      <w:r w:rsidRPr="005F3E59">
        <w:rPr>
          <w:lang w:val="hy-AM"/>
        </w:rPr>
        <w:t xml:space="preserve"> գերադասում էին հեռու մնալ օդային բեռնափոխադրման ծառայություններից: Այժմ ժամանակները փոխվել են: Օդային տրանսպորտի արագությունը, ծախսերը և հարմարավետությունը պարզեցրել են գործարքների այս տեսակը: Ընդհանուր առմամբ, օդային բեռնափոխադրումների միջոցով տարբեր շահառուներ աշխարհի զանազան կետերից կարողանում են փոխգործակցել և տարածային ժամանակը զգալիորեն կրճատել: </w:t>
      </w:r>
    </w:p>
    <w:p w:rsidR="007E0CC9" w:rsidRPr="005F3E59" w:rsidRDefault="007E0CC9" w:rsidP="007E0CC9">
      <w:pPr>
        <w:spacing w:line="276" w:lineRule="auto"/>
        <w:jc w:val="both"/>
        <w:rPr>
          <w:lang w:val="hy-AM"/>
        </w:rPr>
      </w:pPr>
    </w:p>
    <w:p w:rsidR="007E0CC9" w:rsidRPr="005F3E59" w:rsidRDefault="007E0CC9" w:rsidP="007E0CC9">
      <w:pPr>
        <w:pStyle w:val="Heading3"/>
        <w:spacing w:line="276" w:lineRule="auto"/>
        <w:rPr>
          <w:lang w:val="hy-AM"/>
        </w:rPr>
      </w:pPr>
      <w:r w:rsidRPr="005F3E59">
        <w:rPr>
          <w:lang w:val="hy-AM"/>
        </w:rPr>
        <w:t>Ներկա միտումները, համաշխարհային իրավիճակի նկարագիր</w:t>
      </w:r>
      <w:bookmarkEnd w:id="154"/>
      <w:bookmarkEnd w:id="155"/>
      <w:r w:rsidR="00F740F4" w:rsidRPr="005F3E59">
        <w:rPr>
          <w:lang w:val="en-US"/>
        </w:rPr>
        <w:t xml:space="preserve"> </w:t>
      </w:r>
    </w:p>
    <w:p w:rsidR="007E0CC9" w:rsidRPr="005F3E59" w:rsidRDefault="007E0CC9" w:rsidP="007E0CC9">
      <w:pPr>
        <w:spacing w:line="276" w:lineRule="auto"/>
        <w:jc w:val="both"/>
        <w:rPr>
          <w:szCs w:val="22"/>
          <w:lang w:val="hy-AM"/>
        </w:rPr>
      </w:pPr>
      <w:r w:rsidRPr="005F3E59">
        <w:rPr>
          <w:szCs w:val="22"/>
          <w:lang w:val="hy-AM"/>
        </w:rPr>
        <w:t>Օդային բեռնափոխադրումների ոլորտը ցուցաբերել է շատ սրընթաց աճի տեմպեր: 2016թ. դրությամբ օդային բեռնափոխադրումներն արժեքային արտահայտությամբ կազմում են գլոբալ առևտրի ավելի քան 35%-ը:</w:t>
      </w:r>
      <w:r w:rsidRPr="005F3E59">
        <w:rPr>
          <w:rStyle w:val="FootnoteReference"/>
          <w:color w:val="auto"/>
          <w:szCs w:val="22"/>
          <w:lang w:val="hy-AM"/>
        </w:rPr>
        <w:footnoteReference w:id="50"/>
      </w:r>
      <w:r w:rsidRPr="005F3E59">
        <w:rPr>
          <w:szCs w:val="22"/>
          <w:lang w:val="hy-AM"/>
        </w:rPr>
        <w:t xml:space="preserve"> Ինչ վերաբերում է համակցված մարդատար և բեռնատար ավիաուղիներին, բեռնափոխադրումների ոլորտը գոյացնում է ավիաուղիների հասույթի միջինում 9%-ը ինչը կրկնակի անգամ գերազանցում է բիզնես-կարգի սեգմենտից գոյացող հասույթը: Վերջին տասնամյակների դինամիկան ցուցադրված է </w:t>
      </w:r>
      <w:r w:rsidR="000F4E44">
        <w:fldChar w:fldCharType="begin"/>
      </w:r>
      <w:r w:rsidR="000F4E44" w:rsidRPr="000F4E44">
        <w:rPr>
          <w:lang w:val="hy-AM"/>
        </w:rPr>
        <w:instrText xml:space="preserve"> REF _Ref501682050 \h  \* MERGEFORMAT </w:instrText>
      </w:r>
      <w:r w:rsidR="000F4E44">
        <w:fldChar w:fldCharType="separate"/>
      </w:r>
      <w:r w:rsidR="000D55F8" w:rsidRPr="000D55F8">
        <w:rPr>
          <w:szCs w:val="22"/>
          <w:lang w:val="hy-AM"/>
        </w:rPr>
        <w:t>Աղյուսակ 16.</w:t>
      </w:r>
      <w:r w:rsidR="000D55F8" w:rsidRPr="005F3E59">
        <w:rPr>
          <w:sz w:val="20"/>
          <w:lang w:val="hy-AM"/>
        </w:rPr>
        <w:t xml:space="preserve"> </w:t>
      </w:r>
      <w:r w:rsidR="000D55F8" w:rsidRPr="005F3E59">
        <w:rPr>
          <w:sz w:val="20"/>
          <w:szCs w:val="24"/>
          <w:lang w:val="hy-AM"/>
        </w:rPr>
        <w:t xml:space="preserve">Օդային բեռնափոխադրումների </w:t>
      </w:r>
      <w:r w:rsidR="000D55F8" w:rsidRPr="005F3E59">
        <w:rPr>
          <w:sz w:val="20"/>
          <w:szCs w:val="22"/>
          <w:lang w:val="hy-AM"/>
        </w:rPr>
        <w:t xml:space="preserve">2007թ.-ից 2016թ. ընկած </w:t>
      </w:r>
      <w:r w:rsidR="000D55F8" w:rsidRPr="005F3E59">
        <w:rPr>
          <w:sz w:val="20"/>
          <w:szCs w:val="24"/>
          <w:lang w:val="hy-AM"/>
        </w:rPr>
        <w:t>ժամանակահատվածի համեմատական վերլուծություն</w:t>
      </w:r>
      <w:r w:rsidR="000F4E44">
        <w:fldChar w:fldCharType="end"/>
      </w:r>
      <w:r w:rsidRPr="005F3E59">
        <w:rPr>
          <w:szCs w:val="22"/>
          <w:lang w:val="hy-AM"/>
        </w:rPr>
        <w:t>-ում: Համախառն տարեկան աճի տեմպերը միջինում կազմել են 2.36% 2007թ.-ից 2016թ. ընկած միջակայքում</w:t>
      </w:r>
      <w:r w:rsidR="00F740F4" w:rsidRPr="005F3E59">
        <w:rPr>
          <w:szCs w:val="22"/>
          <w:lang w:val="hy-AM"/>
        </w:rPr>
        <w:t>:</w:t>
      </w:r>
    </w:p>
    <w:p w:rsidR="007E0CC9" w:rsidRPr="005F3E59" w:rsidRDefault="007E0CC9" w:rsidP="007E0CC9">
      <w:pPr>
        <w:spacing w:line="276" w:lineRule="auto"/>
        <w:jc w:val="both"/>
        <w:rPr>
          <w:szCs w:val="22"/>
          <w:lang w:val="hy-AM"/>
        </w:rPr>
      </w:pPr>
    </w:p>
    <w:p w:rsidR="007E0CC9" w:rsidRPr="005F3E59" w:rsidRDefault="00AA3DF1" w:rsidP="00AA3DF1">
      <w:pPr>
        <w:pStyle w:val="Caption"/>
        <w:rPr>
          <w:sz w:val="20"/>
          <w:szCs w:val="24"/>
          <w:lang w:val="hy-AM"/>
        </w:rPr>
      </w:pPr>
      <w:bookmarkStart w:id="157" w:name="_Ref501682050"/>
      <w:r w:rsidRPr="005F3E59">
        <w:rPr>
          <w:sz w:val="20"/>
          <w:lang w:val="hy-AM"/>
        </w:rPr>
        <w:t xml:space="preserve">Աղյուսակ </w:t>
      </w:r>
      <w:r w:rsidR="006F27A6" w:rsidRPr="005F3E59">
        <w:rPr>
          <w:sz w:val="20"/>
        </w:rPr>
        <w:fldChar w:fldCharType="begin"/>
      </w:r>
      <w:r w:rsidRPr="005F3E59">
        <w:rPr>
          <w:sz w:val="20"/>
          <w:lang w:val="hy-AM"/>
        </w:rPr>
        <w:instrText xml:space="preserve"> SEQ Աղյուսակ \* ARABIC </w:instrText>
      </w:r>
      <w:r w:rsidR="006F27A6" w:rsidRPr="005F3E59">
        <w:rPr>
          <w:sz w:val="20"/>
        </w:rPr>
        <w:fldChar w:fldCharType="separate"/>
      </w:r>
      <w:r w:rsidR="000D55F8">
        <w:rPr>
          <w:noProof/>
          <w:sz w:val="20"/>
          <w:lang w:val="hy-AM"/>
        </w:rPr>
        <w:t>16</w:t>
      </w:r>
      <w:r w:rsidR="006F27A6" w:rsidRPr="005F3E59">
        <w:rPr>
          <w:sz w:val="20"/>
        </w:rPr>
        <w:fldChar w:fldCharType="end"/>
      </w:r>
      <w:r w:rsidRPr="005F3E59">
        <w:rPr>
          <w:sz w:val="20"/>
          <w:lang w:val="hy-AM"/>
        </w:rPr>
        <w:t xml:space="preserve">. </w:t>
      </w:r>
      <w:r w:rsidR="007E0CC9" w:rsidRPr="005F3E59">
        <w:rPr>
          <w:sz w:val="20"/>
          <w:szCs w:val="24"/>
          <w:lang w:val="hy-AM"/>
        </w:rPr>
        <w:t xml:space="preserve">Օդային բեռնափոխադրումների </w:t>
      </w:r>
      <w:r w:rsidR="007E0CC9" w:rsidRPr="005F3E59">
        <w:rPr>
          <w:sz w:val="20"/>
          <w:szCs w:val="22"/>
          <w:lang w:val="hy-AM"/>
        </w:rPr>
        <w:t xml:space="preserve">2007թ.-ից 2016թ. ընկած </w:t>
      </w:r>
      <w:r w:rsidR="007E0CC9" w:rsidRPr="005F3E59">
        <w:rPr>
          <w:sz w:val="20"/>
          <w:szCs w:val="24"/>
          <w:lang w:val="hy-AM"/>
        </w:rPr>
        <w:t>ժամանակահատվածի համեմատական վերլուծություն</w:t>
      </w:r>
      <w:r w:rsidR="007E0CC9" w:rsidRPr="005F3E59">
        <w:rPr>
          <w:rStyle w:val="FootnoteReference"/>
          <w:color w:val="auto"/>
          <w:sz w:val="18"/>
          <w:szCs w:val="24"/>
          <w:lang w:val="hy-AM"/>
        </w:rPr>
        <w:footnoteReference w:id="51"/>
      </w:r>
      <w:bookmarkEnd w:id="157"/>
      <w:r w:rsidR="007E0CC9" w:rsidRPr="005F3E59">
        <w:rPr>
          <w:sz w:val="20"/>
          <w:szCs w:val="24"/>
          <w:lang w:val="hy-AM"/>
        </w:rPr>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73"/>
        <w:gridCol w:w="3016"/>
        <w:gridCol w:w="2848"/>
      </w:tblGrid>
      <w:tr w:rsidR="007E0CC9" w:rsidRPr="005F3E59" w:rsidTr="009B6312">
        <w:tc>
          <w:tcPr>
            <w:tcW w:w="3116" w:type="dxa"/>
            <w:shd w:val="clear" w:color="auto" w:fill="auto"/>
          </w:tcPr>
          <w:p w:rsidR="007E0CC9" w:rsidRPr="005F3E59" w:rsidRDefault="007E0CC9" w:rsidP="009B6312">
            <w:pPr>
              <w:spacing w:line="276" w:lineRule="auto"/>
              <w:jc w:val="center"/>
              <w:rPr>
                <w:szCs w:val="22"/>
                <w:lang w:val="hy-AM"/>
              </w:rPr>
            </w:pPr>
            <w:r w:rsidRPr="005F3E59">
              <w:rPr>
                <w:szCs w:val="22"/>
                <w:lang w:val="hy-AM"/>
              </w:rPr>
              <w:t>Տարի</w:t>
            </w:r>
          </w:p>
        </w:tc>
        <w:tc>
          <w:tcPr>
            <w:tcW w:w="3117" w:type="dxa"/>
            <w:shd w:val="clear" w:color="auto" w:fill="auto"/>
          </w:tcPr>
          <w:p w:rsidR="007E0CC9" w:rsidRPr="005F3E59" w:rsidRDefault="007E0CC9" w:rsidP="009B6312">
            <w:pPr>
              <w:spacing w:line="276" w:lineRule="auto"/>
              <w:jc w:val="center"/>
              <w:rPr>
                <w:szCs w:val="22"/>
                <w:lang w:val="hy-AM"/>
              </w:rPr>
            </w:pPr>
            <w:r w:rsidRPr="005F3E59">
              <w:rPr>
                <w:szCs w:val="22"/>
                <w:lang w:val="hy-AM"/>
              </w:rPr>
              <w:t xml:space="preserve">Համաշխարհային Օդային բեռնափոխադրումներ, բեռ՝ մլն տոննա-կմ </w:t>
            </w:r>
          </w:p>
        </w:tc>
        <w:tc>
          <w:tcPr>
            <w:tcW w:w="3117" w:type="dxa"/>
            <w:shd w:val="clear" w:color="auto" w:fill="auto"/>
          </w:tcPr>
          <w:p w:rsidR="007E0CC9" w:rsidRPr="005F3E59" w:rsidRDefault="007E0CC9" w:rsidP="009B6312">
            <w:pPr>
              <w:spacing w:line="276" w:lineRule="auto"/>
              <w:jc w:val="center"/>
              <w:rPr>
                <w:szCs w:val="22"/>
                <w:lang w:val="hy-AM"/>
              </w:rPr>
            </w:pPr>
            <w:r w:rsidRPr="005F3E59">
              <w:rPr>
                <w:szCs w:val="22"/>
                <w:lang w:val="hy-AM"/>
              </w:rPr>
              <w:t>Տոկոսային աճ</w:t>
            </w:r>
          </w:p>
        </w:tc>
      </w:tr>
      <w:tr w:rsidR="007E0CC9" w:rsidRPr="005F3E59" w:rsidTr="009B6312">
        <w:tc>
          <w:tcPr>
            <w:tcW w:w="3116" w:type="dxa"/>
            <w:shd w:val="clear" w:color="auto" w:fill="auto"/>
          </w:tcPr>
          <w:p w:rsidR="007E0CC9" w:rsidRPr="005F3E59" w:rsidRDefault="007E0CC9" w:rsidP="009B6312">
            <w:pPr>
              <w:spacing w:line="276" w:lineRule="auto"/>
              <w:jc w:val="center"/>
              <w:rPr>
                <w:szCs w:val="22"/>
                <w:lang w:val="hy-AM"/>
              </w:rPr>
            </w:pPr>
            <w:r w:rsidRPr="005F3E59">
              <w:rPr>
                <w:szCs w:val="22"/>
                <w:lang w:val="hy-AM"/>
              </w:rPr>
              <w:t>2016</w:t>
            </w:r>
          </w:p>
        </w:tc>
        <w:tc>
          <w:tcPr>
            <w:tcW w:w="3117" w:type="dxa"/>
            <w:shd w:val="clear" w:color="auto" w:fill="auto"/>
          </w:tcPr>
          <w:p w:rsidR="007E0CC9" w:rsidRPr="005F3E59" w:rsidRDefault="007E0CC9" w:rsidP="009B6312">
            <w:pPr>
              <w:spacing w:line="276" w:lineRule="auto"/>
              <w:jc w:val="center"/>
              <w:rPr>
                <w:szCs w:val="22"/>
                <w:lang w:val="hy-AM"/>
              </w:rPr>
            </w:pPr>
            <w:r w:rsidRPr="005F3E59">
              <w:rPr>
                <w:szCs w:val="22"/>
                <w:lang w:val="hy-AM"/>
              </w:rPr>
              <w:t>195,162</w:t>
            </w:r>
          </w:p>
        </w:tc>
        <w:tc>
          <w:tcPr>
            <w:tcW w:w="3117" w:type="dxa"/>
            <w:shd w:val="clear" w:color="auto" w:fill="auto"/>
          </w:tcPr>
          <w:p w:rsidR="007E0CC9" w:rsidRPr="005F3E59" w:rsidRDefault="007E0CC9" w:rsidP="009B6312">
            <w:pPr>
              <w:spacing w:line="276" w:lineRule="auto"/>
              <w:jc w:val="center"/>
              <w:rPr>
                <w:szCs w:val="22"/>
                <w:lang w:val="hy-AM"/>
              </w:rPr>
            </w:pPr>
            <w:r w:rsidRPr="005F3E59">
              <w:rPr>
                <w:szCs w:val="22"/>
                <w:lang w:val="hy-AM"/>
              </w:rPr>
              <w:t>123 %</w:t>
            </w:r>
          </w:p>
        </w:tc>
      </w:tr>
      <w:tr w:rsidR="007E0CC9" w:rsidRPr="005F3E59" w:rsidTr="009B6312">
        <w:tc>
          <w:tcPr>
            <w:tcW w:w="3116" w:type="dxa"/>
            <w:shd w:val="clear" w:color="auto" w:fill="auto"/>
          </w:tcPr>
          <w:p w:rsidR="007E0CC9" w:rsidRPr="005F3E59" w:rsidRDefault="007E0CC9" w:rsidP="009B6312">
            <w:pPr>
              <w:spacing w:line="276" w:lineRule="auto"/>
              <w:jc w:val="center"/>
              <w:rPr>
                <w:szCs w:val="22"/>
                <w:lang w:val="hy-AM"/>
              </w:rPr>
            </w:pPr>
            <w:r w:rsidRPr="005F3E59">
              <w:rPr>
                <w:szCs w:val="22"/>
                <w:lang w:val="hy-AM"/>
              </w:rPr>
              <w:t>2007</w:t>
            </w:r>
          </w:p>
        </w:tc>
        <w:tc>
          <w:tcPr>
            <w:tcW w:w="3117" w:type="dxa"/>
            <w:shd w:val="clear" w:color="auto" w:fill="auto"/>
          </w:tcPr>
          <w:p w:rsidR="007E0CC9" w:rsidRPr="005F3E59" w:rsidRDefault="007E0CC9" w:rsidP="009B6312">
            <w:pPr>
              <w:spacing w:line="276" w:lineRule="auto"/>
              <w:jc w:val="center"/>
              <w:rPr>
                <w:szCs w:val="22"/>
                <w:lang w:val="hy-AM"/>
              </w:rPr>
            </w:pPr>
            <w:r w:rsidRPr="005F3E59">
              <w:rPr>
                <w:szCs w:val="22"/>
                <w:lang w:val="hy-AM"/>
              </w:rPr>
              <w:t>158,206</w:t>
            </w:r>
          </w:p>
        </w:tc>
        <w:tc>
          <w:tcPr>
            <w:tcW w:w="3117" w:type="dxa"/>
            <w:shd w:val="clear" w:color="auto" w:fill="auto"/>
          </w:tcPr>
          <w:p w:rsidR="007E0CC9" w:rsidRPr="005F3E59" w:rsidRDefault="007E0CC9" w:rsidP="009B6312">
            <w:pPr>
              <w:spacing w:line="276" w:lineRule="auto"/>
              <w:jc w:val="center"/>
              <w:rPr>
                <w:szCs w:val="22"/>
                <w:lang w:val="hy-AM"/>
              </w:rPr>
            </w:pPr>
            <w:r w:rsidRPr="005F3E59">
              <w:rPr>
                <w:szCs w:val="22"/>
                <w:lang w:val="hy-AM"/>
              </w:rPr>
              <w:t>100 %</w:t>
            </w:r>
          </w:p>
        </w:tc>
      </w:tr>
    </w:tbl>
    <w:p w:rsidR="007E0CC9" w:rsidRPr="005F3E59" w:rsidRDefault="007E0CC9" w:rsidP="007E0CC9">
      <w:pPr>
        <w:spacing w:after="120" w:line="276" w:lineRule="auto"/>
        <w:jc w:val="both"/>
        <w:rPr>
          <w:i/>
          <w:sz w:val="18"/>
          <w:szCs w:val="18"/>
          <w:lang w:val="hy-AM"/>
        </w:rPr>
      </w:pPr>
      <w:r w:rsidRPr="005F3E59">
        <w:rPr>
          <w:i/>
          <w:sz w:val="18"/>
          <w:szCs w:val="18"/>
          <w:lang w:val="hy-AM"/>
        </w:rPr>
        <w:t>Աղբյուրը՝ Համաշխարհային բանկի տվյալների բազա</w:t>
      </w:r>
    </w:p>
    <w:p w:rsidR="007E0CC9" w:rsidRPr="005F3E59" w:rsidRDefault="007E0CC9" w:rsidP="007E0CC9">
      <w:pPr>
        <w:spacing w:after="120" w:line="276" w:lineRule="auto"/>
        <w:jc w:val="both"/>
        <w:rPr>
          <w:lang w:val="hy-AM"/>
        </w:rPr>
      </w:pPr>
      <w:r w:rsidRPr="005F3E59">
        <w:rPr>
          <w:lang w:val="hy-AM"/>
        </w:rPr>
        <w:t>Համաշխարհային շուկան, ըստ կանխատեսումների</w:t>
      </w:r>
      <w:r w:rsidRPr="005F3E59">
        <w:rPr>
          <w:rStyle w:val="FootnoteReference"/>
          <w:color w:val="auto"/>
          <w:lang w:val="hy-AM"/>
        </w:rPr>
        <w:footnoteReference w:id="52"/>
      </w:r>
      <w:r w:rsidRPr="005F3E59">
        <w:rPr>
          <w:lang w:val="hy-AM"/>
        </w:rPr>
        <w:t xml:space="preserve">, կաճի 3.2 տոկոս համակցված տարեկան աճի տեմպով 2016-ից 2021թթ. ընթացքում՝ հասնելով  118.7 մլրդ ԱՄՆ դոլար </w:t>
      </w:r>
      <w:r w:rsidRPr="005F3E59">
        <w:rPr>
          <w:lang w:val="hy-AM"/>
        </w:rPr>
        <w:lastRenderedPageBreak/>
        <w:t>արժեքի: Թեև ծավալային աճը դանդա</w:t>
      </w:r>
      <w:r w:rsidR="0053017E" w:rsidRPr="00F705A0">
        <w:rPr>
          <w:lang w:val="hy-AM"/>
        </w:rPr>
        <w:t>ղ</w:t>
      </w:r>
      <w:r w:rsidRPr="005F3E59">
        <w:rPr>
          <w:lang w:val="hy-AM"/>
        </w:rPr>
        <w:t>ել է 2015-ից 2016թ., նոր տեխնոլոգիաների ներդրումը ոլորտում միտված է  ընդլայնել ծավալները կայուն տեմպերով</w:t>
      </w:r>
      <w:r w:rsidRPr="005F3E59">
        <w:rPr>
          <w:vertAlign w:val="superscript"/>
          <w:lang w:val="hy-AM"/>
        </w:rPr>
        <w:footnoteReference w:id="53"/>
      </w:r>
      <w:r w:rsidRPr="005F3E59">
        <w:rPr>
          <w:lang w:val="hy-AM"/>
        </w:rPr>
        <w:t>:</w:t>
      </w:r>
    </w:p>
    <w:p w:rsidR="007E0CC9" w:rsidRPr="005F3E59" w:rsidRDefault="007E0CC9" w:rsidP="007E0CC9">
      <w:pPr>
        <w:spacing w:after="120" w:line="276" w:lineRule="auto"/>
        <w:jc w:val="both"/>
        <w:rPr>
          <w:rFonts w:eastAsia="Merriweather"/>
          <w:lang w:val="hy-AM"/>
        </w:rPr>
      </w:pPr>
      <w:r w:rsidRPr="005F3E59">
        <w:rPr>
          <w:rFonts w:eastAsia="Merriweather"/>
          <w:lang w:val="hy-AM"/>
        </w:rPr>
        <w:t>Օդային բեռնափոխադրումների ոլորտը լավ զարգացած է մի քանի երկրներում, և առաքման ծառայությունները հիմնականում կեն</w:t>
      </w:r>
      <w:r w:rsidR="0053017E" w:rsidRPr="00F705A0">
        <w:rPr>
          <w:rFonts w:eastAsia="Merriweather"/>
          <w:lang w:val="hy-AM"/>
        </w:rPr>
        <w:t>տ</w:t>
      </w:r>
      <w:r w:rsidRPr="005F3E59">
        <w:rPr>
          <w:rFonts w:eastAsia="Merriweather"/>
          <w:lang w:val="hy-AM"/>
        </w:rPr>
        <w:t xml:space="preserve">րոնացած են այդ երկրներում: Մինչդեռ կան բազմաթիվ երկրներ, որոնցում չկա օդային բեռնափոխադրումների վիճակագրություն: Օդային բեռնափոխադրումների հիմնական մասնաբաժինը պատկանում է ԱՄՆ-ին և Կանադային: Ստորև բերված </w:t>
      </w:r>
      <w:r w:rsidR="000F4E44">
        <w:fldChar w:fldCharType="begin"/>
      </w:r>
      <w:r w:rsidR="000F4E44" w:rsidRPr="000F4E44">
        <w:rPr>
          <w:lang w:val="hy-AM"/>
        </w:rPr>
        <w:instrText xml:space="preserve"> REF _Ref501683923 \h  \* MERGEFORMAT </w:instrText>
      </w:r>
      <w:r w:rsidR="000F4E44">
        <w:fldChar w:fldCharType="separate"/>
      </w:r>
      <w:r w:rsidR="000D55F8" w:rsidRPr="000D55F8">
        <w:rPr>
          <w:rFonts w:eastAsia="Merriweather"/>
          <w:lang w:val="hy-AM"/>
        </w:rPr>
        <w:t>Գծապատկեր 13</w:t>
      </w:r>
      <w:r w:rsidR="000F4E44">
        <w:fldChar w:fldCharType="end"/>
      </w:r>
      <w:r w:rsidR="004E7783" w:rsidRPr="005F3E59">
        <w:rPr>
          <w:rFonts w:eastAsia="Merriweather"/>
          <w:lang w:val="hy-AM"/>
        </w:rPr>
        <w:t>-</w:t>
      </w:r>
      <w:r w:rsidRPr="005F3E59">
        <w:rPr>
          <w:rFonts w:eastAsia="Merriweather"/>
          <w:lang w:val="hy-AM"/>
        </w:rPr>
        <w:t xml:space="preserve">ը հստակ ցույց է տալիս օդային բեռնափոխադրումների մասնաբաժինն ըստ երկրների: </w:t>
      </w:r>
    </w:p>
    <w:p w:rsidR="007E0CC9" w:rsidRPr="005F3E59" w:rsidRDefault="007E0CC9" w:rsidP="007E0CC9">
      <w:pPr>
        <w:spacing w:after="120" w:line="276" w:lineRule="auto"/>
        <w:jc w:val="both"/>
        <w:rPr>
          <w:lang w:val="hy-AM"/>
        </w:rPr>
      </w:pPr>
    </w:p>
    <w:p w:rsidR="007E0CC9" w:rsidRPr="005F3E59" w:rsidRDefault="007E0CC9" w:rsidP="007E0CC9">
      <w:pPr>
        <w:pStyle w:val="Heading3"/>
        <w:spacing w:line="276" w:lineRule="auto"/>
        <w:rPr>
          <w:lang w:val="hy-AM"/>
        </w:rPr>
      </w:pPr>
      <w:r w:rsidRPr="005F3E59">
        <w:rPr>
          <w:lang w:val="hy-AM"/>
        </w:rPr>
        <w:t>Օ</w:t>
      </w:r>
      <w:r w:rsidRPr="005F3E59">
        <w:rPr>
          <w:rFonts w:eastAsia="Merriweather"/>
          <w:lang w:val="hy-AM"/>
        </w:rPr>
        <w:t>դային բեռնափոխադրումների ոլորտը</w:t>
      </w:r>
      <w:r w:rsidRPr="005F3E59">
        <w:rPr>
          <w:lang w:val="hy-AM"/>
        </w:rPr>
        <w:t xml:space="preserve"> </w:t>
      </w:r>
    </w:p>
    <w:p w:rsidR="007E0CC9" w:rsidRPr="005F3E59" w:rsidRDefault="007E0CC9" w:rsidP="007E0CC9">
      <w:pPr>
        <w:spacing w:after="120" w:line="276" w:lineRule="auto"/>
        <w:jc w:val="both"/>
        <w:rPr>
          <w:szCs w:val="24"/>
          <w:lang w:val="hy-AM"/>
        </w:rPr>
      </w:pPr>
      <w:bookmarkStart w:id="158" w:name="_Hlk495426690"/>
      <w:r w:rsidRPr="005F3E59">
        <w:rPr>
          <w:szCs w:val="24"/>
          <w:lang w:val="hy-AM"/>
        </w:rPr>
        <w:t xml:space="preserve">Առձեռն առաքման ծառայությունները սրընթաց աճ են գրանցել 1970-ականներից ի վեր: </w:t>
      </w:r>
      <w:r w:rsidR="0053017E" w:rsidRPr="00F705A0">
        <w:rPr>
          <w:szCs w:val="24"/>
          <w:lang w:val="hy-AM"/>
        </w:rPr>
        <w:t>Օ</w:t>
      </w:r>
      <w:r w:rsidRPr="005F3E59">
        <w:rPr>
          <w:rFonts w:eastAsia="Merriweather"/>
          <w:lang w:val="hy-AM"/>
        </w:rPr>
        <w:t>դային բեռնափոխադրումների միտումները, հաշվարկված այդ թվականից ի վեր, ներկայացված են</w:t>
      </w:r>
      <w:r w:rsidRPr="005F3E59">
        <w:rPr>
          <w:szCs w:val="24"/>
          <w:lang w:val="hy-AM"/>
        </w:rPr>
        <w:t xml:space="preserve"> </w:t>
      </w:r>
      <w:r w:rsidR="000F4E44">
        <w:fldChar w:fldCharType="begin"/>
      </w:r>
      <w:r w:rsidR="000F4E44" w:rsidRPr="000F4E44">
        <w:rPr>
          <w:lang w:val="hy-AM"/>
        </w:rPr>
        <w:instrText xml:space="preserve"> REF _Ref501682169 \h  \* MERGEFORMAT </w:instrText>
      </w:r>
      <w:r w:rsidR="000F4E44">
        <w:fldChar w:fldCharType="separate"/>
      </w:r>
      <w:r w:rsidR="000D55F8" w:rsidRPr="005F3E59">
        <w:rPr>
          <w:lang w:val="hy-AM"/>
        </w:rPr>
        <w:t xml:space="preserve">Գծապատկեր </w:t>
      </w:r>
      <w:r w:rsidR="000D55F8">
        <w:rPr>
          <w:noProof/>
          <w:lang w:val="hy-AM"/>
        </w:rPr>
        <w:t>12</w:t>
      </w:r>
      <w:r w:rsidR="000F4E44">
        <w:fldChar w:fldCharType="end"/>
      </w:r>
      <w:r w:rsidRPr="005F3E59">
        <w:rPr>
          <w:szCs w:val="24"/>
          <w:lang w:val="hy-AM"/>
        </w:rPr>
        <w:t xml:space="preserve">-ում: </w:t>
      </w:r>
      <w:r w:rsidRPr="005F3E59">
        <w:rPr>
          <w:rFonts w:eastAsia="Merriweather"/>
          <w:lang w:val="hy-AM"/>
        </w:rPr>
        <w:t>Օդային բեռնափոխադրումների հ</w:t>
      </w:r>
      <w:r w:rsidRPr="005F3E59">
        <w:rPr>
          <w:szCs w:val="24"/>
          <w:lang w:val="hy-AM"/>
        </w:rPr>
        <w:t>ամակցված տարեկան աճի տեմպը միջինում հաշվարկվել է 6.06% 1973-2016թթ. միջակայքում, կուտակային աճը ըստ այդմ հասնում է 1154% (15,569 մլն տոննա-կմ 1973թ.-ին և 195,602 մլն տոննա-կմ 2016-ին</w:t>
      </w:r>
      <w:r w:rsidRPr="005F3E59">
        <w:rPr>
          <w:rStyle w:val="FootnoteReference"/>
          <w:color w:val="auto"/>
          <w:szCs w:val="24"/>
          <w:lang w:val="hy-AM"/>
        </w:rPr>
        <w:footnoteReference w:id="54"/>
      </w:r>
      <w:r w:rsidRPr="005F3E59">
        <w:rPr>
          <w:szCs w:val="24"/>
          <w:lang w:val="hy-AM"/>
        </w:rPr>
        <w:t>):</w:t>
      </w:r>
    </w:p>
    <w:bookmarkEnd w:id="158"/>
    <w:p w:rsidR="007E0CC9" w:rsidRPr="005F3E59" w:rsidRDefault="007E0CC9" w:rsidP="007E0CC9">
      <w:pPr>
        <w:spacing w:after="120" w:line="276" w:lineRule="auto"/>
        <w:jc w:val="both"/>
        <w:rPr>
          <w:szCs w:val="24"/>
          <w:lang w:val="hy-AM"/>
        </w:rPr>
      </w:pPr>
      <w:r w:rsidRPr="005F3E59">
        <w:rPr>
          <w:szCs w:val="24"/>
          <w:lang w:val="hy-AM"/>
        </w:rPr>
        <w:t>Գլոբալ տնտեսությունում օ</w:t>
      </w:r>
      <w:r w:rsidRPr="005F3E59">
        <w:rPr>
          <w:rFonts w:eastAsia="Merriweather"/>
          <w:lang w:val="hy-AM"/>
        </w:rPr>
        <w:t>դային բեռնափոխադրումների դերը առանցքային և խոստումնալից հարթակ է ստեղծում միջազգային առևտրի զարգացման համար: Տեխնոլոգիական առաջընթացը և արդյունավետությանը աճը փոփոխել են երկրների սահմանների վերաբերյալ պատկերացումները: Երկրների միջև տարածությունները կրճատվել են՝ օդային տրանսպորտի զարգացման արդյունքում: Լոգիստիկ ոլորտը իրար է կապում աշխարհի տարբեր ծայրերում գտնվող հաճախորդներին: Այն նպատակ ունի նվազեցնել թե ֆինանսական, թե ժամանակային ծախսերը:</w:t>
      </w:r>
    </w:p>
    <w:p w:rsidR="007E0CC9" w:rsidRPr="005F3E59" w:rsidRDefault="007E0CC9" w:rsidP="007E0CC9">
      <w:pPr>
        <w:spacing w:line="276" w:lineRule="auto"/>
        <w:jc w:val="both"/>
        <w:rPr>
          <w:lang w:val="hy-AM"/>
        </w:rPr>
      </w:pPr>
      <w:r w:rsidRPr="005F3E59">
        <w:rPr>
          <w:rFonts w:eastAsia="Merriweather"/>
          <w:lang w:val="hy-AM"/>
        </w:rPr>
        <w:t xml:space="preserve">Օդային բեռնափոխադրումների </w:t>
      </w:r>
      <w:r w:rsidRPr="005F3E59">
        <w:rPr>
          <w:lang w:val="hy-AM"/>
        </w:rPr>
        <w:t xml:space="preserve">Օդային բեռնափոխադրումների ծառայությունների ցուցանիշները որպես կանոն սահմանվում են մի շարք գործոններով, մասնավորապես, երթուղու ծավալները, ուղղությունը և բնութագրերը, ծառայությունների արժեքը և մրցակցությունը: </w:t>
      </w:r>
    </w:p>
    <w:p w:rsidR="007E0CC9" w:rsidRPr="005F3E59" w:rsidRDefault="007E0CC9" w:rsidP="007E0CC9">
      <w:pPr>
        <w:spacing w:line="276" w:lineRule="auto"/>
        <w:jc w:val="both"/>
        <w:rPr>
          <w:lang w:val="hy-AM"/>
        </w:rPr>
      </w:pPr>
    </w:p>
    <w:p w:rsidR="007E0CC9" w:rsidRPr="005F3E59" w:rsidRDefault="007E0CC9" w:rsidP="007E0CC9">
      <w:pPr>
        <w:spacing w:after="120" w:line="276" w:lineRule="auto"/>
        <w:jc w:val="both"/>
        <w:rPr>
          <w:lang w:val="hy-AM"/>
        </w:rPr>
      </w:pPr>
      <w:r w:rsidRPr="005F3E59">
        <w:rPr>
          <w:rFonts w:eastAsia="Merriweather"/>
          <w:lang w:val="hy-AM"/>
        </w:rPr>
        <w:t xml:space="preserve">Օդային բեռնափոխադրումներից գոյացող հասույթում ԱՊՀ մասնաբաժինը համեմատաբար փոքր է: Այնուամենայնիվ Ռուսաստանի Դաշնությունը </w:t>
      </w:r>
      <w:r w:rsidRPr="005F3E59">
        <w:rPr>
          <w:lang w:val="hy-AM"/>
        </w:rPr>
        <w:t>(որն ԱՊՀ անդամ է), գտնվում է օ</w:t>
      </w:r>
      <w:r w:rsidRPr="005F3E59">
        <w:rPr>
          <w:rFonts w:eastAsia="Merriweather"/>
          <w:lang w:val="hy-AM"/>
        </w:rPr>
        <w:t xml:space="preserve">դային բեռնափոխադրումների մասնաբաժնի ամենաբարձր ցուցանիշներ ունեցող </w:t>
      </w:r>
      <w:r w:rsidRPr="005F3E59">
        <w:rPr>
          <w:lang w:val="hy-AM"/>
        </w:rPr>
        <w:t xml:space="preserve"> առաջատար 10 երկրների ցուցակում: Նաև ակնհայտ է, որ օ</w:t>
      </w:r>
      <w:r w:rsidRPr="005F3E59">
        <w:rPr>
          <w:rFonts w:eastAsia="Merriweather"/>
          <w:lang w:val="hy-AM"/>
        </w:rPr>
        <w:t xml:space="preserve">դային բեռնափոխադրումների մասնաբաժնի ամենաբարձր ցուցանիշներ ունեցող  </w:t>
      </w:r>
      <w:r w:rsidRPr="005F3E59">
        <w:rPr>
          <w:lang w:val="hy-AM"/>
        </w:rPr>
        <w:t xml:space="preserve">մնացած 9 երկրներին բնորոշ է շատ լավ զարգացած </w:t>
      </w:r>
      <w:r w:rsidRPr="005F3E59">
        <w:rPr>
          <w:rFonts w:eastAsia="Merriweather"/>
          <w:lang w:val="hy-AM"/>
        </w:rPr>
        <w:t>օդային բեռնափոխադրումների ոլորտ, մինչդեռ Ռուսաստանին և ԱՊՀ այլ երկրներ համար նման զարգացվածությունը բնութագրական չէ:</w:t>
      </w:r>
      <w:r w:rsidRPr="005F3E59">
        <w:rPr>
          <w:lang w:val="hy-AM"/>
        </w:rPr>
        <w:t xml:space="preserve"> Այսպիսով, ոլորտի հասույթի ցածր մասնաբաժինը կարելի է բացատրել </w:t>
      </w:r>
      <w:r w:rsidRPr="005F3E59">
        <w:rPr>
          <w:rFonts w:eastAsia="Merriweather"/>
          <w:lang w:val="hy-AM"/>
        </w:rPr>
        <w:t xml:space="preserve">օդային բեռնափոխադրումների ենթակառուցվածքների ոչ բավարար զարգացվածությամբ: </w:t>
      </w:r>
      <w:r w:rsidRPr="005F3E59">
        <w:rPr>
          <w:lang w:val="hy-AM"/>
        </w:rPr>
        <w:t xml:space="preserve">Համաշխարհային օդային բեռնափոխադրումները մեծապես կախված են համախառն </w:t>
      </w:r>
      <w:r w:rsidRPr="005F3E59">
        <w:rPr>
          <w:lang w:val="hy-AM"/>
        </w:rPr>
        <w:lastRenderedPageBreak/>
        <w:t>ներքին արդյունքից (ՀՆԱ), տարեկան հասույթից և վառելիքի գներից: Ըստ բազային հաշվարկների, ոլորտը կաճի տարեկան 2% տեմպերով: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385"/>
      </w:tblGrid>
      <w:tr w:rsidR="007E0CC9" w:rsidRPr="00F705A0" w:rsidTr="009B6312">
        <w:tc>
          <w:tcPr>
            <w:tcW w:w="4687" w:type="dxa"/>
            <w:tcBorders>
              <w:top w:val="nil"/>
              <w:left w:val="nil"/>
              <w:bottom w:val="nil"/>
              <w:right w:val="nil"/>
            </w:tcBorders>
          </w:tcPr>
          <w:p w:rsidR="007E0CC9" w:rsidRPr="005F3E59" w:rsidRDefault="00AA3DF1" w:rsidP="00AA3DF1">
            <w:pPr>
              <w:pStyle w:val="Caption"/>
              <w:rPr>
                <w:sz w:val="20"/>
                <w:lang w:val="hy-AM"/>
              </w:rPr>
            </w:pPr>
            <w:bookmarkStart w:id="159" w:name="_Ref501682484"/>
            <w:r w:rsidRPr="00917B6C">
              <w:rPr>
                <w:sz w:val="20"/>
                <w:lang w:val="hy-AM"/>
              </w:rPr>
              <w:t xml:space="preserve">Աղյուսակ </w:t>
            </w:r>
            <w:r w:rsidR="006F27A6" w:rsidRPr="005F3E59">
              <w:rPr>
                <w:sz w:val="20"/>
              </w:rPr>
              <w:fldChar w:fldCharType="begin"/>
            </w:r>
            <w:r w:rsidRPr="00917B6C">
              <w:rPr>
                <w:sz w:val="20"/>
                <w:lang w:val="hy-AM"/>
              </w:rPr>
              <w:instrText xml:space="preserve"> SEQ Աղյուսակ \* ARABIC </w:instrText>
            </w:r>
            <w:r w:rsidR="006F27A6" w:rsidRPr="005F3E59">
              <w:rPr>
                <w:sz w:val="20"/>
              </w:rPr>
              <w:fldChar w:fldCharType="separate"/>
            </w:r>
            <w:r w:rsidR="000D55F8">
              <w:rPr>
                <w:noProof/>
                <w:sz w:val="20"/>
                <w:lang w:val="hy-AM"/>
              </w:rPr>
              <w:t>17</w:t>
            </w:r>
            <w:r w:rsidR="006F27A6" w:rsidRPr="005F3E59">
              <w:rPr>
                <w:sz w:val="20"/>
              </w:rPr>
              <w:fldChar w:fldCharType="end"/>
            </w:r>
            <w:bookmarkEnd w:id="159"/>
            <w:r w:rsidRPr="00917B6C">
              <w:rPr>
                <w:sz w:val="20"/>
                <w:lang w:val="hy-AM"/>
              </w:rPr>
              <w:t>.</w:t>
            </w:r>
            <w:r w:rsidR="007E0CC9" w:rsidRPr="005F3E59">
              <w:rPr>
                <w:sz w:val="20"/>
                <w:lang w:val="hy-AM"/>
              </w:rPr>
              <w:t xml:space="preserve"> Առաջատար 10 երկրները (2016թ. դրությամբ)</w:t>
            </w:r>
          </w:p>
        </w:tc>
        <w:tc>
          <w:tcPr>
            <w:tcW w:w="4673" w:type="dxa"/>
            <w:tcBorders>
              <w:top w:val="nil"/>
              <w:left w:val="nil"/>
              <w:bottom w:val="nil"/>
              <w:right w:val="nil"/>
            </w:tcBorders>
          </w:tcPr>
          <w:p w:rsidR="007E0CC9" w:rsidRPr="005F3E59" w:rsidRDefault="00AA3DF1" w:rsidP="00AA3DF1">
            <w:pPr>
              <w:pStyle w:val="Caption"/>
              <w:rPr>
                <w:sz w:val="20"/>
                <w:lang w:val="hy-AM"/>
              </w:rPr>
            </w:pPr>
            <w:bookmarkStart w:id="160" w:name="_Ref501682125"/>
            <w:bookmarkStart w:id="161" w:name="_Ref501682118"/>
            <w:r w:rsidRPr="005F3E59">
              <w:rPr>
                <w:sz w:val="20"/>
                <w:lang w:val="hy-AM"/>
              </w:rPr>
              <w:t xml:space="preserve">Գծապատկեր </w:t>
            </w:r>
            <w:r w:rsidR="006F27A6" w:rsidRPr="005F3E59">
              <w:rPr>
                <w:sz w:val="20"/>
              </w:rPr>
              <w:fldChar w:fldCharType="begin"/>
            </w:r>
            <w:r w:rsidRPr="005F3E59">
              <w:rPr>
                <w:sz w:val="20"/>
                <w:lang w:val="hy-AM"/>
              </w:rPr>
              <w:instrText xml:space="preserve"> SEQ Գծապատկեր \* ARABIC </w:instrText>
            </w:r>
            <w:r w:rsidR="006F27A6" w:rsidRPr="005F3E59">
              <w:rPr>
                <w:sz w:val="20"/>
              </w:rPr>
              <w:fldChar w:fldCharType="separate"/>
            </w:r>
            <w:r w:rsidR="000D55F8">
              <w:rPr>
                <w:noProof/>
                <w:sz w:val="20"/>
                <w:lang w:val="hy-AM"/>
              </w:rPr>
              <w:t>11</w:t>
            </w:r>
            <w:r w:rsidR="006F27A6" w:rsidRPr="005F3E59">
              <w:rPr>
                <w:sz w:val="20"/>
              </w:rPr>
              <w:fldChar w:fldCharType="end"/>
            </w:r>
            <w:bookmarkEnd w:id="160"/>
            <w:r w:rsidRPr="005F3E59">
              <w:rPr>
                <w:sz w:val="20"/>
                <w:lang w:val="hy-AM"/>
              </w:rPr>
              <w:t>.</w:t>
            </w:r>
            <w:r w:rsidR="007E0CC9" w:rsidRPr="005F3E59">
              <w:rPr>
                <w:rFonts w:eastAsia="Merriweather"/>
                <w:sz w:val="20"/>
                <w:lang w:val="hy-AM"/>
              </w:rPr>
              <w:t>Օդային բեռնափոխադրումների բաշխվածությունը տոննա/կիլոմետր, մլն</w:t>
            </w:r>
            <w:r w:rsidR="007E0CC9" w:rsidRPr="005F3E59">
              <w:rPr>
                <w:sz w:val="20"/>
                <w:lang w:val="hy-AM"/>
              </w:rPr>
              <w:t xml:space="preserve"> </w:t>
            </w:r>
            <w:r w:rsidR="007E0CC9" w:rsidRPr="005F3E59">
              <w:rPr>
                <w:rStyle w:val="FootnoteReference"/>
                <w:color w:val="auto"/>
                <w:lang w:val="hy-AM"/>
              </w:rPr>
              <w:footnoteReference w:id="55"/>
            </w:r>
            <w:r w:rsidR="007E0CC9" w:rsidRPr="005F3E59">
              <w:rPr>
                <w:sz w:val="20"/>
                <w:lang w:val="hy-AM"/>
              </w:rPr>
              <w:t xml:space="preserve"> (2015 թ. դրությամբ)</w:t>
            </w:r>
            <w:bookmarkEnd w:id="161"/>
          </w:p>
        </w:tc>
      </w:tr>
    </w:tbl>
    <w:p w:rsidR="007E0CC9" w:rsidRPr="005F3E59" w:rsidRDefault="008A2C25" w:rsidP="007E0CC9">
      <w:pPr>
        <w:spacing w:line="276" w:lineRule="auto"/>
        <w:ind w:firstLine="4500"/>
        <w:jc w:val="both"/>
        <w:rPr>
          <w:sz w:val="18"/>
          <w:lang w:val="hy-AM"/>
        </w:rPr>
      </w:pPr>
      <w:r>
        <w:rPr>
          <w:noProof/>
          <w:lang w:val="en-US"/>
        </w:rPr>
        <w:drawing>
          <wp:anchor distT="0" distB="0" distL="114300" distR="114300" simplePos="0" relativeHeight="251661312" behindDoc="1" locked="0" layoutInCell="1" allowOverlap="1">
            <wp:simplePos x="0" y="0"/>
            <wp:positionH relativeFrom="column">
              <wp:posOffset>0</wp:posOffset>
            </wp:positionH>
            <wp:positionV relativeFrom="paragraph">
              <wp:posOffset>8890</wp:posOffset>
            </wp:positionV>
            <wp:extent cx="2870200" cy="1759585"/>
            <wp:effectExtent l="0" t="0" r="6350" b="0"/>
            <wp:wrapNone/>
            <wp:docPr id="2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0200" cy="1759585"/>
                    </a:xfrm>
                    <a:prstGeom prst="rect">
                      <a:avLst/>
                    </a:prstGeom>
                    <a:noFill/>
                  </pic:spPr>
                </pic:pic>
              </a:graphicData>
            </a:graphic>
          </wp:anchor>
        </w:drawing>
      </w:r>
      <w:r>
        <w:rPr>
          <w:noProof/>
          <w:lang w:val="en-US"/>
        </w:rPr>
        <w:drawing>
          <wp:inline distT="0" distB="0" distL="0" distR="0">
            <wp:extent cx="2886075" cy="1743075"/>
            <wp:effectExtent l="0" t="0" r="9525" b="9525"/>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64" cstate="print">
                      <a:extLst>
                        <a:ext uri="{28A0092B-C50C-407E-A947-70E740481C1C}">
                          <a14:useLocalDpi xmlns:a14="http://schemas.microsoft.com/office/drawing/2010/main" val="0"/>
                        </a:ext>
                      </a:extLst>
                    </a:blip>
                    <a:srcRect b="-146"/>
                    <a:stretch>
                      <a:fillRect/>
                    </a:stretch>
                  </pic:blipFill>
                  <pic:spPr bwMode="auto">
                    <a:xfrm>
                      <a:off x="0" y="0"/>
                      <a:ext cx="2886075" cy="1743075"/>
                    </a:xfrm>
                    <a:prstGeom prst="rect">
                      <a:avLst/>
                    </a:prstGeom>
                    <a:noFill/>
                    <a:ln>
                      <a:noFill/>
                    </a:ln>
                  </pic:spPr>
                </pic:pic>
              </a:graphicData>
            </a:graphic>
          </wp:inline>
        </w:drawing>
      </w:r>
      <w:r w:rsidR="007E0CC9" w:rsidRPr="005F3E59">
        <w:rPr>
          <w:sz w:val="18"/>
          <w:lang w:val="hy-AM"/>
        </w:rPr>
        <w:t xml:space="preserve">Աղբյուրը՝ Համաշխարհային բանկի տվյալների բազա   Աղբյուրը՝ Օդային բեռնափոխադրումների երկամյա </w:t>
      </w:r>
    </w:p>
    <w:p w:rsidR="007E0CC9" w:rsidRPr="005F3E59" w:rsidRDefault="007E0CC9" w:rsidP="007E0CC9">
      <w:pPr>
        <w:spacing w:line="276" w:lineRule="auto"/>
        <w:ind w:left="1260" w:firstLine="4500"/>
        <w:jc w:val="both"/>
        <w:rPr>
          <w:lang w:val="hy-AM"/>
        </w:rPr>
      </w:pPr>
      <w:r w:rsidRPr="005F3E59">
        <w:rPr>
          <w:sz w:val="18"/>
          <w:lang w:val="hy-AM"/>
        </w:rPr>
        <w:t xml:space="preserve">                   հաշվետվություն </w:t>
      </w:r>
      <w:r w:rsidRPr="005F3E59">
        <w:rPr>
          <w:sz w:val="18"/>
          <w:lang w:val="hy-AM"/>
        </w:rPr>
        <w:tab/>
      </w:r>
    </w:p>
    <w:p w:rsidR="007E0CC9" w:rsidRPr="005F3E59" w:rsidRDefault="007E0CC9" w:rsidP="007E0CC9">
      <w:pPr>
        <w:spacing w:after="120" w:line="276" w:lineRule="auto"/>
        <w:jc w:val="both"/>
        <w:rPr>
          <w:lang w:val="hy-AM"/>
        </w:rPr>
      </w:pPr>
    </w:p>
    <w:p w:rsidR="007E0CC9" w:rsidRPr="005F3E59" w:rsidRDefault="007E0CC9" w:rsidP="007E0CC9">
      <w:pPr>
        <w:pStyle w:val="Text"/>
        <w:spacing w:line="276" w:lineRule="auto"/>
        <w:rPr>
          <w:lang w:val="hy-AM"/>
        </w:rPr>
      </w:pPr>
      <w:r w:rsidRPr="005F3E59">
        <w:rPr>
          <w:rFonts w:eastAsia="Merriweather"/>
          <w:lang w:val="hy-AM"/>
        </w:rPr>
        <w:t>Օդային բեռնափոխադրումների վրա հիմնված էլեկտրոնային առևտրի լոգիստիկան ստեղծում է բարգավաճման հնարավորություններ ծովի ելք չունեցող երկրների համար: Էլեկտրոնային առևտրի համընդհանուր տարածմանը զուգընթաց, հաճախորդները սկսում են ակնկալել ավելի արագ և անվճար առաքում, որին ի պատասխան էլեկտրոնային առևտրով զբաղվողները վերանայում են ավանդական լոգիստիկայի մոտեցումները՝ ներդնելով նոր տեխնոլոգիաներ ծախսերի կրճատման նպատակով:</w:t>
      </w:r>
    </w:p>
    <w:p w:rsidR="007E0CC9" w:rsidRPr="005F3E59" w:rsidRDefault="007E0CC9" w:rsidP="007E0CC9">
      <w:pPr>
        <w:pStyle w:val="Text"/>
        <w:spacing w:after="0" w:line="276" w:lineRule="auto"/>
        <w:rPr>
          <w:lang w:val="hy-AM"/>
        </w:rPr>
      </w:pPr>
    </w:p>
    <w:p w:rsidR="007E0CC9" w:rsidRPr="005F3E59" w:rsidRDefault="007E0CC9" w:rsidP="007E0CC9">
      <w:pPr>
        <w:pStyle w:val="Heading3"/>
        <w:spacing w:line="276" w:lineRule="auto"/>
        <w:rPr>
          <w:lang w:val="hy-AM"/>
        </w:rPr>
      </w:pPr>
      <w:bookmarkStart w:id="162" w:name="_Toc493666276"/>
      <w:bookmarkStart w:id="163" w:name="_Toc495434048"/>
      <w:bookmarkStart w:id="164" w:name="_Toc499134491"/>
      <w:r w:rsidRPr="005F3E59">
        <w:rPr>
          <w:lang w:val="hy-AM"/>
        </w:rPr>
        <w:t>Օդային բեռնափոխադրումների հոսքը Եվրասիական տարածաշրջանում, Եվրոպայի և Առաջավոր Ասիայի հետ կապերը</w:t>
      </w:r>
      <w:bookmarkEnd w:id="162"/>
      <w:bookmarkEnd w:id="163"/>
      <w:bookmarkEnd w:id="164"/>
      <w:r w:rsidRPr="005F3E59">
        <w:rPr>
          <w:lang w:val="hy-AM"/>
        </w:rPr>
        <w:t xml:space="preserve"> </w:t>
      </w:r>
    </w:p>
    <w:p w:rsidR="007E0CC9" w:rsidRPr="005F3E59" w:rsidRDefault="007E0CC9" w:rsidP="007E0CC9">
      <w:pPr>
        <w:spacing w:line="276" w:lineRule="auto"/>
        <w:jc w:val="both"/>
        <w:rPr>
          <w:szCs w:val="24"/>
          <w:lang w:val="hy-AM"/>
        </w:rPr>
      </w:pPr>
      <w:r w:rsidRPr="005F3E59">
        <w:rPr>
          <w:szCs w:val="24"/>
          <w:lang w:val="hy-AM"/>
        </w:rPr>
        <w:t>Եվրասիական տնտեսական հանձնաժողովի/միության տարածքը 20 մլն ք.կմ. է, բնակչությունը՝ 182 մլն: Տարածաշրջանի ենթակառուցվածքները ներկայացնում են 1.6 մլն կմ մայրուղիները, 108 հազար կմ երկաթուղի (ուղիների 46% -ը սնվում է էլեկտրականությամբ), 107.5 հազար կմ ջրային ցանց, 793.5 հազար կմ օդային ճանապարհ</w:t>
      </w:r>
      <w:r w:rsidRPr="005F3E59">
        <w:rPr>
          <w:szCs w:val="24"/>
          <w:vertAlign w:val="superscript"/>
          <w:lang w:val="hy-AM"/>
        </w:rPr>
        <w:footnoteReference w:id="56"/>
      </w:r>
      <w:r w:rsidRPr="005F3E59">
        <w:rPr>
          <w:szCs w:val="24"/>
          <w:lang w:val="hy-AM"/>
        </w:rPr>
        <w:t xml:space="preserve">: </w:t>
      </w:r>
    </w:p>
    <w:p w:rsidR="007E0CC9" w:rsidRPr="005F3E59" w:rsidRDefault="007E0CC9" w:rsidP="007E0CC9">
      <w:pPr>
        <w:spacing w:line="276" w:lineRule="auto"/>
        <w:jc w:val="both"/>
        <w:rPr>
          <w:szCs w:val="24"/>
          <w:lang w:val="hy-AM"/>
        </w:rPr>
      </w:pPr>
    </w:p>
    <w:p w:rsidR="007E0CC9" w:rsidRPr="005F3E59" w:rsidRDefault="007E0CC9" w:rsidP="007E0CC9">
      <w:pPr>
        <w:spacing w:line="276" w:lineRule="auto"/>
        <w:jc w:val="both"/>
        <w:rPr>
          <w:szCs w:val="24"/>
          <w:lang w:val="hy-AM"/>
        </w:rPr>
      </w:pPr>
      <w:r w:rsidRPr="00F10ED0">
        <w:rPr>
          <w:szCs w:val="24"/>
          <w:lang w:val="hy-AM"/>
        </w:rPr>
        <w:t xml:space="preserve"> ԵՏՄ անդամ պետությունների օդային բեռնափոխադրումների ցուցանիշները բերված են </w:t>
      </w:r>
      <w:r w:rsidR="000F4E44">
        <w:fldChar w:fldCharType="begin"/>
      </w:r>
      <w:r w:rsidR="000F4E44" w:rsidRPr="000F4E44">
        <w:rPr>
          <w:lang w:val="hy-AM"/>
        </w:rPr>
        <w:instrText xml:space="preserve"> REF _Ref501683684 \h  \* MERGEFORMAT </w:instrText>
      </w:r>
      <w:r w:rsidR="000F4E44">
        <w:fldChar w:fldCharType="separate"/>
      </w:r>
      <w:r w:rsidR="000D55F8" w:rsidRPr="000D55F8">
        <w:rPr>
          <w:lang w:val="hy-AM"/>
        </w:rPr>
        <w:t xml:space="preserve">Գծապատկեր </w:t>
      </w:r>
      <w:r w:rsidR="000D55F8" w:rsidRPr="000D55F8">
        <w:rPr>
          <w:noProof/>
          <w:lang w:val="hy-AM"/>
        </w:rPr>
        <w:t>20</w:t>
      </w:r>
      <w:r w:rsidR="000F4E44">
        <w:fldChar w:fldCharType="end"/>
      </w:r>
      <w:r w:rsidR="00F10ED0" w:rsidRPr="00F10ED0">
        <w:rPr>
          <w:szCs w:val="24"/>
          <w:lang w:val="hy-AM"/>
        </w:rPr>
        <w:t>-ում</w:t>
      </w:r>
      <w:r w:rsidRPr="005F3E59">
        <w:rPr>
          <w:szCs w:val="24"/>
          <w:lang w:val="hy-AM"/>
        </w:rPr>
        <w:t>: Օ</w:t>
      </w:r>
      <w:r w:rsidR="0053017E" w:rsidRPr="00F705A0">
        <w:rPr>
          <w:szCs w:val="24"/>
          <w:lang w:val="hy-AM"/>
        </w:rPr>
        <w:t>դ</w:t>
      </w:r>
      <w:r w:rsidRPr="005F3E59">
        <w:rPr>
          <w:szCs w:val="24"/>
          <w:lang w:val="hy-AM"/>
        </w:rPr>
        <w:t>ային բեռնափոխադրումների տոննաժի, օդային ուղիների և ավիաընկերությու</w:t>
      </w:r>
      <w:r w:rsidR="0053017E" w:rsidRPr="00F705A0">
        <w:rPr>
          <w:szCs w:val="24"/>
          <w:lang w:val="hy-AM"/>
        </w:rPr>
        <w:t>ն</w:t>
      </w:r>
      <w:r w:rsidRPr="005F3E59">
        <w:rPr>
          <w:szCs w:val="24"/>
          <w:lang w:val="hy-AM"/>
        </w:rPr>
        <w:t>ների մեծամասնությունը տեղակայված է Ռուսաստանում: Համաձայն ԵՏՄ պետությունների համաձայնագրի No. 24 հայտարարության, օդային բեռնափոխադրումների ոլորտի ինտեգրումը կիրագործվի տրանսպորտային ծառայությունների միասնական շուկայի աստիճանական ձևավորման միջոցով, հետևյալ սկզբունքներով՝</w:t>
      </w:r>
    </w:p>
    <w:p w:rsidR="007E0CC9" w:rsidRPr="005F3E59" w:rsidRDefault="007E0CC9" w:rsidP="007E0CC9">
      <w:pPr>
        <w:spacing w:line="276" w:lineRule="auto"/>
        <w:jc w:val="both"/>
        <w:rPr>
          <w:szCs w:val="24"/>
          <w:lang w:val="hy-AM"/>
        </w:rPr>
      </w:pPr>
    </w:p>
    <w:p w:rsidR="007E0CC9" w:rsidRPr="005F3E59" w:rsidRDefault="007E0CC9" w:rsidP="007E0CC9">
      <w:pPr>
        <w:pStyle w:val="ListParagraph"/>
        <w:widowControl/>
        <w:numPr>
          <w:ilvl w:val="0"/>
          <w:numId w:val="13"/>
        </w:numPr>
        <w:pBdr>
          <w:top w:val="nil"/>
          <w:left w:val="nil"/>
          <w:bottom w:val="nil"/>
          <w:right w:val="nil"/>
          <w:between w:val="nil"/>
        </w:pBdr>
        <w:spacing w:line="276" w:lineRule="auto"/>
        <w:jc w:val="left"/>
        <w:rPr>
          <w:sz w:val="22"/>
          <w:szCs w:val="22"/>
          <w:lang w:val="hy-AM"/>
        </w:rPr>
      </w:pPr>
      <w:r w:rsidRPr="005F3E59">
        <w:rPr>
          <w:sz w:val="22"/>
          <w:szCs w:val="22"/>
          <w:lang w:val="hy-AM"/>
        </w:rPr>
        <w:t>Անդամ պետությունների ավիաընկերությունների համար ավիացիոն ենթակառուցվածքների համա հավասար հասանելիության ապահովում</w:t>
      </w:r>
    </w:p>
    <w:p w:rsidR="007E0CC9" w:rsidRPr="005F3E59" w:rsidRDefault="007E0CC9" w:rsidP="007E0CC9">
      <w:pPr>
        <w:pStyle w:val="ListParagraph"/>
        <w:widowControl/>
        <w:numPr>
          <w:ilvl w:val="0"/>
          <w:numId w:val="13"/>
        </w:numPr>
        <w:pBdr>
          <w:top w:val="nil"/>
          <w:left w:val="nil"/>
          <w:bottom w:val="nil"/>
          <w:right w:val="nil"/>
          <w:between w:val="nil"/>
        </w:pBdr>
        <w:spacing w:line="276" w:lineRule="auto"/>
        <w:jc w:val="left"/>
        <w:rPr>
          <w:sz w:val="22"/>
          <w:szCs w:val="22"/>
          <w:lang w:val="hy-AM"/>
        </w:rPr>
      </w:pPr>
      <w:r w:rsidRPr="005F3E59">
        <w:rPr>
          <w:sz w:val="22"/>
          <w:szCs w:val="22"/>
          <w:lang w:val="hy-AM"/>
        </w:rPr>
        <w:t>Թռիչքի ապահովություն և ավիացիոն անվտանգություն</w:t>
      </w:r>
    </w:p>
    <w:p w:rsidR="007E0CC9" w:rsidRPr="005F3E59" w:rsidRDefault="007E0CC9" w:rsidP="007E0CC9">
      <w:pPr>
        <w:pStyle w:val="ListParagraph"/>
        <w:widowControl/>
        <w:numPr>
          <w:ilvl w:val="0"/>
          <w:numId w:val="13"/>
        </w:numPr>
        <w:pBdr>
          <w:top w:val="nil"/>
          <w:left w:val="nil"/>
          <w:bottom w:val="nil"/>
          <w:right w:val="nil"/>
          <w:between w:val="nil"/>
        </w:pBdr>
        <w:spacing w:line="276" w:lineRule="auto"/>
        <w:jc w:val="left"/>
        <w:rPr>
          <w:sz w:val="22"/>
          <w:szCs w:val="22"/>
          <w:lang w:val="hy-AM"/>
        </w:rPr>
      </w:pPr>
      <w:r w:rsidRPr="005F3E59">
        <w:rPr>
          <w:sz w:val="22"/>
          <w:szCs w:val="22"/>
          <w:lang w:val="hy-AM"/>
        </w:rPr>
        <w:t>Օդային ծառայությունների ընդլայնում դեպի Անդամ պետություններ</w:t>
      </w:r>
    </w:p>
    <w:p w:rsidR="007E0CC9" w:rsidRPr="005F3E59" w:rsidRDefault="007E0CC9" w:rsidP="007E0CC9">
      <w:pPr>
        <w:pStyle w:val="ListParagraph"/>
        <w:widowControl/>
        <w:numPr>
          <w:ilvl w:val="0"/>
          <w:numId w:val="13"/>
        </w:numPr>
        <w:pBdr>
          <w:top w:val="nil"/>
          <w:left w:val="nil"/>
          <w:bottom w:val="nil"/>
          <w:right w:val="nil"/>
          <w:between w:val="nil"/>
        </w:pBdr>
        <w:spacing w:line="276" w:lineRule="auto"/>
        <w:jc w:val="left"/>
        <w:rPr>
          <w:sz w:val="22"/>
          <w:szCs w:val="22"/>
          <w:lang w:val="hy-AM"/>
        </w:rPr>
      </w:pPr>
      <w:r w:rsidRPr="005F3E59">
        <w:rPr>
          <w:sz w:val="22"/>
          <w:szCs w:val="22"/>
          <w:lang w:val="en-US"/>
        </w:rPr>
        <w:t>Արդար մրցակցության ապահովում</w:t>
      </w:r>
    </w:p>
    <w:p w:rsidR="007E0CC9" w:rsidRPr="005F3E59" w:rsidRDefault="007E0CC9" w:rsidP="007E0CC9">
      <w:pPr>
        <w:spacing w:line="276" w:lineRule="auto"/>
        <w:jc w:val="both"/>
        <w:rPr>
          <w:szCs w:val="24"/>
          <w:lang w:val="hy-AM"/>
        </w:rPr>
      </w:pPr>
    </w:p>
    <w:p w:rsidR="007E0CC9" w:rsidRPr="005F3E59" w:rsidRDefault="007E0CC9" w:rsidP="007E0CC9">
      <w:pPr>
        <w:spacing w:line="276" w:lineRule="auto"/>
        <w:jc w:val="both"/>
        <w:rPr>
          <w:szCs w:val="24"/>
          <w:lang w:val="hy-AM"/>
        </w:rPr>
      </w:pPr>
      <w:r w:rsidRPr="005F3E59">
        <w:rPr>
          <w:szCs w:val="24"/>
          <w:lang w:val="hy-AM"/>
        </w:rPr>
        <w:t>Հայաստանը և ԵՏՄ այլ անդամ պետությունները նաև Անկախ Պետությունների Համագործակցության (ԱՊՀ) անդամներ են: ԱՊՀ շուկան ըստ գնահատումների կազմում է համաշխարհային օդային բեռնափոխադրումների միայն 1.2% տոննա-կմ արտահայտությամբ, 2.2% քաշային արտահայտությամբ և 3%  ոլորտի հասույթի մասնաբաժնով</w:t>
      </w:r>
      <w:r w:rsidRPr="005F3E59">
        <w:rPr>
          <w:rStyle w:val="FootnoteReference"/>
          <w:color w:val="auto"/>
          <w:szCs w:val="24"/>
          <w:lang w:val="hy-AM"/>
        </w:rPr>
        <w:footnoteReference w:id="57"/>
      </w:r>
      <w:r w:rsidRPr="005F3E59">
        <w:rPr>
          <w:szCs w:val="24"/>
          <w:lang w:val="hy-AM"/>
        </w:rPr>
        <w:t>: ԱՊՀ մասնաբաժնի համեմատաբար ցածր լինելը պայմանավորված է տարածաշրջանում հետխորհրդային զարգացող պետությունների հանգամանքով: 2015թ. դրությամբ, ԱՊՀ օդային բեռնափոխադրումների հասույթը կրկնապատկվել է վերջին 10 տարիների ընթացքում: ԱՊՀ-Եվրոպան ապահովում են ոլորտի խոշորագույն շղթան: Համաձայն Համաշխարհային Օդային բեռնափոխադրումների 2016-2017թթ. կանխատեսումների, ԱՊՀ օդային ուղիներով արտահանումը եվրոպական շուկաներ կաճի տարեկան 3.9 տոկոսով և կկազմի 98,000 տոննա մինչև 2035թ. Եվրոպական պահանջարկը ԱՊՀ-արտադրության հատուկ քիմ</w:t>
      </w:r>
      <w:r w:rsidR="00BD2E37" w:rsidRPr="00F705A0">
        <w:rPr>
          <w:szCs w:val="24"/>
          <w:lang w:val="hy-AM"/>
        </w:rPr>
        <w:t>ի</w:t>
      </w:r>
      <w:r w:rsidRPr="005F3E59">
        <w:rPr>
          <w:szCs w:val="24"/>
          <w:lang w:val="hy-AM"/>
        </w:rPr>
        <w:t>ական նյութերի և արդյունաբերական մետաղների, գիտական սարքավորությ</w:t>
      </w:r>
      <w:r w:rsidR="00BD2E37" w:rsidRPr="00F705A0">
        <w:rPr>
          <w:szCs w:val="24"/>
          <w:lang w:val="hy-AM"/>
        </w:rPr>
        <w:t>ուն</w:t>
      </w:r>
      <w:r w:rsidRPr="005F3E59">
        <w:rPr>
          <w:szCs w:val="24"/>
          <w:lang w:val="hy-AM"/>
        </w:rPr>
        <w:t>ների և ավիացիոն արտադրանքի գծով կաճի կանխատեսվող ժամանակաշրջանում: Եվրոպայից հետո, ԱՊՀ հաջորդ գործընկերը Ասիան է: ԱՊՀ պետությունների շարքում Ռուսաստանը նաև գերիշխում է օդային բեռնափոխադրումների ոլորտում և համաձայն Համաշխարհային բանկի տվյալների բազայի, օդային բեռնափոխադրումների ծավալները երկրաչափական պրոգրեսիայով աճում են, ավելի քան 450% վերջին տասնամյակի ընթացքում (1,214 մլն տոննա կմ 2007թ. և 5,863 մլն տոննա - կմ 2016թ):</w:t>
      </w:r>
    </w:p>
    <w:p w:rsidR="007E0CC9" w:rsidRPr="005F3E59" w:rsidRDefault="007E0CC9" w:rsidP="007E0CC9">
      <w:pPr>
        <w:spacing w:line="276" w:lineRule="auto"/>
        <w:jc w:val="both"/>
        <w:rPr>
          <w:sz w:val="24"/>
          <w:szCs w:val="24"/>
          <w:lang w:val="hy-AM"/>
        </w:rPr>
      </w:pPr>
    </w:p>
    <w:p w:rsidR="007E0CC9" w:rsidRPr="005F3E59" w:rsidRDefault="007E0CC9" w:rsidP="007E0CC9">
      <w:pPr>
        <w:pStyle w:val="Heading3"/>
        <w:spacing w:line="276" w:lineRule="auto"/>
        <w:rPr>
          <w:lang w:val="hy-AM"/>
        </w:rPr>
      </w:pPr>
      <w:bookmarkStart w:id="165" w:name="_Toc495434049"/>
      <w:r w:rsidRPr="005F3E59">
        <w:rPr>
          <w:lang w:val="hy-AM"/>
        </w:rPr>
        <w:t xml:space="preserve">Օդային բեռնափոխադրումների </w:t>
      </w:r>
      <w:bookmarkEnd w:id="165"/>
      <w:r w:rsidRPr="005F3E59">
        <w:rPr>
          <w:lang w:val="en-US"/>
        </w:rPr>
        <w:t>տարածաշրջանային դինամիկան</w:t>
      </w:r>
    </w:p>
    <w:p w:rsidR="007E0CC9" w:rsidRPr="005F3E59" w:rsidRDefault="007E0CC9" w:rsidP="007E0CC9">
      <w:pPr>
        <w:spacing w:after="120" w:line="276" w:lineRule="auto"/>
        <w:jc w:val="both"/>
        <w:rPr>
          <w:rFonts w:ascii="Sylfaen" w:hAnsi="Sylfaen"/>
          <w:b/>
          <w:sz w:val="24"/>
          <w:szCs w:val="24"/>
          <w:lang w:val="hy-AM"/>
        </w:rPr>
      </w:pPr>
      <w:r w:rsidRPr="005F3E59">
        <w:rPr>
          <w:lang w:val="hy-AM"/>
        </w:rPr>
        <w:t>Օդային բեռնափոխադրումների հոսքերի տարածաշրջանային վերլուծությունը ցույց է տալիս</w:t>
      </w:r>
      <w:r w:rsidR="00BD2E37" w:rsidRPr="00F705A0">
        <w:rPr>
          <w:lang w:val="hy-AM"/>
        </w:rPr>
        <w:t>,</w:t>
      </w:r>
      <w:r w:rsidRPr="005F3E59">
        <w:rPr>
          <w:lang w:val="hy-AM"/>
        </w:rPr>
        <w:t xml:space="preserve"> որ  օդային բեռնափոխադրումների  ամենամեծ մասնաբաժինն ունի ԱՄՆ, Եվրամիությունը, Չինաստանը և ԱՄԷ-ն: Այս 4 պետությունները/միություն</w:t>
      </w:r>
      <w:r w:rsidR="00BD2E37" w:rsidRPr="00F705A0">
        <w:rPr>
          <w:lang w:val="hy-AM"/>
        </w:rPr>
        <w:t>ն</w:t>
      </w:r>
      <w:r w:rsidRPr="005F3E59">
        <w:rPr>
          <w:lang w:val="hy-AM"/>
        </w:rPr>
        <w:t xml:space="preserve">երը ապահովում են  օդային բեռնափոխադրումների շարժի մոտ 56%: Հայաստանը գտնվում է հիմնական երեք օդային բեռնափոխադրումների հանգույցների կենտրոնում, հետևաբար Հայաստանը կարող է բավականաչափ օգուտ քաղել իր արտոնություններից: Համապատասխանաբար, վերլուծությունը հիմնականում կենտրոնանում է դեպի Եվրոպական տարածաշրջաններ Չինաստանից և այլ հիմնական Եվրասիական գործընկերների ապահոված ներհոսքի վրա: Եվրամիության պետությունների օդային բեռնափոխադրումների ներհոսքի և արտահոսքի </w:t>
      </w:r>
      <w:r w:rsidRPr="006429AD">
        <w:rPr>
          <w:lang w:val="hy-AM"/>
        </w:rPr>
        <w:t>դինամիկա</w:t>
      </w:r>
      <w:r w:rsidR="006429AD" w:rsidRPr="006429AD">
        <w:rPr>
          <w:lang w:val="hy-AM"/>
        </w:rPr>
        <w:t>ն (</w:t>
      </w:r>
      <w:r w:rsidR="000F4E44">
        <w:fldChar w:fldCharType="begin"/>
      </w:r>
      <w:r w:rsidR="000F4E44" w:rsidRPr="000F4E44">
        <w:rPr>
          <w:lang w:val="hy-AM"/>
        </w:rPr>
        <w:instrText xml:space="preserve"> REF _Ref501684021 \h  \* MERGEFORMAT </w:instrText>
      </w:r>
      <w:r w:rsidR="000F4E44">
        <w:fldChar w:fldCharType="separate"/>
      </w:r>
      <w:r w:rsidR="000D55F8" w:rsidRPr="000D55F8">
        <w:rPr>
          <w:lang w:val="hy-AM"/>
        </w:rPr>
        <w:t xml:space="preserve">Գծապատկեր </w:t>
      </w:r>
      <w:r w:rsidR="000D55F8" w:rsidRPr="000D55F8">
        <w:rPr>
          <w:noProof/>
          <w:lang w:val="hy-AM"/>
        </w:rPr>
        <w:t>23</w:t>
      </w:r>
      <w:r w:rsidR="000F4E44">
        <w:fldChar w:fldCharType="end"/>
      </w:r>
      <w:r w:rsidRPr="006429AD">
        <w:rPr>
          <w:lang w:val="hy-AM"/>
        </w:rPr>
        <w:t>)</w:t>
      </w:r>
      <w:r w:rsidRPr="005F3E59">
        <w:rPr>
          <w:lang w:val="hy-AM"/>
        </w:rPr>
        <w:t xml:space="preserve"> ցույց է տալիս, որ օդային բեռնափոխադրումների գործընկերները մեծացնում են իրենց մասնաբաժինը համաշխարհային շուկայի առևտրում: Աղյուսակներում ցուցադրված են թե բեռները, թե փոստային առաքումները՝ բեռնված և բեռնաթափված ԵՄ օդային </w:t>
      </w:r>
      <w:r w:rsidRPr="005F3E59">
        <w:rPr>
          <w:lang w:val="hy-AM"/>
        </w:rPr>
        <w:lastRenderedPageBreak/>
        <w:t>բեռնափոխադրումների հիմնական գործընկերների, ինչպես նաև Եվրամիության 28</w:t>
      </w:r>
      <w:r w:rsidRPr="005F3E59">
        <w:rPr>
          <w:rStyle w:val="FootnoteReference"/>
          <w:color w:val="auto"/>
          <w:lang w:val="hy-AM"/>
        </w:rPr>
        <w:footnoteReference w:id="58"/>
      </w:r>
      <w:r w:rsidRPr="005F3E59">
        <w:rPr>
          <w:lang w:val="hy-AM"/>
        </w:rPr>
        <w:t xml:space="preserve"> պետությունների պատվերով: ԵՄ  օդային բեռնափոխադրումների հիմնական գործընկերներն են՝ ԱՄՆ, Չինաստանը և ԱՄԷ: Այս երեք խոշոր գործընկերներին հետևում են Ռուսաստանը, Հնդկաստանը, Ճապոնիան և Քատարը: Տարածաշրջանում հոսքի դինամիկան ուսումնասիրելով պարզ է դառնում, որ օդային բեռնափոխադրումները գործընկերների միջև աճել են 7%-ով: Թեև Հայաստանի առևտրի ծավալները օդային բեռնափոխադրումների միջոցով նվազել են վերջին 2 տարիներին, սակայն ընդհանուր առմամբ ԵՏՄ օդային բեռնափոխադրումներն աճել են մոտ 20%-ով: </w:t>
      </w:r>
      <w:bookmarkStart w:id="166" w:name="_Toc495434050"/>
      <w:r w:rsidR="006F27A6" w:rsidRPr="005F3E59">
        <w:rPr>
          <w:lang w:val="hy-AM"/>
        </w:rPr>
        <w:fldChar w:fldCharType="begin"/>
      </w:r>
      <w:r w:rsidR="005F3E59" w:rsidRPr="005F3E59">
        <w:rPr>
          <w:lang w:val="hy-AM"/>
        </w:rPr>
        <w:instrText xml:space="preserve"> REF _Ref501682484 \h  \* MERGEFORMAT </w:instrText>
      </w:r>
      <w:r w:rsidR="006F27A6" w:rsidRPr="005F3E59">
        <w:rPr>
          <w:lang w:val="hy-AM"/>
        </w:rPr>
      </w:r>
      <w:r w:rsidR="006F27A6" w:rsidRPr="005F3E59">
        <w:rPr>
          <w:lang w:val="hy-AM"/>
        </w:rPr>
        <w:fldChar w:fldCharType="separate"/>
      </w:r>
      <w:r w:rsidR="000D55F8" w:rsidRPr="000D55F8">
        <w:rPr>
          <w:lang w:val="hy-AM"/>
        </w:rPr>
        <w:t>Աղյուսակ 17</w:t>
      </w:r>
      <w:r w:rsidR="006F27A6" w:rsidRPr="005F3E59">
        <w:rPr>
          <w:lang w:val="hy-AM"/>
        </w:rPr>
        <w:fldChar w:fldCharType="end"/>
      </w:r>
      <w:r w:rsidR="005F3E59" w:rsidRPr="005F3E59">
        <w:rPr>
          <w:lang w:val="hy-AM"/>
        </w:rPr>
        <w:t xml:space="preserve">-ը </w:t>
      </w:r>
      <w:r w:rsidRPr="005F3E59">
        <w:rPr>
          <w:lang w:val="hy-AM"/>
        </w:rPr>
        <w:t>ցույց է տալիս ԵՄ  գործընկերների հիմնական դինամիկան</w:t>
      </w:r>
      <w:r w:rsidR="00BD2E37" w:rsidRPr="00F705A0">
        <w:rPr>
          <w:lang w:val="hy-AM"/>
        </w:rPr>
        <w:t>,</w:t>
      </w:r>
      <w:r w:rsidRPr="005F3E59">
        <w:rPr>
          <w:lang w:val="hy-AM"/>
        </w:rPr>
        <w:t xml:space="preserve"> իսկ </w:t>
      </w:r>
      <w:r w:rsidR="005F3E59" w:rsidRPr="005F3E59">
        <w:rPr>
          <w:lang w:val="hy-AM"/>
        </w:rPr>
        <w:t xml:space="preserve"> </w:t>
      </w:r>
      <w:r w:rsidR="000F4E44">
        <w:fldChar w:fldCharType="begin"/>
      </w:r>
      <w:r w:rsidR="000F4E44" w:rsidRPr="000F4E44">
        <w:rPr>
          <w:lang w:val="hy-AM"/>
        </w:rPr>
        <w:instrText xml:space="preserve"> REF _Ref501682125 \h  \* MERGEFORMAT </w:instrText>
      </w:r>
      <w:r w:rsidR="000F4E44">
        <w:fldChar w:fldCharType="separate"/>
      </w:r>
      <w:r w:rsidR="000D55F8" w:rsidRPr="000D55F8">
        <w:rPr>
          <w:lang w:val="hy-AM"/>
        </w:rPr>
        <w:t>Գծապատկեր 11</w:t>
      </w:r>
      <w:r w:rsidR="000F4E44">
        <w:fldChar w:fldCharType="end"/>
      </w:r>
      <w:r w:rsidR="005F3E59" w:rsidRPr="005F3E59">
        <w:rPr>
          <w:lang w:val="hy-AM"/>
        </w:rPr>
        <w:t xml:space="preserve">-ը՝ </w:t>
      </w:r>
      <w:r w:rsidRPr="005F3E59">
        <w:rPr>
          <w:lang w:val="hy-AM"/>
        </w:rPr>
        <w:t>օդային բեռնափոխադրումների առաջատար հանդիսացող հիմնական ԵՄ  պետությունների դինամիկան  (բեռնված և բեռնաթափված ապրանքների գծով</w:t>
      </w:r>
      <w:r w:rsidRPr="005F3E59">
        <w:rPr>
          <w:rStyle w:val="FootnoteReference"/>
          <w:color w:val="auto"/>
          <w:lang w:val="hy-AM"/>
        </w:rPr>
        <w:footnoteReference w:id="59"/>
      </w:r>
      <w:r w:rsidRPr="005F3E59">
        <w:rPr>
          <w:lang w:val="hy-AM"/>
        </w:rPr>
        <w:t xml:space="preserve">): </w:t>
      </w:r>
    </w:p>
    <w:bookmarkEnd w:id="166"/>
    <w:p w:rsidR="007E0CC9" w:rsidRPr="005F3E59" w:rsidRDefault="007E0CC9" w:rsidP="007E0CC9">
      <w:pPr>
        <w:spacing w:line="276" w:lineRule="auto"/>
        <w:jc w:val="both"/>
        <w:rPr>
          <w:lang w:val="hy-AM"/>
        </w:rPr>
      </w:pPr>
    </w:p>
    <w:p w:rsidR="007E0CC9" w:rsidRPr="005F3E59" w:rsidRDefault="00AA3DF1" w:rsidP="00AA3DF1">
      <w:pPr>
        <w:pStyle w:val="Caption"/>
        <w:rPr>
          <w:lang w:val="hy-AM"/>
        </w:rPr>
      </w:pPr>
      <w:bookmarkStart w:id="167" w:name="_Ref501682169"/>
      <w:r w:rsidRPr="005F3E59">
        <w:rPr>
          <w:lang w:val="hy-AM"/>
        </w:rPr>
        <w:t xml:space="preserve">Գծապատկեր </w:t>
      </w:r>
      <w:r w:rsidR="006F27A6" w:rsidRPr="005F3E59">
        <w:fldChar w:fldCharType="begin"/>
      </w:r>
      <w:r w:rsidRPr="005F3E59">
        <w:rPr>
          <w:lang w:val="hy-AM"/>
        </w:rPr>
        <w:instrText xml:space="preserve"> SEQ Գծապատկեր \* ARABIC </w:instrText>
      </w:r>
      <w:r w:rsidR="006F27A6" w:rsidRPr="005F3E59">
        <w:fldChar w:fldCharType="separate"/>
      </w:r>
      <w:r w:rsidR="000D55F8">
        <w:rPr>
          <w:noProof/>
          <w:lang w:val="hy-AM"/>
        </w:rPr>
        <w:t>12</w:t>
      </w:r>
      <w:r w:rsidR="006F27A6" w:rsidRPr="005F3E59">
        <w:fldChar w:fldCharType="end"/>
      </w:r>
      <w:bookmarkEnd w:id="167"/>
      <w:r w:rsidRPr="005F3E59">
        <w:rPr>
          <w:lang w:val="hy-AM"/>
        </w:rPr>
        <w:t>.</w:t>
      </w:r>
      <w:r w:rsidR="007E0CC9" w:rsidRPr="005F3E59">
        <w:rPr>
          <w:lang w:val="hy-AM"/>
        </w:rPr>
        <w:t>Օդային բեռնափոխադրումների համաշխարհային դինամիկան 1973 - 2016 թթ. (</w:t>
      </w:r>
      <w:r w:rsidR="007E0CC9" w:rsidRPr="00D211FB">
        <w:rPr>
          <w:lang w:val="hy-AM"/>
        </w:rPr>
        <w:t>մլն տոննա - կիլոմետր</w:t>
      </w:r>
      <w:r w:rsidR="007E0CC9" w:rsidRPr="005F3E59">
        <w:rPr>
          <w:vertAlign w:val="superscript"/>
          <w:lang w:val="hy-AM"/>
        </w:rPr>
        <w:footnoteReference w:id="60"/>
      </w:r>
      <w:r w:rsidR="007E0CC9" w:rsidRPr="005F3E59">
        <w:rPr>
          <w:lang w:val="hy-AM"/>
        </w:rPr>
        <w:t>)</w:t>
      </w:r>
    </w:p>
    <w:p w:rsidR="007E0CC9" w:rsidRPr="005F3E59" w:rsidRDefault="008A2C25" w:rsidP="009B6312">
      <w:pPr>
        <w:spacing w:line="276" w:lineRule="auto"/>
        <w:rPr>
          <w:sz w:val="24"/>
          <w:szCs w:val="24"/>
          <w:lang w:val="hy-AM"/>
        </w:rPr>
      </w:pPr>
      <w:r>
        <w:rPr>
          <w:noProof/>
          <w:sz w:val="24"/>
          <w:szCs w:val="24"/>
          <w:lang w:val="en-US"/>
        </w:rPr>
        <w:drawing>
          <wp:inline distT="0" distB="0" distL="0" distR="0">
            <wp:extent cx="5057775" cy="2705100"/>
            <wp:effectExtent l="0" t="0" r="9525"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65" cstate="print">
                      <a:extLst>
                        <a:ext uri="{28A0092B-C50C-407E-A947-70E740481C1C}">
                          <a14:useLocalDpi xmlns:a14="http://schemas.microsoft.com/office/drawing/2010/main" val="0"/>
                        </a:ext>
                      </a:extLst>
                    </a:blip>
                    <a:srcRect b="-41"/>
                    <a:stretch>
                      <a:fillRect/>
                    </a:stretch>
                  </pic:blipFill>
                  <pic:spPr bwMode="auto">
                    <a:xfrm>
                      <a:off x="0" y="0"/>
                      <a:ext cx="5057775" cy="2705100"/>
                    </a:xfrm>
                    <a:prstGeom prst="rect">
                      <a:avLst/>
                    </a:prstGeom>
                    <a:noFill/>
                    <a:ln>
                      <a:noFill/>
                    </a:ln>
                  </pic:spPr>
                </pic:pic>
              </a:graphicData>
            </a:graphic>
          </wp:inline>
        </w:drawing>
      </w:r>
    </w:p>
    <w:p w:rsidR="007E0CC9" w:rsidRPr="005F3E59" w:rsidRDefault="007E0CC9" w:rsidP="007E0CC9">
      <w:pPr>
        <w:spacing w:line="276" w:lineRule="auto"/>
        <w:rPr>
          <w:i/>
          <w:sz w:val="18"/>
          <w:szCs w:val="18"/>
          <w:lang w:val="hy-AM"/>
        </w:rPr>
      </w:pPr>
      <w:r w:rsidRPr="005F3E59">
        <w:rPr>
          <w:i/>
          <w:sz w:val="18"/>
          <w:szCs w:val="18"/>
          <w:lang w:val="hy-AM"/>
        </w:rPr>
        <w:t>Աղբյուրը՝ Համաշխարհային բանկի տվյալների բազա</w:t>
      </w:r>
    </w:p>
    <w:p w:rsidR="007E0CC9" w:rsidRPr="005F3E59" w:rsidRDefault="007E0CC9" w:rsidP="007E0CC9">
      <w:pPr>
        <w:spacing w:line="276" w:lineRule="auto"/>
        <w:rPr>
          <w:sz w:val="24"/>
          <w:szCs w:val="24"/>
          <w:lang w:val="hy-AM"/>
        </w:rPr>
      </w:pPr>
    </w:p>
    <w:p w:rsidR="007E0CC9" w:rsidRPr="005F3E59" w:rsidRDefault="009B6312" w:rsidP="009B6312">
      <w:pPr>
        <w:keepNext/>
        <w:spacing w:line="276" w:lineRule="auto"/>
        <w:rPr>
          <w:rFonts w:ascii="Sylfaen" w:hAnsi="Sylfaen"/>
          <w:b/>
          <w:szCs w:val="22"/>
          <w:lang w:val="hy-AM"/>
        </w:rPr>
      </w:pPr>
      <w:r w:rsidRPr="005F3E59">
        <w:rPr>
          <w:szCs w:val="22"/>
          <w:lang w:val="hy-AM"/>
        </w:rPr>
        <w:br w:type="page"/>
      </w:r>
      <w:bookmarkStart w:id="168" w:name="_Ref501683923"/>
      <w:r w:rsidRPr="00D854C9">
        <w:rPr>
          <w:b/>
          <w:sz w:val="20"/>
          <w:lang w:val="hy-AM"/>
        </w:rPr>
        <w:lastRenderedPageBreak/>
        <w:t xml:space="preserve">Գծապատկեր </w:t>
      </w:r>
      <w:r w:rsidR="006F27A6" w:rsidRPr="00D854C9">
        <w:rPr>
          <w:b/>
          <w:sz w:val="20"/>
        </w:rPr>
        <w:fldChar w:fldCharType="begin"/>
      </w:r>
      <w:r w:rsidRPr="00D854C9">
        <w:rPr>
          <w:b/>
          <w:sz w:val="20"/>
          <w:lang w:val="hy-AM"/>
        </w:rPr>
        <w:instrText xml:space="preserve"> SEQ Գծապատկեր \* ARABIC </w:instrText>
      </w:r>
      <w:r w:rsidR="006F27A6" w:rsidRPr="00D854C9">
        <w:rPr>
          <w:b/>
          <w:sz w:val="20"/>
        </w:rPr>
        <w:fldChar w:fldCharType="separate"/>
      </w:r>
      <w:r w:rsidR="000D55F8">
        <w:rPr>
          <w:b/>
          <w:noProof/>
          <w:sz w:val="20"/>
          <w:lang w:val="hy-AM"/>
        </w:rPr>
        <w:t>13</w:t>
      </w:r>
      <w:r w:rsidR="006F27A6" w:rsidRPr="00D854C9">
        <w:rPr>
          <w:b/>
          <w:sz w:val="20"/>
        </w:rPr>
        <w:fldChar w:fldCharType="end"/>
      </w:r>
      <w:bookmarkEnd w:id="168"/>
      <w:r w:rsidRPr="00D854C9">
        <w:rPr>
          <w:b/>
          <w:sz w:val="20"/>
          <w:lang w:val="hy-AM"/>
        </w:rPr>
        <w:t>.</w:t>
      </w:r>
      <w:r w:rsidR="007E0CC9" w:rsidRPr="00D854C9">
        <w:rPr>
          <w:b/>
          <w:sz w:val="20"/>
          <w:szCs w:val="22"/>
          <w:lang w:val="hy-AM"/>
        </w:rPr>
        <w:t>Երկրներ/օդային բեռնափոխադրումների մասնաբաժին 2016թ. դրությամբ (Համաձայն Համաշխարհային բանկի տվյալների բազայի)</w:t>
      </w:r>
      <w:r w:rsidR="007E0CC9" w:rsidRPr="00D854C9">
        <w:rPr>
          <w:b/>
          <w:sz w:val="20"/>
          <w:szCs w:val="22"/>
          <w:vertAlign w:val="superscript"/>
          <w:lang w:val="hy-AM"/>
        </w:rPr>
        <w:footnoteReference w:id="61"/>
      </w:r>
    </w:p>
    <w:p w:rsidR="009B6312" w:rsidRPr="005F3E59" w:rsidRDefault="008A2C25" w:rsidP="007E0CC9">
      <w:pPr>
        <w:spacing w:line="276" w:lineRule="auto"/>
        <w:rPr>
          <w:rFonts w:ascii="Sylfaen" w:hAnsi="Sylfaen"/>
          <w:sz w:val="24"/>
          <w:szCs w:val="24"/>
          <w:lang w:val="hy-AM"/>
        </w:rPr>
      </w:pPr>
      <w:r>
        <w:rPr>
          <w:rFonts w:ascii="Sylfaen" w:hAnsi="Sylfaen"/>
          <w:noProof/>
          <w:sz w:val="24"/>
          <w:szCs w:val="24"/>
          <w:lang w:val="en-US"/>
        </w:rPr>
        <w:drawing>
          <wp:inline distT="0" distB="0" distL="0" distR="0">
            <wp:extent cx="5381625" cy="35814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81625" cy="3581400"/>
                    </a:xfrm>
                    <a:prstGeom prst="rect">
                      <a:avLst/>
                    </a:prstGeom>
                    <a:noFill/>
                    <a:ln>
                      <a:noFill/>
                    </a:ln>
                  </pic:spPr>
                </pic:pic>
              </a:graphicData>
            </a:graphic>
          </wp:inline>
        </w:drawing>
      </w:r>
    </w:p>
    <w:p w:rsidR="007E0CC9" w:rsidRPr="005F3E59" w:rsidRDefault="007E0CC9" w:rsidP="007E0CC9">
      <w:pPr>
        <w:spacing w:line="276" w:lineRule="auto"/>
        <w:ind w:left="360"/>
        <w:contextualSpacing/>
        <w:rPr>
          <w:i/>
          <w:sz w:val="18"/>
          <w:szCs w:val="18"/>
          <w:lang w:val="hy-AM"/>
        </w:rPr>
      </w:pPr>
      <w:r w:rsidRPr="005F3E59">
        <w:rPr>
          <w:i/>
          <w:sz w:val="18"/>
          <w:szCs w:val="18"/>
          <w:lang w:val="hy-AM"/>
        </w:rPr>
        <w:t>Աղբյուրը՝ Համաշխարհային բանկի տվյալների բազա</w:t>
      </w:r>
    </w:p>
    <w:p w:rsidR="007E0CC9" w:rsidRPr="005F3E59" w:rsidRDefault="009B6312" w:rsidP="007E0CC9">
      <w:pPr>
        <w:pStyle w:val="Heading2"/>
        <w:spacing w:line="276" w:lineRule="auto"/>
        <w:rPr>
          <w:lang w:val="hy-AM"/>
        </w:rPr>
      </w:pPr>
      <w:r w:rsidRPr="005F3E59">
        <w:rPr>
          <w:lang w:val="hy-AM"/>
        </w:rPr>
        <w:br w:type="page"/>
      </w:r>
      <w:bookmarkStart w:id="169" w:name="_Toc7776226"/>
      <w:r w:rsidR="007E0CC9" w:rsidRPr="005F3E59">
        <w:rPr>
          <w:lang w:val="hy-AM"/>
        </w:rPr>
        <w:lastRenderedPageBreak/>
        <w:t>Հավելված 6. ՀՀ և ԵՏՄ մակրոտնտեսական ցուցանիշների ընտրանի</w:t>
      </w:r>
      <w:bookmarkEnd w:id="169"/>
      <w:r w:rsidR="007E0CC9" w:rsidRPr="005F3E59">
        <w:rPr>
          <w:lang w:val="hy-AM"/>
        </w:rPr>
        <w:t xml:space="preserve"> </w:t>
      </w:r>
    </w:p>
    <w:p w:rsidR="007E0CC9" w:rsidRPr="005F3E59" w:rsidRDefault="009B6312" w:rsidP="009B6312">
      <w:pPr>
        <w:pStyle w:val="Caption"/>
        <w:rPr>
          <w:lang w:val="hy-AM"/>
        </w:rPr>
      </w:pPr>
      <w:r w:rsidRPr="005F3E59">
        <w:rPr>
          <w:lang w:val="hy-AM"/>
        </w:rPr>
        <w:t xml:space="preserve">Գծապատկեր </w:t>
      </w:r>
      <w:r w:rsidR="006F27A6" w:rsidRPr="005F3E59">
        <w:fldChar w:fldCharType="begin"/>
      </w:r>
      <w:r w:rsidRPr="005F3E59">
        <w:rPr>
          <w:lang w:val="hy-AM"/>
        </w:rPr>
        <w:instrText xml:space="preserve"> SEQ Գծապատկեր \* ARABIC </w:instrText>
      </w:r>
      <w:r w:rsidR="006F27A6" w:rsidRPr="005F3E59">
        <w:fldChar w:fldCharType="separate"/>
      </w:r>
      <w:r w:rsidR="000D55F8">
        <w:rPr>
          <w:noProof/>
          <w:lang w:val="hy-AM"/>
        </w:rPr>
        <w:t>14</w:t>
      </w:r>
      <w:r w:rsidR="006F27A6" w:rsidRPr="005F3E59">
        <w:fldChar w:fldCharType="end"/>
      </w:r>
      <w:r w:rsidRPr="005F3E59">
        <w:rPr>
          <w:lang w:val="hy-AM"/>
        </w:rPr>
        <w:t>.</w:t>
      </w:r>
      <w:r w:rsidR="007E0CC9" w:rsidRPr="005F3E59">
        <w:rPr>
          <w:lang w:val="hy-AM"/>
        </w:rPr>
        <w:t>Հայաստանի արտահանումը, ներմուծումը և առևտուրը 2006-2016թթ. ընթացքում</w:t>
      </w:r>
    </w:p>
    <w:p w:rsidR="007E0CC9" w:rsidRPr="005F3E59" w:rsidRDefault="008A2C25" w:rsidP="007E0CC9">
      <w:pPr>
        <w:spacing w:line="276" w:lineRule="auto"/>
        <w:jc w:val="both"/>
        <w:rPr>
          <w:b/>
          <w:lang w:val="hy-AM"/>
        </w:rPr>
      </w:pPr>
      <w:r>
        <w:rPr>
          <w:noProof/>
          <w:lang w:val="en-US"/>
        </w:rPr>
        <w:drawing>
          <wp:inline distT="0" distB="0" distL="0" distR="0">
            <wp:extent cx="5495925" cy="2590800"/>
            <wp:effectExtent l="0" t="0" r="9525"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95925" cy="2590800"/>
                    </a:xfrm>
                    <a:prstGeom prst="rect">
                      <a:avLst/>
                    </a:prstGeom>
                    <a:noFill/>
                    <a:ln>
                      <a:noFill/>
                    </a:ln>
                  </pic:spPr>
                </pic:pic>
              </a:graphicData>
            </a:graphic>
          </wp:inline>
        </w:drawing>
      </w:r>
    </w:p>
    <w:p w:rsidR="007E0CC9" w:rsidRPr="005F3E59" w:rsidRDefault="007E0CC9" w:rsidP="007E0CC9">
      <w:pPr>
        <w:spacing w:line="276" w:lineRule="auto"/>
        <w:jc w:val="both"/>
        <w:rPr>
          <w:i/>
          <w:sz w:val="18"/>
          <w:lang w:val="hy-AM"/>
        </w:rPr>
      </w:pPr>
      <w:r w:rsidRPr="005F3E59">
        <w:rPr>
          <w:i/>
          <w:sz w:val="18"/>
          <w:lang w:val="hy-AM"/>
        </w:rPr>
        <w:t>Աղբյուրը՝ Համաշխարհային բանկի տվյալների բազա</w:t>
      </w:r>
    </w:p>
    <w:p w:rsidR="007E0CC9" w:rsidRPr="005F3E59" w:rsidRDefault="007E0CC9" w:rsidP="007E0CC9">
      <w:pPr>
        <w:spacing w:line="276" w:lineRule="auto"/>
        <w:jc w:val="both"/>
        <w:rPr>
          <w:b/>
          <w:sz w:val="18"/>
          <w:lang w:val="hy-AM"/>
        </w:rPr>
      </w:pPr>
    </w:p>
    <w:p w:rsidR="007E0CC9" w:rsidRPr="005F3E59" w:rsidRDefault="009B6312" w:rsidP="009B6312">
      <w:pPr>
        <w:pStyle w:val="Caption"/>
        <w:rPr>
          <w:lang w:val="hy-AM"/>
        </w:rPr>
      </w:pPr>
      <w:r w:rsidRPr="005F3E59">
        <w:rPr>
          <w:lang w:val="hy-AM"/>
        </w:rPr>
        <w:t xml:space="preserve">Գծապատկեր </w:t>
      </w:r>
      <w:r w:rsidR="006F27A6" w:rsidRPr="005F3E59">
        <w:fldChar w:fldCharType="begin"/>
      </w:r>
      <w:r w:rsidRPr="005F3E59">
        <w:rPr>
          <w:lang w:val="hy-AM"/>
        </w:rPr>
        <w:instrText xml:space="preserve"> SEQ Գծապատկեր \* ARABIC </w:instrText>
      </w:r>
      <w:r w:rsidR="006F27A6" w:rsidRPr="005F3E59">
        <w:fldChar w:fldCharType="separate"/>
      </w:r>
      <w:r w:rsidR="000D55F8">
        <w:rPr>
          <w:noProof/>
          <w:lang w:val="hy-AM"/>
        </w:rPr>
        <w:t>15</w:t>
      </w:r>
      <w:r w:rsidR="006F27A6" w:rsidRPr="005F3E59">
        <w:fldChar w:fldCharType="end"/>
      </w:r>
      <w:r w:rsidRPr="005F3E59">
        <w:rPr>
          <w:lang w:val="hy-AM"/>
        </w:rPr>
        <w:t>.</w:t>
      </w:r>
      <w:r w:rsidR="007E0CC9" w:rsidRPr="005F3E59">
        <w:rPr>
          <w:lang w:val="hy-AM"/>
        </w:rPr>
        <w:t>Հայաստանի ՀՆԱ և մեկ շնչին բաժին ընկնող ՀՆԱ ԱՄՆ դոլարով 2006-2016թթ.</w:t>
      </w:r>
    </w:p>
    <w:p w:rsidR="007E0CC9" w:rsidRPr="005F3E59" w:rsidRDefault="008A2C25" w:rsidP="007E0CC9">
      <w:pPr>
        <w:spacing w:line="276" w:lineRule="auto"/>
        <w:jc w:val="both"/>
        <w:rPr>
          <w:lang w:val="hy-AM"/>
        </w:rPr>
      </w:pPr>
      <w:r>
        <w:rPr>
          <w:noProof/>
          <w:lang w:val="en-US"/>
        </w:rPr>
        <w:drawing>
          <wp:inline distT="0" distB="0" distL="0" distR="0">
            <wp:extent cx="5495925" cy="1990725"/>
            <wp:effectExtent l="0" t="0" r="9525" b="9525"/>
            <wp:docPr id="2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68" cstate="print">
                      <a:extLst>
                        <a:ext uri="{28A0092B-C50C-407E-A947-70E740481C1C}">
                          <a14:useLocalDpi xmlns:a14="http://schemas.microsoft.com/office/drawing/2010/main" val="0"/>
                        </a:ext>
                      </a:extLst>
                    </a:blip>
                    <a:srcRect b="-64"/>
                    <a:stretch>
                      <a:fillRect/>
                    </a:stretch>
                  </pic:blipFill>
                  <pic:spPr bwMode="auto">
                    <a:xfrm>
                      <a:off x="0" y="0"/>
                      <a:ext cx="5495925" cy="1990725"/>
                    </a:xfrm>
                    <a:prstGeom prst="rect">
                      <a:avLst/>
                    </a:prstGeom>
                    <a:noFill/>
                    <a:ln>
                      <a:noFill/>
                    </a:ln>
                  </pic:spPr>
                </pic:pic>
              </a:graphicData>
            </a:graphic>
          </wp:inline>
        </w:drawing>
      </w:r>
    </w:p>
    <w:p w:rsidR="007E0CC9" w:rsidRPr="005F3E59" w:rsidRDefault="007E0CC9" w:rsidP="007E0CC9">
      <w:pPr>
        <w:spacing w:line="276" w:lineRule="auto"/>
        <w:jc w:val="both"/>
        <w:rPr>
          <w:i/>
          <w:sz w:val="18"/>
          <w:lang w:val="hy-AM"/>
        </w:rPr>
      </w:pPr>
      <w:r w:rsidRPr="005F3E59">
        <w:rPr>
          <w:i/>
          <w:sz w:val="18"/>
          <w:lang w:val="hy-AM"/>
        </w:rPr>
        <w:t>Աղբյուրը՝ Համաշխարհային բանկի տվյալների բազա</w:t>
      </w:r>
    </w:p>
    <w:p w:rsidR="007E0CC9" w:rsidRPr="005F3E59" w:rsidRDefault="007E0CC9" w:rsidP="009B6312">
      <w:pPr>
        <w:overflowPunct/>
        <w:autoSpaceDE/>
        <w:autoSpaceDN/>
        <w:adjustRightInd/>
        <w:spacing w:after="160" w:line="259" w:lineRule="auto"/>
        <w:textAlignment w:val="auto"/>
        <w:rPr>
          <w:b/>
          <w:lang w:val="hy-AM"/>
        </w:rPr>
      </w:pPr>
      <w:r w:rsidRPr="005F3E59">
        <w:rPr>
          <w:b/>
          <w:lang w:val="hy-AM"/>
        </w:rPr>
        <w:br w:type="page"/>
      </w:r>
      <w:r w:rsidR="009B6312" w:rsidRPr="00917B6C">
        <w:rPr>
          <w:b/>
          <w:lang w:val="hy-AM"/>
        </w:rPr>
        <w:lastRenderedPageBreak/>
        <w:t xml:space="preserve">Գծապատկեր </w:t>
      </w:r>
      <w:r w:rsidR="006F27A6" w:rsidRPr="005F3E59">
        <w:rPr>
          <w:b/>
        </w:rPr>
        <w:fldChar w:fldCharType="begin"/>
      </w:r>
      <w:r w:rsidR="009B6312" w:rsidRPr="00917B6C">
        <w:rPr>
          <w:b/>
          <w:lang w:val="hy-AM"/>
        </w:rPr>
        <w:instrText xml:space="preserve"> SEQ Գծապատկեր \* ARABIC </w:instrText>
      </w:r>
      <w:r w:rsidR="006F27A6" w:rsidRPr="005F3E59">
        <w:rPr>
          <w:b/>
        </w:rPr>
        <w:fldChar w:fldCharType="separate"/>
      </w:r>
      <w:r w:rsidR="000D55F8">
        <w:rPr>
          <w:b/>
          <w:noProof/>
          <w:lang w:val="hy-AM"/>
        </w:rPr>
        <w:t>16</w:t>
      </w:r>
      <w:r w:rsidR="006F27A6" w:rsidRPr="005F3E59">
        <w:rPr>
          <w:b/>
        </w:rPr>
        <w:fldChar w:fldCharType="end"/>
      </w:r>
      <w:r w:rsidR="009B6312" w:rsidRPr="00917B6C">
        <w:rPr>
          <w:b/>
          <w:lang w:val="hy-AM"/>
        </w:rPr>
        <w:t>.</w:t>
      </w:r>
      <w:r w:rsidR="00BD2E37" w:rsidRPr="00F705A0">
        <w:rPr>
          <w:b/>
          <w:lang w:val="hy-AM"/>
        </w:rPr>
        <w:t xml:space="preserve"> </w:t>
      </w:r>
      <w:r w:rsidRPr="005F3E59">
        <w:rPr>
          <w:b/>
          <w:lang w:val="hy-AM"/>
        </w:rPr>
        <w:t>Հայաս</w:t>
      </w:r>
      <w:r w:rsidR="00BD2E37" w:rsidRPr="00F705A0">
        <w:rPr>
          <w:b/>
          <w:lang w:val="hy-AM"/>
        </w:rPr>
        <w:t>տ</w:t>
      </w:r>
      <w:r w:rsidRPr="005F3E59">
        <w:rPr>
          <w:b/>
          <w:lang w:val="hy-AM"/>
        </w:rPr>
        <w:t>անի բնակչությունը 2006-2016թթ. (ձախից)</w:t>
      </w:r>
    </w:p>
    <w:p w:rsidR="007E0CC9" w:rsidRPr="005F3E59" w:rsidRDefault="009B6312" w:rsidP="007E0CC9">
      <w:pPr>
        <w:spacing w:after="160" w:line="276" w:lineRule="auto"/>
        <w:rPr>
          <w:b/>
          <w:lang w:val="hy-AM"/>
        </w:rPr>
      </w:pPr>
      <w:r w:rsidRPr="005F3E59">
        <w:rPr>
          <w:b/>
          <w:lang w:val="hy-AM"/>
        </w:rPr>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17</w:t>
      </w:r>
      <w:r w:rsidR="006F27A6" w:rsidRPr="005F3E59">
        <w:rPr>
          <w:b/>
        </w:rPr>
        <w:fldChar w:fldCharType="end"/>
      </w:r>
      <w:r w:rsidRPr="005F3E59">
        <w:rPr>
          <w:b/>
          <w:lang w:val="hy-AM"/>
        </w:rPr>
        <w:t>.</w:t>
      </w:r>
      <w:r w:rsidR="00BD2E37" w:rsidRPr="00F705A0">
        <w:rPr>
          <w:b/>
          <w:lang w:val="hy-AM"/>
        </w:rPr>
        <w:t xml:space="preserve"> </w:t>
      </w:r>
      <w:r w:rsidR="007E0CC9" w:rsidRPr="005F3E59">
        <w:rPr>
          <w:b/>
          <w:lang w:val="hy-AM"/>
        </w:rPr>
        <w:t>Հայաստանի  օդային բեռնափոխադրումների աճը 2006-2013թթ. (աջ)</w:t>
      </w:r>
    </w:p>
    <w:p w:rsidR="007E0CC9" w:rsidRPr="005F3E59" w:rsidRDefault="008A2C25" w:rsidP="007E0CC9">
      <w:pPr>
        <w:spacing w:after="160" w:line="276" w:lineRule="auto"/>
        <w:rPr>
          <w:b/>
          <w:lang w:val="hy-AM"/>
        </w:rPr>
      </w:pPr>
      <w:r>
        <w:rPr>
          <w:b/>
          <w:noProof/>
          <w:lang w:val="en-US"/>
        </w:rPr>
        <w:drawing>
          <wp:inline distT="0" distB="0" distL="0" distR="0">
            <wp:extent cx="4810125" cy="1914525"/>
            <wp:effectExtent l="0" t="0" r="9525" b="9525"/>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10125" cy="1914525"/>
                    </a:xfrm>
                    <a:prstGeom prst="rect">
                      <a:avLst/>
                    </a:prstGeom>
                    <a:noFill/>
                    <a:ln>
                      <a:noFill/>
                    </a:ln>
                  </pic:spPr>
                </pic:pic>
              </a:graphicData>
            </a:graphic>
          </wp:inline>
        </w:drawing>
      </w:r>
    </w:p>
    <w:p w:rsidR="007E0CC9" w:rsidRPr="005F3E59" w:rsidRDefault="007E0CC9" w:rsidP="007E0CC9">
      <w:pPr>
        <w:tabs>
          <w:tab w:val="right" w:pos="9360"/>
        </w:tabs>
        <w:spacing w:line="276" w:lineRule="auto"/>
        <w:rPr>
          <w:i/>
          <w:sz w:val="18"/>
          <w:lang w:val="hy-AM"/>
        </w:rPr>
      </w:pPr>
      <w:r w:rsidRPr="005F3E59">
        <w:rPr>
          <w:lang w:val="hy-AM"/>
        </w:rPr>
        <w:t xml:space="preserve"> </w:t>
      </w:r>
      <w:r w:rsidRPr="005F3E59">
        <w:rPr>
          <w:i/>
          <w:sz w:val="18"/>
          <w:lang w:val="hy-AM"/>
        </w:rPr>
        <w:t>Աղբյուրը՝ Համաշխարհային բանկի տվյալների բազա  Աղբյուրը՝ Համաշխարհային բանկի տվյալների բազա</w:t>
      </w:r>
    </w:p>
    <w:p w:rsidR="007E0CC9" w:rsidRPr="005F3E59" w:rsidRDefault="007E0CC9" w:rsidP="007E0CC9">
      <w:pPr>
        <w:spacing w:line="276" w:lineRule="auto"/>
        <w:jc w:val="both"/>
        <w:rPr>
          <w:b/>
          <w:sz w:val="18"/>
          <w:lang w:val="hy-AM"/>
        </w:rPr>
      </w:pPr>
    </w:p>
    <w:p w:rsidR="007E0CC9" w:rsidRPr="005F3E59" w:rsidRDefault="007E0CC9" w:rsidP="007E0CC9">
      <w:pPr>
        <w:spacing w:line="276" w:lineRule="auto"/>
        <w:jc w:val="both"/>
        <w:rPr>
          <w:b/>
          <w:sz w:val="18"/>
          <w:lang w:val="hy-AM"/>
        </w:rPr>
      </w:pPr>
    </w:p>
    <w:p w:rsidR="007E0CC9" w:rsidRPr="005F3E59" w:rsidRDefault="009B6312" w:rsidP="007E0CC9">
      <w:pPr>
        <w:spacing w:after="160" w:line="276" w:lineRule="auto"/>
        <w:rPr>
          <w:b/>
          <w:lang w:val="hy-AM"/>
        </w:rPr>
      </w:pPr>
      <w:r w:rsidRPr="005F3E59">
        <w:rPr>
          <w:b/>
          <w:lang w:val="hy-AM"/>
        </w:rPr>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18</w:t>
      </w:r>
      <w:r w:rsidR="006F27A6" w:rsidRPr="005F3E59">
        <w:rPr>
          <w:b/>
        </w:rPr>
        <w:fldChar w:fldCharType="end"/>
      </w:r>
      <w:r w:rsidRPr="005F3E59">
        <w:rPr>
          <w:b/>
          <w:lang w:val="hy-AM"/>
        </w:rPr>
        <w:t xml:space="preserve">. </w:t>
      </w:r>
      <w:r w:rsidR="007E0CC9" w:rsidRPr="005F3E59">
        <w:rPr>
          <w:rFonts w:ascii="Sylfaen" w:hAnsi="Sylfaen"/>
          <w:b/>
          <w:lang w:val="hy-AM"/>
        </w:rPr>
        <w:t xml:space="preserve">Համացանցից օգտվող բնակչության մասնաբաժինը </w:t>
      </w:r>
      <w:r w:rsidR="007E0CC9" w:rsidRPr="005F3E59">
        <w:rPr>
          <w:b/>
          <w:lang w:val="hy-AM"/>
        </w:rPr>
        <w:t xml:space="preserve">2006-2016թթ. </w:t>
      </w:r>
    </w:p>
    <w:p w:rsidR="007E0CC9" w:rsidRPr="005F3E59" w:rsidRDefault="008A2C25" w:rsidP="007E0CC9">
      <w:pPr>
        <w:spacing w:line="276" w:lineRule="auto"/>
        <w:rPr>
          <w:lang w:val="hy-AM"/>
        </w:rPr>
      </w:pPr>
      <w:r>
        <w:rPr>
          <w:noProof/>
          <w:lang w:val="en-US"/>
        </w:rPr>
        <w:drawing>
          <wp:inline distT="0" distB="0" distL="0" distR="0">
            <wp:extent cx="5429250" cy="2066925"/>
            <wp:effectExtent l="0" t="0" r="0" b="9525"/>
            <wp:docPr id="3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29250" cy="2066925"/>
                    </a:xfrm>
                    <a:prstGeom prst="rect">
                      <a:avLst/>
                    </a:prstGeom>
                    <a:noFill/>
                    <a:ln>
                      <a:noFill/>
                    </a:ln>
                  </pic:spPr>
                </pic:pic>
              </a:graphicData>
            </a:graphic>
          </wp:inline>
        </w:drawing>
      </w:r>
    </w:p>
    <w:p w:rsidR="007E0CC9" w:rsidRPr="005F3E59" w:rsidRDefault="007E0CC9" w:rsidP="007E0CC9">
      <w:pPr>
        <w:spacing w:line="276" w:lineRule="auto"/>
        <w:rPr>
          <w:i/>
          <w:sz w:val="18"/>
          <w:szCs w:val="18"/>
          <w:lang w:val="hy-AM"/>
        </w:rPr>
      </w:pPr>
      <w:r w:rsidRPr="005F3E59">
        <w:rPr>
          <w:i/>
          <w:sz w:val="18"/>
          <w:szCs w:val="18"/>
          <w:lang w:val="hy-AM"/>
        </w:rPr>
        <w:t>Աղբյուրը՝ Համաշխարհային բանկի տվյալների բազա</w:t>
      </w:r>
    </w:p>
    <w:p w:rsidR="007E0CC9" w:rsidRPr="005F3E59" w:rsidRDefault="007E0CC9" w:rsidP="007E0CC9">
      <w:pPr>
        <w:spacing w:line="276" w:lineRule="auto"/>
        <w:rPr>
          <w:lang w:val="hy-AM"/>
        </w:rPr>
      </w:pPr>
    </w:p>
    <w:p w:rsidR="007E0CC9" w:rsidRPr="005F3E59" w:rsidRDefault="009B6312" w:rsidP="007E0CC9">
      <w:pPr>
        <w:spacing w:after="160" w:line="276" w:lineRule="auto"/>
        <w:rPr>
          <w:b/>
          <w:lang w:val="hy-AM"/>
        </w:rPr>
      </w:pPr>
      <w:r w:rsidRPr="005F3E59">
        <w:rPr>
          <w:b/>
          <w:lang w:val="hy-AM"/>
        </w:rPr>
        <w:br w:type="page"/>
      </w:r>
      <w:r w:rsidRPr="005F3E59">
        <w:rPr>
          <w:b/>
          <w:lang w:val="hy-AM"/>
        </w:rPr>
        <w:lastRenderedPageBreak/>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19</w:t>
      </w:r>
      <w:r w:rsidR="006F27A6" w:rsidRPr="005F3E59">
        <w:rPr>
          <w:b/>
        </w:rPr>
        <w:fldChar w:fldCharType="end"/>
      </w:r>
      <w:r w:rsidRPr="005F3E59">
        <w:rPr>
          <w:b/>
          <w:lang w:val="hy-AM"/>
        </w:rPr>
        <w:t xml:space="preserve">. </w:t>
      </w:r>
      <w:r w:rsidR="007E0CC9" w:rsidRPr="005F3E59">
        <w:rPr>
          <w:b/>
          <w:lang w:val="hy-AM"/>
        </w:rPr>
        <w:t>Հայաստանի 10 խոշոր առևտրային գործընկերները, ներդրում, արտահանում, ԱՄՆ դոլարով, 2016թ. դրությամբ</w:t>
      </w:r>
    </w:p>
    <w:p w:rsidR="007E0CC9" w:rsidRPr="005F3E59" w:rsidRDefault="008A2C25" w:rsidP="007E0CC9">
      <w:pPr>
        <w:spacing w:line="276" w:lineRule="auto"/>
        <w:rPr>
          <w:i/>
          <w:sz w:val="18"/>
          <w:lang w:val="hy-AM"/>
        </w:rPr>
      </w:pPr>
      <w:r>
        <w:rPr>
          <w:noProof/>
          <w:lang w:val="en-US"/>
        </w:rPr>
        <w:drawing>
          <wp:inline distT="0" distB="0" distL="0" distR="0">
            <wp:extent cx="6105525" cy="2943225"/>
            <wp:effectExtent l="0" t="0" r="9525" b="9525"/>
            <wp:docPr id="3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05525" cy="2943225"/>
                    </a:xfrm>
                    <a:prstGeom prst="rect">
                      <a:avLst/>
                    </a:prstGeom>
                    <a:noFill/>
                    <a:ln>
                      <a:noFill/>
                    </a:ln>
                  </pic:spPr>
                </pic:pic>
              </a:graphicData>
            </a:graphic>
          </wp:inline>
        </w:drawing>
      </w:r>
      <w:r w:rsidR="007E0CC9" w:rsidRPr="005F3E59">
        <w:rPr>
          <w:i/>
          <w:lang w:val="hy-AM"/>
        </w:rPr>
        <w:t xml:space="preserve"> </w:t>
      </w:r>
      <w:r w:rsidR="007E0CC9" w:rsidRPr="005F3E59">
        <w:rPr>
          <w:i/>
          <w:sz w:val="18"/>
          <w:lang w:val="hy-AM"/>
        </w:rPr>
        <w:t xml:space="preserve">Աղբյուրը՝ ՄԱԿ-ի տվյալների բազա </w:t>
      </w:r>
    </w:p>
    <w:p w:rsidR="007E0CC9" w:rsidRPr="005F3E59" w:rsidRDefault="007E0CC9" w:rsidP="007E0CC9">
      <w:pPr>
        <w:spacing w:line="276" w:lineRule="auto"/>
        <w:jc w:val="both"/>
        <w:rPr>
          <w:lang w:val="hy-AM"/>
        </w:rPr>
      </w:pPr>
    </w:p>
    <w:p w:rsidR="007E0CC9" w:rsidRPr="005F3E59" w:rsidRDefault="007E0CC9" w:rsidP="007E0CC9">
      <w:pPr>
        <w:spacing w:line="276" w:lineRule="auto"/>
        <w:jc w:val="both"/>
        <w:rPr>
          <w:lang w:val="hy-AM"/>
        </w:rPr>
      </w:pPr>
    </w:p>
    <w:p w:rsidR="007E0CC9" w:rsidRPr="005F3E59" w:rsidRDefault="009B6312" w:rsidP="007E0CC9">
      <w:pPr>
        <w:spacing w:after="160" w:line="276" w:lineRule="auto"/>
        <w:rPr>
          <w:b/>
          <w:lang w:val="hy-AM"/>
        </w:rPr>
      </w:pPr>
      <w:bookmarkStart w:id="170" w:name="_Ref501683684"/>
      <w:bookmarkStart w:id="171" w:name="_Ref501683679"/>
      <w:r w:rsidRPr="005F3E59">
        <w:rPr>
          <w:b/>
          <w:lang w:val="hy-AM"/>
        </w:rPr>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20</w:t>
      </w:r>
      <w:r w:rsidR="006F27A6" w:rsidRPr="005F3E59">
        <w:rPr>
          <w:b/>
        </w:rPr>
        <w:fldChar w:fldCharType="end"/>
      </w:r>
      <w:bookmarkEnd w:id="170"/>
      <w:r w:rsidRPr="005F3E59">
        <w:rPr>
          <w:b/>
          <w:lang w:val="hy-AM"/>
        </w:rPr>
        <w:t xml:space="preserve">. </w:t>
      </w:r>
      <w:r w:rsidR="007E0CC9" w:rsidRPr="005F3E59">
        <w:rPr>
          <w:b/>
          <w:lang w:val="hy-AM"/>
        </w:rPr>
        <w:t>ԵՏՄ</w:t>
      </w:r>
      <w:r w:rsidR="007E0CC9" w:rsidRPr="005F3E59">
        <w:rPr>
          <w:rStyle w:val="FootnoteReference"/>
          <w:b/>
          <w:color w:val="auto"/>
          <w:lang w:val="hy-AM"/>
        </w:rPr>
        <w:footnoteReference w:id="62"/>
      </w:r>
      <w:r w:rsidR="007E0CC9" w:rsidRPr="005F3E59">
        <w:rPr>
          <w:b/>
          <w:lang w:val="hy-AM"/>
        </w:rPr>
        <w:t xml:space="preserve"> ներկրման, արտահանման և առևտրային ցուցանիշները 2006-2016թթ.</w:t>
      </w:r>
      <w:bookmarkEnd w:id="171"/>
    </w:p>
    <w:p w:rsidR="007E0CC9" w:rsidRPr="005F3E59" w:rsidRDefault="008A2C25" w:rsidP="007E0CC9">
      <w:pPr>
        <w:spacing w:line="276" w:lineRule="auto"/>
        <w:rPr>
          <w:b/>
          <w:lang w:val="hy-AM"/>
        </w:rPr>
      </w:pPr>
      <w:r>
        <w:rPr>
          <w:noProof/>
          <w:lang w:val="en-US"/>
        </w:rPr>
        <w:drawing>
          <wp:inline distT="0" distB="0" distL="0" distR="0">
            <wp:extent cx="5924550" cy="2590800"/>
            <wp:effectExtent l="0" t="0" r="0" b="0"/>
            <wp:docPr id="33"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24550" cy="2590800"/>
                    </a:xfrm>
                    <a:prstGeom prst="rect">
                      <a:avLst/>
                    </a:prstGeom>
                    <a:noFill/>
                    <a:ln>
                      <a:noFill/>
                    </a:ln>
                  </pic:spPr>
                </pic:pic>
              </a:graphicData>
            </a:graphic>
          </wp:inline>
        </w:drawing>
      </w:r>
    </w:p>
    <w:p w:rsidR="007E0CC9" w:rsidRPr="005F3E59" w:rsidRDefault="007E0CC9" w:rsidP="007E0CC9">
      <w:pPr>
        <w:spacing w:line="276" w:lineRule="auto"/>
        <w:jc w:val="both"/>
        <w:rPr>
          <w:i/>
          <w:sz w:val="18"/>
          <w:lang w:val="hy-AM"/>
        </w:rPr>
      </w:pPr>
      <w:r w:rsidRPr="005F3E59">
        <w:rPr>
          <w:i/>
          <w:sz w:val="18"/>
          <w:lang w:val="hy-AM"/>
        </w:rPr>
        <w:t>Աղբյուրը՝ Համաշխարհային բանկի տվյալների բազա</w:t>
      </w:r>
    </w:p>
    <w:p w:rsidR="007E0CC9" w:rsidRPr="005F3E59" w:rsidRDefault="007E0CC9" w:rsidP="007E0CC9">
      <w:pPr>
        <w:spacing w:line="276" w:lineRule="auto"/>
        <w:jc w:val="both"/>
        <w:rPr>
          <w:b/>
          <w:sz w:val="18"/>
          <w:lang w:val="hy-AM"/>
        </w:rPr>
      </w:pPr>
    </w:p>
    <w:p w:rsidR="007E0CC9" w:rsidRPr="005F3E59" w:rsidRDefault="009B6312" w:rsidP="007E0CC9">
      <w:pPr>
        <w:spacing w:after="160" w:line="276" w:lineRule="auto"/>
        <w:rPr>
          <w:b/>
          <w:lang w:val="hy-AM"/>
        </w:rPr>
      </w:pPr>
      <w:r w:rsidRPr="005F3E59">
        <w:rPr>
          <w:b/>
          <w:lang w:val="hy-AM"/>
        </w:rPr>
        <w:br w:type="page"/>
      </w:r>
      <w:r w:rsidRPr="005F3E59">
        <w:rPr>
          <w:b/>
          <w:lang w:val="hy-AM"/>
        </w:rPr>
        <w:lastRenderedPageBreak/>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21</w:t>
      </w:r>
      <w:r w:rsidR="006F27A6" w:rsidRPr="005F3E59">
        <w:rPr>
          <w:b/>
        </w:rPr>
        <w:fldChar w:fldCharType="end"/>
      </w:r>
      <w:r w:rsidRPr="005F3E59">
        <w:rPr>
          <w:b/>
          <w:lang w:val="hy-AM"/>
        </w:rPr>
        <w:t>.</w:t>
      </w:r>
      <w:r w:rsidR="007E0CC9" w:rsidRPr="005F3E59">
        <w:rPr>
          <w:b/>
          <w:lang w:val="hy-AM"/>
        </w:rPr>
        <w:t>ԵՏՄ ՀՆԱ  մլն ԱՄՆ դոլարով և մեկ շնչին բաժին ընկնող ՀՆԱ՝ ԱՄՆ դոլարով 2006-2016թթ.</w:t>
      </w:r>
    </w:p>
    <w:p w:rsidR="007E0CC9" w:rsidRPr="005F3E59" w:rsidRDefault="008A2C25" w:rsidP="007E0CC9">
      <w:pPr>
        <w:spacing w:line="276" w:lineRule="auto"/>
        <w:rPr>
          <w:b/>
          <w:lang w:val="hy-AM"/>
        </w:rPr>
      </w:pPr>
      <w:r>
        <w:rPr>
          <w:noProof/>
          <w:lang w:val="en-US"/>
        </w:rPr>
        <w:drawing>
          <wp:inline distT="0" distB="0" distL="0" distR="0">
            <wp:extent cx="5924550" cy="2590800"/>
            <wp:effectExtent l="0" t="0" r="0" b="0"/>
            <wp:docPr id="34"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24550" cy="2590800"/>
                    </a:xfrm>
                    <a:prstGeom prst="rect">
                      <a:avLst/>
                    </a:prstGeom>
                    <a:noFill/>
                    <a:ln>
                      <a:noFill/>
                    </a:ln>
                  </pic:spPr>
                </pic:pic>
              </a:graphicData>
            </a:graphic>
          </wp:inline>
        </w:drawing>
      </w:r>
    </w:p>
    <w:p w:rsidR="007E0CC9" w:rsidRPr="005F3E59" w:rsidRDefault="007E0CC9" w:rsidP="007E0CC9">
      <w:pPr>
        <w:spacing w:line="276" w:lineRule="auto"/>
        <w:jc w:val="both"/>
        <w:rPr>
          <w:i/>
          <w:sz w:val="18"/>
          <w:lang w:val="hy-AM"/>
        </w:rPr>
      </w:pPr>
      <w:r w:rsidRPr="005F3E59">
        <w:rPr>
          <w:i/>
          <w:sz w:val="18"/>
          <w:lang w:val="hy-AM"/>
        </w:rPr>
        <w:t>Աղբյուրը՝ Համաշխարհային բանկի տվյալների բազա</w:t>
      </w:r>
    </w:p>
    <w:p w:rsidR="007E0CC9" w:rsidRPr="005F3E59" w:rsidRDefault="007E0CC9" w:rsidP="007E0CC9">
      <w:pPr>
        <w:spacing w:line="276" w:lineRule="auto"/>
        <w:jc w:val="both"/>
        <w:rPr>
          <w:b/>
          <w:sz w:val="20"/>
          <w:lang w:val="hy-AM"/>
        </w:rPr>
      </w:pPr>
    </w:p>
    <w:p w:rsidR="007E0CC9" w:rsidRPr="005F3E59" w:rsidRDefault="009B6312" w:rsidP="007E0CC9">
      <w:pPr>
        <w:spacing w:after="160" w:line="276" w:lineRule="auto"/>
        <w:rPr>
          <w:b/>
          <w:lang w:val="hy-AM"/>
        </w:rPr>
      </w:pPr>
      <w:r w:rsidRPr="005F3E59">
        <w:rPr>
          <w:b/>
          <w:lang w:val="hy-AM"/>
        </w:rPr>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22</w:t>
      </w:r>
      <w:r w:rsidR="006F27A6" w:rsidRPr="005F3E59">
        <w:rPr>
          <w:b/>
        </w:rPr>
        <w:fldChar w:fldCharType="end"/>
      </w:r>
      <w:r w:rsidRPr="005F3E59">
        <w:rPr>
          <w:b/>
          <w:lang w:val="hy-AM"/>
        </w:rPr>
        <w:t>.</w:t>
      </w:r>
      <w:r w:rsidR="007E0CC9" w:rsidRPr="005F3E59">
        <w:rPr>
          <w:b/>
          <w:lang w:val="hy-AM"/>
        </w:rPr>
        <w:t>ԵՏՄ բնակչությունը, 2006-2016թթ (ձախ)</w:t>
      </w:r>
    </w:p>
    <w:p w:rsidR="007E0CC9" w:rsidRPr="005F3E59" w:rsidRDefault="009B6312" w:rsidP="007E0CC9">
      <w:pPr>
        <w:spacing w:after="160" w:line="276" w:lineRule="auto"/>
        <w:rPr>
          <w:b/>
          <w:lang w:val="hy-AM"/>
        </w:rPr>
      </w:pPr>
      <w:bookmarkStart w:id="172" w:name="_Ref501684021"/>
      <w:bookmarkStart w:id="173" w:name="_Ref501684015"/>
      <w:r w:rsidRPr="005F3E59">
        <w:rPr>
          <w:b/>
          <w:lang w:val="hy-AM"/>
        </w:rPr>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23</w:t>
      </w:r>
      <w:r w:rsidR="006F27A6" w:rsidRPr="005F3E59">
        <w:rPr>
          <w:b/>
        </w:rPr>
        <w:fldChar w:fldCharType="end"/>
      </w:r>
      <w:bookmarkEnd w:id="172"/>
      <w:r w:rsidRPr="005F3E59">
        <w:rPr>
          <w:b/>
          <w:lang w:val="hy-AM"/>
        </w:rPr>
        <w:t>.</w:t>
      </w:r>
      <w:r w:rsidR="007E0CC9" w:rsidRPr="005F3E59">
        <w:rPr>
          <w:b/>
          <w:lang w:val="hy-AM"/>
        </w:rPr>
        <w:t>ԵՏՄ օդային բեռնափոխադրումների աճը 2006-2016թթ.-ին (աջ)</w:t>
      </w:r>
      <w:bookmarkEnd w:id="173"/>
    </w:p>
    <w:p w:rsidR="007E0CC9" w:rsidRPr="005F3E59" w:rsidRDefault="008A2C25" w:rsidP="007E0CC9">
      <w:pPr>
        <w:spacing w:line="276" w:lineRule="auto"/>
        <w:rPr>
          <w:b/>
          <w:lang w:val="hy-AM"/>
        </w:rPr>
      </w:pPr>
      <w:r>
        <w:rPr>
          <w:b/>
          <w:noProof/>
          <w:lang w:val="en-US"/>
        </w:rPr>
        <w:drawing>
          <wp:inline distT="0" distB="0" distL="0" distR="0">
            <wp:extent cx="5953125" cy="2124075"/>
            <wp:effectExtent l="0" t="0" r="9525" b="9525"/>
            <wp:docPr id="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53125" cy="2124075"/>
                    </a:xfrm>
                    <a:prstGeom prst="rect">
                      <a:avLst/>
                    </a:prstGeom>
                    <a:noFill/>
                    <a:ln>
                      <a:noFill/>
                    </a:ln>
                  </pic:spPr>
                </pic:pic>
              </a:graphicData>
            </a:graphic>
          </wp:inline>
        </w:drawing>
      </w:r>
    </w:p>
    <w:p w:rsidR="007E0CC9" w:rsidRPr="005F3E59" w:rsidRDefault="007E0CC9" w:rsidP="007E0CC9">
      <w:pPr>
        <w:spacing w:line="276" w:lineRule="auto"/>
        <w:jc w:val="both"/>
        <w:rPr>
          <w:i/>
          <w:sz w:val="18"/>
          <w:lang w:val="hy-AM"/>
        </w:rPr>
      </w:pPr>
      <w:r w:rsidRPr="005F3E59">
        <w:rPr>
          <w:i/>
          <w:sz w:val="18"/>
          <w:lang w:val="hy-AM"/>
        </w:rPr>
        <w:t>Աղբյուրը՝ Համաշխարհային բանկի տվյալների բազա         Աղբյուրը՝ Համաշխարհային բանկի տվյալների բազա</w:t>
      </w:r>
    </w:p>
    <w:p w:rsidR="007E0CC9" w:rsidRPr="005F3E59" w:rsidRDefault="007E0CC9" w:rsidP="007E0CC9">
      <w:pPr>
        <w:spacing w:line="276" w:lineRule="auto"/>
        <w:jc w:val="both"/>
        <w:rPr>
          <w:b/>
          <w:sz w:val="18"/>
          <w:lang w:val="hy-AM"/>
        </w:rPr>
      </w:pPr>
    </w:p>
    <w:p w:rsidR="007E0CC9" w:rsidRPr="005F3E59" w:rsidRDefault="007E0CC9" w:rsidP="007E0CC9">
      <w:pPr>
        <w:spacing w:line="276" w:lineRule="auto"/>
        <w:jc w:val="both"/>
        <w:rPr>
          <w:i/>
          <w:sz w:val="18"/>
          <w:lang w:val="hy-AM"/>
        </w:rPr>
      </w:pPr>
    </w:p>
    <w:p w:rsidR="007E0CC9" w:rsidRPr="005F3E59" w:rsidRDefault="009B6312" w:rsidP="007E0CC9">
      <w:pPr>
        <w:keepNext/>
        <w:spacing w:after="160" w:line="276" w:lineRule="auto"/>
        <w:rPr>
          <w:b/>
          <w:lang w:val="hy-AM"/>
        </w:rPr>
      </w:pPr>
      <w:r w:rsidRPr="005F3E59">
        <w:rPr>
          <w:b/>
          <w:lang w:val="hy-AM"/>
        </w:rPr>
        <w:lastRenderedPageBreak/>
        <w:t xml:space="preserve">Գծապատկեր </w:t>
      </w:r>
      <w:r w:rsidR="006F27A6" w:rsidRPr="005F3E59">
        <w:rPr>
          <w:b/>
        </w:rPr>
        <w:fldChar w:fldCharType="begin"/>
      </w:r>
      <w:r w:rsidRPr="005F3E59">
        <w:rPr>
          <w:b/>
          <w:lang w:val="hy-AM"/>
        </w:rPr>
        <w:instrText xml:space="preserve"> SEQ Գծապատկեր \* ARABIC </w:instrText>
      </w:r>
      <w:r w:rsidR="006F27A6" w:rsidRPr="005F3E59">
        <w:rPr>
          <w:b/>
        </w:rPr>
        <w:fldChar w:fldCharType="separate"/>
      </w:r>
      <w:r w:rsidR="000D55F8">
        <w:rPr>
          <w:b/>
          <w:noProof/>
          <w:lang w:val="hy-AM"/>
        </w:rPr>
        <w:t>24</w:t>
      </w:r>
      <w:r w:rsidR="006F27A6" w:rsidRPr="005F3E59">
        <w:rPr>
          <w:b/>
        </w:rPr>
        <w:fldChar w:fldCharType="end"/>
      </w:r>
      <w:r w:rsidRPr="005F3E59">
        <w:rPr>
          <w:b/>
          <w:lang w:val="hy-AM"/>
        </w:rPr>
        <w:t>.</w:t>
      </w:r>
      <w:r w:rsidR="007E0CC9" w:rsidRPr="005F3E59">
        <w:rPr>
          <w:b/>
          <w:lang w:val="hy-AM"/>
        </w:rPr>
        <w:t>ԵՏՄ</w:t>
      </w:r>
      <w:r w:rsidR="007E0CC9" w:rsidRPr="005F3E59">
        <w:rPr>
          <w:rStyle w:val="FootnoteReference"/>
          <w:b/>
          <w:color w:val="auto"/>
          <w:lang w:val="hy-AM"/>
        </w:rPr>
        <w:footnoteReference w:id="63"/>
      </w:r>
      <w:r w:rsidR="007E0CC9" w:rsidRPr="005F3E59">
        <w:rPr>
          <w:b/>
          <w:lang w:val="hy-AM"/>
        </w:rPr>
        <w:t xml:space="preserve"> 10 խոշոր առևտրային գործընկերները, ներդրում, արտահանում, ԱՄՆ դոլարով, 2016թ. դրությամբ  </w:t>
      </w:r>
    </w:p>
    <w:p w:rsidR="007E0CC9" w:rsidRPr="005F3E59" w:rsidRDefault="008A2C25" w:rsidP="007E0CC9">
      <w:pPr>
        <w:spacing w:line="276" w:lineRule="auto"/>
        <w:jc w:val="both"/>
        <w:rPr>
          <w:lang w:val="hy-AM"/>
        </w:rPr>
      </w:pPr>
      <w:r>
        <w:rPr>
          <w:noProof/>
          <w:lang w:val="en-US"/>
        </w:rPr>
        <w:drawing>
          <wp:inline distT="0" distB="0" distL="0" distR="0">
            <wp:extent cx="5924550" cy="3019425"/>
            <wp:effectExtent l="0" t="0" r="0" b="9525"/>
            <wp:docPr id="3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24550" cy="3019425"/>
                    </a:xfrm>
                    <a:prstGeom prst="rect">
                      <a:avLst/>
                    </a:prstGeom>
                    <a:noFill/>
                    <a:ln>
                      <a:noFill/>
                    </a:ln>
                  </pic:spPr>
                </pic:pic>
              </a:graphicData>
            </a:graphic>
          </wp:inline>
        </w:drawing>
      </w:r>
    </w:p>
    <w:p w:rsidR="007E0CC9" w:rsidRPr="005F3E59" w:rsidRDefault="007E0CC9" w:rsidP="007E0CC9">
      <w:pPr>
        <w:spacing w:line="276" w:lineRule="auto"/>
        <w:jc w:val="both"/>
        <w:rPr>
          <w:i/>
          <w:sz w:val="18"/>
          <w:lang w:val="hy-AM"/>
        </w:rPr>
      </w:pPr>
      <w:r w:rsidRPr="005F3E59">
        <w:rPr>
          <w:i/>
          <w:sz w:val="18"/>
          <w:lang w:val="hy-AM"/>
        </w:rPr>
        <w:t xml:space="preserve">Աղբյուրը՝ ՄԱԿ-ի տվյալների բազա </w:t>
      </w:r>
    </w:p>
    <w:p w:rsidR="007E0CC9" w:rsidRPr="005F3E59" w:rsidRDefault="007E0CC9" w:rsidP="007E0CC9">
      <w:pPr>
        <w:spacing w:line="276" w:lineRule="auto"/>
        <w:jc w:val="both"/>
        <w:rPr>
          <w:lang w:val="hy-AM"/>
        </w:rPr>
      </w:pPr>
    </w:p>
    <w:p w:rsidR="007E0CC9" w:rsidRPr="005F3E59" w:rsidRDefault="009B6312" w:rsidP="009B6312">
      <w:pPr>
        <w:pStyle w:val="Caption"/>
        <w:rPr>
          <w:szCs w:val="22"/>
          <w:lang w:val="hy-AM"/>
        </w:rPr>
      </w:pPr>
      <w:r w:rsidRPr="005F3E59">
        <w:rPr>
          <w:lang w:val="hy-AM"/>
        </w:rPr>
        <w:t xml:space="preserve">Աղյուսակ </w:t>
      </w:r>
      <w:r w:rsidR="006F27A6" w:rsidRPr="005F3E59">
        <w:fldChar w:fldCharType="begin"/>
      </w:r>
      <w:r w:rsidRPr="005F3E59">
        <w:rPr>
          <w:lang w:val="hy-AM"/>
        </w:rPr>
        <w:instrText xml:space="preserve"> SEQ Աղյուսակ \* ARABIC </w:instrText>
      </w:r>
      <w:r w:rsidR="006F27A6" w:rsidRPr="005F3E59">
        <w:fldChar w:fldCharType="separate"/>
      </w:r>
      <w:r w:rsidR="000D55F8">
        <w:rPr>
          <w:noProof/>
          <w:lang w:val="hy-AM"/>
        </w:rPr>
        <w:t>18</w:t>
      </w:r>
      <w:r w:rsidR="006F27A6" w:rsidRPr="005F3E59">
        <w:fldChar w:fldCharType="end"/>
      </w:r>
      <w:r w:rsidRPr="005F3E59">
        <w:rPr>
          <w:lang w:val="hy-AM"/>
        </w:rPr>
        <w:t>.Օ</w:t>
      </w:r>
      <w:r w:rsidR="007E0CC9" w:rsidRPr="005F3E59">
        <w:rPr>
          <w:szCs w:val="22"/>
          <w:lang w:val="hy-AM"/>
        </w:rPr>
        <w:t>դային բեռնափոխադրումների ոլորտի ցուցանիշները Եվրասիական տնտեսական միության անդամ երկրներում 2014թ. դրությամբ</w:t>
      </w:r>
      <w:r w:rsidR="007E0CC9" w:rsidRPr="005F3E59">
        <w:rPr>
          <w:rStyle w:val="FootnoteReference"/>
          <w:color w:val="auto"/>
          <w:szCs w:val="22"/>
          <w:lang w:val="hy-AM"/>
        </w:rPr>
        <w:footnoteReference w:id="64"/>
      </w:r>
    </w:p>
    <w:tbl>
      <w:tblPr>
        <w:tblW w:w="918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ook w:val="04A0" w:firstRow="1" w:lastRow="0" w:firstColumn="1" w:lastColumn="0" w:noHBand="0" w:noVBand="1"/>
      </w:tblPr>
      <w:tblGrid>
        <w:gridCol w:w="4104"/>
        <w:gridCol w:w="708"/>
        <w:gridCol w:w="948"/>
        <w:gridCol w:w="1011"/>
        <w:gridCol w:w="708"/>
        <w:gridCol w:w="709"/>
        <w:gridCol w:w="992"/>
      </w:tblGrid>
      <w:tr w:rsidR="007E0CC9" w:rsidRPr="005F3E59" w:rsidTr="00917B6C">
        <w:trPr>
          <w:cantSplit/>
          <w:trHeight w:val="1812"/>
        </w:trPr>
        <w:tc>
          <w:tcPr>
            <w:tcW w:w="4104" w:type="dxa"/>
            <w:shd w:val="clear" w:color="auto" w:fill="365F91"/>
            <w:noWrap/>
            <w:vAlign w:val="center"/>
            <w:hideMark/>
          </w:tcPr>
          <w:p w:rsidR="007E0CC9" w:rsidRPr="00690C0A" w:rsidRDefault="007E0CC9" w:rsidP="009B6312">
            <w:pPr>
              <w:spacing w:line="276" w:lineRule="auto"/>
              <w:jc w:val="center"/>
              <w:rPr>
                <w:color w:val="FFFFFF"/>
                <w:sz w:val="24"/>
                <w:lang w:val="hy-AM"/>
              </w:rPr>
            </w:pPr>
            <w:r w:rsidRPr="00690C0A">
              <w:rPr>
                <w:color w:val="FFFFFF"/>
                <w:sz w:val="24"/>
                <w:lang w:val="hy-AM"/>
              </w:rPr>
              <w:t xml:space="preserve">Օդային բեռնափոխադրումների ցուցանիշներ 2014թ. դրությամբ  </w:t>
            </w:r>
          </w:p>
        </w:tc>
        <w:tc>
          <w:tcPr>
            <w:tcW w:w="708" w:type="dxa"/>
            <w:shd w:val="clear" w:color="auto" w:fill="365F91"/>
            <w:noWrap/>
            <w:textDirection w:val="btLr"/>
            <w:hideMark/>
          </w:tcPr>
          <w:p w:rsidR="007E0CC9" w:rsidRPr="00690C0A" w:rsidRDefault="007E0CC9" w:rsidP="009B6312">
            <w:pPr>
              <w:spacing w:line="276" w:lineRule="auto"/>
              <w:ind w:left="113" w:right="113"/>
              <w:rPr>
                <w:color w:val="FFFFFF"/>
                <w:sz w:val="24"/>
                <w:lang w:val="hy-AM"/>
              </w:rPr>
            </w:pPr>
            <w:r w:rsidRPr="00690C0A">
              <w:rPr>
                <w:color w:val="FFFFFF"/>
                <w:sz w:val="24"/>
                <w:lang w:val="hy-AM"/>
              </w:rPr>
              <w:t>Հայաստան</w:t>
            </w:r>
          </w:p>
        </w:tc>
        <w:tc>
          <w:tcPr>
            <w:tcW w:w="948" w:type="dxa"/>
            <w:shd w:val="clear" w:color="auto" w:fill="365F91"/>
            <w:noWrap/>
            <w:textDirection w:val="btLr"/>
            <w:hideMark/>
          </w:tcPr>
          <w:p w:rsidR="007E0CC9" w:rsidRPr="00690C0A" w:rsidRDefault="007E0CC9" w:rsidP="009B6312">
            <w:pPr>
              <w:spacing w:line="276" w:lineRule="auto"/>
              <w:ind w:left="113" w:right="113"/>
              <w:rPr>
                <w:color w:val="FFFFFF"/>
                <w:sz w:val="24"/>
                <w:lang w:val="hy-AM"/>
              </w:rPr>
            </w:pPr>
            <w:r w:rsidRPr="00690C0A">
              <w:rPr>
                <w:color w:val="FFFFFF"/>
                <w:sz w:val="24"/>
                <w:lang w:val="hy-AM"/>
              </w:rPr>
              <w:t>Բելառուս</w:t>
            </w:r>
          </w:p>
        </w:tc>
        <w:tc>
          <w:tcPr>
            <w:tcW w:w="1011" w:type="dxa"/>
            <w:shd w:val="clear" w:color="auto" w:fill="365F91"/>
            <w:noWrap/>
            <w:textDirection w:val="btLr"/>
            <w:hideMark/>
          </w:tcPr>
          <w:p w:rsidR="007E0CC9" w:rsidRPr="00690C0A" w:rsidRDefault="007E0CC9" w:rsidP="009B6312">
            <w:pPr>
              <w:spacing w:line="276" w:lineRule="auto"/>
              <w:ind w:left="113" w:right="113"/>
              <w:rPr>
                <w:color w:val="FFFFFF"/>
                <w:sz w:val="24"/>
                <w:lang w:val="hy-AM"/>
              </w:rPr>
            </w:pPr>
            <w:r w:rsidRPr="00690C0A">
              <w:rPr>
                <w:color w:val="FFFFFF"/>
                <w:sz w:val="24"/>
                <w:lang w:val="hy-AM"/>
              </w:rPr>
              <w:t>Ղազախստան</w:t>
            </w:r>
          </w:p>
        </w:tc>
        <w:tc>
          <w:tcPr>
            <w:tcW w:w="708" w:type="dxa"/>
            <w:shd w:val="clear" w:color="auto" w:fill="365F91"/>
            <w:noWrap/>
            <w:textDirection w:val="btLr"/>
            <w:hideMark/>
          </w:tcPr>
          <w:p w:rsidR="007E0CC9" w:rsidRPr="00690C0A" w:rsidRDefault="007E0CC9" w:rsidP="009B6312">
            <w:pPr>
              <w:spacing w:line="276" w:lineRule="auto"/>
              <w:ind w:left="113" w:right="113"/>
              <w:rPr>
                <w:color w:val="FFFFFF"/>
                <w:sz w:val="24"/>
                <w:lang w:val="hy-AM"/>
              </w:rPr>
            </w:pPr>
            <w:r w:rsidRPr="00690C0A">
              <w:rPr>
                <w:color w:val="FFFFFF"/>
                <w:sz w:val="24"/>
                <w:lang w:val="hy-AM"/>
              </w:rPr>
              <w:t>Ղրղզստան</w:t>
            </w:r>
          </w:p>
          <w:p w:rsidR="007E0CC9" w:rsidRPr="00690C0A" w:rsidRDefault="007E0CC9" w:rsidP="009B6312">
            <w:pPr>
              <w:spacing w:line="276" w:lineRule="auto"/>
              <w:ind w:left="113" w:right="113"/>
              <w:rPr>
                <w:color w:val="FFFFFF"/>
                <w:sz w:val="24"/>
                <w:lang w:val="hy-AM"/>
              </w:rPr>
            </w:pPr>
          </w:p>
        </w:tc>
        <w:tc>
          <w:tcPr>
            <w:tcW w:w="709" w:type="dxa"/>
            <w:shd w:val="clear" w:color="auto" w:fill="365F91"/>
            <w:noWrap/>
            <w:textDirection w:val="btLr"/>
            <w:hideMark/>
          </w:tcPr>
          <w:p w:rsidR="007E0CC9" w:rsidRPr="00690C0A" w:rsidRDefault="007E0CC9" w:rsidP="009B6312">
            <w:pPr>
              <w:spacing w:line="276" w:lineRule="auto"/>
              <w:ind w:left="113" w:right="113"/>
              <w:rPr>
                <w:color w:val="FFFFFF"/>
                <w:sz w:val="24"/>
                <w:lang w:val="hy-AM"/>
              </w:rPr>
            </w:pPr>
            <w:r w:rsidRPr="00690C0A">
              <w:rPr>
                <w:color w:val="FFFFFF"/>
                <w:sz w:val="24"/>
                <w:lang w:val="hy-AM"/>
              </w:rPr>
              <w:t>Ռուսաստանի Դաշնություն</w:t>
            </w:r>
          </w:p>
        </w:tc>
        <w:tc>
          <w:tcPr>
            <w:tcW w:w="992" w:type="dxa"/>
            <w:shd w:val="clear" w:color="auto" w:fill="365F91"/>
            <w:noWrap/>
            <w:textDirection w:val="btLr"/>
            <w:hideMark/>
          </w:tcPr>
          <w:p w:rsidR="007E0CC9" w:rsidRPr="00690C0A" w:rsidRDefault="007E0CC9" w:rsidP="009B6312">
            <w:pPr>
              <w:spacing w:line="276" w:lineRule="auto"/>
              <w:ind w:left="113" w:right="113"/>
              <w:rPr>
                <w:color w:val="FFFFFF"/>
                <w:sz w:val="24"/>
                <w:lang w:val="hy-AM"/>
              </w:rPr>
            </w:pPr>
            <w:r w:rsidRPr="00690C0A">
              <w:rPr>
                <w:color w:val="FFFFFF"/>
                <w:sz w:val="24"/>
                <w:lang w:val="hy-AM"/>
              </w:rPr>
              <w:t>ԵՏՄ</w:t>
            </w:r>
          </w:p>
        </w:tc>
      </w:tr>
      <w:tr w:rsidR="007E0CC9" w:rsidRPr="005F3E59" w:rsidTr="007E0CC9">
        <w:trPr>
          <w:trHeight w:val="368"/>
        </w:trPr>
        <w:tc>
          <w:tcPr>
            <w:tcW w:w="4104" w:type="dxa"/>
            <w:noWrap/>
            <w:hideMark/>
          </w:tcPr>
          <w:p w:rsidR="007E0CC9" w:rsidRPr="005F3E59" w:rsidRDefault="007E0CC9" w:rsidP="009B6312">
            <w:pPr>
              <w:spacing w:line="276" w:lineRule="auto"/>
              <w:rPr>
                <w:sz w:val="20"/>
                <w:lang w:val="hy-AM"/>
              </w:rPr>
            </w:pPr>
            <w:r w:rsidRPr="005F3E59">
              <w:rPr>
                <w:sz w:val="20"/>
                <w:lang w:val="hy-AM"/>
              </w:rPr>
              <w:t>Օդային երթուղիների երկարությունը, հազար կմ</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2.3</w:t>
            </w:r>
          </w:p>
        </w:tc>
        <w:tc>
          <w:tcPr>
            <w:tcW w:w="948" w:type="dxa"/>
            <w:noWrap/>
            <w:hideMark/>
          </w:tcPr>
          <w:p w:rsidR="007E0CC9" w:rsidRPr="005F3E59" w:rsidRDefault="007E0CC9" w:rsidP="009B6312">
            <w:pPr>
              <w:spacing w:line="276" w:lineRule="auto"/>
              <w:jc w:val="right"/>
              <w:rPr>
                <w:sz w:val="20"/>
                <w:lang w:val="hy-AM"/>
              </w:rPr>
            </w:pPr>
            <w:r w:rsidRPr="005F3E59">
              <w:rPr>
                <w:sz w:val="20"/>
                <w:lang w:val="hy-AM"/>
              </w:rPr>
              <w:t>20</w:t>
            </w:r>
          </w:p>
        </w:tc>
        <w:tc>
          <w:tcPr>
            <w:tcW w:w="1011" w:type="dxa"/>
            <w:noWrap/>
            <w:hideMark/>
          </w:tcPr>
          <w:p w:rsidR="007E0CC9" w:rsidRPr="005F3E59" w:rsidRDefault="007E0CC9" w:rsidP="009B6312">
            <w:pPr>
              <w:spacing w:line="276" w:lineRule="auto"/>
              <w:jc w:val="right"/>
              <w:rPr>
                <w:sz w:val="20"/>
                <w:lang w:val="hy-AM"/>
              </w:rPr>
            </w:pPr>
            <w:r w:rsidRPr="005F3E59">
              <w:rPr>
                <w:sz w:val="20"/>
                <w:lang w:val="hy-AM"/>
              </w:rPr>
              <w:t>80.7</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3.5</w:t>
            </w:r>
          </w:p>
        </w:tc>
        <w:tc>
          <w:tcPr>
            <w:tcW w:w="709" w:type="dxa"/>
            <w:noWrap/>
            <w:hideMark/>
          </w:tcPr>
          <w:p w:rsidR="007E0CC9" w:rsidRPr="005F3E59" w:rsidRDefault="007E0CC9" w:rsidP="009B6312">
            <w:pPr>
              <w:spacing w:line="276" w:lineRule="auto"/>
              <w:jc w:val="right"/>
              <w:rPr>
                <w:sz w:val="20"/>
                <w:lang w:val="hy-AM"/>
              </w:rPr>
            </w:pPr>
            <w:r w:rsidRPr="005F3E59">
              <w:rPr>
                <w:sz w:val="20"/>
                <w:lang w:val="hy-AM"/>
              </w:rPr>
              <w:t>687</w:t>
            </w:r>
          </w:p>
        </w:tc>
        <w:tc>
          <w:tcPr>
            <w:tcW w:w="992" w:type="dxa"/>
            <w:noWrap/>
            <w:hideMark/>
          </w:tcPr>
          <w:p w:rsidR="007E0CC9" w:rsidRPr="005F3E59" w:rsidRDefault="007E0CC9" w:rsidP="009B6312">
            <w:pPr>
              <w:spacing w:line="276" w:lineRule="auto"/>
              <w:jc w:val="right"/>
              <w:rPr>
                <w:sz w:val="20"/>
                <w:lang w:val="hy-AM"/>
              </w:rPr>
            </w:pPr>
            <w:r w:rsidRPr="005F3E59">
              <w:rPr>
                <w:sz w:val="20"/>
                <w:lang w:val="hy-AM"/>
              </w:rPr>
              <w:t>793.5</w:t>
            </w:r>
          </w:p>
        </w:tc>
      </w:tr>
      <w:tr w:rsidR="007E0CC9" w:rsidRPr="005F3E59" w:rsidTr="007E0CC9">
        <w:trPr>
          <w:trHeight w:val="368"/>
        </w:trPr>
        <w:tc>
          <w:tcPr>
            <w:tcW w:w="4104" w:type="dxa"/>
            <w:noWrap/>
            <w:hideMark/>
          </w:tcPr>
          <w:p w:rsidR="007E0CC9" w:rsidRPr="005F3E59" w:rsidRDefault="007E0CC9" w:rsidP="009B6312">
            <w:pPr>
              <w:spacing w:line="276" w:lineRule="auto"/>
              <w:rPr>
                <w:sz w:val="20"/>
                <w:lang w:val="hy-AM"/>
              </w:rPr>
            </w:pPr>
            <w:r w:rsidRPr="005F3E59">
              <w:rPr>
                <w:sz w:val="20"/>
                <w:lang w:val="hy-AM"/>
              </w:rPr>
              <w:t>Ավիաընկերությունների թիվը, միավոր</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7</w:t>
            </w:r>
          </w:p>
        </w:tc>
        <w:tc>
          <w:tcPr>
            <w:tcW w:w="948" w:type="dxa"/>
            <w:noWrap/>
            <w:hideMark/>
          </w:tcPr>
          <w:p w:rsidR="007E0CC9" w:rsidRPr="005F3E59" w:rsidRDefault="007E0CC9" w:rsidP="009B6312">
            <w:pPr>
              <w:spacing w:line="276" w:lineRule="auto"/>
              <w:jc w:val="right"/>
              <w:rPr>
                <w:sz w:val="20"/>
                <w:lang w:val="hy-AM"/>
              </w:rPr>
            </w:pPr>
            <w:r w:rsidRPr="005F3E59">
              <w:rPr>
                <w:sz w:val="20"/>
                <w:lang w:val="hy-AM"/>
              </w:rPr>
              <w:t>29</w:t>
            </w:r>
          </w:p>
        </w:tc>
        <w:tc>
          <w:tcPr>
            <w:tcW w:w="1011" w:type="dxa"/>
            <w:noWrap/>
            <w:hideMark/>
          </w:tcPr>
          <w:p w:rsidR="007E0CC9" w:rsidRPr="005F3E59" w:rsidRDefault="007E0CC9" w:rsidP="009B6312">
            <w:pPr>
              <w:spacing w:line="276" w:lineRule="auto"/>
              <w:jc w:val="right"/>
              <w:rPr>
                <w:sz w:val="20"/>
                <w:lang w:val="hy-AM"/>
              </w:rPr>
            </w:pPr>
            <w:r w:rsidRPr="005F3E59">
              <w:rPr>
                <w:sz w:val="20"/>
                <w:lang w:val="hy-AM"/>
              </w:rPr>
              <w:t>56</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17</w:t>
            </w:r>
          </w:p>
        </w:tc>
        <w:tc>
          <w:tcPr>
            <w:tcW w:w="709" w:type="dxa"/>
            <w:noWrap/>
            <w:hideMark/>
          </w:tcPr>
          <w:p w:rsidR="007E0CC9" w:rsidRPr="005F3E59" w:rsidRDefault="007E0CC9" w:rsidP="009B6312">
            <w:pPr>
              <w:spacing w:line="276" w:lineRule="auto"/>
              <w:jc w:val="right"/>
              <w:rPr>
                <w:sz w:val="20"/>
                <w:lang w:val="hy-AM"/>
              </w:rPr>
            </w:pPr>
            <w:r w:rsidRPr="005F3E59">
              <w:rPr>
                <w:sz w:val="20"/>
                <w:lang w:val="hy-AM"/>
              </w:rPr>
              <w:t>116</w:t>
            </w:r>
          </w:p>
        </w:tc>
        <w:tc>
          <w:tcPr>
            <w:tcW w:w="992" w:type="dxa"/>
            <w:noWrap/>
            <w:hideMark/>
          </w:tcPr>
          <w:p w:rsidR="007E0CC9" w:rsidRPr="005F3E59" w:rsidRDefault="007E0CC9" w:rsidP="009B6312">
            <w:pPr>
              <w:spacing w:line="276" w:lineRule="auto"/>
              <w:jc w:val="right"/>
              <w:rPr>
                <w:sz w:val="20"/>
                <w:lang w:val="hy-AM"/>
              </w:rPr>
            </w:pPr>
            <w:r w:rsidRPr="005F3E59">
              <w:rPr>
                <w:sz w:val="20"/>
                <w:lang w:val="hy-AM"/>
              </w:rPr>
              <w:t>225</w:t>
            </w:r>
          </w:p>
        </w:tc>
      </w:tr>
      <w:tr w:rsidR="007E0CC9" w:rsidRPr="005F3E59" w:rsidTr="007E0CC9">
        <w:trPr>
          <w:trHeight w:val="368"/>
        </w:trPr>
        <w:tc>
          <w:tcPr>
            <w:tcW w:w="4104" w:type="dxa"/>
            <w:noWrap/>
            <w:hideMark/>
          </w:tcPr>
          <w:p w:rsidR="007E0CC9" w:rsidRPr="005F3E59" w:rsidRDefault="007E0CC9" w:rsidP="009B6312">
            <w:pPr>
              <w:spacing w:line="276" w:lineRule="auto"/>
              <w:rPr>
                <w:sz w:val="20"/>
                <w:lang w:val="hy-AM"/>
              </w:rPr>
            </w:pPr>
            <w:r w:rsidRPr="005F3E59">
              <w:rPr>
                <w:sz w:val="20"/>
                <w:lang w:val="hy-AM"/>
              </w:rPr>
              <w:t>Միջազգային օդանավակայանների թիվը, միավոր</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2</w:t>
            </w:r>
          </w:p>
        </w:tc>
        <w:tc>
          <w:tcPr>
            <w:tcW w:w="948" w:type="dxa"/>
            <w:noWrap/>
            <w:hideMark/>
          </w:tcPr>
          <w:p w:rsidR="007E0CC9" w:rsidRPr="005F3E59" w:rsidRDefault="007E0CC9" w:rsidP="009B6312">
            <w:pPr>
              <w:spacing w:line="276" w:lineRule="auto"/>
              <w:jc w:val="right"/>
              <w:rPr>
                <w:sz w:val="20"/>
                <w:lang w:val="hy-AM"/>
              </w:rPr>
            </w:pPr>
            <w:r w:rsidRPr="005F3E59">
              <w:rPr>
                <w:sz w:val="20"/>
                <w:lang w:val="hy-AM"/>
              </w:rPr>
              <w:t>7</w:t>
            </w:r>
          </w:p>
        </w:tc>
        <w:tc>
          <w:tcPr>
            <w:tcW w:w="1011" w:type="dxa"/>
            <w:noWrap/>
            <w:hideMark/>
          </w:tcPr>
          <w:p w:rsidR="007E0CC9" w:rsidRPr="005F3E59" w:rsidRDefault="007E0CC9" w:rsidP="009B6312">
            <w:pPr>
              <w:spacing w:line="276" w:lineRule="auto"/>
              <w:jc w:val="right"/>
              <w:rPr>
                <w:sz w:val="20"/>
                <w:lang w:val="hy-AM"/>
              </w:rPr>
            </w:pPr>
            <w:r w:rsidRPr="005F3E59">
              <w:rPr>
                <w:sz w:val="20"/>
                <w:lang w:val="hy-AM"/>
              </w:rPr>
              <w:t>11</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4</w:t>
            </w:r>
          </w:p>
        </w:tc>
        <w:tc>
          <w:tcPr>
            <w:tcW w:w="709" w:type="dxa"/>
            <w:noWrap/>
            <w:hideMark/>
          </w:tcPr>
          <w:p w:rsidR="007E0CC9" w:rsidRPr="005F3E59" w:rsidRDefault="007E0CC9" w:rsidP="009B6312">
            <w:pPr>
              <w:spacing w:line="276" w:lineRule="auto"/>
              <w:jc w:val="right"/>
              <w:rPr>
                <w:sz w:val="20"/>
                <w:lang w:val="hy-AM"/>
              </w:rPr>
            </w:pPr>
            <w:r w:rsidRPr="005F3E59">
              <w:rPr>
                <w:sz w:val="20"/>
                <w:lang w:val="hy-AM"/>
              </w:rPr>
              <w:t>70</w:t>
            </w:r>
          </w:p>
        </w:tc>
        <w:tc>
          <w:tcPr>
            <w:tcW w:w="992" w:type="dxa"/>
            <w:noWrap/>
            <w:hideMark/>
          </w:tcPr>
          <w:p w:rsidR="007E0CC9" w:rsidRPr="005F3E59" w:rsidRDefault="007E0CC9" w:rsidP="009B6312">
            <w:pPr>
              <w:spacing w:line="276" w:lineRule="auto"/>
              <w:jc w:val="right"/>
              <w:rPr>
                <w:sz w:val="20"/>
                <w:lang w:val="hy-AM"/>
              </w:rPr>
            </w:pPr>
            <w:r w:rsidRPr="005F3E59">
              <w:rPr>
                <w:sz w:val="20"/>
                <w:lang w:val="hy-AM"/>
              </w:rPr>
              <w:t>94</w:t>
            </w:r>
          </w:p>
        </w:tc>
      </w:tr>
      <w:tr w:rsidR="007E0CC9" w:rsidRPr="005F3E59" w:rsidTr="007E0CC9">
        <w:trPr>
          <w:trHeight w:val="368"/>
        </w:trPr>
        <w:tc>
          <w:tcPr>
            <w:tcW w:w="4104" w:type="dxa"/>
            <w:noWrap/>
            <w:hideMark/>
          </w:tcPr>
          <w:p w:rsidR="007E0CC9" w:rsidRPr="005F3E59" w:rsidRDefault="007E0CC9" w:rsidP="009B6312">
            <w:pPr>
              <w:spacing w:line="276" w:lineRule="auto"/>
              <w:rPr>
                <w:sz w:val="20"/>
                <w:lang w:val="hy-AM"/>
              </w:rPr>
            </w:pPr>
            <w:r w:rsidRPr="005F3E59">
              <w:rPr>
                <w:sz w:val="20"/>
                <w:lang w:val="hy-AM"/>
              </w:rPr>
              <w:t>Տրանսպորտային բեռնափոխադրումներ, մլն տոննա-կմ</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2</w:t>
            </w:r>
          </w:p>
        </w:tc>
        <w:tc>
          <w:tcPr>
            <w:tcW w:w="948" w:type="dxa"/>
            <w:noWrap/>
            <w:hideMark/>
          </w:tcPr>
          <w:p w:rsidR="007E0CC9" w:rsidRPr="005F3E59" w:rsidRDefault="007E0CC9" w:rsidP="009B6312">
            <w:pPr>
              <w:spacing w:line="276" w:lineRule="auto"/>
              <w:jc w:val="right"/>
              <w:rPr>
                <w:sz w:val="20"/>
                <w:lang w:val="hy-AM"/>
              </w:rPr>
            </w:pPr>
            <w:r w:rsidRPr="005F3E59">
              <w:rPr>
                <w:sz w:val="20"/>
                <w:lang w:val="hy-AM"/>
              </w:rPr>
              <w:t>65</w:t>
            </w:r>
          </w:p>
        </w:tc>
        <w:tc>
          <w:tcPr>
            <w:tcW w:w="1011" w:type="dxa"/>
            <w:noWrap/>
            <w:hideMark/>
          </w:tcPr>
          <w:p w:rsidR="007E0CC9" w:rsidRPr="005F3E59" w:rsidRDefault="007E0CC9" w:rsidP="009B6312">
            <w:pPr>
              <w:spacing w:line="276" w:lineRule="auto"/>
              <w:jc w:val="right"/>
              <w:rPr>
                <w:sz w:val="20"/>
                <w:lang w:val="hy-AM"/>
              </w:rPr>
            </w:pPr>
            <w:r w:rsidRPr="005F3E59">
              <w:rPr>
                <w:sz w:val="20"/>
                <w:lang w:val="hy-AM"/>
              </w:rPr>
              <w:t>49</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83</w:t>
            </w:r>
          </w:p>
        </w:tc>
        <w:tc>
          <w:tcPr>
            <w:tcW w:w="709" w:type="dxa"/>
            <w:noWrap/>
            <w:hideMark/>
          </w:tcPr>
          <w:p w:rsidR="007E0CC9" w:rsidRPr="005F3E59" w:rsidRDefault="007E0CC9" w:rsidP="009B6312">
            <w:pPr>
              <w:spacing w:line="276" w:lineRule="auto"/>
              <w:jc w:val="right"/>
              <w:rPr>
                <w:sz w:val="20"/>
                <w:lang w:val="hy-AM"/>
              </w:rPr>
            </w:pPr>
            <w:r w:rsidRPr="005F3E59">
              <w:rPr>
                <w:sz w:val="20"/>
                <w:lang w:val="hy-AM"/>
              </w:rPr>
              <w:t>5152</w:t>
            </w:r>
          </w:p>
        </w:tc>
        <w:tc>
          <w:tcPr>
            <w:tcW w:w="992" w:type="dxa"/>
            <w:noWrap/>
            <w:hideMark/>
          </w:tcPr>
          <w:p w:rsidR="007E0CC9" w:rsidRPr="005F3E59" w:rsidRDefault="007E0CC9" w:rsidP="009B6312">
            <w:pPr>
              <w:spacing w:line="276" w:lineRule="auto"/>
              <w:jc w:val="right"/>
              <w:rPr>
                <w:sz w:val="20"/>
                <w:lang w:val="hy-AM"/>
              </w:rPr>
            </w:pPr>
            <w:r w:rsidRPr="005F3E59">
              <w:rPr>
                <w:sz w:val="20"/>
                <w:lang w:val="hy-AM"/>
              </w:rPr>
              <w:t>5351</w:t>
            </w:r>
          </w:p>
        </w:tc>
      </w:tr>
      <w:tr w:rsidR="007E0CC9" w:rsidRPr="005F3E59" w:rsidTr="007E0CC9">
        <w:trPr>
          <w:trHeight w:val="368"/>
        </w:trPr>
        <w:tc>
          <w:tcPr>
            <w:tcW w:w="4104" w:type="dxa"/>
            <w:noWrap/>
            <w:hideMark/>
          </w:tcPr>
          <w:p w:rsidR="007E0CC9" w:rsidRPr="005F3E59" w:rsidRDefault="007E0CC9" w:rsidP="009B6312">
            <w:pPr>
              <w:spacing w:line="276" w:lineRule="auto"/>
              <w:rPr>
                <w:sz w:val="20"/>
                <w:lang w:val="hy-AM"/>
              </w:rPr>
            </w:pPr>
            <w:r w:rsidRPr="005F3E59">
              <w:rPr>
                <w:sz w:val="20"/>
                <w:lang w:val="hy-AM"/>
              </w:rPr>
              <w:t>Ուղևորաշրջանառությունը, միլիարդ մղոն</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0.3</w:t>
            </w:r>
          </w:p>
        </w:tc>
        <w:tc>
          <w:tcPr>
            <w:tcW w:w="948" w:type="dxa"/>
            <w:noWrap/>
            <w:hideMark/>
          </w:tcPr>
          <w:p w:rsidR="007E0CC9" w:rsidRPr="005F3E59" w:rsidRDefault="007E0CC9" w:rsidP="009B6312">
            <w:pPr>
              <w:spacing w:line="276" w:lineRule="auto"/>
              <w:jc w:val="right"/>
              <w:rPr>
                <w:sz w:val="20"/>
                <w:lang w:val="hy-AM"/>
              </w:rPr>
            </w:pPr>
            <w:r w:rsidRPr="005F3E59">
              <w:rPr>
                <w:sz w:val="20"/>
                <w:lang w:val="hy-AM"/>
              </w:rPr>
              <w:t>3.1</w:t>
            </w:r>
          </w:p>
        </w:tc>
        <w:tc>
          <w:tcPr>
            <w:tcW w:w="1011" w:type="dxa"/>
            <w:noWrap/>
            <w:hideMark/>
          </w:tcPr>
          <w:p w:rsidR="007E0CC9" w:rsidRPr="005F3E59" w:rsidRDefault="007E0CC9" w:rsidP="009B6312">
            <w:pPr>
              <w:spacing w:line="276" w:lineRule="auto"/>
              <w:jc w:val="right"/>
              <w:rPr>
                <w:sz w:val="20"/>
                <w:lang w:val="hy-AM"/>
              </w:rPr>
            </w:pPr>
            <w:r w:rsidRPr="005F3E59">
              <w:rPr>
                <w:sz w:val="20"/>
                <w:lang w:val="hy-AM"/>
              </w:rPr>
              <w:t>10.6</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2.2</w:t>
            </w:r>
          </w:p>
        </w:tc>
        <w:tc>
          <w:tcPr>
            <w:tcW w:w="709" w:type="dxa"/>
            <w:noWrap/>
            <w:hideMark/>
          </w:tcPr>
          <w:p w:rsidR="007E0CC9" w:rsidRPr="005F3E59" w:rsidRDefault="007E0CC9" w:rsidP="009B6312">
            <w:pPr>
              <w:spacing w:line="276" w:lineRule="auto"/>
              <w:jc w:val="right"/>
              <w:rPr>
                <w:sz w:val="20"/>
                <w:lang w:val="hy-AM"/>
              </w:rPr>
            </w:pPr>
            <w:r w:rsidRPr="005F3E59">
              <w:rPr>
                <w:sz w:val="20"/>
                <w:lang w:val="hy-AM"/>
              </w:rPr>
              <w:t>241.4</w:t>
            </w:r>
          </w:p>
        </w:tc>
        <w:tc>
          <w:tcPr>
            <w:tcW w:w="992" w:type="dxa"/>
            <w:noWrap/>
            <w:hideMark/>
          </w:tcPr>
          <w:p w:rsidR="007E0CC9" w:rsidRPr="005F3E59" w:rsidRDefault="007E0CC9" w:rsidP="009B6312">
            <w:pPr>
              <w:spacing w:line="276" w:lineRule="auto"/>
              <w:jc w:val="right"/>
              <w:rPr>
                <w:sz w:val="20"/>
                <w:lang w:val="hy-AM"/>
              </w:rPr>
            </w:pPr>
            <w:r w:rsidRPr="005F3E59">
              <w:rPr>
                <w:sz w:val="20"/>
                <w:lang w:val="hy-AM"/>
              </w:rPr>
              <w:t>257.6</w:t>
            </w:r>
          </w:p>
        </w:tc>
      </w:tr>
      <w:tr w:rsidR="007E0CC9" w:rsidRPr="005F3E59" w:rsidTr="007E0CC9">
        <w:trPr>
          <w:trHeight w:val="368"/>
        </w:trPr>
        <w:tc>
          <w:tcPr>
            <w:tcW w:w="4104" w:type="dxa"/>
            <w:noWrap/>
            <w:hideMark/>
          </w:tcPr>
          <w:p w:rsidR="007E0CC9" w:rsidRPr="005F3E59" w:rsidRDefault="007E0CC9" w:rsidP="009B6312">
            <w:pPr>
              <w:spacing w:line="276" w:lineRule="auto"/>
              <w:rPr>
                <w:sz w:val="20"/>
                <w:lang w:val="hy-AM"/>
              </w:rPr>
            </w:pPr>
            <w:r w:rsidRPr="005F3E59">
              <w:rPr>
                <w:sz w:val="20"/>
                <w:lang w:val="hy-AM"/>
              </w:rPr>
              <w:t>Բեռնափոխադրումներ, հազար տոննա</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10.4</w:t>
            </w:r>
          </w:p>
        </w:tc>
        <w:tc>
          <w:tcPr>
            <w:tcW w:w="948" w:type="dxa"/>
            <w:noWrap/>
            <w:hideMark/>
          </w:tcPr>
          <w:p w:rsidR="007E0CC9" w:rsidRPr="005F3E59" w:rsidRDefault="007E0CC9" w:rsidP="009B6312">
            <w:pPr>
              <w:spacing w:line="276" w:lineRule="auto"/>
              <w:jc w:val="right"/>
              <w:rPr>
                <w:sz w:val="20"/>
                <w:lang w:val="hy-AM"/>
              </w:rPr>
            </w:pPr>
            <w:r w:rsidRPr="005F3E59">
              <w:rPr>
                <w:sz w:val="20"/>
                <w:lang w:val="hy-AM"/>
              </w:rPr>
              <w:t>40.9</w:t>
            </w:r>
          </w:p>
        </w:tc>
        <w:tc>
          <w:tcPr>
            <w:tcW w:w="1011" w:type="dxa"/>
            <w:noWrap/>
            <w:hideMark/>
          </w:tcPr>
          <w:p w:rsidR="007E0CC9" w:rsidRPr="005F3E59" w:rsidRDefault="007E0CC9" w:rsidP="009B6312">
            <w:pPr>
              <w:spacing w:line="276" w:lineRule="auto"/>
              <w:jc w:val="right"/>
              <w:rPr>
                <w:sz w:val="20"/>
                <w:lang w:val="hy-AM"/>
              </w:rPr>
            </w:pPr>
            <w:r w:rsidRPr="005F3E59">
              <w:rPr>
                <w:sz w:val="20"/>
                <w:lang w:val="hy-AM"/>
              </w:rPr>
              <w:t>19.6</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0.2</w:t>
            </w:r>
          </w:p>
        </w:tc>
        <w:tc>
          <w:tcPr>
            <w:tcW w:w="709" w:type="dxa"/>
            <w:noWrap/>
            <w:hideMark/>
          </w:tcPr>
          <w:p w:rsidR="007E0CC9" w:rsidRPr="005F3E59" w:rsidRDefault="007E0CC9" w:rsidP="009B6312">
            <w:pPr>
              <w:spacing w:line="276" w:lineRule="auto"/>
              <w:jc w:val="right"/>
              <w:rPr>
                <w:sz w:val="20"/>
                <w:lang w:val="hy-AM"/>
              </w:rPr>
            </w:pPr>
            <w:r w:rsidRPr="005F3E59">
              <w:rPr>
                <w:sz w:val="20"/>
                <w:lang w:val="hy-AM"/>
              </w:rPr>
              <w:t>1300</w:t>
            </w:r>
          </w:p>
        </w:tc>
        <w:tc>
          <w:tcPr>
            <w:tcW w:w="992" w:type="dxa"/>
            <w:noWrap/>
            <w:hideMark/>
          </w:tcPr>
          <w:p w:rsidR="007E0CC9" w:rsidRPr="005F3E59" w:rsidRDefault="007E0CC9" w:rsidP="009B6312">
            <w:pPr>
              <w:spacing w:line="276" w:lineRule="auto"/>
              <w:jc w:val="right"/>
              <w:rPr>
                <w:sz w:val="20"/>
                <w:lang w:val="hy-AM"/>
              </w:rPr>
            </w:pPr>
            <w:r w:rsidRPr="005F3E59">
              <w:rPr>
                <w:sz w:val="20"/>
                <w:lang w:val="hy-AM"/>
              </w:rPr>
              <w:t>1371.1</w:t>
            </w:r>
          </w:p>
        </w:tc>
      </w:tr>
      <w:tr w:rsidR="007E0CC9" w:rsidRPr="005F3E59" w:rsidTr="007E0CC9">
        <w:trPr>
          <w:trHeight w:val="368"/>
        </w:trPr>
        <w:tc>
          <w:tcPr>
            <w:tcW w:w="4104" w:type="dxa"/>
            <w:noWrap/>
            <w:hideMark/>
          </w:tcPr>
          <w:p w:rsidR="007E0CC9" w:rsidRPr="005F3E59" w:rsidRDefault="007E0CC9" w:rsidP="009B6312">
            <w:pPr>
              <w:spacing w:line="276" w:lineRule="auto"/>
              <w:rPr>
                <w:sz w:val="20"/>
                <w:lang w:val="hy-AM"/>
              </w:rPr>
            </w:pPr>
            <w:r w:rsidRPr="005F3E59">
              <w:rPr>
                <w:sz w:val="20"/>
                <w:lang w:val="hy-AM"/>
              </w:rPr>
              <w:t>Ուղևորների տեղափոխում, միլիոն մարդ</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2.1</w:t>
            </w:r>
          </w:p>
        </w:tc>
        <w:tc>
          <w:tcPr>
            <w:tcW w:w="948" w:type="dxa"/>
            <w:noWrap/>
            <w:hideMark/>
          </w:tcPr>
          <w:p w:rsidR="007E0CC9" w:rsidRPr="005F3E59" w:rsidRDefault="007E0CC9" w:rsidP="009B6312">
            <w:pPr>
              <w:spacing w:line="276" w:lineRule="auto"/>
              <w:jc w:val="right"/>
              <w:rPr>
                <w:sz w:val="20"/>
                <w:lang w:val="hy-AM"/>
              </w:rPr>
            </w:pPr>
            <w:r w:rsidRPr="005F3E59">
              <w:rPr>
                <w:sz w:val="20"/>
                <w:lang w:val="hy-AM"/>
              </w:rPr>
              <w:t>2</w:t>
            </w:r>
          </w:p>
        </w:tc>
        <w:tc>
          <w:tcPr>
            <w:tcW w:w="1011" w:type="dxa"/>
            <w:noWrap/>
            <w:hideMark/>
          </w:tcPr>
          <w:p w:rsidR="007E0CC9" w:rsidRPr="005F3E59" w:rsidRDefault="007E0CC9" w:rsidP="009B6312">
            <w:pPr>
              <w:spacing w:line="276" w:lineRule="auto"/>
              <w:jc w:val="right"/>
              <w:rPr>
                <w:sz w:val="20"/>
                <w:lang w:val="hy-AM"/>
              </w:rPr>
            </w:pPr>
            <w:r w:rsidRPr="005F3E59">
              <w:rPr>
                <w:sz w:val="20"/>
                <w:lang w:val="hy-AM"/>
              </w:rPr>
              <w:t>5.4</w:t>
            </w:r>
          </w:p>
        </w:tc>
        <w:tc>
          <w:tcPr>
            <w:tcW w:w="708" w:type="dxa"/>
            <w:noWrap/>
            <w:hideMark/>
          </w:tcPr>
          <w:p w:rsidR="007E0CC9" w:rsidRPr="005F3E59" w:rsidRDefault="007E0CC9" w:rsidP="009B6312">
            <w:pPr>
              <w:spacing w:line="276" w:lineRule="auto"/>
              <w:jc w:val="right"/>
              <w:rPr>
                <w:sz w:val="20"/>
                <w:lang w:val="hy-AM"/>
              </w:rPr>
            </w:pPr>
            <w:r w:rsidRPr="005F3E59">
              <w:rPr>
                <w:sz w:val="20"/>
                <w:lang w:val="hy-AM"/>
              </w:rPr>
              <w:t>1.2</w:t>
            </w:r>
          </w:p>
        </w:tc>
        <w:tc>
          <w:tcPr>
            <w:tcW w:w="709" w:type="dxa"/>
            <w:noWrap/>
            <w:hideMark/>
          </w:tcPr>
          <w:p w:rsidR="007E0CC9" w:rsidRPr="005F3E59" w:rsidRDefault="007E0CC9" w:rsidP="009B6312">
            <w:pPr>
              <w:spacing w:line="276" w:lineRule="auto"/>
              <w:jc w:val="right"/>
              <w:rPr>
                <w:sz w:val="20"/>
                <w:lang w:val="hy-AM"/>
              </w:rPr>
            </w:pPr>
            <w:r w:rsidRPr="005F3E59">
              <w:rPr>
                <w:sz w:val="20"/>
                <w:lang w:val="hy-AM"/>
              </w:rPr>
              <w:t>93.2</w:t>
            </w:r>
          </w:p>
        </w:tc>
        <w:tc>
          <w:tcPr>
            <w:tcW w:w="992" w:type="dxa"/>
            <w:noWrap/>
            <w:hideMark/>
          </w:tcPr>
          <w:p w:rsidR="007E0CC9" w:rsidRPr="005F3E59" w:rsidRDefault="007E0CC9" w:rsidP="009B6312">
            <w:pPr>
              <w:spacing w:line="276" w:lineRule="auto"/>
              <w:jc w:val="right"/>
              <w:rPr>
                <w:sz w:val="20"/>
                <w:lang w:val="hy-AM"/>
              </w:rPr>
            </w:pPr>
            <w:r w:rsidRPr="005F3E59">
              <w:rPr>
                <w:sz w:val="20"/>
                <w:lang w:val="hy-AM"/>
              </w:rPr>
              <w:t>103.9</w:t>
            </w:r>
          </w:p>
        </w:tc>
      </w:tr>
    </w:tbl>
    <w:p w:rsidR="007E0CC9" w:rsidRPr="005F3E59" w:rsidRDefault="007E0CC9" w:rsidP="007E0CC9">
      <w:pPr>
        <w:spacing w:line="276" w:lineRule="auto"/>
        <w:rPr>
          <w:i/>
          <w:sz w:val="18"/>
          <w:szCs w:val="18"/>
          <w:lang w:val="hy-AM"/>
        </w:rPr>
      </w:pPr>
      <w:r w:rsidRPr="005F3E59">
        <w:rPr>
          <w:i/>
          <w:sz w:val="18"/>
          <w:szCs w:val="18"/>
          <w:lang w:val="hy-AM"/>
        </w:rPr>
        <w:t xml:space="preserve">Աղբյուրը՝ Եվրասիական տնտեսական հանձնաժողով </w:t>
      </w:r>
    </w:p>
    <w:p w:rsidR="007E0CC9" w:rsidRPr="005F3E59" w:rsidRDefault="007E0CC9" w:rsidP="007E0CC9">
      <w:pPr>
        <w:spacing w:line="276" w:lineRule="auto"/>
        <w:jc w:val="both"/>
        <w:rPr>
          <w:lang w:val="hy-AM"/>
        </w:rPr>
      </w:pPr>
      <w:r w:rsidRPr="005F3E59">
        <w:rPr>
          <w:lang w:val="hy-AM"/>
        </w:rPr>
        <w:lastRenderedPageBreak/>
        <w:t xml:space="preserve"> </w:t>
      </w:r>
    </w:p>
    <w:p w:rsidR="007E0CC9" w:rsidRPr="005F3E59" w:rsidRDefault="007E0CC9" w:rsidP="007E0CC9">
      <w:pPr>
        <w:spacing w:line="276" w:lineRule="auto"/>
        <w:jc w:val="both"/>
        <w:rPr>
          <w:rFonts w:ascii="Sylfaen" w:hAnsi="Sylfaen"/>
          <w:lang w:val="hy-AM"/>
        </w:rPr>
      </w:pPr>
      <w:r w:rsidRPr="005F3E59">
        <w:rPr>
          <w:lang w:val="hy-AM"/>
        </w:rPr>
        <w:t xml:space="preserve">Տնային տնտեսությունների միջին եկամուտ, ներառյալ բոլոր տեսակի, այդ թվում՝ ոչ դրամային եկամուտները ցուցադրված են ստորև աղյուսակում </w:t>
      </w:r>
    </w:p>
    <w:p w:rsidR="007E0CC9" w:rsidRPr="005F3E59" w:rsidRDefault="007E0CC9" w:rsidP="007E0CC9">
      <w:pPr>
        <w:pBdr>
          <w:top w:val="nil"/>
          <w:left w:val="nil"/>
          <w:bottom w:val="nil"/>
          <w:right w:val="nil"/>
          <w:between w:val="nil"/>
        </w:pBdr>
        <w:tabs>
          <w:tab w:val="left" w:pos="1350"/>
        </w:tabs>
        <w:overflowPunct/>
        <w:autoSpaceDE/>
        <w:autoSpaceDN/>
        <w:adjustRightInd/>
        <w:spacing w:line="276" w:lineRule="auto"/>
        <w:contextualSpacing/>
        <w:textAlignment w:val="auto"/>
        <w:rPr>
          <w:rFonts w:ascii="Sylfaen" w:hAnsi="Sylfaen"/>
          <w:lang w:val="hy-AM"/>
        </w:rPr>
      </w:pPr>
    </w:p>
    <w:p w:rsidR="007E0CC9" w:rsidRPr="005F3E59" w:rsidRDefault="009B6312" w:rsidP="007E0CC9">
      <w:pPr>
        <w:pBdr>
          <w:top w:val="nil"/>
          <w:left w:val="nil"/>
          <w:bottom w:val="nil"/>
          <w:right w:val="nil"/>
          <w:between w:val="nil"/>
        </w:pBdr>
        <w:tabs>
          <w:tab w:val="left" w:pos="1350"/>
        </w:tabs>
        <w:overflowPunct/>
        <w:autoSpaceDE/>
        <w:autoSpaceDN/>
        <w:adjustRightInd/>
        <w:spacing w:line="276" w:lineRule="auto"/>
        <w:contextualSpacing/>
        <w:textAlignment w:val="auto"/>
        <w:rPr>
          <w:rFonts w:ascii="Sylfaen" w:hAnsi="Sylfaen"/>
          <w:b/>
          <w:sz w:val="20"/>
          <w:lang w:val="hy-AM"/>
        </w:rPr>
      </w:pPr>
      <w:r w:rsidRPr="005F3E59">
        <w:rPr>
          <w:b/>
          <w:sz w:val="20"/>
          <w:lang w:val="hy-AM"/>
        </w:rPr>
        <w:t xml:space="preserve">Աղյուսակ </w:t>
      </w:r>
      <w:r w:rsidR="006F27A6" w:rsidRPr="005F3E59">
        <w:rPr>
          <w:b/>
          <w:sz w:val="20"/>
        </w:rPr>
        <w:fldChar w:fldCharType="begin"/>
      </w:r>
      <w:r w:rsidRPr="005F3E59">
        <w:rPr>
          <w:b/>
          <w:sz w:val="20"/>
          <w:lang w:val="hy-AM"/>
        </w:rPr>
        <w:instrText xml:space="preserve"> SEQ Աղյուսակ \* ARABIC </w:instrText>
      </w:r>
      <w:r w:rsidR="006F27A6" w:rsidRPr="005F3E59">
        <w:rPr>
          <w:b/>
          <w:sz w:val="20"/>
        </w:rPr>
        <w:fldChar w:fldCharType="separate"/>
      </w:r>
      <w:r w:rsidR="000D55F8">
        <w:rPr>
          <w:b/>
          <w:noProof/>
          <w:sz w:val="20"/>
          <w:lang w:val="hy-AM"/>
        </w:rPr>
        <w:t>19</w:t>
      </w:r>
      <w:r w:rsidR="006F27A6" w:rsidRPr="005F3E59">
        <w:rPr>
          <w:b/>
          <w:sz w:val="20"/>
        </w:rPr>
        <w:fldChar w:fldCharType="end"/>
      </w:r>
      <w:r w:rsidRPr="005F3E59">
        <w:rPr>
          <w:b/>
          <w:sz w:val="20"/>
          <w:lang w:val="hy-AM"/>
        </w:rPr>
        <w:t>.</w:t>
      </w:r>
      <w:r w:rsidR="007E0CC9" w:rsidRPr="005F3E59">
        <w:rPr>
          <w:b/>
          <w:sz w:val="20"/>
          <w:lang w:val="hy-AM"/>
        </w:rPr>
        <w:t>Տնային տնտեսությունների միջին ամսական եկամուտը Հայաստանում և Շիրակում ՀՀ դրամով և ԱՄՆ դոլարով</w:t>
      </w:r>
      <w:r w:rsidR="007E0CC9" w:rsidRPr="005F3E59">
        <w:rPr>
          <w:rStyle w:val="FootnoteReference"/>
          <w:b/>
          <w:color w:val="auto"/>
          <w:sz w:val="18"/>
          <w:lang w:val="hy-AM"/>
        </w:rPr>
        <w:footnoteReference w:id="65"/>
      </w:r>
      <w:r w:rsidR="007E0CC9" w:rsidRPr="005F3E59">
        <w:rPr>
          <w:b/>
          <w:sz w:val="20"/>
          <w:lang w:val="hy-AM"/>
        </w:rPr>
        <w:t>, 2013-2015թթ.</w:t>
      </w:r>
    </w:p>
    <w:tbl>
      <w:tblPr>
        <w:tblW w:w="9072" w:type="dxa"/>
        <w:jc w:val="center"/>
        <w:tblLook w:val="04A0" w:firstRow="1" w:lastRow="0" w:firstColumn="1" w:lastColumn="0" w:noHBand="0" w:noVBand="1"/>
      </w:tblPr>
      <w:tblGrid>
        <w:gridCol w:w="1732"/>
        <w:gridCol w:w="1370"/>
        <w:gridCol w:w="1050"/>
        <w:gridCol w:w="1260"/>
        <w:gridCol w:w="1050"/>
        <w:gridCol w:w="1350"/>
        <w:gridCol w:w="1260"/>
      </w:tblGrid>
      <w:tr w:rsidR="007E0CC9" w:rsidRPr="005F3E59" w:rsidTr="00917B6C">
        <w:trPr>
          <w:trHeight w:val="20"/>
          <w:jc w:val="center"/>
        </w:trPr>
        <w:tc>
          <w:tcPr>
            <w:tcW w:w="1732"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 </w:t>
            </w:r>
          </w:p>
        </w:tc>
        <w:tc>
          <w:tcPr>
            <w:tcW w:w="2420" w:type="dxa"/>
            <w:gridSpan w:val="2"/>
            <w:tcBorders>
              <w:top w:val="single" w:sz="4" w:space="0" w:color="auto"/>
              <w:left w:val="nil"/>
              <w:bottom w:val="single" w:sz="4" w:space="0" w:color="auto"/>
              <w:right w:val="single" w:sz="4" w:space="0" w:color="auto"/>
            </w:tcBorders>
            <w:shd w:val="clear" w:color="000000" w:fill="203764"/>
            <w:noWrap/>
            <w:vAlign w:val="bottom"/>
            <w:hideMark/>
          </w:tcPr>
          <w:p w:rsidR="007E0CC9" w:rsidRPr="005F3E59" w:rsidRDefault="007E0CC9" w:rsidP="009B6312">
            <w:pPr>
              <w:pStyle w:val="NoSpacing"/>
              <w:jc w:val="center"/>
              <w:rPr>
                <w:rFonts w:ascii="Times New Roman" w:hAnsi="Times New Roman"/>
                <w:b/>
                <w:sz w:val="20"/>
                <w:szCs w:val="20"/>
                <w:lang w:val="hy-AM"/>
              </w:rPr>
            </w:pPr>
            <w:r w:rsidRPr="005F3E59">
              <w:rPr>
                <w:rFonts w:ascii="Times New Roman" w:hAnsi="Times New Roman"/>
                <w:b/>
                <w:sz w:val="20"/>
                <w:szCs w:val="20"/>
                <w:lang w:val="hy-AM"/>
              </w:rPr>
              <w:t>2013</w:t>
            </w:r>
          </w:p>
        </w:tc>
        <w:tc>
          <w:tcPr>
            <w:tcW w:w="2310" w:type="dxa"/>
            <w:gridSpan w:val="2"/>
            <w:tcBorders>
              <w:top w:val="single" w:sz="4" w:space="0" w:color="auto"/>
              <w:left w:val="nil"/>
              <w:bottom w:val="single" w:sz="4" w:space="0" w:color="auto"/>
              <w:right w:val="single" w:sz="4" w:space="0" w:color="auto"/>
            </w:tcBorders>
            <w:shd w:val="clear" w:color="000000" w:fill="203764"/>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2014</w:t>
            </w:r>
          </w:p>
        </w:tc>
        <w:tc>
          <w:tcPr>
            <w:tcW w:w="2610" w:type="dxa"/>
            <w:gridSpan w:val="2"/>
            <w:tcBorders>
              <w:top w:val="single" w:sz="4" w:space="0" w:color="auto"/>
              <w:left w:val="nil"/>
              <w:bottom w:val="single" w:sz="4" w:space="0" w:color="auto"/>
              <w:right w:val="single" w:sz="4" w:space="0" w:color="auto"/>
            </w:tcBorders>
            <w:shd w:val="clear" w:color="000000" w:fill="203764"/>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2015</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000000" w:fill="305496"/>
            <w:noWrap/>
            <w:vAlign w:val="bottom"/>
            <w:hideMark/>
          </w:tcPr>
          <w:p w:rsidR="007E0CC9" w:rsidRPr="00690C0A" w:rsidRDefault="007E0CC9" w:rsidP="00917B6C">
            <w:pPr>
              <w:pStyle w:val="NoSpacing"/>
              <w:jc w:val="center"/>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Հայաստան </w:t>
            </w:r>
          </w:p>
        </w:tc>
        <w:tc>
          <w:tcPr>
            <w:tcW w:w="137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ՀՀ դրամ</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ԱՄՆ դոլար համարժ. </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ՀՀ դրամ</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ԱՄՆ դոլար համարժ. </w:t>
            </w:r>
          </w:p>
        </w:tc>
        <w:tc>
          <w:tcPr>
            <w:tcW w:w="13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ՀՀ դրամ</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ԱՄՆ դոլար համարժ.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auto" w:fill="auto"/>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 xml:space="preserve">Եկամուտ  </w:t>
            </w:r>
          </w:p>
        </w:tc>
        <w:tc>
          <w:tcPr>
            <w:tcW w:w="137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145,468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355.2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152,869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367.7 </w:t>
            </w:r>
          </w:p>
        </w:tc>
        <w:tc>
          <w:tcPr>
            <w:tcW w:w="13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162,252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339.5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auto" w:fill="auto"/>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 xml:space="preserve">Փոխանցումներ </w:t>
            </w:r>
          </w:p>
        </w:tc>
        <w:tc>
          <w:tcPr>
            <w:tcW w:w="137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18,700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45.7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22,098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53.1 </w:t>
            </w:r>
          </w:p>
        </w:tc>
        <w:tc>
          <w:tcPr>
            <w:tcW w:w="13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17,546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36.7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auto" w:fill="auto"/>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 xml:space="preserve">Ոչ դրամային եկամուտ </w:t>
            </w:r>
          </w:p>
        </w:tc>
        <w:tc>
          <w:tcPr>
            <w:tcW w:w="137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13,212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32.3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13,317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32.0 </w:t>
            </w:r>
          </w:p>
        </w:tc>
        <w:tc>
          <w:tcPr>
            <w:tcW w:w="13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12,205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25.5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rPr>
                <w:rFonts w:ascii="Times New Roman" w:hAnsi="Times New Roman"/>
                <w:color w:val="FFFFFF"/>
                <w:sz w:val="20"/>
                <w:szCs w:val="20"/>
                <w:lang w:val="hy-AM"/>
              </w:rPr>
            </w:pPr>
            <w:r w:rsidRPr="00690C0A">
              <w:rPr>
                <w:rFonts w:ascii="Times New Roman" w:hAnsi="Times New Roman"/>
                <w:color w:val="FFFFFF"/>
                <w:sz w:val="20"/>
                <w:szCs w:val="20"/>
                <w:lang w:val="hy-AM"/>
              </w:rPr>
              <w:t>ԸՆԴԱՄԵՆԸ ԵԿԱՄՈՒՏ</w:t>
            </w:r>
          </w:p>
        </w:tc>
        <w:tc>
          <w:tcPr>
            <w:tcW w:w="137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   177,379 </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 433 </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   188,284 </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453 </w:t>
            </w:r>
          </w:p>
        </w:tc>
        <w:tc>
          <w:tcPr>
            <w:tcW w:w="13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   192,003 </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402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color w:val="FFFFFF"/>
                <w:sz w:val="20"/>
                <w:szCs w:val="20"/>
                <w:lang w:val="hy-AM"/>
              </w:rPr>
            </w:pPr>
            <w:r w:rsidRPr="00690C0A">
              <w:rPr>
                <w:rFonts w:ascii="Times New Roman" w:hAnsi="Times New Roman"/>
                <w:color w:val="FFFFFF"/>
                <w:sz w:val="20"/>
                <w:szCs w:val="20"/>
                <w:lang w:val="hy-AM"/>
              </w:rPr>
              <w:t>Շիրակ</w:t>
            </w:r>
          </w:p>
        </w:tc>
        <w:tc>
          <w:tcPr>
            <w:tcW w:w="137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ՀՀ դրամ</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ԱՄՆ դոլար համարժ. </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ՀՀ դրամ</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ԱՄՆ դոլար համարժ. </w:t>
            </w:r>
          </w:p>
        </w:tc>
        <w:tc>
          <w:tcPr>
            <w:tcW w:w="13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ՀՀ դրամ</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center"/>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ԱՄՆ դոլար համարժ.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auto" w:fill="auto"/>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 xml:space="preserve">Եկամուտ  </w:t>
            </w:r>
          </w:p>
        </w:tc>
        <w:tc>
          <w:tcPr>
            <w:tcW w:w="137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121,706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297.2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109,562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263.5 </w:t>
            </w:r>
          </w:p>
        </w:tc>
        <w:tc>
          <w:tcPr>
            <w:tcW w:w="13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104,414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218.5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auto" w:fill="auto"/>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 xml:space="preserve">Փոխանցումներ </w:t>
            </w:r>
          </w:p>
        </w:tc>
        <w:tc>
          <w:tcPr>
            <w:tcW w:w="137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20,911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51.1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24,735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59.5 </w:t>
            </w:r>
          </w:p>
        </w:tc>
        <w:tc>
          <w:tcPr>
            <w:tcW w:w="13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20,702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43.3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auto" w:fill="auto"/>
            <w:noWrap/>
            <w:vAlign w:val="bottom"/>
            <w:hideMark/>
          </w:tcPr>
          <w:p w:rsidR="007E0CC9" w:rsidRPr="005F3E59" w:rsidRDefault="007E0CC9" w:rsidP="009B6312">
            <w:pPr>
              <w:pStyle w:val="NoSpacing"/>
              <w:rPr>
                <w:rFonts w:ascii="Times New Roman" w:hAnsi="Times New Roman"/>
                <w:sz w:val="20"/>
                <w:szCs w:val="20"/>
                <w:lang w:val="hy-AM"/>
              </w:rPr>
            </w:pPr>
            <w:r w:rsidRPr="005F3E59">
              <w:rPr>
                <w:rFonts w:ascii="Times New Roman" w:hAnsi="Times New Roman"/>
                <w:sz w:val="20"/>
                <w:szCs w:val="20"/>
                <w:lang w:val="hy-AM"/>
              </w:rPr>
              <w:t xml:space="preserve">Ոչ դրամային եկամուտ </w:t>
            </w:r>
          </w:p>
        </w:tc>
        <w:tc>
          <w:tcPr>
            <w:tcW w:w="137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11,666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28.5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13,560 </w:t>
            </w:r>
          </w:p>
        </w:tc>
        <w:tc>
          <w:tcPr>
            <w:tcW w:w="10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32.6 </w:t>
            </w:r>
          </w:p>
        </w:tc>
        <w:tc>
          <w:tcPr>
            <w:tcW w:w="135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12,669 </w:t>
            </w:r>
          </w:p>
        </w:tc>
        <w:tc>
          <w:tcPr>
            <w:tcW w:w="1260" w:type="dxa"/>
            <w:tcBorders>
              <w:top w:val="nil"/>
              <w:left w:val="nil"/>
              <w:bottom w:val="single" w:sz="4" w:space="0" w:color="auto"/>
              <w:right w:val="single" w:sz="4" w:space="0" w:color="auto"/>
            </w:tcBorders>
            <w:shd w:val="clear" w:color="auto" w:fill="auto"/>
            <w:noWrap/>
            <w:vAlign w:val="bottom"/>
            <w:hideMark/>
          </w:tcPr>
          <w:p w:rsidR="007E0CC9" w:rsidRPr="005F3E59" w:rsidRDefault="007E0CC9" w:rsidP="009B6312">
            <w:pPr>
              <w:pStyle w:val="NoSpacing"/>
              <w:jc w:val="right"/>
              <w:rPr>
                <w:rFonts w:ascii="Times New Roman" w:hAnsi="Times New Roman"/>
                <w:sz w:val="20"/>
                <w:szCs w:val="20"/>
                <w:lang w:val="hy-AM"/>
              </w:rPr>
            </w:pPr>
            <w:r w:rsidRPr="005F3E59">
              <w:rPr>
                <w:rFonts w:ascii="Times New Roman" w:hAnsi="Times New Roman"/>
                <w:sz w:val="20"/>
                <w:szCs w:val="20"/>
                <w:lang w:val="hy-AM"/>
              </w:rPr>
              <w:t xml:space="preserve">  26.5 </w:t>
            </w:r>
          </w:p>
        </w:tc>
      </w:tr>
      <w:tr w:rsidR="007E0CC9" w:rsidRPr="005F3E59" w:rsidTr="00917B6C">
        <w:trPr>
          <w:trHeight w:val="20"/>
          <w:jc w:val="center"/>
        </w:trPr>
        <w:tc>
          <w:tcPr>
            <w:tcW w:w="1732" w:type="dxa"/>
            <w:tcBorders>
              <w:top w:val="nil"/>
              <w:left w:val="single" w:sz="4" w:space="0" w:color="auto"/>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rPr>
                <w:rFonts w:ascii="Times New Roman" w:hAnsi="Times New Roman"/>
                <w:color w:val="FFFFFF"/>
                <w:sz w:val="20"/>
                <w:szCs w:val="20"/>
                <w:lang w:val="hy-AM"/>
              </w:rPr>
            </w:pPr>
            <w:r w:rsidRPr="00690C0A">
              <w:rPr>
                <w:rFonts w:ascii="Times New Roman" w:hAnsi="Times New Roman"/>
                <w:color w:val="FFFFFF"/>
                <w:sz w:val="20"/>
                <w:szCs w:val="20"/>
                <w:lang w:val="hy-AM"/>
              </w:rPr>
              <w:t>ԸՆԴԱՄԵՆԸ ԵԿԱՄՈՒՏ</w:t>
            </w:r>
          </w:p>
        </w:tc>
        <w:tc>
          <w:tcPr>
            <w:tcW w:w="137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   154,284 </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b/>
                <w:color w:val="FFFFFF"/>
                <w:sz w:val="20"/>
                <w:szCs w:val="20"/>
                <w:lang w:val="hy-AM"/>
              </w:rPr>
            </w:pPr>
            <w:r w:rsidRPr="00690C0A">
              <w:rPr>
                <w:rFonts w:ascii="Times New Roman" w:hAnsi="Times New Roman"/>
                <w:b/>
                <w:color w:val="FFFFFF"/>
                <w:sz w:val="20"/>
                <w:szCs w:val="20"/>
                <w:lang w:val="hy-AM"/>
              </w:rPr>
              <w:t xml:space="preserve"> 377 </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   147,857 </w:t>
            </w:r>
          </w:p>
        </w:tc>
        <w:tc>
          <w:tcPr>
            <w:tcW w:w="10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356 </w:t>
            </w:r>
          </w:p>
        </w:tc>
        <w:tc>
          <w:tcPr>
            <w:tcW w:w="135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   137,785 </w:t>
            </w:r>
          </w:p>
        </w:tc>
        <w:tc>
          <w:tcPr>
            <w:tcW w:w="1260" w:type="dxa"/>
            <w:tcBorders>
              <w:top w:val="nil"/>
              <w:left w:val="nil"/>
              <w:bottom w:val="single" w:sz="4" w:space="0" w:color="auto"/>
              <w:right w:val="single" w:sz="4" w:space="0" w:color="auto"/>
            </w:tcBorders>
            <w:shd w:val="clear" w:color="000000" w:fill="305496"/>
            <w:noWrap/>
            <w:vAlign w:val="bottom"/>
            <w:hideMark/>
          </w:tcPr>
          <w:p w:rsidR="007E0CC9" w:rsidRPr="00690C0A" w:rsidRDefault="007E0CC9" w:rsidP="009B6312">
            <w:pPr>
              <w:pStyle w:val="NoSpacing"/>
              <w:jc w:val="right"/>
              <w:rPr>
                <w:rFonts w:ascii="Times New Roman" w:hAnsi="Times New Roman"/>
                <w:color w:val="FFFFFF"/>
                <w:sz w:val="20"/>
                <w:szCs w:val="20"/>
                <w:lang w:val="hy-AM"/>
              </w:rPr>
            </w:pPr>
            <w:r w:rsidRPr="00690C0A">
              <w:rPr>
                <w:rFonts w:ascii="Times New Roman" w:hAnsi="Times New Roman"/>
                <w:color w:val="FFFFFF"/>
                <w:sz w:val="20"/>
                <w:szCs w:val="20"/>
                <w:lang w:val="hy-AM"/>
              </w:rPr>
              <w:t xml:space="preserve">288 </w:t>
            </w:r>
          </w:p>
        </w:tc>
      </w:tr>
    </w:tbl>
    <w:p w:rsidR="007E0CC9" w:rsidRPr="005F3E59" w:rsidRDefault="007E0CC9" w:rsidP="007E0CC9">
      <w:pPr>
        <w:spacing w:line="276" w:lineRule="auto"/>
        <w:jc w:val="both"/>
        <w:rPr>
          <w:i/>
          <w:sz w:val="18"/>
          <w:szCs w:val="18"/>
          <w:lang w:val="hy-AM"/>
        </w:rPr>
      </w:pPr>
      <w:r w:rsidRPr="005F3E59">
        <w:rPr>
          <w:i/>
          <w:sz w:val="18"/>
          <w:szCs w:val="18"/>
          <w:lang w:val="hy-AM"/>
        </w:rPr>
        <w:t>Աղբյուրը՝ Ազգային վիճակագրական ծառայություն</w:t>
      </w:r>
    </w:p>
    <w:p w:rsidR="007E0CC9" w:rsidRPr="005F3E59" w:rsidRDefault="007E0CC9" w:rsidP="007E0CC9">
      <w:pPr>
        <w:spacing w:line="276" w:lineRule="auto"/>
        <w:jc w:val="both"/>
        <w:rPr>
          <w:lang w:val="hy-AM"/>
        </w:rPr>
      </w:pPr>
    </w:p>
    <w:p w:rsidR="007E0CC9" w:rsidRPr="005F3E59" w:rsidRDefault="007E0CC9" w:rsidP="007E0CC9">
      <w:pPr>
        <w:overflowPunct/>
        <w:autoSpaceDE/>
        <w:autoSpaceDN/>
        <w:adjustRightInd/>
        <w:spacing w:after="160" w:line="259" w:lineRule="auto"/>
        <w:textAlignment w:val="auto"/>
        <w:rPr>
          <w:lang w:val="hy-AM"/>
        </w:rPr>
      </w:pPr>
      <w:r w:rsidRPr="005F3E59">
        <w:rPr>
          <w:lang w:val="hy-AM"/>
        </w:rPr>
        <w:br w:type="page"/>
      </w:r>
    </w:p>
    <w:p w:rsidR="007E0CC9" w:rsidRPr="005F3E59" w:rsidRDefault="009B6312" w:rsidP="007E0CC9">
      <w:pPr>
        <w:keepNext/>
        <w:overflowPunct/>
        <w:autoSpaceDE/>
        <w:autoSpaceDN/>
        <w:adjustRightInd/>
        <w:spacing w:line="276" w:lineRule="auto"/>
        <w:contextualSpacing/>
        <w:textAlignment w:val="auto"/>
        <w:rPr>
          <w:b/>
          <w:sz w:val="20"/>
          <w:lang w:val="hy-AM"/>
        </w:rPr>
      </w:pPr>
      <w:r w:rsidRPr="005F3E59">
        <w:rPr>
          <w:b/>
          <w:sz w:val="20"/>
          <w:lang w:val="hy-AM"/>
        </w:rPr>
        <w:lastRenderedPageBreak/>
        <w:t xml:space="preserve">Աղյուսակ </w:t>
      </w:r>
      <w:r w:rsidR="006F27A6" w:rsidRPr="005F3E59">
        <w:rPr>
          <w:b/>
          <w:sz w:val="20"/>
        </w:rPr>
        <w:fldChar w:fldCharType="begin"/>
      </w:r>
      <w:r w:rsidRPr="005F3E59">
        <w:rPr>
          <w:b/>
          <w:sz w:val="20"/>
          <w:lang w:val="hy-AM"/>
        </w:rPr>
        <w:instrText xml:space="preserve"> SEQ Աղյուսակ \* ARABIC </w:instrText>
      </w:r>
      <w:r w:rsidR="006F27A6" w:rsidRPr="005F3E59">
        <w:rPr>
          <w:b/>
          <w:sz w:val="20"/>
        </w:rPr>
        <w:fldChar w:fldCharType="separate"/>
      </w:r>
      <w:r w:rsidR="000D55F8">
        <w:rPr>
          <w:b/>
          <w:noProof/>
          <w:sz w:val="20"/>
          <w:lang w:val="hy-AM"/>
        </w:rPr>
        <w:t>20</w:t>
      </w:r>
      <w:r w:rsidR="006F27A6" w:rsidRPr="005F3E59">
        <w:rPr>
          <w:b/>
          <w:sz w:val="20"/>
        </w:rPr>
        <w:fldChar w:fldCharType="end"/>
      </w:r>
      <w:r w:rsidRPr="005F3E59">
        <w:rPr>
          <w:b/>
          <w:sz w:val="20"/>
          <w:lang w:val="hy-AM"/>
        </w:rPr>
        <w:t>.</w:t>
      </w:r>
      <w:r w:rsidR="007E0CC9" w:rsidRPr="005F3E59">
        <w:rPr>
          <w:b/>
          <w:sz w:val="20"/>
          <w:lang w:val="hy-AM"/>
        </w:rPr>
        <w:t>Բնակչության աճի կանխատեսումներն ընտրված երկրներում 2030-2050թթ.մլն մարդ</w:t>
      </w:r>
      <w:r w:rsidR="007E0CC9" w:rsidRPr="005F3E59">
        <w:rPr>
          <w:rStyle w:val="FootnoteReference"/>
          <w:b/>
          <w:color w:val="auto"/>
          <w:sz w:val="18"/>
          <w:lang w:val="hy-AM"/>
        </w:rPr>
        <w:footnoteReference w:id="66"/>
      </w:r>
    </w:p>
    <w:p w:rsidR="007E0CC9" w:rsidRPr="005F3E59" w:rsidRDefault="007E0CC9" w:rsidP="007E0CC9">
      <w:pPr>
        <w:spacing w:line="276" w:lineRule="auto"/>
        <w:jc w:val="both"/>
        <w:rPr>
          <w:i/>
          <w:sz w:val="18"/>
          <w:szCs w:val="18"/>
          <w:lang w:val="hy-AM"/>
        </w:rPr>
      </w:pPr>
    </w:p>
    <w:p w:rsidR="007E0CC9" w:rsidRPr="005F3E59" w:rsidRDefault="008A2C25" w:rsidP="007E0CC9">
      <w:pPr>
        <w:spacing w:line="276" w:lineRule="auto"/>
        <w:ind w:left="-270" w:hanging="90"/>
        <w:jc w:val="both"/>
        <w:rPr>
          <w:i/>
          <w:sz w:val="18"/>
          <w:szCs w:val="18"/>
          <w:lang w:val="hy-AM"/>
        </w:rPr>
      </w:pPr>
      <w:r>
        <w:rPr>
          <w:i/>
          <w:noProof/>
          <w:sz w:val="18"/>
          <w:szCs w:val="18"/>
          <w:lang w:val="en-US"/>
        </w:rPr>
        <w:drawing>
          <wp:inline distT="0" distB="0" distL="0" distR="0">
            <wp:extent cx="6715125" cy="3990975"/>
            <wp:effectExtent l="0" t="0" r="9525" b="9525"/>
            <wp:docPr id="3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715125" cy="3990975"/>
                    </a:xfrm>
                    <a:prstGeom prst="rect">
                      <a:avLst/>
                    </a:prstGeom>
                    <a:noFill/>
                    <a:ln>
                      <a:noFill/>
                    </a:ln>
                  </pic:spPr>
                </pic:pic>
              </a:graphicData>
            </a:graphic>
          </wp:inline>
        </w:drawing>
      </w:r>
    </w:p>
    <w:p w:rsidR="007E0CC9" w:rsidRPr="005F3E59" w:rsidRDefault="007E0CC9" w:rsidP="007E0CC9">
      <w:pPr>
        <w:spacing w:line="276" w:lineRule="auto"/>
        <w:jc w:val="both"/>
        <w:rPr>
          <w:i/>
          <w:sz w:val="18"/>
          <w:szCs w:val="18"/>
          <w:lang w:val="hy-AM"/>
        </w:rPr>
      </w:pPr>
      <w:r w:rsidRPr="005F3E59">
        <w:rPr>
          <w:i/>
          <w:sz w:val="18"/>
          <w:szCs w:val="18"/>
          <w:lang w:val="hy-AM"/>
        </w:rPr>
        <w:t>Աղբյուրը՝ ՄԱԿ</w:t>
      </w:r>
    </w:p>
    <w:p w:rsidR="007E0CC9" w:rsidRPr="005F3E59" w:rsidRDefault="007E0CC9" w:rsidP="007E0CC9">
      <w:pPr>
        <w:spacing w:line="276" w:lineRule="auto"/>
        <w:jc w:val="both"/>
        <w:rPr>
          <w:lang w:val="hy-AM"/>
        </w:rPr>
      </w:pPr>
    </w:p>
    <w:p w:rsidR="007E0CC9" w:rsidRPr="005F3E59" w:rsidRDefault="007E0CC9" w:rsidP="007E0CC9">
      <w:pPr>
        <w:spacing w:line="276" w:lineRule="auto"/>
        <w:jc w:val="both"/>
        <w:rPr>
          <w:lang w:val="hy-AM"/>
        </w:rPr>
      </w:pPr>
    </w:p>
    <w:bookmarkEnd w:id="150"/>
    <w:p w:rsidR="007E0CC9" w:rsidRPr="005F3E59" w:rsidRDefault="007E0CC9" w:rsidP="007E0CC9">
      <w:pPr>
        <w:rPr>
          <w:lang w:val="hy-AM"/>
        </w:rPr>
      </w:pPr>
    </w:p>
    <w:p w:rsidR="007E0CC9" w:rsidRPr="005F3E59" w:rsidRDefault="007E0CC9" w:rsidP="005976D7">
      <w:pPr>
        <w:pStyle w:val="NormalWeb"/>
        <w:spacing w:before="0" w:beforeAutospacing="0" w:after="0" w:afterAutospacing="0" w:line="276" w:lineRule="auto"/>
        <w:jc w:val="both"/>
        <w:rPr>
          <w:rFonts w:ascii="Sylfaen" w:eastAsia="Calibri" w:hAnsi="Sylfaen"/>
          <w:sz w:val="22"/>
          <w:szCs w:val="22"/>
          <w:lang w:val="hy-AM"/>
        </w:rPr>
      </w:pPr>
    </w:p>
    <w:p w:rsidR="003746E0" w:rsidRPr="005F3E59" w:rsidRDefault="00CB4660" w:rsidP="000D5AF4">
      <w:pPr>
        <w:pStyle w:val="Heading2"/>
        <w:spacing w:line="276" w:lineRule="auto"/>
        <w:ind w:left="810" w:hanging="851"/>
        <w:rPr>
          <w:lang w:val="hy-AM"/>
        </w:rPr>
      </w:pPr>
      <w:r w:rsidRPr="005F3E59">
        <w:rPr>
          <w:lang w:val="hy-AM"/>
        </w:rPr>
        <w:br w:type="page"/>
      </w:r>
      <w:bookmarkStart w:id="174" w:name="_Toc7776227"/>
      <w:r w:rsidR="00D14020" w:rsidRPr="005F3E59">
        <w:rPr>
          <w:lang w:val="hy-AM"/>
        </w:rPr>
        <w:lastRenderedPageBreak/>
        <w:t>Հավելված</w:t>
      </w:r>
      <w:r w:rsidR="003746E0" w:rsidRPr="005F3E59">
        <w:rPr>
          <w:lang w:val="hy-AM"/>
        </w:rPr>
        <w:t xml:space="preserve"> </w:t>
      </w:r>
      <w:r w:rsidR="007E0CC9" w:rsidRPr="00917B6C">
        <w:rPr>
          <w:lang w:val="hy-AM"/>
        </w:rPr>
        <w:t>7</w:t>
      </w:r>
      <w:r w:rsidR="00AB14C9" w:rsidRPr="005F3E59">
        <w:rPr>
          <w:lang w:val="hy-AM"/>
        </w:rPr>
        <w:t>.</w:t>
      </w:r>
      <w:r w:rsidR="003746E0" w:rsidRPr="005F3E59">
        <w:rPr>
          <w:lang w:val="hy-AM"/>
        </w:rPr>
        <w:t xml:space="preserve"> </w:t>
      </w:r>
      <w:r w:rsidR="00E55E95" w:rsidRPr="005F3E59">
        <w:rPr>
          <w:lang w:val="hy-AM"/>
        </w:rPr>
        <w:t>Հայաստանում զբաղվածության և ընտրված տարածաշրջանային երկրների զբաղվածության ցուցանիշների համեմատական վերլուծություն՝ ԱՏԳ ծախսերի համատեքստում</w:t>
      </w:r>
      <w:bookmarkEnd w:id="174"/>
      <w:r w:rsidR="00E55E95" w:rsidRPr="005F3E59">
        <w:rPr>
          <w:lang w:val="hy-AM"/>
        </w:rPr>
        <w:t xml:space="preserve"> </w:t>
      </w:r>
    </w:p>
    <w:p w:rsidR="003746E0" w:rsidRPr="005F3E59" w:rsidRDefault="00E55E95" w:rsidP="003746E0">
      <w:pPr>
        <w:pStyle w:val="Text"/>
        <w:spacing w:line="276" w:lineRule="auto"/>
        <w:rPr>
          <w:lang w:val="hy-AM"/>
        </w:rPr>
      </w:pPr>
      <w:r w:rsidRPr="005F3E59">
        <w:rPr>
          <w:lang w:val="hy-AM"/>
        </w:rPr>
        <w:t>Հայաստանում աշխատուժի գները մրցունակ են՝ ընտրված տարածաշրջանի պետությունների համեմատ:</w:t>
      </w:r>
    </w:p>
    <w:tbl>
      <w:tblPr>
        <w:tblW w:w="7016" w:type="dxa"/>
        <w:tblCellMar>
          <w:left w:w="0" w:type="dxa"/>
          <w:right w:w="0" w:type="dxa"/>
        </w:tblCellMar>
        <w:tblLook w:val="04A0" w:firstRow="1" w:lastRow="0" w:firstColumn="1" w:lastColumn="0" w:noHBand="0" w:noVBand="1"/>
      </w:tblPr>
      <w:tblGrid>
        <w:gridCol w:w="2480"/>
        <w:gridCol w:w="1985"/>
        <w:gridCol w:w="2551"/>
      </w:tblGrid>
      <w:tr w:rsidR="003746E0" w:rsidRPr="005F3E59" w:rsidTr="001E7232">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C0504D"/>
            <w:tcMar>
              <w:top w:w="14" w:type="dxa"/>
              <w:left w:w="70" w:type="dxa"/>
              <w:bottom w:w="0" w:type="dxa"/>
              <w:right w:w="70" w:type="dxa"/>
            </w:tcMar>
            <w:vAlign w:val="bottom"/>
            <w:hideMark/>
          </w:tcPr>
          <w:p w:rsidR="003746E0" w:rsidRPr="005F3E59" w:rsidRDefault="00D14020" w:rsidP="001E7232">
            <w:pPr>
              <w:pStyle w:val="Text"/>
              <w:spacing w:after="0"/>
              <w:jc w:val="center"/>
              <w:rPr>
                <w:lang w:val="hy-AM"/>
              </w:rPr>
            </w:pPr>
            <w:r w:rsidRPr="005F3E59">
              <w:rPr>
                <w:b/>
                <w:bCs/>
                <w:lang w:val="hy-AM"/>
              </w:rPr>
              <w:t>Երկիր</w:t>
            </w:r>
          </w:p>
        </w:tc>
        <w:tc>
          <w:tcPr>
            <w:tcW w:w="1985" w:type="dxa"/>
            <w:tcBorders>
              <w:top w:val="single" w:sz="8" w:space="0" w:color="000000"/>
              <w:left w:val="single" w:sz="8" w:space="0" w:color="000000"/>
              <w:bottom w:val="single" w:sz="8" w:space="0" w:color="000000"/>
              <w:right w:val="single" w:sz="8" w:space="0" w:color="000000"/>
            </w:tcBorders>
            <w:shd w:val="clear" w:color="auto" w:fill="C0504D"/>
            <w:tcMar>
              <w:top w:w="14" w:type="dxa"/>
              <w:left w:w="70" w:type="dxa"/>
              <w:bottom w:w="0" w:type="dxa"/>
              <w:right w:w="70" w:type="dxa"/>
            </w:tcMar>
            <w:vAlign w:val="bottom"/>
            <w:hideMark/>
          </w:tcPr>
          <w:p w:rsidR="003746E0" w:rsidRPr="005F3E59" w:rsidRDefault="00D14020" w:rsidP="001E7232">
            <w:pPr>
              <w:pStyle w:val="Text"/>
              <w:spacing w:after="0"/>
              <w:jc w:val="center"/>
              <w:rPr>
                <w:lang w:val="hy-AM"/>
              </w:rPr>
            </w:pPr>
            <w:r w:rsidRPr="005F3E59">
              <w:rPr>
                <w:b/>
                <w:bCs/>
                <w:lang w:val="hy-AM"/>
              </w:rPr>
              <w:t>Ամսական միջին աշխատավարձ</w:t>
            </w:r>
            <w:r w:rsidR="003746E0" w:rsidRPr="005F3E59">
              <w:rPr>
                <w:b/>
                <w:bCs/>
                <w:lang w:val="hy-AM"/>
              </w:rPr>
              <w:t xml:space="preserve">, </w:t>
            </w:r>
            <w:r w:rsidRPr="005F3E59">
              <w:rPr>
                <w:b/>
                <w:bCs/>
                <w:lang w:val="hy-AM"/>
              </w:rPr>
              <w:t>ԱՄՆ դոլարով</w:t>
            </w:r>
            <w:r w:rsidR="003746E0" w:rsidRPr="005F3E59">
              <w:rPr>
                <w:b/>
                <w:bCs/>
                <w:lang w:val="hy-AM"/>
              </w:rPr>
              <w:t>, 2014</w:t>
            </w:r>
            <w:r w:rsidRPr="005F3E59">
              <w:rPr>
                <w:b/>
                <w:bCs/>
                <w:lang w:val="hy-AM"/>
              </w:rPr>
              <w:t>թ</w:t>
            </w:r>
          </w:p>
        </w:tc>
        <w:tc>
          <w:tcPr>
            <w:tcW w:w="2551" w:type="dxa"/>
            <w:tcBorders>
              <w:top w:val="single" w:sz="8" w:space="0" w:color="000000"/>
              <w:left w:val="single" w:sz="8" w:space="0" w:color="000000"/>
              <w:bottom w:val="single" w:sz="8" w:space="0" w:color="000000"/>
              <w:right w:val="single" w:sz="8" w:space="0" w:color="000000"/>
            </w:tcBorders>
            <w:shd w:val="clear" w:color="auto" w:fill="C0504D"/>
            <w:tcMar>
              <w:top w:w="14" w:type="dxa"/>
              <w:left w:w="70" w:type="dxa"/>
              <w:bottom w:w="0" w:type="dxa"/>
              <w:right w:w="70" w:type="dxa"/>
            </w:tcMar>
            <w:vAlign w:val="bottom"/>
            <w:hideMark/>
          </w:tcPr>
          <w:p w:rsidR="003746E0" w:rsidRPr="005F3E59" w:rsidRDefault="00D14020" w:rsidP="001E7232">
            <w:pPr>
              <w:pStyle w:val="Text"/>
              <w:spacing w:after="0"/>
              <w:jc w:val="center"/>
              <w:rPr>
                <w:lang w:val="hy-AM"/>
              </w:rPr>
            </w:pPr>
            <w:r w:rsidRPr="005F3E59">
              <w:rPr>
                <w:b/>
                <w:bCs/>
                <w:lang w:val="hy-AM"/>
              </w:rPr>
              <w:t xml:space="preserve">Միջին աշխատավարձի հարաբերակցությունը </w:t>
            </w:r>
          </w:p>
        </w:tc>
      </w:tr>
      <w:tr w:rsidR="00D14020" w:rsidRPr="005F3E59" w:rsidTr="00B65E51">
        <w:trPr>
          <w:trHeight w:val="301"/>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ԱՄԷ</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3,081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3.54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Իռլանդիա</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2,991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3.43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Իսրայել</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1,875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2.15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Սաուդյան Արաբիա</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1,786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2.05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Բահրեյն</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1,227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1.41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Մալազիա</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979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1.12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Լիբանան</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937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1.08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Թուրքիա</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756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0.87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Ռուսաստան</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686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0.79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Հորդանան</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637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0.73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Ղազախստան</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614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0.70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Ադրբեջան</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525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0.60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Բելառուս</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502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0.58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Մոնղոլիա</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465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0.53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Հնդկաստան</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452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0.52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Իրան</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448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0.51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Ուկրաինա</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358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0.41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Ղրղզստան</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350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0.40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Հայաստան</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b/>
                <w:lang w:val="hy-AM"/>
              </w:rPr>
            </w:pPr>
            <w:r w:rsidRPr="005F3E59">
              <w:rPr>
                <w:b/>
                <w:lang w:val="hy-AM"/>
              </w:rPr>
              <w:t xml:space="preserve">313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b/>
                <w:lang w:val="hy-AM"/>
              </w:rPr>
            </w:pPr>
            <w:r w:rsidRPr="005F3E59">
              <w:rPr>
                <w:b/>
                <w:lang w:val="hy-AM"/>
              </w:rPr>
              <w:t xml:space="preserve">0.36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Վրաստան</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299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0.34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Եգիպտոս</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264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0.30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lang w:val="hy-AM"/>
              </w:rPr>
            </w:pPr>
            <w:r w:rsidRPr="005F3E59">
              <w:rPr>
                <w:lang w:val="hy-AM"/>
              </w:rPr>
              <w:t>Սիրիա</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252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0.29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hideMark/>
          </w:tcPr>
          <w:p w:rsidR="00D14020" w:rsidRPr="005F3E59" w:rsidRDefault="00D14020" w:rsidP="00D14020">
            <w:pPr>
              <w:rPr>
                <w:lang w:val="hy-AM"/>
              </w:rPr>
            </w:pPr>
            <w:r w:rsidRPr="005F3E59">
              <w:rPr>
                <w:lang w:val="hy-AM"/>
              </w:rPr>
              <w:t>Մոլդովա</w:t>
            </w:r>
          </w:p>
        </w:tc>
        <w:tc>
          <w:tcPr>
            <w:tcW w:w="1985"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244 </w:t>
            </w:r>
          </w:p>
        </w:tc>
        <w:tc>
          <w:tcPr>
            <w:tcW w:w="2551" w:type="dxa"/>
            <w:tcBorders>
              <w:top w:val="single" w:sz="8" w:space="0" w:color="000000"/>
              <w:left w:val="single" w:sz="8" w:space="0" w:color="000000"/>
              <w:bottom w:val="single" w:sz="8" w:space="0" w:color="000000"/>
              <w:right w:val="single" w:sz="8" w:space="0" w:color="000000"/>
            </w:tcBorders>
            <w:shd w:val="clear" w:color="auto" w:fill="E6B9B8"/>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lang w:val="hy-AM"/>
              </w:rPr>
              <w:t xml:space="preserve">0.28 </w:t>
            </w:r>
          </w:p>
        </w:tc>
      </w:tr>
      <w:tr w:rsidR="00D14020" w:rsidRPr="005F3E59" w:rsidTr="00B65E51">
        <w:trPr>
          <w:trHeight w:val="300"/>
        </w:trPr>
        <w:tc>
          <w:tcPr>
            <w:tcW w:w="2480"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hideMark/>
          </w:tcPr>
          <w:p w:rsidR="00D14020" w:rsidRPr="005F3E59" w:rsidRDefault="00D14020" w:rsidP="00D14020">
            <w:pPr>
              <w:rPr>
                <w:b/>
                <w:lang w:val="hy-AM"/>
              </w:rPr>
            </w:pPr>
            <w:r w:rsidRPr="005F3E59">
              <w:rPr>
                <w:b/>
                <w:lang w:val="hy-AM"/>
              </w:rPr>
              <w:t>Միջին</w:t>
            </w:r>
          </w:p>
        </w:tc>
        <w:tc>
          <w:tcPr>
            <w:tcW w:w="1985"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r w:rsidRPr="005F3E59">
              <w:rPr>
                <w:b/>
                <w:bCs/>
                <w:lang w:val="hy-AM"/>
              </w:rPr>
              <w:t>871</w:t>
            </w:r>
            <w:r w:rsidRPr="005F3E59">
              <w:rPr>
                <w:lang w:val="hy-AM"/>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F2DDDC"/>
            <w:tcMar>
              <w:top w:w="14" w:type="dxa"/>
              <w:left w:w="70" w:type="dxa"/>
              <w:bottom w:w="0" w:type="dxa"/>
              <w:right w:w="70" w:type="dxa"/>
            </w:tcMar>
            <w:vAlign w:val="bottom"/>
            <w:hideMark/>
          </w:tcPr>
          <w:p w:rsidR="00D14020" w:rsidRPr="005F3E59" w:rsidRDefault="00D14020" w:rsidP="00D14020">
            <w:pPr>
              <w:pStyle w:val="Text"/>
              <w:spacing w:after="0"/>
              <w:jc w:val="right"/>
              <w:rPr>
                <w:lang w:val="hy-AM"/>
              </w:rPr>
            </w:pPr>
          </w:p>
        </w:tc>
      </w:tr>
    </w:tbl>
    <w:p w:rsidR="003746E0" w:rsidRPr="005F3E59" w:rsidRDefault="003746E0" w:rsidP="003746E0">
      <w:pPr>
        <w:pStyle w:val="Text"/>
        <w:spacing w:after="0"/>
        <w:rPr>
          <w:lang w:val="hy-AM"/>
        </w:rPr>
      </w:pPr>
    </w:p>
    <w:p w:rsidR="00C74117" w:rsidRPr="005F3E59" w:rsidRDefault="003746E0" w:rsidP="005B0527">
      <w:pPr>
        <w:pStyle w:val="Heading2"/>
        <w:spacing w:line="276" w:lineRule="auto"/>
        <w:ind w:left="810" w:hanging="851"/>
        <w:rPr>
          <w:b w:val="0"/>
          <w:lang w:val="hy-AM"/>
        </w:rPr>
      </w:pPr>
      <w:r w:rsidRPr="005F3E59">
        <w:rPr>
          <w:lang w:val="hy-AM"/>
        </w:rPr>
        <w:br w:type="page"/>
      </w:r>
      <w:bookmarkStart w:id="175" w:name="_Toc7776228"/>
      <w:r w:rsidR="00AB14C9" w:rsidRPr="005F3E59">
        <w:rPr>
          <w:lang w:val="hy-AM"/>
        </w:rPr>
        <w:lastRenderedPageBreak/>
        <w:t>Հապավումներ</w:t>
      </w:r>
      <w:bookmarkEnd w:id="175"/>
    </w:p>
    <w:p w:rsidR="00FE2D3E" w:rsidRPr="005F3E59" w:rsidRDefault="00FE2D3E" w:rsidP="00FE2D3E">
      <w:pPr>
        <w:pStyle w:val="Text"/>
        <w:spacing w:line="276" w:lineRule="auto"/>
        <w:rPr>
          <w:lang w:val="hy-AM"/>
        </w:rPr>
      </w:pPr>
      <w:r w:rsidRPr="00093CEB">
        <w:rPr>
          <w:b/>
          <w:lang w:val="hy-AM"/>
        </w:rPr>
        <w:t>ԱԶԲ</w:t>
      </w:r>
      <w:r w:rsidRPr="005F3E59">
        <w:rPr>
          <w:lang w:val="hy-AM"/>
        </w:rPr>
        <w:t xml:space="preserve"> Ասիական զարգացման բանկ </w:t>
      </w:r>
    </w:p>
    <w:p w:rsidR="00FE2D3E" w:rsidRPr="005F3E59" w:rsidRDefault="00FE2D3E" w:rsidP="00FE2D3E">
      <w:pPr>
        <w:pStyle w:val="Text"/>
        <w:spacing w:line="276" w:lineRule="auto"/>
        <w:rPr>
          <w:lang w:val="hy-AM"/>
        </w:rPr>
      </w:pPr>
      <w:r w:rsidRPr="00093CEB">
        <w:rPr>
          <w:b/>
          <w:lang w:val="hy-AM"/>
        </w:rPr>
        <w:t>ՀՀ Դրամ</w:t>
      </w:r>
      <w:r w:rsidRPr="005F3E59">
        <w:rPr>
          <w:lang w:val="hy-AM"/>
        </w:rPr>
        <w:t xml:space="preserve"> Հայկական դրամ </w:t>
      </w:r>
    </w:p>
    <w:p w:rsidR="00FE2D3E" w:rsidRPr="005F3E59" w:rsidRDefault="00FE2D3E" w:rsidP="00FE2D3E">
      <w:pPr>
        <w:pStyle w:val="Text"/>
        <w:spacing w:line="276" w:lineRule="auto"/>
        <w:rPr>
          <w:lang w:val="hy-AM"/>
        </w:rPr>
      </w:pPr>
      <w:r w:rsidRPr="00093CEB">
        <w:rPr>
          <w:b/>
          <w:lang w:val="hy-AM"/>
        </w:rPr>
        <w:t>ՀԱՀ</w:t>
      </w:r>
      <w:r w:rsidRPr="005F3E59">
        <w:rPr>
          <w:lang w:val="hy-AM"/>
        </w:rPr>
        <w:t xml:space="preserve"> Հայաստանի Ամերիկյան Համալսարան</w:t>
      </w:r>
    </w:p>
    <w:p w:rsidR="00FE2D3E" w:rsidRPr="005F3E59" w:rsidRDefault="00FE2D3E" w:rsidP="00FE2D3E">
      <w:pPr>
        <w:pStyle w:val="Text"/>
        <w:spacing w:line="276" w:lineRule="auto"/>
        <w:rPr>
          <w:lang w:val="hy-AM"/>
        </w:rPr>
      </w:pPr>
      <w:r w:rsidRPr="00093CEB">
        <w:rPr>
          <w:b/>
          <w:lang w:val="hy-AM"/>
        </w:rPr>
        <w:t>ՍԾՏՀ</w:t>
      </w:r>
      <w:r w:rsidRPr="005F3E59">
        <w:rPr>
          <w:lang w:val="hy-AM"/>
        </w:rPr>
        <w:t xml:space="preserve"> Սևծովյան տնտեսական համագործակցություն </w:t>
      </w:r>
    </w:p>
    <w:p w:rsidR="00FE2D3E" w:rsidRPr="005F3E59" w:rsidRDefault="00FE2D3E" w:rsidP="00FE2D3E">
      <w:pPr>
        <w:pStyle w:val="Text"/>
        <w:spacing w:line="276" w:lineRule="auto"/>
        <w:rPr>
          <w:lang w:val="hy-AM"/>
        </w:rPr>
      </w:pPr>
      <w:r w:rsidRPr="00093CEB">
        <w:rPr>
          <w:b/>
          <w:lang w:val="hy-AM"/>
        </w:rPr>
        <w:t>ՀՀԿԲ</w:t>
      </w:r>
      <w:r w:rsidRPr="005F3E59">
        <w:rPr>
          <w:lang w:val="hy-AM"/>
        </w:rPr>
        <w:t xml:space="preserve"> Հայաստանի Հանրապետության Կենտրոնական բանկ </w:t>
      </w:r>
    </w:p>
    <w:p w:rsidR="00FE2D3E" w:rsidRPr="005F3E59" w:rsidRDefault="00FE2D3E" w:rsidP="00FE2D3E">
      <w:pPr>
        <w:pStyle w:val="Text"/>
        <w:spacing w:line="276" w:lineRule="auto"/>
        <w:rPr>
          <w:lang w:val="hy-AM"/>
        </w:rPr>
      </w:pPr>
      <w:r w:rsidRPr="00093CEB">
        <w:rPr>
          <w:b/>
          <w:lang w:val="hy-AM"/>
        </w:rPr>
        <w:t>ՄՀԽ</w:t>
      </w:r>
      <w:r w:rsidRPr="005F3E59">
        <w:rPr>
          <w:lang w:val="hy-AM"/>
        </w:rPr>
        <w:t xml:space="preserve"> Մաքսային համագործակցության խորհուրդ </w:t>
      </w:r>
    </w:p>
    <w:p w:rsidR="00FE2D3E" w:rsidRPr="005F3E59" w:rsidRDefault="00FE2D3E" w:rsidP="00FE2D3E">
      <w:pPr>
        <w:pStyle w:val="Text"/>
        <w:spacing w:line="276" w:lineRule="auto"/>
        <w:rPr>
          <w:lang w:val="hy-AM"/>
        </w:rPr>
      </w:pPr>
      <w:r w:rsidRPr="00093CEB">
        <w:rPr>
          <w:b/>
          <w:lang w:val="hy-AM"/>
        </w:rPr>
        <w:t>ԱՊՀ</w:t>
      </w:r>
      <w:r w:rsidRPr="005F3E59">
        <w:rPr>
          <w:lang w:val="hy-AM"/>
        </w:rPr>
        <w:t xml:space="preserve"> Անկախ Պետությունների Համագործակցություն </w:t>
      </w:r>
    </w:p>
    <w:p w:rsidR="00FE2D3E" w:rsidRPr="005F3E59" w:rsidRDefault="00FE2D3E" w:rsidP="00FE2D3E">
      <w:pPr>
        <w:pStyle w:val="Text"/>
        <w:spacing w:line="276" w:lineRule="auto"/>
        <w:rPr>
          <w:lang w:val="hy-AM"/>
        </w:rPr>
      </w:pPr>
      <w:r w:rsidRPr="00093CEB">
        <w:rPr>
          <w:b/>
          <w:lang w:val="hy-AM"/>
        </w:rPr>
        <w:t>ՀԱՊԿ</w:t>
      </w:r>
      <w:r w:rsidRPr="005F3E59">
        <w:rPr>
          <w:lang w:val="hy-AM"/>
        </w:rPr>
        <w:t xml:space="preserve"> Հավաքական անվտանգության պայմանագրի կազմակերպություն </w:t>
      </w:r>
    </w:p>
    <w:p w:rsidR="00FE2D3E" w:rsidRPr="005F3E59" w:rsidRDefault="00FE2D3E" w:rsidP="00FE2D3E">
      <w:pPr>
        <w:pStyle w:val="Text"/>
        <w:spacing w:line="276" w:lineRule="auto"/>
        <w:rPr>
          <w:lang w:val="hy-AM"/>
        </w:rPr>
      </w:pPr>
      <w:r w:rsidRPr="00093CEB">
        <w:rPr>
          <w:b/>
          <w:lang w:val="hy-AM"/>
        </w:rPr>
        <w:t>DEG</w:t>
      </w:r>
      <w:r w:rsidRPr="005F3E59">
        <w:rPr>
          <w:lang w:val="hy-AM"/>
        </w:rPr>
        <w:t xml:space="preserve"> Գերմանիայի ներդրումային և զարգացման կորպորացիա </w:t>
      </w:r>
    </w:p>
    <w:p w:rsidR="00FE2D3E" w:rsidRPr="005F3E59" w:rsidRDefault="00FE2D3E" w:rsidP="00FE2D3E">
      <w:pPr>
        <w:pStyle w:val="Text"/>
        <w:spacing w:line="276" w:lineRule="auto"/>
        <w:rPr>
          <w:lang w:val="hy-AM"/>
        </w:rPr>
      </w:pPr>
      <w:r w:rsidRPr="00093CEB">
        <w:rPr>
          <w:b/>
          <w:lang w:val="hy-AM"/>
        </w:rPr>
        <w:t>DSL</w:t>
      </w:r>
      <w:r w:rsidRPr="005F3E59">
        <w:rPr>
          <w:lang w:val="hy-AM"/>
        </w:rPr>
        <w:t xml:space="preserve"> թվային բաժանորդային գիծ </w:t>
      </w:r>
    </w:p>
    <w:p w:rsidR="00FE2D3E" w:rsidRPr="005F3E59" w:rsidRDefault="00FE2D3E" w:rsidP="00FE2D3E">
      <w:pPr>
        <w:pStyle w:val="Text"/>
        <w:spacing w:line="276" w:lineRule="auto"/>
        <w:rPr>
          <w:lang w:val="hy-AM"/>
        </w:rPr>
      </w:pPr>
      <w:r w:rsidRPr="00093CEB">
        <w:rPr>
          <w:b/>
          <w:lang w:val="hy-AM"/>
        </w:rPr>
        <w:t>EBITDA</w:t>
      </w:r>
      <w:r w:rsidRPr="005F3E59">
        <w:rPr>
          <w:lang w:val="hy-AM"/>
        </w:rPr>
        <w:t xml:space="preserve">  շահույթ նախքան տոկոսը, հարկերը, մաշվածությունը, ամորտիզացիան </w:t>
      </w:r>
    </w:p>
    <w:p w:rsidR="00FE2D3E" w:rsidRPr="005F3E59" w:rsidRDefault="00FE2D3E" w:rsidP="00FE2D3E">
      <w:pPr>
        <w:pStyle w:val="Text"/>
        <w:spacing w:line="276" w:lineRule="auto"/>
        <w:rPr>
          <w:lang w:val="hy-AM"/>
        </w:rPr>
      </w:pPr>
      <w:r w:rsidRPr="00093CEB">
        <w:rPr>
          <w:b/>
          <w:lang w:val="hy-AM"/>
        </w:rPr>
        <w:t>ՎԶԵԲ</w:t>
      </w:r>
      <w:r w:rsidRPr="005F3E59">
        <w:rPr>
          <w:lang w:val="hy-AM"/>
        </w:rPr>
        <w:t xml:space="preserve"> վերակառուցման և զարգացման եվրոպական բանկ </w:t>
      </w:r>
    </w:p>
    <w:p w:rsidR="00FE2D3E" w:rsidRPr="005F3E59" w:rsidRDefault="00FE2D3E" w:rsidP="00FE2D3E">
      <w:pPr>
        <w:pStyle w:val="Text"/>
        <w:spacing w:line="276" w:lineRule="auto"/>
        <w:rPr>
          <w:lang w:val="hy-AM"/>
        </w:rPr>
      </w:pPr>
      <w:r w:rsidRPr="00093CEB">
        <w:rPr>
          <w:b/>
          <w:lang w:val="hy-AM"/>
        </w:rPr>
        <w:t>ԵՀ</w:t>
      </w:r>
      <w:r w:rsidRPr="005F3E59">
        <w:rPr>
          <w:lang w:val="hy-AM"/>
        </w:rPr>
        <w:t xml:space="preserve"> Եվրոպական հանձնաժողով </w:t>
      </w:r>
    </w:p>
    <w:p w:rsidR="00FE2D3E" w:rsidRPr="005F3E59" w:rsidRDefault="00FE2D3E" w:rsidP="00FE2D3E">
      <w:pPr>
        <w:pStyle w:val="Text"/>
        <w:spacing w:line="276" w:lineRule="auto"/>
        <w:rPr>
          <w:lang w:val="hy-AM"/>
        </w:rPr>
      </w:pPr>
      <w:r w:rsidRPr="00093CEB">
        <w:rPr>
          <w:b/>
          <w:lang w:val="hy-AM"/>
        </w:rPr>
        <w:t>ԵՏՄ</w:t>
      </w:r>
      <w:r w:rsidRPr="005F3E59">
        <w:rPr>
          <w:lang w:val="hy-AM"/>
        </w:rPr>
        <w:t xml:space="preserve"> Եվրասիական տնտեսական միություն </w:t>
      </w:r>
    </w:p>
    <w:p w:rsidR="00FE2D3E" w:rsidRPr="005F3E59" w:rsidRDefault="00FE2D3E" w:rsidP="00FE2D3E">
      <w:pPr>
        <w:pStyle w:val="Text"/>
        <w:spacing w:line="276" w:lineRule="auto"/>
        <w:rPr>
          <w:lang w:val="hy-AM"/>
        </w:rPr>
      </w:pPr>
      <w:r w:rsidRPr="00093CEB">
        <w:rPr>
          <w:b/>
          <w:lang w:val="hy-AM"/>
        </w:rPr>
        <w:t>ԵՆԲ</w:t>
      </w:r>
      <w:r w:rsidRPr="005F3E59">
        <w:rPr>
          <w:lang w:val="hy-AM"/>
        </w:rPr>
        <w:t xml:space="preserve"> Եվրոպական ներդրումային բանկ</w:t>
      </w:r>
    </w:p>
    <w:p w:rsidR="00FE2D3E" w:rsidRPr="005F3E59" w:rsidRDefault="00FE2D3E" w:rsidP="00FE2D3E">
      <w:pPr>
        <w:pStyle w:val="Text"/>
        <w:spacing w:line="276" w:lineRule="auto"/>
        <w:rPr>
          <w:lang w:val="hy-AM"/>
        </w:rPr>
      </w:pPr>
      <w:r w:rsidRPr="00093CEB">
        <w:rPr>
          <w:b/>
          <w:lang w:val="hy-AM"/>
        </w:rPr>
        <w:t>ESCAP</w:t>
      </w:r>
      <w:r w:rsidRPr="005F3E59">
        <w:rPr>
          <w:lang w:val="hy-AM"/>
        </w:rPr>
        <w:t xml:space="preserve">  Ասիայի և Խաղաղօվկիանոսյան տնտեսական և սոցիալական հանձնաժողով </w:t>
      </w:r>
    </w:p>
    <w:p w:rsidR="00FE2D3E" w:rsidRPr="005F3E59" w:rsidRDefault="00FE2D3E" w:rsidP="00FE2D3E">
      <w:pPr>
        <w:pStyle w:val="Text"/>
        <w:spacing w:line="276" w:lineRule="auto"/>
        <w:rPr>
          <w:lang w:val="hy-AM"/>
        </w:rPr>
      </w:pPr>
      <w:r w:rsidRPr="00093CEB">
        <w:rPr>
          <w:b/>
          <w:lang w:val="hy-AM"/>
        </w:rPr>
        <w:t>ԵվրԱզԷՍ</w:t>
      </w:r>
      <w:r w:rsidRPr="005F3E59">
        <w:rPr>
          <w:lang w:val="hy-AM"/>
        </w:rPr>
        <w:t xml:space="preserve">- Եվրասիական տնտեսական հանձնաժողով </w:t>
      </w:r>
    </w:p>
    <w:p w:rsidR="00FE2D3E" w:rsidRPr="005F3E59" w:rsidRDefault="00FE2D3E" w:rsidP="00FE2D3E">
      <w:pPr>
        <w:pStyle w:val="Text"/>
        <w:spacing w:line="276" w:lineRule="auto"/>
        <w:rPr>
          <w:lang w:val="hy-AM"/>
        </w:rPr>
      </w:pPr>
      <w:r w:rsidRPr="00093CEB">
        <w:rPr>
          <w:b/>
          <w:lang w:val="hy-AM"/>
        </w:rPr>
        <w:t>ԱԴՄՀ</w:t>
      </w:r>
      <w:r w:rsidRPr="005F3E59">
        <w:rPr>
          <w:lang w:val="hy-AM"/>
        </w:rPr>
        <w:t xml:space="preserve"> ազատ դրամական միջոցների հոսքեր  </w:t>
      </w:r>
    </w:p>
    <w:p w:rsidR="00FE2D3E" w:rsidRPr="005F3E59" w:rsidRDefault="00FE2D3E" w:rsidP="00FE2D3E">
      <w:pPr>
        <w:pStyle w:val="Text"/>
        <w:spacing w:line="276" w:lineRule="auto"/>
        <w:rPr>
          <w:lang w:val="hy-AM"/>
        </w:rPr>
      </w:pPr>
      <w:r w:rsidRPr="00093CEB">
        <w:rPr>
          <w:b/>
          <w:lang w:val="hy-AM"/>
        </w:rPr>
        <w:t>ՕՈՒՆ</w:t>
      </w:r>
      <w:r w:rsidRPr="005F3E59">
        <w:rPr>
          <w:lang w:val="hy-AM"/>
        </w:rPr>
        <w:t xml:space="preserve"> Օտարերկրյա ուղղակի ներդրումներ </w:t>
      </w:r>
    </w:p>
    <w:p w:rsidR="00FE2D3E" w:rsidRPr="005F3E59" w:rsidRDefault="00FE2D3E" w:rsidP="00FE2D3E">
      <w:pPr>
        <w:pStyle w:val="Text"/>
        <w:spacing w:line="276" w:lineRule="auto"/>
        <w:rPr>
          <w:lang w:val="hy-AM"/>
        </w:rPr>
      </w:pPr>
      <w:r w:rsidRPr="00093CEB">
        <w:rPr>
          <w:b/>
          <w:lang w:val="hy-AM"/>
        </w:rPr>
        <w:t>ԱՏԳ</w:t>
      </w:r>
      <w:r w:rsidRPr="005F3E59">
        <w:rPr>
          <w:lang w:val="hy-AM"/>
        </w:rPr>
        <w:t xml:space="preserve"> Ազատ տնտեսական գոտի </w:t>
      </w:r>
    </w:p>
    <w:p w:rsidR="00FE2D3E" w:rsidRPr="005F3E59" w:rsidRDefault="00FE2D3E" w:rsidP="00FE2D3E">
      <w:pPr>
        <w:pStyle w:val="Text"/>
        <w:spacing w:line="276" w:lineRule="auto"/>
        <w:rPr>
          <w:lang w:val="hy-AM"/>
        </w:rPr>
      </w:pPr>
      <w:r w:rsidRPr="00093CEB">
        <w:rPr>
          <w:b/>
          <w:lang w:val="hy-AM"/>
        </w:rPr>
        <w:t>FTTH</w:t>
      </w:r>
      <w:r w:rsidRPr="005F3E59">
        <w:rPr>
          <w:lang w:val="hy-AM"/>
        </w:rPr>
        <w:t xml:space="preserve"> ներքին մանրաթելային հաղորդագիծ </w:t>
      </w:r>
    </w:p>
    <w:p w:rsidR="00FE2D3E" w:rsidRPr="005F3E59" w:rsidRDefault="00FE2D3E" w:rsidP="00FE2D3E">
      <w:pPr>
        <w:pStyle w:val="Text"/>
        <w:spacing w:line="276" w:lineRule="auto"/>
        <w:rPr>
          <w:lang w:val="hy-AM"/>
        </w:rPr>
      </w:pPr>
      <w:r w:rsidRPr="00093CEB">
        <w:rPr>
          <w:b/>
          <w:lang w:val="hy-AM"/>
        </w:rPr>
        <w:t>ՀՆԱ</w:t>
      </w:r>
      <w:r w:rsidRPr="005F3E59">
        <w:rPr>
          <w:lang w:val="hy-AM"/>
        </w:rPr>
        <w:t xml:space="preserve"> համախառն ներքին արդյունք </w:t>
      </w:r>
    </w:p>
    <w:p w:rsidR="00FE2D3E" w:rsidRPr="005F3E59" w:rsidRDefault="00FE2D3E" w:rsidP="00FE2D3E">
      <w:pPr>
        <w:pStyle w:val="Text"/>
        <w:spacing w:line="276" w:lineRule="auto"/>
        <w:rPr>
          <w:lang w:val="hy-AM"/>
        </w:rPr>
      </w:pPr>
      <w:r w:rsidRPr="00093CEB">
        <w:rPr>
          <w:b/>
          <w:lang w:val="hy-AM"/>
        </w:rPr>
        <w:t xml:space="preserve">GSP </w:t>
      </w:r>
      <w:r w:rsidRPr="007738C8">
        <w:rPr>
          <w:b/>
          <w:lang w:val="hy-AM"/>
        </w:rPr>
        <w:t>+</w:t>
      </w:r>
      <w:r w:rsidRPr="005F3E59">
        <w:rPr>
          <w:lang w:val="hy-AM"/>
        </w:rPr>
        <w:t xml:space="preserve"> Ընդհանրական Նախապատվությունների Համակարգ </w:t>
      </w:r>
    </w:p>
    <w:p w:rsidR="00FE2D3E" w:rsidRPr="005F3E59" w:rsidRDefault="00FE2D3E" w:rsidP="00FE2D3E">
      <w:pPr>
        <w:pStyle w:val="Text"/>
        <w:spacing w:line="276" w:lineRule="auto"/>
        <w:rPr>
          <w:lang w:val="hy-AM"/>
        </w:rPr>
      </w:pPr>
      <w:r w:rsidRPr="00093CEB">
        <w:rPr>
          <w:b/>
          <w:lang w:val="hy-AM"/>
        </w:rPr>
        <w:t>ԳՏԿ</w:t>
      </w:r>
      <w:r w:rsidR="002035A0">
        <w:rPr>
          <w:lang w:val="hy-AM"/>
        </w:rPr>
        <w:t xml:space="preserve"> Գյումրու</w:t>
      </w:r>
      <w:r w:rsidRPr="005F3E59">
        <w:rPr>
          <w:lang w:val="hy-AM"/>
        </w:rPr>
        <w:t xml:space="preserve"> տեխնոլոգիական կենտրոն </w:t>
      </w:r>
    </w:p>
    <w:p w:rsidR="00FE2D3E" w:rsidRPr="005F3E59" w:rsidRDefault="00FE2D3E" w:rsidP="00FE2D3E">
      <w:pPr>
        <w:pStyle w:val="Text"/>
        <w:spacing w:line="276" w:lineRule="auto"/>
        <w:rPr>
          <w:lang w:val="hy-AM"/>
        </w:rPr>
      </w:pPr>
      <w:r w:rsidRPr="00093CEB">
        <w:rPr>
          <w:b/>
          <w:lang w:val="hy-AM"/>
        </w:rPr>
        <w:t>IAEA</w:t>
      </w:r>
      <w:r w:rsidRPr="005F3E59">
        <w:rPr>
          <w:lang w:val="hy-AM"/>
        </w:rPr>
        <w:t xml:space="preserve"> Ատոմային էներգիայի միջազգային գործակալություն </w:t>
      </w:r>
    </w:p>
    <w:p w:rsidR="00FE2D3E" w:rsidRPr="005F3E59" w:rsidRDefault="00FE2D3E" w:rsidP="00FE2D3E">
      <w:pPr>
        <w:pStyle w:val="Text"/>
        <w:spacing w:line="276" w:lineRule="auto"/>
        <w:rPr>
          <w:lang w:val="hy-AM"/>
        </w:rPr>
      </w:pPr>
      <w:r w:rsidRPr="007738C8">
        <w:rPr>
          <w:b/>
          <w:lang w:val="hy-AM"/>
        </w:rPr>
        <w:lastRenderedPageBreak/>
        <w:t xml:space="preserve">IATA </w:t>
      </w:r>
      <w:r w:rsidR="00093CEB">
        <w:rPr>
          <w:lang w:val="hy-AM"/>
        </w:rPr>
        <w:t>միջազգային օդային փոխադրողների ընկերակցություն</w:t>
      </w:r>
    </w:p>
    <w:p w:rsidR="00FE2D3E" w:rsidRPr="005F3E59" w:rsidRDefault="00FE2D3E" w:rsidP="00FE2D3E">
      <w:pPr>
        <w:pStyle w:val="Text"/>
        <w:spacing w:line="276" w:lineRule="auto"/>
        <w:rPr>
          <w:lang w:val="hy-AM"/>
        </w:rPr>
      </w:pPr>
      <w:r w:rsidRPr="007738C8">
        <w:rPr>
          <w:b/>
          <w:lang w:val="hy-AM"/>
        </w:rPr>
        <w:t>ICAO</w:t>
      </w:r>
      <w:r w:rsidRPr="005F3E59">
        <w:rPr>
          <w:lang w:val="hy-AM"/>
        </w:rPr>
        <w:t xml:space="preserve"> միջազգային քաղաքացիական ավիացիայի կազմակերպություն </w:t>
      </w:r>
    </w:p>
    <w:p w:rsidR="00FE2D3E" w:rsidRPr="005F3E59" w:rsidRDefault="00FE2D3E" w:rsidP="00FE2D3E">
      <w:pPr>
        <w:pStyle w:val="Text"/>
        <w:spacing w:line="276" w:lineRule="auto"/>
        <w:rPr>
          <w:lang w:val="hy-AM"/>
        </w:rPr>
      </w:pPr>
      <w:r w:rsidRPr="007738C8">
        <w:rPr>
          <w:b/>
          <w:lang w:val="hy-AM"/>
        </w:rPr>
        <w:t>ՏՀՏ</w:t>
      </w:r>
      <w:r w:rsidRPr="005F3E59">
        <w:rPr>
          <w:lang w:val="hy-AM"/>
        </w:rPr>
        <w:t xml:space="preserve"> տեղեկատվական և հաղորդակցման տեխնոլոգիաներ </w:t>
      </w:r>
    </w:p>
    <w:p w:rsidR="00FE2D3E" w:rsidRPr="005F3E59" w:rsidRDefault="00FE2D3E" w:rsidP="00FE2D3E">
      <w:pPr>
        <w:pStyle w:val="Text"/>
        <w:spacing w:line="276" w:lineRule="auto"/>
        <w:rPr>
          <w:lang w:val="hy-AM"/>
        </w:rPr>
      </w:pPr>
      <w:r w:rsidRPr="007738C8">
        <w:rPr>
          <w:b/>
          <w:lang w:val="hy-AM"/>
        </w:rPr>
        <w:t>IDA</w:t>
      </w:r>
      <w:r w:rsidRPr="005F3E59">
        <w:rPr>
          <w:lang w:val="hy-AM"/>
        </w:rPr>
        <w:t xml:space="preserve"> միջազգային զարգացման ընկերակցություն </w:t>
      </w:r>
    </w:p>
    <w:p w:rsidR="00FE2D3E" w:rsidRPr="005F3E59" w:rsidRDefault="00FE2D3E" w:rsidP="00FE2D3E">
      <w:pPr>
        <w:pStyle w:val="Text"/>
        <w:spacing w:line="276" w:lineRule="auto"/>
        <w:rPr>
          <w:lang w:val="hy-AM"/>
        </w:rPr>
      </w:pPr>
      <w:r w:rsidRPr="007738C8">
        <w:rPr>
          <w:b/>
          <w:lang w:val="hy-AM"/>
        </w:rPr>
        <w:t>IFAD</w:t>
      </w:r>
      <w:r w:rsidRPr="005F3E59">
        <w:rPr>
          <w:lang w:val="hy-AM"/>
        </w:rPr>
        <w:t xml:space="preserve"> միջազգային գյուղատնտեսական զարգացման հիմնադրամ</w:t>
      </w:r>
    </w:p>
    <w:p w:rsidR="00FE2D3E" w:rsidRPr="005F3E59" w:rsidRDefault="00FE2D3E" w:rsidP="00FE2D3E">
      <w:pPr>
        <w:pStyle w:val="Text"/>
        <w:spacing w:line="276" w:lineRule="auto"/>
        <w:rPr>
          <w:lang w:val="hy-AM"/>
        </w:rPr>
      </w:pPr>
      <w:r w:rsidRPr="007738C8">
        <w:rPr>
          <w:b/>
          <w:lang w:val="hy-AM"/>
        </w:rPr>
        <w:t>IFC</w:t>
      </w:r>
      <w:r w:rsidRPr="005F3E59">
        <w:rPr>
          <w:lang w:val="hy-AM"/>
        </w:rPr>
        <w:t xml:space="preserve"> միջազգային ֆինանսական կորպորացիա </w:t>
      </w:r>
    </w:p>
    <w:p w:rsidR="00FE2D3E" w:rsidRPr="005F3E59" w:rsidRDefault="00FE2D3E" w:rsidP="00FE2D3E">
      <w:pPr>
        <w:pStyle w:val="Text"/>
        <w:spacing w:line="276" w:lineRule="auto"/>
        <w:rPr>
          <w:lang w:val="hy-AM"/>
        </w:rPr>
      </w:pPr>
      <w:r w:rsidRPr="007738C8">
        <w:rPr>
          <w:b/>
          <w:lang w:val="hy-AM"/>
        </w:rPr>
        <w:t>ՖՀՄՍ</w:t>
      </w:r>
      <w:r w:rsidRPr="005F3E59">
        <w:rPr>
          <w:lang w:val="hy-AM"/>
        </w:rPr>
        <w:t xml:space="preserve"> ֆինանսական հաշվետվությունների միջազգային ստանդարտներ </w:t>
      </w:r>
    </w:p>
    <w:p w:rsidR="00FE2D3E" w:rsidRPr="005F3E59" w:rsidRDefault="00FE2D3E" w:rsidP="00FE2D3E">
      <w:pPr>
        <w:pStyle w:val="Text"/>
        <w:spacing w:line="276" w:lineRule="auto"/>
        <w:rPr>
          <w:lang w:val="hy-AM"/>
        </w:rPr>
      </w:pPr>
      <w:r w:rsidRPr="007738C8">
        <w:rPr>
          <w:b/>
          <w:lang w:val="hy-AM"/>
        </w:rPr>
        <w:t>ԱՄԿ</w:t>
      </w:r>
      <w:r w:rsidRPr="005F3E59">
        <w:rPr>
          <w:lang w:val="hy-AM"/>
        </w:rPr>
        <w:t xml:space="preserve"> աշխատանքի միջազգային կազմակերպություն </w:t>
      </w:r>
    </w:p>
    <w:p w:rsidR="00FE2D3E" w:rsidRPr="005F3E59" w:rsidRDefault="00FE2D3E" w:rsidP="00FE2D3E">
      <w:pPr>
        <w:pStyle w:val="Text"/>
        <w:spacing w:line="276" w:lineRule="auto"/>
        <w:rPr>
          <w:lang w:val="hy-AM"/>
        </w:rPr>
      </w:pPr>
      <w:r w:rsidRPr="007738C8">
        <w:rPr>
          <w:b/>
          <w:lang w:val="hy-AM"/>
        </w:rPr>
        <w:t>ԱՄՀ</w:t>
      </w:r>
      <w:r w:rsidRPr="005F3E59">
        <w:rPr>
          <w:lang w:val="hy-AM"/>
        </w:rPr>
        <w:t xml:space="preserve"> - Արժույթի միջազգային հիմնադրամ </w:t>
      </w:r>
    </w:p>
    <w:p w:rsidR="00FE2D3E" w:rsidRPr="005F3E59" w:rsidRDefault="00FE2D3E" w:rsidP="00FE2D3E">
      <w:pPr>
        <w:pStyle w:val="Text"/>
        <w:spacing w:line="276" w:lineRule="auto"/>
        <w:rPr>
          <w:lang w:val="hy-AM"/>
        </w:rPr>
      </w:pPr>
      <w:r w:rsidRPr="007738C8">
        <w:rPr>
          <w:b/>
          <w:lang w:val="hy-AM"/>
        </w:rPr>
        <w:t xml:space="preserve">INTELSAT </w:t>
      </w:r>
      <w:r w:rsidRPr="005F3E59">
        <w:rPr>
          <w:lang w:val="hy-AM"/>
        </w:rPr>
        <w:t xml:space="preserve">միջազգային հեռահաղորդակցության արբանյակային կազմակերպություն </w:t>
      </w:r>
    </w:p>
    <w:p w:rsidR="00FE2D3E" w:rsidRPr="005F3E59" w:rsidRDefault="00FE2D3E" w:rsidP="00FE2D3E">
      <w:pPr>
        <w:pStyle w:val="Text"/>
        <w:spacing w:line="276" w:lineRule="auto"/>
        <w:rPr>
          <w:lang w:val="hy-AM"/>
        </w:rPr>
      </w:pPr>
      <w:r w:rsidRPr="007738C8">
        <w:rPr>
          <w:b/>
          <w:lang w:val="hy-AM"/>
        </w:rPr>
        <w:t>INTERPOL</w:t>
      </w:r>
      <w:r w:rsidRPr="005F3E59">
        <w:rPr>
          <w:lang w:val="hy-AM"/>
        </w:rPr>
        <w:t xml:space="preserve"> Միջազգային քրեական ոստիկանության կազմակերպություն </w:t>
      </w:r>
    </w:p>
    <w:p w:rsidR="00FE2D3E" w:rsidRPr="005F3E59" w:rsidRDefault="00FE2D3E" w:rsidP="00FE2D3E">
      <w:pPr>
        <w:pStyle w:val="Text"/>
        <w:spacing w:line="276" w:lineRule="auto"/>
        <w:rPr>
          <w:lang w:val="hy-AM"/>
        </w:rPr>
      </w:pPr>
      <w:r w:rsidRPr="007738C8">
        <w:rPr>
          <w:b/>
          <w:lang w:val="hy-AM"/>
        </w:rPr>
        <w:t>IOC</w:t>
      </w:r>
      <w:r w:rsidRPr="005F3E59">
        <w:rPr>
          <w:lang w:val="hy-AM"/>
        </w:rPr>
        <w:t xml:space="preserve"> Միջազգային օլիմպիական կոմիտե </w:t>
      </w:r>
    </w:p>
    <w:p w:rsidR="00FE2D3E" w:rsidRPr="005F3E59" w:rsidRDefault="00FE2D3E" w:rsidP="00FE2D3E">
      <w:pPr>
        <w:pStyle w:val="Text"/>
        <w:spacing w:line="276" w:lineRule="auto"/>
        <w:rPr>
          <w:lang w:val="hy-AM"/>
        </w:rPr>
      </w:pPr>
      <w:r w:rsidRPr="007738C8">
        <w:rPr>
          <w:b/>
          <w:lang w:val="hy-AM"/>
        </w:rPr>
        <w:t>ISO</w:t>
      </w:r>
      <w:r w:rsidRPr="005F3E59">
        <w:rPr>
          <w:lang w:val="hy-AM"/>
        </w:rPr>
        <w:t xml:space="preserve"> ստանդարտացման միջազգային կազմակերպություն </w:t>
      </w:r>
    </w:p>
    <w:p w:rsidR="00FE2D3E" w:rsidRPr="005F3E59" w:rsidRDefault="00FE2D3E" w:rsidP="00FE2D3E">
      <w:pPr>
        <w:pStyle w:val="Text"/>
        <w:spacing w:line="276" w:lineRule="auto"/>
        <w:rPr>
          <w:lang w:val="hy-AM"/>
        </w:rPr>
      </w:pPr>
      <w:r w:rsidRPr="007738C8">
        <w:rPr>
          <w:b/>
          <w:lang w:val="hy-AM"/>
        </w:rPr>
        <w:t>ՏՏ</w:t>
      </w:r>
      <w:r w:rsidRPr="005F3E59">
        <w:rPr>
          <w:lang w:val="hy-AM"/>
        </w:rPr>
        <w:t xml:space="preserve"> տեղեկատվական տեխնոլոգիաներ </w:t>
      </w:r>
    </w:p>
    <w:p w:rsidR="00FE2D3E" w:rsidRPr="005F3E59" w:rsidRDefault="00FE2D3E" w:rsidP="00FE2D3E">
      <w:pPr>
        <w:pStyle w:val="Text"/>
        <w:spacing w:line="276" w:lineRule="auto"/>
        <w:rPr>
          <w:lang w:val="hy-AM"/>
        </w:rPr>
      </w:pPr>
      <w:r w:rsidRPr="007738C8">
        <w:rPr>
          <w:b/>
          <w:lang w:val="hy-AM"/>
        </w:rPr>
        <w:t>ITU</w:t>
      </w:r>
      <w:r w:rsidRPr="005F3E59">
        <w:rPr>
          <w:lang w:val="hy-AM"/>
        </w:rPr>
        <w:t xml:space="preserve"> միջազգային հեռահաղորդակցության միություն </w:t>
      </w:r>
    </w:p>
    <w:p w:rsidR="00FE2D3E" w:rsidRPr="005F3E59" w:rsidRDefault="00FE2D3E" w:rsidP="00FE2D3E">
      <w:pPr>
        <w:pStyle w:val="Text"/>
        <w:spacing w:line="276" w:lineRule="auto"/>
        <w:rPr>
          <w:lang w:val="hy-AM"/>
        </w:rPr>
      </w:pPr>
      <w:r w:rsidRPr="007738C8">
        <w:rPr>
          <w:b/>
          <w:lang w:val="hy-AM"/>
        </w:rPr>
        <w:t>MIGA</w:t>
      </w:r>
      <w:r w:rsidRPr="005F3E59">
        <w:rPr>
          <w:lang w:val="hy-AM"/>
        </w:rPr>
        <w:t xml:space="preserve"> բազմակողմ ներդրումների երաշխիքային գործակալություն </w:t>
      </w:r>
    </w:p>
    <w:p w:rsidR="00FE2D3E" w:rsidRPr="005F3E59" w:rsidRDefault="00FE2D3E" w:rsidP="00FE2D3E">
      <w:pPr>
        <w:pStyle w:val="Text"/>
        <w:spacing w:line="276" w:lineRule="auto"/>
        <w:rPr>
          <w:lang w:val="hy-AM"/>
        </w:rPr>
      </w:pPr>
      <w:r w:rsidRPr="007738C8">
        <w:rPr>
          <w:b/>
          <w:lang w:val="hy-AM"/>
        </w:rPr>
        <w:t>ԱՎԾ</w:t>
      </w:r>
      <w:r w:rsidRPr="005F3E59">
        <w:rPr>
          <w:lang w:val="hy-AM"/>
        </w:rPr>
        <w:t xml:space="preserve"> ազգային վիճակագրական ծառայություն </w:t>
      </w:r>
    </w:p>
    <w:p w:rsidR="00FE2D3E" w:rsidRPr="005F3E59" w:rsidRDefault="00FE2D3E" w:rsidP="00FE2D3E">
      <w:pPr>
        <w:pStyle w:val="Text"/>
        <w:spacing w:line="276" w:lineRule="auto"/>
        <w:rPr>
          <w:lang w:val="hy-AM"/>
        </w:rPr>
      </w:pPr>
      <w:r w:rsidRPr="007738C8">
        <w:rPr>
          <w:b/>
          <w:lang w:val="hy-AM"/>
        </w:rPr>
        <w:t>ՏՀԶԿ</w:t>
      </w:r>
      <w:r w:rsidRPr="005F3E59">
        <w:rPr>
          <w:lang w:val="hy-AM"/>
        </w:rPr>
        <w:t xml:space="preserve"> Տնտեսական համագործակցության և զարգացման կազմակերպություն </w:t>
      </w:r>
    </w:p>
    <w:p w:rsidR="00FE2D3E" w:rsidRPr="005F3E59" w:rsidRDefault="00FE2D3E" w:rsidP="00FE2D3E">
      <w:pPr>
        <w:pStyle w:val="Text"/>
        <w:spacing w:line="276" w:lineRule="auto"/>
        <w:rPr>
          <w:lang w:val="hy-AM"/>
        </w:rPr>
      </w:pPr>
      <w:r w:rsidRPr="007738C8">
        <w:rPr>
          <w:b/>
          <w:lang w:val="hy-AM"/>
        </w:rPr>
        <w:t>ԵԱՀԿ</w:t>
      </w:r>
      <w:r w:rsidRPr="005F3E59">
        <w:rPr>
          <w:lang w:val="hy-AM"/>
        </w:rPr>
        <w:t xml:space="preserve"> Եվրոպայի անվտանգության և համագործակցության կազմակերպություն </w:t>
      </w:r>
    </w:p>
    <w:p w:rsidR="00FE2D3E" w:rsidRPr="005F3E59" w:rsidRDefault="00FE2D3E" w:rsidP="00FE2D3E">
      <w:pPr>
        <w:pStyle w:val="Text"/>
        <w:spacing w:line="276" w:lineRule="auto"/>
        <w:rPr>
          <w:lang w:val="hy-AM"/>
        </w:rPr>
      </w:pPr>
      <w:r w:rsidRPr="007738C8">
        <w:rPr>
          <w:b/>
          <w:lang w:val="hy-AM"/>
        </w:rPr>
        <w:t>ՀՀ</w:t>
      </w:r>
      <w:r w:rsidR="007738C8">
        <w:rPr>
          <w:lang w:val="hy-AM"/>
        </w:rPr>
        <w:t xml:space="preserve"> </w:t>
      </w:r>
      <w:r w:rsidRPr="005F3E59">
        <w:rPr>
          <w:lang w:val="hy-AM"/>
        </w:rPr>
        <w:t xml:space="preserve">Հայաստանի Հանրապետություն </w:t>
      </w:r>
    </w:p>
    <w:p w:rsidR="00FE2D3E" w:rsidRPr="005F3E59" w:rsidRDefault="00FE2D3E" w:rsidP="00FE2D3E">
      <w:pPr>
        <w:pStyle w:val="Text"/>
        <w:spacing w:line="276" w:lineRule="auto"/>
        <w:rPr>
          <w:lang w:val="hy-AM"/>
        </w:rPr>
      </w:pPr>
      <w:r w:rsidRPr="007738C8">
        <w:rPr>
          <w:b/>
          <w:lang w:val="hy-AM"/>
        </w:rPr>
        <w:t>ՀԶ</w:t>
      </w:r>
      <w:r w:rsidRPr="005F3E59">
        <w:rPr>
          <w:lang w:val="hy-AM"/>
        </w:rPr>
        <w:t xml:space="preserve"> Հետազոտություն և զարգացում </w:t>
      </w:r>
    </w:p>
    <w:p w:rsidR="00FE2D3E" w:rsidRPr="005F3E59" w:rsidRDefault="00FE2D3E" w:rsidP="00FE2D3E">
      <w:pPr>
        <w:pStyle w:val="Text"/>
        <w:spacing w:line="276" w:lineRule="auto"/>
        <w:rPr>
          <w:lang w:val="hy-AM"/>
        </w:rPr>
      </w:pPr>
      <w:r w:rsidRPr="007738C8">
        <w:rPr>
          <w:b/>
          <w:lang w:val="hy-AM"/>
        </w:rPr>
        <w:t>TRACECA</w:t>
      </w:r>
      <w:r w:rsidRPr="005F3E59">
        <w:rPr>
          <w:lang w:val="hy-AM"/>
        </w:rPr>
        <w:t xml:space="preserve"> տրանսպորտային միջանցք Եվրոպա-Կովկաս-Ասիա </w:t>
      </w:r>
    </w:p>
    <w:p w:rsidR="00FE2D3E" w:rsidRPr="005F3E59" w:rsidRDefault="00FE2D3E" w:rsidP="00FE2D3E">
      <w:pPr>
        <w:pStyle w:val="Text"/>
        <w:spacing w:line="276" w:lineRule="auto"/>
        <w:rPr>
          <w:lang w:val="hy-AM"/>
        </w:rPr>
      </w:pPr>
      <w:r w:rsidRPr="007738C8">
        <w:rPr>
          <w:b/>
          <w:lang w:val="hy-AM"/>
        </w:rPr>
        <w:t>ԱՄԷ</w:t>
      </w:r>
      <w:r w:rsidRPr="005F3E59">
        <w:rPr>
          <w:lang w:val="hy-AM"/>
        </w:rPr>
        <w:t xml:space="preserve"> Արաբական Միացյալ Էմիրություններ </w:t>
      </w:r>
    </w:p>
    <w:p w:rsidR="00FE2D3E" w:rsidRPr="005F3E59" w:rsidRDefault="00FE2D3E" w:rsidP="00FE2D3E">
      <w:pPr>
        <w:pStyle w:val="Text"/>
        <w:spacing w:line="276" w:lineRule="auto"/>
        <w:rPr>
          <w:lang w:val="hy-AM"/>
        </w:rPr>
      </w:pPr>
      <w:r w:rsidRPr="007738C8">
        <w:rPr>
          <w:b/>
          <w:lang w:val="hy-AM"/>
        </w:rPr>
        <w:t>ՄԱԿ ԵՏՀ</w:t>
      </w:r>
      <w:r w:rsidRPr="005F3E59">
        <w:rPr>
          <w:lang w:val="hy-AM"/>
        </w:rPr>
        <w:t xml:space="preserve"> Միավորված ազգերի կազմակերպության Եվրոպական տնտեսական հանձնաժողով </w:t>
      </w:r>
    </w:p>
    <w:p w:rsidR="00FE2D3E" w:rsidRPr="005F3E59" w:rsidRDefault="007738C8" w:rsidP="00FE2D3E">
      <w:pPr>
        <w:pStyle w:val="Text"/>
        <w:spacing w:line="276" w:lineRule="auto"/>
        <w:rPr>
          <w:lang w:val="hy-AM"/>
        </w:rPr>
      </w:pPr>
      <w:r w:rsidRPr="007738C8">
        <w:rPr>
          <w:b/>
          <w:lang w:val="hy-AM"/>
        </w:rPr>
        <w:t>UNESCO</w:t>
      </w:r>
      <w:r w:rsidR="00FE2D3E" w:rsidRPr="005F3E59">
        <w:rPr>
          <w:lang w:val="hy-AM"/>
        </w:rPr>
        <w:t xml:space="preserve"> Միավորված ազգերի կրթության, գիտության և մշակույթի կազմակերպություն </w:t>
      </w:r>
    </w:p>
    <w:p w:rsidR="00FE2D3E" w:rsidRPr="005F3E59" w:rsidRDefault="00FE2D3E" w:rsidP="00FE2D3E">
      <w:pPr>
        <w:pStyle w:val="Text"/>
        <w:spacing w:line="276" w:lineRule="auto"/>
        <w:rPr>
          <w:lang w:val="hy-AM"/>
        </w:rPr>
      </w:pPr>
      <w:r w:rsidRPr="007738C8">
        <w:rPr>
          <w:b/>
          <w:lang w:val="hy-AM"/>
        </w:rPr>
        <w:lastRenderedPageBreak/>
        <w:t xml:space="preserve">UNCTAD </w:t>
      </w:r>
      <w:r w:rsidRPr="007738C8">
        <w:rPr>
          <w:lang w:val="hy-AM"/>
        </w:rPr>
        <w:t>ՄԱԿ</w:t>
      </w:r>
      <w:r w:rsidRPr="005F3E59">
        <w:rPr>
          <w:lang w:val="hy-AM"/>
        </w:rPr>
        <w:t xml:space="preserve">-ի Առևտրի և զարգացման համաժողով </w:t>
      </w:r>
    </w:p>
    <w:p w:rsidR="00FE2D3E" w:rsidRPr="005F3E59" w:rsidRDefault="00FE2D3E" w:rsidP="00FE2D3E">
      <w:pPr>
        <w:pStyle w:val="Text"/>
        <w:spacing w:line="276" w:lineRule="auto"/>
        <w:rPr>
          <w:lang w:val="hy-AM"/>
        </w:rPr>
      </w:pPr>
      <w:r w:rsidRPr="007738C8">
        <w:rPr>
          <w:b/>
          <w:lang w:val="hy-AM"/>
        </w:rPr>
        <w:t>UNIDO</w:t>
      </w:r>
      <w:r w:rsidRPr="005F3E59">
        <w:rPr>
          <w:lang w:val="hy-AM"/>
        </w:rPr>
        <w:t xml:space="preserve"> ՄԱԿ-ի արդյունաբերական զարգացման կազմակերպություն </w:t>
      </w:r>
    </w:p>
    <w:p w:rsidR="00FE2D3E" w:rsidRPr="005F3E59" w:rsidRDefault="00FE2D3E" w:rsidP="00FE2D3E">
      <w:pPr>
        <w:pStyle w:val="Text"/>
        <w:spacing w:line="276" w:lineRule="auto"/>
        <w:rPr>
          <w:lang w:val="hy-AM"/>
        </w:rPr>
      </w:pPr>
      <w:r w:rsidRPr="007738C8">
        <w:rPr>
          <w:b/>
          <w:lang w:val="hy-AM"/>
        </w:rPr>
        <w:t xml:space="preserve">ԱՄՆ </w:t>
      </w:r>
      <w:r w:rsidRPr="005F3E59">
        <w:rPr>
          <w:lang w:val="hy-AM"/>
        </w:rPr>
        <w:t xml:space="preserve">Ամերիկայի Միացյալ Նահանգներ </w:t>
      </w:r>
    </w:p>
    <w:p w:rsidR="00FE2D3E" w:rsidRPr="005F3E59" w:rsidRDefault="007738C8" w:rsidP="00FE2D3E">
      <w:pPr>
        <w:pStyle w:val="Text"/>
        <w:spacing w:line="276" w:lineRule="auto"/>
        <w:rPr>
          <w:lang w:val="hy-AM"/>
        </w:rPr>
      </w:pPr>
      <w:r w:rsidRPr="00F42F3D">
        <w:rPr>
          <w:b/>
          <w:lang w:val="hy-AM"/>
        </w:rPr>
        <w:t>USD</w:t>
      </w:r>
      <w:r w:rsidR="00FE2D3E" w:rsidRPr="005F3E59">
        <w:rPr>
          <w:lang w:val="hy-AM"/>
        </w:rPr>
        <w:t xml:space="preserve">  -Ամերիկայի Միացյալ Նահանգների դոլար </w:t>
      </w:r>
    </w:p>
    <w:p w:rsidR="00FE2D3E" w:rsidRPr="005F3E59" w:rsidRDefault="00FE2D3E" w:rsidP="00FE2D3E">
      <w:pPr>
        <w:pStyle w:val="Text"/>
        <w:spacing w:line="276" w:lineRule="auto"/>
        <w:rPr>
          <w:lang w:val="hy-AM"/>
        </w:rPr>
      </w:pPr>
      <w:r w:rsidRPr="007738C8">
        <w:rPr>
          <w:b/>
          <w:lang w:val="hy-AM"/>
        </w:rPr>
        <w:t>ԱԱՀ</w:t>
      </w:r>
      <w:r w:rsidRPr="005F3E59">
        <w:rPr>
          <w:lang w:val="hy-AM"/>
        </w:rPr>
        <w:t xml:space="preserve"> ավելացված արժեքի հարկ </w:t>
      </w:r>
    </w:p>
    <w:p w:rsidR="00FE2D3E" w:rsidRPr="005F3E59" w:rsidRDefault="00FE2D3E" w:rsidP="00FE2D3E">
      <w:pPr>
        <w:pStyle w:val="Text"/>
        <w:spacing w:line="276" w:lineRule="auto"/>
        <w:rPr>
          <w:lang w:val="hy-AM"/>
        </w:rPr>
      </w:pPr>
      <w:r w:rsidRPr="007738C8">
        <w:rPr>
          <w:b/>
          <w:lang w:val="hy-AM"/>
        </w:rPr>
        <w:t>ՀԲ</w:t>
      </w:r>
      <w:r w:rsidRPr="005F3E59">
        <w:rPr>
          <w:lang w:val="hy-AM"/>
        </w:rPr>
        <w:t xml:space="preserve"> Համաշխարհային բանկ </w:t>
      </w:r>
    </w:p>
    <w:p w:rsidR="00FE2D3E" w:rsidRPr="005F3E59" w:rsidRDefault="00FE2D3E" w:rsidP="00FE2D3E">
      <w:pPr>
        <w:pStyle w:val="Text"/>
        <w:spacing w:line="276" w:lineRule="auto"/>
        <w:rPr>
          <w:lang w:val="hy-AM"/>
        </w:rPr>
      </w:pPr>
      <w:r w:rsidRPr="007738C8">
        <w:rPr>
          <w:b/>
          <w:lang w:val="hy-AM"/>
        </w:rPr>
        <w:t>WCO</w:t>
      </w:r>
      <w:r w:rsidRPr="005F3E59">
        <w:rPr>
          <w:lang w:val="hy-AM"/>
        </w:rPr>
        <w:t xml:space="preserve"> համաշխարհային մաքսային կազմակերպություն </w:t>
      </w:r>
    </w:p>
    <w:p w:rsidR="00FE2D3E" w:rsidRPr="005F3E59" w:rsidRDefault="00FE2D3E" w:rsidP="00FE2D3E">
      <w:pPr>
        <w:pStyle w:val="Text"/>
        <w:spacing w:line="276" w:lineRule="auto"/>
        <w:rPr>
          <w:lang w:val="hy-AM"/>
        </w:rPr>
      </w:pPr>
      <w:r w:rsidRPr="007738C8">
        <w:rPr>
          <w:b/>
          <w:lang w:val="hy-AM"/>
        </w:rPr>
        <w:t>WIPO</w:t>
      </w:r>
      <w:r w:rsidRPr="005F3E59">
        <w:rPr>
          <w:lang w:val="hy-AM"/>
        </w:rPr>
        <w:t xml:space="preserve"> Մտավոր սեփականության համաշխարհային կազմակերպությունը </w:t>
      </w:r>
    </w:p>
    <w:p w:rsidR="00FE2D3E" w:rsidRPr="005F3E59" w:rsidRDefault="00FE2D3E" w:rsidP="00FE2D3E">
      <w:pPr>
        <w:pStyle w:val="Text"/>
        <w:spacing w:line="276" w:lineRule="auto"/>
        <w:rPr>
          <w:lang w:val="hy-AM"/>
        </w:rPr>
      </w:pPr>
      <w:r w:rsidRPr="007738C8">
        <w:rPr>
          <w:b/>
          <w:lang w:val="hy-AM"/>
        </w:rPr>
        <w:t>ԱՀԿ</w:t>
      </w:r>
      <w:r w:rsidRPr="005F3E59">
        <w:rPr>
          <w:lang w:val="hy-AM"/>
        </w:rPr>
        <w:t xml:space="preserve"> Առևտրի համաշխարհային կազմակերպություն </w:t>
      </w:r>
    </w:p>
    <w:p w:rsidR="000819E4" w:rsidRPr="005F3E59" w:rsidRDefault="00D14020" w:rsidP="00FE2D3E">
      <w:pPr>
        <w:pStyle w:val="Text"/>
        <w:spacing w:line="276" w:lineRule="auto"/>
        <w:rPr>
          <w:lang w:val="hy-AM"/>
        </w:rPr>
      </w:pPr>
      <w:r w:rsidRPr="007738C8">
        <w:rPr>
          <w:b/>
          <w:lang w:val="hy-AM"/>
        </w:rPr>
        <w:t>Կառավարություն</w:t>
      </w:r>
      <w:r w:rsidRPr="005F3E59">
        <w:rPr>
          <w:lang w:val="hy-AM"/>
        </w:rPr>
        <w:t xml:space="preserve"> Հայաստանի Հանրապետության կառավարություն</w:t>
      </w:r>
    </w:p>
    <w:p w:rsidR="00C74117" w:rsidRPr="005F3E59" w:rsidRDefault="00C74117" w:rsidP="0061767C">
      <w:pPr>
        <w:pStyle w:val="Text"/>
        <w:spacing w:line="276" w:lineRule="auto"/>
        <w:rPr>
          <w:b/>
          <w:bCs/>
          <w:i/>
          <w:iCs/>
          <w:lang w:val="hy-AM"/>
        </w:rPr>
      </w:pPr>
    </w:p>
    <w:p w:rsidR="000819E4" w:rsidRPr="005F3E59" w:rsidRDefault="000819E4" w:rsidP="0061767C">
      <w:pPr>
        <w:pStyle w:val="Text"/>
        <w:spacing w:line="276" w:lineRule="auto"/>
        <w:rPr>
          <w:b/>
          <w:bCs/>
          <w:i/>
          <w:iCs/>
          <w:lang w:val="hy-AM"/>
        </w:rPr>
      </w:pPr>
    </w:p>
    <w:p w:rsidR="00D90952" w:rsidRPr="005F3E59" w:rsidRDefault="00D90952" w:rsidP="0061767C">
      <w:pPr>
        <w:pStyle w:val="Text"/>
        <w:spacing w:line="276" w:lineRule="auto"/>
        <w:rPr>
          <w:b/>
          <w:bCs/>
          <w:i/>
          <w:iCs/>
          <w:lang w:val="hy-AM"/>
        </w:rPr>
      </w:pPr>
    </w:p>
    <w:p w:rsidR="00315B8B" w:rsidRDefault="00315B8B">
      <w:pPr>
        <w:overflowPunct/>
        <w:autoSpaceDE/>
        <w:autoSpaceDN/>
        <w:adjustRightInd/>
        <w:textAlignment w:val="auto"/>
        <w:rPr>
          <w:b/>
          <w:bCs/>
          <w:i/>
          <w:iCs/>
          <w:lang w:val="hy-AM"/>
        </w:rPr>
      </w:pPr>
      <w:r>
        <w:rPr>
          <w:b/>
          <w:bCs/>
          <w:i/>
          <w:iCs/>
          <w:lang w:val="hy-AM"/>
        </w:rPr>
        <w:br w:type="page"/>
      </w:r>
    </w:p>
    <w:p w:rsidR="005B0527" w:rsidRPr="005B0527" w:rsidRDefault="005B0527" w:rsidP="005B0527">
      <w:pPr>
        <w:pStyle w:val="Heading2"/>
        <w:spacing w:line="276" w:lineRule="auto"/>
        <w:ind w:left="810" w:hanging="851"/>
        <w:rPr>
          <w:lang w:val="hy-AM"/>
        </w:rPr>
      </w:pPr>
      <w:bookmarkStart w:id="176" w:name="_Toc7776229"/>
      <w:bookmarkStart w:id="177" w:name="_Toc4096567"/>
      <w:r w:rsidRPr="005B0527">
        <w:rPr>
          <w:lang w:val="hy-AM"/>
        </w:rPr>
        <w:lastRenderedPageBreak/>
        <w:t>ԱՏԳ-ի Շահագործողների Համար Թույլատրված Գործունեության Տեսակներ, Համաձայն Տնտեսական Գործունեության Տեսակների Դասակարգման</w:t>
      </w:r>
      <w:bookmarkEnd w:id="176"/>
      <w:r w:rsidRPr="005B0527">
        <w:rPr>
          <w:lang w:val="hy-AM"/>
        </w:rPr>
        <w:t xml:space="preserve"> </w:t>
      </w:r>
      <w:bookmarkEnd w:id="177"/>
    </w:p>
    <w:p w:rsidR="005B0527" w:rsidRPr="002B6B53" w:rsidRDefault="005B0527" w:rsidP="005B0527">
      <w:pPr>
        <w:rPr>
          <w:lang w:val="hy-AM"/>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34"/>
      </w:tblGrid>
      <w:tr w:rsidR="005B0527" w:rsidRPr="00603B0A" w:rsidTr="00FE7868">
        <w:tc>
          <w:tcPr>
            <w:tcW w:w="2830" w:type="dxa"/>
            <w:shd w:val="clear" w:color="auto" w:fill="auto"/>
          </w:tcPr>
          <w:p w:rsidR="005B0527" w:rsidRPr="00DA1586" w:rsidRDefault="005B0527" w:rsidP="00CE6F8F">
            <w:pPr>
              <w:spacing w:line="276" w:lineRule="auto"/>
              <w:jc w:val="center"/>
              <w:rPr>
                <w:rFonts w:eastAsia="Calibri"/>
                <w:szCs w:val="22"/>
                <w:lang w:val="en-US"/>
              </w:rPr>
            </w:pPr>
            <w:r>
              <w:rPr>
                <w:color w:val="000000"/>
                <w:szCs w:val="22"/>
                <w:lang w:val="en-US" w:eastAsia="zh-CN"/>
              </w:rPr>
              <w:t>Կոդ</w:t>
            </w:r>
          </w:p>
        </w:tc>
        <w:tc>
          <w:tcPr>
            <w:tcW w:w="6634" w:type="dxa"/>
            <w:shd w:val="clear" w:color="auto" w:fill="auto"/>
          </w:tcPr>
          <w:p w:rsidR="005B0527" w:rsidRPr="00DA1586" w:rsidRDefault="005B0527" w:rsidP="00CE6F8F">
            <w:pPr>
              <w:spacing w:line="276" w:lineRule="auto"/>
              <w:jc w:val="center"/>
              <w:rPr>
                <w:rFonts w:eastAsia="Calibri"/>
                <w:szCs w:val="22"/>
                <w:lang w:val="en-US"/>
              </w:rPr>
            </w:pPr>
            <w:r>
              <w:rPr>
                <w:rFonts w:eastAsia="Calibri"/>
                <w:szCs w:val="22"/>
                <w:lang w:val="en-US"/>
              </w:rPr>
              <w:t>Գործունեության Տեսակ</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rPr>
            </w:pPr>
            <w:r>
              <w:rPr>
                <w:color w:val="000000"/>
                <w:szCs w:val="22"/>
                <w:lang w:eastAsia="zh-CN"/>
              </w:rPr>
              <w:t>A01.1</w:t>
            </w:r>
          </w:p>
        </w:tc>
        <w:tc>
          <w:tcPr>
            <w:tcW w:w="6634" w:type="dxa"/>
            <w:shd w:val="clear" w:color="auto" w:fill="auto"/>
          </w:tcPr>
          <w:p w:rsidR="005B0527" w:rsidRPr="00DA1586" w:rsidRDefault="005B0527" w:rsidP="00CE6F8F">
            <w:pPr>
              <w:spacing w:line="276" w:lineRule="auto"/>
              <w:rPr>
                <w:rFonts w:eastAsia="Calibri"/>
                <w:szCs w:val="22"/>
                <w:lang w:val="en-US"/>
              </w:rPr>
            </w:pPr>
            <w:r>
              <w:t>Ոչ բազմամյա մշակաբույսերի աճեցում</w:t>
            </w:r>
          </w:p>
        </w:tc>
      </w:tr>
      <w:tr w:rsidR="005B0527" w:rsidRPr="00603B0A" w:rsidTr="00FE7868">
        <w:tc>
          <w:tcPr>
            <w:tcW w:w="2830" w:type="dxa"/>
            <w:shd w:val="clear" w:color="auto" w:fill="auto"/>
          </w:tcPr>
          <w:p w:rsidR="005B0527" w:rsidRPr="00DA1586" w:rsidRDefault="00150B2D" w:rsidP="00CE6F8F">
            <w:pPr>
              <w:spacing w:line="276" w:lineRule="auto"/>
              <w:rPr>
                <w:rFonts w:eastAsia="Calibri"/>
                <w:szCs w:val="22"/>
                <w:lang w:val="en-US"/>
              </w:rPr>
            </w:pPr>
            <w:r>
              <w:rPr>
                <w:rFonts w:eastAsia="Calibri"/>
                <w:szCs w:val="22"/>
                <w:lang w:val="en-US"/>
              </w:rPr>
              <w:t>A01.2</w:t>
            </w:r>
          </w:p>
        </w:tc>
        <w:tc>
          <w:tcPr>
            <w:tcW w:w="6634" w:type="dxa"/>
            <w:shd w:val="clear" w:color="auto" w:fill="auto"/>
          </w:tcPr>
          <w:p w:rsidR="005B0527" w:rsidRPr="00DA1586" w:rsidRDefault="00150B2D" w:rsidP="00CE6F8F">
            <w:pPr>
              <w:spacing w:line="276" w:lineRule="auto"/>
              <w:rPr>
                <w:rFonts w:eastAsia="Calibri"/>
                <w:szCs w:val="22"/>
                <w:lang w:val="en-US"/>
              </w:rPr>
            </w:pPr>
            <w:r>
              <w:t>Բազմամյա մշակաբույսերի աճեցում</w:t>
            </w:r>
          </w:p>
        </w:tc>
      </w:tr>
      <w:tr w:rsidR="005B0527" w:rsidRPr="00DA1586" w:rsidTr="00FE7868">
        <w:tc>
          <w:tcPr>
            <w:tcW w:w="2830" w:type="dxa"/>
            <w:shd w:val="clear" w:color="auto" w:fill="auto"/>
          </w:tcPr>
          <w:p w:rsidR="005B0527" w:rsidRPr="00DA1586" w:rsidRDefault="00150B2D" w:rsidP="00CE6F8F">
            <w:pPr>
              <w:spacing w:line="276" w:lineRule="auto"/>
              <w:rPr>
                <w:rFonts w:eastAsia="Calibri"/>
                <w:szCs w:val="22"/>
                <w:lang w:val="en-US"/>
              </w:rPr>
            </w:pPr>
            <w:r>
              <w:rPr>
                <w:rFonts w:eastAsia="Calibri"/>
                <w:szCs w:val="22"/>
                <w:lang w:val="en-US"/>
              </w:rPr>
              <w:t>A01.3</w:t>
            </w:r>
          </w:p>
        </w:tc>
        <w:tc>
          <w:tcPr>
            <w:tcW w:w="6634" w:type="dxa"/>
            <w:shd w:val="clear" w:color="auto" w:fill="auto"/>
          </w:tcPr>
          <w:p w:rsidR="005B0527" w:rsidRPr="00DA1586" w:rsidRDefault="00150B2D" w:rsidP="00CE6F8F">
            <w:pPr>
              <w:spacing w:line="276" w:lineRule="auto"/>
              <w:rPr>
                <w:rFonts w:eastAsia="Calibri"/>
                <w:szCs w:val="22"/>
                <w:lang w:val="en-US"/>
              </w:rPr>
            </w:pPr>
            <w:r>
              <w:t>Տնկիների և այլ տնկանյութերի աճեցում</w:t>
            </w:r>
          </w:p>
        </w:tc>
      </w:tr>
      <w:tr w:rsidR="005B0527" w:rsidRPr="00603B0A" w:rsidTr="00FE7868">
        <w:tc>
          <w:tcPr>
            <w:tcW w:w="2830" w:type="dxa"/>
            <w:shd w:val="clear" w:color="auto" w:fill="auto"/>
          </w:tcPr>
          <w:p w:rsidR="005B0527" w:rsidRPr="00DA1586" w:rsidRDefault="00150B2D" w:rsidP="00CE6F8F">
            <w:pPr>
              <w:spacing w:line="276" w:lineRule="auto"/>
              <w:rPr>
                <w:rFonts w:eastAsia="Calibri"/>
                <w:szCs w:val="22"/>
                <w:lang w:val="en-US"/>
              </w:rPr>
            </w:pPr>
            <w:r>
              <w:rPr>
                <w:rFonts w:eastAsia="Calibri"/>
                <w:szCs w:val="22"/>
              </w:rPr>
              <w:t>A01.6</w:t>
            </w:r>
          </w:p>
        </w:tc>
        <w:tc>
          <w:tcPr>
            <w:tcW w:w="6634" w:type="dxa"/>
            <w:shd w:val="clear" w:color="auto" w:fill="auto"/>
          </w:tcPr>
          <w:p w:rsidR="005B0527" w:rsidRPr="00DA1586" w:rsidRDefault="00150B2D" w:rsidP="00CE6F8F">
            <w:pPr>
              <w:spacing w:line="276" w:lineRule="auto"/>
              <w:rPr>
                <w:rFonts w:eastAsia="Calibri"/>
                <w:szCs w:val="22"/>
                <w:lang w:val="en-US"/>
              </w:rPr>
            </w:pPr>
            <w:r>
              <w:t>Գյուղատնտեսության բնագավառում օժանդակ գործունեություն և բերքի մշակում բերքահավաքից հետո</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color w:val="000000"/>
                <w:szCs w:val="22"/>
                <w:lang w:eastAsia="zh-CN"/>
              </w:rPr>
              <w:t>C10</w:t>
            </w:r>
          </w:p>
        </w:tc>
        <w:tc>
          <w:tcPr>
            <w:tcW w:w="6634" w:type="dxa"/>
            <w:shd w:val="clear" w:color="auto" w:fill="auto"/>
          </w:tcPr>
          <w:p w:rsidR="005B0527" w:rsidRPr="00DA1586" w:rsidRDefault="005B0527" w:rsidP="00CE6F8F">
            <w:pPr>
              <w:spacing w:line="276" w:lineRule="auto"/>
              <w:rPr>
                <w:rFonts w:eastAsia="Calibri"/>
                <w:szCs w:val="22"/>
                <w:lang w:val="en-US"/>
              </w:rPr>
            </w:pPr>
            <w:r>
              <w:t>Սննդամթերքի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color w:val="000000"/>
                <w:szCs w:val="22"/>
                <w:lang w:eastAsia="zh-CN"/>
              </w:rPr>
              <w:t>C13</w:t>
            </w:r>
          </w:p>
        </w:tc>
        <w:tc>
          <w:tcPr>
            <w:tcW w:w="6634" w:type="dxa"/>
            <w:shd w:val="clear" w:color="auto" w:fill="auto"/>
          </w:tcPr>
          <w:p w:rsidR="005B0527" w:rsidRPr="00DA1586" w:rsidRDefault="005B0527" w:rsidP="00CE6F8F">
            <w:pPr>
              <w:spacing w:line="276" w:lineRule="auto"/>
              <w:rPr>
                <w:rFonts w:eastAsia="Calibri"/>
                <w:szCs w:val="22"/>
                <w:lang w:val="en-US"/>
              </w:rPr>
            </w:pPr>
            <w:r>
              <w:t>Մանածագործական արտադրատեսակների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color w:val="000000"/>
                <w:szCs w:val="22"/>
                <w:lang w:eastAsia="zh-CN"/>
              </w:rPr>
              <w:t>C14</w:t>
            </w:r>
          </w:p>
        </w:tc>
        <w:tc>
          <w:tcPr>
            <w:tcW w:w="6634" w:type="dxa"/>
            <w:shd w:val="clear" w:color="auto" w:fill="auto"/>
          </w:tcPr>
          <w:p w:rsidR="005B0527" w:rsidRPr="00DA1586" w:rsidRDefault="00150B2D" w:rsidP="00CE6F8F">
            <w:pPr>
              <w:spacing w:line="276" w:lineRule="auto"/>
              <w:rPr>
                <w:rFonts w:eastAsia="Calibri"/>
                <w:szCs w:val="22"/>
                <w:lang w:val="en-US"/>
              </w:rPr>
            </w:pPr>
            <w:r>
              <w:t>Հագուստի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C15</w:t>
            </w:r>
          </w:p>
        </w:tc>
        <w:tc>
          <w:tcPr>
            <w:tcW w:w="6634" w:type="dxa"/>
            <w:shd w:val="clear" w:color="auto" w:fill="auto"/>
          </w:tcPr>
          <w:p w:rsidR="005B0527" w:rsidRPr="00DA1586" w:rsidRDefault="00E13466" w:rsidP="00CE6F8F">
            <w:pPr>
              <w:spacing w:line="276" w:lineRule="auto"/>
              <w:rPr>
                <w:rFonts w:eastAsia="Calibri"/>
                <w:szCs w:val="22"/>
                <w:lang w:val="en-US"/>
              </w:rPr>
            </w:pPr>
            <w:r>
              <w:t>Կաշվի, կաշվե արտադրատեսակների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C20</w:t>
            </w:r>
          </w:p>
        </w:tc>
        <w:tc>
          <w:tcPr>
            <w:tcW w:w="6634" w:type="dxa"/>
            <w:shd w:val="clear" w:color="auto" w:fill="auto"/>
          </w:tcPr>
          <w:p w:rsidR="005B0527" w:rsidRPr="00DA1586" w:rsidRDefault="00E13466" w:rsidP="00CE6F8F">
            <w:pPr>
              <w:spacing w:line="276" w:lineRule="auto"/>
              <w:rPr>
                <w:rFonts w:eastAsia="Calibri"/>
                <w:szCs w:val="22"/>
                <w:lang w:val="en-US"/>
              </w:rPr>
            </w:pPr>
            <w:r>
              <w:t>Քիմիական նյութերի և քիմիական արտադրատեսակների արտադրություն</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C21</w:t>
            </w:r>
          </w:p>
        </w:tc>
        <w:tc>
          <w:tcPr>
            <w:tcW w:w="6634" w:type="dxa"/>
            <w:shd w:val="clear" w:color="auto" w:fill="auto"/>
          </w:tcPr>
          <w:p w:rsidR="005B0527" w:rsidRPr="00DA1586" w:rsidRDefault="00E13466" w:rsidP="00CE6F8F">
            <w:pPr>
              <w:spacing w:line="276" w:lineRule="auto"/>
              <w:rPr>
                <w:rFonts w:eastAsia="Calibri"/>
                <w:szCs w:val="22"/>
                <w:lang w:val="en-US"/>
              </w:rPr>
            </w:pPr>
            <w:r>
              <w:t>Դեղագործական արտադրանքի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C22</w:t>
            </w:r>
          </w:p>
        </w:tc>
        <w:tc>
          <w:tcPr>
            <w:tcW w:w="6634" w:type="dxa"/>
            <w:shd w:val="clear" w:color="auto" w:fill="auto"/>
          </w:tcPr>
          <w:p w:rsidR="005B0527" w:rsidRPr="00DA1586" w:rsidRDefault="00E13466" w:rsidP="00CE6F8F">
            <w:pPr>
              <w:spacing w:line="276" w:lineRule="auto"/>
              <w:rPr>
                <w:rFonts w:eastAsia="Calibri"/>
                <w:szCs w:val="22"/>
                <w:lang w:val="en-US"/>
              </w:rPr>
            </w:pPr>
            <w:r>
              <w:t>Ռետինե և պլաստմասսայե արտադրատեսակների արտադրություն</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E13466" w:rsidP="00CE6F8F">
            <w:pPr>
              <w:spacing w:line="276" w:lineRule="auto"/>
              <w:rPr>
                <w:rFonts w:eastAsia="Calibri"/>
                <w:szCs w:val="22"/>
                <w:lang w:val="en-US"/>
              </w:rPr>
            </w:pPr>
            <w:r>
              <w:rPr>
                <w:rFonts w:eastAsia="Calibri"/>
                <w:szCs w:val="22"/>
                <w:lang w:val="en-US"/>
              </w:rPr>
              <w:t>C23</w:t>
            </w:r>
          </w:p>
        </w:tc>
        <w:tc>
          <w:tcPr>
            <w:tcW w:w="6634" w:type="dxa"/>
            <w:shd w:val="clear" w:color="auto" w:fill="auto"/>
          </w:tcPr>
          <w:p w:rsidR="005B0527" w:rsidRPr="00E13466" w:rsidRDefault="00E13466" w:rsidP="00E13466">
            <w:pPr>
              <w:spacing w:line="276" w:lineRule="auto"/>
            </w:pPr>
            <w:r w:rsidRPr="00E13466">
              <w:t>Այլ ոչ մետաղական հանքային արտադրատեսակների արտադրություն</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057934" w:rsidP="00CE6F8F">
            <w:pPr>
              <w:spacing w:line="276" w:lineRule="auto"/>
              <w:rPr>
                <w:rFonts w:eastAsia="Calibri"/>
                <w:szCs w:val="22"/>
                <w:lang w:val="en-US"/>
              </w:rPr>
            </w:pPr>
            <w:r>
              <w:rPr>
                <w:rFonts w:eastAsia="Calibri"/>
                <w:szCs w:val="22"/>
                <w:lang w:val="en-US"/>
              </w:rPr>
              <w:t>C25</w:t>
            </w:r>
          </w:p>
        </w:tc>
        <w:tc>
          <w:tcPr>
            <w:tcW w:w="6634" w:type="dxa"/>
            <w:shd w:val="clear" w:color="auto" w:fill="auto"/>
          </w:tcPr>
          <w:p w:rsidR="005B0527" w:rsidRPr="00DA1586" w:rsidRDefault="00057934" w:rsidP="00CE6F8F">
            <w:pPr>
              <w:spacing w:line="276" w:lineRule="auto"/>
              <w:rPr>
                <w:rFonts w:eastAsia="Calibri"/>
                <w:szCs w:val="22"/>
                <w:lang w:val="en-US"/>
              </w:rPr>
            </w:pPr>
            <w:r>
              <w:t>Պատրաստի մետաղե արտադրատեսակների արտադրություն, բացի մեքենաներից և սարքավորանքից</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C26</w:t>
            </w:r>
          </w:p>
        </w:tc>
        <w:tc>
          <w:tcPr>
            <w:tcW w:w="6634" w:type="dxa"/>
            <w:shd w:val="clear" w:color="auto" w:fill="auto"/>
          </w:tcPr>
          <w:p w:rsidR="005B0527" w:rsidRPr="00DA1586" w:rsidRDefault="00057934" w:rsidP="00CE6F8F">
            <w:pPr>
              <w:spacing w:line="276" w:lineRule="auto"/>
              <w:rPr>
                <w:rFonts w:eastAsia="Calibri"/>
                <w:szCs w:val="22"/>
                <w:lang w:val="en-US"/>
              </w:rPr>
            </w:pPr>
            <w:r>
              <w:t>Համակարգիչների, էլեկտրոնային և օպտիկական սարքավորանքի արտադրություն</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C27</w:t>
            </w:r>
          </w:p>
        </w:tc>
        <w:tc>
          <w:tcPr>
            <w:tcW w:w="6634" w:type="dxa"/>
            <w:shd w:val="clear" w:color="auto" w:fill="auto"/>
          </w:tcPr>
          <w:p w:rsidR="005B0527" w:rsidRPr="00DA1586" w:rsidRDefault="00057934" w:rsidP="00CE6F8F">
            <w:pPr>
              <w:spacing w:line="276" w:lineRule="auto"/>
              <w:rPr>
                <w:rFonts w:eastAsia="Calibri"/>
                <w:szCs w:val="22"/>
                <w:lang w:val="en-US"/>
              </w:rPr>
            </w:pPr>
            <w:r>
              <w:t>Էլեկտրական սարքավորանքի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C28</w:t>
            </w:r>
          </w:p>
        </w:tc>
        <w:tc>
          <w:tcPr>
            <w:tcW w:w="6634" w:type="dxa"/>
            <w:shd w:val="clear" w:color="auto" w:fill="auto"/>
          </w:tcPr>
          <w:p w:rsidR="005B0527" w:rsidRPr="00057934" w:rsidRDefault="00057934" w:rsidP="00057934">
            <w:pPr>
              <w:spacing w:line="276" w:lineRule="auto"/>
            </w:pPr>
            <w:r w:rsidRPr="00057934">
              <w:t>Մեքենաների և սարքավորանքի արտադրություն, չներառված ուրիշ խմբավորումներում</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C29</w:t>
            </w:r>
          </w:p>
        </w:tc>
        <w:tc>
          <w:tcPr>
            <w:tcW w:w="6634" w:type="dxa"/>
            <w:shd w:val="clear" w:color="auto" w:fill="auto"/>
          </w:tcPr>
          <w:p w:rsidR="005B0527" w:rsidRPr="00DA1586" w:rsidRDefault="00057934" w:rsidP="00CE6F8F">
            <w:pPr>
              <w:spacing w:line="276" w:lineRule="auto"/>
              <w:rPr>
                <w:rFonts w:eastAsia="Calibri"/>
                <w:szCs w:val="22"/>
                <w:lang w:val="en-US"/>
              </w:rPr>
            </w:pPr>
            <w:r>
              <w:t>Ավտոմեքենաների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C30</w:t>
            </w:r>
          </w:p>
        </w:tc>
        <w:tc>
          <w:tcPr>
            <w:tcW w:w="6634" w:type="dxa"/>
            <w:shd w:val="clear" w:color="auto" w:fill="auto"/>
          </w:tcPr>
          <w:p w:rsidR="005B0527" w:rsidRPr="00DA1586" w:rsidRDefault="000C0624" w:rsidP="00CE6F8F">
            <w:pPr>
              <w:spacing w:line="276" w:lineRule="auto"/>
              <w:rPr>
                <w:rFonts w:eastAsia="Calibri"/>
                <w:szCs w:val="22"/>
                <w:lang w:val="en-US"/>
              </w:rPr>
            </w:pPr>
            <w:r>
              <w:t>Այլ տրանսպորտային սարքավորանքի արտադրություն</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C31</w:t>
            </w:r>
          </w:p>
        </w:tc>
        <w:tc>
          <w:tcPr>
            <w:tcW w:w="6634" w:type="dxa"/>
            <w:shd w:val="clear" w:color="auto" w:fill="auto"/>
          </w:tcPr>
          <w:p w:rsidR="005B0527" w:rsidRPr="00DA1586" w:rsidRDefault="004A2F9A" w:rsidP="00CE6F8F">
            <w:pPr>
              <w:spacing w:line="276" w:lineRule="auto"/>
              <w:rPr>
                <w:rFonts w:eastAsia="Calibri"/>
                <w:szCs w:val="22"/>
                <w:lang w:val="en-US"/>
              </w:rPr>
            </w:pPr>
            <w:r>
              <w:t>Կահույքի արտադրություն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4A2F9A" w:rsidP="00CE6F8F">
            <w:pPr>
              <w:spacing w:line="276" w:lineRule="auto"/>
              <w:rPr>
                <w:rFonts w:eastAsia="Calibri"/>
                <w:szCs w:val="22"/>
                <w:lang w:val="en-US"/>
              </w:rPr>
            </w:pPr>
            <w:r>
              <w:rPr>
                <w:rFonts w:eastAsia="Calibri"/>
                <w:szCs w:val="22"/>
                <w:lang w:val="en-US"/>
              </w:rPr>
              <w:t>C32</w:t>
            </w:r>
          </w:p>
        </w:tc>
        <w:tc>
          <w:tcPr>
            <w:tcW w:w="6634" w:type="dxa"/>
            <w:shd w:val="clear" w:color="auto" w:fill="auto"/>
          </w:tcPr>
          <w:p w:rsidR="005B0527" w:rsidRPr="00DA1586" w:rsidRDefault="004A2F9A" w:rsidP="00CE6F8F">
            <w:pPr>
              <w:spacing w:line="276" w:lineRule="auto"/>
              <w:rPr>
                <w:rFonts w:eastAsia="Calibri"/>
                <w:szCs w:val="22"/>
                <w:lang w:val="en-US"/>
              </w:rPr>
            </w:pPr>
            <w:r>
              <w:t>Արտադրատեսակների արտադրություն, չներառված ուրիշ խմբավորումներում</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C33</w:t>
            </w:r>
          </w:p>
        </w:tc>
        <w:tc>
          <w:tcPr>
            <w:tcW w:w="6634" w:type="dxa"/>
            <w:shd w:val="clear" w:color="auto" w:fill="auto"/>
          </w:tcPr>
          <w:p w:rsidR="005B0527" w:rsidRPr="00DA1586" w:rsidRDefault="00A85861" w:rsidP="00CE6F8F">
            <w:pPr>
              <w:spacing w:line="276" w:lineRule="auto"/>
              <w:rPr>
                <w:rFonts w:eastAsia="Calibri"/>
                <w:szCs w:val="22"/>
                <w:lang w:val="en-US"/>
              </w:rPr>
            </w:pPr>
            <w:r>
              <w:t>Մեքենաների և սարքավորանքի նորոգում և տեղադրում</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D35.11.9</w:t>
            </w:r>
          </w:p>
        </w:tc>
        <w:tc>
          <w:tcPr>
            <w:tcW w:w="6634" w:type="dxa"/>
            <w:shd w:val="clear" w:color="auto" w:fill="auto"/>
          </w:tcPr>
          <w:p w:rsidR="005B0527" w:rsidRPr="00DA1586" w:rsidRDefault="00447DBE" w:rsidP="00CE6F8F">
            <w:pPr>
              <w:spacing w:line="276" w:lineRule="auto"/>
              <w:rPr>
                <w:rFonts w:eastAsia="Calibri"/>
                <w:szCs w:val="22"/>
                <w:lang w:val="en-US"/>
              </w:rPr>
            </w:pPr>
            <w:r>
              <w:t>Էլեկտրաէներգիայի արտադրություն այլ աղբյուրներից</w:t>
            </w:r>
          </w:p>
        </w:tc>
      </w:tr>
      <w:tr w:rsidR="00447DBE" w:rsidRPr="00DA1586" w:rsidTr="00FE7868">
        <w:tc>
          <w:tcPr>
            <w:tcW w:w="2830" w:type="dxa"/>
            <w:shd w:val="clear" w:color="auto" w:fill="auto"/>
          </w:tcPr>
          <w:p w:rsidR="00447DBE" w:rsidRPr="00DA1586" w:rsidRDefault="00447DBE" w:rsidP="00CE6F8F">
            <w:pPr>
              <w:spacing w:line="276" w:lineRule="auto"/>
              <w:rPr>
                <w:rFonts w:eastAsia="Calibri"/>
                <w:szCs w:val="22"/>
                <w:lang w:val="en-US"/>
              </w:rPr>
            </w:pPr>
          </w:p>
        </w:tc>
        <w:tc>
          <w:tcPr>
            <w:tcW w:w="6634" w:type="dxa"/>
            <w:shd w:val="clear" w:color="auto" w:fill="auto"/>
          </w:tcPr>
          <w:p w:rsidR="00447DBE" w:rsidRDefault="00447DBE" w:rsidP="00CE6F8F">
            <w:pPr>
              <w:spacing w:line="276" w:lineRule="auto"/>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D35.3</w:t>
            </w:r>
          </w:p>
        </w:tc>
        <w:tc>
          <w:tcPr>
            <w:tcW w:w="6634" w:type="dxa"/>
            <w:shd w:val="clear" w:color="auto" w:fill="auto"/>
          </w:tcPr>
          <w:p w:rsidR="005B0527" w:rsidRPr="00447DBE" w:rsidRDefault="00447DBE" w:rsidP="00447DBE">
            <w:pPr>
              <w:spacing w:line="276" w:lineRule="auto"/>
            </w:pPr>
            <w:r w:rsidRPr="00447DBE">
              <w:t>Գոլորշու և լավորակ օդի մատակարարում</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447DBE" w:rsidRPr="00DA1586" w:rsidTr="00FE7868">
        <w:tc>
          <w:tcPr>
            <w:tcW w:w="2830" w:type="dxa"/>
            <w:shd w:val="clear" w:color="auto" w:fill="auto"/>
          </w:tcPr>
          <w:p w:rsidR="00447DBE" w:rsidRPr="00DA1586" w:rsidRDefault="00447DBE" w:rsidP="00CE6F8F">
            <w:pPr>
              <w:spacing w:line="276" w:lineRule="auto"/>
              <w:rPr>
                <w:rFonts w:eastAsia="Calibri"/>
                <w:szCs w:val="22"/>
                <w:lang w:val="en-US"/>
              </w:rPr>
            </w:pPr>
            <w:r>
              <w:rPr>
                <w:rFonts w:eastAsia="Calibri"/>
                <w:szCs w:val="22"/>
                <w:lang w:val="en-US"/>
              </w:rPr>
              <w:t>E36.0</w:t>
            </w:r>
          </w:p>
        </w:tc>
        <w:tc>
          <w:tcPr>
            <w:tcW w:w="6634" w:type="dxa"/>
            <w:shd w:val="clear" w:color="auto" w:fill="auto"/>
          </w:tcPr>
          <w:p w:rsidR="00447DBE" w:rsidRPr="00DA1586" w:rsidRDefault="00447DBE" w:rsidP="00CE6F8F">
            <w:pPr>
              <w:spacing w:line="276" w:lineRule="auto"/>
              <w:rPr>
                <w:rFonts w:eastAsia="Calibri"/>
                <w:szCs w:val="22"/>
                <w:lang w:val="en-US"/>
              </w:rPr>
            </w:pPr>
            <w:r>
              <w:t>Ջրի հավաքում</w:t>
            </w:r>
          </w:p>
        </w:tc>
      </w:tr>
      <w:tr w:rsidR="00447DBE" w:rsidRPr="00DA1586" w:rsidTr="00FE7868">
        <w:tc>
          <w:tcPr>
            <w:tcW w:w="2830" w:type="dxa"/>
            <w:shd w:val="clear" w:color="auto" w:fill="auto"/>
          </w:tcPr>
          <w:p w:rsidR="00447DBE" w:rsidRPr="00DA1586" w:rsidRDefault="00447DBE" w:rsidP="00CE6F8F">
            <w:pPr>
              <w:spacing w:line="276" w:lineRule="auto"/>
              <w:rPr>
                <w:rFonts w:eastAsia="Calibri"/>
                <w:szCs w:val="22"/>
                <w:lang w:val="en-US"/>
              </w:rPr>
            </w:pPr>
          </w:p>
        </w:tc>
        <w:tc>
          <w:tcPr>
            <w:tcW w:w="6634" w:type="dxa"/>
            <w:shd w:val="clear" w:color="auto" w:fill="auto"/>
          </w:tcPr>
          <w:p w:rsidR="00447DBE" w:rsidRPr="00DA1586" w:rsidRDefault="00447DBE" w:rsidP="00CE6F8F">
            <w:pPr>
              <w:spacing w:line="276" w:lineRule="auto"/>
              <w:rPr>
                <w:rFonts w:eastAsia="Calibri"/>
                <w:szCs w:val="22"/>
                <w:lang w:val="en-US"/>
              </w:rPr>
            </w:pPr>
          </w:p>
        </w:tc>
      </w:tr>
      <w:tr w:rsidR="00447DBE" w:rsidRPr="00DA1586" w:rsidTr="00FE7868">
        <w:tc>
          <w:tcPr>
            <w:tcW w:w="2830" w:type="dxa"/>
            <w:shd w:val="clear" w:color="auto" w:fill="auto"/>
          </w:tcPr>
          <w:p w:rsidR="00447DBE" w:rsidRPr="00DA1586" w:rsidRDefault="000461AB" w:rsidP="00CE6F8F">
            <w:pPr>
              <w:spacing w:line="276" w:lineRule="auto"/>
              <w:rPr>
                <w:rFonts w:eastAsia="Calibri"/>
                <w:szCs w:val="22"/>
                <w:lang w:val="en-US"/>
              </w:rPr>
            </w:pPr>
            <w:r>
              <w:rPr>
                <w:rFonts w:eastAsia="Calibri"/>
                <w:szCs w:val="22"/>
                <w:lang w:val="en-US"/>
              </w:rPr>
              <w:t>E37.0</w:t>
            </w:r>
          </w:p>
        </w:tc>
        <w:tc>
          <w:tcPr>
            <w:tcW w:w="6634" w:type="dxa"/>
            <w:shd w:val="clear" w:color="auto" w:fill="auto"/>
          </w:tcPr>
          <w:p w:rsidR="00447DBE" w:rsidRPr="00DA1586" w:rsidRDefault="000461AB" w:rsidP="00CE6F8F">
            <w:pPr>
              <w:spacing w:line="276" w:lineRule="auto"/>
              <w:rPr>
                <w:rFonts w:eastAsia="Calibri"/>
                <w:szCs w:val="22"/>
                <w:lang w:val="en-US"/>
              </w:rPr>
            </w:pPr>
            <w:r>
              <w:rPr>
                <w:rFonts w:eastAsia="Calibri"/>
                <w:szCs w:val="22"/>
                <w:lang w:val="en-US"/>
              </w:rPr>
              <w:t>Կոյուղի</w:t>
            </w:r>
          </w:p>
        </w:tc>
      </w:tr>
      <w:tr w:rsidR="00447DBE" w:rsidRPr="00DA1586" w:rsidTr="00FE7868">
        <w:tc>
          <w:tcPr>
            <w:tcW w:w="2830" w:type="dxa"/>
            <w:shd w:val="clear" w:color="auto" w:fill="auto"/>
          </w:tcPr>
          <w:p w:rsidR="00447DBE" w:rsidRPr="00DA1586" w:rsidRDefault="00447DBE" w:rsidP="00CE6F8F">
            <w:pPr>
              <w:spacing w:line="276" w:lineRule="auto"/>
              <w:rPr>
                <w:rFonts w:eastAsia="Calibri"/>
                <w:szCs w:val="22"/>
                <w:lang w:val="en-US"/>
              </w:rPr>
            </w:pPr>
          </w:p>
        </w:tc>
        <w:tc>
          <w:tcPr>
            <w:tcW w:w="6634" w:type="dxa"/>
            <w:shd w:val="clear" w:color="auto" w:fill="auto"/>
          </w:tcPr>
          <w:p w:rsidR="00447DBE" w:rsidRPr="00DA1586" w:rsidRDefault="00447DBE"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0461AB" w:rsidP="00CE6F8F">
            <w:pPr>
              <w:spacing w:line="276" w:lineRule="auto"/>
              <w:rPr>
                <w:rFonts w:eastAsia="Calibri"/>
                <w:szCs w:val="22"/>
                <w:lang w:val="en-US"/>
              </w:rPr>
            </w:pPr>
            <w:r>
              <w:rPr>
                <w:rFonts w:eastAsia="Calibri"/>
                <w:szCs w:val="22"/>
                <w:lang w:val="en-US"/>
              </w:rPr>
              <w:t>E38</w:t>
            </w:r>
          </w:p>
        </w:tc>
        <w:tc>
          <w:tcPr>
            <w:tcW w:w="6634" w:type="dxa"/>
            <w:shd w:val="clear" w:color="auto" w:fill="auto"/>
          </w:tcPr>
          <w:p w:rsidR="005B0527" w:rsidRPr="00DA1586" w:rsidRDefault="000461AB" w:rsidP="00CE6F8F">
            <w:pPr>
              <w:spacing w:line="276" w:lineRule="auto"/>
              <w:rPr>
                <w:rFonts w:eastAsia="Calibri"/>
                <w:szCs w:val="22"/>
                <w:lang w:val="en-US"/>
              </w:rPr>
            </w:pPr>
            <w:r>
              <w:t>Թափոնների հավաքում, մշակում և ոչնչացում, նյութերի վերականգնում</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FE7868" w:rsidP="00CE6F8F">
            <w:pPr>
              <w:spacing w:line="276" w:lineRule="auto"/>
              <w:rPr>
                <w:rFonts w:eastAsia="Calibri"/>
                <w:szCs w:val="22"/>
                <w:lang w:val="en-US"/>
              </w:rPr>
            </w:pPr>
            <w:r>
              <w:rPr>
                <w:rFonts w:eastAsia="Calibri"/>
                <w:szCs w:val="22"/>
                <w:lang w:val="en-US"/>
              </w:rPr>
              <w:t>G45</w:t>
            </w:r>
          </w:p>
        </w:tc>
        <w:tc>
          <w:tcPr>
            <w:tcW w:w="6634" w:type="dxa"/>
            <w:shd w:val="clear" w:color="auto" w:fill="auto"/>
          </w:tcPr>
          <w:p w:rsidR="005B0527" w:rsidRPr="00DA1586" w:rsidRDefault="00FE7868" w:rsidP="00CE6F8F">
            <w:pPr>
              <w:spacing w:line="276" w:lineRule="auto"/>
              <w:rPr>
                <w:rFonts w:eastAsia="Calibri"/>
                <w:szCs w:val="22"/>
                <w:lang w:val="en-US"/>
              </w:rPr>
            </w:pPr>
            <w:r>
              <w:t>Ավտոմեքենաների և մոտոցիկլների մեծածախ ու մանրածախ առևտուր և նորոգում</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FE7868" w:rsidP="00CE6F8F">
            <w:pPr>
              <w:spacing w:line="276" w:lineRule="auto"/>
              <w:rPr>
                <w:rFonts w:eastAsia="Calibri"/>
                <w:szCs w:val="22"/>
                <w:lang w:val="en-US"/>
              </w:rPr>
            </w:pPr>
            <w:r>
              <w:rPr>
                <w:rFonts w:eastAsia="Calibri"/>
                <w:szCs w:val="22"/>
                <w:lang w:val="en-US"/>
              </w:rPr>
              <w:t>G46</w:t>
            </w:r>
          </w:p>
        </w:tc>
        <w:tc>
          <w:tcPr>
            <w:tcW w:w="6634" w:type="dxa"/>
            <w:shd w:val="clear" w:color="auto" w:fill="auto"/>
          </w:tcPr>
          <w:p w:rsidR="005B0527" w:rsidRPr="00DA1586" w:rsidRDefault="00FE7868" w:rsidP="00CE6F8F">
            <w:pPr>
              <w:spacing w:line="276" w:lineRule="auto"/>
              <w:rPr>
                <w:rFonts w:eastAsia="Calibri"/>
                <w:szCs w:val="22"/>
                <w:lang w:val="en-US"/>
              </w:rPr>
            </w:pPr>
            <w:r>
              <w:t>Մեծածախ առևտուր, բացի ավտոմեքենաների և մոտոցիկլների առևտրից</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FE7868" w:rsidP="00CE6F8F">
            <w:pPr>
              <w:spacing w:line="276" w:lineRule="auto"/>
              <w:rPr>
                <w:rFonts w:eastAsia="Calibri"/>
                <w:szCs w:val="22"/>
                <w:lang w:val="en-US"/>
              </w:rPr>
            </w:pPr>
            <w:r>
              <w:rPr>
                <w:rFonts w:eastAsia="Calibri"/>
                <w:szCs w:val="22"/>
                <w:lang w:val="en-US"/>
              </w:rPr>
              <w:t>G47</w:t>
            </w:r>
          </w:p>
        </w:tc>
        <w:tc>
          <w:tcPr>
            <w:tcW w:w="6634" w:type="dxa"/>
            <w:shd w:val="clear" w:color="auto" w:fill="auto"/>
          </w:tcPr>
          <w:p w:rsidR="005B0527" w:rsidRPr="00DA1586" w:rsidRDefault="00FE7868" w:rsidP="00CE6F8F">
            <w:pPr>
              <w:spacing w:line="276" w:lineRule="auto"/>
              <w:rPr>
                <w:rFonts w:eastAsia="Calibri"/>
                <w:szCs w:val="22"/>
                <w:lang w:val="en-US"/>
              </w:rPr>
            </w:pPr>
            <w:r>
              <w:t>Մանրածախ առևտուր, բացի ավտոմեքենաների և մոտոցիկլների առևտրից</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FE7868" w:rsidP="00CE6F8F">
            <w:pPr>
              <w:spacing w:line="276" w:lineRule="auto"/>
              <w:rPr>
                <w:rFonts w:eastAsia="Calibri"/>
                <w:szCs w:val="22"/>
                <w:lang w:val="en-US"/>
              </w:rPr>
            </w:pPr>
            <w:r>
              <w:rPr>
                <w:rFonts w:eastAsia="Calibri"/>
                <w:szCs w:val="22"/>
                <w:lang w:val="en-US"/>
              </w:rPr>
              <w:t>H49</w:t>
            </w:r>
          </w:p>
        </w:tc>
        <w:tc>
          <w:tcPr>
            <w:tcW w:w="6634" w:type="dxa"/>
            <w:shd w:val="clear" w:color="auto" w:fill="auto"/>
          </w:tcPr>
          <w:p w:rsidR="005B0527" w:rsidRPr="00DA1586" w:rsidRDefault="00FE7868" w:rsidP="00CE6F8F">
            <w:pPr>
              <w:spacing w:line="276" w:lineRule="auto"/>
              <w:rPr>
                <w:rFonts w:eastAsia="Calibri"/>
                <w:szCs w:val="22"/>
                <w:lang w:val="en-US"/>
              </w:rPr>
            </w:pPr>
            <w:r>
              <w:t>Ցամաքային տրանսպորտի գործունեություն և փոխադրում խողովակաշարերով</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FE7868" w:rsidRPr="00DA1586" w:rsidRDefault="00FE7868" w:rsidP="00CE6F8F">
            <w:pPr>
              <w:spacing w:line="276" w:lineRule="auto"/>
              <w:rPr>
                <w:rFonts w:eastAsia="Calibri"/>
                <w:szCs w:val="22"/>
                <w:lang w:val="en-US"/>
              </w:rPr>
            </w:pPr>
            <w:r>
              <w:rPr>
                <w:rFonts w:eastAsia="Calibri"/>
                <w:szCs w:val="22"/>
                <w:lang w:val="en-US"/>
              </w:rPr>
              <w:t>H51</w:t>
            </w:r>
          </w:p>
        </w:tc>
        <w:tc>
          <w:tcPr>
            <w:tcW w:w="6634" w:type="dxa"/>
            <w:shd w:val="clear" w:color="auto" w:fill="auto"/>
          </w:tcPr>
          <w:p w:rsidR="005B0527" w:rsidRPr="00DA1586" w:rsidRDefault="00FE7868" w:rsidP="00CE6F8F">
            <w:pPr>
              <w:spacing w:line="276" w:lineRule="auto"/>
              <w:rPr>
                <w:rFonts w:eastAsia="Calibri"/>
                <w:szCs w:val="22"/>
                <w:lang w:val="en-US"/>
              </w:rPr>
            </w:pPr>
            <w:r>
              <w:t>Օդային տրանսպորտի գործունեություն</w:t>
            </w:r>
          </w:p>
        </w:tc>
      </w:tr>
      <w:tr w:rsidR="00FE7868" w:rsidRPr="00DA1586" w:rsidTr="00FE7868">
        <w:tc>
          <w:tcPr>
            <w:tcW w:w="2830" w:type="dxa"/>
            <w:shd w:val="clear" w:color="auto" w:fill="auto"/>
          </w:tcPr>
          <w:p w:rsidR="00FE7868" w:rsidRPr="00DA1586" w:rsidRDefault="00FE7868" w:rsidP="00CE6F8F">
            <w:pPr>
              <w:spacing w:line="276" w:lineRule="auto"/>
              <w:rPr>
                <w:rFonts w:eastAsia="Calibri"/>
                <w:szCs w:val="22"/>
                <w:lang w:val="en-US"/>
              </w:rPr>
            </w:pPr>
          </w:p>
        </w:tc>
        <w:tc>
          <w:tcPr>
            <w:tcW w:w="6634" w:type="dxa"/>
            <w:shd w:val="clear" w:color="auto" w:fill="auto"/>
          </w:tcPr>
          <w:p w:rsidR="00FE7868" w:rsidRPr="00DA1586" w:rsidRDefault="00FE7868"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FE7868" w:rsidP="00CE6F8F">
            <w:pPr>
              <w:spacing w:line="276" w:lineRule="auto"/>
              <w:rPr>
                <w:rFonts w:eastAsia="Calibri"/>
                <w:szCs w:val="22"/>
                <w:lang w:val="en-US"/>
              </w:rPr>
            </w:pPr>
            <w:r>
              <w:rPr>
                <w:rFonts w:eastAsia="Calibri"/>
                <w:szCs w:val="22"/>
                <w:lang w:val="en-US"/>
              </w:rPr>
              <w:t>H52</w:t>
            </w:r>
          </w:p>
        </w:tc>
        <w:tc>
          <w:tcPr>
            <w:tcW w:w="6634" w:type="dxa"/>
            <w:shd w:val="clear" w:color="auto" w:fill="auto"/>
          </w:tcPr>
          <w:p w:rsidR="005B0527" w:rsidRPr="00FE7868" w:rsidRDefault="00FE7868" w:rsidP="00FE7868">
            <w:pPr>
              <w:spacing w:line="276" w:lineRule="auto"/>
            </w:pPr>
            <w:r w:rsidRPr="00FE7868">
              <w:t>Պահեստավորում և տրանսպորտային օժանդակ գործունեություն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FE7868" w:rsidP="00CE6F8F">
            <w:pPr>
              <w:spacing w:line="276" w:lineRule="auto"/>
              <w:rPr>
                <w:rFonts w:eastAsia="Calibri"/>
                <w:szCs w:val="22"/>
                <w:lang w:val="en-US"/>
              </w:rPr>
            </w:pPr>
            <w:r>
              <w:rPr>
                <w:rFonts w:eastAsia="Calibri"/>
                <w:szCs w:val="22"/>
                <w:lang w:val="en-US"/>
              </w:rPr>
              <w:t>H53</w:t>
            </w:r>
          </w:p>
        </w:tc>
        <w:tc>
          <w:tcPr>
            <w:tcW w:w="6634" w:type="dxa"/>
            <w:shd w:val="clear" w:color="auto" w:fill="auto"/>
          </w:tcPr>
          <w:p w:rsidR="005B0527" w:rsidRPr="00DA1586" w:rsidRDefault="00FE7868" w:rsidP="00CE6F8F">
            <w:pPr>
              <w:spacing w:line="276" w:lineRule="auto"/>
              <w:rPr>
                <w:rFonts w:eastAsia="Calibri"/>
                <w:szCs w:val="22"/>
                <w:lang w:val="en-US"/>
              </w:rPr>
            </w:pPr>
            <w:r>
              <w:t>Փոստային և սուրհանդակային գործունեություն</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C57376" w:rsidP="00CE6F8F">
            <w:pPr>
              <w:spacing w:line="276" w:lineRule="auto"/>
              <w:rPr>
                <w:rFonts w:eastAsia="Calibri"/>
                <w:szCs w:val="22"/>
                <w:lang w:val="en-US"/>
              </w:rPr>
            </w:pPr>
            <w:r>
              <w:rPr>
                <w:rFonts w:eastAsia="Calibri"/>
                <w:szCs w:val="22"/>
                <w:lang w:val="en-US"/>
              </w:rPr>
              <w:t>J58</w:t>
            </w:r>
          </w:p>
        </w:tc>
        <w:tc>
          <w:tcPr>
            <w:tcW w:w="6634" w:type="dxa"/>
            <w:shd w:val="clear" w:color="auto" w:fill="auto"/>
          </w:tcPr>
          <w:p w:rsidR="005B0527" w:rsidRPr="00DA1586" w:rsidRDefault="00C57376" w:rsidP="00CE6F8F">
            <w:pPr>
              <w:spacing w:line="276" w:lineRule="auto"/>
              <w:rPr>
                <w:rFonts w:eastAsia="Calibri"/>
                <w:szCs w:val="22"/>
                <w:lang w:val="en-US"/>
              </w:rPr>
            </w:pPr>
            <w:r>
              <w:t>Հրատարակչական գործ</w:t>
            </w:r>
          </w:p>
        </w:tc>
      </w:tr>
      <w:tr w:rsidR="00106699" w:rsidRPr="00603B0A" w:rsidTr="00FE7868">
        <w:tc>
          <w:tcPr>
            <w:tcW w:w="2830" w:type="dxa"/>
            <w:shd w:val="clear" w:color="auto" w:fill="auto"/>
          </w:tcPr>
          <w:p w:rsidR="00106699" w:rsidRDefault="00106699" w:rsidP="00CE6F8F">
            <w:pPr>
              <w:spacing w:line="276" w:lineRule="auto"/>
              <w:rPr>
                <w:rFonts w:eastAsia="Calibri"/>
                <w:szCs w:val="22"/>
                <w:lang w:val="en-US"/>
              </w:rPr>
            </w:pPr>
          </w:p>
        </w:tc>
        <w:tc>
          <w:tcPr>
            <w:tcW w:w="6634" w:type="dxa"/>
            <w:shd w:val="clear" w:color="auto" w:fill="auto"/>
          </w:tcPr>
          <w:p w:rsidR="00106699" w:rsidRDefault="00106699" w:rsidP="00CE6F8F">
            <w:pPr>
              <w:spacing w:line="276" w:lineRule="auto"/>
            </w:pPr>
          </w:p>
        </w:tc>
      </w:tr>
      <w:tr w:rsidR="00106699" w:rsidRPr="00603B0A" w:rsidTr="00FE7868">
        <w:tc>
          <w:tcPr>
            <w:tcW w:w="2830" w:type="dxa"/>
            <w:shd w:val="clear" w:color="auto" w:fill="auto"/>
          </w:tcPr>
          <w:p w:rsidR="00106699" w:rsidRDefault="00106699" w:rsidP="00CE6F8F">
            <w:pPr>
              <w:spacing w:line="276" w:lineRule="auto"/>
              <w:rPr>
                <w:rFonts w:eastAsia="Calibri"/>
                <w:szCs w:val="22"/>
                <w:lang w:val="en-US"/>
              </w:rPr>
            </w:pPr>
            <w:r>
              <w:rPr>
                <w:rFonts w:eastAsia="Calibri"/>
                <w:szCs w:val="22"/>
                <w:lang w:val="en-US"/>
              </w:rPr>
              <w:t>J61</w:t>
            </w:r>
          </w:p>
        </w:tc>
        <w:tc>
          <w:tcPr>
            <w:tcW w:w="6634" w:type="dxa"/>
            <w:shd w:val="clear" w:color="auto" w:fill="auto"/>
          </w:tcPr>
          <w:p w:rsidR="00106699" w:rsidRDefault="00106699" w:rsidP="00CE6F8F">
            <w:pPr>
              <w:spacing w:line="276" w:lineRule="auto"/>
            </w:pPr>
            <w:r>
              <w:t>Հեռահաղորդակցություն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lastRenderedPageBreak/>
              <w:t>J62</w:t>
            </w:r>
          </w:p>
        </w:tc>
        <w:tc>
          <w:tcPr>
            <w:tcW w:w="6634" w:type="dxa"/>
            <w:shd w:val="clear" w:color="auto" w:fill="auto"/>
          </w:tcPr>
          <w:p w:rsidR="005B0527" w:rsidRPr="00DA1586" w:rsidRDefault="00106699" w:rsidP="00CE6F8F">
            <w:pPr>
              <w:spacing w:line="276" w:lineRule="auto"/>
              <w:rPr>
                <w:rFonts w:eastAsia="Calibri"/>
                <w:szCs w:val="22"/>
                <w:lang w:val="en-US"/>
              </w:rPr>
            </w:pPr>
            <w:r>
              <w:t>Ծրագրային ապահովման մշակում, խորհրդատվություններ և հարակից գործունեություն համակարգչային տեխնոլոգիաների բնագավառում</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J63</w:t>
            </w:r>
          </w:p>
        </w:tc>
        <w:tc>
          <w:tcPr>
            <w:tcW w:w="6634" w:type="dxa"/>
            <w:shd w:val="clear" w:color="auto" w:fill="auto"/>
          </w:tcPr>
          <w:p w:rsidR="005B0527" w:rsidRPr="00DA1586" w:rsidRDefault="00106699" w:rsidP="00CE6F8F">
            <w:pPr>
              <w:spacing w:line="276" w:lineRule="auto"/>
              <w:rPr>
                <w:rFonts w:eastAsia="Calibri"/>
                <w:szCs w:val="22"/>
                <w:lang w:val="en-US"/>
              </w:rPr>
            </w:pPr>
            <w:r>
              <w:t>Տեղեկատվական ծառայությունների մատուցում</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K64.9</w:t>
            </w:r>
          </w:p>
        </w:tc>
        <w:tc>
          <w:tcPr>
            <w:tcW w:w="6634" w:type="dxa"/>
            <w:shd w:val="clear" w:color="auto" w:fill="auto"/>
          </w:tcPr>
          <w:p w:rsidR="005B0527" w:rsidRPr="00DA1586" w:rsidRDefault="008F64B2" w:rsidP="00CE6F8F">
            <w:pPr>
              <w:spacing w:line="276" w:lineRule="auto"/>
              <w:rPr>
                <w:rFonts w:eastAsia="Calibri"/>
                <w:szCs w:val="22"/>
                <w:lang w:val="en-US"/>
              </w:rPr>
            </w:pPr>
            <w:r>
              <w:t>Այլ ֆինանսական միջնորդություն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8F64B2" w:rsidP="00CE6F8F">
            <w:pPr>
              <w:spacing w:line="276" w:lineRule="auto"/>
              <w:rPr>
                <w:rFonts w:eastAsia="Calibri"/>
                <w:szCs w:val="22"/>
                <w:lang w:val="en-US"/>
              </w:rPr>
            </w:pPr>
            <w:r>
              <w:rPr>
                <w:rFonts w:eastAsia="Calibri"/>
                <w:szCs w:val="22"/>
                <w:lang w:val="en-US"/>
              </w:rPr>
              <w:t>K66</w:t>
            </w:r>
          </w:p>
        </w:tc>
        <w:tc>
          <w:tcPr>
            <w:tcW w:w="6634" w:type="dxa"/>
            <w:shd w:val="clear" w:color="auto" w:fill="auto"/>
          </w:tcPr>
          <w:p w:rsidR="005B0527" w:rsidRPr="00DA1586" w:rsidRDefault="008F64B2" w:rsidP="00CE6F8F">
            <w:pPr>
              <w:spacing w:line="276" w:lineRule="auto"/>
              <w:rPr>
                <w:rFonts w:eastAsia="Calibri"/>
                <w:szCs w:val="22"/>
                <w:lang w:val="en-US"/>
              </w:rPr>
            </w:pPr>
            <w:r>
              <w:t>Ֆինանսական միջնորդության և ապահովագրության ոլորտում օժանդակ գործունեություն</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8F64B2" w:rsidP="00CE6F8F">
            <w:pPr>
              <w:spacing w:line="276" w:lineRule="auto"/>
              <w:rPr>
                <w:rFonts w:eastAsia="Calibri"/>
                <w:szCs w:val="22"/>
                <w:lang w:val="en-US"/>
              </w:rPr>
            </w:pPr>
            <w:r>
              <w:rPr>
                <w:rFonts w:eastAsia="Calibri"/>
                <w:szCs w:val="22"/>
                <w:lang w:val="en-US"/>
              </w:rPr>
              <w:t>M71</w:t>
            </w:r>
          </w:p>
        </w:tc>
        <w:tc>
          <w:tcPr>
            <w:tcW w:w="6634" w:type="dxa"/>
            <w:shd w:val="clear" w:color="auto" w:fill="auto"/>
          </w:tcPr>
          <w:p w:rsidR="005B0527" w:rsidRPr="00DA1586" w:rsidRDefault="008F64B2" w:rsidP="00CE6F8F">
            <w:pPr>
              <w:spacing w:line="276" w:lineRule="auto"/>
              <w:rPr>
                <w:rFonts w:eastAsia="Calibri"/>
                <w:szCs w:val="22"/>
                <w:lang w:val="en-US"/>
              </w:rPr>
            </w:pPr>
            <w:r>
              <w:t>Ճարտարապետական և ճարտարագիտական գործունեություն. տեխնիկական փորձարկումներ և վերլուծություններ</w:t>
            </w:r>
          </w:p>
        </w:tc>
      </w:tr>
      <w:tr w:rsidR="008F64B2" w:rsidRPr="00DA1586" w:rsidTr="00FE7868">
        <w:tc>
          <w:tcPr>
            <w:tcW w:w="2830" w:type="dxa"/>
            <w:shd w:val="clear" w:color="auto" w:fill="auto"/>
          </w:tcPr>
          <w:p w:rsidR="008F64B2" w:rsidRDefault="008F64B2" w:rsidP="00CE6F8F">
            <w:pPr>
              <w:spacing w:line="276" w:lineRule="auto"/>
              <w:rPr>
                <w:rFonts w:eastAsia="Calibri"/>
                <w:szCs w:val="22"/>
                <w:lang w:val="en-US"/>
              </w:rPr>
            </w:pPr>
          </w:p>
        </w:tc>
        <w:tc>
          <w:tcPr>
            <w:tcW w:w="6634" w:type="dxa"/>
            <w:shd w:val="clear" w:color="auto" w:fill="auto"/>
          </w:tcPr>
          <w:p w:rsidR="008F64B2" w:rsidRDefault="008F64B2" w:rsidP="00CE6F8F">
            <w:pPr>
              <w:spacing w:line="276" w:lineRule="auto"/>
            </w:pPr>
          </w:p>
        </w:tc>
      </w:tr>
      <w:tr w:rsidR="008F64B2" w:rsidRPr="00DA1586" w:rsidTr="00FE7868">
        <w:tc>
          <w:tcPr>
            <w:tcW w:w="2830" w:type="dxa"/>
            <w:shd w:val="clear" w:color="auto" w:fill="auto"/>
          </w:tcPr>
          <w:p w:rsidR="008F64B2" w:rsidRDefault="008F64B2" w:rsidP="00CE6F8F">
            <w:pPr>
              <w:spacing w:line="276" w:lineRule="auto"/>
              <w:rPr>
                <w:rFonts w:eastAsia="Calibri"/>
                <w:szCs w:val="22"/>
                <w:lang w:val="en-US"/>
              </w:rPr>
            </w:pPr>
            <w:r>
              <w:rPr>
                <w:rFonts w:eastAsia="Calibri"/>
                <w:szCs w:val="22"/>
                <w:lang w:val="en-US"/>
              </w:rPr>
              <w:t>M72</w:t>
            </w:r>
          </w:p>
        </w:tc>
        <w:tc>
          <w:tcPr>
            <w:tcW w:w="6634" w:type="dxa"/>
            <w:shd w:val="clear" w:color="auto" w:fill="auto"/>
          </w:tcPr>
          <w:p w:rsidR="008F64B2" w:rsidRDefault="008F64B2" w:rsidP="00CE6F8F">
            <w:pPr>
              <w:spacing w:line="276" w:lineRule="auto"/>
            </w:pPr>
            <w:r>
              <w:t>Գիտական հետազոտություններ և մշակումներ</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M74</w:t>
            </w:r>
          </w:p>
        </w:tc>
        <w:tc>
          <w:tcPr>
            <w:tcW w:w="6634" w:type="dxa"/>
            <w:shd w:val="clear" w:color="auto" w:fill="auto"/>
          </w:tcPr>
          <w:p w:rsidR="005B0527" w:rsidRPr="00DA1586" w:rsidRDefault="008F64B2" w:rsidP="00CE6F8F">
            <w:pPr>
              <w:spacing w:line="276" w:lineRule="auto"/>
              <w:rPr>
                <w:rFonts w:eastAsia="Calibri"/>
                <w:szCs w:val="22"/>
                <w:lang w:val="en-US"/>
              </w:rPr>
            </w:pPr>
            <w:r>
              <w:t>Մասնագիտական, գիտական և տեխնիկական այլ գործունեություն</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r w:rsidRPr="00DA1586">
              <w:rPr>
                <w:rFonts w:eastAsia="Calibri"/>
                <w:szCs w:val="22"/>
                <w:lang w:val="en-US"/>
              </w:rPr>
              <w:t>N77</w:t>
            </w:r>
          </w:p>
        </w:tc>
        <w:tc>
          <w:tcPr>
            <w:tcW w:w="6634" w:type="dxa"/>
            <w:shd w:val="clear" w:color="auto" w:fill="auto"/>
          </w:tcPr>
          <w:p w:rsidR="005B0527" w:rsidRPr="00DA1586" w:rsidRDefault="008F64B2" w:rsidP="00CE6F8F">
            <w:pPr>
              <w:spacing w:line="276" w:lineRule="auto"/>
              <w:rPr>
                <w:rFonts w:eastAsia="Calibri"/>
                <w:szCs w:val="22"/>
                <w:lang w:val="en-US"/>
              </w:rPr>
            </w:pPr>
            <w:r>
              <w:t>Վարձույթ և լիզինգ</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DA1586" w:rsidTr="00FE7868">
        <w:tc>
          <w:tcPr>
            <w:tcW w:w="2830" w:type="dxa"/>
            <w:shd w:val="clear" w:color="auto" w:fill="auto"/>
          </w:tcPr>
          <w:p w:rsidR="005B0527" w:rsidRPr="00DA1586" w:rsidRDefault="00246BE8" w:rsidP="00CE6F8F">
            <w:pPr>
              <w:spacing w:line="276" w:lineRule="auto"/>
              <w:rPr>
                <w:rFonts w:eastAsia="Calibri"/>
                <w:szCs w:val="22"/>
                <w:lang w:val="en-US"/>
              </w:rPr>
            </w:pPr>
            <w:r>
              <w:rPr>
                <w:rFonts w:eastAsia="Calibri"/>
                <w:szCs w:val="22"/>
                <w:lang w:val="en-US"/>
              </w:rPr>
              <w:t>N79</w:t>
            </w:r>
          </w:p>
        </w:tc>
        <w:tc>
          <w:tcPr>
            <w:tcW w:w="6634" w:type="dxa"/>
            <w:shd w:val="clear" w:color="auto" w:fill="auto"/>
          </w:tcPr>
          <w:p w:rsidR="005B0527" w:rsidRPr="00DA1586" w:rsidRDefault="00246BE8" w:rsidP="00CE6F8F">
            <w:pPr>
              <w:spacing w:line="276" w:lineRule="auto"/>
              <w:rPr>
                <w:rFonts w:eastAsia="Calibri"/>
                <w:szCs w:val="22"/>
                <w:lang w:val="en-US"/>
              </w:rPr>
            </w:pPr>
            <w:r>
              <w:t>Զբոսաշրջային գործակալությունների, զբոսաշրջային օպերատորների գործունեություն, տեղերի ամրագրում և զբոսաշրջության ոլորտի այլ ծառայություններ</w:t>
            </w:r>
          </w:p>
        </w:tc>
      </w:tr>
      <w:tr w:rsidR="005B0527" w:rsidRPr="00DA1586"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r w:rsidR="005B0527" w:rsidRPr="00603B0A" w:rsidTr="00FE7868">
        <w:tc>
          <w:tcPr>
            <w:tcW w:w="2830" w:type="dxa"/>
            <w:shd w:val="clear" w:color="auto" w:fill="auto"/>
          </w:tcPr>
          <w:p w:rsidR="005B0527" w:rsidRPr="00DA1586" w:rsidRDefault="00246BE8" w:rsidP="00CE6F8F">
            <w:pPr>
              <w:spacing w:line="276" w:lineRule="auto"/>
              <w:rPr>
                <w:rFonts w:eastAsia="Calibri"/>
                <w:szCs w:val="22"/>
                <w:lang w:val="en-US"/>
              </w:rPr>
            </w:pPr>
            <w:r>
              <w:rPr>
                <w:rFonts w:eastAsia="Calibri"/>
                <w:szCs w:val="22"/>
                <w:lang w:val="en-US"/>
              </w:rPr>
              <w:t>N82.9</w:t>
            </w:r>
          </w:p>
        </w:tc>
        <w:tc>
          <w:tcPr>
            <w:tcW w:w="6634" w:type="dxa"/>
            <w:shd w:val="clear" w:color="auto" w:fill="auto"/>
          </w:tcPr>
          <w:p w:rsidR="005B0527" w:rsidRPr="00DA1586" w:rsidRDefault="00246BE8" w:rsidP="00CE6F8F">
            <w:pPr>
              <w:spacing w:line="276" w:lineRule="auto"/>
              <w:rPr>
                <w:rFonts w:eastAsia="Calibri"/>
                <w:szCs w:val="22"/>
                <w:lang w:val="en-US"/>
              </w:rPr>
            </w:pPr>
            <w:r>
              <w:t>Ձեռնարկատիրական գործունեությանն օժանդակող լրացուցիչ գործունեություն, չներառված ուրիշ խմբավորումներում</w:t>
            </w:r>
          </w:p>
        </w:tc>
      </w:tr>
      <w:tr w:rsidR="005B0527" w:rsidRPr="00603B0A" w:rsidTr="00FE7868">
        <w:tc>
          <w:tcPr>
            <w:tcW w:w="2830" w:type="dxa"/>
            <w:shd w:val="clear" w:color="auto" w:fill="auto"/>
          </w:tcPr>
          <w:p w:rsidR="005B0527" w:rsidRPr="00DA1586" w:rsidRDefault="005B0527" w:rsidP="00CE6F8F">
            <w:pPr>
              <w:spacing w:line="276" w:lineRule="auto"/>
              <w:rPr>
                <w:rFonts w:eastAsia="Calibri"/>
                <w:szCs w:val="22"/>
                <w:lang w:val="en-US"/>
              </w:rPr>
            </w:pPr>
          </w:p>
        </w:tc>
        <w:tc>
          <w:tcPr>
            <w:tcW w:w="6634" w:type="dxa"/>
            <w:shd w:val="clear" w:color="auto" w:fill="auto"/>
          </w:tcPr>
          <w:p w:rsidR="005B0527" w:rsidRPr="00DA1586" w:rsidRDefault="005B0527" w:rsidP="00CE6F8F">
            <w:pPr>
              <w:spacing w:line="276" w:lineRule="auto"/>
              <w:rPr>
                <w:rFonts w:eastAsia="Calibri"/>
                <w:szCs w:val="22"/>
                <w:lang w:val="en-US"/>
              </w:rPr>
            </w:pPr>
          </w:p>
        </w:tc>
      </w:tr>
    </w:tbl>
    <w:p w:rsidR="005B0527" w:rsidRPr="000F2888" w:rsidRDefault="005B0527" w:rsidP="005B0527">
      <w:pPr>
        <w:pStyle w:val="Text"/>
        <w:spacing w:line="276" w:lineRule="auto"/>
        <w:rPr>
          <w:rFonts w:ascii="Sylfaen" w:hAnsi="Sylfaen"/>
          <w:szCs w:val="22"/>
          <w:lang w:val="en-US"/>
        </w:rPr>
      </w:pPr>
    </w:p>
    <w:p w:rsidR="005B0527" w:rsidRPr="007C724A" w:rsidRDefault="005B0527" w:rsidP="005B0527">
      <w:pPr>
        <w:pStyle w:val="Text"/>
        <w:spacing w:line="276" w:lineRule="auto"/>
        <w:rPr>
          <w:b/>
          <w:bCs/>
          <w:i/>
          <w:iCs/>
          <w:szCs w:val="22"/>
          <w:lang w:val="en-US"/>
        </w:rPr>
      </w:pPr>
    </w:p>
    <w:p w:rsidR="006505E7" w:rsidRPr="00151BA2" w:rsidRDefault="006505E7" w:rsidP="006505E7">
      <w:pPr>
        <w:rPr>
          <w:rFonts w:ascii="GHEA Mariam" w:hAnsi="GHEA Mariam" w:cs="Arial Armenian"/>
          <w:sz w:val="21"/>
          <w:szCs w:val="21"/>
          <w:lang w:val="af-ZA"/>
        </w:rPr>
      </w:pPr>
      <w:r>
        <w:rPr>
          <w:rFonts w:ascii="GHEA Mariam" w:hAnsi="GHEA Mariam" w:cs="Sylfaen"/>
          <w:sz w:val="21"/>
          <w:szCs w:val="21"/>
        </w:rPr>
        <w:t xml:space="preserve">                 </w:t>
      </w:r>
      <w:proofErr w:type="gramStart"/>
      <w:r w:rsidRPr="00151BA2">
        <w:rPr>
          <w:rFonts w:ascii="GHEA Mariam" w:hAnsi="GHEA Mariam" w:cs="Sylfaen"/>
          <w:sz w:val="21"/>
          <w:szCs w:val="21"/>
        </w:rPr>
        <w:t>ՀԱՅԱՍՏԱՆԻ</w:t>
      </w:r>
      <w:r w:rsidRPr="00151BA2">
        <w:rPr>
          <w:rFonts w:ascii="GHEA Mariam" w:hAnsi="GHEA Mariam" w:cs="Arial Armenian"/>
          <w:sz w:val="21"/>
          <w:szCs w:val="21"/>
          <w:lang w:val="af-ZA"/>
        </w:rPr>
        <w:t xml:space="preserve">  </w:t>
      </w:r>
      <w:r w:rsidRPr="00151BA2">
        <w:rPr>
          <w:rFonts w:ascii="GHEA Mariam" w:hAnsi="GHEA Mariam" w:cs="Sylfaen"/>
          <w:sz w:val="21"/>
          <w:szCs w:val="21"/>
        </w:rPr>
        <w:t>ՀԱՆՐԱՊԵՏՈՒԹՅԱՆ</w:t>
      </w:r>
      <w:proofErr w:type="gramEnd"/>
    </w:p>
    <w:p w:rsidR="006505E7" w:rsidRPr="00151BA2" w:rsidRDefault="006505E7" w:rsidP="006505E7">
      <w:pPr>
        <w:ind w:firstLine="720"/>
        <w:rPr>
          <w:rFonts w:ascii="GHEA Mariam" w:hAnsi="GHEA Mariam" w:cs="Arial Armenian"/>
          <w:sz w:val="21"/>
          <w:szCs w:val="21"/>
          <w:lang w:val="af-ZA"/>
        </w:rPr>
      </w:pPr>
      <w:r w:rsidRPr="00151BA2">
        <w:rPr>
          <w:rFonts w:ascii="GHEA Mariam" w:hAnsi="GHEA Mariam" w:cs="Sylfaen"/>
          <w:sz w:val="21"/>
          <w:szCs w:val="21"/>
          <w:lang w:val="af-ZA"/>
        </w:rPr>
        <w:t xml:space="preserve">         </w:t>
      </w:r>
      <w:proofErr w:type="gramStart"/>
      <w:r w:rsidRPr="00151BA2">
        <w:rPr>
          <w:rFonts w:ascii="GHEA Mariam" w:hAnsi="GHEA Mariam" w:cs="Sylfaen"/>
          <w:sz w:val="21"/>
          <w:szCs w:val="21"/>
        </w:rPr>
        <w:t>ՎԱՐՉԱՊԵՏԻ</w:t>
      </w:r>
      <w:r w:rsidRPr="00151BA2">
        <w:rPr>
          <w:rFonts w:ascii="GHEA Mariam" w:hAnsi="GHEA Mariam" w:cs="Arial Armenian"/>
          <w:sz w:val="21"/>
          <w:szCs w:val="21"/>
          <w:lang w:val="af-ZA"/>
        </w:rPr>
        <w:t xml:space="preserve">  </w:t>
      </w:r>
      <w:r w:rsidRPr="00151BA2">
        <w:rPr>
          <w:rFonts w:ascii="GHEA Mariam" w:hAnsi="GHEA Mariam" w:cs="Sylfaen"/>
          <w:sz w:val="21"/>
          <w:szCs w:val="21"/>
        </w:rPr>
        <w:t>ԱՇԽԱՏԱԿԱԶՄԻ</w:t>
      </w:r>
      <w:proofErr w:type="gramEnd"/>
    </w:p>
    <w:p w:rsidR="006505E7" w:rsidRDefault="006505E7" w:rsidP="006505E7">
      <w:pPr>
        <w:pStyle w:val="mechtex"/>
        <w:jc w:val="left"/>
        <w:rPr>
          <w:rFonts w:ascii="GHEA Mariam" w:hAnsi="GHEA Mariam" w:cs="Sylfaen"/>
          <w:spacing w:val="-8"/>
          <w:sz w:val="21"/>
          <w:szCs w:val="21"/>
        </w:rPr>
      </w:pPr>
      <w:r w:rsidRPr="00151BA2">
        <w:rPr>
          <w:rFonts w:ascii="GHEA Mariam" w:hAnsi="GHEA Mariam" w:cs="Sylfaen"/>
          <w:spacing w:val="-8"/>
          <w:sz w:val="21"/>
          <w:szCs w:val="21"/>
        </w:rPr>
        <w:tab/>
      </w:r>
      <w:r w:rsidRPr="00151BA2">
        <w:rPr>
          <w:rFonts w:ascii="GHEA Mariam" w:hAnsi="GHEA Mariam" w:cs="Sylfaen"/>
          <w:spacing w:val="-8"/>
          <w:sz w:val="21"/>
          <w:szCs w:val="21"/>
        </w:rPr>
        <w:tab/>
      </w:r>
      <w:r w:rsidRPr="00151BA2">
        <w:rPr>
          <w:rFonts w:ascii="GHEA Mariam" w:hAnsi="GHEA Mariam" w:cs="Sylfaen"/>
          <w:spacing w:val="-8"/>
          <w:sz w:val="21"/>
          <w:szCs w:val="21"/>
        </w:rPr>
        <w:tab/>
        <w:t>ՂԵԿԱՎԱՐ</w:t>
      </w:r>
      <w:r w:rsidRPr="00151BA2">
        <w:rPr>
          <w:rFonts w:ascii="GHEA Mariam" w:hAnsi="GHEA Mariam" w:cs="Sylfaen"/>
          <w:spacing w:val="-8"/>
          <w:sz w:val="21"/>
          <w:szCs w:val="21"/>
        </w:rPr>
        <w:tab/>
      </w:r>
      <w:r w:rsidRPr="00151BA2">
        <w:rPr>
          <w:rFonts w:ascii="GHEA Mariam" w:hAnsi="GHEA Mariam" w:cs="Sylfaen"/>
          <w:spacing w:val="-8"/>
          <w:sz w:val="21"/>
          <w:szCs w:val="21"/>
        </w:rPr>
        <w:tab/>
      </w:r>
      <w:r w:rsidRPr="00151BA2">
        <w:rPr>
          <w:rFonts w:ascii="GHEA Mariam" w:hAnsi="GHEA Mariam" w:cs="Sylfaen"/>
          <w:spacing w:val="-8"/>
          <w:sz w:val="21"/>
          <w:szCs w:val="21"/>
        </w:rPr>
        <w:tab/>
      </w:r>
      <w:r w:rsidRPr="00151BA2">
        <w:rPr>
          <w:rFonts w:ascii="GHEA Mariam" w:hAnsi="GHEA Mariam" w:cs="Sylfaen"/>
          <w:spacing w:val="-8"/>
          <w:sz w:val="21"/>
          <w:szCs w:val="21"/>
        </w:rPr>
        <w:tab/>
      </w:r>
      <w:r w:rsidRPr="00151BA2">
        <w:rPr>
          <w:rFonts w:ascii="GHEA Mariam" w:hAnsi="GHEA Mariam" w:cs="Sylfaen"/>
          <w:spacing w:val="-8"/>
          <w:sz w:val="21"/>
          <w:szCs w:val="21"/>
        </w:rPr>
        <w:tab/>
      </w:r>
      <w:bookmarkStart w:id="178" w:name="_GoBack"/>
      <w:bookmarkEnd w:id="178"/>
      <w:r w:rsidRPr="00151BA2">
        <w:rPr>
          <w:rFonts w:ascii="GHEA Mariam" w:hAnsi="GHEA Mariam" w:cs="Arial Armenian"/>
          <w:sz w:val="21"/>
          <w:szCs w:val="21"/>
        </w:rPr>
        <w:t>Է</w:t>
      </w:r>
      <w:r w:rsidRPr="00151BA2">
        <w:rPr>
          <w:rFonts w:ascii="GHEA Mariam" w:hAnsi="GHEA Mariam" w:cs="Arial Armenian"/>
          <w:spacing w:val="-8"/>
          <w:sz w:val="21"/>
          <w:szCs w:val="21"/>
          <w:lang w:val="af-ZA"/>
        </w:rPr>
        <w:t>. ԱՂԱՋԱ</w:t>
      </w:r>
      <w:r w:rsidRPr="00151BA2">
        <w:rPr>
          <w:rFonts w:ascii="GHEA Mariam" w:hAnsi="GHEA Mariam" w:cs="Arial Armenian"/>
          <w:spacing w:val="-8"/>
          <w:sz w:val="21"/>
          <w:szCs w:val="21"/>
        </w:rPr>
        <w:t>Ն</w:t>
      </w:r>
      <w:r w:rsidRPr="00151BA2">
        <w:rPr>
          <w:rFonts w:ascii="GHEA Mariam" w:hAnsi="GHEA Mariam" w:cs="Sylfaen"/>
          <w:spacing w:val="-8"/>
          <w:sz w:val="21"/>
          <w:szCs w:val="21"/>
        </w:rPr>
        <w:t>ՅԱՆ</w:t>
      </w:r>
    </w:p>
    <w:sectPr w:rsidR="006505E7" w:rsidSect="00242DFD">
      <w:headerReference w:type="default" r:id="rId77"/>
      <w:footerReference w:type="default" r:id="rId78"/>
      <w:pgSz w:w="11907" w:h="16840" w:code="9"/>
      <w:pgMar w:top="1985" w:right="1559" w:bottom="1701" w:left="1134" w:header="568" w:footer="284" w:gutter="567"/>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DBE" w:rsidRDefault="00276DBE" w:rsidP="007C4A79">
      <w:r>
        <w:separator/>
      </w:r>
    </w:p>
  </w:endnote>
  <w:endnote w:type="continuationSeparator" w:id="0">
    <w:p w:rsidR="00276DBE" w:rsidRDefault="00276DBE" w:rsidP="007C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KPMG Logos V0.92">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KPMG Logo">
    <w:altName w:val="Courier New"/>
    <w:charset w:val="00"/>
    <w:family w:val="auto"/>
    <w:pitch w:val="variable"/>
    <w:sig w:usb0="00000003" w:usb1="00000000" w:usb2="00000000" w:usb3="00000000" w:csb0="00000001" w:csb1="00000000"/>
  </w:font>
  <w:font w:name="Merriweather">
    <w:altName w:val="Times New Roman"/>
    <w:charset w:val="00"/>
    <w:family w:val="auto"/>
    <w:pitch w:val="default"/>
  </w:font>
  <w:font w:name="Berling-Roman">
    <w:altName w:val="Calibri"/>
    <w:panose1 w:val="00000000000000000000"/>
    <w:charset w:val="00"/>
    <w:family w:val="auto"/>
    <w:notTrueType/>
    <w:pitch w:val="default"/>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4077"/>
      <w:gridCol w:w="4077"/>
    </w:tblGrid>
    <w:tr w:rsidR="00C236D9">
      <w:tc>
        <w:tcPr>
          <w:tcW w:w="4077" w:type="dxa"/>
        </w:tcPr>
        <w:p w:rsidR="00C236D9" w:rsidRDefault="00C236D9">
          <w:pPr>
            <w:pStyle w:val="Foote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tc>
      <w:tc>
        <w:tcPr>
          <w:tcW w:w="4077" w:type="dxa"/>
        </w:tcPr>
        <w:p w:rsidR="00C236D9" w:rsidRDefault="00C236D9">
          <w:pPr>
            <w:pStyle w:val="Footer"/>
            <w:jc w:val="right"/>
            <w:rPr>
              <w:sz w:val="18"/>
            </w:rPr>
          </w:pPr>
          <w:r>
            <w:rPr>
              <w:sz w:val="18"/>
            </w:rPr>
            <w:fldChar w:fldCharType="begin"/>
          </w:r>
          <w:r>
            <w:rPr>
              <w:sz w:val="18"/>
            </w:rPr>
            <w:instrText xml:space="preserve"> STYLEREF "Cover Reference" \* MERGEFORMAT </w:instrText>
          </w:r>
          <w:r>
            <w:rPr>
              <w:sz w:val="18"/>
            </w:rPr>
            <w:fldChar w:fldCharType="separate"/>
          </w:r>
          <w:r w:rsidR="000D55F8">
            <w:rPr>
              <w:b/>
              <w:bCs/>
              <w:noProof/>
              <w:sz w:val="18"/>
              <w:lang w:val="en-US"/>
            </w:rPr>
            <w:t>Error! No text of specified style in document.</w:t>
          </w:r>
          <w:r>
            <w:rPr>
              <w:sz w:val="18"/>
            </w:rPr>
            <w:fldChar w:fldCharType="end"/>
          </w:r>
          <w:r>
            <w:rPr>
              <w:sz w:val="18"/>
            </w:rPr>
            <w:t xml:space="preserve"> \ </w:t>
          </w:r>
          <w:r>
            <w:rPr>
              <w:b/>
              <w:noProof/>
              <w:sz w:val="18"/>
            </w:rPr>
            <w:fldChar w:fldCharType="begin"/>
          </w:r>
          <w:r>
            <w:rPr>
              <w:b/>
              <w:noProof/>
              <w:sz w:val="18"/>
            </w:rPr>
            <w:instrText xml:space="preserve"> STYLEREF "Cover Date" \* MERGEFORMAT </w:instrText>
          </w:r>
          <w:r>
            <w:rPr>
              <w:b/>
              <w:noProof/>
              <w:sz w:val="18"/>
            </w:rPr>
            <w:fldChar w:fldCharType="separate"/>
          </w:r>
          <w:r w:rsidR="000D55F8">
            <w:rPr>
              <w:b/>
              <w:noProof/>
              <w:sz w:val="18"/>
            </w:rPr>
            <w:t>Մայիս,</w:t>
          </w:r>
          <w:r w:rsidR="000D55F8" w:rsidRPr="000D55F8">
            <w:rPr>
              <w:rFonts w:ascii="Arial" w:hAnsi="Arial" w:cs="Arial"/>
              <w:b/>
              <w:noProof/>
              <w:sz w:val="18"/>
            </w:rPr>
            <w:t xml:space="preserve"> </w:t>
          </w:r>
          <w:r w:rsidR="000D55F8">
            <w:rPr>
              <w:b/>
              <w:noProof/>
              <w:sz w:val="18"/>
            </w:rPr>
            <w:t>2019թ.</w:t>
          </w:r>
          <w:r>
            <w:rPr>
              <w:rFonts w:ascii="Arial" w:hAnsi="Arial" w:cs="Arial"/>
              <w:b/>
              <w:noProof/>
              <w:sz w:val="18"/>
            </w:rPr>
            <w:fldChar w:fldCharType="end"/>
          </w:r>
        </w:p>
      </w:tc>
    </w:tr>
  </w:tbl>
  <w:p w:rsidR="00C236D9" w:rsidRDefault="00C236D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4" w:type="dxa"/>
      <w:tblLayout w:type="fixed"/>
      <w:tblCellMar>
        <w:left w:w="107" w:type="dxa"/>
        <w:right w:w="107" w:type="dxa"/>
      </w:tblCellMar>
      <w:tblLook w:val="0000" w:firstRow="0" w:lastRow="0" w:firstColumn="0" w:lastColumn="0" w:noHBand="0" w:noVBand="0"/>
    </w:tblPr>
    <w:tblGrid>
      <w:gridCol w:w="6946"/>
      <w:gridCol w:w="1242"/>
    </w:tblGrid>
    <w:tr w:rsidR="00C236D9">
      <w:tc>
        <w:tcPr>
          <w:tcW w:w="6946" w:type="dxa"/>
        </w:tcPr>
        <w:p w:rsidR="00C236D9" w:rsidRDefault="00C236D9" w:rsidP="00804C27">
          <w:pPr>
            <w:pStyle w:val="Footer"/>
            <w:rPr>
              <w:b/>
              <w:sz w:val="18"/>
            </w:rPr>
          </w:pPr>
          <w:r>
            <w:rPr>
              <w:b/>
              <w:sz w:val="18"/>
            </w:rPr>
            <w:t xml:space="preserve"> </w:t>
          </w:r>
        </w:p>
      </w:tc>
      <w:tc>
        <w:tcPr>
          <w:tcW w:w="1242" w:type="dxa"/>
        </w:tcPr>
        <w:p w:rsidR="00C236D9" w:rsidRDefault="00C236D9">
          <w:pPr>
            <w:pStyle w:val="Footer"/>
            <w:jc w:val="right"/>
            <w:rPr>
              <w:sz w:val="18"/>
            </w:rPr>
          </w:pPr>
        </w:p>
      </w:tc>
    </w:tr>
  </w:tbl>
  <w:p w:rsidR="00C236D9" w:rsidRDefault="00C236D9">
    <w:pPr>
      <w:pStyle w:val="Footer"/>
      <w:jc w:val="center"/>
    </w:pPr>
  </w:p>
  <w:p w:rsidR="00C236D9" w:rsidRDefault="00C236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6D9" w:rsidRDefault="00C236D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6D9" w:rsidRDefault="00C236D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788" w:type="dxa"/>
      <w:tblInd w:w="-34" w:type="dxa"/>
      <w:tblLayout w:type="fixed"/>
      <w:tblCellMar>
        <w:left w:w="107" w:type="dxa"/>
        <w:right w:w="107" w:type="dxa"/>
      </w:tblCellMar>
      <w:tblLook w:val="0000" w:firstRow="0" w:lastRow="0" w:firstColumn="0" w:lastColumn="0" w:noHBand="0" w:noVBand="0"/>
    </w:tblPr>
    <w:tblGrid>
      <w:gridCol w:w="7938"/>
      <w:gridCol w:w="850"/>
    </w:tblGrid>
    <w:tr w:rsidR="00C236D9" w:rsidTr="00F75E47">
      <w:tc>
        <w:tcPr>
          <w:tcW w:w="7938" w:type="dxa"/>
        </w:tcPr>
        <w:p w:rsidR="00C236D9" w:rsidRDefault="00C236D9" w:rsidP="000E59E5">
          <w:pPr>
            <w:pStyle w:val="Footer"/>
            <w:rPr>
              <w:b/>
              <w:sz w:val="18"/>
            </w:rPr>
          </w:pPr>
        </w:p>
      </w:tc>
      <w:tc>
        <w:tcPr>
          <w:tcW w:w="850" w:type="dxa"/>
        </w:tcPr>
        <w:p w:rsidR="00C236D9" w:rsidRDefault="00C236D9">
          <w:pPr>
            <w:pStyle w:val="Footer"/>
            <w:jc w:val="right"/>
            <w:rPr>
              <w:sz w:val="18"/>
            </w:rPr>
          </w:pPr>
        </w:p>
      </w:tc>
    </w:tr>
  </w:tbl>
  <w:p w:rsidR="00C236D9" w:rsidRDefault="00C236D9">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4" w:type="dxa"/>
      <w:tblLayout w:type="fixed"/>
      <w:tblCellMar>
        <w:left w:w="107" w:type="dxa"/>
        <w:right w:w="107" w:type="dxa"/>
      </w:tblCellMar>
      <w:tblLook w:val="0000" w:firstRow="0" w:lastRow="0" w:firstColumn="0" w:lastColumn="0" w:noHBand="0" w:noVBand="0"/>
    </w:tblPr>
    <w:tblGrid>
      <w:gridCol w:w="6946"/>
      <w:gridCol w:w="6095"/>
    </w:tblGrid>
    <w:tr w:rsidR="00C236D9" w:rsidTr="00746F56">
      <w:tc>
        <w:tcPr>
          <w:tcW w:w="6946" w:type="dxa"/>
        </w:tcPr>
        <w:p w:rsidR="00C236D9" w:rsidRDefault="00C236D9" w:rsidP="000E59E5">
          <w:pPr>
            <w:pStyle w:val="Footer"/>
            <w:rPr>
              <w:b/>
              <w:sz w:val="18"/>
            </w:rPr>
          </w:pPr>
          <w:r>
            <w:rPr>
              <w:b/>
              <w:sz w:val="18"/>
            </w:rPr>
            <w:t xml:space="preserve"> </w:t>
          </w:r>
        </w:p>
      </w:tc>
      <w:tc>
        <w:tcPr>
          <w:tcW w:w="6095" w:type="dxa"/>
        </w:tcPr>
        <w:p w:rsidR="00C236D9" w:rsidRDefault="00C236D9">
          <w:pPr>
            <w:pStyle w:val="Footer"/>
            <w:jc w:val="right"/>
            <w:rPr>
              <w:sz w:val="18"/>
            </w:rPr>
          </w:pPr>
          <w:r>
            <w:rPr>
              <w:sz w:val="18"/>
            </w:rPr>
            <w:fldChar w:fldCharType="begin"/>
          </w:r>
          <w:r>
            <w:rPr>
              <w:sz w:val="18"/>
            </w:rPr>
            <w:instrText xml:space="preserve">PAGE  </w:instrText>
          </w:r>
          <w:r>
            <w:rPr>
              <w:sz w:val="18"/>
            </w:rPr>
            <w:fldChar w:fldCharType="separate"/>
          </w:r>
          <w:r>
            <w:rPr>
              <w:noProof/>
              <w:sz w:val="18"/>
            </w:rPr>
            <w:t>41</w:t>
          </w:r>
          <w:r>
            <w:rPr>
              <w:sz w:val="18"/>
            </w:rPr>
            <w:fldChar w:fldCharType="end"/>
          </w:r>
        </w:p>
      </w:tc>
    </w:tr>
  </w:tbl>
  <w:p w:rsidR="00C236D9" w:rsidRDefault="00C236D9">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4" w:type="dxa"/>
      <w:tblLayout w:type="fixed"/>
      <w:tblCellMar>
        <w:left w:w="107" w:type="dxa"/>
        <w:right w:w="107" w:type="dxa"/>
      </w:tblCellMar>
      <w:tblLook w:val="0000" w:firstRow="0" w:lastRow="0" w:firstColumn="0" w:lastColumn="0" w:noHBand="0" w:noVBand="0"/>
    </w:tblPr>
    <w:tblGrid>
      <w:gridCol w:w="6946"/>
      <w:gridCol w:w="1242"/>
    </w:tblGrid>
    <w:tr w:rsidR="00C236D9">
      <w:tc>
        <w:tcPr>
          <w:tcW w:w="6946" w:type="dxa"/>
        </w:tcPr>
        <w:p w:rsidR="00C236D9" w:rsidRDefault="00C236D9" w:rsidP="00C63ED2">
          <w:pPr>
            <w:pStyle w:val="Footer"/>
            <w:rPr>
              <w:b/>
              <w:sz w:val="18"/>
            </w:rPr>
          </w:pPr>
        </w:p>
      </w:tc>
      <w:tc>
        <w:tcPr>
          <w:tcW w:w="1242" w:type="dxa"/>
        </w:tcPr>
        <w:p w:rsidR="00C236D9" w:rsidRDefault="00C236D9">
          <w:pPr>
            <w:pStyle w:val="Footer"/>
            <w:jc w:val="right"/>
            <w:rPr>
              <w:sz w:val="18"/>
            </w:rPr>
          </w:pPr>
        </w:p>
      </w:tc>
    </w:tr>
  </w:tbl>
  <w:p w:rsidR="00C236D9" w:rsidRDefault="00C236D9">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4" w:type="dxa"/>
      <w:tblLayout w:type="fixed"/>
      <w:tblCellMar>
        <w:left w:w="107" w:type="dxa"/>
        <w:right w:w="107" w:type="dxa"/>
      </w:tblCellMar>
      <w:tblLook w:val="0000" w:firstRow="0" w:lastRow="0" w:firstColumn="0" w:lastColumn="0" w:noHBand="0" w:noVBand="0"/>
    </w:tblPr>
    <w:tblGrid>
      <w:gridCol w:w="6946"/>
      <w:gridCol w:w="6236"/>
    </w:tblGrid>
    <w:tr w:rsidR="00C236D9" w:rsidTr="003560FD">
      <w:tc>
        <w:tcPr>
          <w:tcW w:w="6946" w:type="dxa"/>
        </w:tcPr>
        <w:p w:rsidR="00C236D9" w:rsidRDefault="00C236D9" w:rsidP="00033101">
          <w:pPr>
            <w:pStyle w:val="Footer"/>
            <w:rPr>
              <w:b/>
              <w:sz w:val="18"/>
            </w:rPr>
          </w:pPr>
          <w:r>
            <w:rPr>
              <w:b/>
              <w:sz w:val="18"/>
            </w:rPr>
            <w:t xml:space="preserve">  </w:t>
          </w:r>
        </w:p>
      </w:tc>
      <w:tc>
        <w:tcPr>
          <w:tcW w:w="6236" w:type="dxa"/>
        </w:tcPr>
        <w:p w:rsidR="00C236D9" w:rsidRDefault="00C236D9">
          <w:pPr>
            <w:pStyle w:val="Footer"/>
            <w:jc w:val="right"/>
            <w:rPr>
              <w:sz w:val="18"/>
            </w:rPr>
          </w:pPr>
          <w:r>
            <w:rPr>
              <w:sz w:val="18"/>
            </w:rPr>
            <w:fldChar w:fldCharType="begin"/>
          </w:r>
          <w:r>
            <w:rPr>
              <w:sz w:val="18"/>
            </w:rPr>
            <w:instrText xml:space="preserve">PAGE  </w:instrText>
          </w:r>
          <w:r>
            <w:rPr>
              <w:sz w:val="18"/>
            </w:rPr>
            <w:fldChar w:fldCharType="separate"/>
          </w:r>
          <w:r>
            <w:rPr>
              <w:noProof/>
              <w:sz w:val="18"/>
            </w:rPr>
            <w:t>60</w:t>
          </w:r>
          <w:r>
            <w:rPr>
              <w:sz w:val="18"/>
            </w:rPr>
            <w:fldChar w:fldCharType="end"/>
          </w:r>
        </w:p>
      </w:tc>
    </w:tr>
  </w:tbl>
  <w:p w:rsidR="00C236D9" w:rsidRDefault="00C236D9">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4" w:type="dxa"/>
      <w:tblLayout w:type="fixed"/>
      <w:tblCellMar>
        <w:left w:w="107" w:type="dxa"/>
        <w:right w:w="107" w:type="dxa"/>
      </w:tblCellMar>
      <w:tblLook w:val="0000" w:firstRow="0" w:lastRow="0" w:firstColumn="0" w:lastColumn="0" w:noHBand="0" w:noVBand="0"/>
    </w:tblPr>
    <w:tblGrid>
      <w:gridCol w:w="6946"/>
      <w:gridCol w:w="1242"/>
    </w:tblGrid>
    <w:tr w:rsidR="00C236D9">
      <w:tc>
        <w:tcPr>
          <w:tcW w:w="6946" w:type="dxa"/>
        </w:tcPr>
        <w:p w:rsidR="00C236D9" w:rsidRDefault="00C236D9" w:rsidP="0052049E">
          <w:pPr>
            <w:pStyle w:val="Footer"/>
            <w:rPr>
              <w:b/>
              <w:sz w:val="18"/>
            </w:rPr>
          </w:pPr>
          <w:r>
            <w:rPr>
              <w:b/>
              <w:sz w:val="18"/>
            </w:rPr>
            <w:t xml:space="preserve"> </w:t>
          </w:r>
        </w:p>
      </w:tc>
      <w:tc>
        <w:tcPr>
          <w:tcW w:w="1242" w:type="dxa"/>
        </w:tcPr>
        <w:p w:rsidR="00C236D9" w:rsidRDefault="00C236D9">
          <w:pPr>
            <w:pStyle w:val="Footer"/>
            <w:jc w:val="right"/>
            <w:rPr>
              <w:sz w:val="18"/>
            </w:rPr>
          </w:pPr>
        </w:p>
      </w:tc>
    </w:tr>
  </w:tbl>
  <w:p w:rsidR="00C236D9" w:rsidRDefault="00C236D9">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21" w:type="dxa"/>
      <w:tblInd w:w="-34" w:type="dxa"/>
      <w:tblLayout w:type="fixed"/>
      <w:tblCellMar>
        <w:left w:w="107" w:type="dxa"/>
        <w:right w:w="107" w:type="dxa"/>
      </w:tblCellMar>
      <w:tblLook w:val="0000" w:firstRow="0" w:lastRow="0" w:firstColumn="0" w:lastColumn="0" w:noHBand="0" w:noVBand="0"/>
    </w:tblPr>
    <w:tblGrid>
      <w:gridCol w:w="6946"/>
      <w:gridCol w:w="6875"/>
    </w:tblGrid>
    <w:tr w:rsidR="00C236D9" w:rsidTr="003560FD">
      <w:tc>
        <w:tcPr>
          <w:tcW w:w="6946" w:type="dxa"/>
        </w:tcPr>
        <w:p w:rsidR="00C236D9" w:rsidRDefault="00C236D9" w:rsidP="00014EE6">
          <w:pPr>
            <w:pStyle w:val="Footer"/>
            <w:rPr>
              <w:b/>
              <w:sz w:val="18"/>
            </w:rPr>
          </w:pPr>
          <w:r>
            <w:rPr>
              <w:b/>
              <w:sz w:val="18"/>
            </w:rPr>
            <w:t xml:space="preserve"> </w:t>
          </w:r>
        </w:p>
      </w:tc>
      <w:tc>
        <w:tcPr>
          <w:tcW w:w="6875" w:type="dxa"/>
        </w:tcPr>
        <w:p w:rsidR="00C236D9" w:rsidRDefault="00C236D9">
          <w:pPr>
            <w:pStyle w:val="Footer"/>
            <w:jc w:val="right"/>
            <w:rPr>
              <w:sz w:val="18"/>
            </w:rPr>
          </w:pPr>
          <w:r>
            <w:rPr>
              <w:sz w:val="18"/>
            </w:rPr>
            <w:fldChar w:fldCharType="begin"/>
          </w:r>
          <w:r>
            <w:rPr>
              <w:sz w:val="18"/>
            </w:rPr>
            <w:instrText xml:space="preserve">PAGE  </w:instrText>
          </w:r>
          <w:r>
            <w:rPr>
              <w:sz w:val="18"/>
            </w:rPr>
            <w:fldChar w:fldCharType="separate"/>
          </w:r>
          <w:r>
            <w:rPr>
              <w:noProof/>
              <w:sz w:val="18"/>
            </w:rPr>
            <w:t>39</w:t>
          </w:r>
          <w:r>
            <w:rPr>
              <w:sz w:val="18"/>
            </w:rPr>
            <w:fldChar w:fldCharType="end"/>
          </w:r>
        </w:p>
      </w:tc>
    </w:tr>
  </w:tbl>
  <w:p w:rsidR="00C236D9" w:rsidRDefault="00C236D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DBE" w:rsidRDefault="00276DBE" w:rsidP="007C4A79">
      <w:r>
        <w:separator/>
      </w:r>
    </w:p>
  </w:footnote>
  <w:footnote w:type="continuationSeparator" w:id="0">
    <w:p w:rsidR="00276DBE" w:rsidRDefault="00276DBE" w:rsidP="007C4A79">
      <w:r>
        <w:continuationSeparator/>
      </w:r>
    </w:p>
  </w:footnote>
  <w:footnote w:id="1">
    <w:p w:rsidR="00C236D9" w:rsidRPr="007661A3" w:rsidRDefault="00C236D9" w:rsidP="005A2806">
      <w:pPr>
        <w:pStyle w:val="FootnoteText"/>
        <w:rPr>
          <w:i/>
          <w:sz w:val="18"/>
          <w:szCs w:val="18"/>
        </w:rPr>
      </w:pPr>
      <w:r w:rsidRPr="007153C8">
        <w:rPr>
          <w:rStyle w:val="FootnoteReference"/>
          <w:color w:val="auto"/>
          <w:sz w:val="18"/>
          <w:szCs w:val="18"/>
        </w:rPr>
        <w:footnoteRef/>
      </w:r>
      <w:r w:rsidRPr="007153C8">
        <w:rPr>
          <w:sz w:val="18"/>
          <w:szCs w:val="18"/>
        </w:rPr>
        <w:t xml:space="preserve"> </w:t>
      </w:r>
      <w:r w:rsidRPr="007661A3">
        <w:rPr>
          <w:i/>
          <w:sz w:val="18"/>
          <w:szCs w:val="18"/>
        </w:rPr>
        <w:t xml:space="preserve">Նշանակում է ինտերնետային կամ էլեկտրոնային առևտուր </w:t>
      </w:r>
    </w:p>
  </w:footnote>
  <w:footnote w:id="2">
    <w:p w:rsidR="00C236D9" w:rsidRPr="007661A3" w:rsidRDefault="00C236D9" w:rsidP="005A2806">
      <w:pPr>
        <w:pStyle w:val="FootnoteText"/>
        <w:rPr>
          <w:i/>
          <w:sz w:val="18"/>
          <w:szCs w:val="18"/>
        </w:rPr>
      </w:pPr>
      <w:r w:rsidRPr="007661A3">
        <w:rPr>
          <w:rStyle w:val="FootnoteReference"/>
          <w:i/>
          <w:color w:val="auto"/>
          <w:sz w:val="18"/>
          <w:szCs w:val="18"/>
        </w:rPr>
        <w:footnoteRef/>
      </w:r>
      <w:r w:rsidRPr="007661A3">
        <w:rPr>
          <w:i/>
          <w:sz w:val="18"/>
          <w:szCs w:val="18"/>
        </w:rPr>
        <w:t xml:space="preserve"> </w:t>
      </w:r>
      <w:hyperlink r:id="rId1" w:history="1">
        <w:r w:rsidRPr="007661A3">
          <w:rPr>
            <w:rStyle w:val="Hyperlink"/>
            <w:i/>
            <w:color w:val="auto"/>
            <w:sz w:val="18"/>
            <w:szCs w:val="18"/>
          </w:rPr>
          <w:t>Էլեկտրոնային առևտրի ազդեցությունը գլոբալ շուկայում</w:t>
        </w:r>
      </w:hyperlink>
    </w:p>
  </w:footnote>
  <w:footnote w:id="3">
    <w:p w:rsidR="00C236D9" w:rsidRPr="007661A3" w:rsidRDefault="00C236D9" w:rsidP="005A2806">
      <w:pPr>
        <w:pStyle w:val="FootnoteText"/>
        <w:rPr>
          <w:i/>
          <w:sz w:val="18"/>
          <w:szCs w:val="18"/>
        </w:rPr>
      </w:pPr>
      <w:r w:rsidRPr="007661A3">
        <w:rPr>
          <w:rStyle w:val="FootnoteReference"/>
          <w:i/>
          <w:color w:val="auto"/>
          <w:sz w:val="18"/>
          <w:szCs w:val="18"/>
        </w:rPr>
        <w:footnoteRef/>
      </w:r>
      <w:r w:rsidRPr="007661A3">
        <w:rPr>
          <w:i/>
          <w:sz w:val="18"/>
          <w:szCs w:val="18"/>
        </w:rPr>
        <w:t xml:space="preserve"> </w:t>
      </w:r>
      <w:hyperlink r:id="rId2" w:history="1">
        <w:r w:rsidRPr="007661A3">
          <w:rPr>
            <w:rStyle w:val="Hyperlink"/>
            <w:i/>
            <w:color w:val="auto"/>
            <w:sz w:val="18"/>
            <w:szCs w:val="18"/>
          </w:rPr>
          <w:t>Ո՞ր գործարար միտումներն են հեղափոխական լինելու էլեկտրոնային առևտրի շուկայում առաջիկա հինգ տարվա ընթացքում</w:t>
        </w:r>
      </w:hyperlink>
    </w:p>
  </w:footnote>
  <w:footnote w:id="4">
    <w:p w:rsidR="00C236D9" w:rsidRPr="007153C8" w:rsidRDefault="00C236D9" w:rsidP="005A2806">
      <w:pPr>
        <w:pStyle w:val="FootnoteText"/>
        <w:rPr>
          <w:sz w:val="18"/>
          <w:szCs w:val="18"/>
          <w:lang w:val="en-US"/>
        </w:rPr>
      </w:pPr>
      <w:r w:rsidRPr="007661A3">
        <w:rPr>
          <w:rStyle w:val="FootnoteReference"/>
          <w:i/>
          <w:color w:val="auto"/>
          <w:sz w:val="18"/>
          <w:szCs w:val="18"/>
        </w:rPr>
        <w:footnoteRef/>
      </w:r>
      <w:r w:rsidRPr="007661A3">
        <w:rPr>
          <w:i/>
          <w:sz w:val="18"/>
          <w:szCs w:val="18"/>
        </w:rPr>
        <w:t xml:space="preserve"> </w:t>
      </w:r>
      <w:hyperlink r:id="rId3" w:history="1">
        <w:r w:rsidRPr="007661A3">
          <w:rPr>
            <w:rStyle w:val="Hyperlink"/>
            <w:i/>
            <w:color w:val="auto"/>
            <w:sz w:val="18"/>
            <w:szCs w:val="18"/>
          </w:rPr>
          <w:t>Գլոբալ միջսահմանային մանրածախ առևտուրը կեռապատկվի առաջիկա վեց տարվա ընթացքում</w:t>
        </w:r>
      </w:hyperlink>
    </w:p>
  </w:footnote>
  <w:footnote w:id="5">
    <w:p w:rsidR="00C236D9" w:rsidRPr="007661A3" w:rsidRDefault="00C236D9" w:rsidP="005A2806">
      <w:pPr>
        <w:pStyle w:val="FootnoteText"/>
        <w:rPr>
          <w:i/>
          <w:sz w:val="18"/>
          <w:szCs w:val="18"/>
        </w:rPr>
      </w:pPr>
      <w:r w:rsidRPr="007661A3">
        <w:rPr>
          <w:rStyle w:val="FootnoteReference"/>
          <w:i/>
          <w:color w:val="auto"/>
          <w:sz w:val="18"/>
          <w:szCs w:val="18"/>
        </w:rPr>
        <w:footnoteRef/>
      </w:r>
      <w:r w:rsidRPr="007661A3">
        <w:rPr>
          <w:i/>
          <w:sz w:val="18"/>
          <w:szCs w:val="18"/>
        </w:rPr>
        <w:t xml:space="preserve"> Այլ հնարավորություններ: Չինական ծրագիր «Մեկ գոտի մեկ ճանապարհ» և «Մետաքսե ճանապարհ»:</w:t>
      </w:r>
    </w:p>
  </w:footnote>
  <w:footnote w:id="6">
    <w:p w:rsidR="00C236D9" w:rsidRPr="007661A3" w:rsidRDefault="00C236D9" w:rsidP="005A2806">
      <w:pPr>
        <w:pStyle w:val="FootnoteText"/>
        <w:rPr>
          <w:i/>
          <w:sz w:val="18"/>
          <w:szCs w:val="18"/>
          <w:lang w:val="en-US"/>
        </w:rPr>
      </w:pPr>
      <w:r w:rsidRPr="007661A3">
        <w:rPr>
          <w:rStyle w:val="FootnoteReference"/>
          <w:i/>
          <w:color w:val="auto"/>
          <w:sz w:val="18"/>
          <w:szCs w:val="18"/>
        </w:rPr>
        <w:footnoteRef/>
      </w:r>
      <w:r w:rsidRPr="007661A3">
        <w:rPr>
          <w:i/>
          <w:sz w:val="18"/>
          <w:szCs w:val="18"/>
        </w:rPr>
        <w:t xml:space="preserve"> </w:t>
      </w:r>
      <w:hyperlink r:id="rId4" w:history="1">
        <w:r w:rsidRPr="007661A3">
          <w:rPr>
            <w:rStyle w:val="Hyperlink"/>
            <w:i/>
            <w:color w:val="auto"/>
            <w:sz w:val="18"/>
            <w:szCs w:val="18"/>
          </w:rPr>
          <w:t xml:space="preserve">Գլոբալ արդյունաբերական և լոգիստիկ միտումները 2016թ., Քոլիերս Ինթերնեյշնլ </w:t>
        </w:r>
      </w:hyperlink>
    </w:p>
  </w:footnote>
  <w:footnote w:id="7">
    <w:p w:rsidR="00C236D9" w:rsidRPr="007153C8" w:rsidRDefault="00C236D9" w:rsidP="005A2806">
      <w:pPr>
        <w:pStyle w:val="FootnoteText"/>
        <w:rPr>
          <w:sz w:val="18"/>
          <w:szCs w:val="18"/>
          <w:lang w:val="en-US"/>
        </w:rPr>
      </w:pPr>
      <w:r w:rsidRPr="007661A3">
        <w:rPr>
          <w:rStyle w:val="FootnoteReference"/>
          <w:i/>
          <w:color w:val="auto"/>
          <w:sz w:val="18"/>
          <w:szCs w:val="18"/>
        </w:rPr>
        <w:footnoteRef/>
      </w:r>
      <w:r w:rsidRPr="007661A3">
        <w:rPr>
          <w:i/>
          <w:sz w:val="18"/>
          <w:szCs w:val="18"/>
        </w:rPr>
        <w:t xml:space="preserve"> </w:t>
      </w:r>
      <w:hyperlink r:id="rId5" w:history="1">
        <w:r w:rsidRPr="007661A3">
          <w:rPr>
            <w:rStyle w:val="Hyperlink"/>
            <w:i/>
            <w:color w:val="auto"/>
            <w:sz w:val="18"/>
            <w:szCs w:val="18"/>
            <w:lang w:val="en-US"/>
          </w:rPr>
          <w:t>https://www.supplychaindive.com/news/logistics-etailers-competition-ecommerce/434462/</w:t>
        </w:r>
      </w:hyperlink>
    </w:p>
  </w:footnote>
  <w:footnote w:id="8">
    <w:p w:rsidR="00C236D9" w:rsidRPr="00FD14CA" w:rsidRDefault="00C236D9" w:rsidP="005A2806">
      <w:pPr>
        <w:pStyle w:val="FootnoteText"/>
        <w:rPr>
          <w:i/>
          <w:sz w:val="18"/>
          <w:szCs w:val="18"/>
        </w:rPr>
      </w:pPr>
      <w:r w:rsidRPr="00FD14CA">
        <w:rPr>
          <w:rStyle w:val="FootnoteReference"/>
          <w:i/>
          <w:color w:val="auto"/>
          <w:sz w:val="18"/>
          <w:szCs w:val="18"/>
        </w:rPr>
        <w:footnoteRef/>
      </w:r>
      <w:r w:rsidRPr="00FD14CA">
        <w:rPr>
          <w:i/>
          <w:sz w:val="18"/>
          <w:szCs w:val="18"/>
        </w:rPr>
        <w:t xml:space="preserve"> </w:t>
      </w:r>
      <w:hyperlink r:id="rId6" w:history="1">
        <w:r w:rsidRPr="00FD14CA">
          <w:rPr>
            <w:rStyle w:val="Hyperlink"/>
            <w:i/>
            <w:color w:val="auto"/>
            <w:sz w:val="18"/>
            <w:szCs w:val="18"/>
          </w:rPr>
          <w:t>Գլոբալ B2C էլեկտրոնային առևտրի հաշվետվություն 2016թ.</w:t>
        </w:r>
      </w:hyperlink>
    </w:p>
  </w:footnote>
  <w:footnote w:id="9">
    <w:p w:rsidR="00C236D9" w:rsidRPr="00D366A6" w:rsidRDefault="00C236D9" w:rsidP="005A2806">
      <w:pPr>
        <w:pStyle w:val="FootnoteText"/>
        <w:rPr>
          <w:i/>
          <w:sz w:val="18"/>
          <w:szCs w:val="18"/>
        </w:rPr>
      </w:pPr>
      <w:r w:rsidRPr="00D366A6">
        <w:rPr>
          <w:rStyle w:val="FootnoteReference"/>
          <w:i/>
          <w:color w:val="auto"/>
          <w:sz w:val="18"/>
          <w:szCs w:val="18"/>
        </w:rPr>
        <w:footnoteRef/>
      </w:r>
      <w:hyperlink r:id="rId7" w:history="1">
        <w:r w:rsidRPr="00D366A6">
          <w:rPr>
            <w:rStyle w:val="Hyperlink"/>
            <w:i/>
            <w:color w:val="auto"/>
            <w:sz w:val="18"/>
            <w:szCs w:val="18"/>
          </w:rPr>
          <w:t>http://www.logisticsmgmt.com/article/top_25_freight_forwarders_is_democratized_data_the_secret_to_a_successful_f</w:t>
        </w:r>
      </w:hyperlink>
      <w:r w:rsidRPr="00D366A6">
        <w:rPr>
          <w:i/>
          <w:sz w:val="18"/>
          <w:szCs w:val="18"/>
        </w:rPr>
        <w:t xml:space="preserve"> </w:t>
      </w:r>
    </w:p>
  </w:footnote>
  <w:footnote w:id="10">
    <w:p w:rsidR="00C236D9" w:rsidRPr="00D366A6" w:rsidRDefault="00C236D9" w:rsidP="005A2806">
      <w:pPr>
        <w:pStyle w:val="FootnoteText"/>
        <w:rPr>
          <w:i/>
          <w:sz w:val="18"/>
          <w:szCs w:val="18"/>
        </w:rPr>
      </w:pPr>
      <w:r w:rsidRPr="00D366A6">
        <w:rPr>
          <w:rStyle w:val="FootnoteReference"/>
          <w:i/>
          <w:color w:val="auto"/>
          <w:sz w:val="18"/>
          <w:szCs w:val="18"/>
        </w:rPr>
        <w:footnoteRef/>
      </w:r>
      <w:r w:rsidRPr="00D366A6">
        <w:rPr>
          <w:i/>
          <w:sz w:val="18"/>
          <w:szCs w:val="18"/>
        </w:rPr>
        <w:t xml:space="preserve"> </w:t>
      </w:r>
      <w:hyperlink r:id="rId8" w:history="1">
        <w:r w:rsidRPr="00D366A6">
          <w:rPr>
            <w:rStyle w:val="Hyperlink"/>
            <w:i/>
            <w:color w:val="auto"/>
            <w:sz w:val="18"/>
            <w:szCs w:val="18"/>
          </w:rPr>
          <w:t>Ըստ «SEMI»-ի հաղորդած տեղեկությունների, 2016թ. կիսահաղորդիչ սարքերի համաշխարհային իրացման ծավալները կազմում են 41.2 մլրդ ԱՄՆ դոլար</w:t>
        </w:r>
      </w:hyperlink>
    </w:p>
  </w:footnote>
  <w:footnote w:id="11">
    <w:p w:rsidR="00C236D9" w:rsidRPr="007153C8" w:rsidRDefault="00C236D9" w:rsidP="005A2806">
      <w:pPr>
        <w:pStyle w:val="EndnoteText"/>
        <w:spacing w:after="120"/>
        <w:rPr>
          <w:szCs w:val="18"/>
        </w:rPr>
      </w:pPr>
      <w:r w:rsidRPr="00D366A6">
        <w:rPr>
          <w:rStyle w:val="FootnoteReference"/>
          <w:i/>
          <w:color w:val="auto"/>
          <w:sz w:val="18"/>
          <w:szCs w:val="18"/>
        </w:rPr>
        <w:footnoteRef/>
      </w:r>
      <w:r w:rsidRPr="00D366A6">
        <w:rPr>
          <w:i/>
          <w:szCs w:val="18"/>
        </w:rPr>
        <w:t xml:space="preserve"> </w:t>
      </w:r>
      <w:hyperlink r:id="rId9" w:history="1">
        <w:r w:rsidRPr="00D366A6">
          <w:rPr>
            <w:rStyle w:val="Hyperlink"/>
            <w:i/>
            <w:color w:val="auto"/>
            <w:szCs w:val="18"/>
          </w:rPr>
          <w:t>Դեղագործական արտադրանքի փաթեթավորումը համաշխարհային շուկայում: Պահանջարկի և առաջարկի կանխատեսումներ, շուկայի մասնաբաժինը, շուկայի ծավալները, շուկայի առաջատարները</w:t>
        </w:r>
      </w:hyperlink>
    </w:p>
  </w:footnote>
  <w:footnote w:id="12">
    <w:p w:rsidR="00C236D9" w:rsidRPr="00FD14CA" w:rsidRDefault="00C236D9" w:rsidP="005A2806">
      <w:pPr>
        <w:pStyle w:val="FootnoteText"/>
        <w:rPr>
          <w:i/>
          <w:sz w:val="18"/>
          <w:szCs w:val="18"/>
          <w:shd w:val="clear" w:color="auto" w:fill="FFFFFF"/>
        </w:rPr>
      </w:pPr>
      <w:r w:rsidRPr="00FD14CA">
        <w:rPr>
          <w:rStyle w:val="FootnoteReference"/>
          <w:i/>
          <w:color w:val="auto"/>
          <w:sz w:val="18"/>
          <w:szCs w:val="18"/>
        </w:rPr>
        <w:footnoteRef/>
      </w:r>
      <w:r w:rsidRPr="00FD14CA">
        <w:rPr>
          <w:i/>
          <w:sz w:val="18"/>
          <w:szCs w:val="18"/>
        </w:rPr>
        <w:t xml:space="preserve"> Օր՝. Համաշխարհային Արտահանման Մշակման Գոտիների Ասոցիացիա (WEPZA) կամ Ազատ գոտիների Համաշխարհային Ասոցիացիա (World FZO)</w:t>
      </w:r>
      <w:r w:rsidRPr="00FD14CA">
        <w:rPr>
          <w:i/>
          <w:sz w:val="18"/>
          <w:szCs w:val="18"/>
          <w:shd w:val="clear" w:color="auto" w:fill="FFFFFF"/>
        </w:rPr>
        <w:t> </w:t>
      </w:r>
    </w:p>
  </w:footnote>
  <w:footnote w:id="13">
    <w:p w:rsidR="00C236D9" w:rsidRPr="007153C8" w:rsidRDefault="00C236D9" w:rsidP="00C016DF">
      <w:pPr>
        <w:pStyle w:val="Text"/>
        <w:rPr>
          <w:sz w:val="18"/>
          <w:szCs w:val="18"/>
          <w:lang w:val="en-US"/>
        </w:rPr>
      </w:pPr>
      <w:r w:rsidRPr="007153C8">
        <w:rPr>
          <w:rStyle w:val="FootnoteReference"/>
          <w:color w:val="auto"/>
          <w:sz w:val="18"/>
          <w:szCs w:val="18"/>
        </w:rPr>
        <w:footnoteRef/>
      </w:r>
      <w:r w:rsidRPr="007153C8">
        <w:rPr>
          <w:sz w:val="18"/>
          <w:szCs w:val="18"/>
        </w:rPr>
        <w:t xml:space="preserve"> — IMF — World Bank, IDA — EBRD — BSEC — WTO — UN, UNCTAD, UNESCO, UNIDO, UNECE, UNICEF —EurASEc — CIS — INTERPOL — IAEA — CCC — OECD — TRACECA — ADB — CSTO — WHO — WTO — EC — ESCAP — WCO — ICAO — IFAD — ILO — INTELSAT — IOC — ITU — ISO — OSCE — Council of Europe</w:t>
      </w:r>
    </w:p>
  </w:footnote>
  <w:footnote w:id="14">
    <w:p w:rsidR="00C236D9" w:rsidRPr="007153C8" w:rsidRDefault="00C236D9" w:rsidP="00C016DF">
      <w:pPr>
        <w:pStyle w:val="Text"/>
        <w:rPr>
          <w:sz w:val="18"/>
          <w:szCs w:val="18"/>
          <w:lang w:val="en-US"/>
        </w:rPr>
      </w:pPr>
      <w:r w:rsidRPr="007153C8">
        <w:rPr>
          <w:rStyle w:val="FootnoteReference"/>
          <w:color w:val="auto"/>
          <w:sz w:val="18"/>
          <w:szCs w:val="18"/>
        </w:rPr>
        <w:footnoteRef/>
      </w:r>
      <w:r w:rsidRPr="007153C8">
        <w:rPr>
          <w:sz w:val="18"/>
          <w:szCs w:val="18"/>
        </w:rPr>
        <w:t xml:space="preserve"> Կիսով չափ որակավորված աշխատուժ՝ տարեկան </w:t>
      </w:r>
      <w:r w:rsidRPr="007153C8">
        <w:rPr>
          <w:sz w:val="18"/>
          <w:szCs w:val="18"/>
          <w:lang w:val="en-US"/>
        </w:rPr>
        <w:t>5,100 ԱՄՆ դոլար, որակավորված աշխատուժ՝ տարեկան 9,200 ԱՄՆ դոլար:</w:t>
      </w:r>
    </w:p>
    <w:p w:rsidR="00C236D9" w:rsidRPr="007153C8" w:rsidRDefault="00C236D9" w:rsidP="00C016DF">
      <w:pPr>
        <w:pStyle w:val="FootnoteText"/>
        <w:rPr>
          <w:sz w:val="18"/>
          <w:szCs w:val="18"/>
          <w:lang w:val="en-US"/>
        </w:rPr>
      </w:pPr>
    </w:p>
  </w:footnote>
  <w:footnote w:id="15">
    <w:p w:rsidR="00C236D9" w:rsidRPr="007153C8" w:rsidRDefault="00C236D9" w:rsidP="00C016DF">
      <w:pPr>
        <w:pStyle w:val="FootnoteText"/>
        <w:rPr>
          <w:sz w:val="18"/>
          <w:szCs w:val="18"/>
          <w:lang w:val="hy-AM"/>
        </w:rPr>
      </w:pPr>
      <w:r w:rsidRPr="007153C8">
        <w:rPr>
          <w:rStyle w:val="FootnoteReference"/>
          <w:color w:val="auto"/>
          <w:sz w:val="18"/>
          <w:szCs w:val="18"/>
          <w:lang w:val="hy-AM"/>
        </w:rPr>
        <w:footnoteRef/>
      </w:r>
      <w:r w:rsidRPr="007153C8">
        <w:rPr>
          <w:sz w:val="18"/>
          <w:szCs w:val="18"/>
          <w:lang w:val="hy-AM"/>
        </w:rPr>
        <w:t xml:space="preserve"> Նշանակում է ինտերնետային կամ էլեկտրոնային առևտուր </w:t>
      </w:r>
    </w:p>
  </w:footnote>
  <w:footnote w:id="16">
    <w:p w:rsidR="00C236D9" w:rsidRPr="007153C8" w:rsidRDefault="00C236D9" w:rsidP="00C016DF">
      <w:pPr>
        <w:pStyle w:val="FootnoteText"/>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10" w:history="1">
        <w:r w:rsidRPr="007153C8">
          <w:rPr>
            <w:rStyle w:val="Hyperlink"/>
            <w:color w:val="auto"/>
            <w:sz w:val="18"/>
            <w:szCs w:val="18"/>
            <w:lang w:val="hy-AM"/>
          </w:rPr>
          <w:t>Էլեկտրոնային առևտրի ազդեցությունը գլոբալ շուկայում</w:t>
        </w:r>
      </w:hyperlink>
    </w:p>
  </w:footnote>
  <w:footnote w:id="17">
    <w:p w:rsidR="00C236D9" w:rsidRPr="007153C8" w:rsidRDefault="00C236D9" w:rsidP="00C016DF">
      <w:pPr>
        <w:pStyle w:val="FootnoteText"/>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11" w:history="1">
        <w:r w:rsidRPr="007153C8">
          <w:rPr>
            <w:rStyle w:val="Hyperlink"/>
            <w:color w:val="auto"/>
            <w:sz w:val="18"/>
            <w:szCs w:val="18"/>
            <w:lang w:val="hy-AM"/>
          </w:rPr>
          <w:t>Ո՞ր գործարար միտումներն են հեղափոխական լինելու էլեկտրոնային առևտրի շուկայում առաջիկա հինգ տարվա ընթացքում</w:t>
        </w:r>
      </w:hyperlink>
    </w:p>
  </w:footnote>
  <w:footnote w:id="18">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12" w:history="1">
        <w:r w:rsidRPr="007153C8">
          <w:rPr>
            <w:rStyle w:val="Hyperlink"/>
            <w:color w:val="auto"/>
            <w:sz w:val="18"/>
            <w:szCs w:val="18"/>
            <w:lang w:val="hy-AM"/>
          </w:rPr>
          <w:t>Լոգիստիկայի էվոլյուցիան ձևավորում է մանրածախ էլեկտրոնային առևտուրը</w:t>
        </w:r>
      </w:hyperlink>
    </w:p>
  </w:footnote>
  <w:footnote w:id="19">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13" w:history="1">
        <w:r w:rsidRPr="007153C8">
          <w:rPr>
            <w:rStyle w:val="Hyperlink"/>
            <w:color w:val="auto"/>
            <w:sz w:val="18"/>
            <w:szCs w:val="18"/>
            <w:lang w:val="hy-AM"/>
          </w:rPr>
          <w:t>Գլոբալ B2C էլեկտրոնային առևտրի հաշվետվություն 2016թ.</w:t>
        </w:r>
      </w:hyperlink>
    </w:p>
  </w:footnote>
  <w:footnote w:id="20">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14" w:history="1">
        <w:r w:rsidRPr="007153C8">
          <w:rPr>
            <w:rStyle w:val="Hyperlink"/>
            <w:color w:val="auto"/>
            <w:sz w:val="18"/>
            <w:szCs w:val="18"/>
            <w:lang w:val="hy-AM"/>
          </w:rPr>
          <w:t>Համաշխարհային մանրածախ էլեկտրոնային առևտուրը 2014-ից 2021թթ.</w:t>
        </w:r>
      </w:hyperlink>
    </w:p>
  </w:footnote>
  <w:footnote w:id="21">
    <w:p w:rsidR="00C236D9" w:rsidRPr="00160AAB" w:rsidRDefault="00C236D9" w:rsidP="00C016DF">
      <w:pPr>
        <w:pStyle w:val="FootnoteText"/>
        <w:spacing w:after="120"/>
        <w:rPr>
          <w:sz w:val="18"/>
          <w:szCs w:val="18"/>
          <w:lang w:val="hy-AM"/>
        </w:rPr>
      </w:pPr>
      <w:r w:rsidRPr="00160AAB">
        <w:rPr>
          <w:rStyle w:val="FootnoteReference"/>
          <w:color w:val="auto"/>
          <w:sz w:val="18"/>
          <w:szCs w:val="18"/>
          <w:lang w:val="hy-AM"/>
        </w:rPr>
        <w:footnoteRef/>
      </w:r>
      <w:r w:rsidRPr="00160AAB">
        <w:rPr>
          <w:sz w:val="18"/>
          <w:szCs w:val="18"/>
          <w:lang w:val="hy-AM"/>
        </w:rPr>
        <w:t xml:space="preserve"> </w:t>
      </w:r>
      <w:hyperlink r:id="rId15" w:history="1">
        <w:r w:rsidRPr="00160AAB">
          <w:rPr>
            <w:rStyle w:val="Hyperlink"/>
            <w:color w:val="auto"/>
            <w:sz w:val="18"/>
            <w:szCs w:val="18"/>
            <w:lang w:val="hy-AM"/>
          </w:rPr>
          <w:t>ՀՆԱ աճ (տարեկանl %), Համաշխարհային Բանկ</w:t>
        </w:r>
      </w:hyperlink>
    </w:p>
  </w:footnote>
  <w:footnote w:id="22">
    <w:p w:rsidR="00C236D9" w:rsidRPr="00160AAB" w:rsidRDefault="00C236D9" w:rsidP="00C016DF">
      <w:pPr>
        <w:pStyle w:val="FootnoteText"/>
        <w:spacing w:after="120"/>
        <w:rPr>
          <w:sz w:val="18"/>
          <w:szCs w:val="18"/>
          <w:lang w:val="hy-AM"/>
        </w:rPr>
      </w:pPr>
      <w:r w:rsidRPr="00160AAB">
        <w:rPr>
          <w:rStyle w:val="FootnoteReference"/>
          <w:color w:val="auto"/>
          <w:sz w:val="18"/>
          <w:szCs w:val="18"/>
          <w:lang w:val="hy-AM"/>
        </w:rPr>
        <w:footnoteRef/>
      </w:r>
      <w:r w:rsidRPr="00160AAB">
        <w:rPr>
          <w:sz w:val="18"/>
          <w:szCs w:val="18"/>
          <w:lang w:val="hy-AM"/>
        </w:rPr>
        <w:t xml:space="preserve"> Էլեկտրոնային առևտրի միտումները 2016 – 2017թթ., DIVANTE Գործարար ծառայություններ</w:t>
      </w:r>
    </w:p>
    <w:p w:rsidR="00C236D9" w:rsidRPr="00160AAB" w:rsidRDefault="00276DBE" w:rsidP="00C016DF">
      <w:pPr>
        <w:pStyle w:val="FootnoteText"/>
        <w:spacing w:after="120"/>
        <w:rPr>
          <w:sz w:val="18"/>
          <w:szCs w:val="18"/>
          <w:lang w:val="hy-AM"/>
        </w:rPr>
      </w:pPr>
      <w:hyperlink r:id="rId16" w:history="1">
        <w:r w:rsidR="00C236D9" w:rsidRPr="00160AAB">
          <w:rPr>
            <w:rStyle w:val="Hyperlink"/>
            <w:color w:val="auto"/>
            <w:sz w:val="18"/>
            <w:szCs w:val="18"/>
            <w:lang w:val="hy-AM"/>
          </w:rPr>
          <w:t>Միջսահմանային գնումներ և միջազգային էլեկտրոնային առևտուր</w:t>
        </w:r>
      </w:hyperlink>
    </w:p>
  </w:footnote>
  <w:footnote w:id="23">
    <w:p w:rsidR="00C236D9" w:rsidRPr="00160AAB" w:rsidRDefault="00C236D9" w:rsidP="00C016DF">
      <w:pPr>
        <w:pStyle w:val="FootnoteText"/>
        <w:spacing w:after="120"/>
        <w:rPr>
          <w:sz w:val="18"/>
          <w:szCs w:val="18"/>
          <w:u w:val="single"/>
          <w:lang w:val="hy-AM"/>
        </w:rPr>
      </w:pPr>
      <w:r w:rsidRPr="00160AAB">
        <w:rPr>
          <w:rStyle w:val="FootnoteReference"/>
          <w:color w:val="auto"/>
          <w:sz w:val="18"/>
          <w:szCs w:val="18"/>
          <w:lang w:val="hy-AM"/>
        </w:rPr>
        <w:footnoteRef/>
      </w:r>
      <w:r w:rsidRPr="00160AAB">
        <w:rPr>
          <w:sz w:val="18"/>
          <w:szCs w:val="18"/>
          <w:lang w:val="hy-AM"/>
        </w:rPr>
        <w:t xml:space="preserve"> </w:t>
      </w:r>
      <w:hyperlink r:id="rId17" w:history="1">
        <w:r w:rsidRPr="00160AAB">
          <w:rPr>
            <w:rStyle w:val="Hyperlink"/>
            <w:color w:val="auto"/>
            <w:sz w:val="18"/>
            <w:szCs w:val="18"/>
            <w:lang w:val="hy-AM"/>
          </w:rPr>
          <w:t>Էլեկտրոնային առևտրի մասնաբաժինը ընդհանուր գլոբալ մանրածախ առևտրում, 2015 -ից  2021թթ.</w:t>
        </w:r>
      </w:hyperlink>
    </w:p>
  </w:footnote>
  <w:footnote w:id="24">
    <w:p w:rsidR="00C236D9" w:rsidRPr="00160AAB" w:rsidRDefault="00C236D9" w:rsidP="00C016DF">
      <w:pPr>
        <w:pStyle w:val="FootnoteText"/>
        <w:spacing w:after="120"/>
        <w:rPr>
          <w:sz w:val="18"/>
          <w:szCs w:val="18"/>
          <w:u w:val="single"/>
          <w:lang w:val="hy-AM"/>
        </w:rPr>
      </w:pPr>
      <w:r w:rsidRPr="00160AAB">
        <w:rPr>
          <w:rStyle w:val="FootnoteReference"/>
          <w:color w:val="auto"/>
          <w:sz w:val="18"/>
          <w:szCs w:val="18"/>
          <w:lang w:val="hy-AM"/>
        </w:rPr>
        <w:footnoteRef/>
      </w:r>
      <w:r w:rsidRPr="00160AAB">
        <w:rPr>
          <w:sz w:val="18"/>
          <w:szCs w:val="18"/>
          <w:lang w:val="hy-AM"/>
        </w:rPr>
        <w:t xml:space="preserve"> </w:t>
      </w:r>
      <w:hyperlink r:id="rId18" w:history="1">
        <w:r w:rsidRPr="00160AAB">
          <w:rPr>
            <w:rStyle w:val="Hyperlink"/>
            <w:color w:val="auto"/>
            <w:sz w:val="18"/>
            <w:szCs w:val="18"/>
            <w:lang w:val="hy-AM"/>
          </w:rPr>
          <w:t>Էլեկտրոնային առևտրի ապագան: Ճանապարհ դեպի 2026թ.</w:t>
        </w:r>
      </w:hyperlink>
    </w:p>
  </w:footnote>
  <w:footnote w:id="25">
    <w:p w:rsidR="00C236D9" w:rsidRPr="007153C8" w:rsidRDefault="00C236D9" w:rsidP="00C016DF">
      <w:pPr>
        <w:pStyle w:val="FootnoteText"/>
        <w:spacing w:after="120"/>
        <w:rPr>
          <w:sz w:val="18"/>
          <w:szCs w:val="18"/>
          <w:lang w:val="hy-AM"/>
        </w:rPr>
      </w:pPr>
      <w:r w:rsidRPr="00160AAB">
        <w:rPr>
          <w:rStyle w:val="FootnoteReference"/>
          <w:color w:val="auto"/>
          <w:sz w:val="18"/>
          <w:szCs w:val="18"/>
          <w:lang w:val="hy-AM"/>
        </w:rPr>
        <w:footnoteRef/>
      </w:r>
      <w:r w:rsidRPr="00160AAB">
        <w:rPr>
          <w:sz w:val="18"/>
          <w:szCs w:val="18"/>
          <w:lang w:val="hy-AM"/>
        </w:rPr>
        <w:t xml:space="preserve"> </w:t>
      </w:r>
      <w:hyperlink r:id="rId19" w:history="1">
        <w:r w:rsidRPr="00160AAB">
          <w:rPr>
            <w:rStyle w:val="Hyperlink"/>
            <w:color w:val="auto"/>
            <w:sz w:val="18"/>
            <w:szCs w:val="18"/>
            <w:lang w:val="hy-AM"/>
          </w:rPr>
          <w:t>Չինացի փորձագետները օդանավը փոխարկում են առաքման անօդաչու սարքի</w:t>
        </w:r>
      </w:hyperlink>
    </w:p>
  </w:footnote>
  <w:footnote w:id="26">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20" w:history="1">
        <w:r w:rsidRPr="007153C8">
          <w:rPr>
            <w:rStyle w:val="Hyperlink"/>
            <w:color w:val="auto"/>
            <w:sz w:val="18"/>
            <w:szCs w:val="18"/>
            <w:lang w:val="hy-AM"/>
          </w:rPr>
          <w:t>Էլեկտրոնային առևտրի աճին զուգընթաց ինչ սպասել լոգիստիկայի ոլորտում:</w:t>
        </w:r>
      </w:hyperlink>
    </w:p>
  </w:footnote>
  <w:footnote w:id="27">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21" w:history="1">
        <w:r w:rsidRPr="007153C8">
          <w:rPr>
            <w:rStyle w:val="Hyperlink"/>
            <w:color w:val="auto"/>
            <w:sz w:val="18"/>
            <w:szCs w:val="18"/>
            <w:lang w:val="hy-AM"/>
          </w:rPr>
          <w:t>Գլոբալ արդյունաբերական և լոգիստիկ միտումներ 2016թ., Քոլիերս Ինթերնեյշնլ</w:t>
        </w:r>
      </w:hyperlink>
    </w:p>
  </w:footnote>
  <w:footnote w:id="28">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22" w:history="1">
        <w:r w:rsidRPr="007153C8">
          <w:rPr>
            <w:rStyle w:val="Hyperlink"/>
            <w:color w:val="auto"/>
            <w:sz w:val="18"/>
            <w:szCs w:val="18"/>
            <w:lang w:val="hy-AM"/>
          </w:rPr>
          <w:t>Պահեստավորումը 2020թ: Մատակարարման շղթայի ավտոմատացման վերաձևավորումը թվային տեխնոլոգիաների դարում: Հյուսիսային Ամերիկայի Հաշվետվություն</w:t>
        </w:r>
      </w:hyperlink>
    </w:p>
    <w:p w:rsidR="00C236D9" w:rsidRPr="007153C8" w:rsidRDefault="00276DBE" w:rsidP="00C016DF">
      <w:pPr>
        <w:pStyle w:val="FootnoteText"/>
        <w:spacing w:after="120"/>
        <w:rPr>
          <w:sz w:val="18"/>
          <w:szCs w:val="18"/>
          <w:lang w:val="hy-AM"/>
        </w:rPr>
      </w:pPr>
      <w:hyperlink r:id="rId23" w:history="1">
        <w:r w:rsidR="00C236D9" w:rsidRPr="007153C8">
          <w:rPr>
            <w:rStyle w:val="Hyperlink"/>
            <w:color w:val="auto"/>
            <w:sz w:val="18"/>
            <w:szCs w:val="18"/>
            <w:lang w:val="hy-AM"/>
          </w:rPr>
          <w:t>Էլեկտրոնային առևտուրն ազդում է պահեստային տարածքների հասանելիության վրա</w:t>
        </w:r>
      </w:hyperlink>
    </w:p>
    <w:p w:rsidR="00C236D9" w:rsidRPr="007153C8" w:rsidRDefault="00276DBE" w:rsidP="00C016DF">
      <w:pPr>
        <w:pStyle w:val="FootnoteText"/>
        <w:spacing w:after="120"/>
        <w:rPr>
          <w:sz w:val="18"/>
          <w:szCs w:val="18"/>
          <w:lang w:val="hy-AM"/>
        </w:rPr>
      </w:pPr>
      <w:hyperlink r:id="rId24" w:history="1">
        <w:r w:rsidR="00C236D9" w:rsidRPr="007153C8">
          <w:rPr>
            <w:rStyle w:val="Hyperlink"/>
            <w:color w:val="auto"/>
            <w:sz w:val="18"/>
            <w:szCs w:val="18"/>
            <w:lang w:val="hy-AM"/>
          </w:rPr>
          <w:t xml:space="preserve">Էլեկտրոնային առևտուրը հանգեցրել է Ասիայում նոր պահեստային տարածքների 51 տոկոս աճի 2015թ. </w:t>
        </w:r>
      </w:hyperlink>
    </w:p>
  </w:footnote>
  <w:footnote w:id="29">
    <w:p w:rsidR="00C236D9" w:rsidRPr="007153C8" w:rsidRDefault="00C236D9" w:rsidP="00C016DF">
      <w:pPr>
        <w:pStyle w:val="FootnoteText"/>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25" w:history="1">
        <w:r w:rsidRPr="007153C8">
          <w:rPr>
            <w:rStyle w:val="Hyperlink"/>
            <w:color w:val="auto"/>
            <w:sz w:val="18"/>
            <w:szCs w:val="18"/>
            <w:lang w:val="hy-AM"/>
          </w:rPr>
          <w:t xml:space="preserve">Գլոբալ արդյունաբերական և լոգիստիկ միտումները 2016թ., Քոլիերս Ինթերնեյշնլ </w:t>
        </w:r>
      </w:hyperlink>
    </w:p>
  </w:footnote>
  <w:footnote w:id="30">
    <w:p w:rsidR="00C236D9" w:rsidRPr="007153C8" w:rsidRDefault="00C236D9" w:rsidP="00C016DF">
      <w:pPr>
        <w:pStyle w:val="FootnoteText"/>
        <w:rPr>
          <w:rStyle w:val="Hyperlink"/>
          <w:color w:val="auto"/>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26" w:history="1">
        <w:r w:rsidRPr="007153C8">
          <w:rPr>
            <w:rStyle w:val="Hyperlink"/>
            <w:color w:val="auto"/>
            <w:sz w:val="18"/>
            <w:szCs w:val="18"/>
            <w:lang w:val="hy-AM"/>
          </w:rPr>
          <w:t>Գլոբալ միջսահմանային մանրածախ առևտուրը կեռապատկվի առաջիկա վեց տարվա ընթացքում</w:t>
        </w:r>
      </w:hyperlink>
    </w:p>
    <w:p w:rsidR="00C236D9" w:rsidRPr="007153C8" w:rsidRDefault="00276DBE" w:rsidP="00C016DF">
      <w:pPr>
        <w:pStyle w:val="FootnoteText"/>
        <w:spacing w:after="120"/>
        <w:rPr>
          <w:sz w:val="18"/>
          <w:szCs w:val="18"/>
          <w:lang w:val="hy-AM"/>
        </w:rPr>
      </w:pPr>
      <w:hyperlink r:id="rId27" w:history="1">
        <w:r w:rsidR="00C236D9" w:rsidRPr="007153C8">
          <w:rPr>
            <w:rStyle w:val="Hyperlink"/>
            <w:color w:val="auto"/>
            <w:sz w:val="18"/>
            <w:szCs w:val="18"/>
            <w:lang w:val="hy-AM"/>
          </w:rPr>
          <w:t>PayPal միջսահմանային սպառողների հետազոտություն, 2016թ.</w:t>
        </w:r>
      </w:hyperlink>
      <w:r w:rsidR="00C236D9" w:rsidRPr="007153C8">
        <w:rPr>
          <w:sz w:val="18"/>
          <w:szCs w:val="18"/>
          <w:lang w:val="hy-AM"/>
        </w:rPr>
        <w:t xml:space="preserve"> </w:t>
      </w:r>
    </w:p>
    <w:p w:rsidR="00C236D9" w:rsidRPr="007153C8" w:rsidRDefault="00276DBE" w:rsidP="00C016DF">
      <w:pPr>
        <w:pStyle w:val="FootnoteText"/>
        <w:rPr>
          <w:sz w:val="18"/>
          <w:szCs w:val="18"/>
          <w:lang w:val="hy-AM"/>
        </w:rPr>
      </w:pPr>
      <w:hyperlink r:id="rId28" w:history="1">
        <w:r w:rsidR="00C236D9" w:rsidRPr="007153C8">
          <w:rPr>
            <w:rStyle w:val="Hyperlink"/>
            <w:color w:val="auto"/>
            <w:sz w:val="18"/>
            <w:szCs w:val="18"/>
            <w:lang w:val="hy-AM"/>
          </w:rPr>
          <w:t xml:space="preserve">Ճշմարտությունն առցանց սպառողների մասին: «Քեյ-Փի-Էմ-Ջի» գլոբալ առցանց սպառողների հետազոտություն. 2017թ. </w:t>
        </w:r>
      </w:hyperlink>
    </w:p>
  </w:footnote>
  <w:footnote w:id="31">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29" w:history="1">
        <w:r w:rsidRPr="007153C8">
          <w:rPr>
            <w:rStyle w:val="Hyperlink"/>
            <w:color w:val="auto"/>
            <w:sz w:val="18"/>
            <w:szCs w:val="18"/>
            <w:lang w:val="hy-AM"/>
          </w:rPr>
          <w:t>Միջսահմանային էլեկտրոնային առևտրի հետազոտություն գնորդների շրջանում, 2016թ. Միջազգային Փոստային Կորպորացիա</w:t>
        </w:r>
      </w:hyperlink>
    </w:p>
  </w:footnote>
  <w:footnote w:id="32">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30" w:history="1">
        <w:r w:rsidRPr="007153C8">
          <w:rPr>
            <w:rStyle w:val="Hyperlink"/>
            <w:color w:val="auto"/>
            <w:sz w:val="18"/>
            <w:szCs w:val="18"/>
            <w:lang w:val="hy-AM"/>
          </w:rPr>
          <w:t>Բեռնափոխադրում և լոգիստիկա 2030, PwC</w:t>
        </w:r>
      </w:hyperlink>
    </w:p>
  </w:footnote>
  <w:footnote w:id="33">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31" w:history="1">
        <w:r w:rsidRPr="007153C8">
          <w:rPr>
            <w:rStyle w:val="Hyperlink"/>
            <w:color w:val="auto"/>
            <w:sz w:val="18"/>
            <w:szCs w:val="18"/>
            <w:lang w:val="hy-AM"/>
          </w:rPr>
          <w:t>Էլեկտրոնային առևտրի զարգացումը. Զարգացող երկրների և ՓՄՁ-ների ինտեգրող դերը</w:t>
        </w:r>
      </w:hyperlink>
    </w:p>
  </w:footnote>
  <w:footnote w:id="34">
    <w:p w:rsidR="00C236D9" w:rsidRPr="007153C8" w:rsidRDefault="00C236D9" w:rsidP="00C016DF">
      <w:pPr>
        <w:spacing w:after="120"/>
        <w:rPr>
          <w:rStyle w:val="Hyperlink"/>
          <w:color w:val="auto"/>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32" w:history="1">
        <w:r w:rsidRPr="007153C8">
          <w:rPr>
            <w:rStyle w:val="Hyperlink"/>
            <w:color w:val="auto"/>
            <w:sz w:val="18"/>
            <w:szCs w:val="18"/>
            <w:lang w:val="hy-AM"/>
          </w:rPr>
          <w:t>Համաշխարհային օդային բեռնափոխադրումների կանխատեսումներ 2016-2017թթ,  «Բոինգ»</w:t>
        </w:r>
      </w:hyperlink>
    </w:p>
    <w:p w:rsidR="00C236D9" w:rsidRPr="007153C8" w:rsidRDefault="00276DBE" w:rsidP="00C016DF">
      <w:pPr>
        <w:spacing w:after="120"/>
        <w:rPr>
          <w:sz w:val="18"/>
          <w:szCs w:val="18"/>
          <w:u w:val="single"/>
          <w:lang w:val="hy-AM"/>
        </w:rPr>
      </w:pPr>
      <w:hyperlink r:id="rId33" w:history="1">
        <w:r w:rsidR="00C236D9" w:rsidRPr="007153C8">
          <w:rPr>
            <w:rStyle w:val="Hyperlink"/>
            <w:color w:val="auto"/>
            <w:sz w:val="18"/>
            <w:szCs w:val="18"/>
            <w:lang w:val="hy-AM"/>
          </w:rPr>
          <w:t>Օդային բեռնափոխադրումների ազդեցությունը տնտեսական զարգացման վրա, ICAO</w:t>
        </w:r>
      </w:hyperlink>
      <w:r w:rsidR="00C236D9" w:rsidRPr="007153C8">
        <w:rPr>
          <w:rStyle w:val="Hyperlink"/>
          <w:color w:val="auto"/>
          <w:sz w:val="18"/>
          <w:szCs w:val="18"/>
          <w:lang w:val="hy-AM"/>
        </w:rPr>
        <w:t xml:space="preserve"> </w:t>
      </w:r>
    </w:p>
  </w:footnote>
  <w:footnote w:id="35">
    <w:p w:rsidR="00C236D9" w:rsidRPr="007153C8" w:rsidRDefault="00C236D9" w:rsidP="00C016DF">
      <w:pPr>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34" w:history="1">
        <w:r w:rsidRPr="007153C8">
          <w:rPr>
            <w:rStyle w:val="Hyperlink"/>
            <w:color w:val="auto"/>
            <w:sz w:val="18"/>
            <w:szCs w:val="18"/>
            <w:lang w:val="hy-AM"/>
          </w:rPr>
          <w:t>Համաշխարհային օդային բեռնափոխադրումների կանխատեսումներ 2016-2017թթ,  «Բոինգ»</w:t>
        </w:r>
      </w:hyperlink>
    </w:p>
  </w:footnote>
  <w:footnote w:id="36">
    <w:p w:rsidR="00C236D9" w:rsidRPr="007153C8" w:rsidRDefault="00C236D9" w:rsidP="00C016DF">
      <w:pPr>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35" w:history="1">
        <w:r w:rsidRPr="007153C8">
          <w:rPr>
            <w:rStyle w:val="Hyperlink"/>
            <w:color w:val="auto"/>
            <w:sz w:val="18"/>
            <w:szCs w:val="18"/>
            <w:lang w:val="hy-AM"/>
          </w:rPr>
          <w:t>Էլեկտրոնային առևտուրը Ռուսաստանում: Միտումներ և կանխատեսումներ</w:t>
        </w:r>
      </w:hyperlink>
    </w:p>
    <w:p w:rsidR="00C236D9" w:rsidRPr="007153C8" w:rsidRDefault="00276DBE" w:rsidP="00C016DF">
      <w:pPr>
        <w:spacing w:after="120"/>
        <w:rPr>
          <w:sz w:val="18"/>
          <w:szCs w:val="18"/>
          <w:u w:val="single"/>
          <w:lang w:val="hy-AM"/>
        </w:rPr>
      </w:pPr>
      <w:hyperlink r:id="rId36" w:history="1">
        <w:r w:rsidR="00C236D9" w:rsidRPr="007153C8">
          <w:rPr>
            <w:rStyle w:val="Hyperlink"/>
            <w:color w:val="auto"/>
            <w:sz w:val="18"/>
            <w:szCs w:val="18"/>
            <w:lang w:val="hy-AM"/>
          </w:rPr>
          <w:t>Էլեկտրոնային առևտուրը Ռուսաստանում, 2016</w:t>
        </w:r>
      </w:hyperlink>
    </w:p>
    <w:p w:rsidR="00C236D9" w:rsidRPr="007153C8" w:rsidRDefault="00276DBE" w:rsidP="00C016DF">
      <w:pPr>
        <w:spacing w:after="120"/>
        <w:rPr>
          <w:sz w:val="18"/>
          <w:szCs w:val="18"/>
          <w:u w:val="single"/>
          <w:lang w:val="hy-AM"/>
        </w:rPr>
      </w:pPr>
      <w:hyperlink r:id="rId37" w:history="1">
        <w:r w:rsidR="00C236D9" w:rsidRPr="007153C8">
          <w:rPr>
            <w:rStyle w:val="Hyperlink"/>
            <w:color w:val="auto"/>
            <w:sz w:val="18"/>
            <w:szCs w:val="18"/>
            <w:lang w:val="hy-AM"/>
          </w:rPr>
          <w:t>Էլեկտրոնային առևտուրը Ղազախստանում, RFCA վարկանիշ</w:t>
        </w:r>
      </w:hyperlink>
    </w:p>
    <w:p w:rsidR="00C236D9" w:rsidRPr="007153C8" w:rsidRDefault="00276DBE" w:rsidP="00C016DF">
      <w:pPr>
        <w:spacing w:after="120"/>
        <w:rPr>
          <w:sz w:val="18"/>
          <w:szCs w:val="18"/>
          <w:u w:val="single"/>
          <w:lang w:val="hy-AM"/>
        </w:rPr>
      </w:pPr>
      <w:hyperlink r:id="rId38" w:history="1">
        <w:r w:rsidR="00C236D9" w:rsidRPr="007153C8">
          <w:rPr>
            <w:rStyle w:val="Hyperlink"/>
            <w:color w:val="auto"/>
            <w:sz w:val="18"/>
            <w:szCs w:val="18"/>
            <w:lang w:val="hy-AM"/>
          </w:rPr>
          <w:t>Էլեկտրոնային առևտուրը Բելառուսում</w:t>
        </w:r>
      </w:hyperlink>
    </w:p>
    <w:p w:rsidR="00C236D9" w:rsidRPr="007153C8" w:rsidRDefault="00276DBE" w:rsidP="00C016DF">
      <w:pPr>
        <w:spacing w:after="120"/>
        <w:rPr>
          <w:sz w:val="18"/>
          <w:szCs w:val="18"/>
          <w:lang w:val="hy-AM"/>
        </w:rPr>
      </w:pPr>
      <w:hyperlink r:id="rId39" w:history="1">
        <w:r w:rsidR="00C236D9" w:rsidRPr="007153C8">
          <w:rPr>
            <w:rStyle w:val="Hyperlink"/>
            <w:color w:val="auto"/>
            <w:sz w:val="18"/>
            <w:szCs w:val="18"/>
            <w:lang w:val="hy-AM"/>
          </w:rPr>
          <w:t xml:space="preserve">Բելառուսի Էլեկտրոնային առևտրի շուկան </w:t>
        </w:r>
      </w:hyperlink>
    </w:p>
  </w:footnote>
  <w:footnote w:id="37">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40" w:history="1">
        <w:r w:rsidRPr="007153C8">
          <w:rPr>
            <w:rStyle w:val="Hyperlink"/>
            <w:color w:val="auto"/>
            <w:sz w:val="18"/>
            <w:szCs w:val="18"/>
            <w:lang w:val="hy-AM"/>
          </w:rPr>
          <w:t>Գլոբալ մանրածախ առևտրի ընդլայնումը խաչուղիներում</w:t>
        </w:r>
      </w:hyperlink>
    </w:p>
  </w:footnote>
  <w:footnote w:id="38">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41" w:history="1">
        <w:r w:rsidRPr="007153C8">
          <w:rPr>
            <w:rStyle w:val="Hyperlink"/>
            <w:color w:val="auto"/>
            <w:sz w:val="18"/>
            <w:szCs w:val="18"/>
            <w:lang w:val="hy-AM"/>
          </w:rPr>
          <w:t xml:space="preserve">ԵԱՏՄ մաքսային օրենսգրքով նախատեսված են սահմանափակումներ օտարերկրյա առցանց խանութների համար </w:t>
        </w:r>
      </w:hyperlink>
    </w:p>
  </w:footnote>
  <w:footnote w:id="39">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42" w:history="1">
        <w:r w:rsidRPr="007153C8">
          <w:rPr>
            <w:rStyle w:val="Hyperlink"/>
            <w:color w:val="auto"/>
            <w:sz w:val="18"/>
            <w:szCs w:val="18"/>
            <w:lang w:val="hy-AM"/>
          </w:rPr>
          <w:t>Արևելյան Եվրոպայի շուկաների վերելքը, տարբեր երկրներում դիտվող տարաբնույթ միտումներով, yStats.com, Global eTrade Intelligence</w:t>
        </w:r>
      </w:hyperlink>
    </w:p>
  </w:footnote>
  <w:footnote w:id="40">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43" w:history="1">
        <w:r w:rsidRPr="007153C8">
          <w:rPr>
            <w:rStyle w:val="Hyperlink"/>
            <w:color w:val="auto"/>
            <w:sz w:val="18"/>
            <w:szCs w:val="18"/>
            <w:lang w:val="hy-AM"/>
          </w:rPr>
          <w:t>Ինչ հեռանկարներ ունի ՄԱՀԱ էլեկտրոնային առևտրի շուկան</w:t>
        </w:r>
      </w:hyperlink>
    </w:p>
    <w:p w:rsidR="00C236D9" w:rsidRPr="007153C8" w:rsidRDefault="00276DBE" w:rsidP="00C016DF">
      <w:pPr>
        <w:pStyle w:val="FootnoteText"/>
        <w:spacing w:after="120"/>
        <w:rPr>
          <w:sz w:val="18"/>
          <w:szCs w:val="18"/>
          <w:u w:val="single"/>
          <w:lang w:val="hy-AM"/>
        </w:rPr>
      </w:pPr>
      <w:hyperlink r:id="rId44" w:history="1">
        <w:r w:rsidR="00C236D9" w:rsidRPr="007153C8">
          <w:rPr>
            <w:rStyle w:val="Hyperlink"/>
            <w:color w:val="auto"/>
            <w:sz w:val="18"/>
            <w:szCs w:val="18"/>
            <w:lang w:val="hy-AM"/>
          </w:rPr>
          <w:t>ՄԱՀԱ էլեկտրոնային առևտրի շուկան կհասնի 6.7 մլրդ ԱՄՆ դոլարի 2017թ. հաշվետվություն</w:t>
        </w:r>
      </w:hyperlink>
    </w:p>
    <w:p w:rsidR="00C236D9" w:rsidRPr="007153C8" w:rsidRDefault="00276DBE" w:rsidP="00C016DF">
      <w:pPr>
        <w:pStyle w:val="FootnoteText"/>
        <w:spacing w:after="120"/>
        <w:rPr>
          <w:sz w:val="18"/>
          <w:szCs w:val="18"/>
          <w:lang w:val="hy-AM"/>
        </w:rPr>
      </w:pPr>
      <w:hyperlink r:id="rId45" w:history="1">
        <w:r w:rsidR="00C236D9" w:rsidRPr="007153C8">
          <w:rPr>
            <w:rStyle w:val="Hyperlink"/>
            <w:color w:val="auto"/>
            <w:sz w:val="18"/>
            <w:szCs w:val="18"/>
            <w:lang w:val="hy-AM"/>
          </w:rPr>
          <w:t>ՄԱՀԱ էլեկտրոնային առևտուրը գրեթե կկրկնապատկվի մինչև 2020թ.</w:t>
        </w:r>
      </w:hyperlink>
    </w:p>
  </w:footnote>
  <w:footnote w:id="41">
    <w:p w:rsidR="00C236D9" w:rsidRPr="007153C8" w:rsidRDefault="00C236D9" w:rsidP="00C016DF">
      <w:pPr>
        <w:pStyle w:val="FootnoteText"/>
        <w:spacing w:after="120"/>
        <w:rPr>
          <w:rStyle w:val="Hyperlink"/>
          <w:color w:val="auto"/>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46" w:history="1">
        <w:r w:rsidRPr="007153C8">
          <w:rPr>
            <w:rStyle w:val="Hyperlink"/>
            <w:color w:val="auto"/>
            <w:sz w:val="18"/>
            <w:szCs w:val="18"/>
            <w:lang w:val="hy-AM"/>
          </w:rPr>
          <w:t xml:space="preserve">Գլոբալ B2C էլեկտրոնային առևտրի հաշվետվություն 2016թ. - </w:t>
        </w:r>
        <w:r w:rsidRPr="007153C8">
          <w:rPr>
            <w:sz w:val="18"/>
            <w:szCs w:val="18"/>
            <w:lang w:val="hy-AM"/>
          </w:rPr>
          <w:t xml:space="preserve"> </w:t>
        </w:r>
        <w:r w:rsidRPr="007153C8">
          <w:rPr>
            <w:rStyle w:val="Hyperlink"/>
            <w:color w:val="auto"/>
            <w:sz w:val="18"/>
            <w:szCs w:val="18"/>
            <w:lang w:val="hy-AM"/>
          </w:rPr>
          <w:t>B2C էլեկտրոնային առևտուրը ԱՊՀ շուկաներում կաճի, չնայած տնտեսական աճի տեմպերի անկմանը</w:t>
        </w:r>
      </w:hyperlink>
      <w:r w:rsidRPr="007153C8">
        <w:rPr>
          <w:rStyle w:val="Hyperlink"/>
          <w:color w:val="auto"/>
          <w:sz w:val="18"/>
          <w:szCs w:val="18"/>
          <w:lang w:val="hy-AM"/>
        </w:rPr>
        <w:t xml:space="preserve"> </w:t>
      </w:r>
    </w:p>
    <w:p w:rsidR="00C236D9" w:rsidRPr="007153C8" w:rsidRDefault="00276DBE" w:rsidP="00C016DF">
      <w:pPr>
        <w:pStyle w:val="FootnoteText"/>
        <w:spacing w:after="120"/>
        <w:rPr>
          <w:sz w:val="18"/>
          <w:szCs w:val="18"/>
          <w:u w:val="single"/>
          <w:lang w:val="hy-AM"/>
        </w:rPr>
      </w:pPr>
      <w:hyperlink r:id="rId47" w:history="1">
        <w:r w:rsidR="00C236D9" w:rsidRPr="007153C8">
          <w:rPr>
            <w:rStyle w:val="Hyperlink"/>
            <w:color w:val="auto"/>
            <w:sz w:val="18"/>
            <w:szCs w:val="18"/>
            <w:lang w:val="hy-AM"/>
          </w:rPr>
          <w:t>ԱՊՀ-ում էլեկտրոնային առևտրի աճի միտումները: Data Services Inc.</w:t>
        </w:r>
      </w:hyperlink>
    </w:p>
  </w:footnote>
  <w:footnote w:id="42">
    <w:p w:rsidR="00C236D9" w:rsidRPr="007153C8" w:rsidRDefault="00C236D9" w:rsidP="00C016DF">
      <w:pPr>
        <w:pStyle w:val="FootnoteText"/>
        <w:spacing w:after="120"/>
        <w:rPr>
          <w:sz w:val="18"/>
          <w:szCs w:val="18"/>
          <w:u w:val="single"/>
          <w:lang w:val="hy-AM"/>
        </w:rPr>
      </w:pPr>
      <w:r w:rsidRPr="007153C8">
        <w:rPr>
          <w:rStyle w:val="FootnoteReference"/>
          <w:color w:val="auto"/>
          <w:sz w:val="18"/>
          <w:szCs w:val="18"/>
          <w:lang w:val="hy-AM"/>
        </w:rPr>
        <w:footnoteRef/>
      </w:r>
      <w:r w:rsidRPr="007153C8">
        <w:rPr>
          <w:sz w:val="18"/>
          <w:szCs w:val="18"/>
          <w:lang w:val="hy-AM"/>
        </w:rPr>
        <w:t xml:space="preserve"> </w:t>
      </w:r>
      <w:hyperlink r:id="rId48" w:history="1">
        <w:r w:rsidRPr="007153C8">
          <w:rPr>
            <w:rStyle w:val="Hyperlink"/>
            <w:color w:val="auto"/>
            <w:sz w:val="18"/>
            <w:szCs w:val="18"/>
            <w:lang w:val="hy-AM"/>
          </w:rPr>
          <w:t xml:space="preserve">8 գործոն, որոնք պետք է հաշվի առնել Ռուսաստանում և ԱՊՀ-ում Էլեկտրոնային առևտուր սկսելիս </w:t>
        </w:r>
      </w:hyperlink>
    </w:p>
  </w:footnote>
  <w:footnote w:id="43">
    <w:p w:rsidR="00C236D9" w:rsidRPr="007153C8" w:rsidRDefault="00C236D9" w:rsidP="00C016DF">
      <w:pPr>
        <w:pStyle w:val="FootnoteText"/>
        <w:spacing w:after="120"/>
        <w:rPr>
          <w:rStyle w:val="Hyperlink"/>
          <w:color w:val="auto"/>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49" w:history="1">
        <w:r w:rsidRPr="007153C8">
          <w:rPr>
            <w:rStyle w:val="Hyperlink"/>
            <w:color w:val="auto"/>
            <w:sz w:val="18"/>
            <w:szCs w:val="18"/>
            <w:lang w:val="hy-AM"/>
          </w:rPr>
          <w:t>Ռուսաստան, Երկրի հաշվետվություն 2016թ, ecommerce-europe.eu</w:t>
        </w:r>
      </w:hyperlink>
    </w:p>
    <w:p w:rsidR="00C236D9" w:rsidRPr="007153C8" w:rsidRDefault="00276DBE" w:rsidP="00C016DF">
      <w:pPr>
        <w:pStyle w:val="FootnoteText"/>
        <w:spacing w:after="120"/>
        <w:rPr>
          <w:sz w:val="18"/>
          <w:szCs w:val="18"/>
          <w:u w:val="single"/>
          <w:lang w:val="hy-AM"/>
        </w:rPr>
      </w:pPr>
      <w:hyperlink r:id="rId50" w:history="1">
        <w:r w:rsidR="00C236D9" w:rsidRPr="007153C8">
          <w:rPr>
            <w:rStyle w:val="Hyperlink"/>
            <w:color w:val="auto"/>
            <w:sz w:val="18"/>
            <w:szCs w:val="18"/>
            <w:lang w:val="hy-AM"/>
          </w:rPr>
          <w:t>Էլեկտրոնային առևտուրը Ռուսաստանում, 2016</w:t>
        </w:r>
      </w:hyperlink>
    </w:p>
    <w:p w:rsidR="00C236D9" w:rsidRPr="007153C8" w:rsidRDefault="00276DBE" w:rsidP="00C016DF">
      <w:pPr>
        <w:pStyle w:val="FootnoteText"/>
        <w:spacing w:after="120"/>
        <w:rPr>
          <w:sz w:val="18"/>
          <w:szCs w:val="18"/>
          <w:u w:val="single"/>
          <w:lang w:val="hy-AM"/>
        </w:rPr>
      </w:pPr>
      <w:hyperlink r:id="rId51" w:history="1">
        <w:r w:rsidR="00C236D9" w:rsidRPr="007153C8">
          <w:rPr>
            <w:rStyle w:val="Hyperlink"/>
            <w:color w:val="auto"/>
            <w:sz w:val="18"/>
            <w:szCs w:val="18"/>
            <w:lang w:val="hy-AM"/>
          </w:rPr>
          <w:t>Բիզնեսի իրականացումը Ռուսաստանում, 2016թ.</w:t>
        </w:r>
      </w:hyperlink>
    </w:p>
  </w:footnote>
  <w:footnote w:id="44">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52" w:history="1">
        <w:r w:rsidRPr="007153C8">
          <w:rPr>
            <w:rStyle w:val="Hyperlink"/>
            <w:color w:val="auto"/>
            <w:sz w:val="18"/>
            <w:szCs w:val="18"/>
            <w:lang w:val="hy-AM"/>
          </w:rPr>
          <w:t>Ռուսաստանում սմարթֆոն օգտագործողների թիվը 2015-ից 2021թթ. (միլիոն մարդ)</w:t>
        </w:r>
      </w:hyperlink>
    </w:p>
  </w:footnote>
  <w:footnote w:id="45">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Եվրոմոնիտոր, Միջազգային Հեռահաղորդակցության Միություն: Մանրածախ Մոլորակը, Համաշխարհային Բանկ, Համաշխարհային Տնտեսական Համաժողով, Ա.Տ. Կերնիի վերլուծությունը</w:t>
      </w:r>
    </w:p>
  </w:footnote>
  <w:footnote w:id="46">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53" w:history="1">
        <w:r w:rsidRPr="007153C8">
          <w:rPr>
            <w:rStyle w:val="Hyperlink"/>
            <w:color w:val="auto"/>
            <w:sz w:val="18"/>
            <w:szCs w:val="18"/>
            <w:lang w:val="hy-AM"/>
          </w:rPr>
          <w:t>Ռուսաստանը մտադիր է հիմնել էլեկտրոնային առևտրի ոլորտում վեճերի կարգավորման առցանց համակարգ</w:t>
        </w:r>
      </w:hyperlink>
    </w:p>
  </w:footnote>
  <w:footnote w:id="47">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54" w:history="1">
        <w:r w:rsidRPr="007153C8">
          <w:rPr>
            <w:rStyle w:val="Hyperlink"/>
            <w:color w:val="auto"/>
            <w:sz w:val="18"/>
            <w:szCs w:val="18"/>
            <w:lang w:val="hy-AM"/>
          </w:rPr>
          <w:t>Aliexpress-ը Ռուսաստանում ներդրել է Tmall հարթակը</w:t>
        </w:r>
      </w:hyperlink>
    </w:p>
  </w:footnote>
  <w:footnote w:id="48">
    <w:p w:rsidR="00C236D9" w:rsidRPr="007153C8" w:rsidRDefault="00C236D9" w:rsidP="00C016DF">
      <w:pPr>
        <w:pStyle w:val="FootnoteText"/>
        <w:spacing w:after="120"/>
        <w:rPr>
          <w:sz w:val="18"/>
          <w:szCs w:val="18"/>
          <w:lang w:val="hy-AM"/>
        </w:rPr>
      </w:pPr>
      <w:r w:rsidRPr="007153C8">
        <w:rPr>
          <w:rStyle w:val="FootnoteReference"/>
          <w:color w:val="auto"/>
          <w:sz w:val="18"/>
          <w:szCs w:val="18"/>
          <w:lang w:val="hy-AM"/>
        </w:rPr>
        <w:footnoteRef/>
      </w:r>
      <w:r w:rsidRPr="007153C8">
        <w:rPr>
          <w:sz w:val="18"/>
          <w:szCs w:val="18"/>
          <w:lang w:val="hy-AM"/>
        </w:rPr>
        <w:t xml:space="preserve"> </w:t>
      </w:r>
      <w:hyperlink r:id="rId55" w:history="1">
        <w:r w:rsidRPr="007153C8">
          <w:rPr>
            <w:rStyle w:val="Hyperlink"/>
            <w:color w:val="auto"/>
            <w:sz w:val="18"/>
            <w:szCs w:val="18"/>
            <w:lang w:val="hy-AM"/>
          </w:rPr>
          <w:t>Aliexpress-ը Ռուսաստանում ներդրել է Tmall հարթակը</w:t>
        </w:r>
      </w:hyperlink>
    </w:p>
  </w:footnote>
  <w:footnote w:id="49">
    <w:p w:rsidR="00C236D9" w:rsidRPr="00E3767C" w:rsidRDefault="00C236D9" w:rsidP="005976D7">
      <w:pPr>
        <w:pStyle w:val="FootnoteText"/>
        <w:rPr>
          <w:lang w:val="en-US"/>
        </w:rPr>
      </w:pPr>
      <w:r w:rsidRPr="00E3767C">
        <w:rPr>
          <w:rStyle w:val="FootnoteReference"/>
          <w:lang w:val="en-US"/>
        </w:rPr>
        <w:footnoteRef/>
      </w:r>
      <w:r>
        <w:rPr>
          <w:lang w:val="en-US"/>
        </w:rPr>
        <w:t>Համաձայն «</w:t>
      </w:r>
      <w:r w:rsidRPr="00E3767C">
        <w:rPr>
          <w:lang w:val="en-US"/>
        </w:rPr>
        <w:t>Armstrong and Associates</w:t>
      </w:r>
      <w:r>
        <w:rPr>
          <w:lang w:val="en-US"/>
        </w:rPr>
        <w:t>»-ի տվյալների</w:t>
      </w:r>
      <w:r w:rsidRPr="00E3767C">
        <w:rPr>
          <w:lang w:val="en-US"/>
        </w:rPr>
        <w:t>,2017</w:t>
      </w:r>
      <w:r>
        <w:rPr>
          <w:lang w:val="en-US"/>
        </w:rPr>
        <w:t>թ.</w:t>
      </w:r>
      <w:r w:rsidRPr="00E3767C">
        <w:rPr>
          <w:lang w:val="en-US"/>
        </w:rPr>
        <w:t xml:space="preserve"> </w:t>
      </w:r>
      <w:hyperlink r:id="rId56" w:history="1">
        <w:r w:rsidRPr="00E3767C">
          <w:rPr>
            <w:rStyle w:val="Hyperlink"/>
            <w:lang w:val="en-US"/>
          </w:rPr>
          <w:t>http://cargofacts.com/top-25-air-freight-forwarders-of-2016-its-deja-vu-all-over-again/</w:t>
        </w:r>
      </w:hyperlink>
      <w:r w:rsidRPr="00E3767C">
        <w:rPr>
          <w:lang w:val="en-US"/>
        </w:rPr>
        <w:t xml:space="preserve"> </w:t>
      </w:r>
    </w:p>
  </w:footnote>
  <w:footnote w:id="50">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http://www.iata.org/whatwedo/cargo/Documents/cargo-strategy.pdf</w:t>
      </w:r>
    </w:p>
  </w:footnote>
  <w:footnote w:id="51">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Համաշխարհային բանկի տվյալների բազա, </w:t>
      </w:r>
      <w:r>
        <w:rPr>
          <w:sz w:val="18"/>
          <w:szCs w:val="18"/>
          <w:lang w:val="en-US"/>
        </w:rPr>
        <w:t>Օդային բեռնափոխադրումների քաշային տվյալներ</w:t>
      </w:r>
      <w:r w:rsidRPr="00D463AF">
        <w:rPr>
          <w:sz w:val="18"/>
          <w:szCs w:val="18"/>
          <w:lang w:val="en-US"/>
        </w:rPr>
        <w:t>, 2007-2016</w:t>
      </w:r>
      <w:r>
        <w:rPr>
          <w:sz w:val="18"/>
          <w:szCs w:val="18"/>
          <w:lang w:val="en-US"/>
        </w:rPr>
        <w:t>թթ.</w:t>
      </w:r>
    </w:p>
  </w:footnote>
  <w:footnote w:id="52">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http://www.globaltrademag.com/global-logistics/global-air-freight-market-growth-will-rise-2021 </w:t>
      </w:r>
    </w:p>
  </w:footnote>
  <w:footnote w:id="53">
    <w:p w:rsidR="00C236D9" w:rsidRPr="00D463AF" w:rsidRDefault="00C236D9" w:rsidP="007E0CC9">
      <w:pPr>
        <w:rPr>
          <w:sz w:val="18"/>
          <w:szCs w:val="18"/>
          <w:lang w:val="en-US"/>
        </w:rPr>
      </w:pPr>
      <w:r w:rsidRPr="00D463AF">
        <w:rPr>
          <w:rStyle w:val="FootnoteReference"/>
          <w:color w:val="auto"/>
          <w:sz w:val="18"/>
          <w:szCs w:val="18"/>
          <w:lang w:val="en-US"/>
        </w:rPr>
        <w:footnoteRef/>
      </w:r>
      <w:r w:rsidRPr="00D463AF">
        <w:rPr>
          <w:sz w:val="18"/>
          <w:szCs w:val="18"/>
          <w:lang w:val="en-US"/>
        </w:rPr>
        <w:t xml:space="preserve"> http://www.globaltrademag.com/global-logistics/global-air-freight-market-growth-will-rise-2021</w:t>
      </w:r>
    </w:p>
  </w:footnote>
  <w:footnote w:id="54">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Համաշխարհային բանկի տվյալների բազա, 1973-2016, </w:t>
      </w:r>
      <w:hyperlink r:id="rId57" w:history="1">
        <w:r w:rsidRPr="00D463AF">
          <w:rPr>
            <w:rStyle w:val="Hyperlink"/>
            <w:color w:val="auto"/>
            <w:sz w:val="18"/>
            <w:szCs w:val="18"/>
            <w:lang w:val="en-US"/>
          </w:rPr>
          <w:t>https://data.worldbank.org/indicator/IS.AIR.GOOD.MT.K1</w:t>
        </w:r>
      </w:hyperlink>
      <w:r w:rsidRPr="00D463AF">
        <w:rPr>
          <w:sz w:val="18"/>
          <w:szCs w:val="18"/>
          <w:lang w:val="en-US"/>
        </w:rPr>
        <w:t xml:space="preserve"> </w:t>
      </w:r>
    </w:p>
  </w:footnote>
  <w:footnote w:id="55">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w:t>
      </w:r>
      <w:hyperlink r:id="rId58" w:history="1">
        <w:r w:rsidRPr="00D463AF">
          <w:rPr>
            <w:rStyle w:val="Hyperlink"/>
            <w:color w:val="auto"/>
            <w:sz w:val="18"/>
            <w:szCs w:val="18"/>
            <w:lang w:val="en-US"/>
          </w:rPr>
          <w:t>http://www.boeing.com/resources/boeingdotcom/commercial/about-our-market/cargo-market-detail-wacf/download-report/assets/pdfs/wacf.pdf</w:t>
        </w:r>
      </w:hyperlink>
      <w:r w:rsidRPr="00D463AF">
        <w:rPr>
          <w:sz w:val="18"/>
          <w:szCs w:val="18"/>
          <w:lang w:val="en-US"/>
        </w:rPr>
        <w:t xml:space="preserve"> </w:t>
      </w:r>
    </w:p>
  </w:footnote>
  <w:footnote w:id="56">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http://www.eurasiancommission.org/ru/Documents/%D0%A2%D1%80%D0%B0%D0%BD%D1%81%D0%BF%D0%BE%D1%80%D1%82.pdf</w:t>
      </w:r>
    </w:p>
  </w:footnote>
  <w:footnote w:id="57">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w:t>
      </w:r>
      <w:hyperlink r:id="rId59" w:history="1">
        <w:r w:rsidRPr="00D463AF">
          <w:rPr>
            <w:rStyle w:val="Hyperlink"/>
            <w:color w:val="auto"/>
            <w:sz w:val="18"/>
            <w:szCs w:val="18"/>
            <w:lang w:val="en-US"/>
          </w:rPr>
          <w:t>http://www.boeing.com/resources/boeingdotcom/commercial/about-our-market/cargo-market-detail-wacf/download-report/assets/pdfs/wacf.pdf</w:t>
        </w:r>
      </w:hyperlink>
      <w:r w:rsidRPr="00D463AF">
        <w:rPr>
          <w:sz w:val="18"/>
          <w:szCs w:val="18"/>
          <w:lang w:val="en-US"/>
        </w:rPr>
        <w:t xml:space="preserve"> </w:t>
      </w:r>
    </w:p>
  </w:footnote>
  <w:footnote w:id="58">
    <w:p w:rsidR="00C236D9" w:rsidRPr="00D463AF" w:rsidRDefault="00C236D9" w:rsidP="007E0CC9">
      <w:pPr>
        <w:pStyle w:val="FootnoteText"/>
        <w:jc w:val="both"/>
        <w:rPr>
          <w:sz w:val="18"/>
          <w:szCs w:val="18"/>
          <w:lang w:val="en-US"/>
        </w:rPr>
      </w:pPr>
      <w:r w:rsidRPr="00D463AF">
        <w:rPr>
          <w:rStyle w:val="FootnoteReference"/>
          <w:color w:val="auto"/>
          <w:sz w:val="18"/>
          <w:szCs w:val="18"/>
          <w:lang w:val="en-US"/>
        </w:rPr>
        <w:footnoteRef/>
      </w:r>
      <w:r w:rsidRPr="00D463AF">
        <w:rPr>
          <w:sz w:val="18"/>
          <w:szCs w:val="18"/>
          <w:lang w:val="en-US"/>
        </w:rPr>
        <w:t xml:space="preserve"> Ավստրիա, Բելգիա, Բուլղարիա, Խորվաթիա, Կիպրոս, Չեխիա, Դանիա, Էստոնիա, Ֆինլանդիա, Ֆրանսիա, Գերմանիա, Հունաստան, Հունգարիա, Իռլանդիա, Իտալիա, Լատվիա, Լիտվա, Լյուքսեմբուրգ, Մալթա, Նիդեռլանդներ, Լեհաստան, Պորտուգալիա, Ռումինիա, Սլովակիա, </w:t>
      </w:r>
      <w:r w:rsidRPr="00D463AF">
        <w:rPr>
          <w:sz w:val="18"/>
          <w:szCs w:val="18"/>
          <w:lang w:val="en-US"/>
        </w:rPr>
        <w:t>Սլովենիա , Իսպանիա, Շվեդիա, Միացյալ Թագավորություն</w:t>
      </w:r>
    </w:p>
  </w:footnote>
  <w:footnote w:id="59">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Բեռնված օդային բեռնափոխադրումներ աշխարհի այլ երկրներ: Բեռնաթափված օդային բեռնափոխադրումներ ԵՄ երկրներում </w:t>
      </w:r>
    </w:p>
  </w:footnote>
  <w:footnote w:id="60">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Համաշխարհային բանկի տվյալների բազա</w:t>
      </w:r>
    </w:p>
  </w:footnote>
  <w:footnote w:id="61">
    <w:p w:rsidR="00C236D9" w:rsidRPr="00D463AF" w:rsidRDefault="00C236D9" w:rsidP="007E0CC9">
      <w:pPr>
        <w:rPr>
          <w:sz w:val="18"/>
          <w:szCs w:val="18"/>
          <w:lang w:val="en-US"/>
        </w:rPr>
      </w:pPr>
      <w:r w:rsidRPr="00D463AF">
        <w:rPr>
          <w:rStyle w:val="FootnoteReference"/>
          <w:color w:val="auto"/>
          <w:sz w:val="18"/>
          <w:szCs w:val="18"/>
          <w:lang w:val="en-US"/>
        </w:rPr>
        <w:footnoteRef/>
      </w:r>
      <w:r w:rsidRPr="00D463AF">
        <w:rPr>
          <w:sz w:val="18"/>
          <w:szCs w:val="18"/>
          <w:lang w:val="en-US"/>
        </w:rPr>
        <w:t xml:space="preserve">  Գույնի մգությունը վկայում է երկրի մասնաբաժնի մեծության մասին</w:t>
      </w:r>
    </w:p>
  </w:footnote>
  <w:footnote w:id="62">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Հայաստանի, Բելառուսի, Ղազախստանի, Ղրղզստանի և Ռուսաստանի համակցված ցուցանիշներ </w:t>
      </w:r>
    </w:p>
  </w:footnote>
  <w:footnote w:id="63">
    <w:p w:rsidR="00C236D9" w:rsidRPr="00D463AF" w:rsidRDefault="00C236D9" w:rsidP="007E0CC9">
      <w:pPr>
        <w:pStyle w:val="FootnoteText"/>
        <w:rPr>
          <w:sz w:val="18"/>
          <w:szCs w:val="18"/>
          <w:lang w:val="en-US"/>
        </w:rPr>
      </w:pPr>
      <w:r w:rsidRPr="00D463AF">
        <w:rPr>
          <w:rStyle w:val="FootnoteReference"/>
          <w:color w:val="auto"/>
          <w:sz w:val="18"/>
          <w:szCs w:val="18"/>
          <w:lang w:val="en-US"/>
        </w:rPr>
        <w:footnoteRef/>
      </w:r>
      <w:r w:rsidRPr="00D463AF">
        <w:rPr>
          <w:sz w:val="18"/>
          <w:szCs w:val="18"/>
          <w:lang w:val="en-US"/>
        </w:rPr>
        <w:t xml:space="preserve">  Չի ներառում ԵՏՀ անդամ երկրների միջև առևտուրը</w:t>
      </w:r>
    </w:p>
  </w:footnote>
  <w:footnote w:id="64">
    <w:p w:rsidR="00C236D9" w:rsidRPr="00D463AF" w:rsidRDefault="00C236D9" w:rsidP="007E0CC9">
      <w:pPr>
        <w:pStyle w:val="FootnoteText"/>
        <w:jc w:val="both"/>
        <w:rPr>
          <w:sz w:val="18"/>
          <w:szCs w:val="18"/>
          <w:lang w:val="en-US"/>
        </w:rPr>
      </w:pPr>
      <w:r w:rsidRPr="00D463AF">
        <w:rPr>
          <w:rStyle w:val="FootnoteReference"/>
          <w:color w:val="auto"/>
          <w:sz w:val="18"/>
          <w:szCs w:val="18"/>
          <w:lang w:val="en-US"/>
        </w:rPr>
        <w:footnoteRef/>
      </w:r>
      <w:r w:rsidRPr="00D463AF">
        <w:rPr>
          <w:sz w:val="18"/>
          <w:szCs w:val="18"/>
          <w:lang w:val="en-US"/>
        </w:rPr>
        <w:t>http://www.eurasiancommission.org/ru/Documents/%D0%A2%D1%80%D0%B0%D0%BD%D1%81%D0%BF%D0%BE%D1%80%D1%82.pdf</w:t>
      </w:r>
    </w:p>
  </w:footnote>
  <w:footnote w:id="65">
    <w:p w:rsidR="00C236D9" w:rsidRPr="00D463AF" w:rsidRDefault="00C236D9" w:rsidP="007E0CC9">
      <w:pPr>
        <w:pStyle w:val="FootnoteText"/>
        <w:jc w:val="both"/>
        <w:rPr>
          <w:sz w:val="18"/>
          <w:szCs w:val="18"/>
          <w:lang w:val="en-US"/>
        </w:rPr>
      </w:pPr>
      <w:r w:rsidRPr="00D463AF">
        <w:rPr>
          <w:rStyle w:val="FootnoteReference"/>
          <w:color w:val="auto"/>
          <w:sz w:val="18"/>
          <w:szCs w:val="18"/>
          <w:lang w:val="en-US"/>
        </w:rPr>
        <w:footnoteRef/>
      </w:r>
      <w:r w:rsidRPr="00D463AF">
        <w:rPr>
          <w:sz w:val="18"/>
          <w:szCs w:val="18"/>
          <w:lang w:val="en-US"/>
        </w:rPr>
        <w:t xml:space="preserve"> Համարժեք ԱՄՆ դոլարով գումարը հաշվարկվել է ըստ 2013, 2014 և 2015 միջին տարեկան փոխարժեքների</w:t>
      </w:r>
    </w:p>
  </w:footnote>
  <w:footnote w:id="66">
    <w:p w:rsidR="00C236D9" w:rsidRPr="007E0CC9" w:rsidRDefault="00C236D9" w:rsidP="007E0CC9">
      <w:pPr>
        <w:pStyle w:val="FootnoteText"/>
        <w:rPr>
          <w:rFonts w:ascii="Calibri" w:hAnsi="Calibri"/>
          <w:sz w:val="18"/>
          <w:szCs w:val="18"/>
          <w:lang w:val="en-US"/>
        </w:rPr>
      </w:pPr>
      <w:r w:rsidRPr="00D463AF">
        <w:rPr>
          <w:rStyle w:val="FootnoteReference"/>
          <w:color w:val="auto"/>
          <w:sz w:val="18"/>
          <w:szCs w:val="18"/>
          <w:lang w:val="en-US"/>
        </w:rPr>
        <w:footnoteRef/>
      </w:r>
      <w:r w:rsidRPr="00D463AF">
        <w:rPr>
          <w:sz w:val="18"/>
          <w:szCs w:val="18"/>
          <w:lang w:val="en-US"/>
        </w:rPr>
        <w:t xml:space="preserve">  </w:t>
      </w:r>
      <w:hyperlink r:id="rId60" w:history="1">
        <w:r w:rsidRPr="00D463AF">
          <w:rPr>
            <w:rStyle w:val="Hyperlink"/>
            <w:color w:val="auto"/>
            <w:sz w:val="18"/>
            <w:szCs w:val="18"/>
            <w:lang w:val="en-US"/>
          </w:rPr>
          <w:t>https://esa.un.org/unpd/wpp/Publications/Files/WPP2017_KeyFindings.pdf</w:t>
        </w:r>
      </w:hyperlink>
      <w:r w:rsidRPr="00D463AF">
        <w:rPr>
          <w:sz w:val="18"/>
          <w:szCs w:val="18"/>
          <w:lang w:val="en-US"/>
        </w:rPr>
        <w:t xml:space="preserve"> </w:t>
      </w:r>
    </w:p>
    <w:p w:rsidR="00C236D9" w:rsidRPr="00D463AF" w:rsidRDefault="00C236D9" w:rsidP="007E0CC9">
      <w:pPr>
        <w:pStyle w:val="FootnoteText"/>
        <w:rPr>
          <w:sz w:val="18"/>
          <w:szCs w:val="18"/>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6D9" w:rsidRDefault="00C236D9">
    <w:pPr>
      <w:pStyle w:val="Header"/>
      <w:framePr w:h="0" w:hSpace="180" w:wrap="around" w:vAnchor="text" w:hAnchor="text" w:y="1"/>
      <w:tabs>
        <w:tab w:val="right" w:pos="7938"/>
      </w:tabs>
      <w:rPr>
        <w:rFonts w:ascii="Univers 45 Light" w:hAnsi="Univers 45 Light"/>
        <w:sz w:val="20"/>
      </w:rPr>
    </w:pPr>
    <w:r>
      <w:rPr>
        <w:rFonts w:ascii="KPMG Logo" w:hAnsi="KPMG Logo"/>
        <w:sz w:val="20"/>
      </w:rPr>
      <w:t>kpmg</w:t>
    </w:r>
  </w:p>
  <w:p w:rsidR="00C236D9" w:rsidRDefault="00C236D9">
    <w:pPr>
      <w:pStyle w:val="Header"/>
      <w:tabs>
        <w:tab w:val="right" w:pos="7938"/>
      </w:tabs>
      <w:rPr>
        <w:b/>
        <w:i/>
        <w:sz w:val="18"/>
      </w:rPr>
    </w:pPr>
    <w:r>
      <w:rPr>
        <w:b/>
        <w:i/>
        <w:sz w:val="18"/>
      </w:rPr>
      <w:fldChar w:fldCharType="begin"/>
    </w:r>
    <w:r>
      <w:rPr>
        <w:b/>
        <w:i/>
        <w:sz w:val="18"/>
      </w:rPr>
      <w:instrText xml:space="preserve"> STYLEREF "Cover Client Name" </w:instrText>
    </w:r>
    <w:r>
      <w:rPr>
        <w:b/>
        <w:i/>
        <w:sz w:val="18"/>
      </w:rPr>
      <w:fldChar w:fldCharType="separate"/>
    </w:r>
    <w:r w:rsidR="000D55F8">
      <w:rPr>
        <w:b/>
        <w:i/>
        <w:noProof/>
        <w:sz w:val="18"/>
      </w:rPr>
      <w:t>Եվրասիական Լոգիստիկ Պարկ</w:t>
    </w:r>
    <w:r>
      <w:rPr>
        <w:b/>
        <w:i/>
        <w:sz w:val="18"/>
      </w:rPr>
      <w:fldChar w:fldCharType="end"/>
    </w:r>
  </w:p>
  <w:p w:rsidR="00C236D9" w:rsidRDefault="00C236D9">
    <w:pPr>
      <w:pStyle w:val="Header"/>
      <w:tabs>
        <w:tab w:val="right" w:pos="7938"/>
      </w:tabs>
      <w:rPr>
        <w:i/>
        <w:sz w:val="18"/>
      </w:rPr>
    </w:pPr>
    <w:r>
      <w:rPr>
        <w:i/>
        <w:sz w:val="18"/>
      </w:rPr>
      <w:fldChar w:fldCharType="begin"/>
    </w:r>
    <w:r>
      <w:rPr>
        <w:i/>
        <w:sz w:val="18"/>
      </w:rPr>
      <w:instrText xml:space="preserve"> STYLEREF "Cover Title" </w:instrText>
    </w:r>
    <w:r>
      <w:rPr>
        <w:i/>
        <w:sz w:val="18"/>
      </w:rPr>
      <w:fldChar w:fldCharType="end"/>
    </w:r>
  </w:p>
  <w:p w:rsidR="00C236D9" w:rsidRDefault="00C236D9">
    <w:pPr>
      <w:pStyle w:val="Header"/>
      <w:tabs>
        <w:tab w:val="right" w:pos="7938"/>
      </w:tabs>
      <w:rPr>
        <w:i/>
      </w:rPr>
    </w:pPr>
    <w:r>
      <w:rPr>
        <w:i/>
        <w:sz w:val="18"/>
      </w:rPr>
      <w:t xml:space="preserve">Draft - </w:t>
    </w:r>
    <w:r>
      <w:rPr>
        <w:i/>
        <w:sz w:val="18"/>
      </w:rPr>
      <w:fldChar w:fldCharType="begin"/>
    </w:r>
    <w:r>
      <w:rPr>
        <w:i/>
        <w:sz w:val="18"/>
      </w:rPr>
      <w:instrText xml:space="preserve"> STYLEREF "Cover Date" </w:instrText>
    </w:r>
    <w:r>
      <w:rPr>
        <w:i/>
        <w:sz w:val="18"/>
      </w:rPr>
      <w:fldChar w:fldCharType="separate"/>
    </w:r>
    <w:r w:rsidR="000D55F8">
      <w:rPr>
        <w:i/>
        <w:noProof/>
        <w:sz w:val="18"/>
      </w:rPr>
      <w:t>Մայիս, 2019թ.</w:t>
    </w:r>
    <w:r>
      <w:rPr>
        <w:i/>
        <w:sz w:val="18"/>
      </w:rPr>
      <w:fldChar w:fldCharType="end"/>
    </w:r>
  </w:p>
  <w:p w:rsidR="00C236D9" w:rsidRDefault="00C236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96" w:type="dxa"/>
      <w:tblLayout w:type="fixed"/>
      <w:tblCellMar>
        <w:left w:w="107" w:type="dxa"/>
        <w:right w:w="107" w:type="dxa"/>
      </w:tblCellMar>
      <w:tblLook w:val="0000" w:firstRow="0" w:lastRow="0" w:firstColumn="0" w:lastColumn="0" w:noHBand="0" w:noVBand="0"/>
    </w:tblPr>
    <w:tblGrid>
      <w:gridCol w:w="7105"/>
      <w:gridCol w:w="1791"/>
    </w:tblGrid>
    <w:tr w:rsidR="00C236D9" w:rsidTr="00017F35">
      <w:tc>
        <w:tcPr>
          <w:tcW w:w="7105" w:type="dxa"/>
        </w:tcPr>
        <w:p w:rsidR="00C236D9" w:rsidRDefault="00C236D9">
          <w:pPr>
            <w:spacing w:after="60"/>
          </w:pPr>
          <w:r w:rsidRPr="00CB60C9">
            <w:rPr>
              <w:noProof/>
              <w:szCs w:val="22"/>
              <w:lang w:val="en-US"/>
            </w:rPr>
            <w:drawing>
              <wp:inline distT="0" distB="0" distL="0" distR="0" wp14:anchorId="2BB1E4C5" wp14:editId="62A21CC6">
                <wp:extent cx="700626" cy="257175"/>
                <wp:effectExtent l="0" t="0" r="4445" b="0"/>
                <wp:docPr id="23" name="Picture 23"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1596" cy="290567"/>
                        </a:xfrm>
                        <a:prstGeom prst="rect">
                          <a:avLst/>
                        </a:prstGeom>
                        <a:noFill/>
                        <a:ln>
                          <a:noFill/>
                        </a:ln>
                      </pic:spPr>
                    </pic:pic>
                  </a:graphicData>
                </a:graphic>
              </wp:inline>
            </w:drawing>
          </w:r>
        </w:p>
      </w:tc>
      <w:tc>
        <w:tcPr>
          <w:tcW w:w="1791" w:type="dxa"/>
        </w:tcPr>
        <w:p w:rsidR="00C236D9" w:rsidRDefault="00C236D9" w:rsidP="00E62C8E">
          <w:pPr>
            <w:pStyle w:val="Header"/>
            <w:spacing w:before="120"/>
            <w:jc w:val="left"/>
            <w:rPr>
              <w:i/>
              <w:sz w:val="18"/>
            </w:rPr>
          </w:pPr>
          <w:r>
            <w:rPr>
              <w:i/>
              <w:sz w:val="18"/>
            </w:rPr>
            <w:t>Գործարար ծրագիր</w:t>
          </w:r>
        </w:p>
        <w:p w:rsidR="00C236D9" w:rsidRPr="00804C27" w:rsidRDefault="00C236D9" w:rsidP="00E62C8E">
          <w:pPr>
            <w:pStyle w:val="Header"/>
            <w:spacing w:before="120"/>
            <w:jc w:val="left"/>
            <w:rPr>
              <w:b/>
              <w:i/>
              <w:sz w:val="18"/>
              <w:lang w:val="en-US"/>
            </w:rPr>
          </w:pPr>
          <w:r>
            <w:rPr>
              <w:i/>
              <w:sz w:val="18"/>
            </w:rPr>
            <w:t>201</w:t>
          </w:r>
          <w:r>
            <w:rPr>
              <w:i/>
              <w:sz w:val="18"/>
              <w:lang w:val="hy-AM"/>
            </w:rPr>
            <w:t>9</w:t>
          </w:r>
          <w:r>
            <w:rPr>
              <w:i/>
              <w:sz w:val="18"/>
            </w:rPr>
            <w:t xml:space="preserve">թ. </w:t>
          </w:r>
          <w:r>
            <w:rPr>
              <w:i/>
              <w:sz w:val="18"/>
              <w:lang w:val="hy-AM"/>
            </w:rPr>
            <w:t>մ</w:t>
          </w:r>
          <w:r>
            <w:rPr>
              <w:i/>
              <w:sz w:val="18"/>
              <w:lang w:val="en-US"/>
            </w:rPr>
            <w:t>այիս</w:t>
          </w:r>
        </w:p>
      </w:tc>
    </w:tr>
  </w:tbl>
  <w:p w:rsidR="00C236D9" w:rsidRDefault="00C236D9">
    <w:pPr>
      <w:pStyle w:val="Header"/>
      <w:tabs>
        <w:tab w:val="right" w:pos="79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4388"/>
      <w:gridCol w:w="4225"/>
    </w:tblGrid>
    <w:tr w:rsidR="00C236D9">
      <w:tc>
        <w:tcPr>
          <w:tcW w:w="4388" w:type="dxa"/>
        </w:tcPr>
        <w:p w:rsidR="00C236D9" w:rsidRDefault="00C236D9">
          <w:pPr>
            <w:pStyle w:val="KPMGSmalllogo"/>
            <w:spacing w:before="240"/>
          </w:pPr>
        </w:p>
      </w:tc>
      <w:tc>
        <w:tcPr>
          <w:tcW w:w="4225" w:type="dxa"/>
        </w:tcPr>
        <w:p w:rsidR="00C236D9" w:rsidRDefault="00C236D9">
          <w:pPr>
            <w:pStyle w:val="Header"/>
            <w:spacing w:before="360" w:line="260" w:lineRule="exact"/>
            <w:rPr>
              <w:i/>
              <w:sz w:val="18"/>
            </w:rPr>
          </w:pPr>
        </w:p>
      </w:tc>
    </w:tr>
  </w:tbl>
  <w:p w:rsidR="00C236D9" w:rsidRDefault="00C236D9">
    <w:pPr>
      <w:pStyle w:val="Heade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157" w:type="dxa"/>
      <w:tblLayout w:type="fixed"/>
      <w:tblCellMar>
        <w:left w:w="107" w:type="dxa"/>
        <w:right w:w="107" w:type="dxa"/>
      </w:tblCellMar>
      <w:tblLook w:val="0000" w:firstRow="0" w:lastRow="0" w:firstColumn="0" w:lastColumn="0" w:noHBand="0" w:noVBand="0"/>
    </w:tblPr>
    <w:tblGrid>
      <w:gridCol w:w="1242"/>
      <w:gridCol w:w="11915"/>
    </w:tblGrid>
    <w:tr w:rsidR="00C236D9" w:rsidTr="000323A1">
      <w:tc>
        <w:tcPr>
          <w:tcW w:w="1242" w:type="dxa"/>
        </w:tcPr>
        <w:p w:rsidR="00C236D9" w:rsidRDefault="00C236D9">
          <w:pPr>
            <w:spacing w:after="60"/>
          </w:pPr>
          <w:r w:rsidRPr="00CB60C9">
            <w:rPr>
              <w:noProof/>
              <w:szCs w:val="22"/>
              <w:lang w:val="en-US"/>
            </w:rPr>
            <w:drawing>
              <wp:inline distT="0" distB="0" distL="0" distR="0" wp14:anchorId="1DF96164" wp14:editId="031A01CA">
                <wp:extent cx="700626" cy="257175"/>
                <wp:effectExtent l="0" t="0" r="4445" b="0"/>
                <wp:docPr id="255" name="Picture 255"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1596" cy="290567"/>
                        </a:xfrm>
                        <a:prstGeom prst="rect">
                          <a:avLst/>
                        </a:prstGeom>
                        <a:noFill/>
                        <a:ln>
                          <a:noFill/>
                        </a:ln>
                      </pic:spPr>
                    </pic:pic>
                  </a:graphicData>
                </a:graphic>
              </wp:inline>
            </w:drawing>
          </w:r>
        </w:p>
      </w:tc>
      <w:tc>
        <w:tcPr>
          <w:tcW w:w="11915" w:type="dxa"/>
        </w:tcPr>
        <w:p w:rsidR="00C236D9" w:rsidRDefault="00C236D9">
          <w:pPr>
            <w:pStyle w:val="Header"/>
            <w:spacing w:before="120"/>
            <w:rPr>
              <w:b/>
              <w:i/>
              <w:sz w:val="18"/>
            </w:rPr>
          </w:pPr>
        </w:p>
      </w:tc>
    </w:tr>
    <w:tr w:rsidR="00C236D9" w:rsidTr="000323A1">
      <w:tc>
        <w:tcPr>
          <w:tcW w:w="1242" w:type="dxa"/>
        </w:tcPr>
        <w:p w:rsidR="00C236D9" w:rsidRDefault="00C236D9">
          <w:pPr>
            <w:pStyle w:val="Header"/>
          </w:pPr>
        </w:p>
      </w:tc>
      <w:tc>
        <w:tcPr>
          <w:tcW w:w="11915" w:type="dxa"/>
        </w:tcPr>
        <w:p w:rsidR="00C236D9" w:rsidRDefault="00C236D9" w:rsidP="005A779C">
          <w:pPr>
            <w:pStyle w:val="Header"/>
            <w:ind w:right="35"/>
            <w:rPr>
              <w:i/>
              <w:sz w:val="18"/>
            </w:rPr>
          </w:pPr>
          <w:r>
            <w:rPr>
              <w:i/>
              <w:sz w:val="18"/>
            </w:rPr>
            <w:t>Գործարար ծրագիր</w:t>
          </w:r>
        </w:p>
      </w:tc>
    </w:tr>
    <w:tr w:rsidR="00C236D9" w:rsidTr="000323A1">
      <w:tc>
        <w:tcPr>
          <w:tcW w:w="1242" w:type="dxa"/>
        </w:tcPr>
        <w:p w:rsidR="00C236D9" w:rsidRDefault="00C236D9">
          <w:pPr>
            <w:pStyle w:val="Header"/>
          </w:pPr>
        </w:p>
      </w:tc>
      <w:tc>
        <w:tcPr>
          <w:tcW w:w="11915" w:type="dxa"/>
        </w:tcPr>
        <w:p w:rsidR="00C236D9" w:rsidRPr="000E59E5" w:rsidRDefault="00C236D9" w:rsidP="00EA1F82">
          <w:pPr>
            <w:pStyle w:val="Header"/>
            <w:rPr>
              <w:i/>
              <w:sz w:val="18"/>
              <w:lang w:val="en-US"/>
            </w:rPr>
          </w:pPr>
          <w:r>
            <w:rPr>
              <w:i/>
              <w:sz w:val="18"/>
            </w:rPr>
            <w:t>201</w:t>
          </w:r>
          <w:r>
            <w:rPr>
              <w:i/>
              <w:sz w:val="18"/>
              <w:lang w:val="hy-AM"/>
            </w:rPr>
            <w:t>9</w:t>
          </w:r>
          <w:r>
            <w:rPr>
              <w:i/>
              <w:sz w:val="18"/>
            </w:rPr>
            <w:t xml:space="preserve">թ. </w:t>
          </w:r>
          <w:r>
            <w:rPr>
              <w:i/>
              <w:sz w:val="18"/>
              <w:lang w:val="hy-AM"/>
            </w:rPr>
            <w:t>մ</w:t>
          </w:r>
          <w:r>
            <w:rPr>
              <w:i/>
              <w:sz w:val="18"/>
              <w:lang w:val="en-US"/>
            </w:rPr>
            <w:t>այիս</w:t>
          </w:r>
        </w:p>
      </w:tc>
    </w:tr>
  </w:tbl>
  <w:p w:rsidR="00C236D9" w:rsidRDefault="00C236D9">
    <w:pPr>
      <w:pStyle w:val="Header"/>
      <w:tabs>
        <w:tab w:val="right" w:pos="79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96" w:type="dxa"/>
      <w:tblLayout w:type="fixed"/>
      <w:tblCellMar>
        <w:left w:w="107" w:type="dxa"/>
        <w:right w:w="107" w:type="dxa"/>
      </w:tblCellMar>
      <w:tblLook w:val="0000" w:firstRow="0" w:lastRow="0" w:firstColumn="0" w:lastColumn="0" w:noHBand="0" w:noVBand="0"/>
    </w:tblPr>
    <w:tblGrid>
      <w:gridCol w:w="1242"/>
      <w:gridCol w:w="7654"/>
    </w:tblGrid>
    <w:tr w:rsidR="00C236D9" w:rsidTr="00334496">
      <w:tc>
        <w:tcPr>
          <w:tcW w:w="1242" w:type="dxa"/>
        </w:tcPr>
        <w:p w:rsidR="00C236D9" w:rsidRDefault="00C236D9">
          <w:pPr>
            <w:spacing w:after="60"/>
          </w:pPr>
          <w:r w:rsidRPr="00CB60C9">
            <w:rPr>
              <w:noProof/>
              <w:szCs w:val="22"/>
              <w:lang w:val="en-US"/>
            </w:rPr>
            <w:drawing>
              <wp:inline distT="0" distB="0" distL="0" distR="0" wp14:anchorId="4E1D0A83" wp14:editId="4B292EBD">
                <wp:extent cx="685800" cy="251732"/>
                <wp:effectExtent l="0" t="0" r="0" b="0"/>
                <wp:docPr id="250" name="Picture 250"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4" cy="273408"/>
                        </a:xfrm>
                        <a:prstGeom prst="rect">
                          <a:avLst/>
                        </a:prstGeom>
                        <a:noFill/>
                        <a:ln>
                          <a:noFill/>
                        </a:ln>
                      </pic:spPr>
                    </pic:pic>
                  </a:graphicData>
                </a:graphic>
              </wp:inline>
            </w:drawing>
          </w:r>
        </w:p>
      </w:tc>
      <w:tc>
        <w:tcPr>
          <w:tcW w:w="7654" w:type="dxa"/>
        </w:tcPr>
        <w:p w:rsidR="00C236D9" w:rsidRDefault="00C236D9" w:rsidP="00CB63F2">
          <w:pPr>
            <w:pStyle w:val="Header"/>
            <w:spacing w:before="120"/>
            <w:jc w:val="left"/>
            <w:rPr>
              <w:b/>
              <w:i/>
              <w:sz w:val="18"/>
            </w:rPr>
          </w:pPr>
        </w:p>
      </w:tc>
    </w:tr>
    <w:tr w:rsidR="00C236D9" w:rsidTr="00334496">
      <w:tc>
        <w:tcPr>
          <w:tcW w:w="1242" w:type="dxa"/>
        </w:tcPr>
        <w:p w:rsidR="00C236D9" w:rsidRDefault="00C236D9">
          <w:pPr>
            <w:pStyle w:val="Header"/>
          </w:pPr>
        </w:p>
      </w:tc>
      <w:tc>
        <w:tcPr>
          <w:tcW w:w="7654" w:type="dxa"/>
        </w:tcPr>
        <w:p w:rsidR="00C236D9" w:rsidRDefault="00C236D9" w:rsidP="005A779C">
          <w:pPr>
            <w:pStyle w:val="Header"/>
            <w:ind w:right="35"/>
            <w:rPr>
              <w:i/>
              <w:sz w:val="18"/>
            </w:rPr>
          </w:pPr>
          <w:r>
            <w:rPr>
              <w:i/>
              <w:sz w:val="18"/>
            </w:rPr>
            <w:t>Գործարար ծրագիր</w:t>
          </w:r>
        </w:p>
      </w:tc>
    </w:tr>
    <w:tr w:rsidR="00C236D9" w:rsidTr="00334496">
      <w:tc>
        <w:tcPr>
          <w:tcW w:w="1242" w:type="dxa"/>
        </w:tcPr>
        <w:p w:rsidR="00C236D9" w:rsidRDefault="00C236D9">
          <w:pPr>
            <w:pStyle w:val="Header"/>
          </w:pPr>
        </w:p>
      </w:tc>
      <w:tc>
        <w:tcPr>
          <w:tcW w:w="7654" w:type="dxa"/>
        </w:tcPr>
        <w:p w:rsidR="00C236D9" w:rsidRPr="00C63ED2" w:rsidRDefault="00C236D9" w:rsidP="00EA1F82">
          <w:pPr>
            <w:pStyle w:val="Header"/>
            <w:rPr>
              <w:i/>
              <w:sz w:val="18"/>
              <w:lang w:val="en-US"/>
            </w:rPr>
          </w:pPr>
          <w:r>
            <w:rPr>
              <w:i/>
              <w:sz w:val="18"/>
            </w:rPr>
            <w:t>201</w:t>
          </w:r>
          <w:r>
            <w:rPr>
              <w:i/>
              <w:sz w:val="18"/>
              <w:lang w:val="hy-AM"/>
            </w:rPr>
            <w:t>9</w:t>
          </w:r>
          <w:r>
            <w:rPr>
              <w:i/>
              <w:sz w:val="18"/>
            </w:rPr>
            <w:t xml:space="preserve">թ. </w:t>
          </w:r>
          <w:r>
            <w:rPr>
              <w:i/>
              <w:sz w:val="18"/>
              <w:lang w:val="hy-AM"/>
            </w:rPr>
            <w:t>մ</w:t>
          </w:r>
          <w:r>
            <w:rPr>
              <w:i/>
              <w:sz w:val="18"/>
              <w:lang w:val="en-US"/>
            </w:rPr>
            <w:t>այիս</w:t>
          </w:r>
        </w:p>
      </w:tc>
    </w:tr>
  </w:tbl>
  <w:p w:rsidR="00C236D9" w:rsidRDefault="00C236D9" w:rsidP="00242DFD">
    <w:pPr>
      <w:pStyle w:val="Header"/>
      <w:tabs>
        <w:tab w:val="right" w:pos="79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007" w:type="dxa"/>
      <w:tblLayout w:type="fixed"/>
      <w:tblCellMar>
        <w:left w:w="107" w:type="dxa"/>
        <w:right w:w="107" w:type="dxa"/>
      </w:tblCellMar>
      <w:tblLook w:val="0000" w:firstRow="0" w:lastRow="0" w:firstColumn="0" w:lastColumn="0" w:noHBand="0" w:noVBand="0"/>
    </w:tblPr>
    <w:tblGrid>
      <w:gridCol w:w="1242"/>
      <w:gridCol w:w="11765"/>
    </w:tblGrid>
    <w:tr w:rsidR="00C236D9" w:rsidTr="003560FD">
      <w:tc>
        <w:tcPr>
          <w:tcW w:w="1242" w:type="dxa"/>
        </w:tcPr>
        <w:p w:rsidR="00C236D9" w:rsidRDefault="00C236D9">
          <w:pPr>
            <w:spacing w:after="60"/>
          </w:pPr>
          <w:r w:rsidRPr="00CB60C9">
            <w:rPr>
              <w:noProof/>
              <w:szCs w:val="22"/>
              <w:lang w:val="en-US"/>
            </w:rPr>
            <w:drawing>
              <wp:inline distT="0" distB="0" distL="0" distR="0" wp14:anchorId="1D3FA17E" wp14:editId="2D232C07">
                <wp:extent cx="685800" cy="251732"/>
                <wp:effectExtent l="0" t="0" r="0" b="0"/>
                <wp:docPr id="251" name="Picture 251"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4" cy="273408"/>
                        </a:xfrm>
                        <a:prstGeom prst="rect">
                          <a:avLst/>
                        </a:prstGeom>
                        <a:noFill/>
                        <a:ln>
                          <a:noFill/>
                        </a:ln>
                      </pic:spPr>
                    </pic:pic>
                  </a:graphicData>
                </a:graphic>
              </wp:inline>
            </w:drawing>
          </w:r>
        </w:p>
      </w:tc>
      <w:tc>
        <w:tcPr>
          <w:tcW w:w="11765" w:type="dxa"/>
        </w:tcPr>
        <w:p w:rsidR="00C236D9" w:rsidRDefault="00C236D9">
          <w:pPr>
            <w:pStyle w:val="Header"/>
            <w:spacing w:before="120"/>
            <w:rPr>
              <w:b/>
              <w:i/>
              <w:sz w:val="18"/>
            </w:rPr>
          </w:pPr>
        </w:p>
      </w:tc>
    </w:tr>
    <w:tr w:rsidR="00C236D9" w:rsidTr="003560FD">
      <w:tc>
        <w:tcPr>
          <w:tcW w:w="1242" w:type="dxa"/>
        </w:tcPr>
        <w:p w:rsidR="00C236D9" w:rsidRDefault="00C236D9">
          <w:pPr>
            <w:pStyle w:val="Header"/>
          </w:pPr>
        </w:p>
      </w:tc>
      <w:tc>
        <w:tcPr>
          <w:tcW w:w="11765" w:type="dxa"/>
        </w:tcPr>
        <w:p w:rsidR="00C236D9" w:rsidRDefault="00C236D9" w:rsidP="003560FD">
          <w:pPr>
            <w:pStyle w:val="Header"/>
            <w:ind w:right="35"/>
            <w:rPr>
              <w:i/>
              <w:sz w:val="18"/>
            </w:rPr>
          </w:pPr>
          <w:r>
            <w:rPr>
              <w:i/>
              <w:sz w:val="18"/>
            </w:rPr>
            <w:fldChar w:fldCharType="begin"/>
          </w:r>
          <w:r>
            <w:rPr>
              <w:i/>
              <w:sz w:val="18"/>
            </w:rPr>
            <w:instrText xml:space="preserve"> STYLEREF "Cover Title" </w:instrText>
          </w:r>
          <w:r>
            <w:rPr>
              <w:i/>
              <w:sz w:val="18"/>
            </w:rPr>
            <w:fldChar w:fldCharType="separate"/>
          </w:r>
          <w:r w:rsidR="00F705A0">
            <w:rPr>
              <w:i/>
              <w:noProof/>
              <w:sz w:val="18"/>
            </w:rPr>
            <w:t>Գործարար ծրագիր</w:t>
          </w:r>
          <w:r>
            <w:rPr>
              <w:i/>
              <w:sz w:val="18"/>
            </w:rPr>
            <w:fldChar w:fldCharType="end"/>
          </w:r>
        </w:p>
      </w:tc>
    </w:tr>
    <w:tr w:rsidR="00C236D9" w:rsidTr="003560FD">
      <w:tc>
        <w:tcPr>
          <w:tcW w:w="1242" w:type="dxa"/>
        </w:tcPr>
        <w:p w:rsidR="00C236D9" w:rsidRDefault="00C236D9">
          <w:pPr>
            <w:pStyle w:val="Header"/>
          </w:pPr>
        </w:p>
      </w:tc>
      <w:tc>
        <w:tcPr>
          <w:tcW w:w="11765" w:type="dxa"/>
        </w:tcPr>
        <w:p w:rsidR="00C236D9" w:rsidRDefault="00C236D9">
          <w:pPr>
            <w:pStyle w:val="Header"/>
            <w:rPr>
              <w:i/>
              <w:sz w:val="18"/>
            </w:rPr>
          </w:pPr>
          <w:r>
            <w:rPr>
              <w:i/>
              <w:sz w:val="18"/>
            </w:rPr>
            <w:fldChar w:fldCharType="begin"/>
          </w:r>
          <w:r>
            <w:rPr>
              <w:i/>
              <w:sz w:val="18"/>
            </w:rPr>
            <w:instrText xml:space="preserve"> STYLEREF "Cover Date" </w:instrText>
          </w:r>
          <w:r>
            <w:rPr>
              <w:i/>
              <w:sz w:val="18"/>
            </w:rPr>
            <w:fldChar w:fldCharType="separate"/>
          </w:r>
          <w:r w:rsidR="00F705A0">
            <w:rPr>
              <w:i/>
              <w:noProof/>
              <w:sz w:val="18"/>
            </w:rPr>
            <w:t>Մայիս, 2019թ.</w:t>
          </w:r>
          <w:r>
            <w:rPr>
              <w:i/>
              <w:sz w:val="18"/>
            </w:rPr>
            <w:fldChar w:fldCharType="end"/>
          </w:r>
        </w:p>
      </w:tc>
    </w:tr>
  </w:tbl>
  <w:p w:rsidR="00C236D9" w:rsidRDefault="00C236D9">
    <w:pPr>
      <w:pStyle w:val="Header"/>
      <w:tabs>
        <w:tab w:val="right" w:pos="79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96" w:type="dxa"/>
      <w:tblLayout w:type="fixed"/>
      <w:tblCellMar>
        <w:left w:w="107" w:type="dxa"/>
        <w:right w:w="107" w:type="dxa"/>
      </w:tblCellMar>
      <w:tblLook w:val="0000" w:firstRow="0" w:lastRow="0" w:firstColumn="0" w:lastColumn="0" w:noHBand="0" w:noVBand="0"/>
    </w:tblPr>
    <w:tblGrid>
      <w:gridCol w:w="1242"/>
      <w:gridCol w:w="7654"/>
    </w:tblGrid>
    <w:tr w:rsidR="00C236D9" w:rsidTr="003560FD">
      <w:tc>
        <w:tcPr>
          <w:tcW w:w="1242" w:type="dxa"/>
        </w:tcPr>
        <w:p w:rsidR="00C236D9" w:rsidRDefault="00C236D9" w:rsidP="00470E37">
          <w:pPr>
            <w:spacing w:after="60"/>
          </w:pPr>
          <w:r w:rsidRPr="00CB60C9">
            <w:rPr>
              <w:noProof/>
              <w:szCs w:val="22"/>
              <w:lang w:val="en-US"/>
            </w:rPr>
            <w:drawing>
              <wp:inline distT="0" distB="0" distL="0" distR="0" wp14:anchorId="26826B65" wp14:editId="745ED1DD">
                <wp:extent cx="685800" cy="251732"/>
                <wp:effectExtent l="0" t="0" r="0" b="0"/>
                <wp:docPr id="252" name="Picture 252"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4" cy="273408"/>
                        </a:xfrm>
                        <a:prstGeom prst="rect">
                          <a:avLst/>
                        </a:prstGeom>
                        <a:noFill/>
                        <a:ln>
                          <a:noFill/>
                        </a:ln>
                      </pic:spPr>
                    </pic:pic>
                  </a:graphicData>
                </a:graphic>
              </wp:inline>
            </w:drawing>
          </w:r>
        </w:p>
      </w:tc>
      <w:tc>
        <w:tcPr>
          <w:tcW w:w="7654" w:type="dxa"/>
        </w:tcPr>
        <w:p w:rsidR="00C236D9" w:rsidRDefault="00C236D9" w:rsidP="00470E37">
          <w:pPr>
            <w:pStyle w:val="Header"/>
            <w:spacing w:before="120"/>
            <w:rPr>
              <w:b/>
              <w:i/>
              <w:sz w:val="18"/>
            </w:rPr>
          </w:pPr>
        </w:p>
      </w:tc>
    </w:tr>
    <w:tr w:rsidR="00C236D9" w:rsidTr="003560FD">
      <w:tc>
        <w:tcPr>
          <w:tcW w:w="1242" w:type="dxa"/>
        </w:tcPr>
        <w:p w:rsidR="00C236D9" w:rsidRDefault="00C236D9" w:rsidP="00470E37">
          <w:pPr>
            <w:pStyle w:val="Header"/>
          </w:pPr>
        </w:p>
      </w:tc>
      <w:tc>
        <w:tcPr>
          <w:tcW w:w="7654" w:type="dxa"/>
        </w:tcPr>
        <w:p w:rsidR="00C236D9" w:rsidRDefault="00C236D9" w:rsidP="00470E37">
          <w:pPr>
            <w:pStyle w:val="Header"/>
            <w:ind w:right="35"/>
            <w:rPr>
              <w:i/>
              <w:sz w:val="18"/>
            </w:rPr>
          </w:pPr>
          <w:r>
            <w:rPr>
              <w:i/>
              <w:sz w:val="18"/>
            </w:rPr>
            <w:t>Գործարար ծրագիր</w:t>
          </w:r>
        </w:p>
      </w:tc>
    </w:tr>
    <w:tr w:rsidR="00C236D9" w:rsidTr="003560FD">
      <w:tc>
        <w:tcPr>
          <w:tcW w:w="1242" w:type="dxa"/>
        </w:tcPr>
        <w:p w:rsidR="00C236D9" w:rsidRDefault="00C236D9" w:rsidP="00470E37">
          <w:pPr>
            <w:pStyle w:val="Header"/>
          </w:pPr>
        </w:p>
      </w:tc>
      <w:tc>
        <w:tcPr>
          <w:tcW w:w="7654" w:type="dxa"/>
        </w:tcPr>
        <w:p w:rsidR="00C236D9" w:rsidRPr="00C339B8" w:rsidRDefault="00C236D9" w:rsidP="00EA1F82">
          <w:pPr>
            <w:pStyle w:val="Header"/>
            <w:rPr>
              <w:i/>
              <w:sz w:val="18"/>
              <w:lang w:val="en-US"/>
            </w:rPr>
          </w:pPr>
          <w:r>
            <w:rPr>
              <w:i/>
              <w:sz w:val="18"/>
            </w:rPr>
            <w:t>201</w:t>
          </w:r>
          <w:r>
            <w:rPr>
              <w:i/>
              <w:sz w:val="18"/>
              <w:lang w:val="hy-AM"/>
            </w:rPr>
            <w:t>9</w:t>
          </w:r>
          <w:r>
            <w:rPr>
              <w:i/>
              <w:sz w:val="18"/>
            </w:rPr>
            <w:t xml:space="preserve">թ. </w:t>
          </w:r>
          <w:r>
            <w:rPr>
              <w:i/>
              <w:sz w:val="18"/>
              <w:lang w:val="hy-AM"/>
            </w:rPr>
            <w:t>մ</w:t>
          </w:r>
          <w:r>
            <w:rPr>
              <w:i/>
              <w:sz w:val="18"/>
              <w:lang w:val="en-US"/>
            </w:rPr>
            <w:t>այիս</w:t>
          </w:r>
        </w:p>
      </w:tc>
    </w:tr>
  </w:tbl>
  <w:p w:rsidR="00C236D9" w:rsidRDefault="00C236D9" w:rsidP="00470E37">
    <w:pPr>
      <w:pStyle w:val="Header"/>
      <w:tabs>
        <w:tab w:val="right" w:pos="7938"/>
      </w:tabs>
    </w:pPr>
  </w:p>
  <w:p w:rsidR="00C236D9" w:rsidRPr="00470E37" w:rsidRDefault="00C236D9" w:rsidP="00470E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517" w:type="dxa"/>
      <w:tblLayout w:type="fixed"/>
      <w:tblCellMar>
        <w:left w:w="107" w:type="dxa"/>
        <w:right w:w="107" w:type="dxa"/>
      </w:tblCellMar>
      <w:tblLook w:val="0000" w:firstRow="0" w:lastRow="0" w:firstColumn="0" w:lastColumn="0" w:noHBand="0" w:noVBand="0"/>
    </w:tblPr>
    <w:tblGrid>
      <w:gridCol w:w="1242"/>
      <w:gridCol w:w="12275"/>
    </w:tblGrid>
    <w:tr w:rsidR="00C236D9" w:rsidTr="00470E37">
      <w:tc>
        <w:tcPr>
          <w:tcW w:w="1242" w:type="dxa"/>
        </w:tcPr>
        <w:p w:rsidR="00C236D9" w:rsidRDefault="00C236D9" w:rsidP="00470E37">
          <w:pPr>
            <w:spacing w:after="60"/>
          </w:pPr>
          <w:r w:rsidRPr="00CB60C9">
            <w:rPr>
              <w:noProof/>
              <w:szCs w:val="22"/>
              <w:lang w:val="en-US"/>
            </w:rPr>
            <w:drawing>
              <wp:inline distT="0" distB="0" distL="0" distR="0" wp14:anchorId="7A7F8211" wp14:editId="08ADC4F5">
                <wp:extent cx="742950" cy="272709"/>
                <wp:effectExtent l="0" t="0" r="0" b="0"/>
                <wp:docPr id="253" name="Picture 253"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0462" cy="301161"/>
                        </a:xfrm>
                        <a:prstGeom prst="rect">
                          <a:avLst/>
                        </a:prstGeom>
                        <a:noFill/>
                        <a:ln>
                          <a:noFill/>
                        </a:ln>
                      </pic:spPr>
                    </pic:pic>
                  </a:graphicData>
                </a:graphic>
              </wp:inline>
            </w:drawing>
          </w:r>
        </w:p>
      </w:tc>
      <w:tc>
        <w:tcPr>
          <w:tcW w:w="12275" w:type="dxa"/>
        </w:tcPr>
        <w:p w:rsidR="00C236D9" w:rsidRDefault="00C236D9" w:rsidP="00470E37">
          <w:pPr>
            <w:pStyle w:val="Header"/>
            <w:spacing w:before="120"/>
            <w:rPr>
              <w:b/>
              <w:i/>
              <w:sz w:val="18"/>
            </w:rPr>
          </w:pPr>
        </w:p>
      </w:tc>
    </w:tr>
    <w:tr w:rsidR="00C236D9" w:rsidTr="00470E37">
      <w:tc>
        <w:tcPr>
          <w:tcW w:w="1242" w:type="dxa"/>
        </w:tcPr>
        <w:p w:rsidR="00C236D9" w:rsidRDefault="00C236D9" w:rsidP="00470E37">
          <w:pPr>
            <w:pStyle w:val="Header"/>
          </w:pPr>
        </w:p>
      </w:tc>
      <w:tc>
        <w:tcPr>
          <w:tcW w:w="12275" w:type="dxa"/>
        </w:tcPr>
        <w:p w:rsidR="00C236D9" w:rsidRDefault="00C236D9" w:rsidP="00470E37">
          <w:pPr>
            <w:pStyle w:val="Header"/>
            <w:ind w:right="35"/>
            <w:rPr>
              <w:i/>
              <w:sz w:val="18"/>
            </w:rPr>
          </w:pPr>
          <w:r>
            <w:rPr>
              <w:i/>
              <w:sz w:val="18"/>
            </w:rPr>
            <w:t>Գործարար ծրագիր</w:t>
          </w:r>
        </w:p>
      </w:tc>
    </w:tr>
    <w:tr w:rsidR="00C236D9" w:rsidTr="00470E37">
      <w:tc>
        <w:tcPr>
          <w:tcW w:w="1242" w:type="dxa"/>
        </w:tcPr>
        <w:p w:rsidR="00C236D9" w:rsidRDefault="00C236D9" w:rsidP="00470E37">
          <w:pPr>
            <w:pStyle w:val="Header"/>
          </w:pPr>
        </w:p>
      </w:tc>
      <w:tc>
        <w:tcPr>
          <w:tcW w:w="12275" w:type="dxa"/>
        </w:tcPr>
        <w:p w:rsidR="00C236D9" w:rsidRPr="00C339B8" w:rsidRDefault="00C236D9" w:rsidP="00EA1F82">
          <w:pPr>
            <w:pStyle w:val="Header"/>
            <w:rPr>
              <w:i/>
              <w:sz w:val="18"/>
              <w:lang w:val="en-US"/>
            </w:rPr>
          </w:pPr>
          <w:r>
            <w:rPr>
              <w:i/>
              <w:sz w:val="18"/>
            </w:rPr>
            <w:t>201</w:t>
          </w:r>
          <w:r>
            <w:rPr>
              <w:i/>
              <w:sz w:val="18"/>
              <w:lang w:val="hy-AM"/>
            </w:rPr>
            <w:t>9</w:t>
          </w:r>
          <w:r>
            <w:rPr>
              <w:i/>
              <w:sz w:val="18"/>
            </w:rPr>
            <w:t xml:space="preserve">թ. </w:t>
          </w:r>
          <w:r>
            <w:rPr>
              <w:i/>
              <w:sz w:val="18"/>
              <w:lang w:val="hy-AM"/>
            </w:rPr>
            <w:t>մ</w:t>
          </w:r>
          <w:r>
            <w:rPr>
              <w:i/>
              <w:sz w:val="18"/>
              <w:lang w:val="en-US"/>
            </w:rPr>
            <w:t>այիս</w:t>
          </w:r>
        </w:p>
      </w:tc>
    </w:tr>
  </w:tbl>
  <w:p w:rsidR="00C236D9" w:rsidRPr="00470E37" w:rsidRDefault="00C236D9" w:rsidP="00470E3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96" w:type="dxa"/>
      <w:tblLayout w:type="fixed"/>
      <w:tblCellMar>
        <w:left w:w="107" w:type="dxa"/>
        <w:right w:w="107" w:type="dxa"/>
      </w:tblCellMar>
      <w:tblLook w:val="0000" w:firstRow="0" w:lastRow="0" w:firstColumn="0" w:lastColumn="0" w:noHBand="0" w:noVBand="0"/>
    </w:tblPr>
    <w:tblGrid>
      <w:gridCol w:w="1242"/>
      <w:gridCol w:w="7654"/>
    </w:tblGrid>
    <w:tr w:rsidR="00C236D9" w:rsidTr="003560FD">
      <w:tc>
        <w:tcPr>
          <w:tcW w:w="1242" w:type="dxa"/>
        </w:tcPr>
        <w:p w:rsidR="00C236D9" w:rsidRDefault="00C236D9" w:rsidP="00C9571B">
          <w:pPr>
            <w:spacing w:after="60"/>
          </w:pPr>
          <w:r w:rsidRPr="00CB60C9">
            <w:rPr>
              <w:noProof/>
              <w:szCs w:val="22"/>
              <w:lang w:val="en-US"/>
            </w:rPr>
            <w:drawing>
              <wp:inline distT="0" distB="0" distL="0" distR="0" wp14:anchorId="4691AFA0" wp14:editId="5E0B57E7">
                <wp:extent cx="742950" cy="272709"/>
                <wp:effectExtent l="0" t="0" r="0" b="0"/>
                <wp:docPr id="254" name="Picture 254" descr="D:\Gyumri FEZ\FEZ Logo\dsBuffer11.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yumri FEZ\FEZ Logo\dsBuffer11.b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0462" cy="301161"/>
                        </a:xfrm>
                        <a:prstGeom prst="rect">
                          <a:avLst/>
                        </a:prstGeom>
                        <a:noFill/>
                        <a:ln>
                          <a:noFill/>
                        </a:ln>
                      </pic:spPr>
                    </pic:pic>
                  </a:graphicData>
                </a:graphic>
              </wp:inline>
            </w:drawing>
          </w:r>
        </w:p>
      </w:tc>
      <w:tc>
        <w:tcPr>
          <w:tcW w:w="7654" w:type="dxa"/>
        </w:tcPr>
        <w:p w:rsidR="00C236D9" w:rsidRDefault="00C236D9" w:rsidP="00C9571B">
          <w:pPr>
            <w:pStyle w:val="Header"/>
            <w:spacing w:before="120"/>
            <w:rPr>
              <w:b/>
              <w:i/>
              <w:sz w:val="18"/>
            </w:rPr>
          </w:pPr>
        </w:p>
      </w:tc>
    </w:tr>
    <w:tr w:rsidR="00C236D9" w:rsidTr="003560FD">
      <w:tc>
        <w:tcPr>
          <w:tcW w:w="1242" w:type="dxa"/>
        </w:tcPr>
        <w:p w:rsidR="00C236D9" w:rsidRDefault="00C236D9" w:rsidP="00C9571B">
          <w:pPr>
            <w:pStyle w:val="Header"/>
          </w:pPr>
        </w:p>
      </w:tc>
      <w:tc>
        <w:tcPr>
          <w:tcW w:w="7654" w:type="dxa"/>
        </w:tcPr>
        <w:p w:rsidR="00C236D9" w:rsidRDefault="00C236D9" w:rsidP="00C9571B">
          <w:pPr>
            <w:pStyle w:val="Header"/>
            <w:ind w:right="35"/>
            <w:rPr>
              <w:i/>
              <w:sz w:val="18"/>
            </w:rPr>
          </w:pPr>
          <w:r>
            <w:rPr>
              <w:i/>
              <w:sz w:val="18"/>
            </w:rPr>
            <w:t>Գործարար ծրագիր</w:t>
          </w:r>
        </w:p>
      </w:tc>
    </w:tr>
    <w:tr w:rsidR="00C236D9" w:rsidTr="003560FD">
      <w:tc>
        <w:tcPr>
          <w:tcW w:w="1242" w:type="dxa"/>
        </w:tcPr>
        <w:p w:rsidR="00C236D9" w:rsidRDefault="00C236D9" w:rsidP="00C9571B">
          <w:pPr>
            <w:pStyle w:val="Header"/>
          </w:pPr>
        </w:p>
      </w:tc>
      <w:tc>
        <w:tcPr>
          <w:tcW w:w="7654" w:type="dxa"/>
        </w:tcPr>
        <w:p w:rsidR="00C236D9" w:rsidRPr="00014EE6" w:rsidRDefault="00C236D9" w:rsidP="00EA1F82">
          <w:pPr>
            <w:pStyle w:val="Header"/>
            <w:rPr>
              <w:i/>
              <w:sz w:val="18"/>
              <w:lang w:val="en-US"/>
            </w:rPr>
          </w:pPr>
          <w:r>
            <w:rPr>
              <w:i/>
              <w:sz w:val="18"/>
            </w:rPr>
            <w:t>201</w:t>
          </w:r>
          <w:r>
            <w:rPr>
              <w:i/>
              <w:sz w:val="18"/>
              <w:lang w:val="hy-AM"/>
            </w:rPr>
            <w:t>9</w:t>
          </w:r>
          <w:r>
            <w:rPr>
              <w:i/>
              <w:sz w:val="18"/>
            </w:rPr>
            <w:t xml:space="preserve">թ. </w:t>
          </w:r>
          <w:r>
            <w:rPr>
              <w:i/>
              <w:sz w:val="18"/>
              <w:lang w:val="hy-AM"/>
            </w:rPr>
            <w:t>մ</w:t>
          </w:r>
          <w:r>
            <w:rPr>
              <w:i/>
              <w:sz w:val="18"/>
              <w:lang w:val="en-US"/>
            </w:rPr>
            <w:t>այիս</w:t>
          </w:r>
        </w:p>
      </w:tc>
    </w:tr>
  </w:tbl>
  <w:p w:rsidR="00C236D9" w:rsidRPr="00C9571B" w:rsidRDefault="00C236D9" w:rsidP="00242DFD">
    <w:pPr>
      <w:pStyle w:val="Header"/>
    </w:pPr>
  </w:p>
  <w:p w:rsidR="00C236D9" w:rsidRDefault="00C236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3C1EDF66"/>
    <w:lvl w:ilvl="0">
      <w:start w:val="1"/>
      <w:numFmt w:val="decimal"/>
      <w:pStyle w:val="Heading1"/>
      <w:lvlText w:val="%1"/>
      <w:legacy w:legacy="1" w:legacySpace="144" w:legacyIndent="0"/>
      <w:lvlJc w:val="left"/>
      <w:rPr>
        <w:b w:val="0"/>
        <w:i w:val="0"/>
      </w:rPr>
    </w:lvl>
    <w:lvl w:ilvl="1">
      <w:start w:val="1"/>
      <w:numFmt w:val="decimal"/>
      <w:pStyle w:val="Heading2"/>
      <w:lvlText w:val="%1.%2"/>
      <w:legacy w:legacy="1" w:legacySpace="144" w:legacyIndent="0"/>
      <w:lvlJc w:val="left"/>
      <w:rPr>
        <w:b w:val="0"/>
        <w:i w:val="0"/>
      </w:rPr>
    </w:lvl>
    <w:lvl w:ilvl="2">
      <w:start w:val="1"/>
      <w:numFmt w:val="decimal"/>
      <w:pStyle w:val="Heading3"/>
      <w:lvlText w:val="%1.%2.%3"/>
      <w:legacy w:legacy="1" w:legacySpace="144" w:legacyIndent="0"/>
      <w:lvlJc w:val="left"/>
      <w:rPr>
        <w:b w:val="0"/>
        <w:i w:val="0"/>
      </w:rPr>
    </w:lvl>
    <w:lvl w:ilvl="3">
      <w:start w:val="1"/>
      <w:numFmt w:val="decimal"/>
      <w:pStyle w:val="Heading4"/>
      <w:lvlText w:val="%1.%2.%3.%4"/>
      <w:legacy w:legacy="1" w:legacySpace="144" w:legacyIndent="0"/>
      <w:lvlJc w:val="left"/>
      <w:rPr>
        <w:b w:val="0"/>
        <w:i w:val="0"/>
      </w:rPr>
    </w:lvl>
    <w:lvl w:ilvl="4">
      <w:start w:val="1"/>
      <w:numFmt w:val="decimal"/>
      <w:pStyle w:val="Heading5"/>
      <w:lvlText w:val="%1.%2.%3.%4.%5"/>
      <w:legacy w:legacy="1" w:legacySpace="144" w:legacyIndent="0"/>
      <w:lvlJc w:val="left"/>
      <w:rPr>
        <w:rFonts w:ascii="Times New Roman" w:hAnsi="Times New Roman" w:hint="default"/>
        <w:b w:val="0"/>
        <w:i w:val="0"/>
        <w:sz w:val="22"/>
      </w:rPr>
    </w:lvl>
    <w:lvl w:ilvl="5">
      <w:start w:val="1"/>
      <w:numFmt w:val="decimal"/>
      <w:pStyle w:val="Heading6"/>
      <w:lvlText w:val="%6"/>
      <w:legacy w:legacy="1" w:legacySpace="144" w:legacyIndent="0"/>
      <w:lvlJc w:val="left"/>
      <w:pPr>
        <w:ind w:left="0" w:firstLine="0"/>
      </w:pPr>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1" w15:restartNumberingAfterBreak="0">
    <w:nsid w:val="01E60BE6"/>
    <w:multiLevelType w:val="hybridMultilevel"/>
    <w:tmpl w:val="623A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5349D"/>
    <w:multiLevelType w:val="multilevel"/>
    <w:tmpl w:val="5518F2F0"/>
    <w:lvl w:ilvl="0">
      <w:start w:val="1"/>
      <w:numFmt w:val="decimal"/>
      <w:lvlText w:val="Table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C4382C"/>
    <w:multiLevelType w:val="hybridMultilevel"/>
    <w:tmpl w:val="F28EED7A"/>
    <w:lvl w:ilvl="0" w:tplc="8ADA5C72">
      <w:start w:val="1"/>
      <w:numFmt w:val="bullet"/>
      <w:lvlText w:val="-"/>
      <w:legacy w:legacy="1" w:legacySpace="0" w:legacyIndent="284"/>
      <w:lvlJc w:val="left"/>
      <w:pPr>
        <w:ind w:left="644" w:hanging="284"/>
      </w:pPr>
      <w:rPr>
        <w:rFonts w:ascii="Courier" w:hAnsi="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00653"/>
    <w:multiLevelType w:val="hybridMultilevel"/>
    <w:tmpl w:val="B078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B6F14"/>
    <w:multiLevelType w:val="multilevel"/>
    <w:tmpl w:val="0E7E3C32"/>
    <w:lvl w:ilvl="0">
      <w:start w:val="1"/>
      <w:numFmt w:val="decimal"/>
      <w:lvlText w:val="Graph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2865DD"/>
    <w:multiLevelType w:val="multilevel"/>
    <w:tmpl w:val="5518F2F0"/>
    <w:lvl w:ilvl="0">
      <w:start w:val="1"/>
      <w:numFmt w:val="decimal"/>
      <w:lvlText w:val="Table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B34D1B"/>
    <w:multiLevelType w:val="hybridMultilevel"/>
    <w:tmpl w:val="FDECEA04"/>
    <w:lvl w:ilvl="0" w:tplc="36ACB1E6">
      <w:start w:val="1"/>
      <w:numFmt w:val="bullet"/>
      <w:lvlText w:val=""/>
      <w:lvlJc w:val="left"/>
      <w:pPr>
        <w:ind w:left="720" w:hanging="360"/>
      </w:pPr>
      <w:rPr>
        <w:rFonts w:ascii="Wingdings" w:hAnsi="Wingdings"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67640"/>
    <w:multiLevelType w:val="hybridMultilevel"/>
    <w:tmpl w:val="430A4FC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1110B0"/>
    <w:multiLevelType w:val="multilevel"/>
    <w:tmpl w:val="A044EED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1F5659BA"/>
    <w:multiLevelType w:val="hybridMultilevel"/>
    <w:tmpl w:val="FACC1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5A415F"/>
    <w:multiLevelType w:val="hybridMultilevel"/>
    <w:tmpl w:val="4268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D4705"/>
    <w:multiLevelType w:val="multilevel"/>
    <w:tmpl w:val="0E7E3C32"/>
    <w:lvl w:ilvl="0">
      <w:start w:val="1"/>
      <w:numFmt w:val="decimal"/>
      <w:lvlText w:val="Graph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3148A6"/>
    <w:multiLevelType w:val="hybridMultilevel"/>
    <w:tmpl w:val="1A50B172"/>
    <w:lvl w:ilvl="0" w:tplc="88EEAC5C">
      <w:start w:val="1"/>
      <w:numFmt w:val="decimal"/>
      <w:lvlText w:val="Graph %1."/>
      <w:lvlJc w:val="left"/>
      <w:pPr>
        <w:ind w:left="825" w:hanging="360"/>
      </w:pPr>
      <w:rPr>
        <w:rFonts w:hint="default"/>
        <w:color w:val="244061"/>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4" w15:restartNumberingAfterBreak="0">
    <w:nsid w:val="2B1D2FE0"/>
    <w:multiLevelType w:val="hybridMultilevel"/>
    <w:tmpl w:val="430A4FC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100C7F"/>
    <w:multiLevelType w:val="hybridMultilevel"/>
    <w:tmpl w:val="430A4FC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165D82"/>
    <w:multiLevelType w:val="hybridMultilevel"/>
    <w:tmpl w:val="243EB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C083A"/>
    <w:multiLevelType w:val="hybridMultilevel"/>
    <w:tmpl w:val="8600456C"/>
    <w:lvl w:ilvl="0" w:tplc="E3D02ECA">
      <w:start w:val="1"/>
      <w:numFmt w:val="decimal"/>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4E42DA"/>
    <w:multiLevelType w:val="multilevel"/>
    <w:tmpl w:val="0E7E3C32"/>
    <w:lvl w:ilvl="0">
      <w:start w:val="1"/>
      <w:numFmt w:val="decimal"/>
      <w:lvlText w:val="Graph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6F6B2C"/>
    <w:multiLevelType w:val="hybridMultilevel"/>
    <w:tmpl w:val="9EACB032"/>
    <w:lvl w:ilvl="0" w:tplc="135AC604">
      <w:start w:val="1"/>
      <w:numFmt w:val="bullet"/>
      <w:lvlText w:val="●"/>
      <w:lvlJc w:val="left"/>
      <w:pPr>
        <w:tabs>
          <w:tab w:val="num" w:pos="720"/>
        </w:tabs>
        <w:ind w:left="720" w:hanging="360"/>
      </w:pPr>
      <w:rPr>
        <w:rFonts w:ascii="Times New Roman" w:hAnsi="Times New Roman" w:hint="default"/>
      </w:rPr>
    </w:lvl>
    <w:lvl w:ilvl="1" w:tplc="FC20F31E" w:tentative="1">
      <w:start w:val="1"/>
      <w:numFmt w:val="bullet"/>
      <w:lvlText w:val="●"/>
      <w:lvlJc w:val="left"/>
      <w:pPr>
        <w:tabs>
          <w:tab w:val="num" w:pos="1440"/>
        </w:tabs>
        <w:ind w:left="1440" w:hanging="360"/>
      </w:pPr>
      <w:rPr>
        <w:rFonts w:ascii="Times New Roman" w:hAnsi="Times New Roman" w:hint="default"/>
      </w:rPr>
    </w:lvl>
    <w:lvl w:ilvl="2" w:tplc="7F38F2B0" w:tentative="1">
      <w:start w:val="1"/>
      <w:numFmt w:val="bullet"/>
      <w:lvlText w:val="●"/>
      <w:lvlJc w:val="left"/>
      <w:pPr>
        <w:tabs>
          <w:tab w:val="num" w:pos="2160"/>
        </w:tabs>
        <w:ind w:left="2160" w:hanging="360"/>
      </w:pPr>
      <w:rPr>
        <w:rFonts w:ascii="Times New Roman" w:hAnsi="Times New Roman" w:hint="default"/>
      </w:rPr>
    </w:lvl>
    <w:lvl w:ilvl="3" w:tplc="D44608D6" w:tentative="1">
      <w:start w:val="1"/>
      <w:numFmt w:val="bullet"/>
      <w:lvlText w:val="●"/>
      <w:lvlJc w:val="left"/>
      <w:pPr>
        <w:tabs>
          <w:tab w:val="num" w:pos="2880"/>
        </w:tabs>
        <w:ind w:left="2880" w:hanging="360"/>
      </w:pPr>
      <w:rPr>
        <w:rFonts w:ascii="Times New Roman" w:hAnsi="Times New Roman" w:hint="default"/>
      </w:rPr>
    </w:lvl>
    <w:lvl w:ilvl="4" w:tplc="67B02184" w:tentative="1">
      <w:start w:val="1"/>
      <w:numFmt w:val="bullet"/>
      <w:lvlText w:val="●"/>
      <w:lvlJc w:val="left"/>
      <w:pPr>
        <w:tabs>
          <w:tab w:val="num" w:pos="3600"/>
        </w:tabs>
        <w:ind w:left="3600" w:hanging="360"/>
      </w:pPr>
      <w:rPr>
        <w:rFonts w:ascii="Times New Roman" w:hAnsi="Times New Roman" w:hint="default"/>
      </w:rPr>
    </w:lvl>
    <w:lvl w:ilvl="5" w:tplc="28861618" w:tentative="1">
      <w:start w:val="1"/>
      <w:numFmt w:val="bullet"/>
      <w:lvlText w:val="●"/>
      <w:lvlJc w:val="left"/>
      <w:pPr>
        <w:tabs>
          <w:tab w:val="num" w:pos="4320"/>
        </w:tabs>
        <w:ind w:left="4320" w:hanging="360"/>
      </w:pPr>
      <w:rPr>
        <w:rFonts w:ascii="Times New Roman" w:hAnsi="Times New Roman" w:hint="default"/>
      </w:rPr>
    </w:lvl>
    <w:lvl w:ilvl="6" w:tplc="010EC04C" w:tentative="1">
      <w:start w:val="1"/>
      <w:numFmt w:val="bullet"/>
      <w:lvlText w:val="●"/>
      <w:lvlJc w:val="left"/>
      <w:pPr>
        <w:tabs>
          <w:tab w:val="num" w:pos="5040"/>
        </w:tabs>
        <w:ind w:left="5040" w:hanging="360"/>
      </w:pPr>
      <w:rPr>
        <w:rFonts w:ascii="Times New Roman" w:hAnsi="Times New Roman" w:hint="default"/>
      </w:rPr>
    </w:lvl>
    <w:lvl w:ilvl="7" w:tplc="959ACF0C" w:tentative="1">
      <w:start w:val="1"/>
      <w:numFmt w:val="bullet"/>
      <w:lvlText w:val="●"/>
      <w:lvlJc w:val="left"/>
      <w:pPr>
        <w:tabs>
          <w:tab w:val="num" w:pos="5760"/>
        </w:tabs>
        <w:ind w:left="5760" w:hanging="360"/>
      </w:pPr>
      <w:rPr>
        <w:rFonts w:ascii="Times New Roman" w:hAnsi="Times New Roman" w:hint="default"/>
      </w:rPr>
    </w:lvl>
    <w:lvl w:ilvl="8" w:tplc="996AFA4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98A1DA7"/>
    <w:multiLevelType w:val="hybridMultilevel"/>
    <w:tmpl w:val="84E47F48"/>
    <w:lvl w:ilvl="0" w:tplc="5A12F1A4">
      <w:start w:val="1"/>
      <w:numFmt w:val="bullet"/>
      <w:lvlText w:val="•"/>
      <w:lvlJc w:val="left"/>
      <w:pPr>
        <w:tabs>
          <w:tab w:val="num" w:pos="720"/>
        </w:tabs>
        <w:ind w:left="720" w:hanging="360"/>
      </w:pPr>
      <w:rPr>
        <w:rFonts w:ascii="Arial" w:hAnsi="Arial" w:hint="default"/>
      </w:rPr>
    </w:lvl>
    <w:lvl w:ilvl="1" w:tplc="CF50CCFA" w:tentative="1">
      <w:start w:val="1"/>
      <w:numFmt w:val="bullet"/>
      <w:lvlText w:val="•"/>
      <w:lvlJc w:val="left"/>
      <w:pPr>
        <w:tabs>
          <w:tab w:val="num" w:pos="1440"/>
        </w:tabs>
        <w:ind w:left="1440" w:hanging="360"/>
      </w:pPr>
      <w:rPr>
        <w:rFonts w:ascii="Arial" w:hAnsi="Arial" w:hint="default"/>
      </w:rPr>
    </w:lvl>
    <w:lvl w:ilvl="2" w:tplc="38AA4174" w:tentative="1">
      <w:start w:val="1"/>
      <w:numFmt w:val="bullet"/>
      <w:lvlText w:val="•"/>
      <w:lvlJc w:val="left"/>
      <w:pPr>
        <w:tabs>
          <w:tab w:val="num" w:pos="2160"/>
        </w:tabs>
        <w:ind w:left="2160" w:hanging="360"/>
      </w:pPr>
      <w:rPr>
        <w:rFonts w:ascii="Arial" w:hAnsi="Arial" w:hint="default"/>
      </w:rPr>
    </w:lvl>
    <w:lvl w:ilvl="3" w:tplc="712C12E0" w:tentative="1">
      <w:start w:val="1"/>
      <w:numFmt w:val="bullet"/>
      <w:lvlText w:val="•"/>
      <w:lvlJc w:val="left"/>
      <w:pPr>
        <w:tabs>
          <w:tab w:val="num" w:pos="2880"/>
        </w:tabs>
        <w:ind w:left="2880" w:hanging="360"/>
      </w:pPr>
      <w:rPr>
        <w:rFonts w:ascii="Arial" w:hAnsi="Arial" w:hint="default"/>
      </w:rPr>
    </w:lvl>
    <w:lvl w:ilvl="4" w:tplc="6E1222B0" w:tentative="1">
      <w:start w:val="1"/>
      <w:numFmt w:val="bullet"/>
      <w:lvlText w:val="•"/>
      <w:lvlJc w:val="left"/>
      <w:pPr>
        <w:tabs>
          <w:tab w:val="num" w:pos="3600"/>
        </w:tabs>
        <w:ind w:left="3600" w:hanging="360"/>
      </w:pPr>
      <w:rPr>
        <w:rFonts w:ascii="Arial" w:hAnsi="Arial" w:hint="default"/>
      </w:rPr>
    </w:lvl>
    <w:lvl w:ilvl="5" w:tplc="2E805718" w:tentative="1">
      <w:start w:val="1"/>
      <w:numFmt w:val="bullet"/>
      <w:lvlText w:val="•"/>
      <w:lvlJc w:val="left"/>
      <w:pPr>
        <w:tabs>
          <w:tab w:val="num" w:pos="4320"/>
        </w:tabs>
        <w:ind w:left="4320" w:hanging="360"/>
      </w:pPr>
      <w:rPr>
        <w:rFonts w:ascii="Arial" w:hAnsi="Arial" w:hint="default"/>
      </w:rPr>
    </w:lvl>
    <w:lvl w:ilvl="6" w:tplc="9396677E" w:tentative="1">
      <w:start w:val="1"/>
      <w:numFmt w:val="bullet"/>
      <w:lvlText w:val="•"/>
      <w:lvlJc w:val="left"/>
      <w:pPr>
        <w:tabs>
          <w:tab w:val="num" w:pos="5040"/>
        </w:tabs>
        <w:ind w:left="5040" w:hanging="360"/>
      </w:pPr>
      <w:rPr>
        <w:rFonts w:ascii="Arial" w:hAnsi="Arial" w:hint="default"/>
      </w:rPr>
    </w:lvl>
    <w:lvl w:ilvl="7" w:tplc="D1149D12" w:tentative="1">
      <w:start w:val="1"/>
      <w:numFmt w:val="bullet"/>
      <w:lvlText w:val="•"/>
      <w:lvlJc w:val="left"/>
      <w:pPr>
        <w:tabs>
          <w:tab w:val="num" w:pos="5760"/>
        </w:tabs>
        <w:ind w:left="5760" w:hanging="360"/>
      </w:pPr>
      <w:rPr>
        <w:rFonts w:ascii="Arial" w:hAnsi="Arial" w:hint="default"/>
      </w:rPr>
    </w:lvl>
    <w:lvl w:ilvl="8" w:tplc="2C484DA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087E3B"/>
    <w:multiLevelType w:val="hybridMultilevel"/>
    <w:tmpl w:val="B51C6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02240"/>
    <w:multiLevelType w:val="hybridMultilevel"/>
    <w:tmpl w:val="6A8CEAE8"/>
    <w:lvl w:ilvl="0" w:tplc="8ADA5C72">
      <w:start w:val="1"/>
      <w:numFmt w:val="bullet"/>
      <w:lvlText w:val="-"/>
      <w:legacy w:legacy="1" w:legacySpace="0" w:legacyIndent="284"/>
      <w:lvlJc w:val="left"/>
      <w:pPr>
        <w:ind w:left="644" w:hanging="284"/>
      </w:pPr>
      <w:rPr>
        <w:rFonts w:ascii="Courier" w:hAnsi="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A612B3"/>
    <w:multiLevelType w:val="hybridMultilevel"/>
    <w:tmpl w:val="2578E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3312E9"/>
    <w:multiLevelType w:val="hybridMultilevel"/>
    <w:tmpl w:val="58947F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597885"/>
    <w:multiLevelType w:val="multilevel"/>
    <w:tmpl w:val="0E7E3C32"/>
    <w:lvl w:ilvl="0">
      <w:start w:val="1"/>
      <w:numFmt w:val="decimal"/>
      <w:lvlText w:val="Graph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415EED"/>
    <w:multiLevelType w:val="hybridMultilevel"/>
    <w:tmpl w:val="FFB2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2E5951"/>
    <w:multiLevelType w:val="hybridMultilevel"/>
    <w:tmpl w:val="9724AF56"/>
    <w:lvl w:ilvl="0" w:tplc="B29814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CB3077"/>
    <w:multiLevelType w:val="hybridMultilevel"/>
    <w:tmpl w:val="E59E7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A728B6"/>
    <w:multiLevelType w:val="hybridMultilevel"/>
    <w:tmpl w:val="28B4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C44ADF"/>
    <w:multiLevelType w:val="multilevel"/>
    <w:tmpl w:val="44F6ECE8"/>
    <w:lvl w:ilvl="0">
      <w:start w:val="1"/>
      <w:numFmt w:val="bullet"/>
      <w:lvlText w:val="✓"/>
      <w:lvlJc w:val="left"/>
      <w:pPr>
        <w:ind w:left="720" w:hanging="360"/>
      </w:pPr>
      <w:rPr>
        <w:rFonts w:ascii="Arial" w:eastAsia="Arial" w:hAnsi="Arial" w:cs="Arial"/>
        <w:color w:val="205968"/>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1" w15:restartNumberingAfterBreak="0">
    <w:nsid w:val="53F2400E"/>
    <w:multiLevelType w:val="hybridMultilevel"/>
    <w:tmpl w:val="2E04CA06"/>
    <w:lvl w:ilvl="0" w:tplc="04090009">
      <w:start w:val="1"/>
      <w:numFmt w:val="bullet"/>
      <w:lvlText w:val=""/>
      <w:lvlJc w:val="left"/>
      <w:pPr>
        <w:ind w:left="644" w:hanging="284"/>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615F34"/>
    <w:multiLevelType w:val="hybridMultilevel"/>
    <w:tmpl w:val="EE5A77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7A069F2"/>
    <w:multiLevelType w:val="hybridMultilevel"/>
    <w:tmpl w:val="E558E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AB4501"/>
    <w:multiLevelType w:val="hybridMultilevel"/>
    <w:tmpl w:val="1570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DB5D83"/>
    <w:multiLevelType w:val="hybridMultilevel"/>
    <w:tmpl w:val="E0F49E76"/>
    <w:lvl w:ilvl="0" w:tplc="22405586">
      <w:start w:val="1"/>
      <w:numFmt w:val="none"/>
      <w:pStyle w:val="Numbering2"/>
      <w:lvlText w:val="-"/>
      <w:lvlJc w:val="left"/>
      <w:pPr>
        <w:tabs>
          <w:tab w:val="num" w:pos="644"/>
        </w:tabs>
        <w:ind w:left="567" w:hanging="283"/>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652B63"/>
    <w:multiLevelType w:val="hybridMultilevel"/>
    <w:tmpl w:val="46EE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151DC7"/>
    <w:multiLevelType w:val="hybridMultilevel"/>
    <w:tmpl w:val="430A4FC4"/>
    <w:lvl w:ilvl="0" w:tplc="E6722DEA">
      <w:start w:val="1"/>
      <w:numFmt w:val="bullet"/>
      <w:pStyle w:val="Bullet"/>
      <w:lvlText w:val="■"/>
      <w:lvlJc w:val="left"/>
      <w:pPr>
        <w:tabs>
          <w:tab w:val="num" w:pos="360"/>
        </w:tabs>
        <w:ind w:left="0" w:firstLine="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1744D1"/>
    <w:multiLevelType w:val="hybridMultilevel"/>
    <w:tmpl w:val="0E24BBA8"/>
    <w:lvl w:ilvl="0" w:tplc="F754035A">
      <w:start w:val="1"/>
      <w:numFmt w:val="bullet"/>
      <w:lvlText w:val=""/>
      <w:lvlJc w:val="left"/>
      <w:pPr>
        <w:ind w:left="720" w:hanging="360"/>
      </w:pPr>
      <w:rPr>
        <w:rFonts w:ascii="Wingdings" w:hAnsi="Wingdings" w:hint="default"/>
        <w:color w:val="94363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5F29A1"/>
    <w:multiLevelType w:val="hybridMultilevel"/>
    <w:tmpl w:val="6196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0E5291"/>
    <w:multiLevelType w:val="multilevel"/>
    <w:tmpl w:val="0E7E3C32"/>
    <w:lvl w:ilvl="0">
      <w:start w:val="1"/>
      <w:numFmt w:val="decimal"/>
      <w:lvlText w:val="Graph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5F82E40"/>
    <w:multiLevelType w:val="multilevel"/>
    <w:tmpl w:val="5518F2F0"/>
    <w:lvl w:ilvl="0">
      <w:start w:val="1"/>
      <w:numFmt w:val="decimal"/>
      <w:lvlText w:val="Table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6B87163"/>
    <w:multiLevelType w:val="hybridMultilevel"/>
    <w:tmpl w:val="647C5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084A1F"/>
    <w:multiLevelType w:val="multilevel"/>
    <w:tmpl w:val="0E7E3C32"/>
    <w:lvl w:ilvl="0">
      <w:start w:val="1"/>
      <w:numFmt w:val="decimal"/>
      <w:lvlText w:val="Graph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9326F53"/>
    <w:multiLevelType w:val="hybridMultilevel"/>
    <w:tmpl w:val="0EAA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B8777F"/>
    <w:multiLevelType w:val="hybridMultilevel"/>
    <w:tmpl w:val="430A4FC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614A48"/>
    <w:multiLevelType w:val="multilevel"/>
    <w:tmpl w:val="0E7E3C32"/>
    <w:lvl w:ilvl="0">
      <w:start w:val="1"/>
      <w:numFmt w:val="decimal"/>
      <w:lvlText w:val="Graph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16B5A4E"/>
    <w:multiLevelType w:val="hybridMultilevel"/>
    <w:tmpl w:val="6D94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653ECF"/>
    <w:multiLevelType w:val="hybridMultilevel"/>
    <w:tmpl w:val="B4E8A8B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497130E"/>
    <w:multiLevelType w:val="hybridMultilevel"/>
    <w:tmpl w:val="03BEDF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4B626B"/>
    <w:multiLevelType w:val="hybridMultilevel"/>
    <w:tmpl w:val="FA46D31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 w:numId="2">
    <w:abstractNumId w:val="37"/>
  </w:num>
  <w:num w:numId="3">
    <w:abstractNumId w:val="35"/>
  </w:num>
  <w:num w:numId="4">
    <w:abstractNumId w:val="15"/>
  </w:num>
  <w:num w:numId="5">
    <w:abstractNumId w:val="14"/>
  </w:num>
  <w:num w:numId="6">
    <w:abstractNumId w:val="45"/>
  </w:num>
  <w:num w:numId="7">
    <w:abstractNumId w:val="8"/>
  </w:num>
  <w:num w:numId="8">
    <w:abstractNumId w:val="6"/>
  </w:num>
  <w:num w:numId="9">
    <w:abstractNumId w:val="43"/>
  </w:num>
  <w:num w:numId="10">
    <w:abstractNumId w:val="17"/>
  </w:num>
  <w:num w:numId="11">
    <w:abstractNumId w:val="24"/>
  </w:num>
  <w:num w:numId="12">
    <w:abstractNumId w:val="30"/>
  </w:num>
  <w:num w:numId="13">
    <w:abstractNumId w:val="1"/>
  </w:num>
  <w:num w:numId="14">
    <w:abstractNumId w:val="13"/>
  </w:num>
  <w:num w:numId="15">
    <w:abstractNumId w:val="9"/>
  </w:num>
  <w:num w:numId="16">
    <w:abstractNumId w:val="20"/>
  </w:num>
  <w:num w:numId="17">
    <w:abstractNumId w:val="19"/>
  </w:num>
  <w:num w:numId="18">
    <w:abstractNumId w:val="11"/>
  </w:num>
  <w:num w:numId="19">
    <w:abstractNumId w:val="4"/>
  </w:num>
  <w:num w:numId="20">
    <w:abstractNumId w:val="21"/>
  </w:num>
  <w:num w:numId="21">
    <w:abstractNumId w:val="47"/>
  </w:num>
  <w:num w:numId="22">
    <w:abstractNumId w:val="26"/>
  </w:num>
  <w:num w:numId="23">
    <w:abstractNumId w:val="50"/>
  </w:num>
  <w:num w:numId="24">
    <w:abstractNumId w:val="33"/>
  </w:num>
  <w:num w:numId="25">
    <w:abstractNumId w:val="22"/>
  </w:num>
  <w:num w:numId="26">
    <w:abstractNumId w:val="3"/>
  </w:num>
  <w:num w:numId="27">
    <w:abstractNumId w:val="38"/>
  </w:num>
  <w:num w:numId="28">
    <w:abstractNumId w:val="7"/>
  </w:num>
  <w:num w:numId="29">
    <w:abstractNumId w:val="27"/>
  </w:num>
  <w:num w:numId="30">
    <w:abstractNumId w:val="2"/>
  </w:num>
  <w:num w:numId="31">
    <w:abstractNumId w:val="46"/>
  </w:num>
  <w:num w:numId="32">
    <w:abstractNumId w:val="5"/>
  </w:num>
  <w:num w:numId="33">
    <w:abstractNumId w:val="12"/>
  </w:num>
  <w:num w:numId="34">
    <w:abstractNumId w:val="40"/>
  </w:num>
  <w:num w:numId="35">
    <w:abstractNumId w:val="25"/>
  </w:num>
  <w:num w:numId="36">
    <w:abstractNumId w:val="18"/>
  </w:num>
  <w:num w:numId="37">
    <w:abstractNumId w:val="31"/>
  </w:num>
  <w:num w:numId="38">
    <w:abstractNumId w:val="48"/>
  </w:num>
  <w:num w:numId="39">
    <w:abstractNumId w:val="39"/>
  </w:num>
  <w:num w:numId="40">
    <w:abstractNumId w:val="49"/>
  </w:num>
  <w:num w:numId="41">
    <w:abstractNumId w:val="34"/>
  </w:num>
  <w:num w:numId="42">
    <w:abstractNumId w:val="16"/>
  </w:num>
  <w:num w:numId="43">
    <w:abstractNumId w:val="44"/>
  </w:num>
  <w:num w:numId="44">
    <w:abstractNumId w:val="28"/>
  </w:num>
  <w:num w:numId="45">
    <w:abstractNumId w:val="36"/>
  </w:num>
  <w:num w:numId="46">
    <w:abstractNumId w:val="42"/>
  </w:num>
  <w:num w:numId="47">
    <w:abstractNumId w:val="41"/>
  </w:num>
  <w:num w:numId="48">
    <w:abstractNumId w:val="23"/>
  </w:num>
  <w:num w:numId="49">
    <w:abstractNumId w:val="10"/>
  </w:num>
  <w:num w:numId="50">
    <w:abstractNumId w:val="32"/>
  </w:num>
  <w:num w:numId="51">
    <w:abstractNumId w:val="29"/>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GB" w:vendorID="64" w:dllVersion="5" w:nlCheck="1" w:checkStyle="1"/>
  <w:activeWritingStyle w:appName="MSWord" w:lang="en-US" w:vendorID="64" w:dllVersion="5" w:nlCheck="1" w:checkStyle="1"/>
  <w:activeWritingStyle w:appName="MSWord" w:lang="en-US" w:vendorID="64" w:dllVersion="6" w:nlCheck="1" w:checkStyle="0"/>
  <w:activeWritingStyle w:appName="MSWord" w:lang="en-GB" w:vendorID="64" w:dllVersion="6" w:nlCheck="1" w:checkStyle="0"/>
  <w:activeWritingStyle w:appName="MSWord" w:lang="fr-FR"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activeWritingStyle w:appName="MSWord" w:lang="en-US" w:vendorID="64" w:dllVersion="4096" w:nlCheck="1" w:checkStyle="0"/>
  <w:activeWritingStyle w:appName="MSWord" w:lang="en-GB" w:vendorID="64" w:dllVersion="4096" w:nlCheck="1" w:checkStyle="0"/>
  <w:proofState w:grammar="clean"/>
  <w:attachedTemplate r:id="rId1"/>
  <w:defaultTabStop w:val="720"/>
  <w:doNotHyphenateCaps/>
  <w:drawingGridHorizontalSpacing w:val="110"/>
  <w:drawingGridVerticalSpacing w:val="299"/>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or" w:val="Jon Stratford"/>
    <w:docVar w:name="Branding" w:val="1"/>
    <w:docVar w:name="Build Used" w:val="1.11"/>
    <w:docVar w:name="Client" w:val="Project Gin"/>
    <w:docVar w:name="ContentsSize" w:val="1"/>
    <w:docVar w:name="CSD" w:val="KPMG Corporate Finance"/>
    <w:docVar w:name="CurrentView" w:val="Page"/>
    <w:docVar w:name="Disclaimer" w:val="True"/>
    <w:docVar w:name="DocType" w:val="KPMG Report"/>
    <w:docVar w:name="Entity" w:val="KPMG"/>
    <w:docVar w:name="KISTemplateApplied-DoubleSlashFix" w:val="09-06-2000"/>
    <w:docVar w:name="Level2TOC" w:val="True"/>
    <w:docVar w:name="LogoUsed" w:val="KPMG"/>
    <w:docVar w:name="Optimised" w:val="No"/>
    <w:docVar w:name="Orientation" w:val="0"/>
    <w:docVar w:name="PagesOnCover" w:val="False"/>
    <w:docVar w:name="Reference" w:val="js/sg/514"/>
    <w:docVar w:name="ReportLayout" w:val="Single"/>
    <w:docVar w:name="Subject" w:val="Business Plan"/>
    <w:docVar w:name="TemplateUsed" w:val="rep_shrt.dot"/>
    <w:docVar w:name="TextColumns" w:val="1"/>
    <w:docVar w:name="Title" w:val="Business Plan"/>
    <w:docVar w:name="TypeOfReport" w:val="Short Report (&lt;10 pages)"/>
    <w:docVar w:name="Typist" w:val="Susan Gordon"/>
    <w:docVar w:name="Version Used" w:val="7.4"/>
  </w:docVars>
  <w:rsids>
    <w:rsidRoot w:val="00900955"/>
    <w:rsid w:val="00003A28"/>
    <w:rsid w:val="00004D39"/>
    <w:rsid w:val="00007BB5"/>
    <w:rsid w:val="000135AC"/>
    <w:rsid w:val="00014EE6"/>
    <w:rsid w:val="000152A7"/>
    <w:rsid w:val="000168D7"/>
    <w:rsid w:val="00017F35"/>
    <w:rsid w:val="000233A8"/>
    <w:rsid w:val="000234E8"/>
    <w:rsid w:val="00030FC6"/>
    <w:rsid w:val="000323A1"/>
    <w:rsid w:val="00033101"/>
    <w:rsid w:val="00033973"/>
    <w:rsid w:val="00036670"/>
    <w:rsid w:val="00043760"/>
    <w:rsid w:val="0004452D"/>
    <w:rsid w:val="00044570"/>
    <w:rsid w:val="00044E5C"/>
    <w:rsid w:val="0004519C"/>
    <w:rsid w:val="00045A48"/>
    <w:rsid w:val="000461AB"/>
    <w:rsid w:val="00046336"/>
    <w:rsid w:val="00051758"/>
    <w:rsid w:val="00052E16"/>
    <w:rsid w:val="000570AE"/>
    <w:rsid w:val="000572A3"/>
    <w:rsid w:val="00057934"/>
    <w:rsid w:val="00057AF2"/>
    <w:rsid w:val="00057C84"/>
    <w:rsid w:val="00057D35"/>
    <w:rsid w:val="000635DA"/>
    <w:rsid w:val="0006550C"/>
    <w:rsid w:val="00065DDA"/>
    <w:rsid w:val="00072B2A"/>
    <w:rsid w:val="00073CF4"/>
    <w:rsid w:val="00081242"/>
    <w:rsid w:val="000819E4"/>
    <w:rsid w:val="0008291A"/>
    <w:rsid w:val="00084A58"/>
    <w:rsid w:val="00086501"/>
    <w:rsid w:val="00086900"/>
    <w:rsid w:val="00091730"/>
    <w:rsid w:val="00092F3E"/>
    <w:rsid w:val="00093CEB"/>
    <w:rsid w:val="0009585C"/>
    <w:rsid w:val="00096C08"/>
    <w:rsid w:val="000974CF"/>
    <w:rsid w:val="00097F54"/>
    <w:rsid w:val="000A1C3B"/>
    <w:rsid w:val="000A3B92"/>
    <w:rsid w:val="000A6127"/>
    <w:rsid w:val="000A6AB8"/>
    <w:rsid w:val="000A7324"/>
    <w:rsid w:val="000B077C"/>
    <w:rsid w:val="000B0A98"/>
    <w:rsid w:val="000B2972"/>
    <w:rsid w:val="000C0624"/>
    <w:rsid w:val="000C0C0B"/>
    <w:rsid w:val="000C5FDF"/>
    <w:rsid w:val="000C64C2"/>
    <w:rsid w:val="000C7CFC"/>
    <w:rsid w:val="000D1094"/>
    <w:rsid w:val="000D11D0"/>
    <w:rsid w:val="000D4865"/>
    <w:rsid w:val="000D55F8"/>
    <w:rsid w:val="000D5AF4"/>
    <w:rsid w:val="000E507A"/>
    <w:rsid w:val="000E59E5"/>
    <w:rsid w:val="000E5E0E"/>
    <w:rsid w:val="000F0F8E"/>
    <w:rsid w:val="000F1C55"/>
    <w:rsid w:val="000F4E44"/>
    <w:rsid w:val="000F6F74"/>
    <w:rsid w:val="001005DE"/>
    <w:rsid w:val="00104879"/>
    <w:rsid w:val="00106699"/>
    <w:rsid w:val="0011589E"/>
    <w:rsid w:val="00116D2A"/>
    <w:rsid w:val="001172F9"/>
    <w:rsid w:val="00117513"/>
    <w:rsid w:val="00117BE9"/>
    <w:rsid w:val="00120A6F"/>
    <w:rsid w:val="00125B70"/>
    <w:rsid w:val="00126B7A"/>
    <w:rsid w:val="00126C9E"/>
    <w:rsid w:val="00131FD6"/>
    <w:rsid w:val="001370D3"/>
    <w:rsid w:val="00140944"/>
    <w:rsid w:val="0014182D"/>
    <w:rsid w:val="001463E3"/>
    <w:rsid w:val="0015079B"/>
    <w:rsid w:val="00150B2D"/>
    <w:rsid w:val="001517D1"/>
    <w:rsid w:val="001569E3"/>
    <w:rsid w:val="00160AAB"/>
    <w:rsid w:val="00160EB6"/>
    <w:rsid w:val="00164260"/>
    <w:rsid w:val="00164F64"/>
    <w:rsid w:val="0016607D"/>
    <w:rsid w:val="00166ECB"/>
    <w:rsid w:val="00167A9F"/>
    <w:rsid w:val="001716F9"/>
    <w:rsid w:val="0017352C"/>
    <w:rsid w:val="00174B71"/>
    <w:rsid w:val="001775B3"/>
    <w:rsid w:val="00182543"/>
    <w:rsid w:val="00182A84"/>
    <w:rsid w:val="001870E1"/>
    <w:rsid w:val="0018755B"/>
    <w:rsid w:val="00193D3A"/>
    <w:rsid w:val="001A0383"/>
    <w:rsid w:val="001A3272"/>
    <w:rsid w:val="001A49C0"/>
    <w:rsid w:val="001A51D7"/>
    <w:rsid w:val="001A5FC4"/>
    <w:rsid w:val="001A704F"/>
    <w:rsid w:val="001A7644"/>
    <w:rsid w:val="001C2B6E"/>
    <w:rsid w:val="001C516D"/>
    <w:rsid w:val="001C6881"/>
    <w:rsid w:val="001C6A42"/>
    <w:rsid w:val="001C71B3"/>
    <w:rsid w:val="001D34A8"/>
    <w:rsid w:val="001D4E82"/>
    <w:rsid w:val="001D6B23"/>
    <w:rsid w:val="001D7A8A"/>
    <w:rsid w:val="001D7CBE"/>
    <w:rsid w:val="001E4DD0"/>
    <w:rsid w:val="001E611F"/>
    <w:rsid w:val="001E71BB"/>
    <w:rsid w:val="001E7232"/>
    <w:rsid w:val="001F0950"/>
    <w:rsid w:val="001F0ADC"/>
    <w:rsid w:val="001F54F5"/>
    <w:rsid w:val="001F741E"/>
    <w:rsid w:val="00201BA9"/>
    <w:rsid w:val="002035A0"/>
    <w:rsid w:val="002056C9"/>
    <w:rsid w:val="002148F5"/>
    <w:rsid w:val="00225279"/>
    <w:rsid w:val="00226C58"/>
    <w:rsid w:val="00230294"/>
    <w:rsid w:val="002309E8"/>
    <w:rsid w:val="002323FB"/>
    <w:rsid w:val="00236C02"/>
    <w:rsid w:val="00236C66"/>
    <w:rsid w:val="0024208A"/>
    <w:rsid w:val="00242DFD"/>
    <w:rsid w:val="00243A3D"/>
    <w:rsid w:val="00243D99"/>
    <w:rsid w:val="00244E91"/>
    <w:rsid w:val="00244F9C"/>
    <w:rsid w:val="0024686F"/>
    <w:rsid w:val="00246BE8"/>
    <w:rsid w:val="00247B9B"/>
    <w:rsid w:val="00250576"/>
    <w:rsid w:val="00250FF6"/>
    <w:rsid w:val="002523AB"/>
    <w:rsid w:val="00252EB9"/>
    <w:rsid w:val="00254707"/>
    <w:rsid w:val="00254C2D"/>
    <w:rsid w:val="002554FF"/>
    <w:rsid w:val="00255D9F"/>
    <w:rsid w:val="00257854"/>
    <w:rsid w:val="00267F6E"/>
    <w:rsid w:val="00273FB2"/>
    <w:rsid w:val="00273FD7"/>
    <w:rsid w:val="00273FE3"/>
    <w:rsid w:val="00274354"/>
    <w:rsid w:val="002757B7"/>
    <w:rsid w:val="002765D4"/>
    <w:rsid w:val="00276C51"/>
    <w:rsid w:val="00276DBE"/>
    <w:rsid w:val="00281B8B"/>
    <w:rsid w:val="00282522"/>
    <w:rsid w:val="002835DD"/>
    <w:rsid w:val="00286259"/>
    <w:rsid w:val="00286A0C"/>
    <w:rsid w:val="002917C1"/>
    <w:rsid w:val="00293C0E"/>
    <w:rsid w:val="00293E67"/>
    <w:rsid w:val="00296B0C"/>
    <w:rsid w:val="00297DF6"/>
    <w:rsid w:val="00297FE8"/>
    <w:rsid w:val="002A43AF"/>
    <w:rsid w:val="002A4ED1"/>
    <w:rsid w:val="002B1B6D"/>
    <w:rsid w:val="002B69DF"/>
    <w:rsid w:val="002B6B53"/>
    <w:rsid w:val="002B7452"/>
    <w:rsid w:val="002C0671"/>
    <w:rsid w:val="002C3B3C"/>
    <w:rsid w:val="002C5A7D"/>
    <w:rsid w:val="002C6F6C"/>
    <w:rsid w:val="002D1D9F"/>
    <w:rsid w:val="002D3A43"/>
    <w:rsid w:val="002D3D63"/>
    <w:rsid w:val="002D4EBC"/>
    <w:rsid w:val="002E3318"/>
    <w:rsid w:val="002E6160"/>
    <w:rsid w:val="002F0844"/>
    <w:rsid w:val="002F339D"/>
    <w:rsid w:val="002F3E19"/>
    <w:rsid w:val="002F74FF"/>
    <w:rsid w:val="00303557"/>
    <w:rsid w:val="00305A1E"/>
    <w:rsid w:val="003076EA"/>
    <w:rsid w:val="0031062B"/>
    <w:rsid w:val="00311C55"/>
    <w:rsid w:val="003145C9"/>
    <w:rsid w:val="00315B8B"/>
    <w:rsid w:val="0032088A"/>
    <w:rsid w:val="00320C06"/>
    <w:rsid w:val="00321675"/>
    <w:rsid w:val="0032261F"/>
    <w:rsid w:val="00325194"/>
    <w:rsid w:val="00325BBB"/>
    <w:rsid w:val="0033137B"/>
    <w:rsid w:val="00332803"/>
    <w:rsid w:val="00334496"/>
    <w:rsid w:val="00341EC1"/>
    <w:rsid w:val="003538CB"/>
    <w:rsid w:val="003560FD"/>
    <w:rsid w:val="00356391"/>
    <w:rsid w:val="00360649"/>
    <w:rsid w:val="00361A6C"/>
    <w:rsid w:val="0036416D"/>
    <w:rsid w:val="00366A6C"/>
    <w:rsid w:val="003746E0"/>
    <w:rsid w:val="0037784E"/>
    <w:rsid w:val="003818E2"/>
    <w:rsid w:val="00385849"/>
    <w:rsid w:val="00385B18"/>
    <w:rsid w:val="003A590A"/>
    <w:rsid w:val="003A65B9"/>
    <w:rsid w:val="003B02B9"/>
    <w:rsid w:val="003B0A35"/>
    <w:rsid w:val="003B207B"/>
    <w:rsid w:val="003B4F3D"/>
    <w:rsid w:val="003B5FB7"/>
    <w:rsid w:val="003B7C9B"/>
    <w:rsid w:val="003C205B"/>
    <w:rsid w:val="003C3D51"/>
    <w:rsid w:val="003C70EF"/>
    <w:rsid w:val="003D1716"/>
    <w:rsid w:val="003D3125"/>
    <w:rsid w:val="003D398D"/>
    <w:rsid w:val="003D49D0"/>
    <w:rsid w:val="003D5339"/>
    <w:rsid w:val="003E1E44"/>
    <w:rsid w:val="003E23AF"/>
    <w:rsid w:val="003E60E9"/>
    <w:rsid w:val="003E7C2C"/>
    <w:rsid w:val="003E7FBB"/>
    <w:rsid w:val="003F050D"/>
    <w:rsid w:val="003F0DA1"/>
    <w:rsid w:val="003F14D5"/>
    <w:rsid w:val="003F278D"/>
    <w:rsid w:val="003F4C1F"/>
    <w:rsid w:val="003F6C89"/>
    <w:rsid w:val="0040164F"/>
    <w:rsid w:val="0040668F"/>
    <w:rsid w:val="00406961"/>
    <w:rsid w:val="004078F1"/>
    <w:rsid w:val="00410801"/>
    <w:rsid w:val="00411766"/>
    <w:rsid w:val="00413B7F"/>
    <w:rsid w:val="00415263"/>
    <w:rsid w:val="00421D6B"/>
    <w:rsid w:val="00422EBF"/>
    <w:rsid w:val="00426AEC"/>
    <w:rsid w:val="0042796F"/>
    <w:rsid w:val="00433036"/>
    <w:rsid w:val="004332AD"/>
    <w:rsid w:val="004334C2"/>
    <w:rsid w:val="00433E0B"/>
    <w:rsid w:val="00434739"/>
    <w:rsid w:val="004349D8"/>
    <w:rsid w:val="004354FE"/>
    <w:rsid w:val="0043680C"/>
    <w:rsid w:val="00437F4E"/>
    <w:rsid w:val="00440AEE"/>
    <w:rsid w:val="004413FE"/>
    <w:rsid w:val="00442550"/>
    <w:rsid w:val="0044557F"/>
    <w:rsid w:val="00447249"/>
    <w:rsid w:val="00447821"/>
    <w:rsid w:val="00447DBE"/>
    <w:rsid w:val="00450531"/>
    <w:rsid w:val="0045187D"/>
    <w:rsid w:val="00453651"/>
    <w:rsid w:val="00457D93"/>
    <w:rsid w:val="0046433A"/>
    <w:rsid w:val="0046589A"/>
    <w:rsid w:val="00465CDD"/>
    <w:rsid w:val="00465DB9"/>
    <w:rsid w:val="004667EC"/>
    <w:rsid w:val="00470E37"/>
    <w:rsid w:val="00470EB2"/>
    <w:rsid w:val="00472F19"/>
    <w:rsid w:val="004762C1"/>
    <w:rsid w:val="0047658A"/>
    <w:rsid w:val="004847E8"/>
    <w:rsid w:val="00486492"/>
    <w:rsid w:val="004865E4"/>
    <w:rsid w:val="00487C7E"/>
    <w:rsid w:val="0049115F"/>
    <w:rsid w:val="004919B9"/>
    <w:rsid w:val="0049417C"/>
    <w:rsid w:val="00495F86"/>
    <w:rsid w:val="00497B2C"/>
    <w:rsid w:val="004A11CE"/>
    <w:rsid w:val="004A199F"/>
    <w:rsid w:val="004A1F4B"/>
    <w:rsid w:val="004A2177"/>
    <w:rsid w:val="004A2F9A"/>
    <w:rsid w:val="004A48BD"/>
    <w:rsid w:val="004A6EE9"/>
    <w:rsid w:val="004B1648"/>
    <w:rsid w:val="004B2CC9"/>
    <w:rsid w:val="004B69D6"/>
    <w:rsid w:val="004B7281"/>
    <w:rsid w:val="004C2415"/>
    <w:rsid w:val="004C4056"/>
    <w:rsid w:val="004C42F3"/>
    <w:rsid w:val="004C4565"/>
    <w:rsid w:val="004C5DCA"/>
    <w:rsid w:val="004C7075"/>
    <w:rsid w:val="004D202E"/>
    <w:rsid w:val="004D2534"/>
    <w:rsid w:val="004E11B3"/>
    <w:rsid w:val="004E14AA"/>
    <w:rsid w:val="004E1BD5"/>
    <w:rsid w:val="004E2B30"/>
    <w:rsid w:val="004E49B4"/>
    <w:rsid w:val="004E65EB"/>
    <w:rsid w:val="004E7783"/>
    <w:rsid w:val="004E7B09"/>
    <w:rsid w:val="004F538E"/>
    <w:rsid w:val="004F7AAF"/>
    <w:rsid w:val="00500E97"/>
    <w:rsid w:val="00501D17"/>
    <w:rsid w:val="00505240"/>
    <w:rsid w:val="0051019D"/>
    <w:rsid w:val="005103E4"/>
    <w:rsid w:val="00510D7C"/>
    <w:rsid w:val="00510F4D"/>
    <w:rsid w:val="0052049E"/>
    <w:rsid w:val="0052186A"/>
    <w:rsid w:val="00524C42"/>
    <w:rsid w:val="00527673"/>
    <w:rsid w:val="0053017E"/>
    <w:rsid w:val="00530200"/>
    <w:rsid w:val="005315BB"/>
    <w:rsid w:val="00533078"/>
    <w:rsid w:val="0053469F"/>
    <w:rsid w:val="00536479"/>
    <w:rsid w:val="00536840"/>
    <w:rsid w:val="00537C27"/>
    <w:rsid w:val="00542679"/>
    <w:rsid w:val="005438AA"/>
    <w:rsid w:val="00547611"/>
    <w:rsid w:val="00547D80"/>
    <w:rsid w:val="00554FBA"/>
    <w:rsid w:val="00561654"/>
    <w:rsid w:val="00562744"/>
    <w:rsid w:val="00562F0F"/>
    <w:rsid w:val="005631FD"/>
    <w:rsid w:val="00563E28"/>
    <w:rsid w:val="00564205"/>
    <w:rsid w:val="00570A1D"/>
    <w:rsid w:val="00574833"/>
    <w:rsid w:val="0057529C"/>
    <w:rsid w:val="00582EA3"/>
    <w:rsid w:val="005858AD"/>
    <w:rsid w:val="00585BD3"/>
    <w:rsid w:val="00586804"/>
    <w:rsid w:val="00586B11"/>
    <w:rsid w:val="00586BCB"/>
    <w:rsid w:val="0059288A"/>
    <w:rsid w:val="00592DE2"/>
    <w:rsid w:val="005976D7"/>
    <w:rsid w:val="005979EC"/>
    <w:rsid w:val="005A0254"/>
    <w:rsid w:val="005A245F"/>
    <w:rsid w:val="005A2806"/>
    <w:rsid w:val="005A2C1F"/>
    <w:rsid w:val="005A508F"/>
    <w:rsid w:val="005A779C"/>
    <w:rsid w:val="005B0527"/>
    <w:rsid w:val="005B0B36"/>
    <w:rsid w:val="005B0D61"/>
    <w:rsid w:val="005B5DFC"/>
    <w:rsid w:val="005B5E54"/>
    <w:rsid w:val="005B703A"/>
    <w:rsid w:val="005C0526"/>
    <w:rsid w:val="005C254F"/>
    <w:rsid w:val="005C5AC5"/>
    <w:rsid w:val="005D2972"/>
    <w:rsid w:val="005D297D"/>
    <w:rsid w:val="005D2A64"/>
    <w:rsid w:val="005D3294"/>
    <w:rsid w:val="005D4FAB"/>
    <w:rsid w:val="005D537A"/>
    <w:rsid w:val="005E019C"/>
    <w:rsid w:val="005E0A9A"/>
    <w:rsid w:val="005E3115"/>
    <w:rsid w:val="005E3A6D"/>
    <w:rsid w:val="005E422C"/>
    <w:rsid w:val="005E4460"/>
    <w:rsid w:val="005E6DBC"/>
    <w:rsid w:val="005F1F5F"/>
    <w:rsid w:val="005F3E59"/>
    <w:rsid w:val="006044F8"/>
    <w:rsid w:val="00605137"/>
    <w:rsid w:val="0060662A"/>
    <w:rsid w:val="0061403D"/>
    <w:rsid w:val="00615B89"/>
    <w:rsid w:val="0061767C"/>
    <w:rsid w:val="00621211"/>
    <w:rsid w:val="006231B1"/>
    <w:rsid w:val="006259B1"/>
    <w:rsid w:val="0062716E"/>
    <w:rsid w:val="00627539"/>
    <w:rsid w:val="00630F76"/>
    <w:rsid w:val="00633EE5"/>
    <w:rsid w:val="00634DAE"/>
    <w:rsid w:val="00637A86"/>
    <w:rsid w:val="00641032"/>
    <w:rsid w:val="006429AD"/>
    <w:rsid w:val="00644686"/>
    <w:rsid w:val="0064491F"/>
    <w:rsid w:val="006467BE"/>
    <w:rsid w:val="00650098"/>
    <w:rsid w:val="006505E7"/>
    <w:rsid w:val="00652208"/>
    <w:rsid w:val="00654357"/>
    <w:rsid w:val="00654981"/>
    <w:rsid w:val="00656656"/>
    <w:rsid w:val="0066101C"/>
    <w:rsid w:val="00661749"/>
    <w:rsid w:val="00661779"/>
    <w:rsid w:val="006640A6"/>
    <w:rsid w:val="00667601"/>
    <w:rsid w:val="00670E32"/>
    <w:rsid w:val="00674847"/>
    <w:rsid w:val="0068174D"/>
    <w:rsid w:val="006863AF"/>
    <w:rsid w:val="00686786"/>
    <w:rsid w:val="00690C0A"/>
    <w:rsid w:val="006A1D91"/>
    <w:rsid w:val="006A2D97"/>
    <w:rsid w:val="006A4CB8"/>
    <w:rsid w:val="006A7481"/>
    <w:rsid w:val="006B1F46"/>
    <w:rsid w:val="006B58D4"/>
    <w:rsid w:val="006C0B85"/>
    <w:rsid w:val="006C1175"/>
    <w:rsid w:val="006C14FE"/>
    <w:rsid w:val="006C6395"/>
    <w:rsid w:val="006C68BB"/>
    <w:rsid w:val="006D18B3"/>
    <w:rsid w:val="006D6618"/>
    <w:rsid w:val="006D67B7"/>
    <w:rsid w:val="006D7025"/>
    <w:rsid w:val="006D7795"/>
    <w:rsid w:val="006E5799"/>
    <w:rsid w:val="006E689F"/>
    <w:rsid w:val="006F27A6"/>
    <w:rsid w:val="00705DD2"/>
    <w:rsid w:val="00711037"/>
    <w:rsid w:val="007148B6"/>
    <w:rsid w:val="007153C8"/>
    <w:rsid w:val="00723662"/>
    <w:rsid w:val="00730EC2"/>
    <w:rsid w:val="00731328"/>
    <w:rsid w:val="007334A0"/>
    <w:rsid w:val="00733C69"/>
    <w:rsid w:val="007346DB"/>
    <w:rsid w:val="007363B6"/>
    <w:rsid w:val="00737A32"/>
    <w:rsid w:val="00740C59"/>
    <w:rsid w:val="00741181"/>
    <w:rsid w:val="00743233"/>
    <w:rsid w:val="007434FC"/>
    <w:rsid w:val="00743DF4"/>
    <w:rsid w:val="00745400"/>
    <w:rsid w:val="00746535"/>
    <w:rsid w:val="00746F56"/>
    <w:rsid w:val="00747D97"/>
    <w:rsid w:val="007504EC"/>
    <w:rsid w:val="00751D5C"/>
    <w:rsid w:val="007537BA"/>
    <w:rsid w:val="00753BBD"/>
    <w:rsid w:val="0075458A"/>
    <w:rsid w:val="00755D36"/>
    <w:rsid w:val="007661A3"/>
    <w:rsid w:val="007738C8"/>
    <w:rsid w:val="00773B89"/>
    <w:rsid w:val="007750F0"/>
    <w:rsid w:val="00777186"/>
    <w:rsid w:val="00777A21"/>
    <w:rsid w:val="00781496"/>
    <w:rsid w:val="00786288"/>
    <w:rsid w:val="00786F90"/>
    <w:rsid w:val="00787734"/>
    <w:rsid w:val="0079347C"/>
    <w:rsid w:val="0079775D"/>
    <w:rsid w:val="007A0A20"/>
    <w:rsid w:val="007A2852"/>
    <w:rsid w:val="007A51B0"/>
    <w:rsid w:val="007A53B3"/>
    <w:rsid w:val="007A6334"/>
    <w:rsid w:val="007A7A1E"/>
    <w:rsid w:val="007B1099"/>
    <w:rsid w:val="007B6152"/>
    <w:rsid w:val="007B67B0"/>
    <w:rsid w:val="007B7643"/>
    <w:rsid w:val="007C080A"/>
    <w:rsid w:val="007C4A79"/>
    <w:rsid w:val="007C62AE"/>
    <w:rsid w:val="007D0E4B"/>
    <w:rsid w:val="007E0CC9"/>
    <w:rsid w:val="007E1486"/>
    <w:rsid w:val="007E2F94"/>
    <w:rsid w:val="007E3869"/>
    <w:rsid w:val="007E7018"/>
    <w:rsid w:val="007F3869"/>
    <w:rsid w:val="007F5EBD"/>
    <w:rsid w:val="007F6028"/>
    <w:rsid w:val="00804C27"/>
    <w:rsid w:val="00810B89"/>
    <w:rsid w:val="0081379F"/>
    <w:rsid w:val="00815B69"/>
    <w:rsid w:val="00815FC1"/>
    <w:rsid w:val="008161D3"/>
    <w:rsid w:val="0082086E"/>
    <w:rsid w:val="00823F1C"/>
    <w:rsid w:val="00824B58"/>
    <w:rsid w:val="008252D4"/>
    <w:rsid w:val="008261EE"/>
    <w:rsid w:val="00826690"/>
    <w:rsid w:val="00837C40"/>
    <w:rsid w:val="008411FF"/>
    <w:rsid w:val="008412E6"/>
    <w:rsid w:val="00844873"/>
    <w:rsid w:val="00846987"/>
    <w:rsid w:val="008472C9"/>
    <w:rsid w:val="00854C5B"/>
    <w:rsid w:val="00854F7C"/>
    <w:rsid w:val="00860DC1"/>
    <w:rsid w:val="0086792C"/>
    <w:rsid w:val="00870836"/>
    <w:rsid w:val="00871837"/>
    <w:rsid w:val="00873A2F"/>
    <w:rsid w:val="0087672A"/>
    <w:rsid w:val="00876FAF"/>
    <w:rsid w:val="00877A08"/>
    <w:rsid w:val="00877BFF"/>
    <w:rsid w:val="00880A0C"/>
    <w:rsid w:val="00880DB5"/>
    <w:rsid w:val="00881FC3"/>
    <w:rsid w:val="00882CA9"/>
    <w:rsid w:val="00883E3C"/>
    <w:rsid w:val="008868BC"/>
    <w:rsid w:val="00886E34"/>
    <w:rsid w:val="00886F72"/>
    <w:rsid w:val="008870AD"/>
    <w:rsid w:val="00890940"/>
    <w:rsid w:val="00892CD6"/>
    <w:rsid w:val="008943C3"/>
    <w:rsid w:val="00897528"/>
    <w:rsid w:val="008A2C25"/>
    <w:rsid w:val="008A4A05"/>
    <w:rsid w:val="008A4CDD"/>
    <w:rsid w:val="008A4E60"/>
    <w:rsid w:val="008A58D7"/>
    <w:rsid w:val="008A650E"/>
    <w:rsid w:val="008B0F1E"/>
    <w:rsid w:val="008B44C6"/>
    <w:rsid w:val="008B4692"/>
    <w:rsid w:val="008C09FF"/>
    <w:rsid w:val="008C109F"/>
    <w:rsid w:val="008C1197"/>
    <w:rsid w:val="008C6320"/>
    <w:rsid w:val="008C7F8F"/>
    <w:rsid w:val="008D0691"/>
    <w:rsid w:val="008D2E93"/>
    <w:rsid w:val="008D509B"/>
    <w:rsid w:val="008D59F0"/>
    <w:rsid w:val="008E44F3"/>
    <w:rsid w:val="008E57F3"/>
    <w:rsid w:val="008F4D9C"/>
    <w:rsid w:val="008F64B2"/>
    <w:rsid w:val="009008F7"/>
    <w:rsid w:val="00900955"/>
    <w:rsid w:val="00900C6D"/>
    <w:rsid w:val="0090372D"/>
    <w:rsid w:val="00904F4B"/>
    <w:rsid w:val="0091665F"/>
    <w:rsid w:val="0091760D"/>
    <w:rsid w:val="00917B6C"/>
    <w:rsid w:val="00917E24"/>
    <w:rsid w:val="00917EEE"/>
    <w:rsid w:val="00925BDE"/>
    <w:rsid w:val="00931DE3"/>
    <w:rsid w:val="009340B8"/>
    <w:rsid w:val="0093642B"/>
    <w:rsid w:val="00936DDB"/>
    <w:rsid w:val="0093758D"/>
    <w:rsid w:val="00942AC7"/>
    <w:rsid w:val="00945C03"/>
    <w:rsid w:val="0094668F"/>
    <w:rsid w:val="00946F6C"/>
    <w:rsid w:val="00950C16"/>
    <w:rsid w:val="00952178"/>
    <w:rsid w:val="009524E3"/>
    <w:rsid w:val="0095357F"/>
    <w:rsid w:val="00955A6C"/>
    <w:rsid w:val="009564B9"/>
    <w:rsid w:val="0095734A"/>
    <w:rsid w:val="00962092"/>
    <w:rsid w:val="00962611"/>
    <w:rsid w:val="009664A8"/>
    <w:rsid w:val="00967C3A"/>
    <w:rsid w:val="00972781"/>
    <w:rsid w:val="00985ACA"/>
    <w:rsid w:val="009872C4"/>
    <w:rsid w:val="00987E9B"/>
    <w:rsid w:val="0099018D"/>
    <w:rsid w:val="00990A0A"/>
    <w:rsid w:val="009931AF"/>
    <w:rsid w:val="009A306E"/>
    <w:rsid w:val="009A3A2F"/>
    <w:rsid w:val="009A4B82"/>
    <w:rsid w:val="009A5C8F"/>
    <w:rsid w:val="009A7592"/>
    <w:rsid w:val="009A7683"/>
    <w:rsid w:val="009B123F"/>
    <w:rsid w:val="009B6312"/>
    <w:rsid w:val="009C0617"/>
    <w:rsid w:val="009C20B1"/>
    <w:rsid w:val="009C3B81"/>
    <w:rsid w:val="009C5DB5"/>
    <w:rsid w:val="009D10FD"/>
    <w:rsid w:val="009D35A3"/>
    <w:rsid w:val="009D68E9"/>
    <w:rsid w:val="009F524D"/>
    <w:rsid w:val="00A00366"/>
    <w:rsid w:val="00A006BA"/>
    <w:rsid w:val="00A02CC4"/>
    <w:rsid w:val="00A054FB"/>
    <w:rsid w:val="00A06D36"/>
    <w:rsid w:val="00A10913"/>
    <w:rsid w:val="00A11E0E"/>
    <w:rsid w:val="00A11E1B"/>
    <w:rsid w:val="00A121E3"/>
    <w:rsid w:val="00A13BE5"/>
    <w:rsid w:val="00A1492C"/>
    <w:rsid w:val="00A15DBC"/>
    <w:rsid w:val="00A2035C"/>
    <w:rsid w:val="00A20C7F"/>
    <w:rsid w:val="00A25F41"/>
    <w:rsid w:val="00A30971"/>
    <w:rsid w:val="00A31027"/>
    <w:rsid w:val="00A324EF"/>
    <w:rsid w:val="00A36819"/>
    <w:rsid w:val="00A42E98"/>
    <w:rsid w:val="00A44EBA"/>
    <w:rsid w:val="00A51006"/>
    <w:rsid w:val="00A54729"/>
    <w:rsid w:val="00A54DA7"/>
    <w:rsid w:val="00A618D3"/>
    <w:rsid w:val="00A62744"/>
    <w:rsid w:val="00A62A99"/>
    <w:rsid w:val="00A63639"/>
    <w:rsid w:val="00A6568A"/>
    <w:rsid w:val="00A73FBB"/>
    <w:rsid w:val="00A757F1"/>
    <w:rsid w:val="00A76AFD"/>
    <w:rsid w:val="00A77182"/>
    <w:rsid w:val="00A80341"/>
    <w:rsid w:val="00A85861"/>
    <w:rsid w:val="00A8643C"/>
    <w:rsid w:val="00A907E2"/>
    <w:rsid w:val="00A971DA"/>
    <w:rsid w:val="00AA1C84"/>
    <w:rsid w:val="00AA24C6"/>
    <w:rsid w:val="00AA3DF1"/>
    <w:rsid w:val="00AA48E1"/>
    <w:rsid w:val="00AA5E51"/>
    <w:rsid w:val="00AB012C"/>
    <w:rsid w:val="00AB09EB"/>
    <w:rsid w:val="00AB0A8A"/>
    <w:rsid w:val="00AB14C9"/>
    <w:rsid w:val="00AB3E35"/>
    <w:rsid w:val="00AC0214"/>
    <w:rsid w:val="00AC1D0B"/>
    <w:rsid w:val="00AC266D"/>
    <w:rsid w:val="00AC7155"/>
    <w:rsid w:val="00AC76CA"/>
    <w:rsid w:val="00AD25AE"/>
    <w:rsid w:val="00AD2E4F"/>
    <w:rsid w:val="00AD5722"/>
    <w:rsid w:val="00AD6921"/>
    <w:rsid w:val="00AE09C5"/>
    <w:rsid w:val="00AE4E38"/>
    <w:rsid w:val="00AE6CF1"/>
    <w:rsid w:val="00AE6DB1"/>
    <w:rsid w:val="00AE70C0"/>
    <w:rsid w:val="00AF10BA"/>
    <w:rsid w:val="00AF152D"/>
    <w:rsid w:val="00AF395B"/>
    <w:rsid w:val="00AF5075"/>
    <w:rsid w:val="00AF6AE5"/>
    <w:rsid w:val="00AF6B7F"/>
    <w:rsid w:val="00AF7172"/>
    <w:rsid w:val="00B03A67"/>
    <w:rsid w:val="00B04942"/>
    <w:rsid w:val="00B06BD3"/>
    <w:rsid w:val="00B07AF6"/>
    <w:rsid w:val="00B1164E"/>
    <w:rsid w:val="00B11DC9"/>
    <w:rsid w:val="00B21222"/>
    <w:rsid w:val="00B22A25"/>
    <w:rsid w:val="00B22BEC"/>
    <w:rsid w:val="00B24E38"/>
    <w:rsid w:val="00B25804"/>
    <w:rsid w:val="00B304F0"/>
    <w:rsid w:val="00B3391E"/>
    <w:rsid w:val="00B40377"/>
    <w:rsid w:val="00B43FCB"/>
    <w:rsid w:val="00B46ED5"/>
    <w:rsid w:val="00B47285"/>
    <w:rsid w:val="00B50613"/>
    <w:rsid w:val="00B50BB6"/>
    <w:rsid w:val="00B51948"/>
    <w:rsid w:val="00B53451"/>
    <w:rsid w:val="00B534BB"/>
    <w:rsid w:val="00B57667"/>
    <w:rsid w:val="00B62BA8"/>
    <w:rsid w:val="00B655E4"/>
    <w:rsid w:val="00B65E51"/>
    <w:rsid w:val="00B71640"/>
    <w:rsid w:val="00B72E55"/>
    <w:rsid w:val="00B80335"/>
    <w:rsid w:val="00B810E3"/>
    <w:rsid w:val="00B83BD3"/>
    <w:rsid w:val="00B84DEF"/>
    <w:rsid w:val="00B85F44"/>
    <w:rsid w:val="00B85F6D"/>
    <w:rsid w:val="00B908D3"/>
    <w:rsid w:val="00BA071C"/>
    <w:rsid w:val="00BA28AA"/>
    <w:rsid w:val="00BB013A"/>
    <w:rsid w:val="00BB1DD3"/>
    <w:rsid w:val="00BB3102"/>
    <w:rsid w:val="00BC0BD7"/>
    <w:rsid w:val="00BC2D22"/>
    <w:rsid w:val="00BC5DE2"/>
    <w:rsid w:val="00BD1A4D"/>
    <w:rsid w:val="00BD2E37"/>
    <w:rsid w:val="00BD3382"/>
    <w:rsid w:val="00BD3C50"/>
    <w:rsid w:val="00BD3CF4"/>
    <w:rsid w:val="00BD5B2F"/>
    <w:rsid w:val="00BD6051"/>
    <w:rsid w:val="00BE14E6"/>
    <w:rsid w:val="00BE18CA"/>
    <w:rsid w:val="00BE20C1"/>
    <w:rsid w:val="00BE2D10"/>
    <w:rsid w:val="00BE2D85"/>
    <w:rsid w:val="00BF1075"/>
    <w:rsid w:val="00BF266D"/>
    <w:rsid w:val="00BF2CB2"/>
    <w:rsid w:val="00BF415D"/>
    <w:rsid w:val="00BF4407"/>
    <w:rsid w:val="00BF6B60"/>
    <w:rsid w:val="00BF7D39"/>
    <w:rsid w:val="00C016DF"/>
    <w:rsid w:val="00C02136"/>
    <w:rsid w:val="00C02400"/>
    <w:rsid w:val="00C02A02"/>
    <w:rsid w:val="00C05C5E"/>
    <w:rsid w:val="00C11EEC"/>
    <w:rsid w:val="00C158DF"/>
    <w:rsid w:val="00C17795"/>
    <w:rsid w:val="00C20847"/>
    <w:rsid w:val="00C218A3"/>
    <w:rsid w:val="00C236D9"/>
    <w:rsid w:val="00C27134"/>
    <w:rsid w:val="00C27906"/>
    <w:rsid w:val="00C27C0D"/>
    <w:rsid w:val="00C30345"/>
    <w:rsid w:val="00C304A4"/>
    <w:rsid w:val="00C31558"/>
    <w:rsid w:val="00C3229F"/>
    <w:rsid w:val="00C32901"/>
    <w:rsid w:val="00C3296A"/>
    <w:rsid w:val="00C339B8"/>
    <w:rsid w:val="00C33E2F"/>
    <w:rsid w:val="00C352EC"/>
    <w:rsid w:val="00C36469"/>
    <w:rsid w:val="00C37366"/>
    <w:rsid w:val="00C44B31"/>
    <w:rsid w:val="00C44CE8"/>
    <w:rsid w:val="00C44D61"/>
    <w:rsid w:val="00C52507"/>
    <w:rsid w:val="00C5288B"/>
    <w:rsid w:val="00C57376"/>
    <w:rsid w:val="00C63ED2"/>
    <w:rsid w:val="00C64DB3"/>
    <w:rsid w:val="00C70AB7"/>
    <w:rsid w:val="00C712CE"/>
    <w:rsid w:val="00C727E3"/>
    <w:rsid w:val="00C7306C"/>
    <w:rsid w:val="00C74117"/>
    <w:rsid w:val="00C75D4A"/>
    <w:rsid w:val="00C77420"/>
    <w:rsid w:val="00C777C7"/>
    <w:rsid w:val="00C80608"/>
    <w:rsid w:val="00C81575"/>
    <w:rsid w:val="00C85386"/>
    <w:rsid w:val="00C85A09"/>
    <w:rsid w:val="00C86724"/>
    <w:rsid w:val="00C922DD"/>
    <w:rsid w:val="00C9342A"/>
    <w:rsid w:val="00C9435F"/>
    <w:rsid w:val="00C9571B"/>
    <w:rsid w:val="00C96851"/>
    <w:rsid w:val="00CA1308"/>
    <w:rsid w:val="00CA4D45"/>
    <w:rsid w:val="00CA6178"/>
    <w:rsid w:val="00CB07F9"/>
    <w:rsid w:val="00CB15BE"/>
    <w:rsid w:val="00CB1B72"/>
    <w:rsid w:val="00CB3BA3"/>
    <w:rsid w:val="00CB460F"/>
    <w:rsid w:val="00CB4660"/>
    <w:rsid w:val="00CB5070"/>
    <w:rsid w:val="00CB63F2"/>
    <w:rsid w:val="00CB7AFF"/>
    <w:rsid w:val="00CD14E8"/>
    <w:rsid w:val="00CD2327"/>
    <w:rsid w:val="00CD3ECA"/>
    <w:rsid w:val="00CD40A8"/>
    <w:rsid w:val="00CD4C33"/>
    <w:rsid w:val="00CD5430"/>
    <w:rsid w:val="00CD6F65"/>
    <w:rsid w:val="00CE15FF"/>
    <w:rsid w:val="00CE316A"/>
    <w:rsid w:val="00CE4744"/>
    <w:rsid w:val="00CE4B1E"/>
    <w:rsid w:val="00CE6F8F"/>
    <w:rsid w:val="00CF50EC"/>
    <w:rsid w:val="00D003B9"/>
    <w:rsid w:val="00D04A46"/>
    <w:rsid w:val="00D10273"/>
    <w:rsid w:val="00D13AA9"/>
    <w:rsid w:val="00D13D70"/>
    <w:rsid w:val="00D14020"/>
    <w:rsid w:val="00D15AB9"/>
    <w:rsid w:val="00D16822"/>
    <w:rsid w:val="00D211FB"/>
    <w:rsid w:val="00D21D36"/>
    <w:rsid w:val="00D22D8D"/>
    <w:rsid w:val="00D2446B"/>
    <w:rsid w:val="00D26B0F"/>
    <w:rsid w:val="00D33252"/>
    <w:rsid w:val="00D3328D"/>
    <w:rsid w:val="00D33BCE"/>
    <w:rsid w:val="00D366A6"/>
    <w:rsid w:val="00D3741A"/>
    <w:rsid w:val="00D37AE8"/>
    <w:rsid w:val="00D42E0E"/>
    <w:rsid w:val="00D452E8"/>
    <w:rsid w:val="00D454A3"/>
    <w:rsid w:val="00D513F7"/>
    <w:rsid w:val="00D51EB0"/>
    <w:rsid w:val="00D52283"/>
    <w:rsid w:val="00D528E3"/>
    <w:rsid w:val="00D53E2E"/>
    <w:rsid w:val="00D55B9E"/>
    <w:rsid w:val="00D55DE7"/>
    <w:rsid w:val="00D5613C"/>
    <w:rsid w:val="00D57475"/>
    <w:rsid w:val="00D6155E"/>
    <w:rsid w:val="00D6754C"/>
    <w:rsid w:val="00D7631B"/>
    <w:rsid w:val="00D77062"/>
    <w:rsid w:val="00D81554"/>
    <w:rsid w:val="00D824B2"/>
    <w:rsid w:val="00D854C9"/>
    <w:rsid w:val="00D8561B"/>
    <w:rsid w:val="00D90952"/>
    <w:rsid w:val="00D91DE3"/>
    <w:rsid w:val="00D97B0E"/>
    <w:rsid w:val="00DA2948"/>
    <w:rsid w:val="00DA5B7C"/>
    <w:rsid w:val="00DB52D1"/>
    <w:rsid w:val="00DB5529"/>
    <w:rsid w:val="00DC0455"/>
    <w:rsid w:val="00DC0816"/>
    <w:rsid w:val="00DD25ED"/>
    <w:rsid w:val="00DD47F9"/>
    <w:rsid w:val="00DD4E81"/>
    <w:rsid w:val="00DD5355"/>
    <w:rsid w:val="00DD5E8D"/>
    <w:rsid w:val="00DE317F"/>
    <w:rsid w:val="00DF0A66"/>
    <w:rsid w:val="00DF19B4"/>
    <w:rsid w:val="00DF1AEB"/>
    <w:rsid w:val="00DF2761"/>
    <w:rsid w:val="00DF279D"/>
    <w:rsid w:val="00E006ED"/>
    <w:rsid w:val="00E018B6"/>
    <w:rsid w:val="00E0216E"/>
    <w:rsid w:val="00E024D0"/>
    <w:rsid w:val="00E050F9"/>
    <w:rsid w:val="00E05541"/>
    <w:rsid w:val="00E079AB"/>
    <w:rsid w:val="00E1041E"/>
    <w:rsid w:val="00E12056"/>
    <w:rsid w:val="00E13466"/>
    <w:rsid w:val="00E134D7"/>
    <w:rsid w:val="00E14217"/>
    <w:rsid w:val="00E14892"/>
    <w:rsid w:val="00E148CA"/>
    <w:rsid w:val="00E16101"/>
    <w:rsid w:val="00E1629C"/>
    <w:rsid w:val="00E16DEB"/>
    <w:rsid w:val="00E20523"/>
    <w:rsid w:val="00E208EB"/>
    <w:rsid w:val="00E22EBA"/>
    <w:rsid w:val="00E2489A"/>
    <w:rsid w:val="00E27067"/>
    <w:rsid w:val="00E3767C"/>
    <w:rsid w:val="00E42001"/>
    <w:rsid w:val="00E437AA"/>
    <w:rsid w:val="00E44203"/>
    <w:rsid w:val="00E44EDB"/>
    <w:rsid w:val="00E45691"/>
    <w:rsid w:val="00E45A1B"/>
    <w:rsid w:val="00E51397"/>
    <w:rsid w:val="00E542D1"/>
    <w:rsid w:val="00E54396"/>
    <w:rsid w:val="00E547C6"/>
    <w:rsid w:val="00E55E95"/>
    <w:rsid w:val="00E61ECA"/>
    <w:rsid w:val="00E62C8E"/>
    <w:rsid w:val="00E63BEA"/>
    <w:rsid w:val="00E67E76"/>
    <w:rsid w:val="00E70463"/>
    <w:rsid w:val="00E7121E"/>
    <w:rsid w:val="00E71902"/>
    <w:rsid w:val="00E720FB"/>
    <w:rsid w:val="00E75FBA"/>
    <w:rsid w:val="00E76F6B"/>
    <w:rsid w:val="00E77463"/>
    <w:rsid w:val="00E823C9"/>
    <w:rsid w:val="00E82D48"/>
    <w:rsid w:val="00E82F1B"/>
    <w:rsid w:val="00E83DC4"/>
    <w:rsid w:val="00E85EDC"/>
    <w:rsid w:val="00E86A42"/>
    <w:rsid w:val="00E90E55"/>
    <w:rsid w:val="00E93EFD"/>
    <w:rsid w:val="00E9479D"/>
    <w:rsid w:val="00E94AA2"/>
    <w:rsid w:val="00E95384"/>
    <w:rsid w:val="00E9696B"/>
    <w:rsid w:val="00E9788D"/>
    <w:rsid w:val="00EA0DAF"/>
    <w:rsid w:val="00EA1178"/>
    <w:rsid w:val="00EA1F82"/>
    <w:rsid w:val="00EA5792"/>
    <w:rsid w:val="00EA590C"/>
    <w:rsid w:val="00EB218A"/>
    <w:rsid w:val="00EB573D"/>
    <w:rsid w:val="00EB67AA"/>
    <w:rsid w:val="00EB7780"/>
    <w:rsid w:val="00EC17BA"/>
    <w:rsid w:val="00EC55F3"/>
    <w:rsid w:val="00EC5BB9"/>
    <w:rsid w:val="00EC5E7D"/>
    <w:rsid w:val="00EC7AB7"/>
    <w:rsid w:val="00ED0DA1"/>
    <w:rsid w:val="00ED2C59"/>
    <w:rsid w:val="00ED3E3D"/>
    <w:rsid w:val="00ED5B21"/>
    <w:rsid w:val="00EE5A9A"/>
    <w:rsid w:val="00EF2010"/>
    <w:rsid w:val="00EF257B"/>
    <w:rsid w:val="00EF29BA"/>
    <w:rsid w:val="00EF6202"/>
    <w:rsid w:val="00EF68C4"/>
    <w:rsid w:val="00EF708A"/>
    <w:rsid w:val="00F01445"/>
    <w:rsid w:val="00F0209F"/>
    <w:rsid w:val="00F02278"/>
    <w:rsid w:val="00F02D71"/>
    <w:rsid w:val="00F05506"/>
    <w:rsid w:val="00F059BA"/>
    <w:rsid w:val="00F10ED0"/>
    <w:rsid w:val="00F13341"/>
    <w:rsid w:val="00F1378F"/>
    <w:rsid w:val="00F25AF2"/>
    <w:rsid w:val="00F26E87"/>
    <w:rsid w:val="00F27DF4"/>
    <w:rsid w:val="00F310EA"/>
    <w:rsid w:val="00F3315F"/>
    <w:rsid w:val="00F42435"/>
    <w:rsid w:val="00F42F3D"/>
    <w:rsid w:val="00F43A21"/>
    <w:rsid w:val="00F53EC0"/>
    <w:rsid w:val="00F53F6C"/>
    <w:rsid w:val="00F545AF"/>
    <w:rsid w:val="00F563E8"/>
    <w:rsid w:val="00F5658C"/>
    <w:rsid w:val="00F57D97"/>
    <w:rsid w:val="00F612B2"/>
    <w:rsid w:val="00F621B9"/>
    <w:rsid w:val="00F643B7"/>
    <w:rsid w:val="00F65B01"/>
    <w:rsid w:val="00F66B83"/>
    <w:rsid w:val="00F705A0"/>
    <w:rsid w:val="00F72CA3"/>
    <w:rsid w:val="00F740F4"/>
    <w:rsid w:val="00F74D5B"/>
    <w:rsid w:val="00F75E47"/>
    <w:rsid w:val="00F806B4"/>
    <w:rsid w:val="00F8148D"/>
    <w:rsid w:val="00F81697"/>
    <w:rsid w:val="00F907AA"/>
    <w:rsid w:val="00F9241E"/>
    <w:rsid w:val="00F94932"/>
    <w:rsid w:val="00F95F08"/>
    <w:rsid w:val="00FA20EC"/>
    <w:rsid w:val="00FA5E03"/>
    <w:rsid w:val="00FB095E"/>
    <w:rsid w:val="00FB230F"/>
    <w:rsid w:val="00FB7D63"/>
    <w:rsid w:val="00FC04F8"/>
    <w:rsid w:val="00FC448B"/>
    <w:rsid w:val="00FC44D3"/>
    <w:rsid w:val="00FC46CD"/>
    <w:rsid w:val="00FC50DD"/>
    <w:rsid w:val="00FD14CA"/>
    <w:rsid w:val="00FD35D1"/>
    <w:rsid w:val="00FD5FE0"/>
    <w:rsid w:val="00FD6541"/>
    <w:rsid w:val="00FE0E5D"/>
    <w:rsid w:val="00FE2D3E"/>
    <w:rsid w:val="00FE7868"/>
    <w:rsid w:val="00FF1688"/>
    <w:rsid w:val="00FF4385"/>
    <w:rsid w:val="00FF49E9"/>
    <w:rsid w:val="00FF4F49"/>
    <w:rsid w:val="00FF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08543"/>
  <w15:docId w15:val="{BCD67DA1-F33E-4DAA-B6C5-FFAE74F5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ACA"/>
    <w:pPr>
      <w:overflowPunct w:val="0"/>
      <w:autoSpaceDE w:val="0"/>
      <w:autoSpaceDN w:val="0"/>
      <w:adjustRightInd w:val="0"/>
      <w:textAlignment w:val="baseline"/>
    </w:pPr>
    <w:rPr>
      <w:rFonts w:ascii="Times New Roman" w:hAnsi="Times New Roman"/>
      <w:sz w:val="22"/>
      <w:lang w:val="en-GB"/>
    </w:rPr>
  </w:style>
  <w:style w:type="paragraph" w:styleId="Heading1">
    <w:name w:val="heading 1"/>
    <w:basedOn w:val="Normal"/>
    <w:next w:val="Heading2"/>
    <w:link w:val="Heading1Char"/>
    <w:uiPriority w:val="9"/>
    <w:qFormat/>
    <w:rsid w:val="00985ACA"/>
    <w:pPr>
      <w:keepNext/>
      <w:numPr>
        <w:numId w:val="1"/>
      </w:numPr>
      <w:spacing w:before="220" w:after="440"/>
      <w:outlineLvl w:val="0"/>
    </w:pPr>
    <w:rPr>
      <w:b/>
      <w:sz w:val="26"/>
    </w:rPr>
  </w:style>
  <w:style w:type="paragraph" w:styleId="Heading2">
    <w:name w:val="heading 2"/>
    <w:basedOn w:val="Normal"/>
    <w:next w:val="Text"/>
    <w:link w:val="Heading2Char"/>
    <w:uiPriority w:val="9"/>
    <w:qFormat/>
    <w:rsid w:val="00985ACA"/>
    <w:pPr>
      <w:keepNext/>
      <w:numPr>
        <w:ilvl w:val="1"/>
        <w:numId w:val="1"/>
      </w:numPr>
      <w:spacing w:after="220"/>
      <w:outlineLvl w:val="1"/>
    </w:pPr>
    <w:rPr>
      <w:b/>
      <w:i/>
    </w:rPr>
  </w:style>
  <w:style w:type="paragraph" w:styleId="Heading3">
    <w:name w:val="heading 3"/>
    <w:basedOn w:val="Normal"/>
    <w:next w:val="Text"/>
    <w:link w:val="Heading3Char"/>
    <w:uiPriority w:val="9"/>
    <w:qFormat/>
    <w:rsid w:val="00985ACA"/>
    <w:pPr>
      <w:keepNext/>
      <w:numPr>
        <w:ilvl w:val="2"/>
        <w:numId w:val="1"/>
      </w:numPr>
      <w:spacing w:after="220"/>
      <w:outlineLvl w:val="2"/>
    </w:pPr>
    <w:rPr>
      <w:i/>
    </w:rPr>
  </w:style>
  <w:style w:type="paragraph" w:styleId="Heading4">
    <w:name w:val="heading 4"/>
    <w:basedOn w:val="Normal"/>
    <w:next w:val="Text"/>
    <w:link w:val="Heading4Char"/>
    <w:uiPriority w:val="9"/>
    <w:qFormat/>
    <w:rsid w:val="00985ACA"/>
    <w:pPr>
      <w:keepNext/>
      <w:numPr>
        <w:ilvl w:val="3"/>
        <w:numId w:val="1"/>
      </w:numPr>
      <w:spacing w:after="220"/>
      <w:ind w:hanging="851"/>
      <w:outlineLvl w:val="3"/>
    </w:pPr>
  </w:style>
  <w:style w:type="paragraph" w:styleId="Heading5">
    <w:name w:val="heading 5"/>
    <w:basedOn w:val="Normal"/>
    <w:link w:val="Heading5Char"/>
    <w:qFormat/>
    <w:rsid w:val="00985ACA"/>
    <w:pPr>
      <w:numPr>
        <w:ilvl w:val="4"/>
        <w:numId w:val="1"/>
      </w:numPr>
      <w:spacing w:before="130"/>
      <w:outlineLvl w:val="4"/>
    </w:pPr>
  </w:style>
  <w:style w:type="paragraph" w:styleId="Heading6">
    <w:name w:val="heading 6"/>
    <w:basedOn w:val="Normal"/>
    <w:next w:val="Heading7"/>
    <w:link w:val="Heading6Char"/>
    <w:qFormat/>
    <w:rsid w:val="00985ACA"/>
    <w:pPr>
      <w:numPr>
        <w:ilvl w:val="5"/>
        <w:numId w:val="1"/>
      </w:numPr>
      <w:spacing w:before="240" w:after="60"/>
      <w:ind w:hanging="851"/>
      <w:outlineLvl w:val="5"/>
    </w:pPr>
    <w:rPr>
      <w:sz w:val="36"/>
    </w:rPr>
  </w:style>
  <w:style w:type="paragraph" w:styleId="Heading7">
    <w:name w:val="heading 7"/>
    <w:basedOn w:val="Normal"/>
    <w:next w:val="Normal"/>
    <w:link w:val="Heading7Char"/>
    <w:qFormat/>
    <w:rsid w:val="00985ACA"/>
    <w:pPr>
      <w:numPr>
        <w:ilvl w:val="6"/>
        <w:numId w:val="1"/>
      </w:numPr>
      <w:spacing w:before="240" w:after="60"/>
      <w:outlineLvl w:val="6"/>
    </w:pPr>
  </w:style>
  <w:style w:type="paragraph" w:styleId="Heading8">
    <w:name w:val="heading 8"/>
    <w:basedOn w:val="Normal"/>
    <w:next w:val="Normal"/>
    <w:link w:val="Heading8Char"/>
    <w:qFormat/>
    <w:rsid w:val="00985ACA"/>
    <w:pPr>
      <w:numPr>
        <w:ilvl w:val="7"/>
        <w:numId w:val="1"/>
      </w:numPr>
      <w:spacing w:before="240" w:after="60"/>
      <w:outlineLvl w:val="7"/>
    </w:pPr>
  </w:style>
  <w:style w:type="paragraph" w:styleId="Heading9">
    <w:name w:val="heading 9"/>
    <w:basedOn w:val="Normal"/>
    <w:next w:val="Normal"/>
    <w:link w:val="Heading9Char"/>
    <w:qFormat/>
    <w:rsid w:val="00985ACA"/>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985ACA"/>
    <w:pPr>
      <w:spacing w:after="220"/>
      <w:jc w:val="both"/>
    </w:pPr>
  </w:style>
  <w:style w:type="paragraph" w:styleId="Caption">
    <w:name w:val="caption"/>
    <w:basedOn w:val="Normal"/>
    <w:next w:val="Graphic"/>
    <w:qFormat/>
    <w:rsid w:val="00985ACA"/>
    <w:pPr>
      <w:keepNext/>
      <w:keepLines/>
      <w:spacing w:before="130" w:after="130"/>
    </w:pPr>
    <w:rPr>
      <w:b/>
    </w:rPr>
  </w:style>
  <w:style w:type="paragraph" w:customStyle="1" w:styleId="Graphic">
    <w:name w:val="Graphic"/>
    <w:basedOn w:val="Text"/>
    <w:rsid w:val="00985ACA"/>
    <w:pPr>
      <w:keepNext/>
      <w:spacing w:after="130"/>
      <w:jc w:val="center"/>
    </w:pPr>
  </w:style>
  <w:style w:type="paragraph" w:styleId="TOC2">
    <w:name w:val="toc 2"/>
    <w:basedOn w:val="Normal"/>
    <w:uiPriority w:val="39"/>
    <w:rsid w:val="00985ACA"/>
    <w:pPr>
      <w:tabs>
        <w:tab w:val="left" w:pos="709"/>
        <w:tab w:val="right" w:pos="7938"/>
      </w:tabs>
      <w:ind w:left="709" w:right="567" w:hanging="709"/>
    </w:pPr>
    <w:rPr>
      <w:noProof/>
      <w:sz w:val="20"/>
    </w:rPr>
  </w:style>
  <w:style w:type="paragraph" w:styleId="TOC1">
    <w:name w:val="toc 1"/>
    <w:basedOn w:val="Normal"/>
    <w:uiPriority w:val="39"/>
    <w:rsid w:val="00985ACA"/>
    <w:pPr>
      <w:tabs>
        <w:tab w:val="left" w:pos="709"/>
        <w:tab w:val="right" w:pos="7938"/>
      </w:tabs>
      <w:spacing w:before="260" w:after="60"/>
      <w:ind w:left="709" w:right="567" w:hanging="709"/>
    </w:pPr>
    <w:rPr>
      <w:noProof/>
      <w:sz w:val="24"/>
    </w:rPr>
  </w:style>
  <w:style w:type="paragraph" w:styleId="Index2">
    <w:name w:val="index 2"/>
    <w:basedOn w:val="Normal"/>
    <w:semiHidden/>
    <w:rsid w:val="00985ACA"/>
    <w:pPr>
      <w:ind w:left="1520"/>
    </w:pPr>
  </w:style>
  <w:style w:type="paragraph" w:styleId="Index1">
    <w:name w:val="index 1"/>
    <w:basedOn w:val="Normal"/>
    <w:next w:val="Index2"/>
    <w:semiHidden/>
    <w:rsid w:val="00985ACA"/>
    <w:pPr>
      <w:spacing w:before="200"/>
      <w:ind w:left="851"/>
    </w:pPr>
    <w:rPr>
      <w:b/>
    </w:rPr>
  </w:style>
  <w:style w:type="paragraph" w:styleId="Footer">
    <w:name w:val="footer"/>
    <w:basedOn w:val="Normal"/>
    <w:next w:val="Normal"/>
    <w:link w:val="FooterChar"/>
    <w:uiPriority w:val="99"/>
    <w:rsid w:val="00985ACA"/>
    <w:pPr>
      <w:tabs>
        <w:tab w:val="center" w:pos="4819"/>
        <w:tab w:val="right" w:pos="9071"/>
      </w:tabs>
    </w:pPr>
  </w:style>
  <w:style w:type="paragraph" w:styleId="Header">
    <w:name w:val="header"/>
    <w:basedOn w:val="Normal"/>
    <w:next w:val="Normal"/>
    <w:link w:val="HeaderChar"/>
    <w:uiPriority w:val="99"/>
    <w:rsid w:val="00985ACA"/>
    <w:pPr>
      <w:jc w:val="right"/>
    </w:pPr>
  </w:style>
  <w:style w:type="paragraph" w:customStyle="1" w:styleId="PageNumber1">
    <w:name w:val="Page Number1"/>
    <w:basedOn w:val="Normal"/>
    <w:rsid w:val="00985ACA"/>
    <w:pPr>
      <w:tabs>
        <w:tab w:val="center" w:pos="4320"/>
        <w:tab w:val="right" w:pos="8640"/>
      </w:tabs>
      <w:jc w:val="center"/>
    </w:pPr>
  </w:style>
  <w:style w:type="paragraph" w:customStyle="1" w:styleId="ContentsHeader">
    <w:name w:val="Contents Header"/>
    <w:basedOn w:val="Heading1"/>
    <w:next w:val="TOC1"/>
    <w:rsid w:val="00985ACA"/>
    <w:pPr>
      <w:outlineLvl w:val="9"/>
    </w:pPr>
  </w:style>
  <w:style w:type="paragraph" w:customStyle="1" w:styleId="Numbering2">
    <w:name w:val="Numbering 2"/>
    <w:basedOn w:val="Numbering"/>
    <w:rsid w:val="00985ACA"/>
    <w:pPr>
      <w:numPr>
        <w:numId w:val="3"/>
      </w:numPr>
      <w:tabs>
        <w:tab w:val="clear" w:pos="284"/>
        <w:tab w:val="clear" w:pos="644"/>
        <w:tab w:val="left" w:pos="567"/>
      </w:tabs>
    </w:pPr>
  </w:style>
  <w:style w:type="paragraph" w:customStyle="1" w:styleId="Numbering">
    <w:name w:val="Numbering"/>
    <w:basedOn w:val="Text"/>
    <w:rsid w:val="00985ACA"/>
    <w:pPr>
      <w:tabs>
        <w:tab w:val="left" w:pos="284"/>
      </w:tabs>
      <w:spacing w:after="130" w:line="260" w:lineRule="exact"/>
      <w:ind w:left="284" w:hanging="284"/>
    </w:pPr>
  </w:style>
  <w:style w:type="paragraph" w:customStyle="1" w:styleId="CoverClientName">
    <w:name w:val="Cover Client Name"/>
    <w:basedOn w:val="Single"/>
    <w:rsid w:val="00985ACA"/>
    <w:pPr>
      <w:spacing w:before="80" w:after="520"/>
      <w:jc w:val="center"/>
    </w:pPr>
    <w:rPr>
      <w:b/>
      <w:sz w:val="26"/>
      <w:u w:val="none"/>
      <w:lang w:val="en-US"/>
    </w:rPr>
  </w:style>
  <w:style w:type="paragraph" w:customStyle="1" w:styleId="Single">
    <w:name w:val="Single"/>
    <w:basedOn w:val="Normal"/>
    <w:rsid w:val="00985ACA"/>
    <w:pPr>
      <w:spacing w:after="130"/>
      <w:jc w:val="right"/>
    </w:pPr>
    <w:rPr>
      <w:u w:val="single"/>
    </w:rPr>
  </w:style>
  <w:style w:type="paragraph" w:customStyle="1" w:styleId="CoverTitle">
    <w:name w:val="Cover Title"/>
    <w:basedOn w:val="Single"/>
    <w:rsid w:val="00985ACA"/>
    <w:pPr>
      <w:spacing w:after="0" w:line="440" w:lineRule="exact"/>
      <w:jc w:val="center"/>
    </w:pPr>
    <w:rPr>
      <w:sz w:val="36"/>
      <w:u w:val="none"/>
      <w:lang w:val="en-US"/>
    </w:rPr>
  </w:style>
  <w:style w:type="paragraph" w:customStyle="1" w:styleId="Bullet">
    <w:name w:val="Bullet"/>
    <w:basedOn w:val="Normal"/>
    <w:rsid w:val="00985ACA"/>
    <w:pPr>
      <w:numPr>
        <w:numId w:val="2"/>
      </w:numPr>
      <w:tabs>
        <w:tab w:val="left" w:pos="284"/>
      </w:tabs>
      <w:spacing w:after="130"/>
      <w:jc w:val="both"/>
    </w:pPr>
  </w:style>
  <w:style w:type="paragraph" w:customStyle="1" w:styleId="RunningTitle">
    <w:name w:val="Running Title"/>
    <w:basedOn w:val="Normal"/>
    <w:rsid w:val="00985ACA"/>
    <w:pPr>
      <w:spacing w:line="220" w:lineRule="exact"/>
      <w:jc w:val="right"/>
    </w:pPr>
    <w:rPr>
      <w:i/>
      <w:sz w:val="18"/>
    </w:rPr>
  </w:style>
  <w:style w:type="paragraph" w:customStyle="1" w:styleId="SubCoverTitle">
    <w:name w:val="Sub Cover Title"/>
    <w:basedOn w:val="Normal"/>
    <w:rsid w:val="00985ACA"/>
    <w:pPr>
      <w:framePr w:w="5999" w:hSpace="180" w:vSpace="180" w:wrap="auto" w:vAnchor="page" w:hAnchor="text" w:xAlign="center" w:y="3841"/>
      <w:spacing w:line="440" w:lineRule="exact"/>
      <w:ind w:left="567"/>
    </w:pPr>
    <w:rPr>
      <w:sz w:val="26"/>
    </w:rPr>
  </w:style>
  <w:style w:type="character" w:styleId="PageNumber">
    <w:name w:val="page number"/>
    <w:basedOn w:val="DefaultParagraphFont"/>
    <w:semiHidden/>
    <w:rsid w:val="00985ACA"/>
  </w:style>
  <w:style w:type="character" w:styleId="CommentReference">
    <w:name w:val="annotation reference"/>
    <w:uiPriority w:val="99"/>
    <w:semiHidden/>
    <w:rsid w:val="00985ACA"/>
    <w:rPr>
      <w:sz w:val="16"/>
    </w:rPr>
  </w:style>
  <w:style w:type="character" w:customStyle="1" w:styleId="ContentsPageNumber">
    <w:name w:val="Contents Page Number"/>
    <w:rsid w:val="00985ACA"/>
    <w:rPr>
      <w:rFonts w:ascii="Times New Roman" w:hAnsi="Times New Roman"/>
      <w:sz w:val="22"/>
    </w:rPr>
  </w:style>
  <w:style w:type="paragraph" w:customStyle="1" w:styleId="Double">
    <w:name w:val="Double"/>
    <w:basedOn w:val="Normal"/>
    <w:rsid w:val="00985ACA"/>
    <w:pPr>
      <w:spacing w:after="130"/>
      <w:jc w:val="right"/>
    </w:pPr>
    <w:rPr>
      <w:u w:val="double"/>
    </w:rPr>
  </w:style>
  <w:style w:type="paragraph" w:customStyle="1" w:styleId="Tabletext">
    <w:name w:val="Tabletext"/>
    <w:basedOn w:val="Normal"/>
    <w:rsid w:val="00985ACA"/>
    <w:pPr>
      <w:ind w:left="153" w:hanging="153"/>
    </w:pPr>
    <w:rPr>
      <w:sz w:val="18"/>
    </w:rPr>
  </w:style>
  <w:style w:type="paragraph" w:customStyle="1" w:styleId="Tablehead">
    <w:name w:val="Tablehead"/>
    <w:basedOn w:val="Normal"/>
    <w:rsid w:val="00985ACA"/>
    <w:pPr>
      <w:spacing w:before="130"/>
      <w:jc w:val="right"/>
    </w:pPr>
    <w:rPr>
      <w:sz w:val="18"/>
    </w:rPr>
  </w:style>
  <w:style w:type="paragraph" w:customStyle="1" w:styleId="Tablenums">
    <w:name w:val="Tablenums"/>
    <w:basedOn w:val="Normal"/>
    <w:rsid w:val="00985ACA"/>
    <w:pPr>
      <w:tabs>
        <w:tab w:val="decimal" w:pos="794"/>
      </w:tabs>
    </w:pPr>
    <w:rPr>
      <w:sz w:val="18"/>
    </w:rPr>
  </w:style>
  <w:style w:type="paragraph" w:customStyle="1" w:styleId="Denomination">
    <w:name w:val="Denomination"/>
    <w:basedOn w:val="Tablehead"/>
    <w:rsid w:val="00985ACA"/>
    <w:pPr>
      <w:spacing w:before="0"/>
    </w:pPr>
  </w:style>
  <w:style w:type="paragraph" w:customStyle="1" w:styleId="Source">
    <w:name w:val="Source"/>
    <w:basedOn w:val="Normal"/>
    <w:next w:val="Text"/>
    <w:rsid w:val="00985ACA"/>
    <w:pPr>
      <w:keepLines/>
      <w:spacing w:after="130" w:line="260" w:lineRule="exact"/>
      <w:jc w:val="both"/>
    </w:pPr>
    <w:rPr>
      <w:i/>
      <w:sz w:val="18"/>
    </w:rPr>
  </w:style>
  <w:style w:type="paragraph" w:styleId="FootnoteText">
    <w:name w:val="footnote text"/>
    <w:basedOn w:val="Normal"/>
    <w:link w:val="FootnoteTextChar"/>
    <w:uiPriority w:val="99"/>
    <w:rsid w:val="00985ACA"/>
    <w:rPr>
      <w:sz w:val="20"/>
    </w:rPr>
  </w:style>
  <w:style w:type="character" w:styleId="EndnoteReference">
    <w:name w:val="endnote reference"/>
    <w:uiPriority w:val="99"/>
    <w:semiHidden/>
    <w:rsid w:val="00985ACA"/>
    <w:rPr>
      <w:color w:val="0000FF"/>
      <w:vertAlign w:val="superscript"/>
    </w:rPr>
  </w:style>
  <w:style w:type="paragraph" w:styleId="EndnoteText">
    <w:name w:val="endnote text"/>
    <w:basedOn w:val="Normal"/>
    <w:link w:val="EndnoteTextChar"/>
    <w:uiPriority w:val="99"/>
    <w:rsid w:val="00985ACA"/>
    <w:pPr>
      <w:spacing w:after="180"/>
    </w:pPr>
    <w:rPr>
      <w:sz w:val="18"/>
    </w:rPr>
  </w:style>
  <w:style w:type="character" w:styleId="FootnoteReference">
    <w:name w:val="footnote reference"/>
    <w:uiPriority w:val="99"/>
    <w:semiHidden/>
    <w:rsid w:val="00985ACA"/>
    <w:rPr>
      <w:rFonts w:ascii="Times New Roman" w:hAnsi="Times New Roman"/>
      <w:color w:val="FF0000"/>
      <w:sz w:val="20"/>
      <w:vertAlign w:val="superscript"/>
    </w:rPr>
  </w:style>
  <w:style w:type="paragraph" w:customStyle="1" w:styleId="AlignWithoutBrackets">
    <w:name w:val="AlignWithoutBrackets"/>
    <w:basedOn w:val="Tabletext"/>
    <w:rsid w:val="00985ACA"/>
    <w:pPr>
      <w:jc w:val="right"/>
    </w:pPr>
  </w:style>
  <w:style w:type="paragraph" w:customStyle="1" w:styleId="AlignBrackets">
    <w:name w:val="AlignBrackets"/>
    <w:basedOn w:val="Normal"/>
    <w:rsid w:val="00985ACA"/>
    <w:pPr>
      <w:ind w:left="153" w:right="-57" w:hanging="153"/>
      <w:jc w:val="right"/>
    </w:pPr>
    <w:rPr>
      <w:sz w:val="18"/>
    </w:rPr>
  </w:style>
  <w:style w:type="paragraph" w:styleId="ListBullet">
    <w:name w:val="List Bullet"/>
    <w:basedOn w:val="Normal"/>
    <w:semiHidden/>
    <w:rsid w:val="00985ACA"/>
    <w:pPr>
      <w:spacing w:before="130"/>
      <w:ind w:left="284" w:hanging="284"/>
      <w:jc w:val="both"/>
    </w:pPr>
  </w:style>
  <w:style w:type="paragraph" w:customStyle="1" w:styleId="ContentsHeading">
    <w:name w:val="Contents Heading"/>
    <w:basedOn w:val="Text"/>
    <w:rsid w:val="00985ACA"/>
    <w:rPr>
      <w:b/>
      <w:sz w:val="28"/>
    </w:rPr>
  </w:style>
  <w:style w:type="paragraph" w:customStyle="1" w:styleId="CoverSubTitle">
    <w:name w:val="Cover SubTitle"/>
    <w:basedOn w:val="Single"/>
    <w:rsid w:val="00985ACA"/>
    <w:pPr>
      <w:spacing w:after="0" w:line="440" w:lineRule="exact"/>
      <w:jc w:val="center"/>
    </w:pPr>
    <w:rPr>
      <w:sz w:val="32"/>
      <w:u w:val="none"/>
      <w:lang w:val="en-US"/>
    </w:rPr>
  </w:style>
  <w:style w:type="paragraph" w:customStyle="1" w:styleId="CoverDate">
    <w:name w:val="Cover Date"/>
    <w:basedOn w:val="Single"/>
    <w:rsid w:val="00985ACA"/>
    <w:pPr>
      <w:spacing w:after="0" w:line="440" w:lineRule="exact"/>
      <w:jc w:val="center"/>
    </w:pPr>
    <w:rPr>
      <w:sz w:val="32"/>
      <w:u w:val="none"/>
      <w:lang w:val="en-US"/>
    </w:rPr>
  </w:style>
  <w:style w:type="paragraph" w:customStyle="1" w:styleId="CoverBranding">
    <w:name w:val="Cover Branding"/>
    <w:basedOn w:val="Text"/>
    <w:rsid w:val="00985ACA"/>
    <w:pPr>
      <w:jc w:val="center"/>
    </w:pPr>
  </w:style>
  <w:style w:type="paragraph" w:customStyle="1" w:styleId="CoverNumberOfPages">
    <w:name w:val="Cover NumberOfPages"/>
    <w:basedOn w:val="Text"/>
    <w:rsid w:val="00985ACA"/>
    <w:pPr>
      <w:jc w:val="center"/>
    </w:pPr>
    <w:rPr>
      <w:i/>
      <w:lang w:val="en-US"/>
    </w:rPr>
  </w:style>
  <w:style w:type="paragraph" w:customStyle="1" w:styleId="CoverReference">
    <w:name w:val="Cover Reference"/>
    <w:basedOn w:val="Text"/>
    <w:rsid w:val="00985ACA"/>
    <w:pPr>
      <w:jc w:val="center"/>
    </w:pPr>
    <w:rPr>
      <w:lang w:val="en-US"/>
    </w:rPr>
  </w:style>
  <w:style w:type="paragraph" w:styleId="ListBullet2">
    <w:name w:val="List Bullet 2"/>
    <w:basedOn w:val="Normal"/>
    <w:semiHidden/>
    <w:rsid w:val="00985ACA"/>
    <w:pPr>
      <w:spacing w:before="130"/>
      <w:ind w:left="568" w:hanging="284"/>
      <w:jc w:val="both"/>
    </w:pPr>
  </w:style>
  <w:style w:type="paragraph" w:styleId="ListNumber2">
    <w:name w:val="List Number 2"/>
    <w:basedOn w:val="ListBullet2"/>
    <w:semiHidden/>
    <w:rsid w:val="00985ACA"/>
    <w:pPr>
      <w:ind w:left="566" w:hanging="283"/>
    </w:pPr>
  </w:style>
  <w:style w:type="paragraph" w:styleId="ListNumber">
    <w:name w:val="List Number"/>
    <w:basedOn w:val="Normal"/>
    <w:semiHidden/>
    <w:rsid w:val="00985ACA"/>
    <w:pPr>
      <w:spacing w:before="130"/>
      <w:ind w:left="284" w:hanging="284"/>
    </w:pPr>
  </w:style>
  <w:style w:type="paragraph" w:customStyle="1" w:styleId="H4Level3Paras">
    <w:name w:val="H4Level3Paras"/>
    <w:basedOn w:val="Text"/>
    <w:next w:val="Heading3"/>
    <w:rsid w:val="00985ACA"/>
    <w:pPr>
      <w:keepNext/>
      <w:spacing w:before="260"/>
    </w:pPr>
    <w:rPr>
      <w:b/>
      <w:i/>
    </w:rPr>
  </w:style>
  <w:style w:type="paragraph" w:customStyle="1" w:styleId="GlossaryHeader">
    <w:name w:val="Glossary Header"/>
    <w:next w:val="Normal"/>
    <w:rsid w:val="00985ACA"/>
    <w:pPr>
      <w:overflowPunct w:val="0"/>
      <w:autoSpaceDE w:val="0"/>
      <w:autoSpaceDN w:val="0"/>
      <w:adjustRightInd w:val="0"/>
      <w:textAlignment w:val="baseline"/>
    </w:pPr>
    <w:rPr>
      <w:rFonts w:ascii="Times New Roman" w:hAnsi="Times New Roman"/>
      <w:noProof/>
      <w:sz w:val="36"/>
      <w:lang w:val="en-GB"/>
    </w:rPr>
  </w:style>
  <w:style w:type="paragraph" w:customStyle="1" w:styleId="GlossaryText">
    <w:name w:val="Glossary Text"/>
    <w:basedOn w:val="Normal"/>
    <w:rsid w:val="00985ACA"/>
    <w:pPr>
      <w:tabs>
        <w:tab w:val="left" w:pos="2835"/>
      </w:tabs>
      <w:spacing w:before="260"/>
      <w:jc w:val="both"/>
    </w:pPr>
  </w:style>
  <w:style w:type="paragraph" w:customStyle="1" w:styleId="AlignBracketsOne">
    <w:name w:val="AlignBracketsOne"/>
    <w:basedOn w:val="Normal"/>
    <w:rsid w:val="00985ACA"/>
    <w:pPr>
      <w:ind w:left="153" w:hanging="153"/>
      <w:jc w:val="right"/>
    </w:pPr>
    <w:rPr>
      <w:sz w:val="18"/>
    </w:rPr>
  </w:style>
  <w:style w:type="paragraph" w:customStyle="1" w:styleId="AlignBracketsTwo">
    <w:name w:val="AlignBracketsTwo"/>
    <w:basedOn w:val="Normal"/>
    <w:rsid w:val="00985ACA"/>
    <w:pPr>
      <w:ind w:left="153" w:right="57" w:hanging="153"/>
      <w:jc w:val="right"/>
    </w:pPr>
    <w:rPr>
      <w:sz w:val="18"/>
    </w:rPr>
  </w:style>
  <w:style w:type="paragraph" w:customStyle="1" w:styleId="AlignWithoutOne">
    <w:name w:val="AlignWithoutOne"/>
    <w:basedOn w:val="Normal"/>
    <w:rsid w:val="00985ACA"/>
    <w:pPr>
      <w:ind w:left="153" w:right="57" w:hanging="153"/>
      <w:jc w:val="right"/>
    </w:pPr>
    <w:rPr>
      <w:sz w:val="18"/>
    </w:rPr>
  </w:style>
  <w:style w:type="paragraph" w:customStyle="1" w:styleId="AlignWithoutTwo">
    <w:name w:val="AlignWithoutTwo"/>
    <w:basedOn w:val="Normal"/>
    <w:rsid w:val="00985ACA"/>
    <w:pPr>
      <w:ind w:left="153" w:right="113" w:hanging="153"/>
      <w:jc w:val="right"/>
    </w:pPr>
    <w:rPr>
      <w:sz w:val="18"/>
    </w:rPr>
  </w:style>
  <w:style w:type="paragraph" w:customStyle="1" w:styleId="Denomination1">
    <w:name w:val="Denomination1"/>
    <w:basedOn w:val="Normal"/>
    <w:rsid w:val="00985ACA"/>
    <w:pPr>
      <w:ind w:right="113"/>
      <w:jc w:val="right"/>
    </w:pPr>
    <w:rPr>
      <w:sz w:val="18"/>
    </w:rPr>
  </w:style>
  <w:style w:type="paragraph" w:customStyle="1" w:styleId="Denomination2">
    <w:name w:val="Denomination2"/>
    <w:basedOn w:val="Normal"/>
    <w:rsid w:val="00985ACA"/>
    <w:pPr>
      <w:ind w:right="113"/>
      <w:jc w:val="right"/>
    </w:pPr>
    <w:rPr>
      <w:sz w:val="18"/>
    </w:rPr>
  </w:style>
  <w:style w:type="paragraph" w:customStyle="1" w:styleId="Tablehead1">
    <w:name w:val="Tablehead1"/>
    <w:basedOn w:val="Normal"/>
    <w:rsid w:val="00985ACA"/>
    <w:pPr>
      <w:spacing w:before="130"/>
      <w:ind w:right="113"/>
      <w:jc w:val="right"/>
    </w:pPr>
    <w:rPr>
      <w:sz w:val="18"/>
    </w:rPr>
  </w:style>
  <w:style w:type="paragraph" w:customStyle="1" w:styleId="Tabletext1">
    <w:name w:val="Tabletext1"/>
    <w:basedOn w:val="Normal"/>
    <w:rsid w:val="00985ACA"/>
    <w:pPr>
      <w:spacing w:before="130"/>
      <w:ind w:right="57"/>
      <w:jc w:val="right"/>
    </w:pPr>
    <w:rPr>
      <w:sz w:val="18"/>
    </w:rPr>
  </w:style>
  <w:style w:type="paragraph" w:customStyle="1" w:styleId="Tabletext2">
    <w:name w:val="Tabletext2"/>
    <w:basedOn w:val="Normal"/>
    <w:rsid w:val="00985ACA"/>
    <w:pPr>
      <w:spacing w:before="130"/>
      <w:ind w:right="113"/>
      <w:jc w:val="right"/>
    </w:pPr>
    <w:rPr>
      <w:sz w:val="18"/>
    </w:rPr>
  </w:style>
  <w:style w:type="paragraph" w:customStyle="1" w:styleId="AppendixHeader">
    <w:name w:val="Appendix Header"/>
    <w:basedOn w:val="ContentsHeader"/>
    <w:rsid w:val="00985ACA"/>
  </w:style>
  <w:style w:type="paragraph" w:customStyle="1" w:styleId="AppendixHeaderSmall">
    <w:name w:val="Appendix Header Small"/>
    <w:next w:val="Text"/>
    <w:rsid w:val="00985ACA"/>
    <w:pPr>
      <w:overflowPunct w:val="0"/>
      <w:autoSpaceDE w:val="0"/>
      <w:autoSpaceDN w:val="0"/>
      <w:adjustRightInd w:val="0"/>
      <w:textAlignment w:val="baseline"/>
    </w:pPr>
    <w:rPr>
      <w:b/>
      <w:noProof/>
      <w:sz w:val="26"/>
      <w:lang w:val="en-GB"/>
    </w:rPr>
  </w:style>
  <w:style w:type="paragraph" w:customStyle="1" w:styleId="H3Level2Paras">
    <w:name w:val="H3Level2Paras"/>
    <w:basedOn w:val="H4Level3Paras"/>
    <w:next w:val="Heading2"/>
    <w:rsid w:val="00985ACA"/>
  </w:style>
  <w:style w:type="paragraph" w:customStyle="1" w:styleId="Objective">
    <w:name w:val="Objective"/>
    <w:basedOn w:val="Text"/>
    <w:next w:val="ObjectiveBullet"/>
    <w:rsid w:val="00985ACA"/>
    <w:pPr>
      <w:ind w:left="992" w:hanging="992"/>
    </w:pPr>
    <w:rPr>
      <w:b/>
      <w:i/>
      <w:sz w:val="18"/>
    </w:rPr>
  </w:style>
  <w:style w:type="paragraph" w:customStyle="1" w:styleId="ObjectiveBullet">
    <w:name w:val="ObjectiveBullet"/>
    <w:basedOn w:val="Objective"/>
    <w:rsid w:val="00985ACA"/>
    <w:pPr>
      <w:ind w:left="1275" w:hanging="283"/>
    </w:pPr>
    <w:rPr>
      <w:i w:val="0"/>
    </w:rPr>
  </w:style>
  <w:style w:type="paragraph" w:customStyle="1" w:styleId="KPMGSmalllogo">
    <w:name w:val="KPMG Small logo"/>
    <w:basedOn w:val="Normal"/>
    <w:rsid w:val="00985ACA"/>
    <w:pPr>
      <w:spacing w:before="360"/>
    </w:pPr>
    <w:rPr>
      <w:rFonts w:ascii="KPMG Logos V0.92" w:hAnsi="KPMG Logos V0.92"/>
      <w:sz w:val="20"/>
    </w:rPr>
  </w:style>
  <w:style w:type="paragraph" w:styleId="TOC3">
    <w:name w:val="toc 3"/>
    <w:basedOn w:val="Normal"/>
    <w:next w:val="Normal"/>
    <w:autoRedefine/>
    <w:uiPriority w:val="39"/>
    <w:rsid w:val="00985ACA"/>
    <w:pPr>
      <w:ind w:left="440"/>
    </w:pPr>
  </w:style>
  <w:style w:type="paragraph" w:styleId="TOC4">
    <w:name w:val="toc 4"/>
    <w:basedOn w:val="Normal"/>
    <w:next w:val="Normal"/>
    <w:autoRedefine/>
    <w:semiHidden/>
    <w:rsid w:val="00985ACA"/>
    <w:pPr>
      <w:ind w:left="660"/>
    </w:pPr>
  </w:style>
  <w:style w:type="paragraph" w:styleId="TOC5">
    <w:name w:val="toc 5"/>
    <w:basedOn w:val="Normal"/>
    <w:next w:val="Normal"/>
    <w:autoRedefine/>
    <w:semiHidden/>
    <w:rsid w:val="00985ACA"/>
    <w:pPr>
      <w:ind w:left="880"/>
    </w:pPr>
  </w:style>
  <w:style w:type="paragraph" w:styleId="TOC6">
    <w:name w:val="toc 6"/>
    <w:basedOn w:val="Normal"/>
    <w:next w:val="Normal"/>
    <w:autoRedefine/>
    <w:semiHidden/>
    <w:rsid w:val="00985ACA"/>
    <w:pPr>
      <w:ind w:left="1100"/>
    </w:pPr>
  </w:style>
  <w:style w:type="paragraph" w:styleId="TOC7">
    <w:name w:val="toc 7"/>
    <w:basedOn w:val="Normal"/>
    <w:next w:val="Normal"/>
    <w:autoRedefine/>
    <w:semiHidden/>
    <w:rsid w:val="00985ACA"/>
    <w:pPr>
      <w:ind w:left="1320"/>
    </w:pPr>
  </w:style>
  <w:style w:type="paragraph" w:styleId="TOC8">
    <w:name w:val="toc 8"/>
    <w:basedOn w:val="Normal"/>
    <w:next w:val="Normal"/>
    <w:autoRedefine/>
    <w:semiHidden/>
    <w:rsid w:val="00985ACA"/>
    <w:pPr>
      <w:ind w:left="1540"/>
    </w:pPr>
  </w:style>
  <w:style w:type="paragraph" w:styleId="TOC9">
    <w:name w:val="toc 9"/>
    <w:basedOn w:val="Normal"/>
    <w:next w:val="Normal"/>
    <w:autoRedefine/>
    <w:semiHidden/>
    <w:rsid w:val="00985ACA"/>
    <w:pPr>
      <w:ind w:left="1760"/>
    </w:pPr>
  </w:style>
  <w:style w:type="character" w:styleId="Hyperlink">
    <w:name w:val="Hyperlink"/>
    <w:uiPriority w:val="99"/>
    <w:rsid w:val="00985ACA"/>
    <w:rPr>
      <w:color w:val="0000FF"/>
      <w:u w:val="single"/>
    </w:rPr>
  </w:style>
  <w:style w:type="character" w:styleId="FollowedHyperlink">
    <w:name w:val="FollowedHyperlink"/>
    <w:uiPriority w:val="99"/>
    <w:semiHidden/>
    <w:rsid w:val="00985ACA"/>
    <w:rPr>
      <w:color w:val="800080"/>
      <w:u w:val="single"/>
    </w:rPr>
  </w:style>
  <w:style w:type="paragraph" w:styleId="ListParagraph">
    <w:name w:val="List Paragraph"/>
    <w:basedOn w:val="Normal"/>
    <w:uiPriority w:val="34"/>
    <w:qFormat/>
    <w:rsid w:val="00A324EF"/>
    <w:pPr>
      <w:widowControl w:val="0"/>
      <w:overflowPunct/>
      <w:autoSpaceDE/>
      <w:autoSpaceDN/>
      <w:adjustRightInd/>
      <w:ind w:left="720"/>
      <w:contextualSpacing/>
      <w:jc w:val="both"/>
      <w:textAlignment w:val="auto"/>
    </w:pPr>
    <w:rPr>
      <w:sz w:val="20"/>
      <w:lang w:val="ru-RU"/>
    </w:rPr>
  </w:style>
  <w:style w:type="character" w:customStyle="1" w:styleId="Heading2Char">
    <w:name w:val="Heading 2 Char"/>
    <w:link w:val="Heading2"/>
    <w:uiPriority w:val="9"/>
    <w:rsid w:val="00E2489A"/>
    <w:rPr>
      <w:rFonts w:ascii="Times New Roman" w:hAnsi="Times New Roman"/>
      <w:b/>
      <w:i/>
      <w:sz w:val="22"/>
      <w:lang w:val="en-GB"/>
    </w:rPr>
  </w:style>
  <w:style w:type="character" w:customStyle="1" w:styleId="Heading3Char">
    <w:name w:val="Heading 3 Char"/>
    <w:link w:val="Heading3"/>
    <w:uiPriority w:val="9"/>
    <w:rsid w:val="00E2489A"/>
    <w:rPr>
      <w:rFonts w:ascii="Times New Roman" w:hAnsi="Times New Roman"/>
      <w:i/>
      <w:sz w:val="22"/>
      <w:lang w:val="en-GB"/>
    </w:rPr>
  </w:style>
  <w:style w:type="paragraph" w:styleId="BalloonText">
    <w:name w:val="Balloon Text"/>
    <w:basedOn w:val="Normal"/>
    <w:link w:val="BalloonTextChar"/>
    <w:uiPriority w:val="99"/>
    <w:semiHidden/>
    <w:unhideWhenUsed/>
    <w:rsid w:val="00E2489A"/>
    <w:pPr>
      <w:pBdr>
        <w:top w:val="nil"/>
        <w:left w:val="nil"/>
        <w:bottom w:val="nil"/>
        <w:right w:val="nil"/>
        <w:between w:val="nil"/>
      </w:pBdr>
      <w:overflowPunct/>
      <w:autoSpaceDE/>
      <w:autoSpaceDN/>
      <w:adjustRightInd/>
      <w:textAlignment w:val="auto"/>
    </w:pPr>
    <w:rPr>
      <w:rFonts w:ascii="Tahoma" w:eastAsia="Calibri" w:hAnsi="Tahoma"/>
      <w:color w:val="000000"/>
      <w:sz w:val="16"/>
      <w:szCs w:val="16"/>
    </w:rPr>
  </w:style>
  <w:style w:type="character" w:customStyle="1" w:styleId="BalloonTextChar">
    <w:name w:val="Balloon Text Char"/>
    <w:link w:val="BalloonText"/>
    <w:uiPriority w:val="99"/>
    <w:semiHidden/>
    <w:rsid w:val="00E2489A"/>
    <w:rPr>
      <w:rFonts w:ascii="Tahoma" w:eastAsia="Calibri" w:hAnsi="Tahoma" w:cs="Tahoma"/>
      <w:color w:val="000000"/>
      <w:sz w:val="16"/>
      <w:szCs w:val="16"/>
    </w:rPr>
  </w:style>
  <w:style w:type="character" w:customStyle="1" w:styleId="UnresolvedMention1">
    <w:name w:val="Unresolved Mention1"/>
    <w:uiPriority w:val="99"/>
    <w:semiHidden/>
    <w:unhideWhenUsed/>
    <w:rsid w:val="00E2489A"/>
    <w:rPr>
      <w:color w:val="808080"/>
      <w:shd w:val="clear" w:color="auto" w:fill="E6E6E6"/>
    </w:rPr>
  </w:style>
  <w:style w:type="character" w:customStyle="1" w:styleId="FootnoteTextChar">
    <w:name w:val="Footnote Text Char"/>
    <w:link w:val="FootnoteText"/>
    <w:uiPriority w:val="99"/>
    <w:rsid w:val="00E2489A"/>
    <w:rPr>
      <w:rFonts w:ascii="Times New Roman" w:hAnsi="Times New Roman"/>
      <w:lang w:val="en-GB"/>
    </w:rPr>
  </w:style>
  <w:style w:type="character" w:customStyle="1" w:styleId="EndnoteTextChar">
    <w:name w:val="Endnote Text Char"/>
    <w:link w:val="EndnoteText"/>
    <w:uiPriority w:val="99"/>
    <w:rsid w:val="00E2489A"/>
    <w:rPr>
      <w:rFonts w:ascii="Times New Roman" w:hAnsi="Times New Roman"/>
      <w:sz w:val="18"/>
      <w:lang w:val="en-GB"/>
    </w:rPr>
  </w:style>
  <w:style w:type="character" w:customStyle="1" w:styleId="HeaderChar">
    <w:name w:val="Header Char"/>
    <w:link w:val="Header"/>
    <w:uiPriority w:val="99"/>
    <w:rsid w:val="00E2489A"/>
    <w:rPr>
      <w:rFonts w:ascii="Times New Roman" w:hAnsi="Times New Roman"/>
      <w:sz w:val="22"/>
      <w:lang w:val="en-GB"/>
    </w:rPr>
  </w:style>
  <w:style w:type="character" w:customStyle="1" w:styleId="FooterChar">
    <w:name w:val="Footer Char"/>
    <w:link w:val="Footer"/>
    <w:uiPriority w:val="99"/>
    <w:rsid w:val="00E2489A"/>
    <w:rPr>
      <w:rFonts w:ascii="Times New Roman" w:hAnsi="Times New Roman"/>
      <w:sz w:val="22"/>
      <w:lang w:val="en-GB"/>
    </w:rPr>
  </w:style>
  <w:style w:type="paragraph" w:customStyle="1" w:styleId="bodytext">
    <w:name w:val="bodytext"/>
    <w:basedOn w:val="Normal"/>
    <w:rsid w:val="00E2489A"/>
    <w:pPr>
      <w:overflowPunct/>
      <w:autoSpaceDE/>
      <w:autoSpaceDN/>
      <w:adjustRightInd/>
      <w:spacing w:before="100" w:beforeAutospacing="1" w:after="100" w:afterAutospacing="1"/>
      <w:textAlignment w:val="auto"/>
    </w:pPr>
    <w:rPr>
      <w:sz w:val="24"/>
      <w:szCs w:val="24"/>
      <w:lang w:val="en-US"/>
    </w:rPr>
  </w:style>
  <w:style w:type="character" w:styleId="Strong">
    <w:name w:val="Strong"/>
    <w:uiPriority w:val="22"/>
    <w:qFormat/>
    <w:rsid w:val="00E2489A"/>
    <w:rPr>
      <w:b/>
      <w:bCs/>
    </w:rPr>
  </w:style>
  <w:style w:type="paragraph" w:styleId="NormalWeb">
    <w:name w:val="Normal (Web)"/>
    <w:basedOn w:val="Normal"/>
    <w:uiPriority w:val="99"/>
    <w:unhideWhenUsed/>
    <w:rsid w:val="00E2489A"/>
    <w:pPr>
      <w:overflowPunct/>
      <w:autoSpaceDE/>
      <w:autoSpaceDN/>
      <w:adjustRightInd/>
      <w:spacing w:before="100" w:beforeAutospacing="1" w:after="100" w:afterAutospacing="1"/>
      <w:textAlignment w:val="auto"/>
    </w:pPr>
    <w:rPr>
      <w:sz w:val="24"/>
      <w:szCs w:val="24"/>
      <w:lang w:val="en-US"/>
    </w:rPr>
  </w:style>
  <w:style w:type="table" w:customStyle="1" w:styleId="GridTable4-Accent51">
    <w:name w:val="Grid Table 4 - Accent 51"/>
    <w:basedOn w:val="TableNormal"/>
    <w:uiPriority w:val="49"/>
    <w:rsid w:val="00E2489A"/>
    <w:rPr>
      <w:rFonts w:ascii="Calibri" w:eastAsia="Calibri" w:hAnsi="Calibr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eNormal"/>
    <w:uiPriority w:val="49"/>
    <w:rsid w:val="00E2489A"/>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Grid">
    <w:name w:val="Table Grid"/>
    <w:basedOn w:val="TableNormal"/>
    <w:uiPriority w:val="39"/>
    <w:rsid w:val="00E248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E2489A"/>
    <w:rPr>
      <w:rFonts w:ascii="Times New Roman" w:hAnsi="Times New Roman"/>
      <w:b/>
      <w:sz w:val="26"/>
      <w:lang w:val="en-GB"/>
    </w:rPr>
  </w:style>
  <w:style w:type="table" w:customStyle="1" w:styleId="PlainTable11">
    <w:name w:val="Plain Table 11"/>
    <w:basedOn w:val="TableNormal"/>
    <w:uiPriority w:val="41"/>
    <w:rsid w:val="00E2489A"/>
    <w:rPr>
      <w:rFonts w:ascii="Calibri" w:eastAsia="Calibri" w:hAnsi="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9931AF"/>
    <w:pPr>
      <w:keepLines/>
      <w:numPr>
        <w:numId w:val="0"/>
      </w:numPr>
      <w:overflowPunct/>
      <w:autoSpaceDE/>
      <w:autoSpaceDN/>
      <w:adjustRightInd/>
      <w:spacing w:before="240" w:after="0" w:line="259" w:lineRule="auto"/>
      <w:textAlignment w:val="auto"/>
      <w:outlineLvl w:val="9"/>
    </w:pPr>
    <w:rPr>
      <w:rFonts w:ascii="Cambria" w:hAnsi="Cambria"/>
      <w:b w:val="0"/>
      <w:color w:val="365F91"/>
      <w:sz w:val="32"/>
      <w:szCs w:val="32"/>
      <w:lang w:val="en-US"/>
    </w:rPr>
  </w:style>
  <w:style w:type="table" w:customStyle="1" w:styleId="GridTable4-Accent510">
    <w:name w:val="Grid Table 4 - Accent 51"/>
    <w:basedOn w:val="TableNormal"/>
    <w:uiPriority w:val="49"/>
    <w:rsid w:val="009931AF"/>
    <w:rPr>
      <w:rFonts w:ascii="Calibri" w:eastAsia="Calibri" w:hAnsi="Calibri"/>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0">
    <w:name w:val="Grid Table 4 - Accent 11"/>
    <w:basedOn w:val="TableNormal"/>
    <w:uiPriority w:val="49"/>
    <w:rsid w:val="009931AF"/>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4Char">
    <w:name w:val="Heading 4 Char"/>
    <w:link w:val="Heading4"/>
    <w:uiPriority w:val="9"/>
    <w:rsid w:val="009931AF"/>
    <w:rPr>
      <w:rFonts w:ascii="Times New Roman" w:hAnsi="Times New Roman"/>
      <w:sz w:val="22"/>
      <w:lang w:val="en-GB"/>
    </w:rPr>
  </w:style>
  <w:style w:type="paragraph" w:styleId="NoSpacing">
    <w:name w:val="No Spacing"/>
    <w:uiPriority w:val="1"/>
    <w:qFormat/>
    <w:rsid w:val="009931AF"/>
    <w:rPr>
      <w:rFonts w:ascii="Calibri" w:eastAsia="Calibri" w:hAnsi="Calibri"/>
      <w:sz w:val="22"/>
      <w:szCs w:val="22"/>
    </w:rPr>
  </w:style>
  <w:style w:type="paragraph" w:styleId="CommentText">
    <w:name w:val="annotation text"/>
    <w:basedOn w:val="Normal"/>
    <w:link w:val="CommentTextChar"/>
    <w:uiPriority w:val="99"/>
    <w:semiHidden/>
    <w:unhideWhenUsed/>
    <w:rsid w:val="009931AF"/>
    <w:pPr>
      <w:overflowPunct/>
      <w:autoSpaceDE/>
      <w:autoSpaceDN/>
      <w:adjustRightInd/>
      <w:spacing w:after="160"/>
      <w:textAlignment w:val="auto"/>
    </w:pPr>
    <w:rPr>
      <w:rFonts w:ascii="Calibri" w:eastAsia="Calibri" w:hAnsi="Calibri"/>
      <w:sz w:val="20"/>
    </w:rPr>
  </w:style>
  <w:style w:type="character" w:customStyle="1" w:styleId="CommentTextChar">
    <w:name w:val="Comment Text Char"/>
    <w:link w:val="CommentText"/>
    <w:uiPriority w:val="99"/>
    <w:semiHidden/>
    <w:rsid w:val="009931AF"/>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9931AF"/>
    <w:rPr>
      <w:b/>
      <w:bCs/>
    </w:rPr>
  </w:style>
  <w:style w:type="character" w:customStyle="1" w:styleId="CommentSubjectChar">
    <w:name w:val="Comment Subject Char"/>
    <w:link w:val="CommentSubject"/>
    <w:uiPriority w:val="99"/>
    <w:semiHidden/>
    <w:rsid w:val="009931AF"/>
    <w:rPr>
      <w:rFonts w:ascii="Calibri" w:eastAsia="Calibri" w:hAnsi="Calibri" w:cs="Times New Roman"/>
      <w:b/>
      <w:bCs/>
    </w:rPr>
  </w:style>
  <w:style w:type="character" w:styleId="Emphasis">
    <w:name w:val="Emphasis"/>
    <w:uiPriority w:val="20"/>
    <w:qFormat/>
    <w:rsid w:val="00E82F1B"/>
    <w:rPr>
      <w:i/>
      <w:iCs/>
    </w:rPr>
  </w:style>
  <w:style w:type="character" w:customStyle="1" w:styleId="Heading5Char">
    <w:name w:val="Heading 5 Char"/>
    <w:link w:val="Heading5"/>
    <w:rsid w:val="00C016DF"/>
    <w:rPr>
      <w:rFonts w:ascii="Times New Roman" w:hAnsi="Times New Roman"/>
      <w:sz w:val="22"/>
      <w:lang w:val="en-GB"/>
    </w:rPr>
  </w:style>
  <w:style w:type="character" w:customStyle="1" w:styleId="Heading6Char">
    <w:name w:val="Heading 6 Char"/>
    <w:link w:val="Heading6"/>
    <w:rsid w:val="00C016DF"/>
    <w:rPr>
      <w:rFonts w:ascii="Times New Roman" w:hAnsi="Times New Roman"/>
      <w:sz w:val="36"/>
      <w:lang w:val="en-GB"/>
    </w:rPr>
  </w:style>
  <w:style w:type="character" w:customStyle="1" w:styleId="Heading7Char">
    <w:name w:val="Heading 7 Char"/>
    <w:link w:val="Heading7"/>
    <w:rsid w:val="00C016DF"/>
    <w:rPr>
      <w:rFonts w:ascii="Times New Roman" w:hAnsi="Times New Roman"/>
      <w:sz w:val="22"/>
      <w:lang w:val="en-GB"/>
    </w:rPr>
  </w:style>
  <w:style w:type="character" w:customStyle="1" w:styleId="Heading8Char">
    <w:name w:val="Heading 8 Char"/>
    <w:link w:val="Heading8"/>
    <w:rsid w:val="00C016DF"/>
    <w:rPr>
      <w:rFonts w:ascii="Times New Roman" w:hAnsi="Times New Roman"/>
      <w:sz w:val="22"/>
      <w:lang w:val="en-GB"/>
    </w:rPr>
  </w:style>
  <w:style w:type="character" w:customStyle="1" w:styleId="Heading9Char">
    <w:name w:val="Heading 9 Char"/>
    <w:link w:val="Heading9"/>
    <w:rsid w:val="00C016DF"/>
    <w:rPr>
      <w:rFonts w:ascii="Times New Roman" w:hAnsi="Times New Roman"/>
      <w:sz w:val="22"/>
      <w:lang w:val="en-GB"/>
    </w:rPr>
  </w:style>
  <w:style w:type="paragraph" w:styleId="TableofFigures">
    <w:name w:val="table of figures"/>
    <w:basedOn w:val="Normal"/>
    <w:next w:val="Normal"/>
    <w:uiPriority w:val="99"/>
    <w:unhideWhenUsed/>
    <w:rsid w:val="001775B3"/>
  </w:style>
  <w:style w:type="character" w:customStyle="1" w:styleId="mechtexChar">
    <w:name w:val="mechtex Char"/>
    <w:link w:val="mechtex"/>
    <w:rsid w:val="006505E7"/>
    <w:rPr>
      <w:rFonts w:ascii="Arial Armenian" w:hAnsi="Arial Armenian"/>
      <w:sz w:val="22"/>
      <w:lang w:eastAsia="ru-RU"/>
    </w:rPr>
  </w:style>
  <w:style w:type="paragraph" w:customStyle="1" w:styleId="mechtex">
    <w:name w:val="mechtex"/>
    <w:basedOn w:val="Normal"/>
    <w:link w:val="mechtexChar"/>
    <w:rsid w:val="006505E7"/>
    <w:pPr>
      <w:overflowPunct/>
      <w:autoSpaceDE/>
      <w:autoSpaceDN/>
      <w:adjustRightInd/>
      <w:jc w:val="center"/>
      <w:textAlignment w:val="auto"/>
    </w:pPr>
    <w:rPr>
      <w:rFonts w:ascii="Arial Armenian" w:hAnsi="Arial Armenian"/>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9310">
      <w:bodyDiv w:val="1"/>
      <w:marLeft w:val="0"/>
      <w:marRight w:val="0"/>
      <w:marTop w:val="0"/>
      <w:marBottom w:val="0"/>
      <w:divBdr>
        <w:top w:val="none" w:sz="0" w:space="0" w:color="auto"/>
        <w:left w:val="none" w:sz="0" w:space="0" w:color="auto"/>
        <w:bottom w:val="none" w:sz="0" w:space="0" w:color="auto"/>
        <w:right w:val="none" w:sz="0" w:space="0" w:color="auto"/>
      </w:divBdr>
    </w:div>
    <w:div w:id="56099987">
      <w:bodyDiv w:val="1"/>
      <w:marLeft w:val="0"/>
      <w:marRight w:val="0"/>
      <w:marTop w:val="0"/>
      <w:marBottom w:val="0"/>
      <w:divBdr>
        <w:top w:val="none" w:sz="0" w:space="0" w:color="auto"/>
        <w:left w:val="none" w:sz="0" w:space="0" w:color="auto"/>
        <w:bottom w:val="none" w:sz="0" w:space="0" w:color="auto"/>
        <w:right w:val="none" w:sz="0" w:space="0" w:color="auto"/>
      </w:divBdr>
    </w:div>
    <w:div w:id="56319305">
      <w:bodyDiv w:val="1"/>
      <w:marLeft w:val="0"/>
      <w:marRight w:val="0"/>
      <w:marTop w:val="0"/>
      <w:marBottom w:val="0"/>
      <w:divBdr>
        <w:top w:val="none" w:sz="0" w:space="0" w:color="auto"/>
        <w:left w:val="none" w:sz="0" w:space="0" w:color="auto"/>
        <w:bottom w:val="none" w:sz="0" w:space="0" w:color="auto"/>
        <w:right w:val="none" w:sz="0" w:space="0" w:color="auto"/>
      </w:divBdr>
    </w:div>
    <w:div w:id="73282728">
      <w:bodyDiv w:val="1"/>
      <w:marLeft w:val="0"/>
      <w:marRight w:val="0"/>
      <w:marTop w:val="0"/>
      <w:marBottom w:val="0"/>
      <w:divBdr>
        <w:top w:val="none" w:sz="0" w:space="0" w:color="auto"/>
        <w:left w:val="none" w:sz="0" w:space="0" w:color="auto"/>
        <w:bottom w:val="none" w:sz="0" w:space="0" w:color="auto"/>
        <w:right w:val="none" w:sz="0" w:space="0" w:color="auto"/>
      </w:divBdr>
    </w:div>
    <w:div w:id="79181649">
      <w:bodyDiv w:val="1"/>
      <w:marLeft w:val="0"/>
      <w:marRight w:val="0"/>
      <w:marTop w:val="0"/>
      <w:marBottom w:val="0"/>
      <w:divBdr>
        <w:top w:val="none" w:sz="0" w:space="0" w:color="auto"/>
        <w:left w:val="none" w:sz="0" w:space="0" w:color="auto"/>
        <w:bottom w:val="none" w:sz="0" w:space="0" w:color="auto"/>
        <w:right w:val="none" w:sz="0" w:space="0" w:color="auto"/>
      </w:divBdr>
    </w:div>
    <w:div w:id="101582817">
      <w:bodyDiv w:val="1"/>
      <w:marLeft w:val="0"/>
      <w:marRight w:val="0"/>
      <w:marTop w:val="0"/>
      <w:marBottom w:val="0"/>
      <w:divBdr>
        <w:top w:val="none" w:sz="0" w:space="0" w:color="auto"/>
        <w:left w:val="none" w:sz="0" w:space="0" w:color="auto"/>
        <w:bottom w:val="none" w:sz="0" w:space="0" w:color="auto"/>
        <w:right w:val="none" w:sz="0" w:space="0" w:color="auto"/>
      </w:divBdr>
    </w:div>
    <w:div w:id="106898774">
      <w:bodyDiv w:val="1"/>
      <w:marLeft w:val="0"/>
      <w:marRight w:val="0"/>
      <w:marTop w:val="0"/>
      <w:marBottom w:val="0"/>
      <w:divBdr>
        <w:top w:val="none" w:sz="0" w:space="0" w:color="auto"/>
        <w:left w:val="none" w:sz="0" w:space="0" w:color="auto"/>
        <w:bottom w:val="none" w:sz="0" w:space="0" w:color="auto"/>
        <w:right w:val="none" w:sz="0" w:space="0" w:color="auto"/>
      </w:divBdr>
    </w:div>
    <w:div w:id="126826359">
      <w:bodyDiv w:val="1"/>
      <w:marLeft w:val="0"/>
      <w:marRight w:val="0"/>
      <w:marTop w:val="0"/>
      <w:marBottom w:val="0"/>
      <w:divBdr>
        <w:top w:val="none" w:sz="0" w:space="0" w:color="auto"/>
        <w:left w:val="none" w:sz="0" w:space="0" w:color="auto"/>
        <w:bottom w:val="none" w:sz="0" w:space="0" w:color="auto"/>
        <w:right w:val="none" w:sz="0" w:space="0" w:color="auto"/>
      </w:divBdr>
    </w:div>
    <w:div w:id="153616569">
      <w:bodyDiv w:val="1"/>
      <w:marLeft w:val="0"/>
      <w:marRight w:val="0"/>
      <w:marTop w:val="0"/>
      <w:marBottom w:val="0"/>
      <w:divBdr>
        <w:top w:val="none" w:sz="0" w:space="0" w:color="auto"/>
        <w:left w:val="none" w:sz="0" w:space="0" w:color="auto"/>
        <w:bottom w:val="none" w:sz="0" w:space="0" w:color="auto"/>
        <w:right w:val="none" w:sz="0" w:space="0" w:color="auto"/>
      </w:divBdr>
    </w:div>
    <w:div w:id="158469357">
      <w:bodyDiv w:val="1"/>
      <w:marLeft w:val="0"/>
      <w:marRight w:val="0"/>
      <w:marTop w:val="0"/>
      <w:marBottom w:val="0"/>
      <w:divBdr>
        <w:top w:val="none" w:sz="0" w:space="0" w:color="auto"/>
        <w:left w:val="none" w:sz="0" w:space="0" w:color="auto"/>
        <w:bottom w:val="none" w:sz="0" w:space="0" w:color="auto"/>
        <w:right w:val="none" w:sz="0" w:space="0" w:color="auto"/>
      </w:divBdr>
    </w:div>
    <w:div w:id="179008399">
      <w:bodyDiv w:val="1"/>
      <w:marLeft w:val="0"/>
      <w:marRight w:val="0"/>
      <w:marTop w:val="0"/>
      <w:marBottom w:val="0"/>
      <w:divBdr>
        <w:top w:val="none" w:sz="0" w:space="0" w:color="auto"/>
        <w:left w:val="none" w:sz="0" w:space="0" w:color="auto"/>
        <w:bottom w:val="none" w:sz="0" w:space="0" w:color="auto"/>
        <w:right w:val="none" w:sz="0" w:space="0" w:color="auto"/>
      </w:divBdr>
      <w:divsChild>
        <w:div w:id="1670599584">
          <w:marLeft w:val="360"/>
          <w:marRight w:val="0"/>
          <w:marTop w:val="200"/>
          <w:marBottom w:val="0"/>
          <w:divBdr>
            <w:top w:val="none" w:sz="0" w:space="0" w:color="auto"/>
            <w:left w:val="none" w:sz="0" w:space="0" w:color="auto"/>
            <w:bottom w:val="none" w:sz="0" w:space="0" w:color="auto"/>
            <w:right w:val="none" w:sz="0" w:space="0" w:color="auto"/>
          </w:divBdr>
        </w:div>
        <w:div w:id="1097944228">
          <w:marLeft w:val="360"/>
          <w:marRight w:val="0"/>
          <w:marTop w:val="200"/>
          <w:marBottom w:val="0"/>
          <w:divBdr>
            <w:top w:val="none" w:sz="0" w:space="0" w:color="auto"/>
            <w:left w:val="none" w:sz="0" w:space="0" w:color="auto"/>
            <w:bottom w:val="none" w:sz="0" w:space="0" w:color="auto"/>
            <w:right w:val="none" w:sz="0" w:space="0" w:color="auto"/>
          </w:divBdr>
        </w:div>
        <w:div w:id="1594581244">
          <w:marLeft w:val="360"/>
          <w:marRight w:val="0"/>
          <w:marTop w:val="200"/>
          <w:marBottom w:val="0"/>
          <w:divBdr>
            <w:top w:val="none" w:sz="0" w:space="0" w:color="auto"/>
            <w:left w:val="none" w:sz="0" w:space="0" w:color="auto"/>
            <w:bottom w:val="none" w:sz="0" w:space="0" w:color="auto"/>
            <w:right w:val="none" w:sz="0" w:space="0" w:color="auto"/>
          </w:divBdr>
        </w:div>
        <w:div w:id="1217156499">
          <w:marLeft w:val="360"/>
          <w:marRight w:val="0"/>
          <w:marTop w:val="200"/>
          <w:marBottom w:val="0"/>
          <w:divBdr>
            <w:top w:val="none" w:sz="0" w:space="0" w:color="auto"/>
            <w:left w:val="none" w:sz="0" w:space="0" w:color="auto"/>
            <w:bottom w:val="none" w:sz="0" w:space="0" w:color="auto"/>
            <w:right w:val="none" w:sz="0" w:space="0" w:color="auto"/>
          </w:divBdr>
        </w:div>
      </w:divsChild>
    </w:div>
    <w:div w:id="179590688">
      <w:bodyDiv w:val="1"/>
      <w:marLeft w:val="0"/>
      <w:marRight w:val="0"/>
      <w:marTop w:val="0"/>
      <w:marBottom w:val="0"/>
      <w:divBdr>
        <w:top w:val="none" w:sz="0" w:space="0" w:color="auto"/>
        <w:left w:val="none" w:sz="0" w:space="0" w:color="auto"/>
        <w:bottom w:val="none" w:sz="0" w:space="0" w:color="auto"/>
        <w:right w:val="none" w:sz="0" w:space="0" w:color="auto"/>
      </w:divBdr>
    </w:div>
    <w:div w:id="193428440">
      <w:bodyDiv w:val="1"/>
      <w:marLeft w:val="0"/>
      <w:marRight w:val="0"/>
      <w:marTop w:val="0"/>
      <w:marBottom w:val="0"/>
      <w:divBdr>
        <w:top w:val="none" w:sz="0" w:space="0" w:color="auto"/>
        <w:left w:val="none" w:sz="0" w:space="0" w:color="auto"/>
        <w:bottom w:val="none" w:sz="0" w:space="0" w:color="auto"/>
        <w:right w:val="none" w:sz="0" w:space="0" w:color="auto"/>
      </w:divBdr>
    </w:div>
    <w:div w:id="194463550">
      <w:bodyDiv w:val="1"/>
      <w:marLeft w:val="0"/>
      <w:marRight w:val="0"/>
      <w:marTop w:val="0"/>
      <w:marBottom w:val="0"/>
      <w:divBdr>
        <w:top w:val="none" w:sz="0" w:space="0" w:color="auto"/>
        <w:left w:val="none" w:sz="0" w:space="0" w:color="auto"/>
        <w:bottom w:val="none" w:sz="0" w:space="0" w:color="auto"/>
        <w:right w:val="none" w:sz="0" w:space="0" w:color="auto"/>
      </w:divBdr>
    </w:div>
    <w:div w:id="210728303">
      <w:bodyDiv w:val="1"/>
      <w:marLeft w:val="0"/>
      <w:marRight w:val="0"/>
      <w:marTop w:val="0"/>
      <w:marBottom w:val="0"/>
      <w:divBdr>
        <w:top w:val="none" w:sz="0" w:space="0" w:color="auto"/>
        <w:left w:val="none" w:sz="0" w:space="0" w:color="auto"/>
        <w:bottom w:val="none" w:sz="0" w:space="0" w:color="auto"/>
        <w:right w:val="none" w:sz="0" w:space="0" w:color="auto"/>
      </w:divBdr>
    </w:div>
    <w:div w:id="289671109">
      <w:bodyDiv w:val="1"/>
      <w:marLeft w:val="0"/>
      <w:marRight w:val="0"/>
      <w:marTop w:val="0"/>
      <w:marBottom w:val="0"/>
      <w:divBdr>
        <w:top w:val="none" w:sz="0" w:space="0" w:color="auto"/>
        <w:left w:val="none" w:sz="0" w:space="0" w:color="auto"/>
        <w:bottom w:val="none" w:sz="0" w:space="0" w:color="auto"/>
        <w:right w:val="none" w:sz="0" w:space="0" w:color="auto"/>
      </w:divBdr>
    </w:div>
    <w:div w:id="322978874">
      <w:bodyDiv w:val="1"/>
      <w:marLeft w:val="0"/>
      <w:marRight w:val="0"/>
      <w:marTop w:val="0"/>
      <w:marBottom w:val="0"/>
      <w:divBdr>
        <w:top w:val="none" w:sz="0" w:space="0" w:color="auto"/>
        <w:left w:val="none" w:sz="0" w:space="0" w:color="auto"/>
        <w:bottom w:val="none" w:sz="0" w:space="0" w:color="auto"/>
        <w:right w:val="none" w:sz="0" w:space="0" w:color="auto"/>
      </w:divBdr>
    </w:div>
    <w:div w:id="327900400">
      <w:bodyDiv w:val="1"/>
      <w:marLeft w:val="0"/>
      <w:marRight w:val="0"/>
      <w:marTop w:val="0"/>
      <w:marBottom w:val="0"/>
      <w:divBdr>
        <w:top w:val="none" w:sz="0" w:space="0" w:color="auto"/>
        <w:left w:val="none" w:sz="0" w:space="0" w:color="auto"/>
        <w:bottom w:val="none" w:sz="0" w:space="0" w:color="auto"/>
        <w:right w:val="none" w:sz="0" w:space="0" w:color="auto"/>
      </w:divBdr>
    </w:div>
    <w:div w:id="339049197">
      <w:bodyDiv w:val="1"/>
      <w:marLeft w:val="0"/>
      <w:marRight w:val="0"/>
      <w:marTop w:val="0"/>
      <w:marBottom w:val="0"/>
      <w:divBdr>
        <w:top w:val="none" w:sz="0" w:space="0" w:color="auto"/>
        <w:left w:val="none" w:sz="0" w:space="0" w:color="auto"/>
        <w:bottom w:val="none" w:sz="0" w:space="0" w:color="auto"/>
        <w:right w:val="none" w:sz="0" w:space="0" w:color="auto"/>
      </w:divBdr>
    </w:div>
    <w:div w:id="342439002">
      <w:bodyDiv w:val="1"/>
      <w:marLeft w:val="0"/>
      <w:marRight w:val="0"/>
      <w:marTop w:val="0"/>
      <w:marBottom w:val="0"/>
      <w:divBdr>
        <w:top w:val="none" w:sz="0" w:space="0" w:color="auto"/>
        <w:left w:val="none" w:sz="0" w:space="0" w:color="auto"/>
        <w:bottom w:val="none" w:sz="0" w:space="0" w:color="auto"/>
        <w:right w:val="none" w:sz="0" w:space="0" w:color="auto"/>
      </w:divBdr>
    </w:div>
    <w:div w:id="346519898">
      <w:bodyDiv w:val="1"/>
      <w:marLeft w:val="0"/>
      <w:marRight w:val="0"/>
      <w:marTop w:val="0"/>
      <w:marBottom w:val="0"/>
      <w:divBdr>
        <w:top w:val="none" w:sz="0" w:space="0" w:color="auto"/>
        <w:left w:val="none" w:sz="0" w:space="0" w:color="auto"/>
        <w:bottom w:val="none" w:sz="0" w:space="0" w:color="auto"/>
        <w:right w:val="none" w:sz="0" w:space="0" w:color="auto"/>
      </w:divBdr>
    </w:div>
    <w:div w:id="393628351">
      <w:bodyDiv w:val="1"/>
      <w:marLeft w:val="0"/>
      <w:marRight w:val="0"/>
      <w:marTop w:val="0"/>
      <w:marBottom w:val="0"/>
      <w:divBdr>
        <w:top w:val="none" w:sz="0" w:space="0" w:color="auto"/>
        <w:left w:val="none" w:sz="0" w:space="0" w:color="auto"/>
        <w:bottom w:val="none" w:sz="0" w:space="0" w:color="auto"/>
        <w:right w:val="none" w:sz="0" w:space="0" w:color="auto"/>
      </w:divBdr>
      <w:divsChild>
        <w:div w:id="188109695">
          <w:marLeft w:val="360"/>
          <w:marRight w:val="0"/>
          <w:marTop w:val="200"/>
          <w:marBottom w:val="0"/>
          <w:divBdr>
            <w:top w:val="none" w:sz="0" w:space="0" w:color="auto"/>
            <w:left w:val="none" w:sz="0" w:space="0" w:color="auto"/>
            <w:bottom w:val="none" w:sz="0" w:space="0" w:color="auto"/>
            <w:right w:val="none" w:sz="0" w:space="0" w:color="auto"/>
          </w:divBdr>
        </w:div>
        <w:div w:id="524561261">
          <w:marLeft w:val="360"/>
          <w:marRight w:val="0"/>
          <w:marTop w:val="200"/>
          <w:marBottom w:val="0"/>
          <w:divBdr>
            <w:top w:val="none" w:sz="0" w:space="0" w:color="auto"/>
            <w:left w:val="none" w:sz="0" w:space="0" w:color="auto"/>
            <w:bottom w:val="none" w:sz="0" w:space="0" w:color="auto"/>
            <w:right w:val="none" w:sz="0" w:space="0" w:color="auto"/>
          </w:divBdr>
        </w:div>
        <w:div w:id="1129788000">
          <w:marLeft w:val="360"/>
          <w:marRight w:val="0"/>
          <w:marTop w:val="200"/>
          <w:marBottom w:val="0"/>
          <w:divBdr>
            <w:top w:val="none" w:sz="0" w:space="0" w:color="auto"/>
            <w:left w:val="none" w:sz="0" w:space="0" w:color="auto"/>
            <w:bottom w:val="none" w:sz="0" w:space="0" w:color="auto"/>
            <w:right w:val="none" w:sz="0" w:space="0" w:color="auto"/>
          </w:divBdr>
        </w:div>
        <w:div w:id="1445348621">
          <w:marLeft w:val="360"/>
          <w:marRight w:val="0"/>
          <w:marTop w:val="200"/>
          <w:marBottom w:val="0"/>
          <w:divBdr>
            <w:top w:val="none" w:sz="0" w:space="0" w:color="auto"/>
            <w:left w:val="none" w:sz="0" w:space="0" w:color="auto"/>
            <w:bottom w:val="none" w:sz="0" w:space="0" w:color="auto"/>
            <w:right w:val="none" w:sz="0" w:space="0" w:color="auto"/>
          </w:divBdr>
        </w:div>
        <w:div w:id="1522669891">
          <w:marLeft w:val="360"/>
          <w:marRight w:val="0"/>
          <w:marTop w:val="200"/>
          <w:marBottom w:val="0"/>
          <w:divBdr>
            <w:top w:val="none" w:sz="0" w:space="0" w:color="auto"/>
            <w:left w:val="none" w:sz="0" w:space="0" w:color="auto"/>
            <w:bottom w:val="none" w:sz="0" w:space="0" w:color="auto"/>
            <w:right w:val="none" w:sz="0" w:space="0" w:color="auto"/>
          </w:divBdr>
        </w:div>
      </w:divsChild>
    </w:div>
    <w:div w:id="394624559">
      <w:bodyDiv w:val="1"/>
      <w:marLeft w:val="0"/>
      <w:marRight w:val="0"/>
      <w:marTop w:val="0"/>
      <w:marBottom w:val="0"/>
      <w:divBdr>
        <w:top w:val="none" w:sz="0" w:space="0" w:color="auto"/>
        <w:left w:val="none" w:sz="0" w:space="0" w:color="auto"/>
        <w:bottom w:val="none" w:sz="0" w:space="0" w:color="auto"/>
        <w:right w:val="none" w:sz="0" w:space="0" w:color="auto"/>
      </w:divBdr>
      <w:divsChild>
        <w:div w:id="128594062">
          <w:marLeft w:val="274"/>
          <w:marRight w:val="0"/>
          <w:marTop w:val="0"/>
          <w:marBottom w:val="0"/>
          <w:divBdr>
            <w:top w:val="none" w:sz="0" w:space="0" w:color="auto"/>
            <w:left w:val="none" w:sz="0" w:space="0" w:color="auto"/>
            <w:bottom w:val="none" w:sz="0" w:space="0" w:color="auto"/>
            <w:right w:val="none" w:sz="0" w:space="0" w:color="auto"/>
          </w:divBdr>
        </w:div>
        <w:div w:id="138377148">
          <w:marLeft w:val="274"/>
          <w:marRight w:val="0"/>
          <w:marTop w:val="0"/>
          <w:marBottom w:val="0"/>
          <w:divBdr>
            <w:top w:val="none" w:sz="0" w:space="0" w:color="auto"/>
            <w:left w:val="none" w:sz="0" w:space="0" w:color="auto"/>
            <w:bottom w:val="none" w:sz="0" w:space="0" w:color="auto"/>
            <w:right w:val="none" w:sz="0" w:space="0" w:color="auto"/>
          </w:divBdr>
        </w:div>
        <w:div w:id="199828843">
          <w:marLeft w:val="274"/>
          <w:marRight w:val="0"/>
          <w:marTop w:val="0"/>
          <w:marBottom w:val="0"/>
          <w:divBdr>
            <w:top w:val="none" w:sz="0" w:space="0" w:color="auto"/>
            <w:left w:val="none" w:sz="0" w:space="0" w:color="auto"/>
            <w:bottom w:val="none" w:sz="0" w:space="0" w:color="auto"/>
            <w:right w:val="none" w:sz="0" w:space="0" w:color="auto"/>
          </w:divBdr>
        </w:div>
        <w:div w:id="574554906">
          <w:marLeft w:val="274"/>
          <w:marRight w:val="0"/>
          <w:marTop w:val="0"/>
          <w:marBottom w:val="0"/>
          <w:divBdr>
            <w:top w:val="none" w:sz="0" w:space="0" w:color="auto"/>
            <w:left w:val="none" w:sz="0" w:space="0" w:color="auto"/>
            <w:bottom w:val="none" w:sz="0" w:space="0" w:color="auto"/>
            <w:right w:val="none" w:sz="0" w:space="0" w:color="auto"/>
          </w:divBdr>
        </w:div>
        <w:div w:id="1598637635">
          <w:marLeft w:val="274"/>
          <w:marRight w:val="0"/>
          <w:marTop w:val="0"/>
          <w:marBottom w:val="0"/>
          <w:divBdr>
            <w:top w:val="none" w:sz="0" w:space="0" w:color="auto"/>
            <w:left w:val="none" w:sz="0" w:space="0" w:color="auto"/>
            <w:bottom w:val="none" w:sz="0" w:space="0" w:color="auto"/>
            <w:right w:val="none" w:sz="0" w:space="0" w:color="auto"/>
          </w:divBdr>
        </w:div>
      </w:divsChild>
    </w:div>
    <w:div w:id="397479913">
      <w:bodyDiv w:val="1"/>
      <w:marLeft w:val="0"/>
      <w:marRight w:val="0"/>
      <w:marTop w:val="0"/>
      <w:marBottom w:val="0"/>
      <w:divBdr>
        <w:top w:val="none" w:sz="0" w:space="0" w:color="auto"/>
        <w:left w:val="none" w:sz="0" w:space="0" w:color="auto"/>
        <w:bottom w:val="none" w:sz="0" w:space="0" w:color="auto"/>
        <w:right w:val="none" w:sz="0" w:space="0" w:color="auto"/>
      </w:divBdr>
    </w:div>
    <w:div w:id="400258189">
      <w:bodyDiv w:val="1"/>
      <w:marLeft w:val="0"/>
      <w:marRight w:val="0"/>
      <w:marTop w:val="0"/>
      <w:marBottom w:val="0"/>
      <w:divBdr>
        <w:top w:val="none" w:sz="0" w:space="0" w:color="auto"/>
        <w:left w:val="none" w:sz="0" w:space="0" w:color="auto"/>
        <w:bottom w:val="none" w:sz="0" w:space="0" w:color="auto"/>
        <w:right w:val="none" w:sz="0" w:space="0" w:color="auto"/>
      </w:divBdr>
    </w:div>
    <w:div w:id="400719627">
      <w:bodyDiv w:val="1"/>
      <w:marLeft w:val="0"/>
      <w:marRight w:val="0"/>
      <w:marTop w:val="0"/>
      <w:marBottom w:val="0"/>
      <w:divBdr>
        <w:top w:val="none" w:sz="0" w:space="0" w:color="auto"/>
        <w:left w:val="none" w:sz="0" w:space="0" w:color="auto"/>
        <w:bottom w:val="none" w:sz="0" w:space="0" w:color="auto"/>
        <w:right w:val="none" w:sz="0" w:space="0" w:color="auto"/>
      </w:divBdr>
    </w:div>
    <w:div w:id="404029562">
      <w:bodyDiv w:val="1"/>
      <w:marLeft w:val="0"/>
      <w:marRight w:val="0"/>
      <w:marTop w:val="0"/>
      <w:marBottom w:val="0"/>
      <w:divBdr>
        <w:top w:val="none" w:sz="0" w:space="0" w:color="auto"/>
        <w:left w:val="none" w:sz="0" w:space="0" w:color="auto"/>
        <w:bottom w:val="none" w:sz="0" w:space="0" w:color="auto"/>
        <w:right w:val="none" w:sz="0" w:space="0" w:color="auto"/>
      </w:divBdr>
    </w:div>
    <w:div w:id="429357168">
      <w:bodyDiv w:val="1"/>
      <w:marLeft w:val="0"/>
      <w:marRight w:val="0"/>
      <w:marTop w:val="0"/>
      <w:marBottom w:val="0"/>
      <w:divBdr>
        <w:top w:val="none" w:sz="0" w:space="0" w:color="auto"/>
        <w:left w:val="none" w:sz="0" w:space="0" w:color="auto"/>
        <w:bottom w:val="none" w:sz="0" w:space="0" w:color="auto"/>
        <w:right w:val="none" w:sz="0" w:space="0" w:color="auto"/>
      </w:divBdr>
    </w:div>
    <w:div w:id="438843348">
      <w:bodyDiv w:val="1"/>
      <w:marLeft w:val="0"/>
      <w:marRight w:val="0"/>
      <w:marTop w:val="0"/>
      <w:marBottom w:val="0"/>
      <w:divBdr>
        <w:top w:val="none" w:sz="0" w:space="0" w:color="auto"/>
        <w:left w:val="none" w:sz="0" w:space="0" w:color="auto"/>
        <w:bottom w:val="none" w:sz="0" w:space="0" w:color="auto"/>
        <w:right w:val="none" w:sz="0" w:space="0" w:color="auto"/>
      </w:divBdr>
    </w:div>
    <w:div w:id="451482260">
      <w:bodyDiv w:val="1"/>
      <w:marLeft w:val="0"/>
      <w:marRight w:val="0"/>
      <w:marTop w:val="0"/>
      <w:marBottom w:val="0"/>
      <w:divBdr>
        <w:top w:val="none" w:sz="0" w:space="0" w:color="auto"/>
        <w:left w:val="none" w:sz="0" w:space="0" w:color="auto"/>
        <w:bottom w:val="none" w:sz="0" w:space="0" w:color="auto"/>
        <w:right w:val="none" w:sz="0" w:space="0" w:color="auto"/>
      </w:divBdr>
    </w:div>
    <w:div w:id="466893971">
      <w:bodyDiv w:val="1"/>
      <w:marLeft w:val="0"/>
      <w:marRight w:val="0"/>
      <w:marTop w:val="0"/>
      <w:marBottom w:val="0"/>
      <w:divBdr>
        <w:top w:val="none" w:sz="0" w:space="0" w:color="auto"/>
        <w:left w:val="none" w:sz="0" w:space="0" w:color="auto"/>
        <w:bottom w:val="none" w:sz="0" w:space="0" w:color="auto"/>
        <w:right w:val="none" w:sz="0" w:space="0" w:color="auto"/>
      </w:divBdr>
    </w:div>
    <w:div w:id="469829127">
      <w:bodyDiv w:val="1"/>
      <w:marLeft w:val="0"/>
      <w:marRight w:val="0"/>
      <w:marTop w:val="0"/>
      <w:marBottom w:val="0"/>
      <w:divBdr>
        <w:top w:val="none" w:sz="0" w:space="0" w:color="auto"/>
        <w:left w:val="none" w:sz="0" w:space="0" w:color="auto"/>
        <w:bottom w:val="none" w:sz="0" w:space="0" w:color="auto"/>
        <w:right w:val="none" w:sz="0" w:space="0" w:color="auto"/>
      </w:divBdr>
    </w:div>
    <w:div w:id="472410894">
      <w:bodyDiv w:val="1"/>
      <w:marLeft w:val="0"/>
      <w:marRight w:val="0"/>
      <w:marTop w:val="0"/>
      <w:marBottom w:val="0"/>
      <w:divBdr>
        <w:top w:val="none" w:sz="0" w:space="0" w:color="auto"/>
        <w:left w:val="none" w:sz="0" w:space="0" w:color="auto"/>
        <w:bottom w:val="none" w:sz="0" w:space="0" w:color="auto"/>
        <w:right w:val="none" w:sz="0" w:space="0" w:color="auto"/>
      </w:divBdr>
    </w:div>
    <w:div w:id="488711844">
      <w:bodyDiv w:val="1"/>
      <w:marLeft w:val="0"/>
      <w:marRight w:val="0"/>
      <w:marTop w:val="0"/>
      <w:marBottom w:val="0"/>
      <w:divBdr>
        <w:top w:val="none" w:sz="0" w:space="0" w:color="auto"/>
        <w:left w:val="none" w:sz="0" w:space="0" w:color="auto"/>
        <w:bottom w:val="none" w:sz="0" w:space="0" w:color="auto"/>
        <w:right w:val="none" w:sz="0" w:space="0" w:color="auto"/>
      </w:divBdr>
    </w:div>
    <w:div w:id="500851605">
      <w:bodyDiv w:val="1"/>
      <w:marLeft w:val="0"/>
      <w:marRight w:val="0"/>
      <w:marTop w:val="0"/>
      <w:marBottom w:val="0"/>
      <w:divBdr>
        <w:top w:val="none" w:sz="0" w:space="0" w:color="auto"/>
        <w:left w:val="none" w:sz="0" w:space="0" w:color="auto"/>
        <w:bottom w:val="none" w:sz="0" w:space="0" w:color="auto"/>
        <w:right w:val="none" w:sz="0" w:space="0" w:color="auto"/>
      </w:divBdr>
      <w:divsChild>
        <w:div w:id="1088845479">
          <w:marLeft w:val="360"/>
          <w:marRight w:val="0"/>
          <w:marTop w:val="200"/>
          <w:marBottom w:val="0"/>
          <w:divBdr>
            <w:top w:val="none" w:sz="0" w:space="0" w:color="auto"/>
            <w:left w:val="none" w:sz="0" w:space="0" w:color="auto"/>
            <w:bottom w:val="none" w:sz="0" w:space="0" w:color="auto"/>
            <w:right w:val="none" w:sz="0" w:space="0" w:color="auto"/>
          </w:divBdr>
        </w:div>
        <w:div w:id="515309589">
          <w:marLeft w:val="360"/>
          <w:marRight w:val="0"/>
          <w:marTop w:val="200"/>
          <w:marBottom w:val="0"/>
          <w:divBdr>
            <w:top w:val="none" w:sz="0" w:space="0" w:color="auto"/>
            <w:left w:val="none" w:sz="0" w:space="0" w:color="auto"/>
            <w:bottom w:val="none" w:sz="0" w:space="0" w:color="auto"/>
            <w:right w:val="none" w:sz="0" w:space="0" w:color="auto"/>
          </w:divBdr>
        </w:div>
        <w:div w:id="686441617">
          <w:marLeft w:val="360"/>
          <w:marRight w:val="0"/>
          <w:marTop w:val="200"/>
          <w:marBottom w:val="0"/>
          <w:divBdr>
            <w:top w:val="none" w:sz="0" w:space="0" w:color="auto"/>
            <w:left w:val="none" w:sz="0" w:space="0" w:color="auto"/>
            <w:bottom w:val="none" w:sz="0" w:space="0" w:color="auto"/>
            <w:right w:val="none" w:sz="0" w:space="0" w:color="auto"/>
          </w:divBdr>
        </w:div>
        <w:div w:id="131413423">
          <w:marLeft w:val="360"/>
          <w:marRight w:val="0"/>
          <w:marTop w:val="200"/>
          <w:marBottom w:val="0"/>
          <w:divBdr>
            <w:top w:val="none" w:sz="0" w:space="0" w:color="auto"/>
            <w:left w:val="none" w:sz="0" w:space="0" w:color="auto"/>
            <w:bottom w:val="none" w:sz="0" w:space="0" w:color="auto"/>
            <w:right w:val="none" w:sz="0" w:space="0" w:color="auto"/>
          </w:divBdr>
        </w:div>
      </w:divsChild>
    </w:div>
    <w:div w:id="503977094">
      <w:bodyDiv w:val="1"/>
      <w:marLeft w:val="0"/>
      <w:marRight w:val="0"/>
      <w:marTop w:val="0"/>
      <w:marBottom w:val="0"/>
      <w:divBdr>
        <w:top w:val="none" w:sz="0" w:space="0" w:color="auto"/>
        <w:left w:val="none" w:sz="0" w:space="0" w:color="auto"/>
        <w:bottom w:val="none" w:sz="0" w:space="0" w:color="auto"/>
        <w:right w:val="none" w:sz="0" w:space="0" w:color="auto"/>
      </w:divBdr>
    </w:div>
    <w:div w:id="524364009">
      <w:bodyDiv w:val="1"/>
      <w:marLeft w:val="0"/>
      <w:marRight w:val="0"/>
      <w:marTop w:val="0"/>
      <w:marBottom w:val="0"/>
      <w:divBdr>
        <w:top w:val="none" w:sz="0" w:space="0" w:color="auto"/>
        <w:left w:val="none" w:sz="0" w:space="0" w:color="auto"/>
        <w:bottom w:val="none" w:sz="0" w:space="0" w:color="auto"/>
        <w:right w:val="none" w:sz="0" w:space="0" w:color="auto"/>
      </w:divBdr>
    </w:div>
    <w:div w:id="529685260">
      <w:bodyDiv w:val="1"/>
      <w:marLeft w:val="0"/>
      <w:marRight w:val="0"/>
      <w:marTop w:val="0"/>
      <w:marBottom w:val="0"/>
      <w:divBdr>
        <w:top w:val="none" w:sz="0" w:space="0" w:color="auto"/>
        <w:left w:val="none" w:sz="0" w:space="0" w:color="auto"/>
        <w:bottom w:val="none" w:sz="0" w:space="0" w:color="auto"/>
        <w:right w:val="none" w:sz="0" w:space="0" w:color="auto"/>
      </w:divBdr>
      <w:divsChild>
        <w:div w:id="89393575">
          <w:marLeft w:val="0"/>
          <w:marRight w:val="0"/>
          <w:marTop w:val="0"/>
          <w:marBottom w:val="0"/>
          <w:divBdr>
            <w:top w:val="none" w:sz="0" w:space="0" w:color="auto"/>
            <w:left w:val="none" w:sz="0" w:space="0" w:color="auto"/>
            <w:bottom w:val="none" w:sz="0" w:space="0" w:color="auto"/>
            <w:right w:val="none" w:sz="0" w:space="0" w:color="auto"/>
          </w:divBdr>
          <w:divsChild>
            <w:div w:id="1250043206">
              <w:marLeft w:val="0"/>
              <w:marRight w:val="60"/>
              <w:marTop w:val="0"/>
              <w:marBottom w:val="0"/>
              <w:divBdr>
                <w:top w:val="none" w:sz="0" w:space="0" w:color="auto"/>
                <w:left w:val="none" w:sz="0" w:space="0" w:color="auto"/>
                <w:bottom w:val="none" w:sz="0" w:space="0" w:color="auto"/>
                <w:right w:val="none" w:sz="0" w:space="0" w:color="auto"/>
              </w:divBdr>
              <w:divsChild>
                <w:div w:id="1211847941">
                  <w:marLeft w:val="0"/>
                  <w:marRight w:val="0"/>
                  <w:marTop w:val="0"/>
                  <w:marBottom w:val="120"/>
                  <w:divBdr>
                    <w:top w:val="single" w:sz="6" w:space="0" w:color="C0C0C0"/>
                    <w:left w:val="single" w:sz="6" w:space="0" w:color="D9D9D9"/>
                    <w:bottom w:val="single" w:sz="6" w:space="0" w:color="D9D9D9"/>
                    <w:right w:val="single" w:sz="6" w:space="0" w:color="D9D9D9"/>
                  </w:divBdr>
                  <w:divsChild>
                    <w:div w:id="520511886">
                      <w:marLeft w:val="0"/>
                      <w:marRight w:val="0"/>
                      <w:marTop w:val="0"/>
                      <w:marBottom w:val="0"/>
                      <w:divBdr>
                        <w:top w:val="none" w:sz="0" w:space="0" w:color="auto"/>
                        <w:left w:val="none" w:sz="0" w:space="0" w:color="auto"/>
                        <w:bottom w:val="none" w:sz="0" w:space="0" w:color="auto"/>
                        <w:right w:val="none" w:sz="0" w:space="0" w:color="auto"/>
                      </w:divBdr>
                    </w:div>
                    <w:div w:id="527525874">
                      <w:marLeft w:val="0"/>
                      <w:marRight w:val="0"/>
                      <w:marTop w:val="0"/>
                      <w:marBottom w:val="0"/>
                      <w:divBdr>
                        <w:top w:val="none" w:sz="0" w:space="0" w:color="auto"/>
                        <w:left w:val="none" w:sz="0" w:space="0" w:color="auto"/>
                        <w:bottom w:val="none" w:sz="0" w:space="0" w:color="auto"/>
                        <w:right w:val="none" w:sz="0" w:space="0" w:color="auto"/>
                      </w:divBdr>
                    </w:div>
                  </w:divsChild>
                </w:div>
                <w:div w:id="12111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2769">
          <w:marLeft w:val="0"/>
          <w:marRight w:val="0"/>
          <w:marTop w:val="0"/>
          <w:marBottom w:val="0"/>
          <w:divBdr>
            <w:top w:val="none" w:sz="0" w:space="0" w:color="auto"/>
            <w:left w:val="none" w:sz="0" w:space="0" w:color="auto"/>
            <w:bottom w:val="none" w:sz="0" w:space="0" w:color="auto"/>
            <w:right w:val="none" w:sz="0" w:space="0" w:color="auto"/>
          </w:divBdr>
          <w:divsChild>
            <w:div w:id="1539970372">
              <w:marLeft w:val="60"/>
              <w:marRight w:val="0"/>
              <w:marTop w:val="0"/>
              <w:marBottom w:val="0"/>
              <w:divBdr>
                <w:top w:val="none" w:sz="0" w:space="0" w:color="auto"/>
                <w:left w:val="none" w:sz="0" w:space="0" w:color="auto"/>
                <w:bottom w:val="none" w:sz="0" w:space="0" w:color="auto"/>
                <w:right w:val="none" w:sz="0" w:space="0" w:color="auto"/>
              </w:divBdr>
              <w:divsChild>
                <w:div w:id="353002352">
                  <w:marLeft w:val="0"/>
                  <w:marRight w:val="0"/>
                  <w:marTop w:val="0"/>
                  <w:marBottom w:val="0"/>
                  <w:divBdr>
                    <w:top w:val="none" w:sz="0" w:space="0" w:color="auto"/>
                    <w:left w:val="none" w:sz="0" w:space="0" w:color="auto"/>
                    <w:bottom w:val="none" w:sz="0" w:space="0" w:color="auto"/>
                    <w:right w:val="none" w:sz="0" w:space="0" w:color="auto"/>
                  </w:divBdr>
                  <w:divsChild>
                    <w:div w:id="238490135">
                      <w:marLeft w:val="0"/>
                      <w:marRight w:val="0"/>
                      <w:marTop w:val="0"/>
                      <w:marBottom w:val="120"/>
                      <w:divBdr>
                        <w:top w:val="single" w:sz="6" w:space="0" w:color="F5F5F5"/>
                        <w:left w:val="single" w:sz="6" w:space="0" w:color="F5F5F5"/>
                        <w:bottom w:val="single" w:sz="6" w:space="0" w:color="F5F5F5"/>
                        <w:right w:val="single" w:sz="6" w:space="0" w:color="F5F5F5"/>
                      </w:divBdr>
                      <w:divsChild>
                        <w:div w:id="1256859431">
                          <w:marLeft w:val="0"/>
                          <w:marRight w:val="0"/>
                          <w:marTop w:val="0"/>
                          <w:marBottom w:val="0"/>
                          <w:divBdr>
                            <w:top w:val="none" w:sz="0" w:space="0" w:color="auto"/>
                            <w:left w:val="none" w:sz="0" w:space="0" w:color="auto"/>
                            <w:bottom w:val="none" w:sz="0" w:space="0" w:color="auto"/>
                            <w:right w:val="none" w:sz="0" w:space="0" w:color="auto"/>
                          </w:divBdr>
                          <w:divsChild>
                            <w:div w:id="1258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655466">
      <w:bodyDiv w:val="1"/>
      <w:marLeft w:val="0"/>
      <w:marRight w:val="0"/>
      <w:marTop w:val="0"/>
      <w:marBottom w:val="0"/>
      <w:divBdr>
        <w:top w:val="none" w:sz="0" w:space="0" w:color="auto"/>
        <w:left w:val="none" w:sz="0" w:space="0" w:color="auto"/>
        <w:bottom w:val="none" w:sz="0" w:space="0" w:color="auto"/>
        <w:right w:val="none" w:sz="0" w:space="0" w:color="auto"/>
      </w:divBdr>
    </w:div>
    <w:div w:id="540410520">
      <w:bodyDiv w:val="1"/>
      <w:marLeft w:val="0"/>
      <w:marRight w:val="0"/>
      <w:marTop w:val="0"/>
      <w:marBottom w:val="0"/>
      <w:divBdr>
        <w:top w:val="none" w:sz="0" w:space="0" w:color="auto"/>
        <w:left w:val="none" w:sz="0" w:space="0" w:color="auto"/>
        <w:bottom w:val="none" w:sz="0" w:space="0" w:color="auto"/>
        <w:right w:val="none" w:sz="0" w:space="0" w:color="auto"/>
      </w:divBdr>
      <w:divsChild>
        <w:div w:id="867834299">
          <w:marLeft w:val="360"/>
          <w:marRight w:val="0"/>
          <w:marTop w:val="200"/>
          <w:marBottom w:val="0"/>
          <w:divBdr>
            <w:top w:val="none" w:sz="0" w:space="0" w:color="auto"/>
            <w:left w:val="none" w:sz="0" w:space="0" w:color="auto"/>
            <w:bottom w:val="none" w:sz="0" w:space="0" w:color="auto"/>
            <w:right w:val="none" w:sz="0" w:space="0" w:color="auto"/>
          </w:divBdr>
        </w:div>
        <w:div w:id="1676180817">
          <w:marLeft w:val="360"/>
          <w:marRight w:val="0"/>
          <w:marTop w:val="200"/>
          <w:marBottom w:val="0"/>
          <w:divBdr>
            <w:top w:val="none" w:sz="0" w:space="0" w:color="auto"/>
            <w:left w:val="none" w:sz="0" w:space="0" w:color="auto"/>
            <w:bottom w:val="none" w:sz="0" w:space="0" w:color="auto"/>
            <w:right w:val="none" w:sz="0" w:space="0" w:color="auto"/>
          </w:divBdr>
        </w:div>
      </w:divsChild>
    </w:div>
    <w:div w:id="552079484">
      <w:bodyDiv w:val="1"/>
      <w:marLeft w:val="0"/>
      <w:marRight w:val="0"/>
      <w:marTop w:val="0"/>
      <w:marBottom w:val="0"/>
      <w:divBdr>
        <w:top w:val="none" w:sz="0" w:space="0" w:color="auto"/>
        <w:left w:val="none" w:sz="0" w:space="0" w:color="auto"/>
        <w:bottom w:val="none" w:sz="0" w:space="0" w:color="auto"/>
        <w:right w:val="none" w:sz="0" w:space="0" w:color="auto"/>
      </w:divBdr>
      <w:divsChild>
        <w:div w:id="1070467778">
          <w:marLeft w:val="360"/>
          <w:marRight w:val="0"/>
          <w:marTop w:val="200"/>
          <w:marBottom w:val="0"/>
          <w:divBdr>
            <w:top w:val="none" w:sz="0" w:space="0" w:color="auto"/>
            <w:left w:val="none" w:sz="0" w:space="0" w:color="auto"/>
            <w:bottom w:val="none" w:sz="0" w:space="0" w:color="auto"/>
            <w:right w:val="none" w:sz="0" w:space="0" w:color="auto"/>
          </w:divBdr>
        </w:div>
        <w:div w:id="1091317907">
          <w:marLeft w:val="360"/>
          <w:marRight w:val="0"/>
          <w:marTop w:val="200"/>
          <w:marBottom w:val="0"/>
          <w:divBdr>
            <w:top w:val="none" w:sz="0" w:space="0" w:color="auto"/>
            <w:left w:val="none" w:sz="0" w:space="0" w:color="auto"/>
            <w:bottom w:val="none" w:sz="0" w:space="0" w:color="auto"/>
            <w:right w:val="none" w:sz="0" w:space="0" w:color="auto"/>
          </w:divBdr>
        </w:div>
        <w:div w:id="158665635">
          <w:marLeft w:val="360"/>
          <w:marRight w:val="0"/>
          <w:marTop w:val="200"/>
          <w:marBottom w:val="0"/>
          <w:divBdr>
            <w:top w:val="none" w:sz="0" w:space="0" w:color="auto"/>
            <w:left w:val="none" w:sz="0" w:space="0" w:color="auto"/>
            <w:bottom w:val="none" w:sz="0" w:space="0" w:color="auto"/>
            <w:right w:val="none" w:sz="0" w:space="0" w:color="auto"/>
          </w:divBdr>
        </w:div>
        <w:div w:id="2029066063">
          <w:marLeft w:val="360"/>
          <w:marRight w:val="0"/>
          <w:marTop w:val="200"/>
          <w:marBottom w:val="0"/>
          <w:divBdr>
            <w:top w:val="none" w:sz="0" w:space="0" w:color="auto"/>
            <w:left w:val="none" w:sz="0" w:space="0" w:color="auto"/>
            <w:bottom w:val="none" w:sz="0" w:space="0" w:color="auto"/>
            <w:right w:val="none" w:sz="0" w:space="0" w:color="auto"/>
          </w:divBdr>
        </w:div>
        <w:div w:id="1307929195">
          <w:marLeft w:val="360"/>
          <w:marRight w:val="0"/>
          <w:marTop w:val="200"/>
          <w:marBottom w:val="0"/>
          <w:divBdr>
            <w:top w:val="none" w:sz="0" w:space="0" w:color="auto"/>
            <w:left w:val="none" w:sz="0" w:space="0" w:color="auto"/>
            <w:bottom w:val="none" w:sz="0" w:space="0" w:color="auto"/>
            <w:right w:val="none" w:sz="0" w:space="0" w:color="auto"/>
          </w:divBdr>
        </w:div>
      </w:divsChild>
    </w:div>
    <w:div w:id="569124048">
      <w:bodyDiv w:val="1"/>
      <w:marLeft w:val="0"/>
      <w:marRight w:val="0"/>
      <w:marTop w:val="0"/>
      <w:marBottom w:val="0"/>
      <w:divBdr>
        <w:top w:val="none" w:sz="0" w:space="0" w:color="auto"/>
        <w:left w:val="none" w:sz="0" w:space="0" w:color="auto"/>
        <w:bottom w:val="none" w:sz="0" w:space="0" w:color="auto"/>
        <w:right w:val="none" w:sz="0" w:space="0" w:color="auto"/>
      </w:divBdr>
    </w:div>
    <w:div w:id="594173913">
      <w:bodyDiv w:val="1"/>
      <w:marLeft w:val="0"/>
      <w:marRight w:val="0"/>
      <w:marTop w:val="0"/>
      <w:marBottom w:val="0"/>
      <w:divBdr>
        <w:top w:val="none" w:sz="0" w:space="0" w:color="auto"/>
        <w:left w:val="none" w:sz="0" w:space="0" w:color="auto"/>
        <w:bottom w:val="none" w:sz="0" w:space="0" w:color="auto"/>
        <w:right w:val="none" w:sz="0" w:space="0" w:color="auto"/>
      </w:divBdr>
    </w:div>
    <w:div w:id="670329312">
      <w:bodyDiv w:val="1"/>
      <w:marLeft w:val="0"/>
      <w:marRight w:val="0"/>
      <w:marTop w:val="0"/>
      <w:marBottom w:val="0"/>
      <w:divBdr>
        <w:top w:val="none" w:sz="0" w:space="0" w:color="auto"/>
        <w:left w:val="none" w:sz="0" w:space="0" w:color="auto"/>
        <w:bottom w:val="none" w:sz="0" w:space="0" w:color="auto"/>
        <w:right w:val="none" w:sz="0" w:space="0" w:color="auto"/>
      </w:divBdr>
    </w:div>
    <w:div w:id="723527242">
      <w:bodyDiv w:val="1"/>
      <w:marLeft w:val="0"/>
      <w:marRight w:val="0"/>
      <w:marTop w:val="0"/>
      <w:marBottom w:val="0"/>
      <w:divBdr>
        <w:top w:val="none" w:sz="0" w:space="0" w:color="auto"/>
        <w:left w:val="none" w:sz="0" w:space="0" w:color="auto"/>
        <w:bottom w:val="none" w:sz="0" w:space="0" w:color="auto"/>
        <w:right w:val="none" w:sz="0" w:space="0" w:color="auto"/>
      </w:divBdr>
    </w:div>
    <w:div w:id="754669166">
      <w:bodyDiv w:val="1"/>
      <w:marLeft w:val="0"/>
      <w:marRight w:val="0"/>
      <w:marTop w:val="0"/>
      <w:marBottom w:val="0"/>
      <w:divBdr>
        <w:top w:val="none" w:sz="0" w:space="0" w:color="auto"/>
        <w:left w:val="none" w:sz="0" w:space="0" w:color="auto"/>
        <w:bottom w:val="none" w:sz="0" w:space="0" w:color="auto"/>
        <w:right w:val="none" w:sz="0" w:space="0" w:color="auto"/>
      </w:divBdr>
    </w:div>
    <w:div w:id="802890687">
      <w:bodyDiv w:val="1"/>
      <w:marLeft w:val="0"/>
      <w:marRight w:val="0"/>
      <w:marTop w:val="0"/>
      <w:marBottom w:val="0"/>
      <w:divBdr>
        <w:top w:val="none" w:sz="0" w:space="0" w:color="auto"/>
        <w:left w:val="none" w:sz="0" w:space="0" w:color="auto"/>
        <w:bottom w:val="none" w:sz="0" w:space="0" w:color="auto"/>
        <w:right w:val="none" w:sz="0" w:space="0" w:color="auto"/>
      </w:divBdr>
    </w:div>
    <w:div w:id="856042463">
      <w:bodyDiv w:val="1"/>
      <w:marLeft w:val="0"/>
      <w:marRight w:val="0"/>
      <w:marTop w:val="0"/>
      <w:marBottom w:val="0"/>
      <w:divBdr>
        <w:top w:val="none" w:sz="0" w:space="0" w:color="auto"/>
        <w:left w:val="none" w:sz="0" w:space="0" w:color="auto"/>
        <w:bottom w:val="none" w:sz="0" w:space="0" w:color="auto"/>
        <w:right w:val="none" w:sz="0" w:space="0" w:color="auto"/>
      </w:divBdr>
    </w:div>
    <w:div w:id="934168424">
      <w:bodyDiv w:val="1"/>
      <w:marLeft w:val="0"/>
      <w:marRight w:val="0"/>
      <w:marTop w:val="0"/>
      <w:marBottom w:val="0"/>
      <w:divBdr>
        <w:top w:val="none" w:sz="0" w:space="0" w:color="auto"/>
        <w:left w:val="none" w:sz="0" w:space="0" w:color="auto"/>
        <w:bottom w:val="none" w:sz="0" w:space="0" w:color="auto"/>
        <w:right w:val="none" w:sz="0" w:space="0" w:color="auto"/>
      </w:divBdr>
    </w:div>
    <w:div w:id="960763869">
      <w:bodyDiv w:val="1"/>
      <w:marLeft w:val="0"/>
      <w:marRight w:val="0"/>
      <w:marTop w:val="0"/>
      <w:marBottom w:val="0"/>
      <w:divBdr>
        <w:top w:val="none" w:sz="0" w:space="0" w:color="auto"/>
        <w:left w:val="none" w:sz="0" w:space="0" w:color="auto"/>
        <w:bottom w:val="none" w:sz="0" w:space="0" w:color="auto"/>
        <w:right w:val="none" w:sz="0" w:space="0" w:color="auto"/>
      </w:divBdr>
    </w:div>
    <w:div w:id="1054502196">
      <w:bodyDiv w:val="1"/>
      <w:marLeft w:val="0"/>
      <w:marRight w:val="0"/>
      <w:marTop w:val="0"/>
      <w:marBottom w:val="0"/>
      <w:divBdr>
        <w:top w:val="none" w:sz="0" w:space="0" w:color="auto"/>
        <w:left w:val="none" w:sz="0" w:space="0" w:color="auto"/>
        <w:bottom w:val="none" w:sz="0" w:space="0" w:color="auto"/>
        <w:right w:val="none" w:sz="0" w:space="0" w:color="auto"/>
      </w:divBdr>
    </w:div>
    <w:div w:id="1115558052">
      <w:bodyDiv w:val="1"/>
      <w:marLeft w:val="0"/>
      <w:marRight w:val="0"/>
      <w:marTop w:val="0"/>
      <w:marBottom w:val="0"/>
      <w:divBdr>
        <w:top w:val="none" w:sz="0" w:space="0" w:color="auto"/>
        <w:left w:val="none" w:sz="0" w:space="0" w:color="auto"/>
        <w:bottom w:val="none" w:sz="0" w:space="0" w:color="auto"/>
        <w:right w:val="none" w:sz="0" w:space="0" w:color="auto"/>
      </w:divBdr>
    </w:div>
    <w:div w:id="1122840015">
      <w:bodyDiv w:val="1"/>
      <w:marLeft w:val="0"/>
      <w:marRight w:val="0"/>
      <w:marTop w:val="0"/>
      <w:marBottom w:val="0"/>
      <w:divBdr>
        <w:top w:val="none" w:sz="0" w:space="0" w:color="auto"/>
        <w:left w:val="none" w:sz="0" w:space="0" w:color="auto"/>
        <w:bottom w:val="none" w:sz="0" w:space="0" w:color="auto"/>
        <w:right w:val="none" w:sz="0" w:space="0" w:color="auto"/>
      </w:divBdr>
    </w:div>
    <w:div w:id="1125389521">
      <w:bodyDiv w:val="1"/>
      <w:marLeft w:val="0"/>
      <w:marRight w:val="0"/>
      <w:marTop w:val="0"/>
      <w:marBottom w:val="0"/>
      <w:divBdr>
        <w:top w:val="none" w:sz="0" w:space="0" w:color="auto"/>
        <w:left w:val="none" w:sz="0" w:space="0" w:color="auto"/>
        <w:bottom w:val="none" w:sz="0" w:space="0" w:color="auto"/>
        <w:right w:val="none" w:sz="0" w:space="0" w:color="auto"/>
      </w:divBdr>
    </w:div>
    <w:div w:id="1171530772">
      <w:bodyDiv w:val="1"/>
      <w:marLeft w:val="0"/>
      <w:marRight w:val="0"/>
      <w:marTop w:val="0"/>
      <w:marBottom w:val="0"/>
      <w:divBdr>
        <w:top w:val="none" w:sz="0" w:space="0" w:color="auto"/>
        <w:left w:val="none" w:sz="0" w:space="0" w:color="auto"/>
        <w:bottom w:val="none" w:sz="0" w:space="0" w:color="auto"/>
        <w:right w:val="none" w:sz="0" w:space="0" w:color="auto"/>
      </w:divBdr>
    </w:div>
    <w:div w:id="1174733299">
      <w:bodyDiv w:val="1"/>
      <w:marLeft w:val="0"/>
      <w:marRight w:val="0"/>
      <w:marTop w:val="0"/>
      <w:marBottom w:val="0"/>
      <w:divBdr>
        <w:top w:val="none" w:sz="0" w:space="0" w:color="auto"/>
        <w:left w:val="none" w:sz="0" w:space="0" w:color="auto"/>
        <w:bottom w:val="none" w:sz="0" w:space="0" w:color="auto"/>
        <w:right w:val="none" w:sz="0" w:space="0" w:color="auto"/>
      </w:divBdr>
    </w:div>
    <w:div w:id="1180387744">
      <w:bodyDiv w:val="1"/>
      <w:marLeft w:val="0"/>
      <w:marRight w:val="0"/>
      <w:marTop w:val="0"/>
      <w:marBottom w:val="0"/>
      <w:divBdr>
        <w:top w:val="none" w:sz="0" w:space="0" w:color="auto"/>
        <w:left w:val="none" w:sz="0" w:space="0" w:color="auto"/>
        <w:bottom w:val="none" w:sz="0" w:space="0" w:color="auto"/>
        <w:right w:val="none" w:sz="0" w:space="0" w:color="auto"/>
      </w:divBdr>
    </w:div>
    <w:div w:id="1209294955">
      <w:bodyDiv w:val="1"/>
      <w:marLeft w:val="0"/>
      <w:marRight w:val="0"/>
      <w:marTop w:val="0"/>
      <w:marBottom w:val="0"/>
      <w:divBdr>
        <w:top w:val="none" w:sz="0" w:space="0" w:color="auto"/>
        <w:left w:val="none" w:sz="0" w:space="0" w:color="auto"/>
        <w:bottom w:val="none" w:sz="0" w:space="0" w:color="auto"/>
        <w:right w:val="none" w:sz="0" w:space="0" w:color="auto"/>
      </w:divBdr>
    </w:div>
    <w:div w:id="1225333568">
      <w:bodyDiv w:val="1"/>
      <w:marLeft w:val="0"/>
      <w:marRight w:val="0"/>
      <w:marTop w:val="0"/>
      <w:marBottom w:val="0"/>
      <w:divBdr>
        <w:top w:val="none" w:sz="0" w:space="0" w:color="auto"/>
        <w:left w:val="none" w:sz="0" w:space="0" w:color="auto"/>
        <w:bottom w:val="none" w:sz="0" w:space="0" w:color="auto"/>
        <w:right w:val="none" w:sz="0" w:space="0" w:color="auto"/>
      </w:divBdr>
      <w:divsChild>
        <w:div w:id="182595603">
          <w:marLeft w:val="317"/>
          <w:marRight w:val="0"/>
          <w:marTop w:val="0"/>
          <w:marBottom w:val="0"/>
          <w:divBdr>
            <w:top w:val="none" w:sz="0" w:space="0" w:color="auto"/>
            <w:left w:val="none" w:sz="0" w:space="0" w:color="auto"/>
            <w:bottom w:val="none" w:sz="0" w:space="0" w:color="auto"/>
            <w:right w:val="none" w:sz="0" w:space="0" w:color="auto"/>
          </w:divBdr>
        </w:div>
        <w:div w:id="235939634">
          <w:marLeft w:val="317"/>
          <w:marRight w:val="0"/>
          <w:marTop w:val="0"/>
          <w:marBottom w:val="0"/>
          <w:divBdr>
            <w:top w:val="none" w:sz="0" w:space="0" w:color="auto"/>
            <w:left w:val="none" w:sz="0" w:space="0" w:color="auto"/>
            <w:bottom w:val="none" w:sz="0" w:space="0" w:color="auto"/>
            <w:right w:val="none" w:sz="0" w:space="0" w:color="auto"/>
          </w:divBdr>
        </w:div>
        <w:div w:id="465515300">
          <w:marLeft w:val="317"/>
          <w:marRight w:val="0"/>
          <w:marTop w:val="0"/>
          <w:marBottom w:val="0"/>
          <w:divBdr>
            <w:top w:val="none" w:sz="0" w:space="0" w:color="auto"/>
            <w:left w:val="none" w:sz="0" w:space="0" w:color="auto"/>
            <w:bottom w:val="none" w:sz="0" w:space="0" w:color="auto"/>
            <w:right w:val="none" w:sz="0" w:space="0" w:color="auto"/>
          </w:divBdr>
        </w:div>
        <w:div w:id="550121302">
          <w:marLeft w:val="317"/>
          <w:marRight w:val="0"/>
          <w:marTop w:val="0"/>
          <w:marBottom w:val="0"/>
          <w:divBdr>
            <w:top w:val="none" w:sz="0" w:space="0" w:color="auto"/>
            <w:left w:val="none" w:sz="0" w:space="0" w:color="auto"/>
            <w:bottom w:val="none" w:sz="0" w:space="0" w:color="auto"/>
            <w:right w:val="none" w:sz="0" w:space="0" w:color="auto"/>
          </w:divBdr>
        </w:div>
        <w:div w:id="1652632209">
          <w:marLeft w:val="317"/>
          <w:marRight w:val="0"/>
          <w:marTop w:val="0"/>
          <w:marBottom w:val="0"/>
          <w:divBdr>
            <w:top w:val="none" w:sz="0" w:space="0" w:color="auto"/>
            <w:left w:val="none" w:sz="0" w:space="0" w:color="auto"/>
            <w:bottom w:val="none" w:sz="0" w:space="0" w:color="auto"/>
            <w:right w:val="none" w:sz="0" w:space="0" w:color="auto"/>
          </w:divBdr>
        </w:div>
        <w:div w:id="1736318934">
          <w:marLeft w:val="317"/>
          <w:marRight w:val="0"/>
          <w:marTop w:val="0"/>
          <w:marBottom w:val="0"/>
          <w:divBdr>
            <w:top w:val="none" w:sz="0" w:space="0" w:color="auto"/>
            <w:left w:val="none" w:sz="0" w:space="0" w:color="auto"/>
            <w:bottom w:val="none" w:sz="0" w:space="0" w:color="auto"/>
            <w:right w:val="none" w:sz="0" w:space="0" w:color="auto"/>
          </w:divBdr>
        </w:div>
        <w:div w:id="1985429926">
          <w:marLeft w:val="317"/>
          <w:marRight w:val="0"/>
          <w:marTop w:val="0"/>
          <w:marBottom w:val="0"/>
          <w:divBdr>
            <w:top w:val="none" w:sz="0" w:space="0" w:color="auto"/>
            <w:left w:val="none" w:sz="0" w:space="0" w:color="auto"/>
            <w:bottom w:val="none" w:sz="0" w:space="0" w:color="auto"/>
            <w:right w:val="none" w:sz="0" w:space="0" w:color="auto"/>
          </w:divBdr>
        </w:div>
        <w:div w:id="2039087468">
          <w:marLeft w:val="317"/>
          <w:marRight w:val="0"/>
          <w:marTop w:val="0"/>
          <w:marBottom w:val="0"/>
          <w:divBdr>
            <w:top w:val="none" w:sz="0" w:space="0" w:color="auto"/>
            <w:left w:val="none" w:sz="0" w:space="0" w:color="auto"/>
            <w:bottom w:val="none" w:sz="0" w:space="0" w:color="auto"/>
            <w:right w:val="none" w:sz="0" w:space="0" w:color="auto"/>
          </w:divBdr>
        </w:div>
      </w:divsChild>
    </w:div>
    <w:div w:id="1234045737">
      <w:bodyDiv w:val="1"/>
      <w:marLeft w:val="0"/>
      <w:marRight w:val="0"/>
      <w:marTop w:val="0"/>
      <w:marBottom w:val="0"/>
      <w:divBdr>
        <w:top w:val="none" w:sz="0" w:space="0" w:color="auto"/>
        <w:left w:val="none" w:sz="0" w:space="0" w:color="auto"/>
        <w:bottom w:val="none" w:sz="0" w:space="0" w:color="auto"/>
        <w:right w:val="none" w:sz="0" w:space="0" w:color="auto"/>
      </w:divBdr>
    </w:div>
    <w:div w:id="1255093736">
      <w:bodyDiv w:val="1"/>
      <w:marLeft w:val="0"/>
      <w:marRight w:val="0"/>
      <w:marTop w:val="0"/>
      <w:marBottom w:val="0"/>
      <w:divBdr>
        <w:top w:val="none" w:sz="0" w:space="0" w:color="auto"/>
        <w:left w:val="none" w:sz="0" w:space="0" w:color="auto"/>
        <w:bottom w:val="none" w:sz="0" w:space="0" w:color="auto"/>
        <w:right w:val="none" w:sz="0" w:space="0" w:color="auto"/>
      </w:divBdr>
    </w:div>
    <w:div w:id="1255866671">
      <w:bodyDiv w:val="1"/>
      <w:marLeft w:val="0"/>
      <w:marRight w:val="0"/>
      <w:marTop w:val="0"/>
      <w:marBottom w:val="0"/>
      <w:divBdr>
        <w:top w:val="none" w:sz="0" w:space="0" w:color="auto"/>
        <w:left w:val="none" w:sz="0" w:space="0" w:color="auto"/>
        <w:bottom w:val="none" w:sz="0" w:space="0" w:color="auto"/>
        <w:right w:val="none" w:sz="0" w:space="0" w:color="auto"/>
      </w:divBdr>
    </w:div>
    <w:div w:id="1258100240">
      <w:bodyDiv w:val="1"/>
      <w:marLeft w:val="0"/>
      <w:marRight w:val="0"/>
      <w:marTop w:val="0"/>
      <w:marBottom w:val="0"/>
      <w:divBdr>
        <w:top w:val="none" w:sz="0" w:space="0" w:color="auto"/>
        <w:left w:val="none" w:sz="0" w:space="0" w:color="auto"/>
        <w:bottom w:val="none" w:sz="0" w:space="0" w:color="auto"/>
        <w:right w:val="none" w:sz="0" w:space="0" w:color="auto"/>
      </w:divBdr>
    </w:div>
    <w:div w:id="1273051231">
      <w:bodyDiv w:val="1"/>
      <w:marLeft w:val="0"/>
      <w:marRight w:val="0"/>
      <w:marTop w:val="0"/>
      <w:marBottom w:val="0"/>
      <w:divBdr>
        <w:top w:val="none" w:sz="0" w:space="0" w:color="auto"/>
        <w:left w:val="none" w:sz="0" w:space="0" w:color="auto"/>
        <w:bottom w:val="none" w:sz="0" w:space="0" w:color="auto"/>
        <w:right w:val="none" w:sz="0" w:space="0" w:color="auto"/>
      </w:divBdr>
    </w:div>
    <w:div w:id="1301035862">
      <w:bodyDiv w:val="1"/>
      <w:marLeft w:val="0"/>
      <w:marRight w:val="0"/>
      <w:marTop w:val="0"/>
      <w:marBottom w:val="0"/>
      <w:divBdr>
        <w:top w:val="none" w:sz="0" w:space="0" w:color="auto"/>
        <w:left w:val="none" w:sz="0" w:space="0" w:color="auto"/>
        <w:bottom w:val="none" w:sz="0" w:space="0" w:color="auto"/>
        <w:right w:val="none" w:sz="0" w:space="0" w:color="auto"/>
      </w:divBdr>
    </w:div>
    <w:div w:id="1340624101">
      <w:bodyDiv w:val="1"/>
      <w:marLeft w:val="0"/>
      <w:marRight w:val="0"/>
      <w:marTop w:val="0"/>
      <w:marBottom w:val="0"/>
      <w:divBdr>
        <w:top w:val="none" w:sz="0" w:space="0" w:color="auto"/>
        <w:left w:val="none" w:sz="0" w:space="0" w:color="auto"/>
        <w:bottom w:val="none" w:sz="0" w:space="0" w:color="auto"/>
        <w:right w:val="none" w:sz="0" w:space="0" w:color="auto"/>
      </w:divBdr>
    </w:div>
    <w:div w:id="1342002451">
      <w:bodyDiv w:val="1"/>
      <w:marLeft w:val="0"/>
      <w:marRight w:val="0"/>
      <w:marTop w:val="0"/>
      <w:marBottom w:val="0"/>
      <w:divBdr>
        <w:top w:val="none" w:sz="0" w:space="0" w:color="auto"/>
        <w:left w:val="none" w:sz="0" w:space="0" w:color="auto"/>
        <w:bottom w:val="none" w:sz="0" w:space="0" w:color="auto"/>
        <w:right w:val="none" w:sz="0" w:space="0" w:color="auto"/>
      </w:divBdr>
    </w:div>
    <w:div w:id="1376932059">
      <w:bodyDiv w:val="1"/>
      <w:marLeft w:val="0"/>
      <w:marRight w:val="0"/>
      <w:marTop w:val="0"/>
      <w:marBottom w:val="0"/>
      <w:divBdr>
        <w:top w:val="none" w:sz="0" w:space="0" w:color="auto"/>
        <w:left w:val="none" w:sz="0" w:space="0" w:color="auto"/>
        <w:bottom w:val="none" w:sz="0" w:space="0" w:color="auto"/>
        <w:right w:val="none" w:sz="0" w:space="0" w:color="auto"/>
      </w:divBdr>
    </w:div>
    <w:div w:id="1390416543">
      <w:bodyDiv w:val="1"/>
      <w:marLeft w:val="0"/>
      <w:marRight w:val="0"/>
      <w:marTop w:val="0"/>
      <w:marBottom w:val="0"/>
      <w:divBdr>
        <w:top w:val="none" w:sz="0" w:space="0" w:color="auto"/>
        <w:left w:val="none" w:sz="0" w:space="0" w:color="auto"/>
        <w:bottom w:val="none" w:sz="0" w:space="0" w:color="auto"/>
        <w:right w:val="none" w:sz="0" w:space="0" w:color="auto"/>
      </w:divBdr>
    </w:div>
    <w:div w:id="1392533619">
      <w:bodyDiv w:val="1"/>
      <w:marLeft w:val="0"/>
      <w:marRight w:val="0"/>
      <w:marTop w:val="0"/>
      <w:marBottom w:val="0"/>
      <w:divBdr>
        <w:top w:val="none" w:sz="0" w:space="0" w:color="auto"/>
        <w:left w:val="none" w:sz="0" w:space="0" w:color="auto"/>
        <w:bottom w:val="none" w:sz="0" w:space="0" w:color="auto"/>
        <w:right w:val="none" w:sz="0" w:space="0" w:color="auto"/>
      </w:divBdr>
    </w:div>
    <w:div w:id="1416708998">
      <w:bodyDiv w:val="1"/>
      <w:marLeft w:val="0"/>
      <w:marRight w:val="0"/>
      <w:marTop w:val="0"/>
      <w:marBottom w:val="0"/>
      <w:divBdr>
        <w:top w:val="none" w:sz="0" w:space="0" w:color="auto"/>
        <w:left w:val="none" w:sz="0" w:space="0" w:color="auto"/>
        <w:bottom w:val="none" w:sz="0" w:space="0" w:color="auto"/>
        <w:right w:val="none" w:sz="0" w:space="0" w:color="auto"/>
      </w:divBdr>
      <w:divsChild>
        <w:div w:id="75902508">
          <w:marLeft w:val="317"/>
          <w:marRight w:val="0"/>
          <w:marTop w:val="0"/>
          <w:marBottom w:val="0"/>
          <w:divBdr>
            <w:top w:val="none" w:sz="0" w:space="0" w:color="auto"/>
            <w:left w:val="none" w:sz="0" w:space="0" w:color="auto"/>
            <w:bottom w:val="none" w:sz="0" w:space="0" w:color="auto"/>
            <w:right w:val="none" w:sz="0" w:space="0" w:color="auto"/>
          </w:divBdr>
        </w:div>
        <w:div w:id="253901173">
          <w:marLeft w:val="317"/>
          <w:marRight w:val="0"/>
          <w:marTop w:val="0"/>
          <w:marBottom w:val="0"/>
          <w:divBdr>
            <w:top w:val="none" w:sz="0" w:space="0" w:color="auto"/>
            <w:left w:val="none" w:sz="0" w:space="0" w:color="auto"/>
            <w:bottom w:val="none" w:sz="0" w:space="0" w:color="auto"/>
            <w:right w:val="none" w:sz="0" w:space="0" w:color="auto"/>
          </w:divBdr>
        </w:div>
        <w:div w:id="554849426">
          <w:marLeft w:val="317"/>
          <w:marRight w:val="0"/>
          <w:marTop w:val="0"/>
          <w:marBottom w:val="0"/>
          <w:divBdr>
            <w:top w:val="none" w:sz="0" w:space="0" w:color="auto"/>
            <w:left w:val="none" w:sz="0" w:space="0" w:color="auto"/>
            <w:bottom w:val="none" w:sz="0" w:space="0" w:color="auto"/>
            <w:right w:val="none" w:sz="0" w:space="0" w:color="auto"/>
          </w:divBdr>
        </w:div>
        <w:div w:id="1943563138">
          <w:marLeft w:val="317"/>
          <w:marRight w:val="0"/>
          <w:marTop w:val="0"/>
          <w:marBottom w:val="0"/>
          <w:divBdr>
            <w:top w:val="none" w:sz="0" w:space="0" w:color="auto"/>
            <w:left w:val="none" w:sz="0" w:space="0" w:color="auto"/>
            <w:bottom w:val="none" w:sz="0" w:space="0" w:color="auto"/>
            <w:right w:val="none" w:sz="0" w:space="0" w:color="auto"/>
          </w:divBdr>
        </w:div>
      </w:divsChild>
    </w:div>
    <w:div w:id="1452821848">
      <w:bodyDiv w:val="1"/>
      <w:marLeft w:val="0"/>
      <w:marRight w:val="0"/>
      <w:marTop w:val="0"/>
      <w:marBottom w:val="0"/>
      <w:divBdr>
        <w:top w:val="none" w:sz="0" w:space="0" w:color="auto"/>
        <w:left w:val="none" w:sz="0" w:space="0" w:color="auto"/>
        <w:bottom w:val="none" w:sz="0" w:space="0" w:color="auto"/>
        <w:right w:val="none" w:sz="0" w:space="0" w:color="auto"/>
      </w:divBdr>
    </w:div>
    <w:div w:id="1464352376">
      <w:bodyDiv w:val="1"/>
      <w:marLeft w:val="0"/>
      <w:marRight w:val="0"/>
      <w:marTop w:val="0"/>
      <w:marBottom w:val="0"/>
      <w:divBdr>
        <w:top w:val="none" w:sz="0" w:space="0" w:color="auto"/>
        <w:left w:val="none" w:sz="0" w:space="0" w:color="auto"/>
        <w:bottom w:val="none" w:sz="0" w:space="0" w:color="auto"/>
        <w:right w:val="none" w:sz="0" w:space="0" w:color="auto"/>
      </w:divBdr>
    </w:div>
    <w:div w:id="1470588697">
      <w:bodyDiv w:val="1"/>
      <w:marLeft w:val="0"/>
      <w:marRight w:val="0"/>
      <w:marTop w:val="0"/>
      <w:marBottom w:val="0"/>
      <w:divBdr>
        <w:top w:val="none" w:sz="0" w:space="0" w:color="auto"/>
        <w:left w:val="none" w:sz="0" w:space="0" w:color="auto"/>
        <w:bottom w:val="none" w:sz="0" w:space="0" w:color="auto"/>
        <w:right w:val="none" w:sz="0" w:space="0" w:color="auto"/>
      </w:divBdr>
    </w:div>
    <w:div w:id="1523737479">
      <w:bodyDiv w:val="1"/>
      <w:marLeft w:val="0"/>
      <w:marRight w:val="0"/>
      <w:marTop w:val="0"/>
      <w:marBottom w:val="0"/>
      <w:divBdr>
        <w:top w:val="none" w:sz="0" w:space="0" w:color="auto"/>
        <w:left w:val="none" w:sz="0" w:space="0" w:color="auto"/>
        <w:bottom w:val="none" w:sz="0" w:space="0" w:color="auto"/>
        <w:right w:val="none" w:sz="0" w:space="0" w:color="auto"/>
      </w:divBdr>
      <w:divsChild>
        <w:div w:id="17581328">
          <w:marLeft w:val="360"/>
          <w:marRight w:val="0"/>
          <w:marTop w:val="200"/>
          <w:marBottom w:val="0"/>
          <w:divBdr>
            <w:top w:val="none" w:sz="0" w:space="0" w:color="auto"/>
            <w:left w:val="none" w:sz="0" w:space="0" w:color="auto"/>
            <w:bottom w:val="none" w:sz="0" w:space="0" w:color="auto"/>
            <w:right w:val="none" w:sz="0" w:space="0" w:color="auto"/>
          </w:divBdr>
        </w:div>
        <w:div w:id="192614998">
          <w:marLeft w:val="360"/>
          <w:marRight w:val="0"/>
          <w:marTop w:val="200"/>
          <w:marBottom w:val="0"/>
          <w:divBdr>
            <w:top w:val="none" w:sz="0" w:space="0" w:color="auto"/>
            <w:left w:val="none" w:sz="0" w:space="0" w:color="auto"/>
            <w:bottom w:val="none" w:sz="0" w:space="0" w:color="auto"/>
            <w:right w:val="none" w:sz="0" w:space="0" w:color="auto"/>
          </w:divBdr>
        </w:div>
        <w:div w:id="401677705">
          <w:marLeft w:val="360"/>
          <w:marRight w:val="0"/>
          <w:marTop w:val="200"/>
          <w:marBottom w:val="0"/>
          <w:divBdr>
            <w:top w:val="none" w:sz="0" w:space="0" w:color="auto"/>
            <w:left w:val="none" w:sz="0" w:space="0" w:color="auto"/>
            <w:bottom w:val="none" w:sz="0" w:space="0" w:color="auto"/>
            <w:right w:val="none" w:sz="0" w:space="0" w:color="auto"/>
          </w:divBdr>
        </w:div>
        <w:div w:id="588925329">
          <w:marLeft w:val="360"/>
          <w:marRight w:val="0"/>
          <w:marTop w:val="200"/>
          <w:marBottom w:val="0"/>
          <w:divBdr>
            <w:top w:val="none" w:sz="0" w:space="0" w:color="auto"/>
            <w:left w:val="none" w:sz="0" w:space="0" w:color="auto"/>
            <w:bottom w:val="none" w:sz="0" w:space="0" w:color="auto"/>
            <w:right w:val="none" w:sz="0" w:space="0" w:color="auto"/>
          </w:divBdr>
        </w:div>
        <w:div w:id="626818716">
          <w:marLeft w:val="360"/>
          <w:marRight w:val="0"/>
          <w:marTop w:val="200"/>
          <w:marBottom w:val="0"/>
          <w:divBdr>
            <w:top w:val="none" w:sz="0" w:space="0" w:color="auto"/>
            <w:left w:val="none" w:sz="0" w:space="0" w:color="auto"/>
            <w:bottom w:val="none" w:sz="0" w:space="0" w:color="auto"/>
            <w:right w:val="none" w:sz="0" w:space="0" w:color="auto"/>
          </w:divBdr>
        </w:div>
        <w:div w:id="719092852">
          <w:marLeft w:val="360"/>
          <w:marRight w:val="0"/>
          <w:marTop w:val="200"/>
          <w:marBottom w:val="0"/>
          <w:divBdr>
            <w:top w:val="none" w:sz="0" w:space="0" w:color="auto"/>
            <w:left w:val="none" w:sz="0" w:space="0" w:color="auto"/>
            <w:bottom w:val="none" w:sz="0" w:space="0" w:color="auto"/>
            <w:right w:val="none" w:sz="0" w:space="0" w:color="auto"/>
          </w:divBdr>
        </w:div>
        <w:div w:id="882138510">
          <w:marLeft w:val="360"/>
          <w:marRight w:val="0"/>
          <w:marTop w:val="200"/>
          <w:marBottom w:val="0"/>
          <w:divBdr>
            <w:top w:val="none" w:sz="0" w:space="0" w:color="auto"/>
            <w:left w:val="none" w:sz="0" w:space="0" w:color="auto"/>
            <w:bottom w:val="none" w:sz="0" w:space="0" w:color="auto"/>
            <w:right w:val="none" w:sz="0" w:space="0" w:color="auto"/>
          </w:divBdr>
        </w:div>
        <w:div w:id="1140151895">
          <w:marLeft w:val="360"/>
          <w:marRight w:val="0"/>
          <w:marTop w:val="200"/>
          <w:marBottom w:val="0"/>
          <w:divBdr>
            <w:top w:val="none" w:sz="0" w:space="0" w:color="auto"/>
            <w:left w:val="none" w:sz="0" w:space="0" w:color="auto"/>
            <w:bottom w:val="none" w:sz="0" w:space="0" w:color="auto"/>
            <w:right w:val="none" w:sz="0" w:space="0" w:color="auto"/>
          </w:divBdr>
        </w:div>
        <w:div w:id="1539665263">
          <w:marLeft w:val="360"/>
          <w:marRight w:val="0"/>
          <w:marTop w:val="200"/>
          <w:marBottom w:val="0"/>
          <w:divBdr>
            <w:top w:val="none" w:sz="0" w:space="0" w:color="auto"/>
            <w:left w:val="none" w:sz="0" w:space="0" w:color="auto"/>
            <w:bottom w:val="none" w:sz="0" w:space="0" w:color="auto"/>
            <w:right w:val="none" w:sz="0" w:space="0" w:color="auto"/>
          </w:divBdr>
        </w:div>
        <w:div w:id="1802575707">
          <w:marLeft w:val="360"/>
          <w:marRight w:val="0"/>
          <w:marTop w:val="200"/>
          <w:marBottom w:val="0"/>
          <w:divBdr>
            <w:top w:val="none" w:sz="0" w:space="0" w:color="auto"/>
            <w:left w:val="none" w:sz="0" w:space="0" w:color="auto"/>
            <w:bottom w:val="none" w:sz="0" w:space="0" w:color="auto"/>
            <w:right w:val="none" w:sz="0" w:space="0" w:color="auto"/>
          </w:divBdr>
        </w:div>
        <w:div w:id="2013212853">
          <w:marLeft w:val="360"/>
          <w:marRight w:val="0"/>
          <w:marTop w:val="200"/>
          <w:marBottom w:val="0"/>
          <w:divBdr>
            <w:top w:val="none" w:sz="0" w:space="0" w:color="auto"/>
            <w:left w:val="none" w:sz="0" w:space="0" w:color="auto"/>
            <w:bottom w:val="none" w:sz="0" w:space="0" w:color="auto"/>
            <w:right w:val="none" w:sz="0" w:space="0" w:color="auto"/>
          </w:divBdr>
        </w:div>
      </w:divsChild>
    </w:div>
    <w:div w:id="1604342814">
      <w:bodyDiv w:val="1"/>
      <w:marLeft w:val="0"/>
      <w:marRight w:val="0"/>
      <w:marTop w:val="0"/>
      <w:marBottom w:val="0"/>
      <w:divBdr>
        <w:top w:val="none" w:sz="0" w:space="0" w:color="auto"/>
        <w:left w:val="none" w:sz="0" w:space="0" w:color="auto"/>
        <w:bottom w:val="none" w:sz="0" w:space="0" w:color="auto"/>
        <w:right w:val="none" w:sz="0" w:space="0" w:color="auto"/>
      </w:divBdr>
      <w:divsChild>
        <w:div w:id="383220373">
          <w:marLeft w:val="360"/>
          <w:marRight w:val="0"/>
          <w:marTop w:val="200"/>
          <w:marBottom w:val="0"/>
          <w:divBdr>
            <w:top w:val="none" w:sz="0" w:space="0" w:color="auto"/>
            <w:left w:val="none" w:sz="0" w:space="0" w:color="auto"/>
            <w:bottom w:val="none" w:sz="0" w:space="0" w:color="auto"/>
            <w:right w:val="none" w:sz="0" w:space="0" w:color="auto"/>
          </w:divBdr>
        </w:div>
      </w:divsChild>
    </w:div>
    <w:div w:id="1614895183">
      <w:bodyDiv w:val="1"/>
      <w:marLeft w:val="0"/>
      <w:marRight w:val="0"/>
      <w:marTop w:val="0"/>
      <w:marBottom w:val="0"/>
      <w:divBdr>
        <w:top w:val="none" w:sz="0" w:space="0" w:color="auto"/>
        <w:left w:val="none" w:sz="0" w:space="0" w:color="auto"/>
        <w:bottom w:val="none" w:sz="0" w:space="0" w:color="auto"/>
        <w:right w:val="none" w:sz="0" w:space="0" w:color="auto"/>
      </w:divBdr>
    </w:div>
    <w:div w:id="1621640759">
      <w:bodyDiv w:val="1"/>
      <w:marLeft w:val="0"/>
      <w:marRight w:val="0"/>
      <w:marTop w:val="0"/>
      <w:marBottom w:val="0"/>
      <w:divBdr>
        <w:top w:val="none" w:sz="0" w:space="0" w:color="auto"/>
        <w:left w:val="none" w:sz="0" w:space="0" w:color="auto"/>
        <w:bottom w:val="none" w:sz="0" w:space="0" w:color="auto"/>
        <w:right w:val="none" w:sz="0" w:space="0" w:color="auto"/>
      </w:divBdr>
    </w:div>
    <w:div w:id="1652758133">
      <w:bodyDiv w:val="1"/>
      <w:marLeft w:val="0"/>
      <w:marRight w:val="0"/>
      <w:marTop w:val="0"/>
      <w:marBottom w:val="0"/>
      <w:divBdr>
        <w:top w:val="none" w:sz="0" w:space="0" w:color="auto"/>
        <w:left w:val="none" w:sz="0" w:space="0" w:color="auto"/>
        <w:bottom w:val="none" w:sz="0" w:space="0" w:color="auto"/>
        <w:right w:val="none" w:sz="0" w:space="0" w:color="auto"/>
      </w:divBdr>
    </w:div>
    <w:div w:id="1670251766">
      <w:bodyDiv w:val="1"/>
      <w:marLeft w:val="0"/>
      <w:marRight w:val="0"/>
      <w:marTop w:val="0"/>
      <w:marBottom w:val="0"/>
      <w:divBdr>
        <w:top w:val="none" w:sz="0" w:space="0" w:color="auto"/>
        <w:left w:val="none" w:sz="0" w:space="0" w:color="auto"/>
        <w:bottom w:val="none" w:sz="0" w:space="0" w:color="auto"/>
        <w:right w:val="none" w:sz="0" w:space="0" w:color="auto"/>
      </w:divBdr>
    </w:div>
    <w:div w:id="1722362107">
      <w:bodyDiv w:val="1"/>
      <w:marLeft w:val="0"/>
      <w:marRight w:val="0"/>
      <w:marTop w:val="0"/>
      <w:marBottom w:val="0"/>
      <w:divBdr>
        <w:top w:val="none" w:sz="0" w:space="0" w:color="auto"/>
        <w:left w:val="none" w:sz="0" w:space="0" w:color="auto"/>
        <w:bottom w:val="none" w:sz="0" w:space="0" w:color="auto"/>
        <w:right w:val="none" w:sz="0" w:space="0" w:color="auto"/>
      </w:divBdr>
    </w:div>
    <w:div w:id="1764105241">
      <w:bodyDiv w:val="1"/>
      <w:marLeft w:val="0"/>
      <w:marRight w:val="0"/>
      <w:marTop w:val="0"/>
      <w:marBottom w:val="0"/>
      <w:divBdr>
        <w:top w:val="none" w:sz="0" w:space="0" w:color="auto"/>
        <w:left w:val="none" w:sz="0" w:space="0" w:color="auto"/>
        <w:bottom w:val="none" w:sz="0" w:space="0" w:color="auto"/>
        <w:right w:val="none" w:sz="0" w:space="0" w:color="auto"/>
      </w:divBdr>
    </w:div>
    <w:div w:id="1772504021">
      <w:bodyDiv w:val="1"/>
      <w:marLeft w:val="0"/>
      <w:marRight w:val="0"/>
      <w:marTop w:val="0"/>
      <w:marBottom w:val="0"/>
      <w:divBdr>
        <w:top w:val="none" w:sz="0" w:space="0" w:color="auto"/>
        <w:left w:val="none" w:sz="0" w:space="0" w:color="auto"/>
        <w:bottom w:val="none" w:sz="0" w:space="0" w:color="auto"/>
        <w:right w:val="none" w:sz="0" w:space="0" w:color="auto"/>
      </w:divBdr>
    </w:div>
    <w:div w:id="1786843759">
      <w:bodyDiv w:val="1"/>
      <w:marLeft w:val="0"/>
      <w:marRight w:val="0"/>
      <w:marTop w:val="0"/>
      <w:marBottom w:val="0"/>
      <w:divBdr>
        <w:top w:val="none" w:sz="0" w:space="0" w:color="auto"/>
        <w:left w:val="none" w:sz="0" w:space="0" w:color="auto"/>
        <w:bottom w:val="none" w:sz="0" w:space="0" w:color="auto"/>
        <w:right w:val="none" w:sz="0" w:space="0" w:color="auto"/>
      </w:divBdr>
    </w:div>
    <w:div w:id="1803501230">
      <w:bodyDiv w:val="1"/>
      <w:marLeft w:val="0"/>
      <w:marRight w:val="0"/>
      <w:marTop w:val="0"/>
      <w:marBottom w:val="0"/>
      <w:divBdr>
        <w:top w:val="none" w:sz="0" w:space="0" w:color="auto"/>
        <w:left w:val="none" w:sz="0" w:space="0" w:color="auto"/>
        <w:bottom w:val="none" w:sz="0" w:space="0" w:color="auto"/>
        <w:right w:val="none" w:sz="0" w:space="0" w:color="auto"/>
      </w:divBdr>
    </w:div>
    <w:div w:id="1827889661">
      <w:bodyDiv w:val="1"/>
      <w:marLeft w:val="0"/>
      <w:marRight w:val="0"/>
      <w:marTop w:val="0"/>
      <w:marBottom w:val="0"/>
      <w:divBdr>
        <w:top w:val="none" w:sz="0" w:space="0" w:color="auto"/>
        <w:left w:val="none" w:sz="0" w:space="0" w:color="auto"/>
        <w:bottom w:val="none" w:sz="0" w:space="0" w:color="auto"/>
        <w:right w:val="none" w:sz="0" w:space="0" w:color="auto"/>
      </w:divBdr>
    </w:div>
    <w:div w:id="1850365793">
      <w:bodyDiv w:val="1"/>
      <w:marLeft w:val="0"/>
      <w:marRight w:val="0"/>
      <w:marTop w:val="0"/>
      <w:marBottom w:val="0"/>
      <w:divBdr>
        <w:top w:val="none" w:sz="0" w:space="0" w:color="auto"/>
        <w:left w:val="none" w:sz="0" w:space="0" w:color="auto"/>
        <w:bottom w:val="none" w:sz="0" w:space="0" w:color="auto"/>
        <w:right w:val="none" w:sz="0" w:space="0" w:color="auto"/>
      </w:divBdr>
    </w:div>
    <w:div w:id="1862552065">
      <w:bodyDiv w:val="1"/>
      <w:marLeft w:val="0"/>
      <w:marRight w:val="0"/>
      <w:marTop w:val="0"/>
      <w:marBottom w:val="0"/>
      <w:divBdr>
        <w:top w:val="none" w:sz="0" w:space="0" w:color="auto"/>
        <w:left w:val="none" w:sz="0" w:space="0" w:color="auto"/>
        <w:bottom w:val="none" w:sz="0" w:space="0" w:color="auto"/>
        <w:right w:val="none" w:sz="0" w:space="0" w:color="auto"/>
      </w:divBdr>
    </w:div>
    <w:div w:id="1872257491">
      <w:bodyDiv w:val="1"/>
      <w:marLeft w:val="0"/>
      <w:marRight w:val="0"/>
      <w:marTop w:val="0"/>
      <w:marBottom w:val="0"/>
      <w:divBdr>
        <w:top w:val="none" w:sz="0" w:space="0" w:color="auto"/>
        <w:left w:val="none" w:sz="0" w:space="0" w:color="auto"/>
        <w:bottom w:val="none" w:sz="0" w:space="0" w:color="auto"/>
        <w:right w:val="none" w:sz="0" w:space="0" w:color="auto"/>
      </w:divBdr>
    </w:div>
    <w:div w:id="1906791367">
      <w:bodyDiv w:val="1"/>
      <w:marLeft w:val="0"/>
      <w:marRight w:val="0"/>
      <w:marTop w:val="0"/>
      <w:marBottom w:val="0"/>
      <w:divBdr>
        <w:top w:val="none" w:sz="0" w:space="0" w:color="auto"/>
        <w:left w:val="none" w:sz="0" w:space="0" w:color="auto"/>
        <w:bottom w:val="none" w:sz="0" w:space="0" w:color="auto"/>
        <w:right w:val="none" w:sz="0" w:space="0" w:color="auto"/>
      </w:divBdr>
    </w:div>
    <w:div w:id="1928034021">
      <w:bodyDiv w:val="1"/>
      <w:marLeft w:val="0"/>
      <w:marRight w:val="0"/>
      <w:marTop w:val="0"/>
      <w:marBottom w:val="0"/>
      <w:divBdr>
        <w:top w:val="none" w:sz="0" w:space="0" w:color="auto"/>
        <w:left w:val="none" w:sz="0" w:space="0" w:color="auto"/>
        <w:bottom w:val="none" w:sz="0" w:space="0" w:color="auto"/>
        <w:right w:val="none" w:sz="0" w:space="0" w:color="auto"/>
      </w:divBdr>
    </w:div>
    <w:div w:id="1930697823">
      <w:bodyDiv w:val="1"/>
      <w:marLeft w:val="0"/>
      <w:marRight w:val="0"/>
      <w:marTop w:val="0"/>
      <w:marBottom w:val="0"/>
      <w:divBdr>
        <w:top w:val="none" w:sz="0" w:space="0" w:color="auto"/>
        <w:left w:val="none" w:sz="0" w:space="0" w:color="auto"/>
        <w:bottom w:val="none" w:sz="0" w:space="0" w:color="auto"/>
        <w:right w:val="none" w:sz="0" w:space="0" w:color="auto"/>
      </w:divBdr>
    </w:div>
    <w:div w:id="1974217145">
      <w:bodyDiv w:val="1"/>
      <w:marLeft w:val="0"/>
      <w:marRight w:val="0"/>
      <w:marTop w:val="0"/>
      <w:marBottom w:val="0"/>
      <w:divBdr>
        <w:top w:val="none" w:sz="0" w:space="0" w:color="auto"/>
        <w:left w:val="none" w:sz="0" w:space="0" w:color="auto"/>
        <w:bottom w:val="none" w:sz="0" w:space="0" w:color="auto"/>
        <w:right w:val="none" w:sz="0" w:space="0" w:color="auto"/>
      </w:divBdr>
    </w:div>
    <w:div w:id="1990596901">
      <w:bodyDiv w:val="1"/>
      <w:marLeft w:val="0"/>
      <w:marRight w:val="0"/>
      <w:marTop w:val="0"/>
      <w:marBottom w:val="0"/>
      <w:divBdr>
        <w:top w:val="none" w:sz="0" w:space="0" w:color="auto"/>
        <w:left w:val="none" w:sz="0" w:space="0" w:color="auto"/>
        <w:bottom w:val="none" w:sz="0" w:space="0" w:color="auto"/>
        <w:right w:val="none" w:sz="0" w:space="0" w:color="auto"/>
      </w:divBdr>
    </w:div>
    <w:div w:id="2016421535">
      <w:bodyDiv w:val="1"/>
      <w:marLeft w:val="0"/>
      <w:marRight w:val="0"/>
      <w:marTop w:val="0"/>
      <w:marBottom w:val="0"/>
      <w:divBdr>
        <w:top w:val="none" w:sz="0" w:space="0" w:color="auto"/>
        <w:left w:val="none" w:sz="0" w:space="0" w:color="auto"/>
        <w:bottom w:val="none" w:sz="0" w:space="0" w:color="auto"/>
        <w:right w:val="none" w:sz="0" w:space="0" w:color="auto"/>
      </w:divBdr>
    </w:div>
    <w:div w:id="2042633601">
      <w:bodyDiv w:val="1"/>
      <w:marLeft w:val="0"/>
      <w:marRight w:val="0"/>
      <w:marTop w:val="0"/>
      <w:marBottom w:val="0"/>
      <w:divBdr>
        <w:top w:val="none" w:sz="0" w:space="0" w:color="auto"/>
        <w:left w:val="none" w:sz="0" w:space="0" w:color="auto"/>
        <w:bottom w:val="none" w:sz="0" w:space="0" w:color="auto"/>
        <w:right w:val="none" w:sz="0" w:space="0" w:color="auto"/>
      </w:divBdr>
    </w:div>
    <w:div w:id="2062122408">
      <w:bodyDiv w:val="1"/>
      <w:marLeft w:val="0"/>
      <w:marRight w:val="0"/>
      <w:marTop w:val="0"/>
      <w:marBottom w:val="0"/>
      <w:divBdr>
        <w:top w:val="none" w:sz="0" w:space="0" w:color="auto"/>
        <w:left w:val="none" w:sz="0" w:space="0" w:color="auto"/>
        <w:bottom w:val="none" w:sz="0" w:space="0" w:color="auto"/>
        <w:right w:val="none" w:sz="0" w:space="0" w:color="auto"/>
      </w:divBdr>
    </w:div>
    <w:div w:id="2111049264">
      <w:bodyDiv w:val="1"/>
      <w:marLeft w:val="0"/>
      <w:marRight w:val="0"/>
      <w:marTop w:val="0"/>
      <w:marBottom w:val="0"/>
      <w:divBdr>
        <w:top w:val="none" w:sz="0" w:space="0" w:color="auto"/>
        <w:left w:val="none" w:sz="0" w:space="0" w:color="auto"/>
        <w:bottom w:val="none" w:sz="0" w:space="0" w:color="auto"/>
        <w:right w:val="none" w:sz="0" w:space="0" w:color="auto"/>
      </w:divBdr>
    </w:div>
    <w:div w:id="2115175765">
      <w:bodyDiv w:val="1"/>
      <w:marLeft w:val="0"/>
      <w:marRight w:val="0"/>
      <w:marTop w:val="0"/>
      <w:marBottom w:val="0"/>
      <w:divBdr>
        <w:top w:val="none" w:sz="0" w:space="0" w:color="auto"/>
        <w:left w:val="none" w:sz="0" w:space="0" w:color="auto"/>
        <w:bottom w:val="none" w:sz="0" w:space="0" w:color="auto"/>
        <w:right w:val="none" w:sz="0" w:space="0" w:color="auto"/>
      </w:divBdr>
      <w:divsChild>
        <w:div w:id="455564312">
          <w:marLeft w:val="360"/>
          <w:marRight w:val="0"/>
          <w:marTop w:val="200"/>
          <w:marBottom w:val="0"/>
          <w:divBdr>
            <w:top w:val="none" w:sz="0" w:space="0" w:color="auto"/>
            <w:left w:val="none" w:sz="0" w:space="0" w:color="auto"/>
            <w:bottom w:val="none" w:sz="0" w:space="0" w:color="auto"/>
            <w:right w:val="none" w:sz="0" w:space="0" w:color="auto"/>
          </w:divBdr>
        </w:div>
        <w:div w:id="535235054">
          <w:marLeft w:val="360"/>
          <w:marRight w:val="0"/>
          <w:marTop w:val="200"/>
          <w:marBottom w:val="0"/>
          <w:divBdr>
            <w:top w:val="none" w:sz="0" w:space="0" w:color="auto"/>
            <w:left w:val="none" w:sz="0" w:space="0" w:color="auto"/>
            <w:bottom w:val="none" w:sz="0" w:space="0" w:color="auto"/>
            <w:right w:val="none" w:sz="0" w:space="0" w:color="auto"/>
          </w:divBdr>
        </w:div>
      </w:divsChild>
    </w:div>
    <w:div w:id="2125539299">
      <w:bodyDiv w:val="1"/>
      <w:marLeft w:val="0"/>
      <w:marRight w:val="0"/>
      <w:marTop w:val="0"/>
      <w:marBottom w:val="0"/>
      <w:divBdr>
        <w:top w:val="none" w:sz="0" w:space="0" w:color="auto"/>
        <w:left w:val="none" w:sz="0" w:space="0" w:color="auto"/>
        <w:bottom w:val="none" w:sz="0" w:space="0" w:color="auto"/>
        <w:right w:val="none" w:sz="0" w:space="0" w:color="auto"/>
      </w:divBdr>
      <w:divsChild>
        <w:div w:id="52587493">
          <w:marLeft w:val="360"/>
          <w:marRight w:val="0"/>
          <w:marTop w:val="200"/>
          <w:marBottom w:val="0"/>
          <w:divBdr>
            <w:top w:val="none" w:sz="0" w:space="0" w:color="auto"/>
            <w:left w:val="none" w:sz="0" w:space="0" w:color="auto"/>
            <w:bottom w:val="none" w:sz="0" w:space="0" w:color="auto"/>
            <w:right w:val="none" w:sz="0" w:space="0" w:color="auto"/>
          </w:divBdr>
        </w:div>
        <w:div w:id="594018453">
          <w:marLeft w:val="360"/>
          <w:marRight w:val="0"/>
          <w:marTop w:val="200"/>
          <w:marBottom w:val="0"/>
          <w:divBdr>
            <w:top w:val="none" w:sz="0" w:space="0" w:color="auto"/>
            <w:left w:val="none" w:sz="0" w:space="0" w:color="auto"/>
            <w:bottom w:val="none" w:sz="0" w:space="0" w:color="auto"/>
            <w:right w:val="none" w:sz="0" w:space="0" w:color="auto"/>
          </w:divBdr>
        </w:div>
        <w:div w:id="719137562">
          <w:marLeft w:val="360"/>
          <w:marRight w:val="0"/>
          <w:marTop w:val="200"/>
          <w:marBottom w:val="0"/>
          <w:divBdr>
            <w:top w:val="none" w:sz="0" w:space="0" w:color="auto"/>
            <w:left w:val="none" w:sz="0" w:space="0" w:color="auto"/>
            <w:bottom w:val="none" w:sz="0" w:space="0" w:color="auto"/>
            <w:right w:val="none" w:sz="0" w:space="0" w:color="auto"/>
          </w:divBdr>
        </w:div>
        <w:div w:id="732123469">
          <w:marLeft w:val="360"/>
          <w:marRight w:val="0"/>
          <w:marTop w:val="200"/>
          <w:marBottom w:val="0"/>
          <w:divBdr>
            <w:top w:val="none" w:sz="0" w:space="0" w:color="auto"/>
            <w:left w:val="none" w:sz="0" w:space="0" w:color="auto"/>
            <w:bottom w:val="none" w:sz="0" w:space="0" w:color="auto"/>
            <w:right w:val="none" w:sz="0" w:space="0" w:color="auto"/>
          </w:divBdr>
        </w:div>
        <w:div w:id="1478641453">
          <w:marLeft w:val="360"/>
          <w:marRight w:val="0"/>
          <w:marTop w:val="200"/>
          <w:marBottom w:val="0"/>
          <w:divBdr>
            <w:top w:val="none" w:sz="0" w:space="0" w:color="auto"/>
            <w:left w:val="none" w:sz="0" w:space="0" w:color="auto"/>
            <w:bottom w:val="none" w:sz="0" w:space="0" w:color="auto"/>
            <w:right w:val="none" w:sz="0" w:space="0" w:color="auto"/>
          </w:divBdr>
        </w:div>
        <w:div w:id="166909296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image" Target="media/image7.tiff"/><Relationship Id="rId39" Type="http://schemas.openxmlformats.org/officeDocument/2006/relationships/header" Target="header5.xml"/><Relationship Id="rId21" Type="http://schemas.openxmlformats.org/officeDocument/2006/relationships/hyperlink" Target="https://www.statista.com/topics/846/amazon/" TargetMode="External"/><Relationship Id="rId34" Type="http://schemas.openxmlformats.org/officeDocument/2006/relationships/header" Target="header4.xml"/><Relationship Id="rId42" Type="http://schemas.openxmlformats.org/officeDocument/2006/relationships/footer" Target="footer7.xml"/><Relationship Id="rId47" Type="http://schemas.openxmlformats.org/officeDocument/2006/relationships/footer" Target="footer9.xml"/><Relationship Id="rId50" Type="http://schemas.openxmlformats.org/officeDocument/2006/relationships/hyperlink" Target="http://www.ewdn.com/2017/06/26/western-e-commerce-companies-see-cross-border-sales-to-russia-resume-dramatically/" TargetMode="External"/><Relationship Id="rId55" Type="http://schemas.openxmlformats.org/officeDocument/2006/relationships/hyperlink" Target="https://en.wikipedia.org/wiki/Band-Aid" TargetMode="External"/><Relationship Id="rId63" Type="http://schemas.openxmlformats.org/officeDocument/2006/relationships/image" Target="media/image18.emf"/><Relationship Id="rId68" Type="http://schemas.openxmlformats.org/officeDocument/2006/relationships/image" Target="media/image23.png"/><Relationship Id="rId76" Type="http://schemas.openxmlformats.org/officeDocument/2006/relationships/image" Target="media/image31.png"/><Relationship Id="rId7" Type="http://schemas.openxmlformats.org/officeDocument/2006/relationships/settings" Target="settings.xml"/><Relationship Id="rId71"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0.tiff"/><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hyperlink" Target="http://armstat.am/file/doc/99504978.pdf" TargetMode="External"/><Relationship Id="rId40" Type="http://schemas.openxmlformats.org/officeDocument/2006/relationships/footer" Target="footer6.xml"/><Relationship Id="rId45" Type="http://schemas.openxmlformats.org/officeDocument/2006/relationships/footer" Target="footer8.xml"/><Relationship Id="rId53" Type="http://schemas.openxmlformats.org/officeDocument/2006/relationships/hyperlink" Target="https://en.wikipedia.org/wiki/Dow_Jones_Industrial_Average" TargetMode="External"/><Relationship Id="rId58" Type="http://schemas.openxmlformats.org/officeDocument/2006/relationships/hyperlink" Target="https://en.wikipedia.org/wiki/Neutrogena" TargetMode="External"/><Relationship Id="rId66" Type="http://schemas.openxmlformats.org/officeDocument/2006/relationships/image" Target="media/image21.png"/><Relationship Id="rId74" Type="http://schemas.openxmlformats.org/officeDocument/2006/relationships/image" Target="media/image29.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en.wikipedia.org/wiki/Acuvue"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4.xml"/><Relationship Id="rId44" Type="http://schemas.openxmlformats.org/officeDocument/2006/relationships/header" Target="header7.xml"/><Relationship Id="rId52" Type="http://schemas.openxmlformats.org/officeDocument/2006/relationships/hyperlink" Target="https://en.wikipedia.org/wiki/S%26P_500_Index" TargetMode="External"/><Relationship Id="rId60" Type="http://schemas.openxmlformats.org/officeDocument/2006/relationships/hyperlink" Target="https://en.wikipedia.org/wiki/Clean_%26_Clear" TargetMode="External"/><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tatista.com/topics/1001/google/" TargetMode="External"/><Relationship Id="rId27" Type="http://schemas.openxmlformats.org/officeDocument/2006/relationships/image" Target="media/image8.tiff"/><Relationship Id="rId30" Type="http://schemas.openxmlformats.org/officeDocument/2006/relationships/image" Target="media/image11.tiff"/><Relationship Id="rId35" Type="http://schemas.openxmlformats.org/officeDocument/2006/relationships/footer" Target="footer5.xml"/><Relationship Id="rId43" Type="http://schemas.openxmlformats.org/officeDocument/2006/relationships/image" Target="media/image16.png"/><Relationship Id="rId48" Type="http://schemas.openxmlformats.org/officeDocument/2006/relationships/image" Target="media/image17.png"/><Relationship Id="rId56" Type="http://schemas.openxmlformats.org/officeDocument/2006/relationships/hyperlink" Target="https://en.wikipedia.org/wiki/Tylenol_(brand)" TargetMode="External"/><Relationship Id="rId64" Type="http://schemas.openxmlformats.org/officeDocument/2006/relationships/image" Target="media/image19.png"/><Relationship Id="rId69" Type="http://schemas.openxmlformats.org/officeDocument/2006/relationships/image" Target="media/image24.png"/><Relationship Id="rId77"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hyperlink" Target="mailto:Tsvi@ktalegal.com" TargetMode="External"/><Relationship Id="rId72" Type="http://schemas.openxmlformats.org/officeDocument/2006/relationships/image" Target="media/image27.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jpeg"/><Relationship Id="rId33" Type="http://schemas.openxmlformats.org/officeDocument/2006/relationships/image" Target="media/image13.png"/><Relationship Id="rId38" Type="http://schemas.openxmlformats.org/officeDocument/2006/relationships/image" Target="media/image15.png"/><Relationship Id="rId46" Type="http://schemas.openxmlformats.org/officeDocument/2006/relationships/header" Target="header8.xml"/><Relationship Id="rId59" Type="http://schemas.openxmlformats.org/officeDocument/2006/relationships/hyperlink" Target="https://en.wikipedia.org/wiki/Cosmetics" TargetMode="External"/><Relationship Id="rId67" Type="http://schemas.openxmlformats.org/officeDocument/2006/relationships/image" Target="media/image22.png"/><Relationship Id="rId20" Type="http://schemas.openxmlformats.org/officeDocument/2006/relationships/image" Target="media/image3.jpeg"/><Relationship Id="rId41" Type="http://schemas.openxmlformats.org/officeDocument/2006/relationships/header" Target="header6.xml"/><Relationship Id="rId54" Type="http://schemas.openxmlformats.org/officeDocument/2006/relationships/hyperlink" Target="https://en.wikipedia.org/wiki/Fortune_500" TargetMode="External"/><Relationship Id="rId62" Type="http://schemas.openxmlformats.org/officeDocument/2006/relationships/hyperlink" Target="https://en.wikipedia.org/wiki/Fortune_1000" TargetMode="External"/><Relationship Id="rId70" Type="http://schemas.openxmlformats.org/officeDocument/2006/relationships/image" Target="media/image25.png"/><Relationship Id="rId75"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tiff"/><Relationship Id="rId36" Type="http://schemas.openxmlformats.org/officeDocument/2006/relationships/image" Target="media/image14.png"/><Relationship Id="rId49" Type="http://schemas.openxmlformats.org/officeDocument/2006/relationships/hyperlink" Target="http://www.ewdn.com/e-commerce/insights.pdf" TargetMode="External"/><Relationship Id="rId57" Type="http://schemas.openxmlformats.org/officeDocument/2006/relationships/hyperlink" Target="https://en.wikipedia.org/wiki/Johnson%27s_baby"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commercewiki.org/wikis/www.ecommercewiki.org/images/5/56/Global_B2C_Ecommerce_Report_2016.pdf" TargetMode="External"/><Relationship Id="rId18" Type="http://schemas.openxmlformats.org/officeDocument/2006/relationships/hyperlink" Target="http://www.criteo.com/media/4094/ovum-the-future-of-e-commerce-the-road-to-2026.pdf" TargetMode="External"/><Relationship Id="rId26" Type="http://schemas.openxmlformats.org/officeDocument/2006/relationships/hyperlink" Target="https://cross-border-magazine.com/global-cross-border-retail-will-triple-over-the-next-six-years/" TargetMode="External"/><Relationship Id="rId39" Type="http://schemas.openxmlformats.org/officeDocument/2006/relationships/hyperlink" Target="https://www.belassist.by/upload/files/e-commerce-test.pdf" TargetMode="External"/><Relationship Id="rId21" Type="http://schemas.openxmlformats.org/officeDocument/2006/relationships/hyperlink" Target="http://www.colliers.com/-/media/files/marketresearch/global/2015-global-reports/global-logistics-2015.pdf?la=en-us" TargetMode="External"/><Relationship Id="rId34" Type="http://schemas.openxmlformats.org/officeDocument/2006/relationships/hyperlink" Target="http://www.boeing.com/resources/boeingdotcom/commercial/about-our-market/cargo-market-detail-wacf/download-report/assets/pdfs/wacf.pdf" TargetMode="External"/><Relationship Id="rId42" Type="http://schemas.openxmlformats.org/officeDocument/2006/relationships/hyperlink" Target="https://www.ystats.com/eastern-european-markets-on-the-rise-with-different-trends-emerging-across-the-countries/" TargetMode="External"/><Relationship Id="rId47" Type="http://schemas.openxmlformats.org/officeDocument/2006/relationships/hyperlink" Target="http://www.dataservicesinc.com/newsletter/tracking-ecommerce-growth-in-the-cis/" TargetMode="External"/><Relationship Id="rId50" Type="http://schemas.openxmlformats.org/officeDocument/2006/relationships/hyperlink" Target="http://datainsight.ru/sites/default/files/DI_itogi.pdf" TargetMode="External"/><Relationship Id="rId55" Type="http://schemas.openxmlformats.org/officeDocument/2006/relationships/hyperlink" Target="http://www.rbc.ru/business/28/09/2017/59ca32819a79473ff7bb8e4e?from=main" TargetMode="External"/><Relationship Id="rId7" Type="http://schemas.openxmlformats.org/officeDocument/2006/relationships/hyperlink" Target="http://www.logisticsmgmt.com/article/top_25_freight_forwarders_is_democratized_data_the_secret_to_a_successful_f" TargetMode="External"/><Relationship Id="rId12" Type="http://schemas.openxmlformats.org/officeDocument/2006/relationships/hyperlink" Target="http://www.osplabs.com/insights/evolution-of-logistics/" TargetMode="External"/><Relationship Id="rId17" Type="http://schemas.openxmlformats.org/officeDocument/2006/relationships/hyperlink" Target="https://www.statista.com/statistics/534123/e-commerce-share-of-retail-sales-worldwide/" TargetMode="External"/><Relationship Id="rId25" Type="http://schemas.openxmlformats.org/officeDocument/2006/relationships/hyperlink" Target="http://www.colliers.com/-/media/files/marketresearch/global/2015-global-reports/global-logistics-2015.pdf?la=en-us" TargetMode="External"/><Relationship Id="rId33" Type="http://schemas.openxmlformats.org/officeDocument/2006/relationships/hyperlink" Target="https://www.icao.int/Security/aircargo/Documents/AirCargo_EconomicDevelopment.pdf" TargetMode="External"/><Relationship Id="rId38" Type="http://schemas.openxmlformats.org/officeDocument/2006/relationships/hyperlink" Target="http://www.retail-loyalty.org/knowledgebase/cat_e-commerce/elektronnaya-kommertsiya-v-respublike-belarus/" TargetMode="External"/><Relationship Id="rId46" Type="http://schemas.openxmlformats.org/officeDocument/2006/relationships/hyperlink" Target="https://globenewswire.com/news-release/2016/01/27/805045/0/en/CIS-B2C-E-Commerce-Market-Report-2016-B2C-E-Commerce-in-CIS-Markets-to-Grow-Despite-Economic-Downturn.html" TargetMode="External"/><Relationship Id="rId59" Type="http://schemas.openxmlformats.org/officeDocument/2006/relationships/hyperlink" Target="http://www.boeing.com/resources/boeingdotcom/commercial/about-our-market/cargo-market-detail-wacf/download-report/assets/pdfs/wacf.pdf" TargetMode="External"/><Relationship Id="rId2" Type="http://schemas.openxmlformats.org/officeDocument/2006/relationships/hyperlink" Target="http://go.divante.co/ecommerce-trends-from-2016-to2017/" TargetMode="External"/><Relationship Id="rId16" Type="http://schemas.openxmlformats.org/officeDocument/2006/relationships/hyperlink" Target="https://total-apps.com/payment-processing-news/cross-border-shopping/" TargetMode="External"/><Relationship Id="rId20" Type="http://schemas.openxmlformats.org/officeDocument/2006/relationships/hyperlink" Target="http://www.nreionline.com/industrial/what-expect-logistics-sector-e-commerce-grows" TargetMode="External"/><Relationship Id="rId29" Type="http://schemas.openxmlformats.org/officeDocument/2006/relationships/hyperlink" Target="https://www.google.com/url?sa=t&amp;rct=j&amp;q=&amp;esrc=s&amp;source=web&amp;cd=2&amp;ved=0ahUKEwju7IW08efWAhVnEJoKHf_ZAHEQFggtMAE&amp;url=https%3A%2F%2Fwww.ipc.be%2F~%2Fmedia%2Fdocuments%2Fpublic%2Fmarkets%2F2016%2Fipc-cross-border-e-commerce-shopper-survey2017.pdf&amp;usg=AOvVaw3DO8B" TargetMode="External"/><Relationship Id="rId41" Type="http://schemas.openxmlformats.org/officeDocument/2006/relationships/hyperlink" Target="http://www.retail-loyalty.org/news/tamozhennyy-kodeks-eaes-ogranichit-shoping-v-zarubezhnykh-onlayn-magazinakh/" TargetMode="External"/><Relationship Id="rId54" Type="http://schemas.openxmlformats.org/officeDocument/2006/relationships/hyperlink" Target="http://www.rbc.ru/business/28/09/2017/59ca32819a79473ff7bb8e4e?from=main" TargetMode="External"/><Relationship Id="rId1" Type="http://schemas.openxmlformats.org/officeDocument/2006/relationships/hyperlink" Target="http://www.brighthub.com/money/investing/articles/69854.aspx" TargetMode="External"/><Relationship Id="rId6" Type="http://schemas.openxmlformats.org/officeDocument/2006/relationships/hyperlink" Target="https://www.ecommercewiki.org/wikis/www.ecommercewiki.org/images/5/56/Global_B2C_Ecommerce_Report_2016.pdf" TargetMode="External"/><Relationship Id="rId11" Type="http://schemas.openxmlformats.org/officeDocument/2006/relationships/hyperlink" Target="http://go.divante.co/ecommerce-trends-from-2016-to2017/" TargetMode="External"/><Relationship Id="rId24" Type="http://schemas.openxmlformats.org/officeDocument/2006/relationships/hyperlink" Target="http://www.worldpropertyjournal.com/real-estate-news/hong-kong/asia-logistics-report-2015-cbre-asia-shanghai-warehouse-space-darren-benson-hong-kong-logistics-market-guangzhou-industrial-space-shenzhen-warehouse-space-jonathan-hsu-apac-logistics-report-882" TargetMode="External"/><Relationship Id="rId32" Type="http://schemas.openxmlformats.org/officeDocument/2006/relationships/hyperlink" Target="http://www.boeing.com/resources/boeingdotcom/commercial/about-our-market/cargo-market-detail-wacf/download-report/assets/pdfs/wacf.pdf" TargetMode="External"/><Relationship Id="rId37" Type="http://schemas.openxmlformats.org/officeDocument/2006/relationships/hyperlink" Target="http://rfcaratings.kz/5793" TargetMode="External"/><Relationship Id="rId40" Type="http://schemas.openxmlformats.org/officeDocument/2006/relationships/hyperlink" Target="https://www.atkearney.com/documents/10192/8226719/Global+Retail+Expansion+at+a+Crossroads%2525E2%252580%2525932016+GRDI.pdf/dc845ffc-fe28-4623-bdd4-b36f3a443787" TargetMode="External"/><Relationship Id="rId45" Type="http://schemas.openxmlformats.org/officeDocument/2006/relationships/hyperlink" Target="http://stepfeed.com/e-commerce-in-mena-to-nearly-double-by-2020-2917" TargetMode="External"/><Relationship Id="rId53" Type="http://schemas.openxmlformats.org/officeDocument/2006/relationships/hyperlink" Target="http://eurasiatx.com/%D0%BC%D0%B8%D0%BD%D1%8D%D0%BA-%D0%BF%D1%80%D0%B5%D0%B4%D0%BB%D0%BE%D0%B6%D0%B8%D0%BB-%D1%80%D0%B5%D1%88%D0%B0%D1%82%D1%8C-%D1%81%D0%BF%D0%BE%D1%80%D1%8B-%D0%B2-e-commerce-%D0%B2%D0%BD%D0%B5-%D1%81/" TargetMode="External"/><Relationship Id="rId58" Type="http://schemas.openxmlformats.org/officeDocument/2006/relationships/hyperlink" Target="http://www.boeing.com/resources/boeingdotcom/commercial/about-our-market/cargo-market-detail-wacf/download-report/assets/pdfs/wacf.pdf" TargetMode="External"/><Relationship Id="rId5" Type="http://schemas.openxmlformats.org/officeDocument/2006/relationships/hyperlink" Target="https://www.supplychaindive.com/news/logistics-etailers-competition-ecommerce/434462/" TargetMode="External"/><Relationship Id="rId15" Type="http://schemas.openxmlformats.org/officeDocument/2006/relationships/hyperlink" Target="https://data.worldbank.org/indicator/NY.GDP.MKTP.KD.ZG" TargetMode="External"/><Relationship Id="rId23" Type="http://schemas.openxmlformats.org/officeDocument/2006/relationships/hyperlink" Target="https://www.sclogistics.com/ecommerce-impacts-availability-warehouse-space/" TargetMode="External"/><Relationship Id="rId28" Type="http://schemas.openxmlformats.org/officeDocument/2006/relationships/hyperlink" Target="https://assets.kpmg.com/content/dam/kpmg/xx/pdf/2017/01/the-truth-about-online-consumers.pdf" TargetMode="External"/><Relationship Id="rId36" Type="http://schemas.openxmlformats.org/officeDocument/2006/relationships/hyperlink" Target="http://datainsight.ru/sites/default/files/DI_itogi.pdf" TargetMode="External"/><Relationship Id="rId49" Type="http://schemas.openxmlformats.org/officeDocument/2006/relationships/hyperlink" Target="https://www.ecommerce-europe.eu/app/uploads/2016/08/Russia-Light-Country-Report-2016.pdf" TargetMode="External"/><Relationship Id="rId57" Type="http://schemas.openxmlformats.org/officeDocument/2006/relationships/hyperlink" Target="https://data.worldbank.org/indicator/IS.AIR.GOOD.MT.K1" TargetMode="External"/><Relationship Id="rId10" Type="http://schemas.openxmlformats.org/officeDocument/2006/relationships/hyperlink" Target="http://www.brighthub.com/money/investing/articles/69854.aspx" TargetMode="External"/><Relationship Id="rId19" Type="http://schemas.openxmlformats.org/officeDocument/2006/relationships/hyperlink" Target="http://www.chinadaily.com.cn/china/2017-09/20/content_32252882.htm" TargetMode="External"/><Relationship Id="rId31" Type="http://schemas.openxmlformats.org/officeDocument/2006/relationships/hyperlink" Target="http://www.krishtechnolabs.com/insight/the-growth-of-ecommerce-developing-nations-and-the-integrated-role-of-smes/" TargetMode="External"/><Relationship Id="rId44" Type="http://schemas.openxmlformats.org/officeDocument/2006/relationships/hyperlink" Target="http://www.tahawultech.com/cnme/news/mena-e-commerce-market-hit-6-7-billion-2017-report/" TargetMode="External"/><Relationship Id="rId52" Type="http://schemas.openxmlformats.org/officeDocument/2006/relationships/hyperlink" Target="https://www.statista.com/statistics/467166/forecast-of-smartphone-users-in-russia/" TargetMode="External"/><Relationship Id="rId60" Type="http://schemas.openxmlformats.org/officeDocument/2006/relationships/hyperlink" Target="https://esa.un.org/unpd/wpp/Publications/Files/WPP2017_KeyFindings.pdf" TargetMode="External"/><Relationship Id="rId4" Type="http://schemas.openxmlformats.org/officeDocument/2006/relationships/hyperlink" Target="http://www.colliers.com/-/media/files/marketresearch/global/2015-global-reports/global-logistics-2015.pdf?la=en-us" TargetMode="External"/><Relationship Id="rId9" Type="http://schemas.openxmlformats.org/officeDocument/2006/relationships/hyperlink" Target="https://www.freedoniagroup.com/World-Pharmaceutical-Packaging.html" TargetMode="External"/><Relationship Id="rId14" Type="http://schemas.openxmlformats.org/officeDocument/2006/relationships/hyperlink" Target="https://www.statista.com/statistics/379046/worldwide-retail-e-commerce-sales/" TargetMode="External"/><Relationship Id="rId22" Type="http://schemas.openxmlformats.org/officeDocument/2006/relationships/hyperlink" Target="http://www.optiscangroup.com/doc/Zebra_Building-smarter-warehouse.pdf" TargetMode="External"/><Relationship Id="rId27" Type="http://schemas.openxmlformats.org/officeDocument/2006/relationships/hyperlink" Target="https://www.paypalobjects.com/digitalassets/c/website/marketing/global/shared/global/media-resources/documents/passport-citation.pdf" TargetMode="External"/><Relationship Id="rId30" Type="http://schemas.openxmlformats.org/officeDocument/2006/relationships/hyperlink" Target="https://www.pwc.com/gx/en/transportation-logistics/tl2030/assets/pwc-tl2030-pub.pdf" TargetMode="External"/><Relationship Id="rId35" Type="http://schemas.openxmlformats.org/officeDocument/2006/relationships/hyperlink" Target="https://netology.ru/blog/403-rif-2014-rynok-elektronnoy-kommercii-v-rossii" TargetMode="External"/><Relationship Id="rId43" Type="http://schemas.openxmlformats.org/officeDocument/2006/relationships/hyperlink" Target="https://www.ecommerce-nation.co/opportunities-mena-ecommerce-market/" TargetMode="External"/><Relationship Id="rId48" Type="http://schemas.openxmlformats.org/officeDocument/2006/relationships/hyperlink" Target="https://econsultancy.com/blog/65290-eight-factors-to-consider-when-growing-an-ecommerce-business-to-russia-the-cis" TargetMode="External"/><Relationship Id="rId56" Type="http://schemas.openxmlformats.org/officeDocument/2006/relationships/hyperlink" Target="http://cargofacts.com/top-25-air-freight-forwarders-of-2016-its-deja-vu-all-over-again/" TargetMode="External"/><Relationship Id="rId8" Type="http://schemas.openxmlformats.org/officeDocument/2006/relationships/hyperlink" Target="http://www.semi.org/en/semi-reports-2016-global-semiconductor-equipment-sales-412-billion" TargetMode="External"/><Relationship Id="rId51" Type="http://schemas.openxmlformats.org/officeDocument/2006/relationships/hyperlink" Target="http://www.bakermckenzie.com/-/media/files/insight/publications/2016/06/doing-business-in-russia-2016/bk_russia_doingbusiness_2016.pdf" TargetMode="External"/><Relationship Id="rId3" Type="http://schemas.openxmlformats.org/officeDocument/2006/relationships/hyperlink" Target="https://cross-border-magazine.com/global-cross-border-retail-will-triple-over-the-next-six-yea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Kis%20Documents\rep_shr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Gyumri%20FEZ\Feasibility%20study%20WG\Samvel%20Bareyan\FEZ%20Application\BP%2015.02.2018\Financial%20model%20v5wTax%20for%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'Cash Flow ''000'!$A$43</c:f>
              <c:strCache>
                <c:ptCount val="1"/>
                <c:pt idx="0">
                  <c:v>Հասույթ (առանց ԱԱՀ)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'Cash Flow ''000'!$K$42:$T$42</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'Cash Flow ''000'!$K$43:$T$43</c:f>
              <c:numCache>
                <c:formatCode>_(* #,##0_);_(* \(#,##0\);_(* "-"??_);_(@_)</c:formatCode>
                <c:ptCount val="10"/>
                <c:pt idx="0">
                  <c:v>8.7144039285714303</c:v>
                </c:pt>
                <c:pt idx="1">
                  <c:v>21.2146840035693</c:v>
                </c:pt>
                <c:pt idx="2">
                  <c:v>30.47491640105677</c:v>
                </c:pt>
                <c:pt idx="3">
                  <c:v>35.663988883003007</c:v>
                </c:pt>
                <c:pt idx="4">
                  <c:v>40.683279571237904</c:v>
                </c:pt>
                <c:pt idx="5">
                  <c:v>45.376646431225367</c:v>
                </c:pt>
                <c:pt idx="6">
                  <c:v>50.085013291212846</c:v>
                </c:pt>
                <c:pt idx="7">
                  <c:v>53.755686879175926</c:v>
                </c:pt>
                <c:pt idx="8">
                  <c:v>53.755686879175926</c:v>
                </c:pt>
                <c:pt idx="9">
                  <c:v>34.791390507747352</c:v>
                </c:pt>
              </c:numCache>
            </c:numRef>
          </c:val>
          <c:extLst>
            <c:ext xmlns:c16="http://schemas.microsoft.com/office/drawing/2014/chart" uri="{C3380CC4-5D6E-409C-BE32-E72D297353CC}">
              <c16:uniqueId val="{00000000-2C6F-4B46-AA8F-5BFF046BB07C}"/>
            </c:ext>
          </c:extLst>
        </c:ser>
        <c:ser>
          <c:idx val="1"/>
          <c:order val="1"/>
          <c:tx>
            <c:strRef>
              <c:f>'Cash Flow ''000'!$A$44</c:f>
              <c:strCache>
                <c:ptCount val="1"/>
                <c:pt idx="0">
                  <c:v>EBITDA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'Cash Flow ''000'!$K$42:$T$42</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'Cash Flow ''000'!$K$44:$T$44</c:f>
              <c:numCache>
                <c:formatCode>_(* #,##0_);_(* \(#,##0\);_(* "-"??_);_(@_)</c:formatCode>
                <c:ptCount val="10"/>
                <c:pt idx="0">
                  <c:v>3.3975274396766442</c:v>
                </c:pt>
                <c:pt idx="1">
                  <c:v>10.801558150480069</c:v>
                </c:pt>
                <c:pt idx="2">
                  <c:v>18.630840379319025</c:v>
                </c:pt>
                <c:pt idx="3">
                  <c:v>22.91798975685958</c:v>
                </c:pt>
                <c:pt idx="4">
                  <c:v>27.082186935935205</c:v>
                </c:pt>
                <c:pt idx="5">
                  <c:v>30.946115187745093</c:v>
                </c:pt>
                <c:pt idx="6">
                  <c:v>34.808650416436144</c:v>
                </c:pt>
                <c:pt idx="7">
                  <c:v>37.202927721130827</c:v>
                </c:pt>
                <c:pt idx="8">
                  <c:v>37.153999843596203</c:v>
                </c:pt>
                <c:pt idx="9">
                  <c:v>28.212080804375091</c:v>
                </c:pt>
              </c:numCache>
            </c:numRef>
          </c:val>
          <c:extLst>
            <c:ext xmlns:c16="http://schemas.microsoft.com/office/drawing/2014/chart" uri="{C3380CC4-5D6E-409C-BE32-E72D297353CC}">
              <c16:uniqueId val="{00000001-2C6F-4B46-AA8F-5BFF046BB07C}"/>
            </c:ext>
          </c:extLst>
        </c:ser>
        <c:ser>
          <c:idx val="2"/>
          <c:order val="2"/>
          <c:tx>
            <c:strRef>
              <c:f>'Cash Flow ''000'!$A$45</c:f>
              <c:strCache>
                <c:ptCount val="1"/>
                <c:pt idx="0">
                  <c:v>Ազատ դրամական հոսքեր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'Cash Flow ''000'!$K$42:$T$42</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'Cash Flow ''000'!$K$45:$T$45</c:f>
              <c:numCache>
                <c:formatCode>_(* #,##0_);_(* \(#,##0\);_(* "-"??_);_(@_)</c:formatCode>
                <c:ptCount val="10"/>
                <c:pt idx="0">
                  <c:v>-14.583469369019255</c:v>
                </c:pt>
                <c:pt idx="1">
                  <c:v>-19.498717193320164</c:v>
                </c:pt>
                <c:pt idx="2">
                  <c:v>-14.175815266546403</c:v>
                </c:pt>
                <c:pt idx="3">
                  <c:v>-9.2574593221989634</c:v>
                </c:pt>
                <c:pt idx="4">
                  <c:v>-5.6010393660527162</c:v>
                </c:pt>
                <c:pt idx="5">
                  <c:v>2.7835623596457646</c:v>
                </c:pt>
                <c:pt idx="6">
                  <c:v>4.9420389546516166</c:v>
                </c:pt>
                <c:pt idx="7">
                  <c:v>22.7421041981288</c:v>
                </c:pt>
                <c:pt idx="8">
                  <c:v>40.839121410621019</c:v>
                </c:pt>
                <c:pt idx="9">
                  <c:v>23.115102770989438</c:v>
                </c:pt>
              </c:numCache>
            </c:numRef>
          </c:val>
          <c:extLst>
            <c:ext xmlns:c16="http://schemas.microsoft.com/office/drawing/2014/chart" uri="{C3380CC4-5D6E-409C-BE32-E72D297353CC}">
              <c16:uniqueId val="{00000002-2C6F-4B46-AA8F-5BFF046BB07C}"/>
            </c:ext>
          </c:extLst>
        </c:ser>
        <c:dLbls>
          <c:showLegendKey val="0"/>
          <c:showVal val="1"/>
          <c:showCatName val="0"/>
          <c:showSerName val="0"/>
          <c:showPercent val="0"/>
          <c:showBubbleSize val="0"/>
        </c:dLbls>
        <c:gapWidth val="75"/>
        <c:axId val="418178264"/>
        <c:axId val="418174736"/>
      </c:barChart>
      <c:lineChart>
        <c:grouping val="standard"/>
        <c:varyColors val="0"/>
        <c:ser>
          <c:idx val="4"/>
          <c:order val="3"/>
          <c:tx>
            <c:strRef>
              <c:f>'Cash Flow ''000'!$A$47</c:f>
              <c:strCache>
                <c:ptCount val="1"/>
                <c:pt idx="0">
                  <c:v>EBITDA շահութաբերություն  (% հասույթից)</c:v>
                </c:pt>
              </c:strCache>
            </c:strRef>
          </c:tx>
          <c:marker>
            <c:symbol val="none"/>
          </c:marker>
          <c:dLbls>
            <c:dLbl>
              <c:idx val="4"/>
              <c:layout>
                <c:manualLayout>
                  <c:x val="-1.9718936697359649E-2"/>
                  <c:y val="-4.3227872807581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6F-4B46-AA8F-5BFF046BB07C}"/>
                </c:ext>
              </c:extLst>
            </c:dLbl>
            <c:dLbl>
              <c:idx val="5"/>
              <c:layout>
                <c:manualLayout>
                  <c:x val="-2.3764892382357388E-2"/>
                  <c:y val="-3.9676605368621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C6F-4B46-AA8F-5BFF046BB07C}"/>
                </c:ext>
              </c:extLst>
            </c:dLbl>
            <c:dLbl>
              <c:idx val="6"/>
              <c:layout>
                <c:manualLayout>
                  <c:x val="-2.5787870224856412E-2"/>
                  <c:y val="-4.3227872807581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C6F-4B46-AA8F-5BFF046BB07C}"/>
                </c:ext>
              </c:extLst>
            </c:dLbl>
            <c:dLbl>
              <c:idx val="7"/>
              <c:layout>
                <c:manualLayout>
                  <c:x val="-2.9833825909854252E-2"/>
                  <c:y val="-4.3227872807581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C6F-4B46-AA8F-5BFF046BB07C}"/>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'Cash Flow ''000'!$K$42:$R$42</c:f>
              <c:numCache>
                <c:formatCode>General</c:formatCode>
                <c:ptCount val="8"/>
                <c:pt idx="0">
                  <c:v>2022</c:v>
                </c:pt>
                <c:pt idx="1">
                  <c:v>2023</c:v>
                </c:pt>
                <c:pt idx="2">
                  <c:v>2024</c:v>
                </c:pt>
                <c:pt idx="3">
                  <c:v>2025</c:v>
                </c:pt>
                <c:pt idx="4">
                  <c:v>2026</c:v>
                </c:pt>
                <c:pt idx="5">
                  <c:v>2027</c:v>
                </c:pt>
                <c:pt idx="6">
                  <c:v>2028</c:v>
                </c:pt>
                <c:pt idx="7">
                  <c:v>2029</c:v>
                </c:pt>
              </c:numCache>
            </c:numRef>
          </c:cat>
          <c:val>
            <c:numRef>
              <c:f>'Cash Flow ''000'!$K$47:$T$47</c:f>
              <c:numCache>
                <c:formatCode>0%</c:formatCode>
                <c:ptCount val="10"/>
                <c:pt idx="0">
                  <c:v>0.38987490911883949</c:v>
                </c:pt>
                <c:pt idx="1">
                  <c:v>0.50915479809469433</c:v>
                </c:pt>
                <c:pt idx="2">
                  <c:v>0.61135000779437643</c:v>
                </c:pt>
                <c:pt idx="3">
                  <c:v>0.64260870627912281</c:v>
                </c:pt>
                <c:pt idx="4">
                  <c:v>0.66568347540697426</c:v>
                </c:pt>
                <c:pt idx="5">
                  <c:v>0.68198330246040206</c:v>
                </c:pt>
                <c:pt idx="6">
                  <c:v>0.69499133830804316</c:v>
                </c:pt>
                <c:pt idx="7">
                  <c:v>0.69207426936521266</c:v>
                </c:pt>
                <c:pt idx="8">
                  <c:v>0.69116407957181281</c:v>
                </c:pt>
                <c:pt idx="9">
                  <c:v>0.81089259131775204</c:v>
                </c:pt>
              </c:numCache>
            </c:numRef>
          </c:val>
          <c:smooth val="0"/>
          <c:extLst>
            <c:ext xmlns:c16="http://schemas.microsoft.com/office/drawing/2014/chart" uri="{C3380CC4-5D6E-409C-BE32-E72D297353CC}">
              <c16:uniqueId val="{00000007-2C6F-4B46-AA8F-5BFF046BB07C}"/>
            </c:ext>
          </c:extLst>
        </c:ser>
        <c:dLbls>
          <c:showLegendKey val="0"/>
          <c:showVal val="1"/>
          <c:showCatName val="0"/>
          <c:showSerName val="0"/>
          <c:showPercent val="0"/>
          <c:showBubbleSize val="0"/>
        </c:dLbls>
        <c:marker val="1"/>
        <c:smooth val="0"/>
        <c:axId val="418171600"/>
        <c:axId val="418178656"/>
      </c:lineChart>
      <c:catAx>
        <c:axId val="418178264"/>
        <c:scaling>
          <c:orientation val="minMax"/>
        </c:scaling>
        <c:delete val="0"/>
        <c:axPos val="b"/>
        <c:numFmt formatCode="General" sourceLinked="1"/>
        <c:majorTickMark val="none"/>
        <c:minorTickMark val="none"/>
        <c:tickLblPos val="nextTo"/>
        <c:crossAx val="418174736"/>
        <c:crosses val="autoZero"/>
        <c:auto val="1"/>
        <c:lblAlgn val="ctr"/>
        <c:lblOffset val="100"/>
        <c:noMultiLvlLbl val="0"/>
      </c:catAx>
      <c:valAx>
        <c:axId val="418174736"/>
        <c:scaling>
          <c:orientation val="minMax"/>
          <c:min val="0"/>
        </c:scaling>
        <c:delete val="0"/>
        <c:axPos val="l"/>
        <c:numFmt formatCode="_(* #,##0_);_(* \(#,##0\);_(* &quot;-&quot;??_);_(@_)" sourceLinked="1"/>
        <c:majorTickMark val="none"/>
        <c:minorTickMark val="none"/>
        <c:tickLblPos val="nextTo"/>
        <c:crossAx val="418178264"/>
        <c:crosses val="autoZero"/>
        <c:crossBetween val="between"/>
      </c:valAx>
      <c:valAx>
        <c:axId val="418178656"/>
        <c:scaling>
          <c:orientation val="minMax"/>
        </c:scaling>
        <c:delete val="0"/>
        <c:axPos val="r"/>
        <c:numFmt formatCode="0%" sourceLinked="1"/>
        <c:majorTickMark val="out"/>
        <c:minorTickMark val="none"/>
        <c:tickLblPos val="nextTo"/>
        <c:crossAx val="418171600"/>
        <c:crosses val="max"/>
        <c:crossBetween val="between"/>
      </c:valAx>
      <c:catAx>
        <c:axId val="418171600"/>
        <c:scaling>
          <c:orientation val="minMax"/>
        </c:scaling>
        <c:delete val="1"/>
        <c:axPos val="b"/>
        <c:numFmt formatCode="General" sourceLinked="1"/>
        <c:majorTickMark val="out"/>
        <c:minorTickMark val="none"/>
        <c:tickLblPos val="none"/>
        <c:crossAx val="418178656"/>
        <c:crosses val="autoZero"/>
        <c:auto val="1"/>
        <c:lblAlgn val="ctr"/>
        <c:lblOffset val="100"/>
        <c:noMultiLvlLbl val="0"/>
      </c:catAx>
    </c:plotArea>
    <c:legend>
      <c:legendPos val="b"/>
      <c:layout>
        <c:manualLayout>
          <c:xMode val="edge"/>
          <c:yMode val="edge"/>
          <c:x val="8.9982691592727079E-2"/>
          <c:y val="0.86652966790336561"/>
          <c:w val="0.89083868201241379"/>
          <c:h val="0.1104880392194145"/>
        </c:manualLayout>
      </c:layout>
      <c:overlay val="0"/>
    </c:legend>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b:Sources xmlns:b="http://schemas.openxmlformats.org/officeDocument/2006/bibliography" xmlns="http://schemas.openxmlformats.org/officeDocument/2006/bibliography" SelectedStyle="" StyleName=""/>
</file>

<file path=customXml/item3.xml><?xml version="1.0" encoding="utf-8"?>
<b:Sources xmlns:b="http://schemas.openxmlformats.org/officeDocument/2006/bibliography" xmlns="http://schemas.openxmlformats.org/officeDocument/2006/bibliography" SelectedStyle="" StyleName=""/>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30BED2-5B21-4426-AB5D-7171878C16B0}">
  <ds:schemaRefs>
    <ds:schemaRef ds:uri="http://schemas.openxmlformats.org/officeDocument/2006/bibliography"/>
  </ds:schemaRefs>
</ds:datastoreItem>
</file>

<file path=customXml/itemProps2.xml><?xml version="1.0" encoding="utf-8"?>
<ds:datastoreItem xmlns:ds="http://schemas.openxmlformats.org/officeDocument/2006/customXml" ds:itemID="{E4031046-CFA5-497E-B7F5-DC3886E50269}">
  <ds:schemaRefs>
    <ds:schemaRef ds:uri="http://schemas.openxmlformats.org/officeDocument/2006/bibliography"/>
  </ds:schemaRefs>
</ds:datastoreItem>
</file>

<file path=customXml/itemProps3.xml><?xml version="1.0" encoding="utf-8"?>
<ds:datastoreItem xmlns:ds="http://schemas.openxmlformats.org/officeDocument/2006/customXml" ds:itemID="{3282C1BE-EE96-47F5-9C74-63028652DD65}">
  <ds:schemaRefs>
    <ds:schemaRef ds:uri="http://schemas.openxmlformats.org/officeDocument/2006/bibliography"/>
  </ds:schemaRefs>
</ds:datastoreItem>
</file>

<file path=customXml/itemProps4.xml><?xml version="1.0" encoding="utf-8"?>
<ds:datastoreItem xmlns:ds="http://schemas.openxmlformats.org/officeDocument/2006/customXml" ds:itemID="{DF6A5C31-904E-4EDF-B587-FFDC60DB2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rep_shrt.dot</Template>
  <TotalTime>135</TotalTime>
  <Pages>104</Pages>
  <Words>24779</Words>
  <Characters>141244</Characters>
  <Application>Microsoft Office Word</Application>
  <DocSecurity>0</DocSecurity>
  <Lines>1177</Lines>
  <Paragraphs>331</Paragraphs>
  <ScaleCrop>false</ScaleCrop>
  <HeadingPairs>
    <vt:vector size="2" baseType="variant">
      <vt:variant>
        <vt:lpstr>Title</vt:lpstr>
      </vt:variant>
      <vt:variant>
        <vt:i4>1</vt:i4>
      </vt:variant>
    </vt:vector>
  </HeadingPairs>
  <TitlesOfParts>
    <vt:vector size="1" baseType="lpstr">
      <vt:lpstr>Client Name</vt:lpstr>
    </vt:vector>
  </TitlesOfParts>
  <Company>KPMG</Company>
  <LinksUpToDate>false</LinksUpToDate>
  <CharactersWithSpaces>165692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Name</dc:title>
  <dc:creator>Samvel Bareyan</dc:creator>
  <cp:keywords>https://mul2-moj.gov.am/tasks/44725/oneclick/1412-2.voroshum.docx?token=bd9f9fad1229feda111bc85cab492a9a</cp:keywords>
  <cp:lastModifiedBy>Tatevik</cp:lastModifiedBy>
  <cp:revision>31</cp:revision>
  <cp:lastPrinted>2019-10-18T10:34:00Z</cp:lastPrinted>
  <dcterms:created xsi:type="dcterms:W3CDTF">2019-10-17T13:22:00Z</dcterms:created>
  <dcterms:modified xsi:type="dcterms:W3CDTF">2019-10-22T06:51:00Z</dcterms:modified>
</cp:coreProperties>
</file>