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40E4" w:rsidRPr="00D63DF6" w:rsidRDefault="00B12374" w:rsidP="00D105C5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tab/>
      </w:r>
      <w:r w:rsidR="007340E4">
        <w:rPr>
          <w:rFonts w:ascii="GHEA Mariam" w:hAnsi="GHEA Mariam"/>
          <w:spacing w:val="-8"/>
        </w:rPr>
        <w:t xml:space="preserve">             </w:t>
      </w:r>
      <w:r w:rsidR="007340E4" w:rsidRPr="00D63DF6">
        <w:rPr>
          <w:rFonts w:ascii="GHEA Mariam" w:hAnsi="GHEA Mariam"/>
          <w:spacing w:val="-8"/>
        </w:rPr>
        <w:t xml:space="preserve">Հավելված </w:t>
      </w:r>
      <w:r w:rsidR="007340E4">
        <w:rPr>
          <w:rFonts w:ascii="GHEA Mariam" w:hAnsi="GHEA Mariam"/>
          <w:spacing w:val="-8"/>
        </w:rPr>
        <w:t>N 2</w:t>
      </w:r>
    </w:p>
    <w:p w:rsidR="007340E4" w:rsidRPr="006B7192" w:rsidRDefault="007340E4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</w:t>
      </w:r>
      <w:r w:rsidRPr="006B7192">
        <w:rPr>
          <w:rFonts w:ascii="GHEA Mariam" w:hAnsi="GHEA Mariam"/>
          <w:spacing w:val="-6"/>
        </w:rPr>
        <w:t xml:space="preserve"> ՀՀ կառավարության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թվականի</w:t>
      </w:r>
    </w:p>
    <w:p w:rsidR="007340E4" w:rsidRDefault="007340E4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       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 w:cs="Sylfaen"/>
          <w:spacing w:val="-4"/>
          <w:lang w:val="pt-BR"/>
        </w:rPr>
        <w:t>հոկ</w:t>
      </w:r>
      <w:r w:rsidRPr="00A82E81">
        <w:rPr>
          <w:rFonts w:ascii="GHEA Mariam" w:hAnsi="GHEA Mariam" w:cs="Sylfaen"/>
          <w:spacing w:val="-4"/>
          <w:lang w:val="pt-BR"/>
        </w:rPr>
        <w:t>տեմբերի</w:t>
      </w:r>
      <w:r>
        <w:rPr>
          <w:rFonts w:ascii="GHEA Mariam" w:hAnsi="GHEA Mariam" w:cs="Sylfaen"/>
          <w:spacing w:val="-2"/>
          <w:lang w:val="pt-BR"/>
        </w:rPr>
        <w:t xml:space="preserve"> 3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0657C2">
        <w:rPr>
          <w:rFonts w:ascii="GHEA Mariam" w:hAnsi="GHEA Mariam"/>
          <w:spacing w:val="-2"/>
          <w:lang w:val="hy-AM"/>
        </w:rPr>
        <w:t>1332</w:t>
      </w:r>
      <w:r w:rsidRPr="00D63DF6">
        <w:rPr>
          <w:rFonts w:ascii="GHEA Mariam" w:hAnsi="GHEA Mariam"/>
          <w:spacing w:val="-2"/>
        </w:rPr>
        <w:t xml:space="preserve"> - 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 որոշման</w:t>
      </w:r>
    </w:p>
    <w:p w:rsidR="00B12374" w:rsidRPr="002B0876" w:rsidRDefault="00B12374" w:rsidP="007340E4">
      <w:pPr>
        <w:shd w:val="clear" w:color="auto" w:fill="FFFFFF"/>
        <w:spacing w:after="0"/>
        <w:ind w:firstLine="375"/>
        <w:jc w:val="right"/>
        <w:rPr>
          <w:rFonts w:ascii="GHEA Grapalat" w:eastAsia="Times New Roman" w:hAnsi="GHEA Grapalat" w:cs="Times New Roman"/>
          <w:b/>
          <w:bCs/>
          <w:noProof/>
          <w:color w:val="000000"/>
          <w:sz w:val="24"/>
          <w:szCs w:val="24"/>
        </w:rPr>
      </w:pPr>
    </w:p>
    <w:p w:rsidR="00CD26E1" w:rsidRDefault="00CD26E1" w:rsidP="00B12374">
      <w:pPr>
        <w:tabs>
          <w:tab w:val="left" w:pos="11475"/>
        </w:tabs>
      </w:pPr>
    </w:p>
    <w:p w:rsidR="00B12374" w:rsidRDefault="00B12374" w:rsidP="00B12374">
      <w:pPr>
        <w:tabs>
          <w:tab w:val="left" w:pos="11475"/>
        </w:tabs>
      </w:pPr>
    </w:p>
    <w:tbl>
      <w:tblPr>
        <w:tblStyle w:val="TableGrid"/>
        <w:tblW w:w="15490" w:type="dxa"/>
        <w:tblInd w:w="-1242" w:type="dxa"/>
        <w:tblLayout w:type="fixed"/>
        <w:tblLook w:val="04A0" w:firstRow="1" w:lastRow="0" w:firstColumn="1" w:lastColumn="0" w:noHBand="0" w:noVBand="1"/>
      </w:tblPr>
      <w:tblGrid>
        <w:gridCol w:w="449"/>
        <w:gridCol w:w="26"/>
        <w:gridCol w:w="352"/>
        <w:gridCol w:w="3476"/>
        <w:gridCol w:w="293"/>
        <w:gridCol w:w="18"/>
        <w:gridCol w:w="25"/>
        <w:gridCol w:w="43"/>
        <w:gridCol w:w="1036"/>
        <w:gridCol w:w="14"/>
        <w:gridCol w:w="143"/>
        <w:gridCol w:w="9"/>
        <w:gridCol w:w="41"/>
        <w:gridCol w:w="64"/>
        <w:gridCol w:w="16"/>
        <w:gridCol w:w="202"/>
        <w:gridCol w:w="86"/>
        <w:gridCol w:w="32"/>
        <w:gridCol w:w="37"/>
        <w:gridCol w:w="17"/>
        <w:gridCol w:w="32"/>
        <w:gridCol w:w="36"/>
        <w:gridCol w:w="30"/>
        <w:gridCol w:w="363"/>
        <w:gridCol w:w="180"/>
        <w:gridCol w:w="673"/>
        <w:gridCol w:w="41"/>
        <w:gridCol w:w="186"/>
        <w:gridCol w:w="83"/>
        <w:gridCol w:w="37"/>
        <w:gridCol w:w="15"/>
        <w:gridCol w:w="22"/>
        <w:gridCol w:w="30"/>
        <w:gridCol w:w="24"/>
        <w:gridCol w:w="59"/>
        <w:gridCol w:w="90"/>
        <w:gridCol w:w="900"/>
        <w:gridCol w:w="7"/>
        <w:gridCol w:w="120"/>
        <w:gridCol w:w="21"/>
        <w:gridCol w:w="6"/>
        <w:gridCol w:w="26"/>
        <w:gridCol w:w="41"/>
        <w:gridCol w:w="49"/>
        <w:gridCol w:w="87"/>
        <w:gridCol w:w="6"/>
        <w:gridCol w:w="150"/>
        <w:gridCol w:w="27"/>
        <w:gridCol w:w="50"/>
        <w:gridCol w:w="19"/>
        <w:gridCol w:w="89"/>
        <w:gridCol w:w="652"/>
        <w:gridCol w:w="180"/>
        <w:gridCol w:w="32"/>
        <w:gridCol w:w="22"/>
        <w:gridCol w:w="14"/>
        <w:gridCol w:w="12"/>
        <w:gridCol w:w="10"/>
        <w:gridCol w:w="408"/>
        <w:gridCol w:w="44"/>
        <w:gridCol w:w="1618"/>
        <w:gridCol w:w="7"/>
        <w:gridCol w:w="8"/>
        <w:gridCol w:w="26"/>
        <w:gridCol w:w="23"/>
        <w:gridCol w:w="1106"/>
        <w:gridCol w:w="90"/>
        <w:gridCol w:w="8"/>
        <w:gridCol w:w="6"/>
        <w:gridCol w:w="7"/>
        <w:gridCol w:w="13"/>
        <w:gridCol w:w="56"/>
        <w:gridCol w:w="41"/>
        <w:gridCol w:w="61"/>
        <w:gridCol w:w="1158"/>
        <w:gridCol w:w="10"/>
      </w:tblGrid>
      <w:tr w:rsidR="00B12374" w:rsidRPr="006C2975" w:rsidTr="00ED4AB8">
        <w:tc>
          <w:tcPr>
            <w:tcW w:w="15490" w:type="dxa"/>
            <w:gridSpan w:val="76"/>
          </w:tcPr>
          <w:p w:rsidR="00B12374" w:rsidRPr="006C2975" w:rsidRDefault="00B12374" w:rsidP="00FE78B2">
            <w:pPr>
              <w:tabs>
                <w:tab w:val="left" w:pos="2642"/>
              </w:tabs>
              <w:ind w:right="-108"/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6C2975">
              <w:rPr>
                <w:rFonts w:ascii="GHEA Grapalat" w:hAnsi="GHEA Grapalat"/>
                <w:b/>
                <w:sz w:val="18"/>
                <w:szCs w:val="18"/>
              </w:rPr>
              <w:t xml:space="preserve">ՀԱՅԱՍՏԱՆԻ ՀԱՆՐԱՊԵՏՈՒԹՅԱՆ ՀԱԿԱԿՈՌՈՒՊՑԻՈՆ ՌԱԶՄԱՎԱՐՈՒԹՅԱՆ ԻՐԱԿԱՆԱՑՄԱՆ 2019-2022 ԹՎԱԿԱՆՆԵՐԻ ՄԻՋՈՑԱՌՈՒՄՆԵՐԻ ԾՐԱԳԻՐ </w:t>
            </w:r>
          </w:p>
          <w:p w:rsidR="00B12374" w:rsidRPr="006C2975" w:rsidRDefault="00B12374" w:rsidP="00FE78B2">
            <w:pPr>
              <w:tabs>
                <w:tab w:val="left" w:pos="2642"/>
              </w:tabs>
              <w:ind w:right="-108"/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952A10" w:rsidRPr="006C2975" w:rsidTr="00ED4AB8">
        <w:tc>
          <w:tcPr>
            <w:tcW w:w="475" w:type="dxa"/>
            <w:gridSpan w:val="2"/>
            <w:vMerge w:val="restart"/>
            <w:vAlign w:val="center"/>
          </w:tcPr>
          <w:p w:rsidR="00B12374" w:rsidRPr="006C2975" w:rsidRDefault="00B12374" w:rsidP="00FE78B2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6C2975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3828" w:type="dxa"/>
            <w:gridSpan w:val="2"/>
            <w:vMerge w:val="restart"/>
            <w:vAlign w:val="center"/>
          </w:tcPr>
          <w:p w:rsidR="00B12374" w:rsidRPr="006C2975" w:rsidRDefault="00B12374" w:rsidP="00FE78B2">
            <w:pPr>
              <w:jc w:val="both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6C2975"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  <w:t>Միջոցառում</w:t>
            </w:r>
            <w:r w:rsidRPr="006C2975">
              <w:rPr>
                <w:rFonts w:ascii="GHEA Grapalat" w:hAnsi="GHEA Grapalat" w:cs="Arial"/>
                <w:b/>
                <w:sz w:val="18"/>
                <w:szCs w:val="18"/>
              </w:rPr>
              <w:t>ը</w:t>
            </w:r>
          </w:p>
        </w:tc>
        <w:tc>
          <w:tcPr>
            <w:tcW w:w="6439" w:type="dxa"/>
            <w:gridSpan w:val="50"/>
            <w:vAlign w:val="center"/>
          </w:tcPr>
          <w:p w:rsidR="00B12374" w:rsidRPr="006C2975" w:rsidRDefault="00B12374" w:rsidP="00FE78B2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6C2975"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  <w:t>Ակնկալվող արդյունք</w:t>
            </w:r>
            <w:r w:rsidRPr="006C2975">
              <w:rPr>
                <w:rFonts w:ascii="GHEA Grapalat" w:hAnsi="GHEA Grapalat" w:cs="Arial"/>
                <w:b/>
                <w:sz w:val="18"/>
                <w:szCs w:val="18"/>
              </w:rPr>
              <w:t>ը</w:t>
            </w:r>
          </w:p>
          <w:p w:rsidR="00B12374" w:rsidRPr="006C2975" w:rsidRDefault="00B12374" w:rsidP="00FE78B2">
            <w:pPr>
              <w:jc w:val="both"/>
              <w:rPr>
                <w:rFonts w:ascii="GHEA Grapalat" w:hAnsi="GHEA Grapalat" w:cs="Arial"/>
                <w:b/>
                <w:sz w:val="18"/>
                <w:szCs w:val="18"/>
              </w:rPr>
            </w:pPr>
          </w:p>
        </w:tc>
        <w:tc>
          <w:tcPr>
            <w:tcW w:w="2143" w:type="dxa"/>
            <w:gridSpan w:val="9"/>
            <w:vMerge w:val="restart"/>
          </w:tcPr>
          <w:p w:rsidR="00B12374" w:rsidRPr="006C2975" w:rsidRDefault="001E0393" w:rsidP="00FE78B2">
            <w:pPr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Միջոցառման վ</w:t>
            </w:r>
            <w:r w:rsidR="00B12374" w:rsidRPr="006C2975">
              <w:rPr>
                <w:rFonts w:ascii="GHEA Grapalat" w:hAnsi="GHEA Grapalat"/>
                <w:b/>
                <w:sz w:val="18"/>
                <w:szCs w:val="18"/>
              </w:rPr>
              <w:t xml:space="preserve">երստուգիչ </w:t>
            </w:r>
            <w:r w:rsidR="00B12374" w:rsidRPr="006C2975">
              <w:rPr>
                <w:rFonts w:ascii="GHEA Grapalat" w:hAnsi="GHEA Grapalat"/>
                <w:b/>
                <w:sz w:val="18"/>
                <w:szCs w:val="18"/>
                <w:lang w:val="hy-AM"/>
              </w:rPr>
              <w:t>ցուցանիշը</w:t>
            </w:r>
          </w:p>
          <w:p w:rsidR="00B12374" w:rsidRPr="006C2975" w:rsidRDefault="00B12374" w:rsidP="00FE78B2">
            <w:pPr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376" w:type="dxa"/>
            <w:gridSpan w:val="10"/>
            <w:vMerge w:val="restart"/>
          </w:tcPr>
          <w:p w:rsidR="00B12374" w:rsidRPr="006C2975" w:rsidRDefault="00B12374" w:rsidP="00FE78B2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6C2975">
              <w:rPr>
                <w:rFonts w:ascii="GHEA Grapalat" w:hAnsi="GHEA Grapalat"/>
                <w:b/>
                <w:sz w:val="18"/>
                <w:szCs w:val="18"/>
                <w:lang w:val="hy-AM"/>
              </w:rPr>
              <w:t>Պատասխանատու մարմին</w:t>
            </w:r>
            <w:r w:rsidRPr="006C2975">
              <w:rPr>
                <w:rFonts w:ascii="GHEA Grapalat" w:hAnsi="GHEA Grapalat"/>
                <w:b/>
                <w:sz w:val="18"/>
                <w:szCs w:val="18"/>
              </w:rPr>
              <w:t>ը</w:t>
            </w:r>
          </w:p>
        </w:tc>
        <w:tc>
          <w:tcPr>
            <w:tcW w:w="1229" w:type="dxa"/>
            <w:gridSpan w:val="3"/>
            <w:vMerge w:val="restart"/>
          </w:tcPr>
          <w:p w:rsidR="00B12374" w:rsidRPr="006C2975" w:rsidRDefault="00B12374" w:rsidP="00FE78B2">
            <w:pPr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C2975"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  <w:t>Ֆինանսավորման աղբյուրը</w:t>
            </w:r>
          </w:p>
        </w:tc>
      </w:tr>
      <w:tr w:rsidR="00952A10" w:rsidRPr="006C2975" w:rsidTr="00ED4AB8">
        <w:tc>
          <w:tcPr>
            <w:tcW w:w="475" w:type="dxa"/>
            <w:gridSpan w:val="2"/>
            <w:vMerge/>
            <w:vAlign w:val="center"/>
          </w:tcPr>
          <w:p w:rsidR="00B12374" w:rsidRPr="006C2975" w:rsidRDefault="00B12374" w:rsidP="00FE78B2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828" w:type="dxa"/>
            <w:gridSpan w:val="2"/>
            <w:vMerge/>
            <w:vAlign w:val="center"/>
          </w:tcPr>
          <w:p w:rsidR="00B12374" w:rsidRPr="006C2975" w:rsidRDefault="00B12374" w:rsidP="00FE78B2">
            <w:pPr>
              <w:jc w:val="both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1686" w:type="dxa"/>
            <w:gridSpan w:val="10"/>
            <w:vAlign w:val="center"/>
          </w:tcPr>
          <w:p w:rsidR="00B12374" w:rsidRPr="006C2975" w:rsidRDefault="00B12374" w:rsidP="00FE78B2">
            <w:pPr>
              <w:jc w:val="both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6C2975">
              <w:rPr>
                <w:rFonts w:ascii="GHEA Grapalat" w:hAnsi="GHEA Grapalat" w:cs="Arial"/>
                <w:b/>
                <w:i/>
                <w:sz w:val="18"/>
                <w:szCs w:val="18"/>
              </w:rPr>
              <w:t xml:space="preserve"> </w:t>
            </w:r>
            <w:r w:rsidRPr="006C2975">
              <w:rPr>
                <w:rFonts w:ascii="GHEA Grapalat" w:hAnsi="GHEA Grapalat" w:cs="Arial"/>
                <w:b/>
                <w:sz w:val="18"/>
                <w:szCs w:val="18"/>
              </w:rPr>
              <w:t xml:space="preserve">    2019 թ.</w:t>
            </w:r>
          </w:p>
        </w:tc>
        <w:tc>
          <w:tcPr>
            <w:tcW w:w="2088" w:type="dxa"/>
            <w:gridSpan w:val="18"/>
            <w:vAlign w:val="center"/>
          </w:tcPr>
          <w:p w:rsidR="00B12374" w:rsidRPr="006C2975" w:rsidRDefault="00B12374" w:rsidP="00FE78B2">
            <w:pPr>
              <w:jc w:val="both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6C2975">
              <w:rPr>
                <w:rFonts w:ascii="GHEA Grapalat" w:hAnsi="GHEA Grapalat" w:cs="Arial"/>
                <w:b/>
                <w:sz w:val="18"/>
                <w:szCs w:val="18"/>
              </w:rPr>
              <w:t>2020 թ.</w:t>
            </w:r>
          </w:p>
        </w:tc>
        <w:tc>
          <w:tcPr>
            <w:tcW w:w="1616" w:type="dxa"/>
            <w:gridSpan w:val="15"/>
            <w:vAlign w:val="center"/>
          </w:tcPr>
          <w:p w:rsidR="00B12374" w:rsidRPr="006C2975" w:rsidRDefault="00B12374" w:rsidP="00FE78B2">
            <w:pPr>
              <w:jc w:val="both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6C2975">
              <w:rPr>
                <w:rFonts w:ascii="GHEA Grapalat" w:hAnsi="GHEA Grapalat" w:cs="Arial"/>
                <w:b/>
                <w:sz w:val="18"/>
                <w:szCs w:val="18"/>
              </w:rPr>
              <w:t>2021թ.</w:t>
            </w:r>
          </w:p>
        </w:tc>
        <w:tc>
          <w:tcPr>
            <w:tcW w:w="1049" w:type="dxa"/>
            <w:gridSpan w:val="7"/>
            <w:vAlign w:val="center"/>
          </w:tcPr>
          <w:p w:rsidR="00B12374" w:rsidRPr="006C2975" w:rsidRDefault="00B12374" w:rsidP="00FE78B2">
            <w:pPr>
              <w:jc w:val="both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6C2975">
              <w:rPr>
                <w:rFonts w:ascii="GHEA Grapalat" w:hAnsi="GHEA Grapalat" w:cs="Arial"/>
                <w:b/>
                <w:sz w:val="18"/>
                <w:szCs w:val="18"/>
              </w:rPr>
              <w:t>2022թ.</w:t>
            </w:r>
          </w:p>
        </w:tc>
        <w:tc>
          <w:tcPr>
            <w:tcW w:w="2143" w:type="dxa"/>
            <w:gridSpan w:val="9"/>
            <w:vMerge/>
          </w:tcPr>
          <w:p w:rsidR="00B12374" w:rsidRPr="006C2975" w:rsidRDefault="00B12374" w:rsidP="00FE78B2">
            <w:pPr>
              <w:jc w:val="both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1376" w:type="dxa"/>
            <w:gridSpan w:val="10"/>
            <w:vMerge/>
            <w:vAlign w:val="center"/>
          </w:tcPr>
          <w:p w:rsidR="00B12374" w:rsidRPr="006C2975" w:rsidRDefault="00B12374" w:rsidP="00FE78B2">
            <w:pPr>
              <w:jc w:val="both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1229" w:type="dxa"/>
            <w:gridSpan w:val="3"/>
            <w:vMerge/>
            <w:vAlign w:val="center"/>
          </w:tcPr>
          <w:p w:rsidR="00B12374" w:rsidRPr="006C2975" w:rsidRDefault="00B12374" w:rsidP="00FE78B2">
            <w:pPr>
              <w:jc w:val="both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</w:tr>
      <w:tr w:rsidR="00B12374" w:rsidRPr="006C2975" w:rsidTr="00ED4AB8">
        <w:tc>
          <w:tcPr>
            <w:tcW w:w="15490" w:type="dxa"/>
            <w:gridSpan w:val="76"/>
          </w:tcPr>
          <w:p w:rsidR="00B12374" w:rsidRPr="00F45FD9" w:rsidRDefault="00B12374" w:rsidP="00FE78B2">
            <w:pPr>
              <w:pStyle w:val="ListParagraph"/>
              <w:tabs>
                <w:tab w:val="left" w:pos="2642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3C32DF" w:rsidRDefault="00B12374">
            <w:pPr>
              <w:pStyle w:val="ListParagraph"/>
              <w:numPr>
                <w:ilvl w:val="0"/>
                <w:numId w:val="13"/>
              </w:numPr>
              <w:tabs>
                <w:tab w:val="left" w:pos="2642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D85CC1">
              <w:rPr>
                <w:rFonts w:ascii="GHEA Grapalat" w:hAnsi="GHEA Grapalat" w:cs="Sylfaen"/>
                <w:b/>
                <w:sz w:val="18"/>
                <w:szCs w:val="18"/>
              </w:rPr>
              <w:t>ՀԱԿԱԿՈՌՈՒՊՑԻՈՆ</w:t>
            </w:r>
            <w:r w:rsidRPr="00D85CC1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D85CC1">
              <w:rPr>
                <w:rFonts w:ascii="GHEA Grapalat" w:hAnsi="GHEA Grapalat"/>
                <w:b/>
                <w:sz w:val="18"/>
                <w:szCs w:val="18"/>
              </w:rPr>
              <w:t>ԻՆՍՏԻՏՈՒՑԻՈՆԱԼ</w:t>
            </w:r>
            <w:r w:rsidRPr="00D85CC1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D85CC1">
              <w:rPr>
                <w:rFonts w:ascii="GHEA Grapalat" w:hAnsi="GHEA Grapalat"/>
                <w:b/>
                <w:sz w:val="18"/>
                <w:szCs w:val="18"/>
              </w:rPr>
              <w:t>ՀԱՄԱԿԱՐԳԻ</w:t>
            </w:r>
            <w:r w:rsidRPr="00D85CC1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D85CC1">
              <w:rPr>
                <w:rFonts w:ascii="GHEA Grapalat" w:hAnsi="GHEA Grapalat"/>
                <w:b/>
                <w:sz w:val="18"/>
                <w:szCs w:val="18"/>
              </w:rPr>
              <w:t>ԶԱՐԳԱՑՈՒՄ</w:t>
            </w:r>
          </w:p>
          <w:p w:rsidR="00B12374" w:rsidRPr="006C2975" w:rsidRDefault="00B12374" w:rsidP="00FE78B2">
            <w:pPr>
              <w:tabs>
                <w:tab w:val="left" w:pos="2642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952A10" w:rsidRPr="006C2975" w:rsidTr="00ED4AB8">
        <w:trPr>
          <w:trHeight w:val="1100"/>
        </w:trPr>
        <w:tc>
          <w:tcPr>
            <w:tcW w:w="475" w:type="dxa"/>
            <w:gridSpan w:val="2"/>
            <w:vMerge w:val="restart"/>
            <w:vAlign w:val="center"/>
          </w:tcPr>
          <w:p w:rsidR="00B12374" w:rsidRPr="006C2975" w:rsidRDefault="00B12374" w:rsidP="00FE78B2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6C2975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3828" w:type="dxa"/>
            <w:gridSpan w:val="2"/>
            <w:vMerge w:val="restart"/>
            <w:vAlign w:val="center"/>
          </w:tcPr>
          <w:p w:rsidR="00B12374" w:rsidRPr="006C2975" w:rsidRDefault="00B12374" w:rsidP="00FE78B2">
            <w:pPr>
              <w:jc w:val="both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6C2975"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  <w:t>Միջոցառում</w:t>
            </w:r>
            <w:r w:rsidRPr="006C2975">
              <w:rPr>
                <w:rFonts w:ascii="GHEA Grapalat" w:hAnsi="GHEA Grapalat" w:cs="Arial"/>
                <w:b/>
                <w:sz w:val="18"/>
                <w:szCs w:val="18"/>
              </w:rPr>
              <w:t>ը</w:t>
            </w:r>
          </w:p>
        </w:tc>
        <w:tc>
          <w:tcPr>
            <w:tcW w:w="6439" w:type="dxa"/>
            <w:gridSpan w:val="50"/>
            <w:vAlign w:val="center"/>
          </w:tcPr>
          <w:p w:rsidR="00B12374" w:rsidRPr="00030DFD" w:rsidRDefault="00B12374" w:rsidP="00FE78B2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030DFD"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  <w:t>Ակնկալվող արդյունք</w:t>
            </w:r>
            <w:r w:rsidRPr="00030DFD">
              <w:rPr>
                <w:rFonts w:ascii="GHEA Grapalat" w:hAnsi="GHEA Grapalat" w:cs="Arial"/>
                <w:b/>
                <w:sz w:val="18"/>
                <w:szCs w:val="18"/>
              </w:rPr>
              <w:t>ը</w:t>
            </w:r>
          </w:p>
          <w:p w:rsidR="00B12374" w:rsidRPr="00030DFD" w:rsidRDefault="00B12374" w:rsidP="00FE78B2">
            <w:pPr>
              <w:jc w:val="both"/>
              <w:rPr>
                <w:rFonts w:ascii="GHEA Grapalat" w:hAnsi="GHEA Grapalat" w:cs="Arial"/>
                <w:b/>
                <w:sz w:val="18"/>
                <w:szCs w:val="18"/>
              </w:rPr>
            </w:pPr>
          </w:p>
        </w:tc>
        <w:tc>
          <w:tcPr>
            <w:tcW w:w="2143" w:type="dxa"/>
            <w:gridSpan w:val="9"/>
            <w:vMerge w:val="restart"/>
          </w:tcPr>
          <w:p w:rsidR="00B12374" w:rsidRPr="00030DFD" w:rsidRDefault="001E0393" w:rsidP="00FE78B2">
            <w:pPr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Միջոցառման</w:t>
            </w:r>
            <w:r w:rsidRPr="00030DFD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</w:rPr>
              <w:t>վ</w:t>
            </w:r>
            <w:r w:rsidR="00B12374" w:rsidRPr="00030DFD">
              <w:rPr>
                <w:rFonts w:ascii="GHEA Grapalat" w:hAnsi="GHEA Grapalat"/>
                <w:b/>
                <w:sz w:val="18"/>
                <w:szCs w:val="18"/>
              </w:rPr>
              <w:t xml:space="preserve">երստուգիչ </w:t>
            </w:r>
            <w:r w:rsidR="00B12374" w:rsidRPr="00030DFD">
              <w:rPr>
                <w:rFonts w:ascii="GHEA Grapalat" w:hAnsi="GHEA Grapalat"/>
                <w:b/>
                <w:sz w:val="18"/>
                <w:szCs w:val="18"/>
                <w:lang w:val="hy-AM"/>
              </w:rPr>
              <w:t>ցուցանիշը</w:t>
            </w:r>
          </w:p>
          <w:p w:rsidR="00B12374" w:rsidRPr="00030DFD" w:rsidRDefault="00B12374" w:rsidP="00FE78B2">
            <w:pPr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376" w:type="dxa"/>
            <w:gridSpan w:val="10"/>
            <w:vMerge w:val="restart"/>
          </w:tcPr>
          <w:p w:rsidR="00B12374" w:rsidRPr="00030DFD" w:rsidRDefault="00B12374" w:rsidP="00FE78B2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030DF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Պատասխանատու մարմին</w:t>
            </w:r>
            <w:r w:rsidRPr="00030DFD">
              <w:rPr>
                <w:rFonts w:ascii="GHEA Grapalat" w:hAnsi="GHEA Grapalat"/>
                <w:b/>
                <w:sz w:val="18"/>
                <w:szCs w:val="18"/>
              </w:rPr>
              <w:t>ը</w:t>
            </w:r>
          </w:p>
        </w:tc>
        <w:tc>
          <w:tcPr>
            <w:tcW w:w="1229" w:type="dxa"/>
            <w:gridSpan w:val="3"/>
            <w:vMerge w:val="restart"/>
          </w:tcPr>
          <w:p w:rsidR="00B12374" w:rsidRPr="006C2975" w:rsidRDefault="00B12374" w:rsidP="00FE78B2">
            <w:pPr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C2975"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  <w:t>Ֆինանսավորման աղբյուրը</w:t>
            </w:r>
          </w:p>
        </w:tc>
      </w:tr>
      <w:tr w:rsidR="00950162" w:rsidRPr="006C2975" w:rsidTr="00ED4AB8">
        <w:trPr>
          <w:trHeight w:val="659"/>
        </w:trPr>
        <w:tc>
          <w:tcPr>
            <w:tcW w:w="475" w:type="dxa"/>
            <w:gridSpan w:val="2"/>
            <w:vMerge/>
            <w:vAlign w:val="center"/>
          </w:tcPr>
          <w:p w:rsidR="00B12374" w:rsidRPr="006C2975" w:rsidRDefault="00B12374" w:rsidP="00FE78B2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828" w:type="dxa"/>
            <w:gridSpan w:val="2"/>
            <w:vMerge/>
            <w:vAlign w:val="center"/>
          </w:tcPr>
          <w:p w:rsidR="00B12374" w:rsidRPr="006C2975" w:rsidRDefault="00B12374" w:rsidP="00FE78B2">
            <w:pPr>
              <w:jc w:val="both"/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</w:pPr>
          </w:p>
        </w:tc>
        <w:tc>
          <w:tcPr>
            <w:tcW w:w="1702" w:type="dxa"/>
            <w:gridSpan w:val="11"/>
            <w:vAlign w:val="center"/>
          </w:tcPr>
          <w:p w:rsidR="00B12374" w:rsidRPr="00030DFD" w:rsidRDefault="00B12374" w:rsidP="00FE78B2">
            <w:pPr>
              <w:jc w:val="both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030DFD">
              <w:rPr>
                <w:rFonts w:ascii="GHEA Grapalat" w:hAnsi="GHEA Grapalat" w:cs="Arial"/>
                <w:b/>
                <w:i/>
                <w:sz w:val="18"/>
                <w:szCs w:val="18"/>
              </w:rPr>
              <w:t xml:space="preserve"> </w:t>
            </w:r>
            <w:r w:rsidRPr="00030DFD">
              <w:rPr>
                <w:rFonts w:ascii="GHEA Grapalat" w:hAnsi="GHEA Grapalat" w:cs="Arial"/>
                <w:b/>
                <w:sz w:val="18"/>
                <w:szCs w:val="18"/>
              </w:rPr>
              <w:t xml:space="preserve">    2019 թ.</w:t>
            </w:r>
          </w:p>
        </w:tc>
        <w:tc>
          <w:tcPr>
            <w:tcW w:w="2072" w:type="dxa"/>
            <w:gridSpan w:val="17"/>
            <w:vAlign w:val="center"/>
          </w:tcPr>
          <w:p w:rsidR="00B12374" w:rsidRPr="00030DFD" w:rsidRDefault="00B12374" w:rsidP="00FE78B2">
            <w:pPr>
              <w:jc w:val="both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030DFD">
              <w:rPr>
                <w:rFonts w:ascii="GHEA Grapalat" w:hAnsi="GHEA Grapalat" w:cs="Arial"/>
                <w:b/>
                <w:i/>
                <w:sz w:val="18"/>
                <w:szCs w:val="18"/>
              </w:rPr>
              <w:t xml:space="preserve"> </w:t>
            </w:r>
            <w:r w:rsidRPr="00030DFD">
              <w:rPr>
                <w:rFonts w:ascii="GHEA Grapalat" w:hAnsi="GHEA Grapalat" w:cs="Arial"/>
                <w:b/>
                <w:sz w:val="18"/>
                <w:szCs w:val="18"/>
              </w:rPr>
              <w:t xml:space="preserve">    2020 թ.</w:t>
            </w:r>
          </w:p>
        </w:tc>
        <w:tc>
          <w:tcPr>
            <w:tcW w:w="1693" w:type="dxa"/>
            <w:gridSpan w:val="17"/>
            <w:vAlign w:val="center"/>
          </w:tcPr>
          <w:p w:rsidR="00B12374" w:rsidRPr="00030DFD" w:rsidRDefault="00B12374" w:rsidP="00FE78B2">
            <w:pPr>
              <w:jc w:val="both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030DFD">
              <w:rPr>
                <w:rFonts w:ascii="GHEA Grapalat" w:hAnsi="GHEA Grapalat" w:cs="Arial"/>
                <w:b/>
                <w:i/>
                <w:sz w:val="18"/>
                <w:szCs w:val="18"/>
              </w:rPr>
              <w:t xml:space="preserve"> </w:t>
            </w:r>
            <w:r w:rsidRPr="00030DFD">
              <w:rPr>
                <w:rFonts w:ascii="GHEA Grapalat" w:hAnsi="GHEA Grapalat" w:cs="Arial"/>
                <w:b/>
                <w:sz w:val="18"/>
                <w:szCs w:val="18"/>
              </w:rPr>
              <w:t xml:space="preserve">    2021 թ.</w:t>
            </w:r>
          </w:p>
        </w:tc>
        <w:tc>
          <w:tcPr>
            <w:tcW w:w="972" w:type="dxa"/>
            <w:gridSpan w:val="5"/>
            <w:vAlign w:val="center"/>
          </w:tcPr>
          <w:p w:rsidR="00B12374" w:rsidRPr="00030DFD" w:rsidRDefault="00B12374" w:rsidP="00FE78B2">
            <w:pPr>
              <w:jc w:val="both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030DFD">
              <w:rPr>
                <w:rFonts w:ascii="GHEA Grapalat" w:hAnsi="GHEA Grapalat" w:cs="Arial"/>
                <w:b/>
                <w:i/>
                <w:sz w:val="18"/>
                <w:szCs w:val="18"/>
              </w:rPr>
              <w:t xml:space="preserve"> </w:t>
            </w:r>
            <w:r w:rsidRPr="00030DFD">
              <w:rPr>
                <w:rFonts w:ascii="GHEA Grapalat" w:hAnsi="GHEA Grapalat" w:cs="Arial"/>
                <w:b/>
                <w:sz w:val="18"/>
                <w:szCs w:val="18"/>
              </w:rPr>
              <w:t xml:space="preserve"> 2022թ.</w:t>
            </w:r>
          </w:p>
        </w:tc>
        <w:tc>
          <w:tcPr>
            <w:tcW w:w="2143" w:type="dxa"/>
            <w:gridSpan w:val="9"/>
            <w:vMerge/>
          </w:tcPr>
          <w:p w:rsidR="00B12374" w:rsidRPr="00030DFD" w:rsidRDefault="00B12374" w:rsidP="00FE78B2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76" w:type="dxa"/>
            <w:gridSpan w:val="10"/>
            <w:vMerge/>
          </w:tcPr>
          <w:p w:rsidR="00B12374" w:rsidRPr="00030DFD" w:rsidRDefault="00B12374" w:rsidP="00FE78B2">
            <w:pPr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229" w:type="dxa"/>
            <w:gridSpan w:val="3"/>
            <w:vMerge/>
          </w:tcPr>
          <w:p w:rsidR="00B12374" w:rsidRPr="006C2975" w:rsidRDefault="00B12374" w:rsidP="00FE78B2">
            <w:pPr>
              <w:jc w:val="both"/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</w:pPr>
          </w:p>
        </w:tc>
      </w:tr>
      <w:tr w:rsidR="00950162" w:rsidRPr="006C2975" w:rsidTr="00ED4AB8">
        <w:trPr>
          <w:trHeight w:val="5210"/>
        </w:trPr>
        <w:tc>
          <w:tcPr>
            <w:tcW w:w="475" w:type="dxa"/>
            <w:gridSpan w:val="2"/>
          </w:tcPr>
          <w:p w:rsidR="00B12374" w:rsidRPr="00DF03CB" w:rsidRDefault="00B12374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1.</w:t>
            </w:r>
          </w:p>
        </w:tc>
        <w:tc>
          <w:tcPr>
            <w:tcW w:w="3828" w:type="dxa"/>
            <w:gridSpan w:val="2"/>
          </w:tcPr>
          <w:p w:rsidR="00B12374" w:rsidRPr="00DF03CB" w:rsidRDefault="00B12374" w:rsidP="00FE78B2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87A54">
              <w:rPr>
                <w:rFonts w:ascii="GHEA Grapalat" w:hAnsi="GHEA Grapalat"/>
                <w:sz w:val="18"/>
                <w:szCs w:val="18"/>
                <w:lang w:val="hy-AM"/>
              </w:rPr>
              <w:t>Կոռուպցիայի</w:t>
            </w:r>
            <w:r w:rsidR="00F230F7" w:rsidRPr="009539FC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C87A54">
              <w:rPr>
                <w:rFonts w:ascii="GHEA Grapalat" w:hAnsi="GHEA Grapalat"/>
                <w:sz w:val="18"/>
                <w:szCs w:val="18"/>
                <w:lang w:val="hy-AM"/>
              </w:rPr>
              <w:t xml:space="preserve">կանխարգելման հանձնաժողովի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ձևավորում</w:t>
            </w:r>
            <w:r w:rsidRPr="00C87A54">
              <w:rPr>
                <w:rFonts w:ascii="GHEA Grapalat" w:hAnsi="GHEA Grapalat"/>
                <w:sz w:val="18"/>
                <w:szCs w:val="18"/>
                <w:lang w:val="hy-AM"/>
              </w:rPr>
              <w:t xml:space="preserve"> և բնականոն գործունեության ապահովում</w:t>
            </w:r>
          </w:p>
        </w:tc>
        <w:tc>
          <w:tcPr>
            <w:tcW w:w="1686" w:type="dxa"/>
            <w:gridSpan w:val="10"/>
          </w:tcPr>
          <w:p w:rsidR="00564B79" w:rsidRPr="00030DFD" w:rsidRDefault="00B12374" w:rsidP="00564B79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0DFD">
              <w:rPr>
                <w:rFonts w:ascii="GHEA Grapalat" w:hAnsi="GHEA Grapalat"/>
                <w:sz w:val="18"/>
                <w:szCs w:val="18"/>
                <w:lang w:val="hy-AM"/>
              </w:rPr>
              <w:t xml:space="preserve">Կոռուպցիայի կանխարգելման հանձնաժողովի </w:t>
            </w:r>
            <w:r w:rsidR="003B6293">
              <w:rPr>
                <w:rFonts w:ascii="GHEA Grapalat" w:hAnsi="GHEA Grapalat"/>
                <w:sz w:val="18"/>
                <w:szCs w:val="18"/>
                <w:lang w:val="hy-AM"/>
              </w:rPr>
              <w:t>անդամներն</w:t>
            </w:r>
            <w:r w:rsidRPr="00030DFD">
              <w:rPr>
                <w:rFonts w:ascii="GHEA Grapalat" w:hAnsi="GHEA Grapalat"/>
                <w:sz w:val="18"/>
                <w:szCs w:val="18"/>
                <w:lang w:val="hy-AM"/>
              </w:rPr>
              <w:t xml:space="preserve"> ընտրվել են, հանձնաժողովը կազմավորվել է:</w:t>
            </w:r>
            <w:r w:rsidR="00564B79" w:rsidRPr="00030DFD">
              <w:rPr>
                <w:rFonts w:ascii="GHEA Grapalat" w:hAnsi="GHEA Grapalat"/>
                <w:sz w:val="18"/>
                <w:szCs w:val="18"/>
                <w:lang w:val="hy-AM"/>
              </w:rPr>
              <w:t xml:space="preserve"> Կոռուպցիայի կանխարգելման հանձնաժողովի աշխատակազմը ձևավորվել է և ապահովում է հանձնաժողովի աշխատանքների բնականոն գործունեությունը: </w:t>
            </w:r>
          </w:p>
          <w:p w:rsidR="00564B79" w:rsidRPr="00030DFD" w:rsidRDefault="00564B79" w:rsidP="00564B79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030DFD">
              <w:rPr>
                <w:rFonts w:ascii="GHEA Grapalat" w:hAnsi="GHEA Grapalat"/>
                <w:sz w:val="18"/>
                <w:szCs w:val="18"/>
                <w:lang w:val="hy-AM"/>
              </w:rPr>
              <w:t>Հ</w:t>
            </w:r>
            <w:r w:rsidRPr="00030DFD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>անձնաժողովին տրամադրվել է առանձին տարածք, բյուջետային</w:t>
            </w:r>
            <w:r w:rsidRPr="00030DFD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br/>
              <w:t>ինքնուրույն ֆինանսավորում, պատասխանատվություն կիրառելու համար անհրաժեշտ գործիքակազմ:</w:t>
            </w:r>
          </w:p>
          <w:p w:rsidR="00B12374" w:rsidRPr="00030DFD" w:rsidRDefault="00B12374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088" w:type="dxa"/>
            <w:gridSpan w:val="18"/>
          </w:tcPr>
          <w:p w:rsidR="00B12374" w:rsidRPr="00030DFD" w:rsidRDefault="00564B79" w:rsidP="00564B79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030DFD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>Հանձնաժողովի գործունեության արդյունավետության բարձրացման նպատակով մշակվել է առաջարկությունների փաթեթ</w:t>
            </w:r>
            <w:r w:rsidR="009539FC" w:rsidRPr="009539FC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>`</w:t>
            </w:r>
            <w:r w:rsidRPr="00030DFD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ուղղված Հանձնաժողովի գործառույթների շրջանակների ընդլայնմանը</w:t>
            </w:r>
          </w:p>
        </w:tc>
        <w:tc>
          <w:tcPr>
            <w:tcW w:w="1693" w:type="dxa"/>
            <w:gridSpan w:val="17"/>
          </w:tcPr>
          <w:p w:rsidR="00B12374" w:rsidRPr="005A042D" w:rsidRDefault="00564B79" w:rsidP="00FE78B2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030DFD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>Հանձնաժողովի գործառույթների շրջանակների ընդլայնման վերաբերյալ օրենսդրական փաթեթ</w:t>
            </w:r>
            <w:r w:rsidR="006137B3" w:rsidRPr="006137B3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>ը ներկայացվել է Ազգային ժողով</w:t>
            </w:r>
            <w:r w:rsidRPr="00030DFD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>:</w:t>
            </w:r>
          </w:p>
          <w:p w:rsidR="00B20349" w:rsidRPr="005B33DE" w:rsidRDefault="00B20349" w:rsidP="00FE78B2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B33DE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>Աշխատակազմի հաստիքների թիվն ավելացել է:</w:t>
            </w:r>
          </w:p>
        </w:tc>
        <w:tc>
          <w:tcPr>
            <w:tcW w:w="972" w:type="dxa"/>
            <w:gridSpan w:val="5"/>
          </w:tcPr>
          <w:p w:rsidR="00B12374" w:rsidRPr="00030DFD" w:rsidRDefault="00B12374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143" w:type="dxa"/>
            <w:gridSpan w:val="9"/>
          </w:tcPr>
          <w:p w:rsidR="00B85E50" w:rsidRPr="004812FE" w:rsidRDefault="009E622C" w:rsidP="00B85E50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E622C">
              <w:rPr>
                <w:rFonts w:ascii="GHEA Grapalat" w:hAnsi="GHEA Grapalat"/>
                <w:sz w:val="18"/>
                <w:szCs w:val="18"/>
                <w:lang w:val="hy-AM"/>
              </w:rPr>
              <w:t>Կ</w:t>
            </w:r>
            <w:r w:rsidR="00B85E50">
              <w:rPr>
                <w:rFonts w:ascii="GHEA Grapalat" w:hAnsi="GHEA Grapalat"/>
                <w:sz w:val="18"/>
                <w:szCs w:val="18"/>
                <w:lang w:val="hy-AM"/>
              </w:rPr>
              <w:t xml:space="preserve">ոռուպցիայի կանխարգելման հանձնաժողովը ձևավորվել է: </w:t>
            </w:r>
          </w:p>
          <w:p w:rsidR="00B85E50" w:rsidRPr="001D2BFF" w:rsidRDefault="00B85E50" w:rsidP="00B85E50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Հիմքային՝</w:t>
            </w:r>
            <w:r w:rsidR="009E622C" w:rsidRPr="009E622C">
              <w:rPr>
                <w:rFonts w:ascii="GHEA Grapalat" w:hAnsi="GHEA Grapalat"/>
                <w:sz w:val="18"/>
                <w:szCs w:val="18"/>
                <w:lang w:val="hy-AM"/>
              </w:rPr>
              <w:t xml:space="preserve"> 2018թ.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0, 20</w:t>
            </w:r>
            <w:r w:rsidR="009E622C" w:rsidRPr="009E622C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  <w:r w:rsidR="008A65E5" w:rsidRPr="00E15090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- 1</w:t>
            </w:r>
          </w:p>
          <w:p w:rsidR="00B85E50" w:rsidRPr="001D2BFF" w:rsidRDefault="006137B3" w:rsidP="00B85E50">
            <w:pPr>
              <w:pStyle w:val="CommentText"/>
              <w:spacing w:after="20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137B3">
              <w:rPr>
                <w:rFonts w:ascii="GHEA Grapalat" w:hAnsi="GHEA Grapalat"/>
                <w:sz w:val="18"/>
                <w:szCs w:val="18"/>
                <w:lang w:val="hy-AM"/>
              </w:rPr>
              <w:t xml:space="preserve">2020թ.-ին </w:t>
            </w:r>
            <w:r w:rsidR="00B85E50" w:rsidRPr="00CD1F0F">
              <w:rPr>
                <w:rFonts w:ascii="GHEA Grapalat" w:hAnsi="GHEA Grapalat"/>
                <w:sz w:val="18"/>
                <w:szCs w:val="18"/>
                <w:lang w:val="hy-AM"/>
              </w:rPr>
              <w:t xml:space="preserve">Հանձնաժողովն ունի բավարար շենքային, նյութական պայմաններ, աշխատակազմի առնվազն  </w:t>
            </w:r>
            <w:r w:rsidRPr="006137B3">
              <w:rPr>
                <w:rFonts w:ascii="GHEA Grapalat" w:hAnsi="GHEA Grapalat"/>
                <w:sz w:val="18"/>
                <w:szCs w:val="18"/>
                <w:lang w:val="hy-AM"/>
              </w:rPr>
              <w:t>7</w:t>
            </w:r>
            <w:r w:rsidR="00B85E50" w:rsidRPr="00CD1F0F">
              <w:rPr>
                <w:rFonts w:ascii="GHEA Grapalat" w:hAnsi="GHEA Grapalat"/>
                <w:sz w:val="18"/>
                <w:szCs w:val="18"/>
                <w:lang w:val="hy-AM"/>
              </w:rPr>
              <w:t>0%-ը համալրված են, բյուջեի նախագծում և ՄԺԾԾ-ում նախատեսվել է առանձին տող ԿԿՀ-ի ֆինանսավորման համար (2019), ապահովվել է ԿԿՀ-ի կողմից ԱԺ-ում բյուջեի նախագիծը և կատարման հաշվետվությունը ներկայացնելու օրենսդրական հիմքը  (202</w:t>
            </w:r>
            <w:r w:rsidRPr="006137B3"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  <w:r w:rsidR="00B85E50" w:rsidRPr="00CD1F0F">
              <w:rPr>
                <w:rFonts w:ascii="GHEA Grapalat" w:hAnsi="GHEA Grapalat"/>
                <w:sz w:val="18"/>
                <w:szCs w:val="18"/>
                <w:lang w:val="hy-AM"/>
              </w:rPr>
              <w:t>)</w:t>
            </w:r>
          </w:p>
          <w:p w:rsidR="00B85E50" w:rsidRPr="004812FE" w:rsidRDefault="00B85E50" w:rsidP="00B85E50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B85E50" w:rsidRPr="001D2BFF" w:rsidRDefault="00B85E50" w:rsidP="00B85E50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ՀՀ պետական բյուջեով նախատեսվ</w:t>
            </w:r>
            <w:r w:rsidR="006137B3" w:rsidRPr="006137B3">
              <w:rPr>
                <w:rFonts w:ascii="GHEA Grapalat" w:hAnsi="GHEA Grapalat"/>
                <w:sz w:val="18"/>
                <w:szCs w:val="18"/>
                <w:lang w:val="hy-AM"/>
              </w:rPr>
              <w:t>ել է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առանձին տող՝ հատկացված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Հանձնաժողովի ֆինանսավորմանը:</w:t>
            </w:r>
          </w:p>
          <w:p w:rsidR="00B85E50" w:rsidRPr="001D2BFF" w:rsidRDefault="00B85E50" w:rsidP="00B85E50">
            <w:pPr>
              <w:spacing w:after="200"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B85E50" w:rsidRPr="004812FE" w:rsidRDefault="00B85E50" w:rsidP="00B85E50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ԿԿՀ Հանձնաժողովի լիազորությունների արդյունավետությունը բարելավվող օրենսդրական փաթեթը ներկայացվել է Ազգային ժողով (2021)</w:t>
            </w:r>
          </w:p>
          <w:p w:rsidR="00B85E50" w:rsidRPr="004812FE" w:rsidRDefault="009E622C" w:rsidP="00B85E50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E622C">
              <w:rPr>
                <w:rFonts w:ascii="GHEA Grapalat" w:hAnsi="GHEA Grapalat"/>
                <w:sz w:val="18"/>
                <w:szCs w:val="18"/>
                <w:lang w:val="hy-AM"/>
              </w:rPr>
              <w:t>Հիմքային՝ 0, 2022թ.՝ 1</w:t>
            </w:r>
          </w:p>
          <w:p w:rsidR="009539FC" w:rsidRPr="00E15090" w:rsidRDefault="009539FC" w:rsidP="00B85E50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B85E50" w:rsidRPr="001D2BFF" w:rsidRDefault="00B85E50" w:rsidP="00B85E50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Մարմնի գործունեության վերաբերյալ դրական անդրադարձերը միջազգային մասնագիտացված կազմակերպությունների զեկույցներում (OECD)</w:t>
            </w:r>
          </w:p>
          <w:p w:rsidR="00B85E50" w:rsidRPr="004812FE" w:rsidRDefault="00B85E50" w:rsidP="00B85E50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Հիմքային՝ </w:t>
            </w:r>
            <w:r w:rsidR="006137B3" w:rsidRPr="006137B3">
              <w:rPr>
                <w:rFonts w:ascii="GHEA Grapalat" w:hAnsi="GHEA Grapalat"/>
                <w:sz w:val="18"/>
                <w:szCs w:val="18"/>
                <w:lang w:val="hy-AM"/>
              </w:rPr>
              <w:t>2018/2017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զեկույց, </w:t>
            </w:r>
            <w:r w:rsidR="006137B3" w:rsidRPr="006137B3">
              <w:rPr>
                <w:rFonts w:ascii="GHEA Grapalat" w:hAnsi="GHEA Grapalat"/>
                <w:sz w:val="18"/>
                <w:szCs w:val="18"/>
                <w:lang w:val="hy-AM"/>
              </w:rPr>
              <w:t xml:space="preserve">2022- 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զեկույց</w:t>
            </w:r>
          </w:p>
          <w:p w:rsidR="008F7DF0" w:rsidRPr="0010449F" w:rsidRDefault="008F7DF0" w:rsidP="00FE78B2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76" w:type="dxa"/>
            <w:gridSpan w:val="10"/>
          </w:tcPr>
          <w:p w:rsidR="00B12374" w:rsidRPr="00341F73" w:rsidRDefault="00B12374" w:rsidP="00FE78B2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 w:rsidRPr="00030DFD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lastRenderedPageBreak/>
              <w:t>ՀՀ արդարադատության նախարարություն</w:t>
            </w:r>
          </w:p>
          <w:p w:rsidR="001565CA" w:rsidRPr="00341F73" w:rsidRDefault="001565CA" w:rsidP="00FE78B2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</w:p>
          <w:p w:rsidR="001B2768" w:rsidRPr="001D2BFF" w:rsidRDefault="001B2768" w:rsidP="001B2768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Վարչապետի աշխատակազմ</w:t>
            </w:r>
          </w:p>
          <w:p w:rsidR="00B12374" w:rsidRPr="00030DFD" w:rsidRDefault="00B12374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B12374" w:rsidRPr="00030DFD" w:rsidRDefault="00B12374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0DFD">
              <w:rPr>
                <w:rFonts w:ascii="GHEA Grapalat" w:hAnsi="GHEA Grapalat"/>
                <w:sz w:val="18"/>
                <w:szCs w:val="18"/>
                <w:lang w:val="hy-AM"/>
              </w:rPr>
              <w:t>ՀՀ ազգային ժողով (համաձայնությամբ)</w:t>
            </w:r>
          </w:p>
          <w:p w:rsidR="00B12374" w:rsidRPr="00030DFD" w:rsidRDefault="00B12374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B12374" w:rsidRPr="00030DFD" w:rsidRDefault="00B12374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030DFD">
              <w:rPr>
                <w:rFonts w:ascii="GHEA Grapalat" w:hAnsi="GHEA Grapalat"/>
                <w:sz w:val="18"/>
                <w:szCs w:val="18"/>
              </w:rPr>
              <w:t>Կոռուպցիայի կանխարգելման հանձնաժողով</w:t>
            </w:r>
          </w:p>
          <w:p w:rsidR="00B12374" w:rsidRPr="00030DFD" w:rsidRDefault="00B12374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030DFD">
              <w:rPr>
                <w:rFonts w:ascii="GHEA Grapalat" w:hAnsi="GHEA Grapalat"/>
                <w:sz w:val="18"/>
                <w:szCs w:val="18"/>
              </w:rPr>
              <w:t>(համաձայնությամբ)</w:t>
            </w:r>
          </w:p>
          <w:p w:rsidR="00B12374" w:rsidRPr="00030DFD" w:rsidRDefault="00B12374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29" w:type="dxa"/>
            <w:gridSpan w:val="3"/>
          </w:tcPr>
          <w:p w:rsidR="00B12374" w:rsidRPr="006C2975" w:rsidRDefault="00B12374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6C2975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Օրենսդրությամբ չարգելված ֆինանսավորման</w:t>
            </w:r>
            <w:r w:rsidRPr="006C2975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br/>
              <w:t>աղբյուրներ</w:t>
            </w:r>
          </w:p>
        </w:tc>
      </w:tr>
      <w:tr w:rsidR="00950162" w:rsidRPr="006C2975" w:rsidTr="00ED4AB8">
        <w:trPr>
          <w:trHeight w:val="2510"/>
        </w:trPr>
        <w:tc>
          <w:tcPr>
            <w:tcW w:w="475" w:type="dxa"/>
            <w:gridSpan w:val="2"/>
          </w:tcPr>
          <w:p w:rsidR="00CE14DA" w:rsidRPr="00EA20FA" w:rsidRDefault="00CE14DA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 xml:space="preserve">2. </w:t>
            </w:r>
          </w:p>
        </w:tc>
        <w:tc>
          <w:tcPr>
            <w:tcW w:w="3828" w:type="dxa"/>
            <w:gridSpan w:val="2"/>
          </w:tcPr>
          <w:p w:rsidR="00CE14DA" w:rsidRPr="006C2975" w:rsidRDefault="00CE14DA" w:rsidP="00FE78B2">
            <w:pPr>
              <w:tabs>
                <w:tab w:val="left" w:pos="1140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Կոռուպցիոն հանցագործությունների բացահայտման, քննության գործառույթներով օժտված և անկախության բավարար երաշ</w:t>
            </w:r>
            <w:r w:rsidRPr="00E14CBA">
              <w:rPr>
                <w:rFonts w:ascii="GHEA Grapalat" w:hAnsi="GHEA Grapalat"/>
                <w:sz w:val="18"/>
                <w:szCs w:val="18"/>
                <w:lang w:val="hy-AM"/>
              </w:rPr>
              <w:t>խ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իքներ ունեցող հակակոռուպցիոն իրավապահ մարմնի</w:t>
            </w:r>
            <w:r w:rsidR="008E0DAF" w:rsidRPr="00F65484">
              <w:rPr>
                <w:rFonts w:ascii="GHEA Grapalat" w:hAnsi="GHEA Grapalat"/>
                <w:sz w:val="18"/>
                <w:szCs w:val="18"/>
                <w:lang w:val="hy-AM"/>
              </w:rPr>
              <w:t xml:space="preserve">` </w:t>
            </w:r>
            <w:r w:rsidR="00F65484" w:rsidRPr="006C38F9">
              <w:rPr>
                <w:rFonts w:ascii="GHEA Grapalat" w:hAnsi="GHEA Grapalat"/>
                <w:sz w:val="18"/>
                <w:szCs w:val="18"/>
                <w:lang w:val="hy-AM"/>
              </w:rPr>
              <w:t>Հակակոռուպցիոն կոմիտեի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ձևավորում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="00DF1E3D" w:rsidRPr="00C87A54">
              <w:rPr>
                <w:rFonts w:ascii="GHEA Grapalat" w:hAnsi="GHEA Grapalat"/>
                <w:sz w:val="18"/>
                <w:szCs w:val="18"/>
                <w:lang w:val="hy-AM"/>
              </w:rPr>
              <w:t>և բնականոն գործունեության ապահովում</w:t>
            </w:r>
          </w:p>
          <w:p w:rsidR="00CE14DA" w:rsidRPr="00DA369A" w:rsidRDefault="00CE14DA" w:rsidP="00FE78B2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686" w:type="dxa"/>
            <w:gridSpan w:val="10"/>
          </w:tcPr>
          <w:p w:rsidR="00CE14DA" w:rsidRPr="00030DFD" w:rsidRDefault="00CE14DA" w:rsidP="005A042D">
            <w:pPr>
              <w:tabs>
                <w:tab w:val="left" w:pos="1140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0DFD">
              <w:rPr>
                <w:rFonts w:ascii="GHEA Grapalat" w:hAnsi="GHEA Grapalat"/>
                <w:sz w:val="18"/>
                <w:szCs w:val="18"/>
                <w:lang w:val="hy-AM"/>
              </w:rPr>
              <w:t xml:space="preserve">Հակակոռուպցիոն </w:t>
            </w:r>
            <w:r w:rsidR="006137B3" w:rsidRPr="006137B3">
              <w:rPr>
                <w:rFonts w:ascii="GHEA Grapalat" w:hAnsi="GHEA Grapalat"/>
                <w:sz w:val="18"/>
                <w:szCs w:val="18"/>
                <w:lang w:val="hy-AM"/>
              </w:rPr>
              <w:t>կոմիտե</w:t>
            </w:r>
            <w:r w:rsidR="005A042D" w:rsidRPr="00030DFD">
              <w:rPr>
                <w:rFonts w:ascii="GHEA Grapalat" w:hAnsi="GHEA Grapalat"/>
                <w:sz w:val="18"/>
                <w:szCs w:val="18"/>
                <w:lang w:val="hy-AM"/>
              </w:rPr>
              <w:t xml:space="preserve">ի </w:t>
            </w:r>
            <w:r w:rsidRPr="00030DFD">
              <w:rPr>
                <w:rFonts w:ascii="GHEA Grapalat" w:hAnsi="GHEA Grapalat"/>
                <w:sz w:val="18"/>
                <w:szCs w:val="18"/>
                <w:lang w:val="hy-AM"/>
              </w:rPr>
              <w:t xml:space="preserve">ձևավորման </w:t>
            </w:r>
            <w:r w:rsidRPr="00030DFD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նպատակով մշակվել է առաջարկությունների փաթեթ և </w:t>
            </w:r>
            <w:r w:rsidRPr="00030DFD">
              <w:rPr>
                <w:rFonts w:ascii="GHEA Grapalat" w:hAnsi="GHEA Grapalat"/>
                <w:sz w:val="18"/>
                <w:szCs w:val="18"/>
                <w:lang w:val="hy-AM"/>
              </w:rPr>
              <w:t>ներկայացվել է ՀՀ վարչապետի աշխատակազմ:</w:t>
            </w:r>
          </w:p>
        </w:tc>
        <w:tc>
          <w:tcPr>
            <w:tcW w:w="2088" w:type="dxa"/>
            <w:gridSpan w:val="18"/>
          </w:tcPr>
          <w:p w:rsidR="00CE14DA" w:rsidRPr="00030DFD" w:rsidRDefault="006137B3" w:rsidP="00CE14DA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137B3">
              <w:rPr>
                <w:rFonts w:ascii="GHEA Grapalat" w:hAnsi="GHEA Grapalat"/>
                <w:sz w:val="18"/>
                <w:szCs w:val="18"/>
                <w:lang w:val="hy-AM"/>
              </w:rPr>
              <w:t>Առաջարկությունների հիման վրա մշակվել և ՀՀ ազգային ժողով է  ներկայացվել Հակակոռուպցիոն կոմիտեի ստեղծման վերաբերյալ օրենսդրական</w:t>
            </w:r>
            <w:r w:rsidR="00CE14DA">
              <w:rPr>
                <w:rFonts w:ascii="GHEA Grapalat" w:hAnsi="GHEA Grapalat"/>
                <w:sz w:val="18"/>
                <w:szCs w:val="18"/>
                <w:lang w:val="hy-AM"/>
              </w:rPr>
              <w:t xml:space="preserve"> նախագծերի փաթեթը:</w:t>
            </w:r>
            <w:r w:rsidR="00CE14DA" w:rsidRPr="00030DFD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1693" w:type="dxa"/>
            <w:gridSpan w:val="17"/>
          </w:tcPr>
          <w:p w:rsidR="00CE14DA" w:rsidRPr="00030DFD" w:rsidRDefault="00C1061C" w:rsidP="001565CA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0DFD">
              <w:rPr>
                <w:rFonts w:ascii="GHEA Grapalat" w:hAnsi="GHEA Grapalat"/>
                <w:sz w:val="18"/>
                <w:szCs w:val="18"/>
                <w:lang w:val="hy-AM"/>
              </w:rPr>
              <w:t xml:space="preserve">Հակակոռուպցիոն </w:t>
            </w:r>
            <w:r w:rsidRPr="003E18EA">
              <w:rPr>
                <w:rFonts w:ascii="GHEA Grapalat" w:hAnsi="GHEA Grapalat"/>
                <w:sz w:val="18"/>
                <w:szCs w:val="18"/>
                <w:lang w:val="hy-AM"/>
              </w:rPr>
              <w:t>կոմիտեն</w:t>
            </w:r>
            <w:r w:rsidRPr="00030DFD">
              <w:rPr>
                <w:rFonts w:ascii="GHEA Grapalat" w:hAnsi="GHEA Grapalat"/>
                <w:sz w:val="18"/>
                <w:szCs w:val="18"/>
                <w:lang w:val="hy-AM"/>
              </w:rPr>
              <w:t xml:space="preserve"> ձևավորվել է:</w:t>
            </w:r>
            <w:r w:rsidRPr="00030DFD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Հակակոռուպցիոն </w:t>
            </w:r>
            <w:r w:rsidRPr="003E18E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կոմիտեին </w:t>
            </w:r>
            <w:r w:rsidRPr="00030DFD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>տրամադրվել է առանձին տարածք, բյուջետային</w:t>
            </w:r>
            <w:r w:rsidRPr="00030DFD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br/>
              <w:t>ինքնուրույն ֆինանսավորում, գործառույթների իրականացման համար անհրաժեշտ գործիքակազմ:</w:t>
            </w:r>
          </w:p>
        </w:tc>
        <w:tc>
          <w:tcPr>
            <w:tcW w:w="972" w:type="dxa"/>
            <w:gridSpan w:val="5"/>
          </w:tcPr>
          <w:p w:rsidR="00CE14DA" w:rsidRPr="00CE14DA" w:rsidRDefault="00CE14DA" w:rsidP="00FE78B2">
            <w:pPr>
              <w:spacing w:after="200" w:line="276" w:lineRule="auto"/>
              <w:jc w:val="both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030DFD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>Հակակոռուպցիոն մ</w:t>
            </w:r>
            <w:r w:rsidR="006137B3" w:rsidRPr="006137B3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կոմիտեի </w:t>
            </w:r>
            <w:r w:rsidRPr="00030DFD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>տարածքային ստորաբաժանումները կազմավորվել են</w:t>
            </w:r>
            <w:r w:rsidR="006137B3" w:rsidRPr="006137B3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>:</w:t>
            </w:r>
          </w:p>
          <w:p w:rsidR="00CE14DA" w:rsidRPr="00BF0C90" w:rsidRDefault="00CE14DA" w:rsidP="00FE78B2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143" w:type="dxa"/>
            <w:gridSpan w:val="9"/>
          </w:tcPr>
          <w:p w:rsidR="00B62680" w:rsidRPr="00BF0C90" w:rsidRDefault="006137B3" w:rsidP="00B85E50">
            <w:pPr>
              <w:pStyle w:val="Heading2"/>
              <w:shd w:val="clear" w:color="auto" w:fill="FFFFFF"/>
              <w:tabs>
                <w:tab w:val="left" w:pos="402"/>
                <w:tab w:val="left" w:pos="1452"/>
              </w:tabs>
              <w:spacing w:before="0" w:beforeAutospacing="0" w:after="0" w:afterAutospacing="0"/>
              <w:ind w:right="78"/>
              <w:jc w:val="both"/>
              <w:outlineLvl w:val="1"/>
              <w:rPr>
                <w:rFonts w:ascii="GHEA Grapalat" w:hAnsi="GHEA Grapalat" w:cs="Arial Unicode"/>
                <w:b w:val="0"/>
                <w:bCs w:val="0"/>
                <w:noProof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6137B3">
              <w:rPr>
                <w:rFonts w:ascii="GHEA Grapalat" w:hAnsi="GHEA Grapalat" w:cs="Arial Unicode"/>
                <w:b w:val="0"/>
                <w:bCs w:val="0"/>
                <w:noProof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Հակակոռուպցիոն մարմնի ձևավորման </w:t>
            </w:r>
            <w:r w:rsidR="00C44BCD" w:rsidRPr="00BF0C90">
              <w:rPr>
                <w:rFonts w:ascii="GHEA Grapalat" w:hAnsi="GHEA Grapalat" w:cs="Arial Unicode"/>
                <w:b w:val="0"/>
                <w:bCs w:val="0"/>
                <w:noProof/>
                <w:color w:val="000000"/>
                <w:sz w:val="18"/>
                <w:szCs w:val="18"/>
                <w:shd w:val="clear" w:color="auto" w:fill="FFFFFF"/>
                <w:lang w:val="hy-AM"/>
              </w:rPr>
              <w:t>վերաբերյալ օրենսդրական նախագծերի փաթեթ</w:t>
            </w:r>
            <w:r w:rsidRPr="006137B3">
              <w:rPr>
                <w:rFonts w:ascii="GHEA Grapalat" w:hAnsi="GHEA Grapalat" w:cs="Arial Unicode"/>
                <w:b w:val="0"/>
                <w:bCs w:val="0"/>
                <w:noProof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ը ներկայացվել է Ազգային ժողով </w:t>
            </w:r>
          </w:p>
          <w:p w:rsidR="00CE14DA" w:rsidRPr="004812FE" w:rsidRDefault="006137B3" w:rsidP="00B85E50">
            <w:pPr>
              <w:pStyle w:val="Heading2"/>
              <w:shd w:val="clear" w:color="auto" w:fill="FFFFFF"/>
              <w:tabs>
                <w:tab w:val="left" w:pos="402"/>
                <w:tab w:val="left" w:pos="1452"/>
              </w:tabs>
              <w:spacing w:before="0" w:beforeAutospacing="0" w:after="0" w:afterAutospacing="0"/>
              <w:ind w:right="78"/>
              <w:jc w:val="both"/>
              <w:outlineLvl w:val="1"/>
              <w:rPr>
                <w:rFonts w:ascii="GHEA Grapalat" w:hAnsi="GHEA Grapalat" w:cs="Arial Unicode"/>
                <w:b w:val="0"/>
                <w:bCs w:val="0"/>
                <w:noProof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6137B3">
              <w:rPr>
                <w:rFonts w:ascii="GHEA Grapalat" w:hAnsi="GHEA Grapalat" w:cs="Arial Unicode"/>
                <w:b w:val="0"/>
                <w:bCs w:val="0"/>
                <w:noProof/>
                <w:color w:val="000000"/>
                <w:sz w:val="18"/>
                <w:szCs w:val="18"/>
                <w:shd w:val="clear" w:color="auto" w:fill="FFFFFF"/>
                <w:lang w:val="hy-AM"/>
              </w:rPr>
              <w:t>(20</w:t>
            </w:r>
            <w:r w:rsidR="00B62680" w:rsidRPr="00BF0C90">
              <w:rPr>
                <w:rFonts w:ascii="GHEA Grapalat" w:hAnsi="GHEA Grapalat" w:cs="Arial Unicode"/>
                <w:b w:val="0"/>
                <w:bCs w:val="0"/>
                <w:noProof/>
                <w:color w:val="000000"/>
                <w:sz w:val="18"/>
                <w:szCs w:val="18"/>
                <w:shd w:val="clear" w:color="auto" w:fill="FFFFFF"/>
                <w:lang w:val="hy-AM"/>
              </w:rPr>
              <w:t>20</w:t>
            </w:r>
            <w:r w:rsidRPr="006137B3">
              <w:rPr>
                <w:rFonts w:ascii="GHEA Grapalat" w:hAnsi="GHEA Grapalat" w:cs="Arial Unicode"/>
                <w:b w:val="0"/>
                <w:bCs w:val="0"/>
                <w:noProof/>
                <w:color w:val="000000"/>
                <w:sz w:val="18"/>
                <w:szCs w:val="18"/>
                <w:shd w:val="clear" w:color="auto" w:fill="FFFFFF"/>
                <w:lang w:val="hy-AM"/>
              </w:rPr>
              <w:t>թ.)</w:t>
            </w:r>
          </w:p>
          <w:p w:rsidR="00CE14DA" w:rsidRPr="004812FE" w:rsidRDefault="00CE14DA" w:rsidP="00B85E50">
            <w:pPr>
              <w:pStyle w:val="Heading2"/>
              <w:shd w:val="clear" w:color="auto" w:fill="FFFFFF"/>
              <w:tabs>
                <w:tab w:val="left" w:pos="402"/>
                <w:tab w:val="left" w:pos="1452"/>
              </w:tabs>
              <w:spacing w:before="0" w:beforeAutospacing="0" w:after="0" w:afterAutospacing="0"/>
              <w:ind w:right="78"/>
              <w:jc w:val="both"/>
              <w:outlineLvl w:val="1"/>
              <w:rPr>
                <w:rFonts w:ascii="GHEA Grapalat" w:hAnsi="GHEA Grapalat" w:cs="Arial Unicode"/>
                <w:b w:val="0"/>
                <w:bCs w:val="0"/>
                <w:noProof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 Unicode"/>
                <w:b w:val="0"/>
                <w:bCs w:val="0"/>
                <w:noProof/>
                <w:color w:val="000000"/>
                <w:sz w:val="18"/>
                <w:szCs w:val="18"/>
                <w:shd w:val="clear" w:color="auto" w:fill="FFFFFF"/>
                <w:lang w:val="hy-AM"/>
              </w:rPr>
              <w:t>Ստեղծվել է անկախության երաշխիքներ ունեցող և մասնագիտացված  հակակոռուպցիոն ինստիտուցիոնալ համակարգ՝ անհրաժեշտ գործիքակազմով</w:t>
            </w:r>
          </w:p>
          <w:p w:rsidR="00CE14DA" w:rsidRPr="004812FE" w:rsidRDefault="00CE14DA" w:rsidP="00B85E50">
            <w:pPr>
              <w:pStyle w:val="Heading2"/>
              <w:shd w:val="clear" w:color="auto" w:fill="FFFFFF"/>
              <w:tabs>
                <w:tab w:val="left" w:pos="402"/>
                <w:tab w:val="left" w:pos="1452"/>
              </w:tabs>
              <w:spacing w:before="0" w:beforeAutospacing="0" w:after="0" w:afterAutospacing="0"/>
              <w:ind w:right="78"/>
              <w:jc w:val="both"/>
              <w:outlineLvl w:val="1"/>
              <w:rPr>
                <w:rFonts w:ascii="GHEA Grapalat" w:hAnsi="GHEA Grapalat" w:cs="Arial Unicode"/>
                <w:b w:val="0"/>
                <w:bCs w:val="0"/>
                <w:noProof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  <w:p w:rsidR="00CE14DA" w:rsidRPr="001D2BFF" w:rsidRDefault="00CE14DA" w:rsidP="00B85E50">
            <w:pPr>
              <w:pStyle w:val="Heading2"/>
              <w:shd w:val="clear" w:color="auto" w:fill="FFFFFF"/>
              <w:tabs>
                <w:tab w:val="left" w:pos="402"/>
                <w:tab w:val="left" w:pos="1452"/>
              </w:tabs>
              <w:spacing w:before="0" w:beforeAutospacing="0" w:after="0" w:afterAutospacing="0"/>
              <w:ind w:right="78"/>
              <w:jc w:val="both"/>
              <w:outlineLvl w:val="1"/>
              <w:rPr>
                <w:rFonts w:ascii="GHEA Grapalat" w:hAnsi="GHEA Grapalat" w:cs="Arial Unicode"/>
                <w:b w:val="0"/>
                <w:bCs w:val="0"/>
                <w:noProof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 Unicode"/>
                <w:b w:val="0"/>
                <w:bCs w:val="0"/>
                <w:noProof/>
                <w:color w:val="000000"/>
                <w:sz w:val="18"/>
                <w:szCs w:val="18"/>
                <w:shd w:val="clear" w:color="auto" w:fill="FFFFFF"/>
                <w:lang w:val="hy-AM"/>
              </w:rPr>
              <w:t>ՀԿ</w:t>
            </w:r>
            <w:r w:rsidR="006137B3" w:rsidRPr="006137B3">
              <w:rPr>
                <w:rFonts w:ascii="GHEA Grapalat" w:hAnsi="GHEA Grapalat" w:cs="Arial Unicode"/>
                <w:b w:val="0"/>
                <w:bCs w:val="0"/>
                <w:noProof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կենտրոնական մարմինն</w:t>
            </w:r>
            <w:r>
              <w:rPr>
                <w:rFonts w:ascii="GHEA Grapalat" w:hAnsi="GHEA Grapalat" w:cs="Arial Unicode"/>
                <w:b w:val="0"/>
                <w:bCs w:val="0"/>
                <w:noProof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ապահովված է անհրաժեշտ տարածքային, նյութական միջոցներով, աշխատակազմի առնվազն </w:t>
            </w:r>
            <w:r w:rsidR="006137B3" w:rsidRPr="006137B3">
              <w:rPr>
                <w:rFonts w:ascii="GHEA Grapalat" w:hAnsi="GHEA Grapalat" w:cs="Arial Unicode"/>
                <w:b w:val="0"/>
                <w:bCs w:val="0"/>
                <w:noProof/>
                <w:color w:val="000000"/>
                <w:sz w:val="18"/>
                <w:szCs w:val="18"/>
                <w:shd w:val="clear" w:color="auto" w:fill="FFFFFF"/>
                <w:lang w:val="hy-AM"/>
              </w:rPr>
              <w:t>50-</w:t>
            </w:r>
            <w:r>
              <w:rPr>
                <w:rFonts w:ascii="GHEA Grapalat" w:hAnsi="GHEA Grapalat" w:cs="Arial Unicode"/>
                <w:b w:val="0"/>
                <w:bCs w:val="0"/>
                <w:noProof/>
                <w:color w:val="000000"/>
                <w:sz w:val="18"/>
                <w:szCs w:val="18"/>
                <w:shd w:val="clear" w:color="auto" w:fill="FFFFFF"/>
                <w:lang w:val="hy-AM"/>
              </w:rPr>
              <w:t>%-ը համալրվել է</w:t>
            </w:r>
            <w:r w:rsidR="006137B3" w:rsidRPr="006137B3">
              <w:rPr>
                <w:rFonts w:ascii="GHEA Grapalat" w:hAnsi="GHEA Grapalat" w:cs="Arial Unicode"/>
                <w:b w:val="0"/>
                <w:bCs w:val="0"/>
                <w:noProof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(2021թ.)</w:t>
            </w:r>
            <w:r>
              <w:rPr>
                <w:rFonts w:ascii="GHEA Grapalat" w:hAnsi="GHEA Grapalat" w:cs="Arial Unicode"/>
                <w:b w:val="0"/>
                <w:bCs w:val="0"/>
                <w:noProof/>
                <w:color w:val="000000"/>
                <w:sz w:val="18"/>
                <w:szCs w:val="18"/>
                <w:shd w:val="clear" w:color="auto" w:fill="FFFFFF"/>
                <w:lang w:val="hy-AM"/>
              </w:rPr>
              <w:t>,</w:t>
            </w:r>
          </w:p>
          <w:p w:rsidR="00CE14DA" w:rsidRPr="004812FE" w:rsidRDefault="00CE14DA" w:rsidP="00B85E50">
            <w:pPr>
              <w:pStyle w:val="Heading2"/>
              <w:shd w:val="clear" w:color="auto" w:fill="FFFFFF"/>
              <w:tabs>
                <w:tab w:val="left" w:pos="402"/>
                <w:tab w:val="left" w:pos="1452"/>
              </w:tabs>
              <w:spacing w:before="0" w:beforeAutospacing="0" w:after="0" w:afterAutospacing="0"/>
              <w:ind w:right="78"/>
              <w:jc w:val="both"/>
              <w:outlineLvl w:val="1"/>
              <w:rPr>
                <w:rFonts w:ascii="GHEA Grapalat" w:hAnsi="GHEA Grapalat" w:cs="Arial Unicode"/>
                <w:b w:val="0"/>
                <w:bCs w:val="0"/>
                <w:noProof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  <w:p w:rsidR="00CE14DA" w:rsidRPr="004812FE" w:rsidRDefault="006137B3" w:rsidP="00B85E50">
            <w:pPr>
              <w:pStyle w:val="Heading2"/>
              <w:shd w:val="clear" w:color="auto" w:fill="FFFFFF"/>
              <w:tabs>
                <w:tab w:val="left" w:pos="402"/>
                <w:tab w:val="left" w:pos="1452"/>
              </w:tabs>
              <w:spacing w:before="0" w:beforeAutospacing="0" w:after="0" w:afterAutospacing="0"/>
              <w:ind w:right="78"/>
              <w:jc w:val="both"/>
              <w:outlineLvl w:val="1"/>
              <w:rPr>
                <w:rFonts w:ascii="GHEA Grapalat" w:hAnsi="GHEA Grapalat" w:cs="Arial Unicode"/>
                <w:b w:val="0"/>
                <w:bCs w:val="0"/>
                <w:noProof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6137B3">
              <w:rPr>
                <w:rFonts w:ascii="GHEA Grapalat" w:hAnsi="GHEA Grapalat" w:cs="Arial Unicode"/>
                <w:b w:val="0"/>
                <w:bCs w:val="0"/>
                <w:noProof/>
                <w:color w:val="000000"/>
                <w:sz w:val="18"/>
                <w:szCs w:val="18"/>
                <w:shd w:val="clear" w:color="auto" w:fill="FFFFFF"/>
                <w:lang w:val="hy-AM"/>
              </w:rPr>
              <w:t>Աշխատակազմի մասնագիտացված ստորաբաժանումների 40%-ը վերապատրաստվել է  2021թ.-ին, 70%-ը՝ 2022թ.-ին:</w:t>
            </w:r>
          </w:p>
          <w:p w:rsidR="00CE14DA" w:rsidRPr="004812FE" w:rsidRDefault="00CE14DA" w:rsidP="00B85E50">
            <w:pPr>
              <w:pStyle w:val="Heading2"/>
              <w:shd w:val="clear" w:color="auto" w:fill="FFFFFF"/>
              <w:tabs>
                <w:tab w:val="left" w:pos="402"/>
                <w:tab w:val="left" w:pos="1452"/>
              </w:tabs>
              <w:spacing w:before="0" w:beforeAutospacing="0" w:after="0" w:afterAutospacing="0"/>
              <w:ind w:left="72" w:right="78"/>
              <w:jc w:val="both"/>
              <w:outlineLvl w:val="1"/>
              <w:rPr>
                <w:rFonts w:ascii="GHEA Grapalat" w:hAnsi="GHEA Grapalat" w:cs="Arial Unicode"/>
                <w:b w:val="0"/>
                <w:bCs w:val="0"/>
                <w:noProof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  <w:p w:rsidR="00CE14DA" w:rsidRPr="004812FE" w:rsidRDefault="00CE14DA" w:rsidP="00B85E50">
            <w:pPr>
              <w:pStyle w:val="Heading2"/>
              <w:shd w:val="clear" w:color="auto" w:fill="FFFFFF"/>
              <w:tabs>
                <w:tab w:val="left" w:pos="402"/>
                <w:tab w:val="left" w:pos="1452"/>
              </w:tabs>
              <w:spacing w:before="0" w:beforeAutospacing="0" w:after="0" w:afterAutospacing="0"/>
              <w:ind w:right="78"/>
              <w:jc w:val="both"/>
              <w:outlineLvl w:val="1"/>
              <w:rPr>
                <w:rFonts w:ascii="GHEA Grapalat" w:hAnsi="GHEA Grapalat" w:cs="Arial Unicode"/>
                <w:b w:val="0"/>
                <w:bCs w:val="0"/>
                <w:noProof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1D2BFF">
              <w:rPr>
                <w:rFonts w:ascii="GHEA Grapalat" w:hAnsi="GHEA Grapalat" w:cs="Arial Unicode"/>
                <w:b w:val="0"/>
                <w:bCs w:val="0"/>
                <w:noProof/>
                <w:color w:val="000000"/>
                <w:sz w:val="18"/>
                <w:szCs w:val="18"/>
                <w:shd w:val="clear" w:color="auto" w:fill="FFFFFF"/>
                <w:lang w:val="hy-AM"/>
              </w:rPr>
              <w:lastRenderedPageBreak/>
              <w:t xml:space="preserve">Պետական բյուջեում և ՄԺԾԾ-ում նախատեսված է ՀԿ-ի </w:t>
            </w:r>
            <w:r w:rsidRPr="00ED3C98">
              <w:rPr>
                <w:rFonts w:ascii="GHEA Grapalat" w:hAnsi="GHEA Grapalat" w:cs="Arial Unicode"/>
                <w:b w:val="0"/>
                <w:bCs w:val="0"/>
                <w:noProof/>
                <w:color w:val="000000"/>
                <w:sz w:val="18"/>
                <w:szCs w:val="18"/>
                <w:shd w:val="clear" w:color="auto" w:fill="FFFFFF"/>
                <w:lang w:val="hy-AM"/>
              </w:rPr>
              <w:t>ֆինանսավորման առանձին տող</w:t>
            </w:r>
            <w:r w:rsidR="009E622C" w:rsidRPr="00ED3C98">
              <w:rPr>
                <w:rFonts w:ascii="GHEA Grapalat" w:hAnsi="GHEA Grapalat" w:cs="Arial Unicode"/>
                <w:b w:val="0"/>
                <w:bCs w:val="0"/>
                <w:noProof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– </w:t>
            </w:r>
            <w:r w:rsidR="006137B3" w:rsidRPr="006137B3">
              <w:rPr>
                <w:rFonts w:ascii="GHEA Grapalat" w:hAnsi="GHEA Grapalat" w:cs="Arial Unicode"/>
                <w:b w:val="0"/>
                <w:bCs w:val="0"/>
                <w:noProof/>
                <w:color w:val="000000"/>
                <w:sz w:val="18"/>
                <w:szCs w:val="18"/>
                <w:shd w:val="clear" w:color="auto" w:fill="FFFFFF"/>
                <w:lang w:val="hy-AM"/>
              </w:rPr>
              <w:t>2021-2022թթ.</w:t>
            </w:r>
          </w:p>
          <w:p w:rsidR="00CE14DA" w:rsidRPr="004812FE" w:rsidRDefault="00CE14DA" w:rsidP="00B85E50">
            <w:pPr>
              <w:pStyle w:val="Heading2"/>
              <w:shd w:val="clear" w:color="auto" w:fill="FFFFFF"/>
              <w:tabs>
                <w:tab w:val="left" w:pos="402"/>
                <w:tab w:val="left" w:pos="1452"/>
              </w:tabs>
              <w:spacing w:before="0" w:beforeAutospacing="0" w:after="0" w:afterAutospacing="0"/>
              <w:ind w:right="78"/>
              <w:jc w:val="both"/>
              <w:outlineLvl w:val="1"/>
              <w:rPr>
                <w:rFonts w:ascii="GHEA Grapalat" w:hAnsi="GHEA Grapalat" w:cs="Arial Unicode"/>
                <w:b w:val="0"/>
                <w:bCs w:val="0"/>
                <w:noProof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  <w:p w:rsidR="00CE14DA" w:rsidRPr="004812FE" w:rsidRDefault="009E622C" w:rsidP="00B85E50">
            <w:pPr>
              <w:pStyle w:val="Heading2"/>
              <w:shd w:val="clear" w:color="auto" w:fill="FFFFFF"/>
              <w:tabs>
                <w:tab w:val="left" w:pos="402"/>
                <w:tab w:val="left" w:pos="1452"/>
              </w:tabs>
              <w:spacing w:before="0" w:beforeAutospacing="0" w:after="0" w:afterAutospacing="0"/>
              <w:ind w:right="78"/>
              <w:jc w:val="both"/>
              <w:outlineLvl w:val="1"/>
              <w:rPr>
                <w:rFonts w:ascii="GHEA Grapalat" w:hAnsi="GHEA Grapalat" w:cs="Arial Unicode"/>
                <w:b w:val="0"/>
                <w:bCs w:val="0"/>
                <w:noProof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9E622C">
              <w:rPr>
                <w:rFonts w:ascii="GHEA Grapalat" w:hAnsi="GHEA Grapalat" w:cs="Arial Unicode"/>
                <w:b w:val="0"/>
                <w:bCs w:val="0"/>
                <w:noProof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2022թ.-ին կազմավորվել է առնվազն 2 տարածքային բաժին, ապահովված են շենքային ու նյութատեխնիկական պայմանները: </w:t>
            </w:r>
          </w:p>
          <w:p w:rsidR="00CE14DA" w:rsidRPr="004812FE" w:rsidRDefault="00CE14DA" w:rsidP="00B85E50">
            <w:pPr>
              <w:pStyle w:val="Heading2"/>
              <w:shd w:val="clear" w:color="auto" w:fill="FFFFFF"/>
              <w:tabs>
                <w:tab w:val="left" w:pos="402"/>
                <w:tab w:val="left" w:pos="1452"/>
              </w:tabs>
              <w:spacing w:before="0" w:beforeAutospacing="0" w:after="0" w:afterAutospacing="0"/>
              <w:ind w:right="78"/>
              <w:jc w:val="both"/>
              <w:outlineLvl w:val="1"/>
              <w:rPr>
                <w:rFonts w:ascii="GHEA Grapalat" w:hAnsi="GHEA Grapalat" w:cs="Arial Unicode"/>
                <w:b w:val="0"/>
                <w:bCs w:val="0"/>
                <w:noProof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  <w:p w:rsidR="00CE14DA" w:rsidRPr="004812FE" w:rsidRDefault="00CE14DA" w:rsidP="00B85E50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 w:rsidRPr="001D2BFF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 xml:space="preserve">Կոռուպցիոն հանցագործությունների քննության, </w:t>
            </w:r>
            <w:r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ինչպես նաև կոռուպցիոն հանցագործություններով օպերատիվ-հետախուզական գործունեության իրականացման գործառույթները կենտրոնացվել են մեկ մարմնում:</w:t>
            </w:r>
          </w:p>
          <w:p w:rsidR="006137B3" w:rsidRDefault="006137B3" w:rsidP="006137B3">
            <w:pPr>
              <w:pStyle w:val="Heading2"/>
              <w:shd w:val="clear" w:color="auto" w:fill="FFFFFF"/>
              <w:tabs>
                <w:tab w:val="left" w:pos="402"/>
                <w:tab w:val="left" w:pos="1452"/>
              </w:tabs>
              <w:spacing w:before="0" w:beforeAutospacing="0" w:after="0" w:afterAutospacing="0"/>
              <w:ind w:right="78"/>
              <w:jc w:val="both"/>
              <w:outlineLvl w:val="1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76" w:type="dxa"/>
            <w:gridSpan w:val="10"/>
          </w:tcPr>
          <w:p w:rsidR="00CE14DA" w:rsidRPr="00030DFD" w:rsidRDefault="00CE14DA" w:rsidP="00FE78B2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 w:rsidRPr="00030DFD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lastRenderedPageBreak/>
              <w:t>ՀՀ արդարադատության նախարարություն</w:t>
            </w:r>
          </w:p>
          <w:p w:rsidR="00CE14DA" w:rsidRPr="00030DFD" w:rsidRDefault="00CE14DA" w:rsidP="00FE78B2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</w:p>
          <w:p w:rsidR="00CE14DA" w:rsidRPr="00030DFD" w:rsidRDefault="00CE14DA" w:rsidP="00FE78B2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 w:rsidRPr="00030DFD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ՀՀ գլխավոր դատախազություն (համաձայնությամբ)</w:t>
            </w:r>
          </w:p>
          <w:p w:rsidR="00CE14DA" w:rsidRPr="00030DFD" w:rsidRDefault="00CE14DA" w:rsidP="00FE78B2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</w:p>
          <w:p w:rsidR="00CE14DA" w:rsidRPr="00030DFD" w:rsidRDefault="00CE14DA" w:rsidP="00FE78B2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 w:rsidRPr="00030DFD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ՀՀ քննչական կոմիտե</w:t>
            </w:r>
          </w:p>
          <w:p w:rsidR="00CE14DA" w:rsidRPr="00030DFD" w:rsidRDefault="00CE14DA" w:rsidP="00FE78B2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 w:rsidRPr="00030DFD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(համաձայնությամբ)</w:t>
            </w:r>
          </w:p>
          <w:p w:rsidR="00CE14DA" w:rsidRPr="00030DFD" w:rsidRDefault="00CE14DA" w:rsidP="00FE78B2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</w:p>
          <w:p w:rsidR="00CE14DA" w:rsidRPr="00030DFD" w:rsidRDefault="00CE14DA" w:rsidP="00FE78B2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 w:rsidRPr="00030DFD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ՀՀ հատուկ քննչական ծառայություն</w:t>
            </w:r>
          </w:p>
          <w:p w:rsidR="00CE14DA" w:rsidRPr="00030DFD" w:rsidRDefault="00CE14DA" w:rsidP="00FE78B2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 w:rsidRPr="00030DFD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(համաձայնությամբ)</w:t>
            </w:r>
          </w:p>
          <w:p w:rsidR="00CE14DA" w:rsidRPr="00030DFD" w:rsidRDefault="00CE14DA" w:rsidP="00FE78B2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</w:p>
          <w:p w:rsidR="00CE14DA" w:rsidRPr="00030DFD" w:rsidRDefault="00CE14DA" w:rsidP="00FE78B2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 w:rsidRPr="00030DFD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ՀՀ ոստիկանություն</w:t>
            </w:r>
          </w:p>
          <w:p w:rsidR="00CE14DA" w:rsidRPr="00030DFD" w:rsidRDefault="00CE14DA" w:rsidP="00FE78B2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</w:p>
          <w:p w:rsidR="00CE14DA" w:rsidRPr="00030DFD" w:rsidRDefault="00CE14DA" w:rsidP="00FE78B2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 w:rsidRPr="00030DFD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ՀՀ ֆինանսների նախարարություն</w:t>
            </w:r>
          </w:p>
          <w:p w:rsidR="00CE14DA" w:rsidRPr="00030DFD" w:rsidRDefault="00CE14DA" w:rsidP="00FE78B2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229" w:type="dxa"/>
            <w:gridSpan w:val="3"/>
          </w:tcPr>
          <w:p w:rsidR="00CE14DA" w:rsidRPr="006C2975" w:rsidRDefault="00CE14DA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</w:pP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Օրենսդրությամբ չարգելված ֆինանսավորման աղբյուրներ</w:t>
            </w:r>
          </w:p>
        </w:tc>
      </w:tr>
      <w:tr w:rsidR="00950162" w:rsidRPr="00CE0D04" w:rsidTr="00ED4AB8">
        <w:trPr>
          <w:trHeight w:val="3140"/>
        </w:trPr>
        <w:tc>
          <w:tcPr>
            <w:tcW w:w="475" w:type="dxa"/>
            <w:gridSpan w:val="2"/>
          </w:tcPr>
          <w:p w:rsidR="00BF0C90" w:rsidRPr="00EA20FA" w:rsidRDefault="00BF0C90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 xml:space="preserve">3. </w:t>
            </w:r>
          </w:p>
        </w:tc>
        <w:tc>
          <w:tcPr>
            <w:tcW w:w="3828" w:type="dxa"/>
            <w:gridSpan w:val="2"/>
          </w:tcPr>
          <w:p w:rsidR="00BF0C90" w:rsidRPr="00774221" w:rsidRDefault="00BF0C90" w:rsidP="00FE78B2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Հակակոռուպցիոն մասնագիտացված դատարանների ստեղծում</w:t>
            </w:r>
          </w:p>
        </w:tc>
        <w:tc>
          <w:tcPr>
            <w:tcW w:w="1686" w:type="dxa"/>
            <w:gridSpan w:val="10"/>
          </w:tcPr>
          <w:p w:rsidR="00BF0C90" w:rsidRPr="00974125" w:rsidRDefault="00BF0C90" w:rsidP="0097412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0DFD">
              <w:rPr>
                <w:rFonts w:ascii="GHEA Grapalat" w:hAnsi="GHEA Grapalat"/>
                <w:sz w:val="18"/>
                <w:szCs w:val="18"/>
                <w:lang w:val="hy-AM"/>
              </w:rPr>
              <w:t>Ուսումնասիրվել  է հակակոռուպցիոն մասնագիտացված դատարանների վերաբերյալ միջազգային փորձը</w:t>
            </w:r>
            <w:r w:rsidRPr="00B40DFB">
              <w:rPr>
                <w:rFonts w:ascii="GHEA Grapalat" w:hAnsi="GHEA Grapalat"/>
                <w:sz w:val="18"/>
                <w:szCs w:val="18"/>
                <w:lang w:val="hy-AM"/>
              </w:rPr>
              <w:t>:</w:t>
            </w:r>
            <w:r w:rsidRPr="00030DFD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="00110F06" w:rsidRPr="00B40DFB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>Մ</w:t>
            </w:r>
            <w:r w:rsidR="00110F06" w:rsidRPr="00030DFD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շակվել </w:t>
            </w:r>
            <w:r w:rsidR="00110F06" w:rsidRPr="00317B3B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և </w:t>
            </w:r>
            <w:r w:rsidR="00110F06" w:rsidRPr="00030DFD">
              <w:rPr>
                <w:rFonts w:ascii="GHEA Grapalat" w:hAnsi="GHEA Grapalat"/>
                <w:sz w:val="18"/>
                <w:szCs w:val="18"/>
                <w:lang w:val="hy-AM"/>
              </w:rPr>
              <w:t xml:space="preserve">ՀՀ </w:t>
            </w:r>
            <w:r w:rsidR="00110F06" w:rsidRPr="003E18EA">
              <w:rPr>
                <w:rFonts w:ascii="GHEA Grapalat" w:hAnsi="GHEA Grapalat"/>
                <w:sz w:val="18"/>
                <w:szCs w:val="18"/>
                <w:lang w:val="hy-AM"/>
              </w:rPr>
              <w:t>Վ</w:t>
            </w:r>
            <w:r w:rsidR="00110F06" w:rsidRPr="00030DFD">
              <w:rPr>
                <w:rFonts w:ascii="GHEA Grapalat" w:hAnsi="GHEA Grapalat"/>
                <w:sz w:val="18"/>
                <w:szCs w:val="18"/>
                <w:lang w:val="hy-AM"/>
              </w:rPr>
              <w:t xml:space="preserve">արչապետի աշխատակազմ </w:t>
            </w:r>
            <w:r w:rsidR="00110F06" w:rsidRPr="00030DFD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>է</w:t>
            </w:r>
            <w:r w:rsidR="00A64A3E" w:rsidRPr="00DD7A75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="00DD7A75" w:rsidRPr="00974125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ներկայացվել </w:t>
            </w:r>
            <w:r w:rsidR="00110F06" w:rsidRPr="00030DFD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առաջարկությունների փաթեթ</w:t>
            </w:r>
            <w:r w:rsidR="00974125" w:rsidRPr="00974125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>:</w:t>
            </w:r>
          </w:p>
        </w:tc>
        <w:tc>
          <w:tcPr>
            <w:tcW w:w="2088" w:type="dxa"/>
            <w:gridSpan w:val="18"/>
          </w:tcPr>
          <w:p w:rsidR="002A4008" w:rsidRPr="009E32A7" w:rsidRDefault="002A4008" w:rsidP="002A4008">
            <w:pPr>
              <w:tabs>
                <w:tab w:val="left" w:pos="2642"/>
              </w:tabs>
              <w:jc w:val="both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030DFD">
              <w:rPr>
                <w:rFonts w:ascii="GHEA Grapalat" w:hAnsi="GHEA Grapalat"/>
                <w:sz w:val="18"/>
                <w:szCs w:val="18"/>
                <w:lang w:val="hy-AM"/>
              </w:rPr>
              <w:t xml:space="preserve">Մշակվել և </w:t>
            </w:r>
            <w:r w:rsidRPr="006137B3">
              <w:rPr>
                <w:rFonts w:ascii="GHEA Grapalat" w:hAnsi="GHEA Grapalat"/>
                <w:sz w:val="18"/>
                <w:szCs w:val="18"/>
                <w:lang w:val="hy-AM"/>
              </w:rPr>
              <w:t xml:space="preserve">ՀՀ Ազգային ժողով </w:t>
            </w:r>
            <w:r w:rsidRPr="00030DFD">
              <w:rPr>
                <w:rFonts w:ascii="GHEA Grapalat" w:hAnsi="GHEA Grapalat"/>
                <w:sz w:val="18"/>
                <w:szCs w:val="18"/>
                <w:lang w:val="hy-AM"/>
              </w:rPr>
              <w:t>է ներկայացվել հակակոռուպցիոն մասնագիտացված դատարանների ձևավորմանն ուղղված օրենսդրական նախագծերի փաթեթ</w:t>
            </w:r>
            <w:r w:rsidRPr="00755322">
              <w:rPr>
                <w:rFonts w:ascii="GHEA Grapalat" w:hAnsi="GHEA Grapalat"/>
                <w:sz w:val="18"/>
                <w:szCs w:val="18"/>
                <w:lang w:val="hy-AM"/>
              </w:rPr>
              <w:t>՝ սահմանելով որպես ժամանակավոր լուծում</w:t>
            </w:r>
            <w:r w:rsidRPr="001B4B9E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հակակոռուպցիոն գործերով մասնագիտացված դատավորների ինստիտուտ</w:t>
            </w:r>
            <w:r w:rsidRPr="00606047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ի ներդրումը: </w:t>
            </w:r>
          </w:p>
          <w:p w:rsidR="002A4008" w:rsidRPr="00755322" w:rsidRDefault="002A4008" w:rsidP="002A4008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2A4008" w:rsidRPr="001B4B9E" w:rsidRDefault="002A4008" w:rsidP="002A4008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B4B9E">
              <w:rPr>
                <w:rFonts w:ascii="GHEA Grapalat" w:hAnsi="GHEA Grapalat"/>
                <w:sz w:val="18"/>
                <w:szCs w:val="18"/>
                <w:lang w:val="hy-AM"/>
              </w:rPr>
              <w:t xml:space="preserve">Ներդրվել է </w:t>
            </w:r>
          </w:p>
          <w:p w:rsidR="00BF0C90" w:rsidRPr="00030DFD" w:rsidRDefault="002A4008" w:rsidP="002A4008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B4B9E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հակակոռուպցիոն գործերով մասնագիտացված դատավորների ինստիտուտ</w:t>
            </w:r>
            <w:r w:rsidRPr="00A0065D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ը</w:t>
            </w:r>
            <w:r w:rsidRPr="001B4B9E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:</w:t>
            </w:r>
          </w:p>
        </w:tc>
        <w:tc>
          <w:tcPr>
            <w:tcW w:w="1712" w:type="dxa"/>
            <w:gridSpan w:val="18"/>
          </w:tcPr>
          <w:p w:rsidR="006137B3" w:rsidRDefault="006137B3" w:rsidP="006137B3">
            <w:pPr>
              <w:ind w:right="-18"/>
              <w:jc w:val="both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6137B3">
              <w:rPr>
                <w:rFonts w:ascii="GHEA Grapalat" w:hAnsi="GHEA Grapalat"/>
                <w:sz w:val="18"/>
                <w:szCs w:val="18"/>
                <w:lang w:val="hy-AM"/>
              </w:rPr>
              <w:t xml:space="preserve">Հակակոռուպցիոն մասնագիտացված  դատարանները </w:t>
            </w:r>
            <w:r w:rsidR="00ED3C98" w:rsidRPr="00030DFD">
              <w:rPr>
                <w:rFonts w:ascii="GHEA Grapalat" w:hAnsi="GHEA Grapalat"/>
                <w:sz w:val="18"/>
                <w:szCs w:val="18"/>
                <w:lang w:val="hy-AM"/>
              </w:rPr>
              <w:t xml:space="preserve">ձևավորվել </w:t>
            </w:r>
            <w:r w:rsidRPr="006137B3">
              <w:rPr>
                <w:rFonts w:ascii="GHEA Grapalat" w:hAnsi="GHEA Grapalat"/>
                <w:sz w:val="18"/>
                <w:szCs w:val="18"/>
                <w:lang w:val="hy-AM"/>
              </w:rPr>
              <w:t xml:space="preserve">են: </w:t>
            </w:r>
            <w:r w:rsidR="00ED3C98" w:rsidRPr="00030DFD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="00BF0C90" w:rsidRPr="00030DFD" w:rsidDel="00292358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Ապահովված են </w:t>
            </w:r>
            <w:r w:rsidR="00BF0C90" w:rsidRPr="00030DFD" w:rsidDel="00292358">
              <w:rPr>
                <w:rFonts w:ascii="GHEA Grapalat" w:hAnsi="GHEA Grapalat" w:cs="Sylfaen"/>
                <w:sz w:val="18"/>
                <w:szCs w:val="18"/>
                <w:lang w:val="hy-AM"/>
              </w:rPr>
              <w:t>բավարար</w:t>
            </w:r>
            <w:r w:rsidR="00BF0C90" w:rsidRPr="00030DFD" w:rsidDel="00292358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="00BF0C90" w:rsidRPr="00030DFD" w:rsidDel="00292358">
              <w:rPr>
                <w:rFonts w:ascii="GHEA Grapalat" w:hAnsi="GHEA Grapalat" w:cs="Sylfaen"/>
                <w:sz w:val="18"/>
                <w:szCs w:val="18"/>
                <w:lang w:val="hy-AM"/>
              </w:rPr>
              <w:t>մարդկային</w:t>
            </w:r>
            <w:r w:rsidR="00BF0C90" w:rsidRPr="00030DFD" w:rsidDel="00292358"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r w:rsidR="00BF0C90" w:rsidRPr="00030DFD" w:rsidDel="00292358">
              <w:rPr>
                <w:rFonts w:ascii="GHEA Grapalat" w:hAnsi="GHEA Grapalat" w:cs="Sylfaen"/>
                <w:sz w:val="18"/>
                <w:szCs w:val="18"/>
                <w:lang w:val="hy-AM"/>
              </w:rPr>
              <w:t>վարչական</w:t>
            </w:r>
            <w:r w:rsidR="00BF0C90" w:rsidRPr="00030DFD" w:rsidDel="00292358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="00BF0C90" w:rsidRPr="00030DFD" w:rsidDel="00292358">
              <w:rPr>
                <w:rFonts w:ascii="GHEA Grapalat" w:hAnsi="GHEA Grapalat" w:cs="Sylfaen"/>
                <w:sz w:val="18"/>
                <w:szCs w:val="18"/>
                <w:lang w:val="hy-AM"/>
              </w:rPr>
              <w:t>և</w:t>
            </w:r>
            <w:r w:rsidR="00BF0C90" w:rsidRPr="00030DFD" w:rsidDel="00292358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="00BF0C90" w:rsidRPr="00030DFD" w:rsidDel="00292358">
              <w:rPr>
                <w:rFonts w:ascii="GHEA Grapalat" w:hAnsi="GHEA Grapalat" w:cs="Sylfaen"/>
                <w:sz w:val="18"/>
                <w:szCs w:val="18"/>
                <w:lang w:val="hy-AM"/>
              </w:rPr>
              <w:t>նյութական</w:t>
            </w:r>
            <w:r w:rsidR="00BF0C90" w:rsidRPr="00030DFD" w:rsidDel="00292358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="00BF0C90" w:rsidRPr="00030DFD" w:rsidDel="00292358">
              <w:rPr>
                <w:rFonts w:ascii="GHEA Grapalat" w:hAnsi="GHEA Grapalat" w:cs="Sylfaen"/>
                <w:sz w:val="18"/>
                <w:szCs w:val="18"/>
                <w:lang w:val="hy-AM"/>
              </w:rPr>
              <w:t>ռեսուրսներ մասնագիտացված դատարանների գործունեության ապահովման համար:</w:t>
            </w:r>
          </w:p>
        </w:tc>
        <w:tc>
          <w:tcPr>
            <w:tcW w:w="953" w:type="dxa"/>
            <w:gridSpan w:val="4"/>
          </w:tcPr>
          <w:p w:rsidR="00BF0C90" w:rsidRPr="00B27904" w:rsidRDefault="004B37E9">
            <w:pPr>
              <w:ind w:right="-86"/>
              <w:jc w:val="both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A57DD5">
              <w:rPr>
                <w:rFonts w:ascii="GHEA Grapalat" w:hAnsi="GHEA Grapalat"/>
                <w:sz w:val="18"/>
                <w:szCs w:val="18"/>
                <w:lang w:val="hy-AM"/>
              </w:rPr>
              <w:t>Հակակոռուպցիոն մասնագիտացված</w:t>
            </w:r>
            <w:r w:rsidR="00FF1302" w:rsidRPr="008A65E5">
              <w:rPr>
                <w:rFonts w:ascii="GHEA Grapalat" w:hAnsi="GHEA Grapalat"/>
                <w:sz w:val="18"/>
                <w:szCs w:val="18"/>
                <w:lang w:val="hy-AM"/>
              </w:rPr>
              <w:t xml:space="preserve"> դատարանի</w:t>
            </w:r>
            <w:r w:rsidRPr="00A57DD5">
              <w:rPr>
                <w:rFonts w:ascii="GHEA Grapalat" w:hAnsi="GHEA Grapalat"/>
                <w:sz w:val="18"/>
                <w:szCs w:val="18"/>
                <w:lang w:val="hy-AM"/>
              </w:rPr>
              <w:t xml:space="preserve">  </w:t>
            </w:r>
            <w:r w:rsidR="006137B3" w:rsidRPr="006137B3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>դատավորները  շարունակաբար վերապատրաստվում են:</w:t>
            </w:r>
          </w:p>
        </w:tc>
        <w:tc>
          <w:tcPr>
            <w:tcW w:w="2143" w:type="dxa"/>
            <w:gridSpan w:val="9"/>
          </w:tcPr>
          <w:p w:rsidR="002A4008" w:rsidRPr="004812FE" w:rsidRDefault="002A4008" w:rsidP="002A4008">
            <w:pPr>
              <w:spacing w:after="200"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E0607">
              <w:rPr>
                <w:rFonts w:ascii="GHEA Grapalat" w:hAnsi="GHEA Grapalat"/>
                <w:sz w:val="18"/>
                <w:szCs w:val="18"/>
                <w:lang w:val="hy-AM"/>
              </w:rPr>
              <w:t>Հ</w:t>
            </w:r>
            <w:r w:rsidRPr="00030DFD">
              <w:rPr>
                <w:rFonts w:ascii="GHEA Grapalat" w:hAnsi="GHEA Grapalat"/>
                <w:sz w:val="18"/>
                <w:szCs w:val="18"/>
                <w:lang w:val="hy-AM"/>
              </w:rPr>
              <w:t xml:space="preserve">ակակոռուպցիոն մասնագիտացված դատարանների </w:t>
            </w:r>
            <w:r w:rsidRPr="002E0607">
              <w:rPr>
                <w:rFonts w:ascii="GHEA Grapalat" w:hAnsi="GHEA Grapalat" w:cs="Sylfaen"/>
                <w:bCs/>
                <w:noProof/>
                <w:sz w:val="18"/>
                <w:szCs w:val="18"/>
                <w:lang w:val="hy-AM"/>
              </w:rPr>
              <w:t>փ</w:t>
            </w:r>
            <w:r>
              <w:rPr>
                <w:rFonts w:ascii="GHEA Grapalat" w:hAnsi="GHEA Grapalat" w:cs="Sylfaen"/>
                <w:bCs/>
                <w:noProof/>
                <w:sz w:val="18"/>
                <w:szCs w:val="18"/>
                <w:lang w:val="hy-AM"/>
              </w:rPr>
              <w:t>որձի ուսումնասիրության վերլուծությունը</w:t>
            </w:r>
            <w:r w:rsidRPr="006137B3">
              <w:rPr>
                <w:rFonts w:ascii="GHEA Grapalat" w:hAnsi="GHEA Grapalat"/>
                <w:sz w:val="18"/>
                <w:szCs w:val="18"/>
                <w:lang w:val="hy-AM"/>
              </w:rPr>
              <w:t xml:space="preserve"> համապատասխան առաջարկություններով ներկայացվել ու քննարկվել են Հակակոռուպցիոն խորհրդում (2020թ.-ի 1-ին եռամսյակ)</w:t>
            </w:r>
          </w:p>
          <w:p w:rsidR="002A4008" w:rsidRPr="004812FE" w:rsidRDefault="002A4008" w:rsidP="002A4008">
            <w:pPr>
              <w:spacing w:after="200"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2A4008" w:rsidRPr="004812FE" w:rsidRDefault="002A4008" w:rsidP="002A4008">
            <w:pPr>
              <w:spacing w:after="200" w:line="276" w:lineRule="auto"/>
              <w:rPr>
                <w:rFonts w:ascii="GHEA Grapalat" w:hAnsi="GHEA Grapalat" w:cs="Sylfaen"/>
                <w:bCs/>
                <w:noProof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Cs/>
                <w:noProof/>
                <w:sz w:val="18"/>
                <w:szCs w:val="18"/>
                <w:lang w:val="hy-AM"/>
              </w:rPr>
              <w:t>Օրենսդրական փաթեթը նախագծվել է, քննարկվել է շահառուների հետ , ենթարկվել է միջազգային փորձաքննության</w:t>
            </w:r>
            <w:r w:rsidRPr="006137B3">
              <w:rPr>
                <w:rFonts w:ascii="GHEA Grapalat" w:hAnsi="GHEA Grapalat" w:cs="Sylfaen"/>
                <w:bCs/>
                <w:noProof/>
                <w:sz w:val="18"/>
                <w:szCs w:val="18"/>
                <w:lang w:val="hy-AM"/>
              </w:rPr>
              <w:t xml:space="preserve"> (2020թ.-ի 2-րդ եռամսյակ)</w:t>
            </w:r>
          </w:p>
          <w:p w:rsidR="002A4008" w:rsidRPr="004812FE" w:rsidRDefault="002A4008" w:rsidP="002A4008">
            <w:pPr>
              <w:spacing w:after="200" w:line="276" w:lineRule="auto"/>
              <w:rPr>
                <w:rFonts w:ascii="GHEA Grapalat" w:hAnsi="GHEA Grapalat" w:cs="Sylfaen"/>
                <w:bCs/>
                <w:noProof/>
                <w:sz w:val="18"/>
                <w:szCs w:val="18"/>
                <w:lang w:val="hy-AM"/>
              </w:rPr>
            </w:pPr>
          </w:p>
          <w:p w:rsidR="002A4008" w:rsidRPr="004812FE" w:rsidRDefault="002A4008" w:rsidP="002A4008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hAnsi="GHEA Grapalat" w:cs="Sylfaen"/>
                <w:bCs/>
                <w:noProof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Cs/>
                <w:noProof/>
                <w:sz w:val="18"/>
                <w:szCs w:val="18"/>
                <w:lang w:val="hy-AM"/>
              </w:rPr>
              <w:t>Օրենսդրական փաթեթն ուղարկվել է ԱԺ</w:t>
            </w:r>
            <w:r w:rsidRPr="006137B3">
              <w:rPr>
                <w:rFonts w:ascii="GHEA Grapalat" w:hAnsi="GHEA Grapalat" w:cs="Sylfaen"/>
                <w:bCs/>
                <w:noProof/>
                <w:sz w:val="18"/>
                <w:szCs w:val="18"/>
                <w:lang w:val="hy-AM"/>
              </w:rPr>
              <w:t xml:space="preserve"> (2020թ.-ի 3-րդ եռամսյակ)</w:t>
            </w:r>
          </w:p>
          <w:p w:rsidR="002A4008" w:rsidRPr="001D2BFF" w:rsidRDefault="002A4008" w:rsidP="002A4008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bCs/>
                <w:noProof/>
                <w:sz w:val="18"/>
                <w:szCs w:val="18"/>
                <w:lang w:val="hy-AM"/>
              </w:rPr>
            </w:pPr>
          </w:p>
          <w:p w:rsidR="002A4008" w:rsidRPr="00341F73" w:rsidRDefault="002A4008" w:rsidP="002A4008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hAnsi="GHEA Grapalat" w:cs="Sylfaen"/>
                <w:bCs/>
                <w:noProof/>
                <w:sz w:val="18"/>
                <w:szCs w:val="18"/>
                <w:lang w:val="hy-AM"/>
              </w:rPr>
            </w:pPr>
            <w:r w:rsidRPr="001D2BFF">
              <w:rPr>
                <w:rFonts w:ascii="GHEA Grapalat" w:hAnsi="GHEA Grapalat" w:cs="Sylfaen"/>
                <w:bCs/>
                <w:noProof/>
                <w:sz w:val="18"/>
                <w:szCs w:val="18"/>
                <w:lang w:val="hy-AM"/>
              </w:rPr>
              <w:t xml:space="preserve">Դատարանը ձևավորվել </w:t>
            </w:r>
            <w:r w:rsidRPr="006137B3">
              <w:rPr>
                <w:rFonts w:ascii="GHEA Grapalat" w:hAnsi="GHEA Grapalat" w:cs="Sylfaen"/>
                <w:bCs/>
                <w:noProof/>
                <w:sz w:val="18"/>
                <w:szCs w:val="18"/>
                <w:lang w:val="hy-AM"/>
              </w:rPr>
              <w:t>է</w:t>
            </w:r>
            <w:r>
              <w:rPr>
                <w:rFonts w:ascii="GHEA Grapalat" w:hAnsi="GHEA Grapalat" w:cs="Sylfaen"/>
                <w:bCs/>
                <w:noProof/>
                <w:sz w:val="18"/>
                <w:szCs w:val="18"/>
                <w:lang w:val="hy-AM"/>
              </w:rPr>
              <w:t xml:space="preserve">՝ ԲԴԽ </w:t>
            </w:r>
            <w:r>
              <w:rPr>
                <w:rFonts w:ascii="GHEA Grapalat" w:hAnsi="GHEA Grapalat" w:cs="Sylfaen"/>
                <w:bCs/>
                <w:noProof/>
                <w:sz w:val="18"/>
                <w:szCs w:val="18"/>
                <w:lang w:val="hy-AM"/>
              </w:rPr>
              <w:lastRenderedPageBreak/>
              <w:t>ընթացակարգային որոշումներն ընդունվել են</w:t>
            </w:r>
            <w:r w:rsidRPr="006137B3">
              <w:rPr>
                <w:rFonts w:ascii="GHEA Grapalat" w:hAnsi="GHEA Grapalat" w:cs="Sylfaen"/>
                <w:bCs/>
                <w:noProof/>
                <w:sz w:val="18"/>
                <w:szCs w:val="18"/>
                <w:lang w:val="hy-AM"/>
              </w:rPr>
              <w:t xml:space="preserve"> (2021թ.-ի </w:t>
            </w:r>
            <w:r w:rsidRPr="00A0065D">
              <w:rPr>
                <w:rFonts w:ascii="GHEA Grapalat" w:hAnsi="GHEA Grapalat" w:cs="Sylfaen"/>
                <w:bCs/>
                <w:noProof/>
                <w:sz w:val="18"/>
                <w:szCs w:val="18"/>
                <w:lang w:val="hy-AM"/>
              </w:rPr>
              <w:t>4</w:t>
            </w:r>
            <w:r w:rsidRPr="006137B3">
              <w:rPr>
                <w:rFonts w:ascii="GHEA Grapalat" w:hAnsi="GHEA Grapalat" w:cs="Sylfaen"/>
                <w:bCs/>
                <w:noProof/>
                <w:sz w:val="18"/>
                <w:szCs w:val="18"/>
                <w:lang w:val="hy-AM"/>
              </w:rPr>
              <w:t>-րդ եռամսյակ)</w:t>
            </w:r>
          </w:p>
          <w:p w:rsidR="002A4008" w:rsidRPr="001D2BFF" w:rsidRDefault="002A4008" w:rsidP="002A4008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hAnsi="GHEA Grapalat" w:cs="Sylfaen"/>
                <w:bCs/>
                <w:noProof/>
                <w:sz w:val="18"/>
                <w:szCs w:val="18"/>
                <w:lang w:val="hy-AM"/>
              </w:rPr>
            </w:pPr>
          </w:p>
          <w:p w:rsidR="002A4008" w:rsidRPr="004812FE" w:rsidRDefault="002A4008" w:rsidP="002A4008">
            <w:pPr>
              <w:spacing w:after="200" w:line="276" w:lineRule="auto"/>
              <w:rPr>
                <w:rFonts w:ascii="GHEA Grapalat" w:hAnsi="GHEA Grapalat" w:cs="Sylfaen"/>
                <w:bCs/>
                <w:noProof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Cs/>
                <w:noProof/>
                <w:sz w:val="18"/>
                <w:szCs w:val="18"/>
                <w:lang w:val="hy-AM"/>
              </w:rPr>
              <w:t>Մշակվել և հաստատվել են հակակոռուպցիոն մասնագիտացմամբ դատավորների համար վերապատրաստման ուսումնական ծրագրերը</w:t>
            </w:r>
            <w:r w:rsidRPr="009E622C">
              <w:rPr>
                <w:rFonts w:ascii="GHEA Grapalat" w:hAnsi="GHEA Grapalat" w:cs="Sylfaen"/>
                <w:bCs/>
                <w:noProof/>
                <w:sz w:val="18"/>
                <w:szCs w:val="18"/>
                <w:lang w:val="hy-AM"/>
              </w:rPr>
              <w:t xml:space="preserve"> (2021թ.-ի </w:t>
            </w:r>
            <w:r w:rsidRPr="00A0065D">
              <w:rPr>
                <w:rFonts w:ascii="GHEA Grapalat" w:hAnsi="GHEA Grapalat" w:cs="Sylfaen"/>
                <w:bCs/>
                <w:noProof/>
                <w:sz w:val="18"/>
                <w:szCs w:val="18"/>
                <w:lang w:val="hy-AM"/>
              </w:rPr>
              <w:t>4</w:t>
            </w:r>
            <w:r w:rsidRPr="009E622C">
              <w:rPr>
                <w:rFonts w:ascii="GHEA Grapalat" w:hAnsi="GHEA Grapalat" w:cs="Sylfaen"/>
                <w:bCs/>
                <w:noProof/>
                <w:sz w:val="18"/>
                <w:szCs w:val="18"/>
                <w:lang w:val="hy-AM"/>
              </w:rPr>
              <w:t>-րդ եռամսյակ)</w:t>
            </w:r>
          </w:p>
          <w:p w:rsidR="00BF0C90" w:rsidRPr="005B33DE" w:rsidRDefault="002A4008" w:rsidP="002A4008">
            <w:pPr>
              <w:spacing w:after="200"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E622C">
              <w:rPr>
                <w:rFonts w:ascii="GHEA Grapalat" w:hAnsi="GHEA Grapalat" w:cs="Sylfaen"/>
                <w:bCs/>
                <w:noProof/>
                <w:sz w:val="18"/>
                <w:szCs w:val="18"/>
                <w:lang w:val="hy-AM"/>
              </w:rPr>
              <w:t>Դատավորների կազմի առնվազն 30%-ը նշանակված է ու անցել է համապատասխան վերապատրաստումներ (202</w:t>
            </w:r>
            <w:r w:rsidRPr="00CB3B5F">
              <w:rPr>
                <w:rFonts w:ascii="GHEA Grapalat" w:hAnsi="GHEA Grapalat" w:cs="Sylfaen"/>
                <w:bCs/>
                <w:noProof/>
                <w:sz w:val="18"/>
                <w:szCs w:val="18"/>
                <w:lang w:val="hy-AM"/>
              </w:rPr>
              <w:t>1</w:t>
            </w:r>
            <w:r w:rsidRPr="009E622C">
              <w:rPr>
                <w:rFonts w:ascii="GHEA Grapalat" w:hAnsi="GHEA Grapalat" w:cs="Sylfaen"/>
                <w:bCs/>
                <w:noProof/>
                <w:sz w:val="18"/>
                <w:szCs w:val="18"/>
                <w:lang w:val="hy-AM"/>
              </w:rPr>
              <w:t xml:space="preserve">թ.-ի 4-րդ </w:t>
            </w:r>
            <w:r w:rsidR="00012BAE">
              <w:rPr>
                <w:rFonts w:ascii="GHEA Grapalat" w:hAnsi="GHEA Grapalat" w:cs="Sylfaen"/>
                <w:bCs/>
                <w:noProof/>
                <w:sz w:val="18"/>
                <w:szCs w:val="18"/>
                <w:lang w:val="hy-AM"/>
              </w:rPr>
              <w:t>եռամսյակ</w:t>
            </w:r>
            <w:r w:rsidRPr="009E622C">
              <w:rPr>
                <w:rFonts w:ascii="GHEA Grapalat" w:hAnsi="GHEA Grapalat" w:cs="Sylfaen"/>
                <w:bCs/>
                <w:noProof/>
                <w:sz w:val="18"/>
                <w:szCs w:val="18"/>
                <w:lang w:val="hy-AM"/>
              </w:rPr>
              <w:t>)</w:t>
            </w:r>
          </w:p>
        </w:tc>
        <w:tc>
          <w:tcPr>
            <w:tcW w:w="1376" w:type="dxa"/>
            <w:gridSpan w:val="10"/>
          </w:tcPr>
          <w:p w:rsidR="00BF0C90" w:rsidRPr="00030DFD" w:rsidRDefault="00BF0C90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0DFD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ՀՀ արդարադատության նախարարություն</w:t>
            </w:r>
          </w:p>
          <w:p w:rsidR="00BF0C90" w:rsidRPr="00030DFD" w:rsidRDefault="00BF0C90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BF0C90" w:rsidRPr="00030DFD" w:rsidRDefault="00BF0C90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0DFD">
              <w:rPr>
                <w:rFonts w:ascii="GHEA Grapalat" w:hAnsi="GHEA Grapalat"/>
                <w:sz w:val="18"/>
                <w:szCs w:val="18"/>
                <w:lang w:val="hy-AM"/>
              </w:rPr>
              <w:t>ՀՀ ազգային ժողով (համաձայնությամբ)</w:t>
            </w:r>
          </w:p>
          <w:p w:rsidR="00BF0C90" w:rsidRPr="00030DFD" w:rsidRDefault="00BF0C90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BF0C90" w:rsidRPr="00030DFD" w:rsidRDefault="00BF0C90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0DFD">
              <w:rPr>
                <w:rFonts w:ascii="GHEA Grapalat" w:hAnsi="GHEA Grapalat"/>
                <w:sz w:val="18"/>
                <w:szCs w:val="18"/>
                <w:lang w:val="hy-AM"/>
              </w:rPr>
              <w:t>Բարձրագույն դատական խորհուրդ</w:t>
            </w:r>
          </w:p>
          <w:p w:rsidR="00BF0C90" w:rsidRPr="00E15090" w:rsidRDefault="00BF0C90" w:rsidP="00FE78B2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 w:rsidRPr="00030DFD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(համաձայնությամբ)</w:t>
            </w:r>
          </w:p>
          <w:p w:rsidR="006C551D" w:rsidRPr="00E15090" w:rsidRDefault="006C551D" w:rsidP="00FE78B2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</w:p>
          <w:p w:rsidR="006C551D" w:rsidRPr="00E15090" w:rsidRDefault="006C551D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15090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Արդարադատության ակադեմիա</w:t>
            </w:r>
          </w:p>
        </w:tc>
        <w:tc>
          <w:tcPr>
            <w:tcW w:w="1229" w:type="dxa"/>
            <w:gridSpan w:val="3"/>
          </w:tcPr>
          <w:p w:rsidR="00BF0C90" w:rsidRPr="00CE0D04" w:rsidRDefault="00BF0C90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6C2975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Օրենսդրությամբ չարգելված ֆինանսավորման</w:t>
            </w:r>
            <w:r w:rsidRPr="006C2975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br/>
              <w:t>աղբյուրներ</w:t>
            </w:r>
          </w:p>
        </w:tc>
      </w:tr>
      <w:tr w:rsidR="00950162" w:rsidRPr="00991823" w:rsidTr="00ED4AB8">
        <w:trPr>
          <w:trHeight w:val="3249"/>
        </w:trPr>
        <w:tc>
          <w:tcPr>
            <w:tcW w:w="475" w:type="dxa"/>
            <w:gridSpan w:val="2"/>
          </w:tcPr>
          <w:p w:rsidR="00BF0C90" w:rsidRPr="00E91763" w:rsidRDefault="00BF0C90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lastRenderedPageBreak/>
              <w:t>4.</w:t>
            </w:r>
          </w:p>
        </w:tc>
        <w:tc>
          <w:tcPr>
            <w:tcW w:w="3828" w:type="dxa"/>
            <w:gridSpan w:val="2"/>
          </w:tcPr>
          <w:p w:rsidR="00BF0C90" w:rsidRPr="009F7575" w:rsidRDefault="00BF0C90" w:rsidP="00841093">
            <w:pPr>
              <w:spacing w:after="120" w:line="276" w:lineRule="auto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ՀՀ </w:t>
            </w:r>
            <w:r w:rsidRPr="00C00493">
              <w:rPr>
                <w:rFonts w:ascii="GHEA Grapalat" w:hAnsi="GHEA Grapalat"/>
                <w:sz w:val="18"/>
                <w:szCs w:val="18"/>
                <w:lang w:val="hy-AM"/>
              </w:rPr>
              <w:t xml:space="preserve">Գլխավոր դատախազությունում կոռուպցիոն հանցագործությունների քննության նկատմամբ </w:t>
            </w:r>
            <w:r>
              <w:rPr>
                <w:rFonts w:ascii="GHEA Grapalat" w:hAnsi="GHEA Grapalat"/>
                <w:sz w:val="18"/>
                <w:szCs w:val="18"/>
              </w:rPr>
              <w:t>վերա</w:t>
            </w:r>
            <w:r w:rsidRPr="00C00493">
              <w:rPr>
                <w:rFonts w:ascii="GHEA Grapalat" w:hAnsi="GHEA Grapalat"/>
                <w:sz w:val="18"/>
                <w:szCs w:val="18"/>
                <w:lang w:val="hy-AM"/>
              </w:rPr>
              <w:t>հսկողություն իրականացնող վարչության ստեղծում</w:t>
            </w:r>
          </w:p>
        </w:tc>
        <w:tc>
          <w:tcPr>
            <w:tcW w:w="1686" w:type="dxa"/>
            <w:gridSpan w:val="10"/>
          </w:tcPr>
          <w:p w:rsidR="00BF0C90" w:rsidRPr="00CE7E0C" w:rsidRDefault="00BF0C90" w:rsidP="00741BCD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00493">
              <w:rPr>
                <w:rFonts w:ascii="GHEA Grapalat" w:hAnsi="GHEA Grapalat"/>
                <w:sz w:val="18"/>
                <w:szCs w:val="18"/>
                <w:lang w:val="hy-AM"/>
              </w:rPr>
              <w:t>Մշակվել</w:t>
            </w:r>
            <w:r w:rsidR="00F4062B">
              <w:rPr>
                <w:rFonts w:ascii="GHEA Grapalat" w:hAnsi="GHEA Grapalat"/>
                <w:sz w:val="18"/>
                <w:szCs w:val="18"/>
              </w:rPr>
              <w:t xml:space="preserve"> է ՀՀ </w:t>
            </w:r>
            <w:r w:rsidR="00F4062B" w:rsidRPr="00C00493">
              <w:rPr>
                <w:rFonts w:ascii="GHEA Grapalat" w:hAnsi="GHEA Grapalat"/>
                <w:sz w:val="18"/>
                <w:szCs w:val="18"/>
                <w:lang w:val="hy-AM"/>
              </w:rPr>
              <w:t xml:space="preserve">Գլխավոր դատախազությունում կոռուպցիոն հանցագործությունների քննության նկատմամբ </w:t>
            </w:r>
            <w:r w:rsidR="00F4062B">
              <w:rPr>
                <w:rFonts w:ascii="GHEA Grapalat" w:hAnsi="GHEA Grapalat"/>
                <w:sz w:val="18"/>
                <w:szCs w:val="18"/>
              </w:rPr>
              <w:t>վերա</w:t>
            </w:r>
            <w:r w:rsidR="00F4062B" w:rsidRPr="00C00493">
              <w:rPr>
                <w:rFonts w:ascii="GHEA Grapalat" w:hAnsi="GHEA Grapalat"/>
                <w:sz w:val="18"/>
                <w:szCs w:val="18"/>
                <w:lang w:val="hy-AM"/>
              </w:rPr>
              <w:t>հսկողություն իրականացնող վարչության</w:t>
            </w:r>
            <w:r w:rsidR="00F4062B">
              <w:rPr>
                <w:rFonts w:ascii="GHEA Grapalat" w:hAnsi="GHEA Grapalat"/>
                <w:sz w:val="18"/>
                <w:szCs w:val="18"/>
              </w:rPr>
              <w:t xml:space="preserve"> ստեղծմանն ուղղված </w:t>
            </w:r>
            <w:r w:rsidR="004529E2">
              <w:rPr>
                <w:rFonts w:ascii="GHEA Grapalat" w:hAnsi="GHEA Grapalat"/>
                <w:sz w:val="18"/>
                <w:szCs w:val="18"/>
              </w:rPr>
              <w:t xml:space="preserve">առաջարկությունների փաթեթ: </w:t>
            </w:r>
            <w:r w:rsidRPr="00C00493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2088" w:type="dxa"/>
            <w:gridSpan w:val="18"/>
          </w:tcPr>
          <w:p w:rsidR="006137B3" w:rsidRPr="002E0607" w:rsidRDefault="00D03EEC" w:rsidP="006137B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E0607">
              <w:rPr>
                <w:rFonts w:ascii="GHEA Grapalat" w:hAnsi="GHEA Grapalat"/>
                <w:sz w:val="18"/>
                <w:szCs w:val="18"/>
                <w:lang w:val="hy-AM"/>
              </w:rPr>
              <w:t xml:space="preserve">Առաջարկությունների փաթեթի հիման վրա </w:t>
            </w:r>
            <w:r w:rsidR="00EE13E1" w:rsidRPr="002E0607">
              <w:rPr>
                <w:rFonts w:ascii="GHEA Grapalat" w:hAnsi="GHEA Grapalat"/>
                <w:sz w:val="18"/>
                <w:szCs w:val="18"/>
                <w:lang w:val="hy-AM"/>
              </w:rPr>
              <w:t xml:space="preserve">մշակվել է և ընդունվել է օրենսդրական փաթեթ: </w:t>
            </w:r>
          </w:p>
        </w:tc>
        <w:tc>
          <w:tcPr>
            <w:tcW w:w="1712" w:type="dxa"/>
            <w:gridSpan w:val="18"/>
          </w:tcPr>
          <w:p w:rsidR="00BF0C90" w:rsidRPr="00C93C03" w:rsidRDefault="00CE24C6" w:rsidP="00B0727F">
            <w:pPr>
              <w:jc w:val="both"/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8A0DD1">
              <w:rPr>
                <w:rFonts w:ascii="GHEA Grapalat" w:hAnsi="GHEA Grapalat"/>
                <w:sz w:val="18"/>
                <w:szCs w:val="18"/>
                <w:lang w:val="hy-AM"/>
              </w:rPr>
              <w:t xml:space="preserve"> ՀՀ </w:t>
            </w:r>
            <w:r w:rsidRPr="00C00493">
              <w:rPr>
                <w:rFonts w:ascii="GHEA Grapalat" w:hAnsi="GHEA Grapalat"/>
                <w:sz w:val="18"/>
                <w:szCs w:val="18"/>
                <w:lang w:val="hy-AM"/>
              </w:rPr>
              <w:t xml:space="preserve">Գլխավոր դատախազությունում </w:t>
            </w:r>
            <w:r w:rsidRPr="00DA180A">
              <w:rPr>
                <w:rFonts w:ascii="GHEA Grapalat" w:hAnsi="GHEA Grapalat"/>
                <w:sz w:val="18"/>
                <w:szCs w:val="18"/>
                <w:lang w:val="hy-AM"/>
              </w:rPr>
              <w:t xml:space="preserve">ստեղծվել է </w:t>
            </w:r>
            <w:r w:rsidRPr="00C00493">
              <w:rPr>
                <w:rFonts w:ascii="GHEA Grapalat" w:hAnsi="GHEA Grapalat"/>
                <w:sz w:val="18"/>
                <w:szCs w:val="18"/>
                <w:lang w:val="hy-AM"/>
              </w:rPr>
              <w:t>կոռուպցիոն հանցագործությունների քննության նկատմամբ հսկողություն իրականացնող վարչությ</w:t>
            </w:r>
            <w:r w:rsidRPr="0078768E">
              <w:rPr>
                <w:rFonts w:ascii="GHEA Grapalat" w:hAnsi="GHEA Grapalat"/>
                <w:sz w:val="18"/>
                <w:szCs w:val="18"/>
                <w:lang w:val="hy-AM"/>
              </w:rPr>
              <w:t>ո</w:t>
            </w:r>
            <w:r w:rsidRPr="00546E1B">
              <w:rPr>
                <w:rFonts w:ascii="GHEA Grapalat" w:hAnsi="GHEA Grapalat"/>
                <w:sz w:val="18"/>
                <w:szCs w:val="18"/>
                <w:lang w:val="hy-AM"/>
              </w:rPr>
              <w:t>ւն</w:t>
            </w:r>
            <w:r w:rsidRPr="00DA180A">
              <w:rPr>
                <w:rFonts w:ascii="GHEA Grapalat" w:hAnsi="GHEA Grapalat"/>
                <w:sz w:val="18"/>
                <w:szCs w:val="18"/>
                <w:lang w:val="hy-AM"/>
              </w:rPr>
              <w:t>:</w:t>
            </w:r>
          </w:p>
        </w:tc>
        <w:tc>
          <w:tcPr>
            <w:tcW w:w="953" w:type="dxa"/>
            <w:gridSpan w:val="4"/>
          </w:tcPr>
          <w:p w:rsidR="006137B3" w:rsidRDefault="00CE24C6" w:rsidP="006137B3">
            <w:pPr>
              <w:ind w:left="-18" w:right="-86"/>
              <w:jc w:val="both"/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8A0DD1">
              <w:rPr>
                <w:rFonts w:ascii="GHEA Grapalat" w:hAnsi="GHEA Grapalat"/>
                <w:sz w:val="18"/>
                <w:szCs w:val="18"/>
                <w:lang w:val="hy-AM"/>
              </w:rPr>
              <w:t xml:space="preserve">ՀՀ </w:t>
            </w:r>
            <w:r w:rsidRPr="00C00493">
              <w:rPr>
                <w:rFonts w:ascii="GHEA Grapalat" w:hAnsi="GHEA Grapalat"/>
                <w:sz w:val="18"/>
                <w:szCs w:val="18"/>
                <w:lang w:val="hy-AM"/>
              </w:rPr>
              <w:t xml:space="preserve">Գլխավոր դատախազությունում </w:t>
            </w:r>
            <w:r w:rsidRPr="00DA180A">
              <w:rPr>
                <w:rFonts w:ascii="GHEA Grapalat" w:hAnsi="GHEA Grapalat"/>
                <w:sz w:val="18"/>
                <w:szCs w:val="18"/>
                <w:lang w:val="hy-AM"/>
              </w:rPr>
              <w:t>ստեղծվ</w:t>
            </w:r>
            <w:r w:rsidRPr="00CE24C6">
              <w:rPr>
                <w:rFonts w:ascii="GHEA Grapalat" w:hAnsi="GHEA Grapalat"/>
                <w:sz w:val="18"/>
                <w:szCs w:val="18"/>
                <w:lang w:val="hy-AM"/>
              </w:rPr>
              <w:t xml:space="preserve">ած </w:t>
            </w:r>
            <w:r w:rsidRPr="00C00493">
              <w:rPr>
                <w:rFonts w:ascii="GHEA Grapalat" w:hAnsi="GHEA Grapalat"/>
                <w:sz w:val="18"/>
                <w:szCs w:val="18"/>
                <w:lang w:val="hy-AM"/>
              </w:rPr>
              <w:t>կոռուպցիոն հանցագործությունների քննության նկատմամբ հսկողություն իրականացնող վարչությ</w:t>
            </w:r>
            <w:r w:rsidRPr="00E21B12">
              <w:rPr>
                <w:rFonts w:ascii="GHEA Grapalat" w:hAnsi="GHEA Grapalat"/>
                <w:sz w:val="18"/>
                <w:szCs w:val="18"/>
                <w:lang w:val="hy-AM"/>
              </w:rPr>
              <w:t>ա</w:t>
            </w:r>
            <w:r w:rsidRPr="00C93C03">
              <w:rPr>
                <w:rFonts w:ascii="GHEA Grapalat" w:hAnsi="GHEA Grapalat"/>
                <w:sz w:val="18"/>
                <w:szCs w:val="18"/>
                <w:lang w:val="hy-AM"/>
              </w:rPr>
              <w:t>ն աշխատակիցների համար կազմակերպվել են վերապատրաստումներ՝ մասնագիտացումը բարձրացնելու նպատակով:</w:t>
            </w:r>
          </w:p>
        </w:tc>
        <w:tc>
          <w:tcPr>
            <w:tcW w:w="2143" w:type="dxa"/>
            <w:gridSpan w:val="9"/>
          </w:tcPr>
          <w:p w:rsidR="00BF0C90" w:rsidRPr="000C3C1B" w:rsidRDefault="00BF0C90" w:rsidP="00FE78B2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hAnsi="GHEA Grapalat" w:cs="Sylfaen"/>
                <w:bCs/>
                <w:noProof/>
                <w:sz w:val="18"/>
                <w:szCs w:val="18"/>
                <w:lang w:val="hy-AM"/>
              </w:rPr>
            </w:pPr>
            <w:r w:rsidRPr="00F2510A">
              <w:rPr>
                <w:rFonts w:ascii="GHEA Grapalat" w:hAnsi="GHEA Grapalat" w:cs="Sylfaen"/>
                <w:bCs/>
                <w:noProof/>
                <w:sz w:val="18"/>
                <w:szCs w:val="18"/>
                <w:lang w:val="hy-AM"/>
              </w:rPr>
              <w:t>Գլխավոր դատախազությունում ս</w:t>
            </w:r>
            <w:r w:rsidRPr="00020CE3">
              <w:rPr>
                <w:rFonts w:ascii="GHEA Grapalat" w:hAnsi="GHEA Grapalat" w:cs="Sylfaen"/>
                <w:bCs/>
                <w:noProof/>
                <w:sz w:val="18"/>
                <w:szCs w:val="18"/>
                <w:lang w:val="hy-AM"/>
              </w:rPr>
              <w:t xml:space="preserve">տեղծվել է կոռուպցիոն գործերով մասնագիտացված </w:t>
            </w:r>
            <w:r w:rsidR="006137B3" w:rsidRPr="006137B3">
              <w:rPr>
                <w:rFonts w:ascii="GHEA Grapalat" w:hAnsi="GHEA Grapalat" w:cs="Sylfaen"/>
                <w:bCs/>
                <w:noProof/>
                <w:sz w:val="18"/>
                <w:szCs w:val="18"/>
                <w:lang w:val="hy-AM"/>
              </w:rPr>
              <w:t>ստորաբաժանում</w:t>
            </w:r>
          </w:p>
          <w:p w:rsidR="00BF0C90" w:rsidRPr="008F7DF0" w:rsidRDefault="000C3C1B" w:rsidP="00FE78B2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hAnsi="GHEA Grapalat" w:cs="Sylfaen"/>
                <w:bCs/>
                <w:noProof/>
                <w:sz w:val="18"/>
                <w:szCs w:val="18"/>
                <w:lang w:val="hy-AM"/>
              </w:rPr>
            </w:pPr>
            <w:r w:rsidRPr="009E622C">
              <w:rPr>
                <w:rFonts w:ascii="GHEA Grapalat" w:hAnsi="GHEA Grapalat" w:cs="Sylfaen"/>
                <w:bCs/>
                <w:noProof/>
                <w:sz w:val="18"/>
                <w:szCs w:val="18"/>
                <w:lang w:val="hy-AM"/>
              </w:rPr>
              <w:t>Դատա</w:t>
            </w:r>
            <w:r w:rsidRPr="000C3C1B">
              <w:rPr>
                <w:rFonts w:ascii="GHEA Grapalat" w:hAnsi="GHEA Grapalat" w:cs="Sylfaen"/>
                <w:bCs/>
                <w:noProof/>
                <w:sz w:val="18"/>
                <w:szCs w:val="18"/>
                <w:lang w:val="hy-AM"/>
              </w:rPr>
              <w:t xml:space="preserve">խազների </w:t>
            </w:r>
            <w:r w:rsidRPr="009E622C">
              <w:rPr>
                <w:rFonts w:ascii="GHEA Grapalat" w:hAnsi="GHEA Grapalat" w:cs="Sylfaen"/>
                <w:bCs/>
                <w:noProof/>
                <w:sz w:val="18"/>
                <w:szCs w:val="18"/>
                <w:lang w:val="hy-AM"/>
              </w:rPr>
              <w:t xml:space="preserve"> կազմի առնվազն </w:t>
            </w:r>
            <w:r w:rsidR="001E495A" w:rsidRPr="001E495A">
              <w:rPr>
                <w:rFonts w:ascii="GHEA Grapalat" w:hAnsi="GHEA Grapalat" w:cs="Sylfaen"/>
                <w:bCs/>
                <w:noProof/>
                <w:sz w:val="18"/>
                <w:szCs w:val="18"/>
                <w:lang w:val="hy-AM"/>
              </w:rPr>
              <w:t>6</w:t>
            </w:r>
            <w:r w:rsidRPr="009E622C">
              <w:rPr>
                <w:rFonts w:ascii="GHEA Grapalat" w:hAnsi="GHEA Grapalat" w:cs="Sylfaen"/>
                <w:bCs/>
                <w:noProof/>
                <w:sz w:val="18"/>
                <w:szCs w:val="18"/>
                <w:lang w:val="hy-AM"/>
              </w:rPr>
              <w:t>0%-ը նշանակված է ու անցել է համապատասխան վերապատրաստումներ (202</w:t>
            </w:r>
            <w:r w:rsidRPr="00CB3B5F">
              <w:rPr>
                <w:rFonts w:ascii="GHEA Grapalat" w:hAnsi="GHEA Grapalat" w:cs="Sylfaen"/>
                <w:bCs/>
                <w:noProof/>
                <w:sz w:val="18"/>
                <w:szCs w:val="18"/>
                <w:lang w:val="hy-AM"/>
              </w:rPr>
              <w:t>1</w:t>
            </w:r>
            <w:r w:rsidRPr="009E622C">
              <w:rPr>
                <w:rFonts w:ascii="GHEA Grapalat" w:hAnsi="GHEA Grapalat" w:cs="Sylfaen"/>
                <w:bCs/>
                <w:noProof/>
                <w:sz w:val="18"/>
                <w:szCs w:val="18"/>
                <w:lang w:val="hy-AM"/>
              </w:rPr>
              <w:t xml:space="preserve">թ.-ի 4-րդ </w:t>
            </w:r>
            <w:r w:rsidR="00012BAE">
              <w:rPr>
                <w:rFonts w:ascii="GHEA Grapalat" w:hAnsi="GHEA Grapalat" w:cs="Sylfaen"/>
                <w:bCs/>
                <w:noProof/>
                <w:sz w:val="18"/>
                <w:szCs w:val="18"/>
                <w:lang w:val="hy-AM"/>
              </w:rPr>
              <w:t>եռամսյակ</w:t>
            </w:r>
            <w:r w:rsidRPr="009E622C">
              <w:rPr>
                <w:rFonts w:ascii="GHEA Grapalat" w:hAnsi="GHEA Grapalat" w:cs="Sylfaen"/>
                <w:bCs/>
                <w:noProof/>
                <w:sz w:val="18"/>
                <w:szCs w:val="18"/>
                <w:lang w:val="hy-AM"/>
              </w:rPr>
              <w:t>)</w:t>
            </w:r>
          </w:p>
          <w:p w:rsidR="00BF0C90" w:rsidRPr="008F7DF0" w:rsidRDefault="00BF0C90" w:rsidP="00FE78B2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hAnsi="GHEA Grapalat" w:cs="Sylfaen"/>
                <w:bCs/>
                <w:noProof/>
                <w:sz w:val="18"/>
                <w:szCs w:val="18"/>
                <w:lang w:val="hy-AM"/>
              </w:rPr>
            </w:pPr>
            <w:r w:rsidRPr="00552157">
              <w:rPr>
                <w:rFonts w:ascii="GHEA Grapalat" w:hAnsi="GHEA Grapalat" w:cs="Sylfaen"/>
                <w:bCs/>
                <w:noProof/>
                <w:sz w:val="18"/>
                <w:szCs w:val="18"/>
                <w:lang w:val="hy-AM"/>
              </w:rPr>
              <w:t>Բարձրացվել է վարչության աշխատակիցների մասնագիտացումը:</w:t>
            </w:r>
          </w:p>
        </w:tc>
        <w:tc>
          <w:tcPr>
            <w:tcW w:w="1376" w:type="dxa"/>
            <w:gridSpan w:val="10"/>
          </w:tcPr>
          <w:p w:rsidR="00BF0C90" w:rsidRPr="00341F73" w:rsidRDefault="00BF0C90" w:rsidP="00FE78B2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A0DD1">
              <w:rPr>
                <w:rFonts w:ascii="GHEA Grapalat" w:hAnsi="GHEA Grapalat"/>
                <w:sz w:val="18"/>
                <w:szCs w:val="18"/>
                <w:lang w:val="hy-AM"/>
              </w:rPr>
              <w:t xml:space="preserve">ՀՀ </w:t>
            </w:r>
            <w:r w:rsidRPr="00C00493">
              <w:rPr>
                <w:rFonts w:ascii="GHEA Grapalat" w:hAnsi="GHEA Grapalat"/>
                <w:sz w:val="18"/>
                <w:szCs w:val="18"/>
                <w:lang w:val="hy-AM"/>
              </w:rPr>
              <w:t>Գլխավոր դատախազություն</w:t>
            </w:r>
          </w:p>
          <w:p w:rsidR="00BF0C90" w:rsidRPr="00341F73" w:rsidRDefault="006137B3" w:rsidP="00FE78B2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137B3">
              <w:rPr>
                <w:rFonts w:ascii="GHEA Grapalat" w:hAnsi="GHEA Grapalat"/>
                <w:sz w:val="18"/>
                <w:szCs w:val="18"/>
                <w:lang w:val="hy-AM"/>
              </w:rPr>
              <w:t>(համաձայնությամբ)</w:t>
            </w:r>
          </w:p>
          <w:p w:rsidR="001565CA" w:rsidRPr="00341F73" w:rsidRDefault="001565CA" w:rsidP="00FE78B2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1565CA" w:rsidRPr="00341F73" w:rsidRDefault="001565CA" w:rsidP="00FE78B2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1565CA" w:rsidRPr="00E15090" w:rsidRDefault="006137B3" w:rsidP="00FE78B2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13B24">
              <w:rPr>
                <w:rFonts w:ascii="GHEA Grapalat" w:hAnsi="GHEA Grapalat"/>
                <w:sz w:val="18"/>
                <w:szCs w:val="18"/>
                <w:lang w:val="hy-AM"/>
              </w:rPr>
              <w:t>ՀՀ արդարադատության նախարարություն</w:t>
            </w:r>
          </w:p>
          <w:p w:rsidR="00513B24" w:rsidRPr="00E15090" w:rsidRDefault="00513B24" w:rsidP="00FE78B2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513B24" w:rsidRPr="00513B24" w:rsidRDefault="00513B24" w:rsidP="00FE78B2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eastAsia="Calibri" w:hAnsi="GHEA Grapalat" w:cs="Times New Roman"/>
                <w:sz w:val="18"/>
                <w:szCs w:val="18"/>
              </w:rPr>
              <w:t>Արդարադատության ակադեմիա</w:t>
            </w:r>
          </w:p>
        </w:tc>
        <w:tc>
          <w:tcPr>
            <w:tcW w:w="1229" w:type="dxa"/>
            <w:gridSpan w:val="3"/>
          </w:tcPr>
          <w:p w:rsidR="00BF0C90" w:rsidRPr="00E722F7" w:rsidRDefault="00BF0C90" w:rsidP="00E722F7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</w:pPr>
            <w:r w:rsidRPr="00F47B27">
              <w:rPr>
                <w:rFonts w:ascii="GHEA Grapalat" w:hAnsi="GHEA Grapalat"/>
                <w:sz w:val="18"/>
                <w:szCs w:val="18"/>
                <w:lang w:val="hy-AM"/>
              </w:rPr>
              <w:t>ՀՀ պետական բյուջե</w:t>
            </w:r>
          </w:p>
        </w:tc>
      </w:tr>
      <w:tr w:rsidR="00950162" w:rsidRPr="006C2975" w:rsidTr="00ED4AB8">
        <w:trPr>
          <w:trHeight w:val="530"/>
        </w:trPr>
        <w:tc>
          <w:tcPr>
            <w:tcW w:w="475" w:type="dxa"/>
            <w:gridSpan w:val="2"/>
          </w:tcPr>
          <w:p w:rsidR="006A636D" w:rsidRPr="00030DFD" w:rsidRDefault="006A636D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0DFD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 xml:space="preserve">5. </w:t>
            </w:r>
          </w:p>
        </w:tc>
        <w:tc>
          <w:tcPr>
            <w:tcW w:w="3828" w:type="dxa"/>
            <w:gridSpan w:val="2"/>
          </w:tcPr>
          <w:p w:rsidR="006A636D" w:rsidRPr="00030DFD" w:rsidRDefault="006A636D" w:rsidP="00FE78B2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0DFD">
              <w:rPr>
                <w:rFonts w:ascii="GHEA Grapalat" w:hAnsi="GHEA Grapalat"/>
                <w:sz w:val="18"/>
                <w:szCs w:val="18"/>
                <w:lang w:val="hy-AM"/>
              </w:rPr>
              <w:t>Հակակոռուպցիոն քաղաքականության մշակման համար պատասխանատու մարմինների, հասարակական կազմակերպությունների կարողությունների զարգացում</w:t>
            </w:r>
          </w:p>
        </w:tc>
        <w:tc>
          <w:tcPr>
            <w:tcW w:w="1686" w:type="dxa"/>
            <w:gridSpan w:val="10"/>
          </w:tcPr>
          <w:p w:rsidR="006A636D" w:rsidRPr="00030DFD" w:rsidRDefault="006A636D" w:rsidP="006A636D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088" w:type="dxa"/>
            <w:gridSpan w:val="18"/>
          </w:tcPr>
          <w:p w:rsidR="006A636D" w:rsidRPr="005B33DE" w:rsidRDefault="006A636D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A636D" w:rsidRPr="00855BE4" w:rsidRDefault="006A636D" w:rsidP="006A636D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0DFD">
              <w:rPr>
                <w:rFonts w:ascii="GHEA Grapalat" w:hAnsi="GHEA Grapalat"/>
                <w:sz w:val="18"/>
                <w:szCs w:val="18"/>
                <w:lang w:val="hy-AM"/>
              </w:rPr>
              <w:t>ՀՀ արդարադատության նախարարության հակակոռուպցիոն քաղաքականությունը մշակող համապատասխան ստորաբաժանման կարողություններ</w:t>
            </w:r>
            <w:r w:rsidR="00BB7621" w:rsidRPr="00BB7621">
              <w:rPr>
                <w:rFonts w:ascii="GHEA Grapalat" w:hAnsi="GHEA Grapalat"/>
                <w:sz w:val="18"/>
                <w:szCs w:val="18"/>
                <w:lang w:val="hy-AM"/>
              </w:rPr>
              <w:t>ը</w:t>
            </w:r>
            <w:r w:rsidRPr="00030DFD">
              <w:rPr>
                <w:rFonts w:ascii="GHEA Grapalat" w:hAnsi="GHEA Grapalat"/>
                <w:sz w:val="18"/>
                <w:szCs w:val="18"/>
                <w:lang w:val="hy-AM"/>
              </w:rPr>
              <w:t xml:space="preserve"> գնահատ</w:t>
            </w:r>
            <w:r w:rsidR="00BB7621" w:rsidRPr="00BB7621">
              <w:rPr>
                <w:rFonts w:ascii="GHEA Grapalat" w:hAnsi="GHEA Grapalat"/>
                <w:sz w:val="18"/>
                <w:szCs w:val="18"/>
                <w:lang w:val="hy-AM"/>
              </w:rPr>
              <w:t>վ</w:t>
            </w:r>
            <w:r w:rsidR="00BB7621" w:rsidRPr="00855BE4">
              <w:rPr>
                <w:rFonts w:ascii="GHEA Grapalat" w:hAnsi="GHEA Grapalat"/>
                <w:sz w:val="18"/>
                <w:szCs w:val="18"/>
                <w:lang w:val="hy-AM"/>
              </w:rPr>
              <w:t>ել են:</w:t>
            </w:r>
          </w:p>
          <w:p w:rsidR="006A636D" w:rsidRPr="00030DFD" w:rsidRDefault="006A636D" w:rsidP="006A636D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A636D" w:rsidRPr="00030DFD" w:rsidRDefault="006A636D" w:rsidP="006A636D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A636D" w:rsidRPr="00030DFD" w:rsidRDefault="006A636D" w:rsidP="006A636D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0DFD">
              <w:rPr>
                <w:rFonts w:ascii="GHEA Grapalat" w:hAnsi="GHEA Grapalat"/>
                <w:sz w:val="18"/>
                <w:szCs w:val="18"/>
                <w:lang w:val="hy-AM"/>
              </w:rPr>
              <w:t xml:space="preserve">Ոլորտային հասարակական կազմակերպությունների </w:t>
            </w:r>
            <w:r w:rsidR="00A0106E" w:rsidRPr="00030DFD">
              <w:rPr>
                <w:rFonts w:ascii="GHEA Grapalat" w:hAnsi="GHEA Grapalat"/>
                <w:sz w:val="18"/>
                <w:szCs w:val="18"/>
                <w:lang w:val="hy-AM"/>
              </w:rPr>
              <w:t>կարողություններ</w:t>
            </w:r>
            <w:r w:rsidR="00A0106E" w:rsidRPr="00BB7621">
              <w:rPr>
                <w:rFonts w:ascii="GHEA Grapalat" w:hAnsi="GHEA Grapalat"/>
                <w:sz w:val="18"/>
                <w:szCs w:val="18"/>
                <w:lang w:val="hy-AM"/>
              </w:rPr>
              <w:t>ը</w:t>
            </w:r>
            <w:r w:rsidR="00A0106E" w:rsidRPr="00030DFD">
              <w:rPr>
                <w:rFonts w:ascii="GHEA Grapalat" w:hAnsi="GHEA Grapalat"/>
                <w:sz w:val="18"/>
                <w:szCs w:val="18"/>
                <w:lang w:val="hy-AM"/>
              </w:rPr>
              <w:t xml:space="preserve"> գնահատ</w:t>
            </w:r>
            <w:r w:rsidR="00A0106E" w:rsidRPr="00BB7621">
              <w:rPr>
                <w:rFonts w:ascii="GHEA Grapalat" w:hAnsi="GHEA Grapalat"/>
                <w:sz w:val="18"/>
                <w:szCs w:val="18"/>
                <w:lang w:val="hy-AM"/>
              </w:rPr>
              <w:t>վ</w:t>
            </w:r>
            <w:r w:rsidR="00A0106E" w:rsidRPr="00855BE4">
              <w:rPr>
                <w:rFonts w:ascii="GHEA Grapalat" w:hAnsi="GHEA Grapalat"/>
                <w:sz w:val="18"/>
                <w:szCs w:val="18"/>
                <w:lang w:val="hy-AM"/>
              </w:rPr>
              <w:t>ել են:</w:t>
            </w:r>
          </w:p>
          <w:p w:rsidR="006A636D" w:rsidRPr="00030DFD" w:rsidRDefault="006A636D" w:rsidP="006A636D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A636D" w:rsidRPr="006A636D" w:rsidRDefault="006A636D" w:rsidP="00D83374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0DFD">
              <w:rPr>
                <w:rFonts w:ascii="GHEA Grapalat" w:hAnsi="GHEA Grapalat"/>
                <w:sz w:val="18"/>
                <w:szCs w:val="18"/>
                <w:lang w:val="hy-AM"/>
              </w:rPr>
              <w:t>Կարողությունների գնահատման արդյունքում Հակակոռուպցիոն քաղաքականությ</w:t>
            </w:r>
            <w:r w:rsidR="0076415D" w:rsidRPr="00006C23">
              <w:rPr>
                <w:rFonts w:ascii="GHEA Grapalat" w:hAnsi="GHEA Grapalat"/>
                <w:sz w:val="18"/>
                <w:szCs w:val="18"/>
                <w:lang w:val="hy-AM"/>
              </w:rPr>
              <w:t xml:space="preserve">ան </w:t>
            </w:r>
            <w:r w:rsidRPr="00030DFD">
              <w:rPr>
                <w:rFonts w:ascii="GHEA Grapalat" w:hAnsi="GHEA Grapalat"/>
                <w:sz w:val="18"/>
                <w:szCs w:val="18"/>
                <w:lang w:val="hy-AM"/>
              </w:rPr>
              <w:t xml:space="preserve"> առավել արդյունավետ  մշակման </w:t>
            </w:r>
            <w:r w:rsidR="00313C50" w:rsidRPr="0095393A">
              <w:rPr>
                <w:rFonts w:ascii="GHEA Grapalat" w:hAnsi="GHEA Grapalat"/>
                <w:sz w:val="18"/>
                <w:szCs w:val="18"/>
                <w:lang w:val="hy-AM"/>
              </w:rPr>
              <w:t xml:space="preserve">և իրականացմանն </w:t>
            </w:r>
            <w:r w:rsidR="00895AD9" w:rsidRPr="0095393A">
              <w:rPr>
                <w:rFonts w:ascii="GHEA Grapalat" w:hAnsi="GHEA Grapalat"/>
                <w:sz w:val="18"/>
                <w:szCs w:val="18"/>
                <w:lang w:val="hy-AM"/>
              </w:rPr>
              <w:t xml:space="preserve"> ուղղված </w:t>
            </w:r>
            <w:r w:rsidRPr="00030DFD">
              <w:rPr>
                <w:rFonts w:ascii="GHEA Grapalat" w:hAnsi="GHEA Grapalat"/>
                <w:sz w:val="18"/>
                <w:szCs w:val="18"/>
                <w:lang w:val="hy-AM"/>
              </w:rPr>
              <w:t>առաջարկություններ</w:t>
            </w:r>
            <w:r w:rsidR="0095393A" w:rsidRPr="0095393A">
              <w:rPr>
                <w:rFonts w:ascii="GHEA Grapalat" w:hAnsi="GHEA Grapalat"/>
                <w:sz w:val="18"/>
                <w:szCs w:val="18"/>
                <w:lang w:val="hy-AM"/>
              </w:rPr>
              <w:t xml:space="preserve">ը </w:t>
            </w:r>
            <w:r w:rsidRPr="00030DFD">
              <w:rPr>
                <w:rFonts w:ascii="GHEA Grapalat" w:hAnsi="GHEA Grapalat"/>
                <w:sz w:val="18"/>
                <w:szCs w:val="18"/>
                <w:lang w:val="hy-AM"/>
              </w:rPr>
              <w:t xml:space="preserve"> ներկայաց</w:t>
            </w:r>
            <w:r w:rsidR="0095393A" w:rsidRPr="00D83374">
              <w:rPr>
                <w:rFonts w:ascii="GHEA Grapalat" w:hAnsi="GHEA Grapalat"/>
                <w:sz w:val="18"/>
                <w:szCs w:val="18"/>
                <w:lang w:val="hy-AM"/>
              </w:rPr>
              <w:t xml:space="preserve">վել են: </w:t>
            </w:r>
          </w:p>
        </w:tc>
        <w:tc>
          <w:tcPr>
            <w:tcW w:w="2665" w:type="dxa"/>
            <w:gridSpan w:val="22"/>
          </w:tcPr>
          <w:p w:rsidR="002B7AA4" w:rsidRPr="002B7AA4" w:rsidRDefault="006A636D" w:rsidP="00516F63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0DFD">
              <w:rPr>
                <w:rFonts w:ascii="GHEA Grapalat" w:hAnsi="GHEA Grapalat"/>
                <w:sz w:val="18"/>
                <w:szCs w:val="18"/>
                <w:lang w:val="hy-AM"/>
              </w:rPr>
              <w:t>ՀՀ արդարադատության նախարարության հակակոռուպցիոն քաղաքականությունը մշակող համապատասխան ստորաբաժանման</w:t>
            </w:r>
            <w:r w:rsidR="00E15090" w:rsidRPr="00E1509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030DFD">
              <w:rPr>
                <w:rFonts w:ascii="GHEA Grapalat" w:hAnsi="GHEA Grapalat"/>
                <w:sz w:val="18"/>
                <w:szCs w:val="18"/>
                <w:lang w:val="hy-AM"/>
              </w:rPr>
              <w:t>աշխատակիցներ</w:t>
            </w:r>
            <w:r w:rsidR="00DF3CC0" w:rsidRPr="00516F63">
              <w:rPr>
                <w:rFonts w:ascii="GHEA Grapalat" w:hAnsi="GHEA Grapalat"/>
                <w:sz w:val="18"/>
                <w:szCs w:val="18"/>
                <w:lang w:val="hy-AM"/>
              </w:rPr>
              <w:t>ը</w:t>
            </w:r>
            <w:r w:rsidRPr="00030DFD">
              <w:rPr>
                <w:rFonts w:ascii="GHEA Grapalat" w:hAnsi="GHEA Grapalat"/>
                <w:sz w:val="18"/>
                <w:szCs w:val="18"/>
                <w:lang w:val="hy-AM"/>
              </w:rPr>
              <w:t>, հասարակական կազմակերպությունների ներկայացուցիչներ</w:t>
            </w:r>
            <w:r w:rsidR="00516F63" w:rsidRPr="0006211F">
              <w:rPr>
                <w:rFonts w:ascii="GHEA Grapalat" w:hAnsi="GHEA Grapalat"/>
                <w:sz w:val="18"/>
                <w:szCs w:val="18"/>
                <w:lang w:val="hy-AM"/>
              </w:rPr>
              <w:t>ը</w:t>
            </w:r>
            <w:r w:rsidRPr="00506E44">
              <w:rPr>
                <w:rFonts w:ascii="GHEA Grapalat" w:hAnsi="GHEA Grapalat"/>
                <w:sz w:val="18"/>
                <w:szCs w:val="18"/>
                <w:lang w:val="hy-AM"/>
              </w:rPr>
              <w:t>՛</w:t>
            </w:r>
            <w:r w:rsidRPr="00030DFD">
              <w:rPr>
                <w:rFonts w:ascii="GHEA Grapalat" w:hAnsi="GHEA Grapalat"/>
                <w:sz w:val="18"/>
                <w:szCs w:val="18"/>
                <w:lang w:val="hy-AM"/>
              </w:rPr>
              <w:t xml:space="preserve"> պարբերաբար վերապատրաստ</w:t>
            </w:r>
            <w:r w:rsidR="0006211F" w:rsidRPr="0006211F">
              <w:rPr>
                <w:rFonts w:ascii="GHEA Grapalat" w:hAnsi="GHEA Grapalat"/>
                <w:sz w:val="18"/>
                <w:szCs w:val="18"/>
                <w:lang w:val="hy-AM"/>
              </w:rPr>
              <w:t>վ</w:t>
            </w:r>
            <w:r w:rsidRPr="00030DFD">
              <w:rPr>
                <w:rFonts w:ascii="GHEA Grapalat" w:hAnsi="GHEA Grapalat"/>
                <w:sz w:val="18"/>
                <w:szCs w:val="18"/>
                <w:lang w:val="hy-AM"/>
              </w:rPr>
              <w:t>ում</w:t>
            </w:r>
            <w:r w:rsidR="0006211F" w:rsidRPr="002B7AA4">
              <w:rPr>
                <w:rFonts w:ascii="GHEA Grapalat" w:hAnsi="GHEA Grapalat"/>
                <w:sz w:val="18"/>
                <w:szCs w:val="18"/>
                <w:lang w:val="hy-AM"/>
              </w:rPr>
              <w:t xml:space="preserve"> են</w:t>
            </w:r>
            <w:r w:rsidR="002B7AA4" w:rsidRPr="002B7AA4">
              <w:rPr>
                <w:rFonts w:ascii="GHEA Grapalat" w:hAnsi="GHEA Grapalat"/>
                <w:sz w:val="18"/>
                <w:szCs w:val="18"/>
                <w:lang w:val="hy-AM"/>
              </w:rPr>
              <w:t>:</w:t>
            </w:r>
          </w:p>
          <w:p w:rsidR="006A636D" w:rsidRPr="002C336C" w:rsidRDefault="002B7AA4" w:rsidP="00C016A1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254BD">
              <w:rPr>
                <w:rFonts w:ascii="GHEA Grapalat" w:hAnsi="GHEA Grapalat"/>
                <w:sz w:val="18"/>
                <w:szCs w:val="18"/>
                <w:lang w:val="hy-AM"/>
              </w:rPr>
              <w:t>Ի</w:t>
            </w:r>
            <w:r w:rsidR="006A636D" w:rsidRPr="00030DFD">
              <w:rPr>
                <w:rFonts w:ascii="GHEA Grapalat" w:hAnsi="GHEA Grapalat"/>
                <w:sz w:val="18"/>
                <w:szCs w:val="18"/>
                <w:lang w:val="hy-AM"/>
              </w:rPr>
              <w:t xml:space="preserve">րավասու ստորաբաժանումների </w:t>
            </w:r>
            <w:r w:rsidR="00C2412B">
              <w:rPr>
                <w:rFonts w:ascii="GHEA Grapalat" w:hAnsi="GHEA Grapalat"/>
                <w:sz w:val="18"/>
                <w:szCs w:val="18"/>
                <w:lang w:val="hy-AM"/>
              </w:rPr>
              <w:t>գործառու</w:t>
            </w:r>
            <w:r w:rsidR="00C2412B" w:rsidRPr="005F2CA7">
              <w:rPr>
                <w:rFonts w:ascii="GHEA Grapalat" w:hAnsi="GHEA Grapalat"/>
                <w:sz w:val="18"/>
                <w:szCs w:val="18"/>
                <w:lang w:val="hy-AM"/>
              </w:rPr>
              <w:t>յթներ</w:t>
            </w:r>
            <w:r w:rsidR="007254BD" w:rsidRPr="0076280A">
              <w:rPr>
                <w:rFonts w:ascii="GHEA Grapalat" w:hAnsi="GHEA Grapalat"/>
                <w:sz w:val="18"/>
                <w:szCs w:val="18"/>
                <w:lang w:val="hy-AM"/>
              </w:rPr>
              <w:t>ը</w:t>
            </w:r>
            <w:r w:rsidR="006A636D" w:rsidRPr="00030DFD">
              <w:rPr>
                <w:rFonts w:ascii="GHEA Grapalat" w:hAnsi="GHEA Grapalat"/>
                <w:sz w:val="18"/>
                <w:szCs w:val="18"/>
                <w:lang w:val="hy-AM"/>
              </w:rPr>
              <w:t xml:space="preserve"> հստակ տարանջատ</w:t>
            </w:r>
            <w:r w:rsidR="0076280A" w:rsidRPr="00C016A1">
              <w:rPr>
                <w:rFonts w:ascii="GHEA Grapalat" w:hAnsi="GHEA Grapalat"/>
                <w:sz w:val="18"/>
                <w:szCs w:val="18"/>
                <w:lang w:val="hy-AM"/>
              </w:rPr>
              <w:t xml:space="preserve">ված են </w:t>
            </w:r>
          </w:p>
        </w:tc>
        <w:tc>
          <w:tcPr>
            <w:tcW w:w="2143" w:type="dxa"/>
            <w:gridSpan w:val="9"/>
          </w:tcPr>
          <w:p w:rsidR="00A669EC" w:rsidRPr="00A669EC" w:rsidRDefault="006137B3" w:rsidP="00B85E50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137B3">
              <w:rPr>
                <w:rFonts w:ascii="GHEA Grapalat" w:hAnsi="GHEA Grapalat"/>
                <w:sz w:val="18"/>
                <w:szCs w:val="18"/>
                <w:lang w:val="hy-AM"/>
              </w:rPr>
              <w:t xml:space="preserve">Հակակոռուպցիոն քաղաքականության մշակման համար պատասխանատու մարմինների կարողությունները գնահատված են, հակակոռուպցիոն քաղաքականության մշակումը և իրականացումը կատարվում </w:t>
            </w:r>
            <w:r w:rsidR="00012BAE">
              <w:rPr>
                <w:rFonts w:ascii="GHEA Grapalat" w:hAnsi="GHEA Grapalat"/>
                <w:sz w:val="18"/>
                <w:szCs w:val="18"/>
                <w:lang w:val="hy-AM"/>
              </w:rPr>
              <w:t>է</w:t>
            </w:r>
            <w:r w:rsidRPr="006137B3">
              <w:rPr>
                <w:rFonts w:ascii="GHEA Grapalat" w:hAnsi="GHEA Grapalat"/>
                <w:sz w:val="18"/>
                <w:szCs w:val="18"/>
                <w:lang w:val="hy-AM"/>
              </w:rPr>
              <w:t xml:space="preserve"> առավել արդյունավետ և համակարգային </w:t>
            </w:r>
          </w:p>
          <w:p w:rsidR="006A636D" w:rsidRPr="004812FE" w:rsidRDefault="006A636D" w:rsidP="00B85E50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ՀՀ արդարադատության նախարարության հակակոռուպցիոն քաղաքականությունը մշակող համապատասխան ստորաբաժանման</w:t>
            </w:r>
            <w:r w:rsidR="00E15090" w:rsidRPr="00E1509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9E622C">
              <w:rPr>
                <w:rFonts w:ascii="GHEA Grapalat" w:hAnsi="GHEA Grapalat"/>
                <w:sz w:val="18"/>
                <w:szCs w:val="18"/>
                <w:lang w:val="hy-AM"/>
              </w:rPr>
              <w:t>աշխատակիցների առնվազն 40%-</w:t>
            </w:r>
            <w:r w:rsidR="00AD0AF1" w:rsidRPr="00D61D2D">
              <w:rPr>
                <w:rFonts w:ascii="GHEA Grapalat" w:hAnsi="GHEA Grapalat"/>
                <w:sz w:val="18"/>
                <w:szCs w:val="18"/>
                <w:lang w:val="hy-AM"/>
              </w:rPr>
              <w:t xml:space="preserve">ն </w:t>
            </w:r>
            <w:r w:rsidRPr="009E622C">
              <w:rPr>
                <w:rFonts w:ascii="GHEA Grapalat" w:hAnsi="GHEA Grapalat"/>
                <w:sz w:val="18"/>
                <w:szCs w:val="18"/>
                <w:lang w:val="hy-AM"/>
              </w:rPr>
              <w:t>անցել է վերապատրաստում</w:t>
            </w:r>
          </w:p>
          <w:p w:rsidR="006A636D" w:rsidRPr="00030DFD" w:rsidRDefault="006A636D" w:rsidP="00BB7621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9E622C">
              <w:rPr>
                <w:rFonts w:ascii="GHEA Grapalat" w:hAnsi="GHEA Grapalat"/>
                <w:sz w:val="18"/>
                <w:szCs w:val="18"/>
                <w:lang w:val="hy-AM"/>
              </w:rPr>
              <w:t>Իրականացվել է տարեկան առնվազն 1 վերապատրաստում հասարակական կազմակերպությունների ներկայացուցիչների համար:</w:t>
            </w:r>
          </w:p>
        </w:tc>
        <w:tc>
          <w:tcPr>
            <w:tcW w:w="1376" w:type="dxa"/>
            <w:gridSpan w:val="10"/>
          </w:tcPr>
          <w:p w:rsidR="006A636D" w:rsidRPr="00030DFD" w:rsidRDefault="006A636D" w:rsidP="00FE78B2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0DFD">
              <w:rPr>
                <w:rFonts w:ascii="GHEA Grapalat" w:hAnsi="GHEA Grapalat"/>
                <w:sz w:val="18"/>
                <w:szCs w:val="18"/>
                <w:lang w:val="hy-AM"/>
              </w:rPr>
              <w:t xml:space="preserve">ՀՀ </w:t>
            </w:r>
            <w:r w:rsidRPr="00030DFD">
              <w:rPr>
                <w:rFonts w:ascii="GHEA Grapalat" w:hAnsi="GHEA Grapalat" w:cs="Arian AMU"/>
                <w:color w:val="000000"/>
                <w:sz w:val="18"/>
                <w:szCs w:val="18"/>
                <w:shd w:val="clear" w:color="auto" w:fill="FFFFFF"/>
                <w:lang w:val="hy-AM"/>
              </w:rPr>
              <w:t>Վարչապետի աշխատակազմ</w:t>
            </w:r>
            <w:r w:rsidRPr="00030DFD">
              <w:rPr>
                <w:rFonts w:ascii="Arian AMU" w:hAnsi="Arian AMU" w:cs="Arian AMU"/>
                <w:color w:val="000000"/>
                <w:sz w:val="18"/>
                <w:szCs w:val="18"/>
                <w:shd w:val="clear" w:color="auto" w:fill="FFFFFF"/>
                <w:lang w:val="hy-AM"/>
              </w:rPr>
              <w:t> </w:t>
            </w:r>
          </w:p>
          <w:p w:rsidR="006A636D" w:rsidRPr="00030DFD" w:rsidRDefault="006A636D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A636D" w:rsidRPr="00030DFD" w:rsidRDefault="006A636D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0DFD">
              <w:rPr>
                <w:rFonts w:ascii="GHEA Grapalat" w:hAnsi="GHEA Grapalat"/>
                <w:sz w:val="18"/>
                <w:szCs w:val="18"/>
                <w:lang w:val="hy-AM"/>
              </w:rPr>
              <w:t>ՀՀ արդարադատության նախարարություն</w:t>
            </w:r>
          </w:p>
          <w:p w:rsidR="006A636D" w:rsidRPr="004812FE" w:rsidRDefault="006A636D" w:rsidP="00FE78B2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A636D" w:rsidRPr="004812FE" w:rsidRDefault="006A636D" w:rsidP="00FE78B2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E622C">
              <w:rPr>
                <w:rFonts w:ascii="GHEA Grapalat" w:hAnsi="GHEA Grapalat"/>
                <w:sz w:val="18"/>
                <w:szCs w:val="18"/>
                <w:lang w:val="hy-AM"/>
              </w:rPr>
              <w:t>Մարդու իրավունքների պաշտպան (համաձայնությամբ)</w:t>
            </w:r>
          </w:p>
          <w:p w:rsidR="006A636D" w:rsidRPr="00030DFD" w:rsidDel="00386DB9" w:rsidRDefault="006A636D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0DFD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Հասարակական կազմակերպություններ (համաձայնությամբ)</w:t>
            </w:r>
          </w:p>
        </w:tc>
        <w:tc>
          <w:tcPr>
            <w:tcW w:w="1229" w:type="dxa"/>
            <w:gridSpan w:val="3"/>
          </w:tcPr>
          <w:p w:rsidR="006A636D" w:rsidRPr="006C2975" w:rsidRDefault="00940985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F47B27">
              <w:rPr>
                <w:rFonts w:ascii="GHEA Grapalat" w:hAnsi="GHEA Grapalat"/>
                <w:sz w:val="18"/>
                <w:szCs w:val="18"/>
                <w:lang w:val="hy-AM"/>
              </w:rPr>
              <w:t>ՀՀ պետական բյուջե</w:t>
            </w:r>
          </w:p>
        </w:tc>
      </w:tr>
      <w:tr w:rsidR="00950162" w:rsidRPr="00FD3C1C" w:rsidTr="00ED4AB8">
        <w:trPr>
          <w:trHeight w:val="1808"/>
        </w:trPr>
        <w:tc>
          <w:tcPr>
            <w:tcW w:w="475" w:type="dxa"/>
            <w:gridSpan w:val="2"/>
          </w:tcPr>
          <w:p w:rsidR="00FD3C1C" w:rsidRPr="00B76AD8" w:rsidRDefault="00B76AD8" w:rsidP="00FE78B2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lastRenderedPageBreak/>
              <w:t xml:space="preserve">6. </w:t>
            </w:r>
          </w:p>
        </w:tc>
        <w:tc>
          <w:tcPr>
            <w:tcW w:w="3828" w:type="dxa"/>
            <w:gridSpan w:val="2"/>
          </w:tcPr>
          <w:p w:rsidR="00FD3C1C" w:rsidRPr="00030DFD" w:rsidRDefault="00FD3C1C" w:rsidP="00FE78B2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60009">
              <w:rPr>
                <w:rFonts w:ascii="GHEA Grapalat" w:hAnsi="GHEA Grapalat"/>
                <w:sz w:val="18"/>
                <w:szCs w:val="18"/>
                <w:lang w:val="hy-AM"/>
              </w:rPr>
              <w:t>Դ</w:t>
            </w:r>
            <w:r w:rsidRPr="00FD3C1C">
              <w:rPr>
                <w:rFonts w:ascii="GHEA Grapalat" w:hAnsi="GHEA Grapalat"/>
                <w:sz w:val="18"/>
                <w:szCs w:val="18"/>
                <w:lang w:val="hy-AM"/>
              </w:rPr>
              <w:t>ոնորների համակարգման մեխանիզմի բնականոն աշխատանքի ապահովում</w:t>
            </w:r>
          </w:p>
        </w:tc>
        <w:tc>
          <w:tcPr>
            <w:tcW w:w="1686" w:type="dxa"/>
            <w:gridSpan w:val="10"/>
          </w:tcPr>
          <w:p w:rsidR="002545DC" w:rsidRDefault="001362D2" w:rsidP="00BB592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42A1C">
              <w:rPr>
                <w:rFonts w:ascii="GHEA Grapalat" w:hAnsi="GHEA Grapalat"/>
                <w:sz w:val="18"/>
                <w:szCs w:val="18"/>
                <w:lang w:val="hy-AM"/>
              </w:rPr>
              <w:t>Հակակոռուպցիոն քաղաքականության</w:t>
            </w:r>
            <w:r w:rsidR="00FD3C1C" w:rsidRPr="00FD3C1C">
              <w:rPr>
                <w:rFonts w:ascii="GHEA Grapalat" w:hAnsi="GHEA Grapalat"/>
                <w:sz w:val="18"/>
                <w:szCs w:val="18"/>
                <w:lang w:val="hy-AM"/>
              </w:rPr>
              <w:t xml:space="preserve"> խորհուրդ</w:t>
            </w:r>
            <w:r w:rsidR="00142A1C" w:rsidRPr="00783ABE">
              <w:rPr>
                <w:rFonts w:ascii="GHEA Grapalat" w:hAnsi="GHEA Grapalat"/>
                <w:sz w:val="18"/>
                <w:szCs w:val="18"/>
                <w:lang w:val="hy-AM"/>
              </w:rPr>
              <w:t>ը</w:t>
            </w:r>
            <w:r w:rsidR="00F03B5B" w:rsidRPr="0062101E"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r w:rsidR="00FD3C1C" w:rsidRPr="00FD3C1C">
              <w:rPr>
                <w:rFonts w:ascii="GHEA Grapalat" w:hAnsi="GHEA Grapalat"/>
                <w:sz w:val="18"/>
                <w:szCs w:val="18"/>
                <w:lang w:val="hy-AM"/>
              </w:rPr>
              <w:t>հակակոռուպցիոն ռազմավարության և</w:t>
            </w:r>
            <w:r w:rsidR="00535EAE" w:rsidRPr="00F03B5B">
              <w:rPr>
                <w:rFonts w:ascii="GHEA Grapalat" w:hAnsi="GHEA Grapalat"/>
                <w:sz w:val="18"/>
                <w:szCs w:val="18"/>
                <w:lang w:val="hy-AM"/>
              </w:rPr>
              <w:t xml:space="preserve"> դրա իրականացման </w:t>
            </w:r>
            <w:r w:rsidR="00FD3C1C" w:rsidRPr="00FD3C1C">
              <w:rPr>
                <w:rFonts w:ascii="GHEA Grapalat" w:hAnsi="GHEA Grapalat"/>
                <w:sz w:val="18"/>
                <w:szCs w:val="18"/>
                <w:lang w:val="hy-AM"/>
              </w:rPr>
              <w:t xml:space="preserve"> միջոցառումների իրականացման գործընթացին աջակցություն ցուցաբերելու նպատակով</w:t>
            </w:r>
            <w:r w:rsidR="0062101E" w:rsidRPr="006824D1">
              <w:rPr>
                <w:rFonts w:ascii="GHEA Grapalat" w:hAnsi="GHEA Grapalat"/>
                <w:sz w:val="18"/>
                <w:szCs w:val="18"/>
                <w:lang w:val="hy-AM"/>
              </w:rPr>
              <w:t xml:space="preserve">, իրականացրել </w:t>
            </w:r>
            <w:r w:rsidR="006824D1" w:rsidRPr="00B11765">
              <w:rPr>
                <w:rFonts w:ascii="GHEA Grapalat" w:hAnsi="GHEA Grapalat"/>
                <w:sz w:val="18"/>
                <w:szCs w:val="18"/>
                <w:lang w:val="hy-AM"/>
              </w:rPr>
              <w:t>է</w:t>
            </w:r>
            <w:r w:rsidR="0062101E" w:rsidRPr="006824D1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="00FD3C1C" w:rsidRPr="00FD3C1C">
              <w:rPr>
                <w:rFonts w:ascii="GHEA Grapalat" w:hAnsi="GHEA Grapalat"/>
                <w:sz w:val="18"/>
                <w:szCs w:val="18"/>
                <w:lang w:val="hy-AM"/>
              </w:rPr>
              <w:t>դոնորների համակարգման հանդիպում</w:t>
            </w:r>
            <w:r w:rsidR="00B11765" w:rsidRPr="00BB5925">
              <w:rPr>
                <w:rFonts w:ascii="GHEA Grapalat" w:hAnsi="GHEA Grapalat"/>
                <w:sz w:val="18"/>
                <w:szCs w:val="18"/>
                <w:lang w:val="hy-AM"/>
              </w:rPr>
              <w:t xml:space="preserve">: Հանդիպման </w:t>
            </w:r>
            <w:r w:rsidR="00FD3C1C" w:rsidRPr="00FD3C1C">
              <w:rPr>
                <w:rFonts w:ascii="GHEA Grapalat" w:hAnsi="GHEA Grapalat"/>
                <w:sz w:val="18"/>
                <w:szCs w:val="18"/>
                <w:lang w:val="hy-AM"/>
              </w:rPr>
              <w:t xml:space="preserve"> արդյունքներ</w:t>
            </w:r>
            <w:r w:rsidR="00BB5925" w:rsidRPr="00BB5925">
              <w:rPr>
                <w:rFonts w:ascii="GHEA Grapalat" w:hAnsi="GHEA Grapalat"/>
                <w:sz w:val="18"/>
                <w:szCs w:val="18"/>
                <w:lang w:val="hy-AM"/>
              </w:rPr>
              <w:t xml:space="preserve">ը </w:t>
            </w:r>
            <w:r w:rsidR="00FD3C1C" w:rsidRPr="00FD3C1C">
              <w:rPr>
                <w:rFonts w:ascii="GHEA Grapalat" w:hAnsi="GHEA Grapalat"/>
                <w:sz w:val="18"/>
                <w:szCs w:val="18"/>
                <w:lang w:val="hy-AM"/>
              </w:rPr>
              <w:t>հրապարակ</w:t>
            </w:r>
            <w:r w:rsidR="00BB5925" w:rsidRPr="00BC75EC">
              <w:rPr>
                <w:rFonts w:ascii="GHEA Grapalat" w:hAnsi="GHEA Grapalat"/>
                <w:sz w:val="18"/>
                <w:szCs w:val="18"/>
                <w:lang w:val="hy-AM"/>
              </w:rPr>
              <w:t>վում են</w:t>
            </w:r>
            <w:r w:rsidR="00FD3C1C" w:rsidRPr="00FD3C1C">
              <w:rPr>
                <w:rFonts w:ascii="GHEA Grapalat" w:hAnsi="GHEA Grapalat"/>
                <w:sz w:val="18"/>
                <w:szCs w:val="18"/>
                <w:lang w:val="hy-AM"/>
              </w:rPr>
              <w:t>:</w:t>
            </w:r>
          </w:p>
          <w:p w:rsidR="002545DC" w:rsidRPr="008A2B26" w:rsidRDefault="002545DC" w:rsidP="002545DC">
            <w:pPr>
              <w:spacing w:after="200"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10449F" w:rsidRDefault="0010449F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4753" w:type="dxa"/>
            <w:gridSpan w:val="40"/>
          </w:tcPr>
          <w:p w:rsidR="00FD3C1C" w:rsidRPr="00030DFD" w:rsidRDefault="00FD3C1C" w:rsidP="00BC75EC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D3C1C">
              <w:rPr>
                <w:rFonts w:ascii="GHEA Grapalat" w:hAnsi="GHEA Grapalat"/>
                <w:sz w:val="18"/>
                <w:szCs w:val="18"/>
                <w:lang w:val="hy-AM"/>
              </w:rPr>
              <w:t xml:space="preserve">Յուրաքանչյուր տարի </w:t>
            </w:r>
            <w:r w:rsidR="00BC75EC" w:rsidRPr="00142A1C">
              <w:rPr>
                <w:rFonts w:ascii="GHEA Grapalat" w:hAnsi="GHEA Grapalat"/>
                <w:sz w:val="18"/>
                <w:szCs w:val="18"/>
                <w:lang w:val="hy-AM"/>
              </w:rPr>
              <w:t>Հակակոռուպցիոն քաղաքականության</w:t>
            </w:r>
            <w:r w:rsidR="00BC75EC" w:rsidRPr="00FD3C1C">
              <w:rPr>
                <w:rFonts w:ascii="GHEA Grapalat" w:hAnsi="GHEA Grapalat"/>
                <w:sz w:val="18"/>
                <w:szCs w:val="18"/>
                <w:lang w:val="hy-AM"/>
              </w:rPr>
              <w:t xml:space="preserve"> խորհուրդ</w:t>
            </w:r>
            <w:r w:rsidR="00BC75EC" w:rsidRPr="00BC75EC">
              <w:rPr>
                <w:rFonts w:ascii="GHEA Grapalat" w:hAnsi="GHEA Grapalat"/>
                <w:sz w:val="18"/>
                <w:szCs w:val="18"/>
                <w:lang w:val="hy-AM"/>
              </w:rPr>
              <w:t>ն</w:t>
            </w:r>
            <w:r w:rsidRPr="00FD3C1C">
              <w:rPr>
                <w:rFonts w:ascii="GHEA Grapalat" w:hAnsi="GHEA Grapalat"/>
                <w:sz w:val="18"/>
                <w:szCs w:val="18"/>
                <w:lang w:val="hy-AM"/>
              </w:rPr>
              <w:t xml:space="preserve"> անց է կացնում 1 նիստ՝ նվիրված հակակոռ</w:t>
            </w:r>
            <w:r w:rsidR="00660009" w:rsidRPr="00A46DC8">
              <w:rPr>
                <w:rFonts w:ascii="GHEA Grapalat" w:hAnsi="GHEA Grapalat"/>
                <w:sz w:val="18"/>
                <w:szCs w:val="18"/>
                <w:lang w:val="hy-AM"/>
              </w:rPr>
              <w:t>ու</w:t>
            </w:r>
            <w:r w:rsidRPr="00FD3C1C">
              <w:rPr>
                <w:rFonts w:ascii="GHEA Grapalat" w:hAnsi="GHEA Grapalat"/>
                <w:sz w:val="18"/>
                <w:szCs w:val="18"/>
                <w:lang w:val="hy-AM"/>
              </w:rPr>
              <w:t>պցիոն ոլորտում դոնորների աշխատանքների համակարգմանը:</w:t>
            </w:r>
          </w:p>
        </w:tc>
        <w:tc>
          <w:tcPr>
            <w:tcW w:w="2143" w:type="dxa"/>
            <w:gridSpan w:val="9"/>
          </w:tcPr>
          <w:p w:rsidR="00FD3C1C" w:rsidRPr="00E15090" w:rsidRDefault="006137B3" w:rsidP="001D0740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137B3">
              <w:rPr>
                <w:rFonts w:ascii="GHEA Grapalat" w:hAnsi="GHEA Grapalat"/>
                <w:sz w:val="18"/>
                <w:szCs w:val="18"/>
                <w:lang w:val="hy-AM"/>
              </w:rPr>
              <w:t>Իրականացվել է տ</w:t>
            </w:r>
            <w:r w:rsidR="00B85E50" w:rsidRPr="00CD1F0F">
              <w:rPr>
                <w:rFonts w:ascii="GHEA Grapalat" w:hAnsi="GHEA Grapalat"/>
                <w:sz w:val="18"/>
                <w:szCs w:val="18"/>
                <w:lang w:val="hy-AM"/>
              </w:rPr>
              <w:t xml:space="preserve">արեկան </w:t>
            </w:r>
            <w:r w:rsidR="009E622C" w:rsidRPr="009E622C">
              <w:rPr>
                <w:rFonts w:ascii="GHEA Grapalat" w:hAnsi="GHEA Grapalat"/>
                <w:sz w:val="18"/>
                <w:szCs w:val="18"/>
                <w:lang w:val="hy-AM"/>
              </w:rPr>
              <w:t xml:space="preserve">առնվազն </w:t>
            </w:r>
            <w:r w:rsidR="00B85E50" w:rsidRPr="00CD1F0F">
              <w:rPr>
                <w:rFonts w:ascii="GHEA Grapalat" w:hAnsi="GHEA Grapalat"/>
                <w:sz w:val="18"/>
                <w:szCs w:val="18"/>
                <w:lang w:val="hy-AM"/>
              </w:rPr>
              <w:t xml:space="preserve">1 </w:t>
            </w:r>
            <w:r w:rsidR="00B85E50" w:rsidRPr="001D2BFF">
              <w:rPr>
                <w:rFonts w:ascii="GHEA Grapalat" w:hAnsi="GHEA Grapalat"/>
                <w:sz w:val="18"/>
                <w:szCs w:val="18"/>
                <w:lang w:val="hy-AM"/>
              </w:rPr>
              <w:t xml:space="preserve">դոնորների համակարգման </w:t>
            </w:r>
            <w:r w:rsidRPr="006137B3">
              <w:rPr>
                <w:rFonts w:ascii="GHEA Grapalat" w:hAnsi="GHEA Grapalat"/>
                <w:sz w:val="18"/>
                <w:szCs w:val="18"/>
                <w:lang w:val="hy-AM"/>
              </w:rPr>
              <w:t xml:space="preserve"> նիստ, առկա են նիստերի արձանագրությունները, մամլո </w:t>
            </w:r>
            <w:r w:rsidR="00012BAE">
              <w:rPr>
                <w:rFonts w:ascii="GHEA Grapalat" w:hAnsi="GHEA Grapalat"/>
                <w:sz w:val="18"/>
                <w:szCs w:val="18"/>
                <w:lang w:val="hy-AM"/>
              </w:rPr>
              <w:t>հաղորդագրությունները</w:t>
            </w:r>
            <w:r w:rsidRPr="006137B3">
              <w:rPr>
                <w:rFonts w:ascii="GHEA Grapalat" w:hAnsi="GHEA Grapalat"/>
                <w:sz w:val="18"/>
                <w:szCs w:val="18"/>
                <w:lang w:val="hy-AM"/>
              </w:rPr>
              <w:t xml:space="preserve"> տարածված են.</w:t>
            </w:r>
          </w:p>
          <w:p w:rsidR="00B35488" w:rsidRPr="00E15090" w:rsidRDefault="00B35488" w:rsidP="001D0740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B35488" w:rsidRPr="00E15090" w:rsidRDefault="00B35488" w:rsidP="00AD60D1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15090">
              <w:rPr>
                <w:rFonts w:ascii="GHEA Grapalat" w:hAnsi="GHEA Grapalat"/>
                <w:sz w:val="18"/>
                <w:szCs w:val="18"/>
                <w:lang w:val="hy-AM"/>
              </w:rPr>
              <w:t xml:space="preserve">Դոնորների ներգրավվածությունը հակակոռուպցիոն </w:t>
            </w:r>
            <w:r w:rsidRPr="00FD3C1C">
              <w:rPr>
                <w:rFonts w:ascii="GHEA Grapalat" w:hAnsi="GHEA Grapalat"/>
                <w:sz w:val="18"/>
                <w:szCs w:val="18"/>
                <w:lang w:val="hy-AM"/>
              </w:rPr>
              <w:t>ռազմավարության և</w:t>
            </w:r>
            <w:r w:rsidRPr="00F03B5B">
              <w:rPr>
                <w:rFonts w:ascii="GHEA Grapalat" w:hAnsi="GHEA Grapalat"/>
                <w:sz w:val="18"/>
                <w:szCs w:val="18"/>
                <w:lang w:val="hy-AM"/>
              </w:rPr>
              <w:t xml:space="preserve"> դրա իրականացման </w:t>
            </w:r>
            <w:r w:rsidRPr="00FD3C1C">
              <w:rPr>
                <w:rFonts w:ascii="GHEA Grapalat" w:hAnsi="GHEA Grapalat"/>
                <w:sz w:val="18"/>
                <w:szCs w:val="18"/>
                <w:lang w:val="hy-AM"/>
              </w:rPr>
              <w:t xml:space="preserve"> միջոցառումների </w:t>
            </w:r>
            <w:r w:rsidR="00AD60D1" w:rsidRPr="00E15090">
              <w:rPr>
                <w:rFonts w:ascii="GHEA Grapalat" w:hAnsi="GHEA Grapalat"/>
                <w:sz w:val="18"/>
                <w:szCs w:val="18"/>
                <w:lang w:val="hy-AM"/>
              </w:rPr>
              <w:t xml:space="preserve">կատարման </w:t>
            </w:r>
            <w:r w:rsidRPr="00FD3C1C">
              <w:rPr>
                <w:rFonts w:ascii="GHEA Grapalat" w:hAnsi="GHEA Grapalat"/>
                <w:sz w:val="18"/>
                <w:szCs w:val="18"/>
                <w:lang w:val="hy-AM"/>
              </w:rPr>
              <w:t>գործընթացին</w:t>
            </w:r>
            <w:r w:rsidR="00397B9B" w:rsidRPr="00E15090">
              <w:rPr>
                <w:rFonts w:ascii="GHEA Grapalat" w:hAnsi="GHEA Grapalat"/>
                <w:sz w:val="18"/>
                <w:szCs w:val="18"/>
                <w:lang w:val="hy-AM"/>
              </w:rPr>
              <w:t xml:space="preserve"> համամասնորեն բաշխված </w:t>
            </w:r>
            <w:r w:rsidR="00214FD9" w:rsidRPr="00E15090">
              <w:rPr>
                <w:rFonts w:ascii="GHEA Grapalat" w:hAnsi="GHEA Grapalat"/>
                <w:sz w:val="18"/>
                <w:szCs w:val="18"/>
                <w:lang w:val="hy-AM"/>
              </w:rPr>
              <w:t xml:space="preserve">և համակարգված </w:t>
            </w:r>
            <w:r w:rsidR="00397B9B" w:rsidRPr="00E15090">
              <w:rPr>
                <w:rFonts w:ascii="GHEA Grapalat" w:hAnsi="GHEA Grapalat"/>
                <w:sz w:val="18"/>
                <w:szCs w:val="18"/>
                <w:lang w:val="hy-AM"/>
              </w:rPr>
              <w:t xml:space="preserve">է: </w:t>
            </w:r>
          </w:p>
        </w:tc>
        <w:tc>
          <w:tcPr>
            <w:tcW w:w="1376" w:type="dxa"/>
            <w:gridSpan w:val="10"/>
          </w:tcPr>
          <w:p w:rsidR="00FD3C1C" w:rsidRPr="00030DFD" w:rsidRDefault="00552157" w:rsidP="00BC75EC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52157">
              <w:rPr>
                <w:rFonts w:ascii="GHEA Grapalat" w:hAnsi="GHEA Grapalat"/>
                <w:sz w:val="18"/>
                <w:szCs w:val="18"/>
                <w:lang w:val="hy-AM"/>
              </w:rPr>
              <w:t xml:space="preserve">ՀՀ </w:t>
            </w:r>
            <w:r w:rsidR="00213445">
              <w:rPr>
                <w:rFonts w:ascii="GHEA Grapalat" w:hAnsi="GHEA Grapalat"/>
                <w:sz w:val="18"/>
                <w:szCs w:val="18"/>
              </w:rPr>
              <w:t>Վ</w:t>
            </w:r>
            <w:r w:rsidRPr="00552157">
              <w:rPr>
                <w:rFonts w:ascii="GHEA Grapalat" w:hAnsi="GHEA Grapalat"/>
                <w:sz w:val="18"/>
                <w:szCs w:val="18"/>
                <w:lang w:val="hy-AM"/>
              </w:rPr>
              <w:t>արչապետի աշխատակազմ</w:t>
            </w:r>
          </w:p>
        </w:tc>
        <w:tc>
          <w:tcPr>
            <w:tcW w:w="1229" w:type="dxa"/>
            <w:gridSpan w:val="3"/>
          </w:tcPr>
          <w:p w:rsidR="00FD3C1C" w:rsidRPr="00FD3C1C" w:rsidRDefault="00BC75EC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BC75EC">
              <w:rPr>
                <w:rFonts w:ascii="GHEA Grapalat" w:hAnsi="GHEA Grapalat"/>
                <w:sz w:val="18"/>
                <w:szCs w:val="18"/>
                <w:lang w:val="hy-AM"/>
              </w:rPr>
              <w:t>Ֆինանսավորում չի պահանջվում</w:t>
            </w:r>
          </w:p>
        </w:tc>
      </w:tr>
      <w:tr w:rsidR="00B85E50" w:rsidRPr="002B0876" w:rsidTr="00ED4AB8">
        <w:trPr>
          <w:trHeight w:val="293"/>
        </w:trPr>
        <w:tc>
          <w:tcPr>
            <w:tcW w:w="10778" w:type="dxa"/>
            <w:gridSpan w:val="56"/>
          </w:tcPr>
          <w:p w:rsidR="00B85E50" w:rsidRPr="004B19D9" w:rsidRDefault="00B85E50" w:rsidP="00FE78B2">
            <w:pPr>
              <w:tabs>
                <w:tab w:val="left" w:pos="432"/>
                <w:tab w:val="left" w:pos="2642"/>
              </w:tabs>
              <w:ind w:left="36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2. </w:t>
            </w:r>
            <w:r w:rsidRPr="004B19D9">
              <w:rPr>
                <w:rFonts w:ascii="GHEA Grapalat" w:hAnsi="GHEA Grapalat" w:cs="Sylfaen"/>
                <w:b/>
                <w:sz w:val="18"/>
                <w:szCs w:val="18"/>
              </w:rPr>
              <w:t>ԿՈՌՈՒՊՑԻԱՅԻ</w:t>
            </w:r>
            <w:r w:rsidRPr="004B19D9">
              <w:rPr>
                <w:rFonts w:ascii="GHEA Grapalat" w:hAnsi="GHEA Grapalat"/>
                <w:b/>
                <w:sz w:val="18"/>
                <w:szCs w:val="18"/>
              </w:rPr>
              <w:t xml:space="preserve"> ԿԱՆԽԱՐԳԵԼՈՒՄ</w:t>
            </w:r>
          </w:p>
        </w:tc>
        <w:tc>
          <w:tcPr>
            <w:tcW w:w="4712" w:type="dxa"/>
            <w:gridSpan w:val="20"/>
          </w:tcPr>
          <w:p w:rsidR="00B85E50" w:rsidRPr="001D2BFF" w:rsidRDefault="002A4008" w:rsidP="00B85E50">
            <w:pPr>
              <w:spacing w:after="200"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159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Միջոցառման վե</w:t>
            </w:r>
            <w:r w:rsidR="009E622C" w:rsidRPr="009E622C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րստուգիչ </w:t>
            </w:r>
            <w:r w:rsidR="00B85E50" w:rsidRPr="001D2BFF">
              <w:rPr>
                <w:rFonts w:ascii="GHEA Grapalat" w:hAnsi="GHEA Grapalat"/>
                <w:b/>
                <w:sz w:val="18"/>
                <w:szCs w:val="18"/>
                <w:lang w:val="hy-AM"/>
              </w:rPr>
              <w:t>ցուցանիշը</w:t>
            </w:r>
          </w:p>
          <w:p w:rsidR="00B85E50" w:rsidRPr="0080728C" w:rsidRDefault="00B85E50" w:rsidP="00B85E50">
            <w:pPr>
              <w:tabs>
                <w:tab w:val="left" w:pos="2642"/>
              </w:tabs>
              <w:rPr>
                <w:rFonts w:ascii="GHEA Grapalat" w:hAnsi="GHEA Grapalat"/>
                <w:sz w:val="18"/>
                <w:szCs w:val="18"/>
                <w:shd w:val="clear" w:color="auto" w:fill="FFFFFF"/>
                <w:lang w:val="hy-AM"/>
              </w:rPr>
            </w:pPr>
            <w:r w:rsidRPr="0080728C">
              <w:rPr>
                <w:rFonts w:ascii="GHEA Grapalat" w:hAnsi="GHEA Grapalat"/>
                <w:sz w:val="18"/>
                <w:szCs w:val="18"/>
                <w:shd w:val="clear" w:color="auto" w:fill="FFFFFF"/>
                <w:lang w:val="hy-AM"/>
              </w:rPr>
              <w:t>Համաշխարհային բանկ, Լավ կառավարման ցուցանիշներ , հիմքային՝2017՝44.23, 2022թ.  10% աճ</w:t>
            </w:r>
          </w:p>
          <w:p w:rsidR="00B85E50" w:rsidRPr="0080728C" w:rsidRDefault="00B85E50" w:rsidP="00B85E50">
            <w:pPr>
              <w:shd w:val="clear" w:color="auto" w:fill="FFFFFF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80728C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br/>
              <w:t>Կովկասյան բարոմետր, հիմքային՝ 2017՝ 20, 2022թ.՝ 20-30% աճ</w:t>
            </w:r>
          </w:p>
          <w:p w:rsidR="00B85E50" w:rsidRPr="0080728C" w:rsidRDefault="00B85E50" w:rsidP="00B85E50">
            <w:pPr>
              <w:shd w:val="clear" w:color="auto" w:fill="FFFFFF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</w:p>
          <w:p w:rsidR="00B85E50" w:rsidRPr="006F42CB" w:rsidRDefault="00B85E50" w:rsidP="006F42CB">
            <w:pPr>
              <w:shd w:val="clear" w:color="auto" w:fill="FFFFFF"/>
              <w:tabs>
                <w:tab w:val="left" w:pos="3520"/>
              </w:tabs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80728C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Թրանսփարենսի Ին</w:t>
            </w:r>
            <w:r w:rsidR="006137B3" w:rsidRPr="0080728C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թ</w:t>
            </w:r>
            <w:r w:rsidRPr="0080728C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երնեշնլ, Կոռուպցիայի ընկալման ինդեքս, հիմքային՝ 2018՝</w:t>
            </w:r>
            <w:r w:rsidR="006137B3" w:rsidRPr="0080728C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 xml:space="preserve"> </w:t>
            </w:r>
            <w:r w:rsidRPr="0080728C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35, 2022թ.՝ 5</w:t>
            </w:r>
            <w:r w:rsidR="006F42CB" w:rsidRPr="006F42CB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5</w:t>
            </w:r>
          </w:p>
          <w:p w:rsidR="00B85E50" w:rsidRPr="004B19D9" w:rsidRDefault="00B85E50" w:rsidP="00FE78B2">
            <w:pPr>
              <w:tabs>
                <w:tab w:val="left" w:pos="432"/>
                <w:tab w:val="left" w:pos="2642"/>
              </w:tabs>
              <w:ind w:left="36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</w:tr>
      <w:tr w:rsidR="00952A10" w:rsidRPr="006C2975" w:rsidTr="00ED4AB8">
        <w:trPr>
          <w:trHeight w:val="555"/>
        </w:trPr>
        <w:tc>
          <w:tcPr>
            <w:tcW w:w="475" w:type="dxa"/>
            <w:gridSpan w:val="2"/>
            <w:vMerge w:val="restart"/>
          </w:tcPr>
          <w:p w:rsidR="00B12374" w:rsidRPr="004812FE" w:rsidRDefault="00B12374" w:rsidP="00FE78B2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28" w:type="dxa"/>
            <w:gridSpan w:val="2"/>
            <w:vMerge w:val="restart"/>
          </w:tcPr>
          <w:p w:rsidR="00B12374" w:rsidRPr="004812FE" w:rsidRDefault="00B12374" w:rsidP="00FE78B2">
            <w:pPr>
              <w:spacing w:after="120" w:line="276" w:lineRule="auto"/>
              <w:jc w:val="both"/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</w:pPr>
          </w:p>
          <w:p w:rsidR="00B12374" w:rsidRPr="006C2975" w:rsidRDefault="00B12374" w:rsidP="00FE78B2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C2975"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  <w:t>Միջոցառում</w:t>
            </w:r>
            <w:r w:rsidRPr="006C2975">
              <w:rPr>
                <w:rFonts w:ascii="GHEA Grapalat" w:hAnsi="GHEA Grapalat" w:cs="Arial"/>
                <w:b/>
                <w:sz w:val="18"/>
                <w:szCs w:val="18"/>
              </w:rPr>
              <w:t>ը</w:t>
            </w:r>
          </w:p>
        </w:tc>
        <w:tc>
          <w:tcPr>
            <w:tcW w:w="6487" w:type="dxa"/>
            <w:gridSpan w:val="53"/>
          </w:tcPr>
          <w:p w:rsidR="00B12374" w:rsidRPr="006C2975" w:rsidRDefault="00B12374" w:rsidP="00FE78B2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6C2975"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  <w:t>Ակնկալվող արդյունք</w:t>
            </w:r>
            <w:r w:rsidRPr="006C2975">
              <w:rPr>
                <w:rFonts w:ascii="GHEA Grapalat" w:hAnsi="GHEA Grapalat" w:cs="Arial"/>
                <w:b/>
                <w:sz w:val="18"/>
                <w:szCs w:val="18"/>
              </w:rPr>
              <w:t>ը</w:t>
            </w:r>
          </w:p>
          <w:p w:rsidR="00B12374" w:rsidRDefault="00B12374" w:rsidP="00FE78B2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B12374" w:rsidRPr="006C2975" w:rsidRDefault="00B12374" w:rsidP="00FE78B2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095" w:type="dxa"/>
            <w:gridSpan w:val="6"/>
            <w:vMerge w:val="restart"/>
          </w:tcPr>
          <w:p w:rsidR="00B12374" w:rsidRPr="006C2975" w:rsidRDefault="004753FF" w:rsidP="00FE78B2">
            <w:pPr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Միջոցառման վ</w:t>
            </w:r>
            <w:r w:rsidR="00B12374" w:rsidRPr="006C2975">
              <w:rPr>
                <w:rFonts w:ascii="GHEA Grapalat" w:hAnsi="GHEA Grapalat"/>
                <w:b/>
                <w:sz w:val="18"/>
                <w:szCs w:val="18"/>
              </w:rPr>
              <w:t xml:space="preserve">երստուգիչ </w:t>
            </w:r>
            <w:r w:rsidR="00B12374" w:rsidRPr="006C2975">
              <w:rPr>
                <w:rFonts w:ascii="GHEA Grapalat" w:hAnsi="GHEA Grapalat"/>
                <w:b/>
                <w:sz w:val="18"/>
                <w:szCs w:val="18"/>
                <w:lang w:val="hy-AM"/>
              </w:rPr>
              <w:t>ցուցանիշը</w:t>
            </w:r>
          </w:p>
          <w:p w:rsidR="00B12374" w:rsidRPr="006C2975" w:rsidRDefault="00B12374" w:rsidP="00FE78B2">
            <w:pPr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376" w:type="dxa"/>
            <w:gridSpan w:val="10"/>
            <w:vMerge w:val="restart"/>
          </w:tcPr>
          <w:p w:rsidR="00B12374" w:rsidRPr="006C2975" w:rsidRDefault="00B12374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6C2975">
              <w:rPr>
                <w:rFonts w:ascii="GHEA Grapalat" w:hAnsi="GHEA Grapalat"/>
                <w:b/>
                <w:sz w:val="18"/>
                <w:szCs w:val="18"/>
                <w:lang w:val="hy-AM"/>
              </w:rPr>
              <w:t>Պատասխանատու մարմին</w:t>
            </w:r>
            <w:r w:rsidRPr="006C2975">
              <w:rPr>
                <w:rFonts w:ascii="GHEA Grapalat" w:hAnsi="GHEA Grapalat"/>
                <w:b/>
                <w:sz w:val="18"/>
                <w:szCs w:val="18"/>
              </w:rPr>
              <w:t>ը</w:t>
            </w:r>
          </w:p>
        </w:tc>
        <w:tc>
          <w:tcPr>
            <w:tcW w:w="1229" w:type="dxa"/>
            <w:gridSpan w:val="3"/>
            <w:vMerge w:val="restart"/>
          </w:tcPr>
          <w:p w:rsidR="00B12374" w:rsidRPr="006C2975" w:rsidRDefault="00B12374" w:rsidP="00FE78B2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C2975"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  <w:t>Ֆինանսավորման աղբյուրը</w:t>
            </w:r>
          </w:p>
        </w:tc>
      </w:tr>
      <w:tr w:rsidR="00950162" w:rsidRPr="006C2975" w:rsidTr="00ED4AB8">
        <w:trPr>
          <w:trHeight w:val="521"/>
        </w:trPr>
        <w:tc>
          <w:tcPr>
            <w:tcW w:w="475" w:type="dxa"/>
            <w:gridSpan w:val="2"/>
            <w:vMerge/>
          </w:tcPr>
          <w:p w:rsidR="00B12374" w:rsidRPr="006C2975" w:rsidRDefault="00B12374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828" w:type="dxa"/>
            <w:gridSpan w:val="2"/>
            <w:vMerge/>
          </w:tcPr>
          <w:p w:rsidR="00B12374" w:rsidRDefault="00B12374" w:rsidP="00FE78B2">
            <w:pPr>
              <w:spacing w:after="120"/>
              <w:jc w:val="both"/>
              <w:rPr>
                <w:rFonts w:ascii="GHEA Grapalat" w:hAnsi="GHEA Grapalat" w:cs="Arial"/>
                <w:b/>
                <w:sz w:val="18"/>
                <w:szCs w:val="18"/>
              </w:rPr>
            </w:pPr>
          </w:p>
        </w:tc>
        <w:tc>
          <w:tcPr>
            <w:tcW w:w="1572" w:type="dxa"/>
            <w:gridSpan w:val="7"/>
            <w:vAlign w:val="center"/>
          </w:tcPr>
          <w:p w:rsidR="00B12374" w:rsidRPr="006C2975" w:rsidRDefault="00B12374" w:rsidP="00FE78B2">
            <w:pPr>
              <w:jc w:val="both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6C2975">
              <w:rPr>
                <w:rFonts w:ascii="GHEA Grapalat" w:hAnsi="GHEA Grapalat" w:cs="Arial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Arial"/>
                <w:b/>
                <w:sz w:val="18"/>
                <w:szCs w:val="18"/>
              </w:rPr>
              <w:t xml:space="preserve">    2019</w:t>
            </w:r>
            <w:r w:rsidRPr="006C2975">
              <w:rPr>
                <w:rFonts w:ascii="GHEA Grapalat" w:hAnsi="GHEA Grapalat" w:cs="Arial"/>
                <w:b/>
                <w:sz w:val="18"/>
                <w:szCs w:val="18"/>
              </w:rPr>
              <w:t>թ.</w:t>
            </w:r>
          </w:p>
        </w:tc>
        <w:tc>
          <w:tcPr>
            <w:tcW w:w="1818" w:type="dxa"/>
            <w:gridSpan w:val="15"/>
            <w:vAlign w:val="center"/>
          </w:tcPr>
          <w:p w:rsidR="00B12374" w:rsidRPr="006C2975" w:rsidRDefault="00B12374" w:rsidP="00FE78B2">
            <w:pPr>
              <w:jc w:val="both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6C2975">
              <w:rPr>
                <w:rFonts w:ascii="GHEA Grapalat" w:hAnsi="GHEA Grapalat" w:cs="Arial"/>
                <w:b/>
                <w:i/>
                <w:sz w:val="18"/>
                <w:szCs w:val="18"/>
              </w:rPr>
              <w:t xml:space="preserve"> </w:t>
            </w:r>
            <w:r w:rsidRPr="006C2975">
              <w:rPr>
                <w:rFonts w:ascii="GHEA Grapalat" w:hAnsi="GHEA Grapalat" w:cs="Arial"/>
                <w:b/>
                <w:sz w:val="18"/>
                <w:szCs w:val="18"/>
              </w:rPr>
              <w:t xml:space="preserve">    </w:t>
            </w:r>
            <w:r>
              <w:rPr>
                <w:rFonts w:ascii="GHEA Grapalat" w:hAnsi="GHEA Grapalat" w:cs="Arial"/>
                <w:b/>
                <w:sz w:val="18"/>
                <w:szCs w:val="18"/>
              </w:rPr>
              <w:t>2020</w:t>
            </w:r>
            <w:r w:rsidRPr="006C2975">
              <w:rPr>
                <w:rFonts w:ascii="GHEA Grapalat" w:hAnsi="GHEA Grapalat" w:cs="Arial"/>
                <w:b/>
                <w:sz w:val="18"/>
                <w:szCs w:val="18"/>
              </w:rPr>
              <w:t>թ.</w:t>
            </w:r>
          </w:p>
        </w:tc>
        <w:tc>
          <w:tcPr>
            <w:tcW w:w="1641" w:type="dxa"/>
            <w:gridSpan w:val="15"/>
            <w:vAlign w:val="center"/>
          </w:tcPr>
          <w:p w:rsidR="00B12374" w:rsidRPr="006C2975" w:rsidRDefault="00B12374" w:rsidP="00FE78B2">
            <w:pPr>
              <w:jc w:val="both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6C2975">
              <w:rPr>
                <w:rFonts w:ascii="GHEA Grapalat" w:hAnsi="GHEA Grapalat" w:cs="Arial"/>
                <w:b/>
                <w:i/>
                <w:sz w:val="18"/>
                <w:szCs w:val="18"/>
              </w:rPr>
              <w:t xml:space="preserve"> </w:t>
            </w:r>
            <w:r w:rsidRPr="006C2975">
              <w:rPr>
                <w:rFonts w:ascii="GHEA Grapalat" w:hAnsi="GHEA Grapalat" w:cs="Arial"/>
                <w:b/>
                <w:sz w:val="18"/>
                <w:szCs w:val="18"/>
              </w:rPr>
              <w:t xml:space="preserve">    </w:t>
            </w:r>
            <w:r>
              <w:rPr>
                <w:rFonts w:ascii="GHEA Grapalat" w:hAnsi="GHEA Grapalat" w:cs="Arial"/>
                <w:b/>
                <w:sz w:val="18"/>
                <w:szCs w:val="18"/>
              </w:rPr>
              <w:t>2021</w:t>
            </w:r>
            <w:r w:rsidRPr="006C2975">
              <w:rPr>
                <w:rFonts w:ascii="GHEA Grapalat" w:hAnsi="GHEA Grapalat" w:cs="Arial"/>
                <w:b/>
                <w:sz w:val="18"/>
                <w:szCs w:val="18"/>
              </w:rPr>
              <w:t>թ.</w:t>
            </w:r>
          </w:p>
        </w:tc>
        <w:tc>
          <w:tcPr>
            <w:tcW w:w="1456" w:type="dxa"/>
            <w:gridSpan w:val="16"/>
            <w:vAlign w:val="center"/>
          </w:tcPr>
          <w:p w:rsidR="00B12374" w:rsidRPr="006C2975" w:rsidRDefault="00B12374" w:rsidP="00FE78B2">
            <w:pPr>
              <w:jc w:val="both"/>
              <w:rPr>
                <w:rFonts w:ascii="GHEA Grapalat" w:hAnsi="GHEA Grapalat" w:cs="Arial"/>
                <w:b/>
                <w:sz w:val="18"/>
                <w:szCs w:val="18"/>
              </w:rPr>
            </w:pPr>
            <w:r>
              <w:rPr>
                <w:rFonts w:ascii="GHEA Grapalat" w:hAnsi="GHEA Grapalat" w:cs="Arial"/>
                <w:b/>
                <w:sz w:val="18"/>
                <w:szCs w:val="18"/>
              </w:rPr>
              <w:t>2022</w:t>
            </w:r>
            <w:r w:rsidRPr="006C2975">
              <w:rPr>
                <w:rFonts w:ascii="GHEA Grapalat" w:hAnsi="GHEA Grapalat" w:cs="Arial"/>
                <w:b/>
                <w:sz w:val="18"/>
                <w:szCs w:val="18"/>
              </w:rPr>
              <w:t>թ.</w:t>
            </w:r>
          </w:p>
        </w:tc>
        <w:tc>
          <w:tcPr>
            <w:tcW w:w="2095" w:type="dxa"/>
            <w:gridSpan w:val="6"/>
            <w:vMerge/>
          </w:tcPr>
          <w:p w:rsidR="00B12374" w:rsidRPr="006C2975" w:rsidRDefault="00B12374" w:rsidP="00FE78B2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76" w:type="dxa"/>
            <w:gridSpan w:val="10"/>
            <w:vMerge/>
          </w:tcPr>
          <w:p w:rsidR="00B12374" w:rsidRPr="006C2975" w:rsidRDefault="00B12374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229" w:type="dxa"/>
            <w:gridSpan w:val="3"/>
            <w:vMerge/>
          </w:tcPr>
          <w:p w:rsidR="00B12374" w:rsidRPr="006C2975" w:rsidRDefault="00B12374" w:rsidP="00FE78B2">
            <w:pPr>
              <w:spacing w:after="120"/>
              <w:jc w:val="both"/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</w:pPr>
          </w:p>
        </w:tc>
      </w:tr>
      <w:tr w:rsidR="00950162" w:rsidRPr="006C2975" w:rsidTr="00ED4AB8">
        <w:trPr>
          <w:trHeight w:val="1808"/>
        </w:trPr>
        <w:tc>
          <w:tcPr>
            <w:tcW w:w="475" w:type="dxa"/>
            <w:gridSpan w:val="2"/>
          </w:tcPr>
          <w:p w:rsidR="00F975CB" w:rsidRPr="00EA20FA" w:rsidRDefault="00F975CB" w:rsidP="00FE78B2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7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. </w:t>
            </w:r>
          </w:p>
          <w:p w:rsidR="00F975CB" w:rsidRPr="006C2975" w:rsidRDefault="00F975CB" w:rsidP="00FE78B2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828" w:type="dxa"/>
            <w:gridSpan w:val="2"/>
          </w:tcPr>
          <w:p w:rsidR="00F975CB" w:rsidRPr="006C2975" w:rsidRDefault="00F975CB" w:rsidP="00FE78B2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6C2975">
              <w:rPr>
                <w:rFonts w:ascii="GHEA Grapalat" w:hAnsi="GHEA Grapalat"/>
                <w:sz w:val="18"/>
                <w:szCs w:val="18"/>
              </w:rPr>
              <w:t>15 000 և ավելի բնակչություն ունեցող տեղական ինքնակառավարման մարմիններում կոռուպցիոն ռիսկերի վերհանում, ծրագրերի մշակում և իրականացում</w:t>
            </w:r>
          </w:p>
        </w:tc>
        <w:tc>
          <w:tcPr>
            <w:tcW w:w="1581" w:type="dxa"/>
            <w:gridSpan w:val="8"/>
          </w:tcPr>
          <w:p w:rsidR="00F975CB" w:rsidRPr="006C2975" w:rsidRDefault="00F975CB" w:rsidP="00C15EFE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9" w:type="dxa"/>
            <w:gridSpan w:val="14"/>
          </w:tcPr>
          <w:p w:rsidR="00F975CB" w:rsidRPr="006C2975" w:rsidRDefault="00F975CB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Մշակվել է տեղական ինքնակառավարման մարմիններում ռիսկերի գնահատում իրականացնելու մեթոդաբանություն: Մեթոդաբանության հիման վրա </w:t>
            </w:r>
            <w:r w:rsidRPr="006C2975">
              <w:rPr>
                <w:rFonts w:ascii="GHEA Grapalat" w:hAnsi="GHEA Grapalat"/>
                <w:sz w:val="18"/>
                <w:szCs w:val="18"/>
              </w:rPr>
              <w:t xml:space="preserve">15 000 և ավելի բնակչություն ունեցող տեղական ինքնակառավարման մարմիններում իրականացվել են ռիսկերի </w:t>
            </w:r>
            <w:r w:rsidR="00F10E77">
              <w:rPr>
                <w:rFonts w:ascii="GHEA Grapalat" w:hAnsi="GHEA Grapalat"/>
                <w:sz w:val="18"/>
                <w:szCs w:val="18"/>
              </w:rPr>
              <w:t xml:space="preserve">համապարփակ </w:t>
            </w:r>
            <w:r w:rsidRPr="006C2975">
              <w:rPr>
                <w:rFonts w:ascii="GHEA Grapalat" w:hAnsi="GHEA Grapalat"/>
                <w:sz w:val="18"/>
                <w:szCs w:val="18"/>
              </w:rPr>
              <w:t>գնահատումներ</w:t>
            </w:r>
          </w:p>
        </w:tc>
        <w:tc>
          <w:tcPr>
            <w:tcW w:w="1641" w:type="dxa"/>
            <w:gridSpan w:val="15"/>
          </w:tcPr>
          <w:p w:rsidR="00F975CB" w:rsidRPr="006C2975" w:rsidRDefault="00F975CB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6C2975">
              <w:rPr>
                <w:rFonts w:ascii="GHEA Grapalat" w:hAnsi="GHEA Grapalat"/>
                <w:sz w:val="18"/>
                <w:szCs w:val="18"/>
              </w:rPr>
              <w:t xml:space="preserve"> Ռիսկերի գնահատումների արդյունքների հիման վրա, ըստ անհրաժեշտության, 15 000 և ավելի բնակչություն ունեցող տեղական ինքնակառավարման մարմիններում մշակվել են հակակոռուպցիոն միջոցառումների  ծրագրեր</w:t>
            </w:r>
          </w:p>
        </w:tc>
        <w:tc>
          <w:tcPr>
            <w:tcW w:w="1456" w:type="dxa"/>
            <w:gridSpan w:val="16"/>
          </w:tcPr>
          <w:p w:rsidR="00F975CB" w:rsidRPr="006C2975" w:rsidRDefault="00F975CB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6C2975">
              <w:rPr>
                <w:rFonts w:ascii="GHEA Grapalat" w:hAnsi="GHEA Grapalat"/>
                <w:sz w:val="18"/>
                <w:szCs w:val="18"/>
              </w:rPr>
              <w:t>Հակակոռուպցիոն միջոցառումների  ծրագրերը հաստատվել և իրականացվում են</w:t>
            </w:r>
          </w:p>
        </w:tc>
        <w:tc>
          <w:tcPr>
            <w:tcW w:w="2095" w:type="dxa"/>
            <w:gridSpan w:val="6"/>
          </w:tcPr>
          <w:p w:rsidR="00F975CB" w:rsidRPr="001D2BFF" w:rsidRDefault="00F975CB" w:rsidP="00B85E50">
            <w:pPr>
              <w:spacing w:after="200" w:line="276" w:lineRule="auto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Ինքնակառավարման մարմիններում ռիսկերի գնահատման մեթոդաբանությունը հաստատվել է ԿԿՀ-ի կողմից, </w:t>
            </w:r>
            <w:r w:rsidR="00604BDB" w:rsidRPr="009E622C">
              <w:rPr>
                <w:rFonts w:ascii="GHEA Grapalat" w:hAnsi="GHEA Grapalat"/>
                <w:sz w:val="18"/>
                <w:szCs w:val="18"/>
                <w:lang w:val="hy-AM"/>
              </w:rPr>
              <w:t xml:space="preserve">(2020թ.-ի </w:t>
            </w:r>
            <w:r w:rsidR="00F0283C">
              <w:rPr>
                <w:rFonts w:ascii="GHEA Grapalat" w:hAnsi="GHEA Grapalat"/>
                <w:sz w:val="18"/>
                <w:szCs w:val="18"/>
              </w:rPr>
              <w:t>2</w:t>
            </w:r>
            <w:r w:rsidR="00604BDB" w:rsidRPr="009E622C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  <w:r w:rsidR="000807C9">
              <w:rPr>
                <w:rFonts w:ascii="GHEA Grapalat" w:hAnsi="GHEA Grapalat"/>
                <w:sz w:val="18"/>
                <w:szCs w:val="18"/>
              </w:rPr>
              <w:t>րդ</w:t>
            </w:r>
            <w:r w:rsidR="00604BDB" w:rsidRPr="009E622C">
              <w:rPr>
                <w:rFonts w:ascii="GHEA Grapalat" w:hAnsi="GHEA Grapalat"/>
                <w:sz w:val="18"/>
                <w:szCs w:val="18"/>
                <w:lang w:val="hy-AM"/>
              </w:rPr>
              <w:t xml:space="preserve"> եռամսյակ),</w:t>
            </w:r>
          </w:p>
          <w:p w:rsidR="00F975CB" w:rsidRPr="001D2BFF" w:rsidRDefault="00F975CB" w:rsidP="00B85E50">
            <w:pPr>
              <w:spacing w:after="200" w:line="276" w:lineRule="auto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 համայնքում իրականացվել է գնահատում (202</w:t>
            </w:r>
            <w:r w:rsidR="0080728C">
              <w:rPr>
                <w:rFonts w:ascii="GHEA Grapalat" w:hAnsi="GHEA Grapalat"/>
                <w:sz w:val="18"/>
                <w:szCs w:val="18"/>
              </w:rPr>
              <w:t>1</w:t>
            </w:r>
            <w:r>
              <w:rPr>
                <w:rFonts w:ascii="GHEA Grapalat" w:hAnsi="GHEA Grapalat"/>
                <w:sz w:val="18"/>
                <w:szCs w:val="18"/>
              </w:rPr>
              <w:t>թ.)</w:t>
            </w:r>
          </w:p>
          <w:p w:rsidR="00F975CB" w:rsidRDefault="0006166D" w:rsidP="00315D2D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8 համայնքում </w:t>
            </w:r>
            <w:r w:rsidR="00DA58F3">
              <w:rPr>
                <w:rFonts w:ascii="GHEA Grapalat" w:hAnsi="GHEA Grapalat"/>
                <w:sz w:val="18"/>
                <w:szCs w:val="18"/>
              </w:rPr>
              <w:t xml:space="preserve">մշակվել և </w:t>
            </w:r>
            <w:r>
              <w:rPr>
                <w:rFonts w:ascii="GHEA Grapalat" w:hAnsi="GHEA Grapalat"/>
                <w:sz w:val="18"/>
                <w:szCs w:val="18"/>
              </w:rPr>
              <w:t>իրականացվ</w:t>
            </w:r>
            <w:r w:rsidR="00315D2D">
              <w:rPr>
                <w:rFonts w:ascii="GHEA Grapalat" w:hAnsi="GHEA Grapalat"/>
                <w:sz w:val="18"/>
                <w:szCs w:val="18"/>
              </w:rPr>
              <w:t xml:space="preserve">ում են </w:t>
            </w:r>
            <w:r w:rsidR="001159B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="001159BD" w:rsidRPr="006C2975">
              <w:rPr>
                <w:rFonts w:ascii="GHEA Grapalat" w:hAnsi="GHEA Grapalat"/>
                <w:sz w:val="18"/>
                <w:szCs w:val="18"/>
              </w:rPr>
              <w:t>հակակոռուպցիոն միջոցառումների  ծրագրեր</w:t>
            </w:r>
          </w:p>
          <w:p w:rsidR="001C30D9" w:rsidRDefault="001C30D9" w:rsidP="00315D2D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1C30D9" w:rsidRPr="001D2BFF" w:rsidRDefault="001C30D9" w:rsidP="001C30D9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Հիմքային՝ 0, 2022թ.՝ 1:</w:t>
            </w:r>
          </w:p>
          <w:p w:rsidR="001C30D9" w:rsidRPr="006C2975" w:rsidRDefault="001C30D9" w:rsidP="00315D2D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376" w:type="dxa"/>
            <w:gridSpan w:val="10"/>
          </w:tcPr>
          <w:p w:rsidR="00F975CB" w:rsidRPr="006C2975" w:rsidRDefault="00F975CB" w:rsidP="00FE78B2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6C2975">
              <w:rPr>
                <w:rFonts w:ascii="GHEA Grapalat" w:hAnsi="GHEA Grapalat"/>
                <w:sz w:val="18"/>
                <w:szCs w:val="18"/>
              </w:rPr>
              <w:t xml:space="preserve">ՀՀ տարածքային կառավարման և </w:t>
            </w:r>
            <w:r>
              <w:rPr>
                <w:rFonts w:ascii="GHEA Grapalat" w:hAnsi="GHEA Grapalat"/>
                <w:sz w:val="18"/>
                <w:szCs w:val="18"/>
              </w:rPr>
              <w:t xml:space="preserve">ենթակառուցվածքների </w:t>
            </w:r>
            <w:r w:rsidRPr="006C2975">
              <w:rPr>
                <w:rFonts w:ascii="GHEA Grapalat" w:hAnsi="GHEA Grapalat"/>
                <w:sz w:val="18"/>
                <w:szCs w:val="18"/>
              </w:rPr>
              <w:t>նախարարություն</w:t>
            </w:r>
          </w:p>
          <w:p w:rsidR="00F975CB" w:rsidRPr="006C2975" w:rsidRDefault="00F975CB" w:rsidP="00FE78B2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F975CB" w:rsidRDefault="00F975CB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6C2975">
              <w:rPr>
                <w:rFonts w:ascii="GHEA Grapalat" w:hAnsi="GHEA Grapalat"/>
                <w:sz w:val="18"/>
                <w:szCs w:val="18"/>
              </w:rPr>
              <w:t>Տեղական ինքնակառավարման մարմիններ (</w:t>
            </w:r>
            <w:r>
              <w:rPr>
                <w:rFonts w:ascii="GHEA Grapalat" w:hAnsi="GHEA Grapalat"/>
                <w:sz w:val="18"/>
                <w:szCs w:val="18"/>
              </w:rPr>
              <w:t>հ</w:t>
            </w:r>
            <w:r w:rsidRPr="006C2975">
              <w:rPr>
                <w:rFonts w:ascii="GHEA Grapalat" w:hAnsi="GHEA Grapalat"/>
                <w:sz w:val="18"/>
                <w:szCs w:val="18"/>
              </w:rPr>
              <w:t>ամաձայնությամբ)</w:t>
            </w:r>
          </w:p>
          <w:p w:rsidR="00F975CB" w:rsidRDefault="00F975CB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F975CB" w:rsidRPr="006C2975" w:rsidRDefault="00F975CB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ՀՀ արդարադատության նախարարություն</w:t>
            </w:r>
          </w:p>
          <w:p w:rsidR="00F975CB" w:rsidRPr="006C2975" w:rsidRDefault="00F975CB" w:rsidP="00FE78B2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F975CB" w:rsidRPr="000B3C66" w:rsidRDefault="00F975CB" w:rsidP="00FE78B2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0B3C66">
              <w:rPr>
                <w:rFonts w:ascii="GHEA Grapalat" w:hAnsi="GHEA Grapalat"/>
                <w:sz w:val="18"/>
                <w:szCs w:val="18"/>
              </w:rPr>
              <w:t>ՀՀ գլխավոր դատախազություն</w:t>
            </w:r>
          </w:p>
          <w:p w:rsidR="00F975CB" w:rsidRDefault="00F975CB" w:rsidP="00FE78B2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0B3C66">
              <w:rPr>
                <w:rFonts w:ascii="GHEA Grapalat" w:hAnsi="GHEA Grapalat"/>
                <w:sz w:val="18"/>
                <w:szCs w:val="18"/>
              </w:rPr>
              <w:t>(</w:t>
            </w:r>
            <w:r>
              <w:rPr>
                <w:rFonts w:ascii="GHEA Grapalat" w:hAnsi="GHEA Grapalat"/>
                <w:sz w:val="18"/>
                <w:szCs w:val="18"/>
              </w:rPr>
              <w:t>հ</w:t>
            </w:r>
            <w:r w:rsidRPr="000B3C66">
              <w:rPr>
                <w:rFonts w:ascii="GHEA Grapalat" w:hAnsi="GHEA Grapalat"/>
                <w:sz w:val="18"/>
                <w:szCs w:val="18"/>
              </w:rPr>
              <w:t>ամաձայնությամբ)</w:t>
            </w:r>
          </w:p>
          <w:p w:rsidR="00F975CB" w:rsidRDefault="00F975CB" w:rsidP="00FE78B2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F975CB" w:rsidRPr="006C2975" w:rsidRDefault="00F975CB" w:rsidP="00FE78B2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Կոռուպցիայի կանխարգելման հանձնաժողով</w:t>
            </w:r>
          </w:p>
          <w:p w:rsidR="00F975CB" w:rsidRDefault="00F975CB" w:rsidP="00D61469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0B3C66">
              <w:rPr>
                <w:rFonts w:ascii="GHEA Grapalat" w:hAnsi="GHEA Grapalat"/>
                <w:sz w:val="18"/>
                <w:szCs w:val="18"/>
              </w:rPr>
              <w:lastRenderedPageBreak/>
              <w:t>(</w:t>
            </w:r>
            <w:r>
              <w:rPr>
                <w:rFonts w:ascii="GHEA Grapalat" w:hAnsi="GHEA Grapalat"/>
                <w:sz w:val="18"/>
                <w:szCs w:val="18"/>
              </w:rPr>
              <w:t>հ</w:t>
            </w:r>
            <w:r w:rsidRPr="000B3C66">
              <w:rPr>
                <w:rFonts w:ascii="GHEA Grapalat" w:hAnsi="GHEA Grapalat"/>
                <w:sz w:val="18"/>
                <w:szCs w:val="18"/>
              </w:rPr>
              <w:t>ամաձայնությամբ)</w:t>
            </w:r>
          </w:p>
          <w:p w:rsidR="00F975CB" w:rsidRPr="006C2975" w:rsidRDefault="00F975CB" w:rsidP="00FE78B2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F975CB" w:rsidRPr="006C2975" w:rsidRDefault="00F975CB" w:rsidP="00FE78B2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6C2975">
              <w:rPr>
                <w:rFonts w:ascii="GHEA Grapalat" w:hAnsi="GHEA Grapalat"/>
                <w:sz w:val="18"/>
                <w:szCs w:val="18"/>
              </w:rPr>
              <w:t>Հասարակական կազմակերպություններ (</w:t>
            </w:r>
            <w:r>
              <w:rPr>
                <w:rFonts w:ascii="GHEA Grapalat" w:hAnsi="GHEA Grapalat"/>
                <w:sz w:val="18"/>
                <w:szCs w:val="18"/>
              </w:rPr>
              <w:t>հ</w:t>
            </w:r>
            <w:r w:rsidRPr="006C2975">
              <w:rPr>
                <w:rFonts w:ascii="GHEA Grapalat" w:hAnsi="GHEA Grapalat"/>
                <w:sz w:val="18"/>
                <w:szCs w:val="18"/>
              </w:rPr>
              <w:t>ամաձայնությամբ)</w:t>
            </w:r>
          </w:p>
          <w:p w:rsidR="00F975CB" w:rsidRPr="006C2975" w:rsidRDefault="00F975CB" w:rsidP="00FE78B2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29" w:type="dxa"/>
            <w:gridSpan w:val="3"/>
          </w:tcPr>
          <w:p w:rsidR="00F975CB" w:rsidRPr="006C2975" w:rsidRDefault="00F975CB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</w:pPr>
            <w:r w:rsidRPr="006C2975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lastRenderedPageBreak/>
              <w:t>Օրենսդրությամբ չարգելված ֆինանսավորման</w:t>
            </w:r>
            <w:r w:rsidRPr="006C2975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br/>
              <w:t>աղբյուրներ</w:t>
            </w:r>
          </w:p>
        </w:tc>
      </w:tr>
      <w:tr w:rsidR="00950162" w:rsidRPr="006C2975" w:rsidTr="00ED4AB8">
        <w:trPr>
          <w:trHeight w:val="1808"/>
        </w:trPr>
        <w:tc>
          <w:tcPr>
            <w:tcW w:w="475" w:type="dxa"/>
            <w:gridSpan w:val="2"/>
          </w:tcPr>
          <w:p w:rsidR="00CA6072" w:rsidRPr="00CF245B" w:rsidRDefault="00CA6072" w:rsidP="005B33DE">
            <w:pPr>
              <w:spacing w:after="200"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3828" w:type="dxa"/>
            <w:gridSpan w:val="2"/>
          </w:tcPr>
          <w:p w:rsidR="00CA6072" w:rsidRPr="00DA369A" w:rsidRDefault="00CA6072" w:rsidP="00FE78B2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A369A">
              <w:rPr>
                <w:rFonts w:ascii="GHEA Grapalat" w:hAnsi="GHEA Grapalat"/>
                <w:sz w:val="18"/>
                <w:szCs w:val="18"/>
                <w:lang w:val="hy-AM"/>
              </w:rPr>
              <w:t>Ռիսկերի գնահատումների արդյունքների հիման վրա պետական մարմիններում հակակոռուպցիոն, այդ թվում՝ ներքին բարեվարքության գործողությունների ծրագրերի մշակում և իրականացում</w:t>
            </w:r>
          </w:p>
          <w:p w:rsidR="00CA6072" w:rsidRPr="00DA369A" w:rsidRDefault="00CA6072" w:rsidP="00FE78B2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581" w:type="dxa"/>
            <w:gridSpan w:val="8"/>
          </w:tcPr>
          <w:p w:rsidR="00CA6072" w:rsidRPr="00232E67" w:rsidRDefault="00CA6072" w:rsidP="00195C0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09" w:type="dxa"/>
            <w:gridSpan w:val="14"/>
          </w:tcPr>
          <w:p w:rsidR="00CA6072" w:rsidRPr="006678DE" w:rsidRDefault="00CA6072" w:rsidP="003D55E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85C76">
              <w:rPr>
                <w:rFonts w:ascii="GHEA Grapalat" w:hAnsi="GHEA Grapalat"/>
                <w:sz w:val="18"/>
                <w:szCs w:val="18"/>
                <w:lang w:val="hy-AM"/>
              </w:rPr>
              <w:t>Մշակվել է պետական կառավարման համակարգի մարմիններում ռիսկերի գնահատում իրականացնելու մեթոդաբանություն: Մեթոդաբանության հիման վրա</w:t>
            </w:r>
            <w:r w:rsidRPr="00232E67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B6069D">
              <w:rPr>
                <w:rFonts w:ascii="GHEA Grapalat" w:hAnsi="GHEA Grapalat"/>
                <w:sz w:val="18"/>
                <w:szCs w:val="18"/>
                <w:lang w:val="hy-AM"/>
              </w:rPr>
              <w:t xml:space="preserve"> պ</w:t>
            </w:r>
            <w:r w:rsidRPr="00DA369A">
              <w:rPr>
                <w:rFonts w:ascii="GHEA Grapalat" w:hAnsi="GHEA Grapalat"/>
                <w:sz w:val="18"/>
                <w:szCs w:val="18"/>
                <w:lang w:val="hy-AM"/>
              </w:rPr>
              <w:t>ետական կառավարման համակարգի բոլոր մարմիններում</w:t>
            </w:r>
            <w:r w:rsidRPr="00B40DFB">
              <w:rPr>
                <w:rFonts w:ascii="GHEA Grapalat" w:hAnsi="GHEA Grapalat"/>
                <w:sz w:val="18"/>
                <w:szCs w:val="18"/>
                <w:lang w:val="hy-AM"/>
              </w:rPr>
              <w:t xml:space="preserve">, այդ թվում՝ պետական մասնակցությամբ կազմակերպություններում </w:t>
            </w:r>
            <w:r w:rsidRPr="00DA369A">
              <w:rPr>
                <w:rFonts w:ascii="GHEA Grapalat" w:hAnsi="GHEA Grapalat"/>
                <w:sz w:val="18"/>
                <w:szCs w:val="18"/>
                <w:lang w:val="hy-AM"/>
              </w:rPr>
              <w:t xml:space="preserve"> իրականացվել են ռիսկերի </w:t>
            </w:r>
            <w:r w:rsidR="00F10E77" w:rsidRPr="00AC490A">
              <w:rPr>
                <w:rFonts w:ascii="GHEA Grapalat" w:hAnsi="GHEA Grapalat"/>
                <w:sz w:val="18"/>
                <w:szCs w:val="18"/>
                <w:lang w:val="hy-AM"/>
              </w:rPr>
              <w:t xml:space="preserve">համապարփակ </w:t>
            </w:r>
            <w:r w:rsidRPr="00DA369A">
              <w:rPr>
                <w:rFonts w:ascii="GHEA Grapalat" w:hAnsi="GHEA Grapalat"/>
                <w:sz w:val="18"/>
                <w:szCs w:val="18"/>
                <w:lang w:val="hy-AM"/>
              </w:rPr>
              <w:t>գնահատումներ</w:t>
            </w:r>
            <w:r w:rsidRPr="00B40DFB">
              <w:rPr>
                <w:rFonts w:ascii="GHEA Grapalat" w:hAnsi="GHEA Grapalat"/>
                <w:sz w:val="18"/>
                <w:szCs w:val="18"/>
                <w:lang w:val="hy-AM"/>
              </w:rPr>
              <w:t>:</w:t>
            </w:r>
          </w:p>
        </w:tc>
        <w:tc>
          <w:tcPr>
            <w:tcW w:w="1614" w:type="dxa"/>
            <w:gridSpan w:val="13"/>
          </w:tcPr>
          <w:p w:rsidR="00CA6072" w:rsidRPr="00DA369A" w:rsidRDefault="00CA6072" w:rsidP="00CA607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A369A">
              <w:rPr>
                <w:rFonts w:ascii="GHEA Grapalat" w:hAnsi="GHEA Grapalat"/>
                <w:sz w:val="18"/>
                <w:szCs w:val="18"/>
                <w:lang w:val="hy-AM"/>
              </w:rPr>
              <w:t>Ռիսկերի գնահատումների արդյունքների հիման վրա  մշակվել են ոլորտային հակակոռուպցիոն, այդ թվում՝ ներքին բարեվարքության գործողությունների ծրագրեր</w:t>
            </w:r>
            <w:r w:rsidRPr="00203566">
              <w:rPr>
                <w:rFonts w:ascii="GHEA Grapalat" w:hAnsi="GHEA Grapalat"/>
                <w:sz w:val="18"/>
                <w:szCs w:val="18"/>
                <w:lang w:val="hy-AM"/>
              </w:rPr>
              <w:t xml:space="preserve">՝ այդ թվում ներառելով </w:t>
            </w:r>
            <w:r w:rsidRPr="00B2132C">
              <w:rPr>
                <w:rFonts w:ascii="GHEA Grapalat" w:hAnsi="GHEA Grapalat"/>
                <w:sz w:val="18"/>
                <w:szCs w:val="18"/>
                <w:lang w:val="hy-AM"/>
              </w:rPr>
              <w:t xml:space="preserve">նախկինում ընդունված միջոցառումների </w:t>
            </w:r>
            <w:r w:rsidRPr="00C14634">
              <w:rPr>
                <w:rFonts w:ascii="GHEA Grapalat" w:hAnsi="GHEA Grapalat"/>
                <w:sz w:val="18"/>
                <w:szCs w:val="18"/>
                <w:lang w:val="hy-AM"/>
              </w:rPr>
              <w:t>ծրագրեր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ով սահմանված, բայց դեռևս չկատարված </w:t>
            </w:r>
            <w:r w:rsidRPr="0078681B">
              <w:rPr>
                <w:rFonts w:ascii="GHEA Grapalat" w:hAnsi="GHEA Grapalat"/>
                <w:sz w:val="18"/>
                <w:szCs w:val="18"/>
                <w:lang w:val="hy-AM"/>
              </w:rPr>
              <w:t>գործողություններ:</w:t>
            </w:r>
          </w:p>
        </w:tc>
        <w:tc>
          <w:tcPr>
            <w:tcW w:w="1483" w:type="dxa"/>
            <w:gridSpan w:val="18"/>
          </w:tcPr>
          <w:p w:rsidR="00CA6072" w:rsidRPr="00DA369A" w:rsidRDefault="00CA6072" w:rsidP="00CA607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A369A">
              <w:rPr>
                <w:rFonts w:ascii="GHEA Grapalat" w:hAnsi="GHEA Grapalat"/>
                <w:sz w:val="18"/>
                <w:szCs w:val="18"/>
                <w:lang w:val="hy-AM"/>
              </w:rPr>
              <w:t>Քննարկումների (այդ թվում՝ հանրային), արդյունքում գործողությունների ծրագրերը հաստատվել և իրականացվում են</w:t>
            </w:r>
          </w:p>
          <w:p w:rsidR="00CA6072" w:rsidRPr="00DA369A" w:rsidRDefault="00CA6072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095" w:type="dxa"/>
            <w:gridSpan w:val="6"/>
          </w:tcPr>
          <w:p w:rsidR="00CA6072" w:rsidRPr="004812FE" w:rsidRDefault="00CA6072" w:rsidP="00B85E50">
            <w:pPr>
              <w:spacing w:after="200"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E622C">
              <w:rPr>
                <w:rFonts w:ascii="GHEA Grapalat" w:hAnsi="GHEA Grapalat"/>
                <w:sz w:val="18"/>
                <w:szCs w:val="18"/>
                <w:lang w:val="hy-AM"/>
              </w:rPr>
              <w:t xml:space="preserve">Պետական կառավարման մարմիններում ռիսկերի գնահատման մեթոդաբանությունը հաստատվել է ԿԿՀ-ի կողմից (2020թ.-ի </w:t>
            </w:r>
            <w:r w:rsidR="006137B3" w:rsidRPr="006137B3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  <w:r w:rsidRPr="009E622C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  <w:r w:rsidR="006137B3" w:rsidRPr="006137B3">
              <w:rPr>
                <w:rFonts w:ascii="GHEA Grapalat" w:hAnsi="GHEA Grapalat"/>
                <w:sz w:val="18"/>
                <w:szCs w:val="18"/>
                <w:lang w:val="hy-AM"/>
              </w:rPr>
              <w:t>րդ</w:t>
            </w:r>
            <w:r w:rsidRPr="009E622C">
              <w:rPr>
                <w:rFonts w:ascii="GHEA Grapalat" w:hAnsi="GHEA Grapalat"/>
                <w:sz w:val="18"/>
                <w:szCs w:val="18"/>
                <w:lang w:val="hy-AM"/>
              </w:rPr>
              <w:t xml:space="preserve"> եռամսյակ), </w:t>
            </w:r>
          </w:p>
          <w:p w:rsidR="00CA6072" w:rsidRPr="004812FE" w:rsidRDefault="00CA6072" w:rsidP="00B85E50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E622C">
              <w:rPr>
                <w:rFonts w:ascii="GHEA Grapalat" w:hAnsi="GHEA Grapalat"/>
                <w:sz w:val="18"/>
                <w:szCs w:val="18"/>
                <w:lang w:val="hy-AM"/>
              </w:rPr>
              <w:t>Զեկույցների հիման վրա պ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ետական մարմիններում հակակոռուպցիոն՝ այդ թվում ներքին բարեվարքության գործողությունների </w:t>
            </w:r>
            <w:r w:rsidRPr="0069549D">
              <w:rPr>
                <w:rFonts w:ascii="GHEA Grapalat" w:hAnsi="GHEA Grapalat"/>
                <w:sz w:val="18"/>
                <w:szCs w:val="18"/>
                <w:lang w:val="hy-AM"/>
              </w:rPr>
              <w:t>ծրագրերը</w:t>
            </w:r>
            <w:r w:rsidR="006137B3" w:rsidRPr="006137B3">
              <w:rPr>
                <w:rFonts w:ascii="GHEA Grapalat" w:hAnsi="GHEA Grapalat"/>
                <w:sz w:val="18"/>
                <w:szCs w:val="18"/>
                <w:lang w:val="hy-AM"/>
              </w:rPr>
              <w:t xml:space="preserve"> հաստատվել են առնվազն 13 մարմնի կողմից (</w:t>
            </w:r>
            <w:r w:rsidR="00F919BA" w:rsidRPr="00BF01B7">
              <w:rPr>
                <w:rFonts w:ascii="GHEA Grapalat" w:hAnsi="GHEA Grapalat"/>
                <w:sz w:val="18"/>
                <w:szCs w:val="18"/>
                <w:lang w:val="hy-AM"/>
              </w:rPr>
              <w:t>Ն</w:t>
            </w:r>
            <w:r w:rsidR="002550D2" w:rsidRPr="00743089">
              <w:rPr>
                <w:rFonts w:ascii="GHEA Grapalat" w:hAnsi="GHEA Grapalat"/>
                <w:sz w:val="18"/>
                <w:szCs w:val="18"/>
                <w:lang w:val="hy-AM"/>
              </w:rPr>
              <w:t xml:space="preserve">ախարարություններ, </w:t>
            </w:r>
            <w:r w:rsidR="006137B3" w:rsidRPr="006137B3">
              <w:rPr>
                <w:rFonts w:ascii="GHEA Grapalat" w:hAnsi="GHEA Grapalat"/>
                <w:sz w:val="18"/>
                <w:szCs w:val="18"/>
                <w:lang w:val="hy-AM"/>
              </w:rPr>
              <w:t xml:space="preserve">Վարչապետի </w:t>
            </w:r>
            <w:r w:rsidR="00012BAE">
              <w:rPr>
                <w:rFonts w:ascii="GHEA Grapalat" w:hAnsi="GHEA Grapalat"/>
                <w:sz w:val="18"/>
                <w:szCs w:val="18"/>
                <w:lang w:val="hy-AM"/>
              </w:rPr>
              <w:t>աշխատակազմ</w:t>
            </w:r>
            <w:r w:rsidR="006137B3" w:rsidRPr="006137B3">
              <w:rPr>
                <w:rFonts w:ascii="GHEA Grapalat" w:hAnsi="GHEA Grapalat"/>
                <w:sz w:val="18"/>
                <w:szCs w:val="18"/>
                <w:lang w:val="hy-AM"/>
              </w:rPr>
              <w:t xml:space="preserve">, նախագահի աշխատակազմ, ԱԺ </w:t>
            </w:r>
            <w:r w:rsidR="006137B3" w:rsidRPr="006137B3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 xml:space="preserve">աշխատակազմ, ՊԵԿ, Կադաստր, Ոստիկանություն) </w:t>
            </w:r>
          </w:p>
          <w:p w:rsidR="00CA6072" w:rsidRPr="004812FE" w:rsidRDefault="00CA6072" w:rsidP="00B85E50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CA6072" w:rsidRPr="004812FE" w:rsidRDefault="006137B3" w:rsidP="00B85E50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137B3">
              <w:rPr>
                <w:rFonts w:ascii="GHEA Grapalat" w:hAnsi="GHEA Grapalat"/>
                <w:sz w:val="18"/>
                <w:szCs w:val="18"/>
                <w:lang w:val="hy-AM"/>
              </w:rPr>
              <w:t>Առնվազն 13 մարմնում մշակվել և իրականացվում են գործողությունների ծրագրեր (2021թ.-ի 4-րդ եռամսյակ)</w:t>
            </w:r>
          </w:p>
          <w:p w:rsidR="00CA6072" w:rsidRPr="004812FE" w:rsidRDefault="00CA6072" w:rsidP="00B85E50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CA6072" w:rsidRPr="004812FE" w:rsidRDefault="006137B3" w:rsidP="00B85E50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137B3">
              <w:rPr>
                <w:rFonts w:ascii="GHEA Grapalat" w:hAnsi="GHEA Grapalat"/>
                <w:sz w:val="18"/>
                <w:szCs w:val="18"/>
                <w:lang w:val="hy-AM"/>
              </w:rPr>
              <w:t>Յուրաքանչյուր մար</w:t>
            </w:r>
            <w:r w:rsidR="0080728C" w:rsidRPr="0006166D">
              <w:rPr>
                <w:rFonts w:ascii="GHEA Grapalat" w:hAnsi="GHEA Grapalat"/>
                <w:sz w:val="18"/>
                <w:szCs w:val="18"/>
                <w:lang w:val="hy-AM"/>
              </w:rPr>
              <w:t>մ</w:t>
            </w:r>
            <w:r w:rsidRPr="006137B3">
              <w:rPr>
                <w:rFonts w:ascii="GHEA Grapalat" w:hAnsi="GHEA Grapalat"/>
                <w:sz w:val="18"/>
                <w:szCs w:val="18"/>
                <w:lang w:val="hy-AM"/>
              </w:rPr>
              <w:t>նի հ</w:t>
            </w:r>
            <w:r w:rsidR="00CA6072">
              <w:rPr>
                <w:rFonts w:ascii="GHEA Grapalat" w:hAnsi="GHEA Grapalat"/>
                <w:sz w:val="18"/>
                <w:szCs w:val="18"/>
                <w:lang w:val="hy-AM"/>
              </w:rPr>
              <w:t xml:space="preserve">ակակոռուպցիոն, այդ թվում՝ ներքին բարեվարքության գործողությունների </w:t>
            </w:r>
            <w:r w:rsidRPr="006137B3">
              <w:rPr>
                <w:rFonts w:ascii="GHEA Grapalat" w:hAnsi="GHEA Grapalat"/>
                <w:sz w:val="18"/>
                <w:szCs w:val="18"/>
                <w:lang w:val="hy-AM"/>
              </w:rPr>
              <w:t>ծրագրերում</w:t>
            </w:r>
            <w:r w:rsidR="00CA6072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137B3">
              <w:rPr>
                <w:rFonts w:ascii="GHEA Grapalat" w:hAnsi="GHEA Grapalat"/>
                <w:sz w:val="18"/>
                <w:szCs w:val="18"/>
                <w:lang w:val="hy-AM"/>
              </w:rPr>
              <w:t xml:space="preserve">ներառված գործողությունների առնվազն 60%-ը իրականացվել է. </w:t>
            </w:r>
          </w:p>
          <w:p w:rsidR="00CA6072" w:rsidRPr="001D2BFF" w:rsidRDefault="00CA6072" w:rsidP="00B85E50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Հիմքային՝ 0, 2022թ.՝ 1:</w:t>
            </w:r>
          </w:p>
          <w:p w:rsidR="00CA6072" w:rsidRPr="00DA369A" w:rsidRDefault="00CA6072" w:rsidP="00985AA1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76" w:type="dxa"/>
            <w:gridSpan w:val="10"/>
          </w:tcPr>
          <w:p w:rsidR="00CA6072" w:rsidRPr="00DA369A" w:rsidRDefault="00CA6072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A369A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 xml:space="preserve">ՀՀ </w:t>
            </w:r>
            <w:r w:rsidRPr="009E622C">
              <w:rPr>
                <w:rFonts w:ascii="GHEA Grapalat" w:hAnsi="GHEA Grapalat"/>
                <w:sz w:val="18"/>
                <w:szCs w:val="18"/>
                <w:lang w:val="hy-AM"/>
              </w:rPr>
              <w:t>Վ</w:t>
            </w:r>
            <w:r w:rsidRPr="00DA369A">
              <w:rPr>
                <w:rFonts w:ascii="GHEA Grapalat" w:hAnsi="GHEA Grapalat"/>
                <w:sz w:val="18"/>
                <w:szCs w:val="18"/>
                <w:lang w:val="hy-AM"/>
              </w:rPr>
              <w:t>արչապետի աշխատակազմ</w:t>
            </w:r>
          </w:p>
          <w:p w:rsidR="00CA6072" w:rsidRPr="00DA369A" w:rsidRDefault="00CA6072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CA6072" w:rsidRPr="00E91763" w:rsidRDefault="00CA6072" w:rsidP="00FE78B2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A369A">
              <w:rPr>
                <w:rFonts w:ascii="GHEA Grapalat" w:hAnsi="GHEA Grapalat"/>
                <w:sz w:val="18"/>
                <w:szCs w:val="18"/>
                <w:lang w:val="hy-AM"/>
              </w:rPr>
              <w:t>Պետական կառավարման համակարգի մարմիններ</w:t>
            </w:r>
          </w:p>
          <w:p w:rsidR="00CA6072" w:rsidRPr="00E91763" w:rsidRDefault="00CA6072" w:rsidP="00FE78B2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CA6072" w:rsidRPr="00E91763" w:rsidRDefault="00CA6072" w:rsidP="00D61469">
            <w:pPr>
              <w:spacing w:after="200"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40DFB">
              <w:rPr>
                <w:rFonts w:ascii="GHEA Grapalat" w:hAnsi="GHEA Grapalat"/>
                <w:sz w:val="18"/>
                <w:szCs w:val="18"/>
                <w:lang w:val="hy-AM"/>
              </w:rPr>
              <w:t>Կոռուպցիայի կանխարգելման հանձնաժողով</w:t>
            </w:r>
          </w:p>
          <w:p w:rsidR="00CA6072" w:rsidRPr="00E91763" w:rsidRDefault="00CA6072" w:rsidP="00D61469">
            <w:pPr>
              <w:spacing w:after="200"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40DFB">
              <w:rPr>
                <w:rFonts w:ascii="GHEA Grapalat" w:hAnsi="GHEA Grapalat"/>
                <w:sz w:val="18"/>
                <w:szCs w:val="18"/>
                <w:lang w:val="hy-AM"/>
              </w:rPr>
              <w:t>(համաձայնությամբ)</w:t>
            </w:r>
          </w:p>
          <w:p w:rsidR="00CA6072" w:rsidRDefault="00CA6072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4071D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 xml:space="preserve">Հասարակական կազմակերպություններ </w:t>
            </w:r>
            <w:r w:rsidRPr="00E4071D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lastRenderedPageBreak/>
              <w:t>(համաձայնությամբ)</w:t>
            </w:r>
          </w:p>
          <w:p w:rsidR="00CA6072" w:rsidRDefault="00CA6072" w:rsidP="0010449F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CA6072" w:rsidRPr="0010449F" w:rsidRDefault="00CA6072" w:rsidP="0010449F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29" w:type="dxa"/>
            <w:gridSpan w:val="3"/>
          </w:tcPr>
          <w:p w:rsidR="00CA6072" w:rsidRPr="006C2975" w:rsidRDefault="00CA6072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6C2975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lastRenderedPageBreak/>
              <w:t>Օրենսդրությամբ չարգելված ֆինանսավորման</w:t>
            </w:r>
            <w:r w:rsidRPr="006C2975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br/>
              <w:t>աղբյուրներ</w:t>
            </w:r>
          </w:p>
        </w:tc>
      </w:tr>
      <w:tr w:rsidR="00B12374" w:rsidRPr="006C2975" w:rsidTr="00ED4AB8">
        <w:trPr>
          <w:trHeight w:val="624"/>
        </w:trPr>
        <w:tc>
          <w:tcPr>
            <w:tcW w:w="15490" w:type="dxa"/>
            <w:gridSpan w:val="76"/>
          </w:tcPr>
          <w:p w:rsidR="00B12374" w:rsidRPr="004B19D9" w:rsidRDefault="00B12374" w:rsidP="00FE78B2">
            <w:pPr>
              <w:tabs>
                <w:tab w:val="left" w:pos="2642"/>
              </w:tabs>
              <w:ind w:left="36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2.1. </w:t>
            </w:r>
            <w:r w:rsidRPr="004B19D9">
              <w:rPr>
                <w:rFonts w:ascii="GHEA Grapalat" w:hAnsi="GHEA Grapalat" w:cs="Sylfaen"/>
                <w:b/>
                <w:sz w:val="18"/>
                <w:szCs w:val="18"/>
              </w:rPr>
              <w:t>ԿՈՌՈՒՊՑԻԱՅԻ</w:t>
            </w:r>
            <w:r w:rsidRPr="004B19D9">
              <w:rPr>
                <w:rFonts w:ascii="GHEA Grapalat" w:hAnsi="GHEA Grapalat"/>
                <w:b/>
                <w:sz w:val="18"/>
                <w:szCs w:val="18"/>
              </w:rPr>
              <w:t xml:space="preserve"> ԿԱՆԽԱՐԳԵԼՈՒՄ </w:t>
            </w:r>
          </w:p>
          <w:p w:rsidR="00B12374" w:rsidRPr="006C2975" w:rsidRDefault="00B12374" w:rsidP="00FE78B2">
            <w:pPr>
              <w:pStyle w:val="ListParagraph"/>
              <w:tabs>
                <w:tab w:val="left" w:pos="2642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(</w:t>
            </w:r>
            <w:r w:rsidRPr="006C2975">
              <w:rPr>
                <w:rFonts w:ascii="GHEA Grapalat" w:hAnsi="GHEA Grapalat"/>
                <w:b/>
                <w:sz w:val="18"/>
                <w:szCs w:val="18"/>
                <w:lang w:val="en-US"/>
              </w:rPr>
              <w:t>բարեվարքություն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)</w:t>
            </w:r>
          </w:p>
          <w:p w:rsidR="00B12374" w:rsidRPr="006C2975" w:rsidRDefault="00B12374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950162" w:rsidRPr="006C2975" w:rsidTr="00ED4AB8">
        <w:trPr>
          <w:trHeight w:val="360"/>
        </w:trPr>
        <w:tc>
          <w:tcPr>
            <w:tcW w:w="475" w:type="dxa"/>
            <w:gridSpan w:val="2"/>
            <w:vMerge w:val="restart"/>
          </w:tcPr>
          <w:p w:rsidR="00B12374" w:rsidRPr="006C2975" w:rsidRDefault="00B12374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828" w:type="dxa"/>
            <w:gridSpan w:val="2"/>
            <w:vMerge w:val="restart"/>
          </w:tcPr>
          <w:p w:rsidR="00B12374" w:rsidRDefault="00B12374" w:rsidP="00FE78B2">
            <w:pPr>
              <w:spacing w:after="120"/>
              <w:jc w:val="both"/>
              <w:rPr>
                <w:rFonts w:ascii="GHEA Grapalat" w:hAnsi="GHEA Grapalat" w:cs="Arial"/>
                <w:b/>
                <w:sz w:val="18"/>
                <w:szCs w:val="18"/>
              </w:rPr>
            </w:pPr>
          </w:p>
          <w:p w:rsidR="00B12374" w:rsidRPr="006C2975" w:rsidRDefault="00B12374" w:rsidP="00FE78B2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C2975"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  <w:lastRenderedPageBreak/>
              <w:t>Միջոցառում</w:t>
            </w:r>
            <w:r w:rsidRPr="006C2975">
              <w:rPr>
                <w:rFonts w:ascii="GHEA Grapalat" w:hAnsi="GHEA Grapalat" w:cs="Arial"/>
                <w:b/>
                <w:sz w:val="18"/>
                <w:szCs w:val="18"/>
              </w:rPr>
              <w:t>ը</w:t>
            </w:r>
          </w:p>
        </w:tc>
        <w:tc>
          <w:tcPr>
            <w:tcW w:w="6461" w:type="dxa"/>
            <w:gridSpan w:val="51"/>
          </w:tcPr>
          <w:p w:rsidR="00B12374" w:rsidRPr="006C2975" w:rsidRDefault="00B12374" w:rsidP="00FE78B2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6C2975"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  <w:lastRenderedPageBreak/>
              <w:t>Ակնկալվող արդյունք</w:t>
            </w:r>
            <w:r w:rsidRPr="006C2975">
              <w:rPr>
                <w:rFonts w:ascii="GHEA Grapalat" w:hAnsi="GHEA Grapalat" w:cs="Arial"/>
                <w:b/>
                <w:sz w:val="18"/>
                <w:szCs w:val="18"/>
              </w:rPr>
              <w:t>ը</w:t>
            </w:r>
          </w:p>
          <w:p w:rsidR="00B12374" w:rsidRPr="009C31D0" w:rsidRDefault="00B12374" w:rsidP="00FE78B2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70" w:type="dxa"/>
            <w:gridSpan w:val="10"/>
            <w:vMerge w:val="restart"/>
          </w:tcPr>
          <w:p w:rsidR="00B12374" w:rsidRPr="006C2975" w:rsidRDefault="00B00ADB" w:rsidP="00FE78B2">
            <w:pPr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Միջոցառման վ</w:t>
            </w:r>
            <w:r w:rsidR="00B12374" w:rsidRPr="006C2975">
              <w:rPr>
                <w:rFonts w:ascii="GHEA Grapalat" w:hAnsi="GHEA Grapalat"/>
                <w:b/>
                <w:sz w:val="18"/>
                <w:szCs w:val="18"/>
              </w:rPr>
              <w:t xml:space="preserve">երստուգիչ </w:t>
            </w:r>
            <w:r w:rsidR="00B12374" w:rsidRPr="006C2975">
              <w:rPr>
                <w:rFonts w:ascii="GHEA Grapalat" w:hAnsi="GHEA Grapalat"/>
                <w:b/>
                <w:sz w:val="18"/>
                <w:szCs w:val="18"/>
                <w:lang w:val="hy-AM"/>
              </w:rPr>
              <w:t>ցուցանիշը</w:t>
            </w:r>
          </w:p>
          <w:p w:rsidR="00B12374" w:rsidRPr="006C2975" w:rsidRDefault="00B12374" w:rsidP="00FE78B2">
            <w:pPr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388" w:type="dxa"/>
            <w:gridSpan w:val="9"/>
            <w:vMerge w:val="restart"/>
          </w:tcPr>
          <w:p w:rsidR="00B12374" w:rsidRPr="006C2975" w:rsidRDefault="00B12374" w:rsidP="00FE78B2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6C2975">
              <w:rPr>
                <w:rFonts w:ascii="GHEA Grapalat" w:hAnsi="GHEA Grapalat"/>
                <w:b/>
                <w:sz w:val="18"/>
                <w:szCs w:val="18"/>
                <w:lang w:val="hy-AM"/>
              </w:rPr>
              <w:t>Պատասխանատու մարմին</w:t>
            </w:r>
            <w:r w:rsidRPr="006C2975">
              <w:rPr>
                <w:rFonts w:ascii="GHEA Grapalat" w:hAnsi="GHEA Grapalat"/>
                <w:b/>
                <w:sz w:val="18"/>
                <w:szCs w:val="18"/>
              </w:rPr>
              <w:t>ը</w:t>
            </w:r>
          </w:p>
        </w:tc>
        <w:tc>
          <w:tcPr>
            <w:tcW w:w="1168" w:type="dxa"/>
            <w:gridSpan w:val="2"/>
            <w:vMerge w:val="restart"/>
          </w:tcPr>
          <w:p w:rsidR="00B12374" w:rsidRPr="006C2975" w:rsidRDefault="00B12374" w:rsidP="00FE78B2">
            <w:pPr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C2975"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  <w:t>Ֆինանսավորման աղբյուրը</w:t>
            </w:r>
          </w:p>
        </w:tc>
      </w:tr>
      <w:tr w:rsidR="00950162" w:rsidRPr="006C2975" w:rsidTr="00ED4AB8">
        <w:trPr>
          <w:trHeight w:val="600"/>
        </w:trPr>
        <w:tc>
          <w:tcPr>
            <w:tcW w:w="475" w:type="dxa"/>
            <w:gridSpan w:val="2"/>
            <w:vMerge/>
          </w:tcPr>
          <w:p w:rsidR="00B12374" w:rsidRPr="006C2975" w:rsidRDefault="00B12374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828" w:type="dxa"/>
            <w:gridSpan w:val="2"/>
            <w:vMerge/>
          </w:tcPr>
          <w:p w:rsidR="00B12374" w:rsidRPr="006C2975" w:rsidRDefault="00B12374" w:rsidP="00FE78B2">
            <w:pPr>
              <w:spacing w:after="120"/>
              <w:jc w:val="both"/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</w:pPr>
          </w:p>
        </w:tc>
        <w:tc>
          <w:tcPr>
            <w:tcW w:w="1622" w:type="dxa"/>
            <w:gridSpan w:val="9"/>
            <w:vAlign w:val="center"/>
          </w:tcPr>
          <w:p w:rsidR="00B12374" w:rsidRPr="006C2975" w:rsidRDefault="00B12374" w:rsidP="00FE78B2">
            <w:pPr>
              <w:jc w:val="both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6C2975">
              <w:rPr>
                <w:rFonts w:ascii="GHEA Grapalat" w:hAnsi="GHEA Grapalat" w:cs="Arial"/>
                <w:b/>
                <w:i/>
                <w:sz w:val="18"/>
                <w:szCs w:val="18"/>
              </w:rPr>
              <w:t xml:space="preserve"> </w:t>
            </w:r>
            <w:r w:rsidRPr="006C2975">
              <w:rPr>
                <w:rFonts w:ascii="GHEA Grapalat" w:hAnsi="GHEA Grapalat" w:cs="Arial"/>
                <w:b/>
                <w:sz w:val="18"/>
                <w:szCs w:val="18"/>
              </w:rPr>
              <w:t xml:space="preserve">    2019 թ.</w:t>
            </w:r>
          </w:p>
        </w:tc>
        <w:tc>
          <w:tcPr>
            <w:tcW w:w="1809" w:type="dxa"/>
            <w:gridSpan w:val="14"/>
            <w:vAlign w:val="center"/>
          </w:tcPr>
          <w:p w:rsidR="00B12374" w:rsidRPr="006C2975" w:rsidRDefault="00B12374" w:rsidP="00FE78B2">
            <w:pPr>
              <w:jc w:val="both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6C2975">
              <w:rPr>
                <w:rFonts w:ascii="GHEA Grapalat" w:hAnsi="GHEA Grapalat" w:cs="Arial"/>
                <w:b/>
                <w:i/>
                <w:sz w:val="18"/>
                <w:szCs w:val="18"/>
              </w:rPr>
              <w:t xml:space="preserve"> </w:t>
            </w:r>
            <w:r w:rsidRPr="006C2975">
              <w:rPr>
                <w:rFonts w:ascii="GHEA Grapalat" w:hAnsi="GHEA Grapalat" w:cs="Arial"/>
                <w:b/>
                <w:sz w:val="18"/>
                <w:szCs w:val="18"/>
              </w:rPr>
              <w:t xml:space="preserve">    </w:t>
            </w:r>
            <w:r>
              <w:rPr>
                <w:rFonts w:ascii="GHEA Grapalat" w:hAnsi="GHEA Grapalat" w:cs="Arial"/>
                <w:b/>
                <w:sz w:val="18"/>
                <w:szCs w:val="18"/>
              </w:rPr>
              <w:t>2020</w:t>
            </w:r>
            <w:r w:rsidRPr="006C2975">
              <w:rPr>
                <w:rFonts w:ascii="GHEA Grapalat" w:hAnsi="GHEA Grapalat" w:cs="Arial"/>
                <w:b/>
                <w:sz w:val="18"/>
                <w:szCs w:val="18"/>
              </w:rPr>
              <w:t xml:space="preserve"> թ.</w:t>
            </w:r>
          </w:p>
        </w:tc>
        <w:tc>
          <w:tcPr>
            <w:tcW w:w="1626" w:type="dxa"/>
            <w:gridSpan w:val="15"/>
            <w:vAlign w:val="center"/>
          </w:tcPr>
          <w:p w:rsidR="00B12374" w:rsidRPr="006C2975" w:rsidRDefault="00B12374" w:rsidP="00FE78B2">
            <w:pPr>
              <w:jc w:val="both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6C2975">
              <w:rPr>
                <w:rFonts w:ascii="GHEA Grapalat" w:hAnsi="GHEA Grapalat" w:cs="Arial"/>
                <w:b/>
                <w:i/>
                <w:sz w:val="18"/>
                <w:szCs w:val="18"/>
              </w:rPr>
              <w:t xml:space="preserve"> </w:t>
            </w:r>
            <w:r w:rsidRPr="006C2975">
              <w:rPr>
                <w:rFonts w:ascii="GHEA Grapalat" w:hAnsi="GHEA Grapalat" w:cs="Arial"/>
                <w:b/>
                <w:sz w:val="18"/>
                <w:szCs w:val="18"/>
              </w:rPr>
              <w:t xml:space="preserve">    </w:t>
            </w:r>
            <w:r>
              <w:rPr>
                <w:rFonts w:ascii="GHEA Grapalat" w:hAnsi="GHEA Grapalat" w:cs="Arial"/>
                <w:b/>
                <w:sz w:val="18"/>
                <w:szCs w:val="18"/>
              </w:rPr>
              <w:t>2021</w:t>
            </w:r>
            <w:r w:rsidRPr="006C2975">
              <w:rPr>
                <w:rFonts w:ascii="GHEA Grapalat" w:hAnsi="GHEA Grapalat" w:cs="Arial"/>
                <w:b/>
                <w:sz w:val="18"/>
                <w:szCs w:val="18"/>
              </w:rPr>
              <w:t xml:space="preserve"> թ.</w:t>
            </w:r>
          </w:p>
        </w:tc>
        <w:tc>
          <w:tcPr>
            <w:tcW w:w="1404" w:type="dxa"/>
            <w:gridSpan w:val="13"/>
            <w:vAlign w:val="center"/>
          </w:tcPr>
          <w:p w:rsidR="00B12374" w:rsidRPr="006C2975" w:rsidRDefault="00B12374" w:rsidP="00FE78B2">
            <w:pPr>
              <w:jc w:val="both"/>
              <w:rPr>
                <w:rFonts w:ascii="GHEA Grapalat" w:hAnsi="GHEA Grapalat" w:cs="Arial"/>
                <w:b/>
                <w:sz w:val="18"/>
                <w:szCs w:val="18"/>
              </w:rPr>
            </w:pPr>
            <w:r>
              <w:rPr>
                <w:rFonts w:ascii="GHEA Grapalat" w:hAnsi="GHEA Grapalat" w:cs="Arial"/>
                <w:b/>
                <w:sz w:val="18"/>
                <w:szCs w:val="18"/>
              </w:rPr>
              <w:t>2022</w:t>
            </w:r>
            <w:r w:rsidRPr="006C2975">
              <w:rPr>
                <w:rFonts w:ascii="GHEA Grapalat" w:hAnsi="GHEA Grapalat" w:cs="Arial"/>
                <w:b/>
                <w:sz w:val="18"/>
                <w:szCs w:val="18"/>
              </w:rPr>
              <w:t xml:space="preserve"> թ.</w:t>
            </w:r>
          </w:p>
        </w:tc>
        <w:tc>
          <w:tcPr>
            <w:tcW w:w="2170" w:type="dxa"/>
            <w:gridSpan w:val="10"/>
            <w:vMerge/>
          </w:tcPr>
          <w:p w:rsidR="00B12374" w:rsidRPr="006C2975" w:rsidRDefault="00B12374" w:rsidP="00FE78B2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88" w:type="dxa"/>
            <w:gridSpan w:val="9"/>
            <w:vMerge/>
          </w:tcPr>
          <w:p w:rsidR="00B12374" w:rsidRPr="006C2975" w:rsidRDefault="00B12374" w:rsidP="00FE78B2">
            <w:pPr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168" w:type="dxa"/>
            <w:gridSpan w:val="2"/>
            <w:vMerge/>
          </w:tcPr>
          <w:p w:rsidR="00B12374" w:rsidRPr="006C2975" w:rsidRDefault="00B12374" w:rsidP="00FE78B2">
            <w:pPr>
              <w:jc w:val="both"/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</w:pPr>
          </w:p>
        </w:tc>
      </w:tr>
      <w:tr w:rsidR="00950162" w:rsidRPr="006C2975" w:rsidTr="00ED4AB8">
        <w:tc>
          <w:tcPr>
            <w:tcW w:w="475" w:type="dxa"/>
            <w:gridSpan w:val="2"/>
          </w:tcPr>
          <w:p w:rsidR="00D37F4B" w:rsidRPr="00EA20FA" w:rsidRDefault="00D37F4B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9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. </w:t>
            </w:r>
          </w:p>
        </w:tc>
        <w:tc>
          <w:tcPr>
            <w:tcW w:w="3828" w:type="dxa"/>
            <w:gridSpan w:val="2"/>
          </w:tcPr>
          <w:p w:rsidR="006137B3" w:rsidRDefault="006137B3" w:rsidP="006137B3">
            <w:pPr>
              <w:spacing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137B3">
              <w:rPr>
                <w:rFonts w:ascii="GHEA Grapalat" w:hAnsi="GHEA Grapalat"/>
                <w:sz w:val="18"/>
                <w:szCs w:val="18"/>
                <w:lang w:val="hy-AM"/>
              </w:rPr>
              <w:t>Պ</w:t>
            </w:r>
            <w:r w:rsidR="00D37F4B" w:rsidRPr="006975D0">
              <w:rPr>
                <w:rFonts w:ascii="GHEA Grapalat" w:hAnsi="GHEA Grapalat"/>
                <w:sz w:val="18"/>
                <w:szCs w:val="18"/>
                <w:lang w:val="hy-AM"/>
              </w:rPr>
              <w:t>ետական պաշտոններում նշանակման ենթակա  անձանց</w:t>
            </w:r>
            <w:r w:rsidRPr="006137B3"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r w:rsidR="00D37F4B" w:rsidRPr="006975D0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դատավորների և դատավորների թեկնածուների</w:t>
            </w:r>
            <w:r w:rsidRPr="006137B3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, </w:t>
            </w:r>
            <w:r w:rsidR="00D37F4B" w:rsidRPr="006975D0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դատախազների և դատախազների թեկնածուների, քննիչների </w:t>
            </w:r>
            <w:r w:rsidR="00D37F4B" w:rsidRPr="006975D0">
              <w:rPr>
                <w:rFonts w:ascii="GHEA Grapalat" w:hAnsi="GHEA Grapalat"/>
                <w:sz w:val="18"/>
                <w:szCs w:val="18"/>
                <w:lang w:val="hy-AM"/>
              </w:rPr>
              <w:t>բարեվարքության</w:t>
            </w:r>
            <w:r w:rsidRPr="006137B3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="00D37F4B"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կանոնների պահպանման նկատմամբ հսկողության իրականացման </w:t>
            </w:r>
            <w:r w:rsidR="00D37F4B">
              <w:rPr>
                <w:rFonts w:ascii="GHEA Grapalat" w:hAnsi="GHEA Grapalat"/>
                <w:sz w:val="18"/>
                <w:szCs w:val="18"/>
                <w:lang w:val="hy-AM"/>
              </w:rPr>
              <w:t>կառուցակարգերի</w:t>
            </w:r>
            <w:r w:rsidR="00D37F4B"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="00D37F4B">
              <w:rPr>
                <w:rFonts w:ascii="GHEA Grapalat" w:hAnsi="GHEA Grapalat"/>
                <w:sz w:val="18"/>
                <w:szCs w:val="18"/>
                <w:lang w:val="hy-AM"/>
              </w:rPr>
              <w:t>ձևավորում</w:t>
            </w:r>
          </w:p>
        </w:tc>
        <w:tc>
          <w:tcPr>
            <w:tcW w:w="1622" w:type="dxa"/>
            <w:gridSpan w:val="9"/>
          </w:tcPr>
          <w:p w:rsidR="00D37F4B" w:rsidRPr="004812FE" w:rsidRDefault="00D37F4B" w:rsidP="00DE69B9">
            <w:pPr>
              <w:spacing w:after="200"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40AC0">
              <w:rPr>
                <w:rFonts w:ascii="GHEA Grapalat" w:hAnsi="GHEA Grapalat"/>
                <w:sz w:val="18"/>
                <w:szCs w:val="18"/>
                <w:lang w:val="hy-AM"/>
              </w:rPr>
              <w:t>Բ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>արեվարքության կանոնների պահպանման</w:t>
            </w:r>
            <w:r w:rsidRPr="00C40AC0">
              <w:rPr>
                <w:rFonts w:ascii="GHEA Grapalat" w:hAnsi="GHEA Grapalat"/>
                <w:sz w:val="18"/>
                <w:szCs w:val="18"/>
                <w:lang w:val="hy-AM"/>
              </w:rPr>
              <w:t xml:space="preserve"> վերաբերյալ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C40AC0">
              <w:rPr>
                <w:rFonts w:ascii="GHEA Grapalat" w:hAnsi="GHEA Grapalat"/>
                <w:sz w:val="18"/>
                <w:szCs w:val="18"/>
                <w:lang w:val="hy-AM"/>
              </w:rPr>
              <w:t>մ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իջազգային փորձն ուսումնասիրվել է, ներկայացվել են համապատասխան առաջարկություններ: «Կոռուպցիայի  կանխարգելման հանձնաժողովի մասին» օրենքում փոփոխություններ և լրացումներ կատարելու մասին» օրենքի նախագիծը  մշակվել և ներկայացվել է </w:t>
            </w:r>
            <w:r w:rsidR="00012BAE">
              <w:rPr>
                <w:rFonts w:ascii="GHEA Grapalat" w:hAnsi="GHEA Grapalat"/>
                <w:sz w:val="18"/>
                <w:szCs w:val="18"/>
                <w:lang w:val="hy-AM"/>
              </w:rPr>
              <w:t>ՀՀ</w:t>
            </w:r>
            <w:r w:rsidRPr="00101CE1">
              <w:rPr>
                <w:rFonts w:ascii="GHEA Grapalat" w:hAnsi="GHEA Grapalat"/>
                <w:sz w:val="18"/>
                <w:szCs w:val="18"/>
                <w:lang w:val="hy-AM"/>
              </w:rPr>
              <w:t xml:space="preserve"> Ազգային ժողով: </w:t>
            </w:r>
          </w:p>
          <w:p w:rsidR="00D37F4B" w:rsidRPr="006C2975" w:rsidRDefault="00D37F4B" w:rsidP="00FE78B2">
            <w:pPr>
              <w:tabs>
                <w:tab w:val="left" w:pos="2642"/>
              </w:tabs>
              <w:spacing w:after="20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09" w:type="dxa"/>
            <w:gridSpan w:val="14"/>
          </w:tcPr>
          <w:p w:rsidR="00D37F4B" w:rsidRPr="00E91763" w:rsidRDefault="00D37F4B" w:rsidP="000E107C">
            <w:pPr>
              <w:spacing w:after="200"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Կոռուպցիայի կանխարգելման հանձնաժողովին վերապահվել է </w:t>
            </w:r>
            <w:r w:rsidRPr="006975D0">
              <w:rPr>
                <w:rFonts w:ascii="GHEA Grapalat" w:hAnsi="GHEA Grapalat"/>
                <w:sz w:val="18"/>
                <w:szCs w:val="18"/>
                <w:lang w:val="hy-AM"/>
              </w:rPr>
              <w:t xml:space="preserve">««Հանրային ծառայության մասին» օրենքով սահմանված դեպքերում և կարգով պետական պաշտոններում նշանակման ենթակա  անձանց 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բարեվարքության կանոնների </w:t>
            </w:r>
            <w:r w:rsidR="00012BAE">
              <w:rPr>
                <w:rFonts w:ascii="GHEA Grapalat" w:hAnsi="GHEA Grapalat"/>
                <w:sz w:val="18"/>
                <w:szCs w:val="18"/>
                <w:lang w:val="hy-AM"/>
              </w:rPr>
              <w:t>պահպանման</w:t>
            </w:r>
            <w:r w:rsidR="006137B3" w:rsidRPr="006137B3">
              <w:rPr>
                <w:rFonts w:ascii="GHEA Grapalat" w:hAnsi="GHEA Grapalat"/>
                <w:sz w:val="18"/>
                <w:szCs w:val="18"/>
                <w:lang w:val="hy-AM"/>
              </w:rPr>
              <w:t xml:space="preserve"> նկատմամբ ուսումնասիրությունների իրականացման 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և, ըստ այդմ, տվյալ անձին նշանակելու իրավասություն ունեցող անձին նշանակման նպատակահարմարության վերաբերյալ համապատասխան 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խորհրդատվական</w:t>
            </w:r>
            <w:r w:rsidRPr="00C40AC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>բնույթի եզրակացություն ներկայացնելու գործառույթ:</w:t>
            </w:r>
          </w:p>
          <w:p w:rsidR="00D37F4B" w:rsidRPr="006D4A13" w:rsidRDefault="00D37F4B" w:rsidP="00920D3F">
            <w:pPr>
              <w:spacing w:after="200"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40DFB">
              <w:rPr>
                <w:rFonts w:ascii="GHEA Grapalat" w:hAnsi="GHEA Grapalat"/>
                <w:sz w:val="18"/>
                <w:szCs w:val="18"/>
                <w:lang w:val="hy-AM"/>
              </w:rPr>
              <w:t xml:space="preserve">Մշակվել և հաստատվել է </w:t>
            </w:r>
            <w:r w:rsidR="006137B3" w:rsidRPr="006137B3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բարեվարքության </w:t>
            </w:r>
            <w:r w:rsidRPr="00B40DFB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 xml:space="preserve"> վերաբերյալ</w:t>
            </w:r>
            <w:r w:rsidRPr="0007509A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 xml:space="preserve"> ուսումնասիրությունների իրականացման, դրանց արդյունքներով  խորհրդատվական բնույթի</w:t>
            </w:r>
            <w:r w:rsidRPr="0007509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եզրակացություններ</w:t>
            </w:r>
            <w:r w:rsidR="006137B3" w:rsidRPr="006137B3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ի</w:t>
            </w:r>
            <w:r w:rsidRPr="0007509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տրամադր</w:t>
            </w:r>
            <w:r w:rsidR="006137B3" w:rsidRPr="006137B3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ման </w:t>
            </w:r>
            <w:r w:rsidRPr="0007509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կարգը:</w:t>
            </w:r>
          </w:p>
        </w:tc>
        <w:tc>
          <w:tcPr>
            <w:tcW w:w="1626" w:type="dxa"/>
            <w:gridSpan w:val="15"/>
          </w:tcPr>
          <w:p w:rsidR="00D37F4B" w:rsidRPr="00FF7EB4" w:rsidRDefault="006137B3" w:rsidP="00BF01B7">
            <w:pPr>
              <w:spacing w:after="200"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137B3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 xml:space="preserve">Մշակվել և ՀՀ ազգային ժողով է ներկայացվել </w:t>
            </w:r>
            <w:r w:rsidR="00D57C93" w:rsidRPr="006975D0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 w:rsidR="0088241C" w:rsidRPr="006C2975">
              <w:rPr>
                <w:rFonts w:ascii="GHEA Grapalat" w:hAnsi="GHEA Grapalat"/>
                <w:sz w:val="18"/>
                <w:szCs w:val="18"/>
                <w:lang w:val="hy-AM"/>
              </w:rPr>
              <w:t>Կոռուպցիայի  կանխարգելման հանձնաժողովի մասին» օրենքում փոփոխություններ և լրացումներ կատարելու մասին» օրենքի նախագիծը</w:t>
            </w:r>
            <w:r w:rsidRPr="006137B3">
              <w:rPr>
                <w:rFonts w:ascii="GHEA Grapalat" w:hAnsi="GHEA Grapalat"/>
                <w:sz w:val="18"/>
                <w:szCs w:val="18"/>
                <w:lang w:val="hy-AM"/>
              </w:rPr>
              <w:t xml:space="preserve">, որով </w:t>
            </w:r>
            <w:r w:rsidR="00012BAE">
              <w:rPr>
                <w:rFonts w:ascii="GHEA Grapalat" w:hAnsi="GHEA Grapalat"/>
                <w:sz w:val="18"/>
                <w:szCs w:val="18"/>
                <w:lang w:val="hy-AM"/>
              </w:rPr>
              <w:t>Կոռուպցիայի</w:t>
            </w:r>
            <w:r w:rsidRPr="006137B3">
              <w:rPr>
                <w:rFonts w:ascii="GHEA Grapalat" w:hAnsi="GHEA Grapalat"/>
                <w:sz w:val="18"/>
                <w:szCs w:val="18"/>
                <w:lang w:val="hy-AM"/>
              </w:rPr>
              <w:t xml:space="preserve"> կանխարգելման հանձնաժողովին </w:t>
            </w:r>
            <w:r w:rsidR="0088241C"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137B3">
              <w:rPr>
                <w:rFonts w:ascii="GHEA Grapalat" w:hAnsi="GHEA Grapalat"/>
                <w:sz w:val="18"/>
                <w:szCs w:val="18"/>
                <w:lang w:val="hy-AM"/>
              </w:rPr>
              <w:t xml:space="preserve">վերապահվել է նաև </w:t>
            </w:r>
            <w:r w:rsidR="00D37F4B" w:rsidRPr="006975D0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«Հայաստանի Հանրապետության դատական օրենսգիրք» սահմանադրական օրենքով սահմանված դեպքերում ու կարգով դատավորների և դատավորների </w:t>
            </w:r>
            <w:r w:rsidR="00D37F4B" w:rsidRPr="006975D0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lastRenderedPageBreak/>
              <w:t xml:space="preserve">թեկնածուների, «Դատախազության մասին» օրենքով սահմանված դեպքերում ու կարգով դատախազների և դատախազների թեկնածուների, քննիչների </w:t>
            </w:r>
            <w:r w:rsidR="00D37F4B" w:rsidRPr="006C2975">
              <w:rPr>
                <w:rFonts w:ascii="GHEA Grapalat" w:hAnsi="GHEA Grapalat"/>
                <w:sz w:val="18"/>
                <w:szCs w:val="18"/>
                <w:lang w:val="hy-AM"/>
              </w:rPr>
              <w:t>բարեվարքության կանոնների պահպան</w:t>
            </w:r>
            <w:r w:rsidR="00D37F4B" w:rsidRPr="00201936">
              <w:rPr>
                <w:rFonts w:ascii="GHEA Grapalat" w:hAnsi="GHEA Grapalat"/>
                <w:sz w:val="18"/>
                <w:szCs w:val="18"/>
                <w:lang w:val="hy-AM"/>
              </w:rPr>
              <w:t>ման վերաբերյալ ուսումնասիրություններ</w:t>
            </w:r>
            <w:r w:rsidRPr="006137B3">
              <w:rPr>
                <w:rFonts w:ascii="GHEA Grapalat" w:hAnsi="GHEA Grapalat"/>
                <w:sz w:val="18"/>
                <w:szCs w:val="18"/>
                <w:lang w:val="hy-AM"/>
              </w:rPr>
              <w:t>ի իրականացման</w:t>
            </w:r>
            <w:r w:rsidR="00D37F4B" w:rsidRPr="00201936">
              <w:rPr>
                <w:rFonts w:ascii="GHEA Grapalat" w:hAnsi="GHEA Grapalat"/>
                <w:sz w:val="18"/>
                <w:szCs w:val="18"/>
                <w:lang w:val="hy-AM"/>
              </w:rPr>
              <w:t>, դրանց հիման վրա համապատասխան անձանց խորհրդատվական եզրակացություններ</w:t>
            </w:r>
            <w:r w:rsidRPr="006137B3">
              <w:rPr>
                <w:rFonts w:ascii="GHEA Grapalat" w:hAnsi="GHEA Grapalat"/>
                <w:sz w:val="18"/>
                <w:szCs w:val="18"/>
                <w:lang w:val="hy-AM"/>
              </w:rPr>
              <w:t xml:space="preserve"> տրամադրելու վերաբերյալ իրավասություն:</w:t>
            </w:r>
          </w:p>
        </w:tc>
        <w:tc>
          <w:tcPr>
            <w:tcW w:w="1404" w:type="dxa"/>
            <w:gridSpan w:val="13"/>
          </w:tcPr>
          <w:p w:rsidR="00D37F4B" w:rsidRPr="008A2B26" w:rsidRDefault="00D37F4B" w:rsidP="00346C64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1936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Կոռուպցիայի կանխարգելման հանձնաժողով</w:t>
            </w:r>
            <w:r w:rsidRPr="00016469">
              <w:rPr>
                <w:rFonts w:ascii="GHEA Grapalat" w:hAnsi="GHEA Grapalat"/>
                <w:sz w:val="18"/>
                <w:szCs w:val="18"/>
                <w:lang w:val="hy-AM"/>
              </w:rPr>
              <w:t>ը</w:t>
            </w:r>
            <w:r w:rsidRPr="00201936">
              <w:rPr>
                <w:rFonts w:ascii="GHEA Grapalat" w:hAnsi="GHEA Grapalat"/>
                <w:sz w:val="18"/>
                <w:szCs w:val="18"/>
                <w:lang w:val="hy-AM"/>
              </w:rPr>
              <w:t xml:space="preserve"> իրականացնում է </w:t>
            </w:r>
            <w:r w:rsidRPr="006975D0">
              <w:rPr>
                <w:rFonts w:ascii="GHEA Grapalat" w:hAnsi="GHEA Grapalat"/>
                <w:sz w:val="18"/>
                <w:szCs w:val="18"/>
                <w:lang w:val="hy-AM"/>
              </w:rPr>
              <w:t>««Հանրային ծառայության մասին» օրենքով սահմանված դեպքերում և կարգով պետական պաշտոններում նշանակման ենթակա  անձանց</w:t>
            </w:r>
            <w:r w:rsidR="006137B3" w:rsidRPr="006137B3"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r w:rsidRPr="006975D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975D0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«Հայաստանի Հանրապետության դատական օրենսգիրք» սահմանադրական օրենքով սահմանված դեպքերում ու կարգով դատավորների և դատավորների </w:t>
            </w:r>
            <w:r w:rsidRPr="006975D0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lastRenderedPageBreak/>
              <w:t xml:space="preserve">թեկնածուների, «Դատախազության մասին» օրենքով սահմանված դեպքերում ու կարգով դատախազների և դատախազների թեկնածուների, քննիչների 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>բարեվարքության կանոնների պահպան</w:t>
            </w:r>
            <w:r w:rsidRPr="00201936">
              <w:rPr>
                <w:rFonts w:ascii="GHEA Grapalat" w:hAnsi="GHEA Grapalat"/>
                <w:sz w:val="18"/>
                <w:szCs w:val="18"/>
                <w:lang w:val="hy-AM"/>
              </w:rPr>
              <w:t xml:space="preserve">ման վերաբերյալ ուսումնասիրություններ, դրանց հիման վրա համապատասխան անձանց ներկայացնում խորհրդատվական </w:t>
            </w:r>
            <w:r w:rsidR="006137B3" w:rsidRPr="006137B3">
              <w:rPr>
                <w:rFonts w:ascii="GHEA Grapalat" w:hAnsi="GHEA Grapalat"/>
                <w:sz w:val="18"/>
                <w:szCs w:val="18"/>
                <w:lang w:val="hy-AM"/>
              </w:rPr>
              <w:t xml:space="preserve">բնույթի </w:t>
            </w:r>
            <w:r w:rsidRPr="00201936">
              <w:rPr>
                <w:rFonts w:ascii="GHEA Grapalat" w:hAnsi="GHEA Grapalat"/>
                <w:sz w:val="18"/>
                <w:szCs w:val="18"/>
                <w:lang w:val="hy-AM"/>
              </w:rPr>
              <w:t>եզրակացություններ:</w:t>
            </w:r>
          </w:p>
        </w:tc>
        <w:tc>
          <w:tcPr>
            <w:tcW w:w="2170" w:type="dxa"/>
            <w:gridSpan w:val="10"/>
          </w:tcPr>
          <w:p w:rsidR="00D37F4B" w:rsidRPr="004812FE" w:rsidRDefault="00D37F4B" w:rsidP="00B85E50">
            <w:pPr>
              <w:spacing w:after="200"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Կոռուպցիայի կանխարգելման հանձնաժողով</w:t>
            </w:r>
            <w:r w:rsidR="006137B3" w:rsidRPr="006137B3">
              <w:rPr>
                <w:rFonts w:ascii="GHEA Grapalat" w:hAnsi="GHEA Grapalat"/>
                <w:sz w:val="18"/>
                <w:szCs w:val="18"/>
                <w:lang w:val="hy-AM"/>
              </w:rPr>
              <w:t xml:space="preserve">ը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ՀՀ պետական պաշտոնի հավակնող անձանց բարեվարքության կանոնների պահպանման վերաբերյալ </w:t>
            </w:r>
            <w:r w:rsidRPr="009E622C">
              <w:rPr>
                <w:rFonts w:ascii="GHEA Grapalat" w:hAnsi="GHEA Grapalat"/>
                <w:sz w:val="18"/>
                <w:szCs w:val="18"/>
                <w:lang w:val="hy-AM"/>
              </w:rPr>
              <w:t xml:space="preserve">2021թ.-ին ներկայացրել է առնվազն 20 եզրակացություն, իսկ 2022թ.-ին՝ 40 եզրակացություն: </w:t>
            </w:r>
          </w:p>
          <w:p w:rsidR="00D37F4B" w:rsidRPr="00CC6ED5" w:rsidRDefault="00D37F4B" w:rsidP="00FE78B2">
            <w:pPr>
              <w:spacing w:after="20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88" w:type="dxa"/>
            <w:gridSpan w:val="9"/>
          </w:tcPr>
          <w:p w:rsidR="00D37F4B" w:rsidRPr="008A2B26" w:rsidRDefault="00D37F4B" w:rsidP="00FE78B2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E2D00">
              <w:rPr>
                <w:rFonts w:ascii="GHEA Grapalat" w:hAnsi="GHEA Grapalat"/>
                <w:sz w:val="18"/>
                <w:szCs w:val="18"/>
                <w:lang w:val="hy-AM"/>
              </w:rPr>
              <w:t>Կոռուպցիայի կանխարգելման հանձնաժողով</w:t>
            </w:r>
          </w:p>
          <w:p w:rsidR="00D37F4B" w:rsidRPr="008A2B26" w:rsidRDefault="00D37F4B" w:rsidP="00FE78B2">
            <w:pPr>
              <w:spacing w:after="200"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E2D00">
              <w:rPr>
                <w:rFonts w:ascii="GHEA Grapalat" w:hAnsi="GHEA Grapalat"/>
                <w:sz w:val="18"/>
                <w:szCs w:val="18"/>
                <w:lang w:val="hy-AM"/>
              </w:rPr>
              <w:t>(համաձայնությամբ)</w:t>
            </w:r>
          </w:p>
          <w:p w:rsidR="00D37F4B" w:rsidRPr="008A2B26" w:rsidRDefault="00D37F4B" w:rsidP="00FE78B2">
            <w:pPr>
              <w:spacing w:after="200"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E622C">
              <w:rPr>
                <w:rFonts w:ascii="GHEA Grapalat" w:hAnsi="GHEA Grapalat"/>
                <w:sz w:val="18"/>
                <w:szCs w:val="18"/>
                <w:lang w:val="hy-AM"/>
              </w:rPr>
              <w:t>ՀՀ վարչապետի աշխատակազմ</w:t>
            </w:r>
          </w:p>
          <w:p w:rsidR="00D37F4B" w:rsidRPr="00DC611A" w:rsidRDefault="00D37F4B" w:rsidP="00FE78B2">
            <w:pPr>
              <w:spacing w:after="200"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E2D00">
              <w:rPr>
                <w:rFonts w:ascii="GHEA Grapalat" w:hAnsi="GHEA Grapalat"/>
                <w:sz w:val="18"/>
                <w:szCs w:val="18"/>
                <w:lang w:val="hy-AM"/>
              </w:rPr>
              <w:t xml:space="preserve">ՀՀ արդարադատության նախարարություն </w:t>
            </w:r>
          </w:p>
          <w:p w:rsidR="00EB0BEE" w:rsidRPr="00DC611A" w:rsidRDefault="006137B3" w:rsidP="00FE78B2">
            <w:pPr>
              <w:spacing w:after="200"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137B3">
              <w:rPr>
                <w:rFonts w:ascii="GHEA Grapalat" w:hAnsi="GHEA Grapalat"/>
                <w:sz w:val="18"/>
                <w:szCs w:val="18"/>
                <w:lang w:val="hy-AM"/>
              </w:rPr>
              <w:t>ՀՀ գլխավոր դատախազություն</w:t>
            </w:r>
          </w:p>
          <w:p w:rsidR="00021A8C" w:rsidRPr="006C2975" w:rsidRDefault="00021A8C" w:rsidP="00021A8C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ՀՀ հատուկ քննչական ծառայություն</w:t>
            </w:r>
          </w:p>
          <w:p w:rsidR="00021A8C" w:rsidRPr="001051C4" w:rsidRDefault="00021A8C" w:rsidP="00021A8C">
            <w:pPr>
              <w:tabs>
                <w:tab w:val="left" w:pos="2642"/>
              </w:tabs>
              <w:spacing w:after="200"/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(համաձայնությամբ)</w:t>
            </w:r>
          </w:p>
          <w:p w:rsidR="00021A8C" w:rsidRPr="006C2975" w:rsidRDefault="00021A8C" w:rsidP="00021A8C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lastRenderedPageBreak/>
              <w:t>ՀՀ Քննչական կոմիտե</w:t>
            </w:r>
          </w:p>
          <w:p w:rsidR="00021A8C" w:rsidRPr="004B19D9" w:rsidRDefault="00021A8C" w:rsidP="00021A8C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(համաձայնությամբ)</w:t>
            </w:r>
          </w:p>
          <w:p w:rsidR="00021A8C" w:rsidRPr="004B19D9" w:rsidRDefault="00021A8C" w:rsidP="00021A8C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</w:p>
          <w:p w:rsidR="00021A8C" w:rsidRPr="00A5506E" w:rsidRDefault="00021A8C" w:rsidP="00021A8C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 w:rsidRPr="001051C4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ՀՀ ազգային անվտանգության ծառայություն</w:t>
            </w:r>
          </w:p>
          <w:p w:rsidR="006137B3" w:rsidRDefault="006137B3" w:rsidP="006137B3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68" w:type="dxa"/>
            <w:gridSpan w:val="2"/>
          </w:tcPr>
          <w:p w:rsidR="00D37F4B" w:rsidRDefault="00D37F4B" w:rsidP="00FE78B2">
            <w:pPr>
              <w:tabs>
                <w:tab w:val="left" w:pos="2642"/>
              </w:tabs>
              <w:spacing w:after="200"/>
              <w:jc w:val="both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6C2975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lastRenderedPageBreak/>
              <w:t>Օրենսդրությամբ չարգելված ֆինանսավորման</w:t>
            </w:r>
            <w:r w:rsidRPr="006C2975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br/>
              <w:t>աղբյուրներ</w:t>
            </w:r>
          </w:p>
          <w:p w:rsidR="00D37F4B" w:rsidRPr="00820D3A" w:rsidRDefault="00D37F4B" w:rsidP="00820D3A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D37F4B" w:rsidRPr="00820D3A" w:rsidRDefault="00D37F4B" w:rsidP="00820D3A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D37F4B" w:rsidRDefault="00D37F4B" w:rsidP="00820D3A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D37F4B" w:rsidRPr="00820D3A" w:rsidRDefault="00D37F4B" w:rsidP="00820D3A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950162" w:rsidRPr="006C2975" w:rsidTr="00ED4AB8">
        <w:tc>
          <w:tcPr>
            <w:tcW w:w="475" w:type="dxa"/>
            <w:gridSpan w:val="2"/>
          </w:tcPr>
          <w:p w:rsidR="00A15C73" w:rsidRPr="00346C64" w:rsidRDefault="008F144E" w:rsidP="00FE78B2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</w:t>
            </w:r>
            <w:r w:rsidR="00346C64">
              <w:rPr>
                <w:rFonts w:ascii="GHEA Grapalat" w:hAnsi="GHEA Grapalat"/>
                <w:sz w:val="18"/>
                <w:szCs w:val="18"/>
              </w:rPr>
              <w:t xml:space="preserve">. </w:t>
            </w:r>
          </w:p>
        </w:tc>
        <w:tc>
          <w:tcPr>
            <w:tcW w:w="3828" w:type="dxa"/>
            <w:gridSpan w:val="2"/>
          </w:tcPr>
          <w:p w:rsidR="00A15C73" w:rsidRPr="00EB6B4F" w:rsidRDefault="008A2B26" w:rsidP="008A2B26">
            <w:pPr>
              <w:tabs>
                <w:tab w:val="left" w:pos="1358"/>
              </w:tabs>
              <w:spacing w:after="120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6C29D1">
              <w:rPr>
                <w:rFonts w:ascii="GHEA Grapalat" w:hAnsi="GHEA Grapalat"/>
                <w:sz w:val="18"/>
                <w:szCs w:val="18"/>
                <w:lang w:val="hy-AM"/>
              </w:rPr>
              <w:t>«Հանրային ծառայության մասին»</w:t>
            </w:r>
            <w:r>
              <w:rPr>
                <w:rFonts w:ascii="GHEA Grapalat" w:hAnsi="GHEA Grapalat"/>
                <w:sz w:val="18"/>
                <w:szCs w:val="18"/>
              </w:rPr>
              <w:t xml:space="preserve"> և </w:t>
            </w:r>
            <w:r w:rsidRPr="006C29D1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 xml:space="preserve">Քաղաքացիական </w:t>
            </w:r>
            <w:r w:rsidRPr="006C29D1">
              <w:rPr>
                <w:rFonts w:ascii="GHEA Grapalat" w:hAnsi="GHEA Grapalat"/>
                <w:sz w:val="18"/>
                <w:szCs w:val="18"/>
                <w:lang w:val="hy-AM"/>
              </w:rPr>
              <w:t>ծառայության մասին»</w:t>
            </w:r>
            <w:r w:rsidR="00EB6B4F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="00EB6B4F">
              <w:rPr>
                <w:rFonts w:ascii="GHEA Grapalat" w:hAnsi="GHEA Grapalat"/>
                <w:sz w:val="18"/>
                <w:szCs w:val="18"/>
              </w:rPr>
              <w:lastRenderedPageBreak/>
              <w:t xml:space="preserve">օրենքների կատարման արդյունավետության </w:t>
            </w:r>
            <w:r w:rsidR="000B416B">
              <w:rPr>
                <w:rFonts w:ascii="GHEA Grapalat" w:hAnsi="GHEA Grapalat"/>
                <w:sz w:val="18"/>
                <w:szCs w:val="18"/>
              </w:rPr>
              <w:t>գնահատում</w:t>
            </w:r>
          </w:p>
        </w:tc>
        <w:tc>
          <w:tcPr>
            <w:tcW w:w="1622" w:type="dxa"/>
            <w:gridSpan w:val="9"/>
          </w:tcPr>
          <w:p w:rsidR="00A15C73" w:rsidRPr="000B416B" w:rsidRDefault="000B416B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lastRenderedPageBreak/>
              <w:t xml:space="preserve">2018 թվականի մարտի 23-ին ընդունված </w:t>
            </w:r>
            <w:r w:rsidRPr="006C29D1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«Հանրային ծառայության մասին»</w:t>
            </w:r>
            <w:r>
              <w:rPr>
                <w:rFonts w:ascii="GHEA Grapalat" w:hAnsi="GHEA Grapalat"/>
                <w:sz w:val="18"/>
                <w:szCs w:val="18"/>
              </w:rPr>
              <w:t xml:space="preserve"> և </w:t>
            </w:r>
            <w:r w:rsidRPr="006C29D1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 xml:space="preserve">Քաղաքացիական </w:t>
            </w:r>
            <w:r w:rsidRPr="006C29D1">
              <w:rPr>
                <w:rFonts w:ascii="GHEA Grapalat" w:hAnsi="GHEA Grapalat"/>
                <w:sz w:val="18"/>
                <w:szCs w:val="18"/>
                <w:lang w:val="hy-AM"/>
              </w:rPr>
              <w:t>ծառայության մասին»</w:t>
            </w:r>
            <w:r>
              <w:rPr>
                <w:rFonts w:ascii="GHEA Grapalat" w:hAnsi="GHEA Grapalat"/>
                <w:sz w:val="18"/>
                <w:szCs w:val="18"/>
              </w:rPr>
              <w:t xml:space="preserve"> օրենքների</w:t>
            </w:r>
            <w:r w:rsidR="00351639">
              <w:rPr>
                <w:rFonts w:ascii="GHEA Grapalat" w:hAnsi="GHEA Grapalat"/>
                <w:sz w:val="18"/>
                <w:szCs w:val="18"/>
              </w:rPr>
              <w:t xml:space="preserve">ց բխող բոլոր ենթաօրենսդրական ակտերն ընդունվել են: </w:t>
            </w:r>
          </w:p>
        </w:tc>
        <w:tc>
          <w:tcPr>
            <w:tcW w:w="1809" w:type="dxa"/>
            <w:gridSpan w:val="14"/>
          </w:tcPr>
          <w:p w:rsidR="00A15C73" w:rsidRPr="002D2B83" w:rsidRDefault="001F0637" w:rsidP="00020B22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6C29D1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 xml:space="preserve">«Հանրային ծառայության </w:t>
            </w:r>
            <w:r w:rsidRPr="006C29D1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մասին»</w:t>
            </w:r>
            <w:r>
              <w:rPr>
                <w:rFonts w:ascii="GHEA Grapalat" w:hAnsi="GHEA Grapalat"/>
                <w:sz w:val="18"/>
                <w:szCs w:val="18"/>
              </w:rPr>
              <w:t xml:space="preserve"> և </w:t>
            </w:r>
            <w:r w:rsidRPr="006C29D1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 xml:space="preserve">Քաղաքացիական </w:t>
            </w:r>
            <w:r w:rsidRPr="006C29D1">
              <w:rPr>
                <w:rFonts w:ascii="GHEA Grapalat" w:hAnsi="GHEA Grapalat"/>
                <w:sz w:val="18"/>
                <w:szCs w:val="18"/>
                <w:lang w:val="hy-AM"/>
              </w:rPr>
              <w:t>ծառայության մասին»</w:t>
            </w:r>
            <w:r>
              <w:rPr>
                <w:rFonts w:ascii="GHEA Grapalat" w:hAnsi="GHEA Grapalat"/>
                <w:sz w:val="18"/>
                <w:szCs w:val="18"/>
              </w:rPr>
              <w:t xml:space="preserve"> օրենքներից բխող բոլոր ենթաօրենսդրական </w:t>
            </w:r>
            <w:r w:rsidR="00E128FE">
              <w:rPr>
                <w:rFonts w:ascii="GHEA Grapalat" w:hAnsi="GHEA Grapalat"/>
                <w:sz w:val="18"/>
                <w:szCs w:val="18"/>
              </w:rPr>
              <w:t>ակտերի վերաբերյալ իրազեկ</w:t>
            </w:r>
            <w:r w:rsidR="009012D2">
              <w:rPr>
                <w:rFonts w:ascii="GHEA Grapalat" w:hAnsi="GHEA Grapalat"/>
                <w:sz w:val="18"/>
                <w:szCs w:val="18"/>
              </w:rPr>
              <w:t xml:space="preserve">վածության բարձրացման նպատակով </w:t>
            </w:r>
            <w:r w:rsidR="00E5530B">
              <w:rPr>
                <w:rFonts w:ascii="GHEA Grapalat" w:hAnsi="GHEA Grapalat"/>
                <w:sz w:val="18"/>
                <w:szCs w:val="18"/>
              </w:rPr>
              <w:t xml:space="preserve">կազմակերպվել են </w:t>
            </w:r>
            <w:r w:rsidR="003B5924">
              <w:rPr>
                <w:rFonts w:ascii="GHEA Grapalat" w:hAnsi="GHEA Grapalat"/>
                <w:sz w:val="18"/>
                <w:szCs w:val="18"/>
              </w:rPr>
              <w:t>վերապատրաստումներ:</w:t>
            </w:r>
          </w:p>
        </w:tc>
        <w:tc>
          <w:tcPr>
            <w:tcW w:w="3030" w:type="dxa"/>
            <w:gridSpan w:val="28"/>
          </w:tcPr>
          <w:p w:rsidR="00A15C73" w:rsidRPr="006C29D1" w:rsidRDefault="00354510" w:rsidP="00354510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lastRenderedPageBreak/>
              <w:t>Իրականացվել</w:t>
            </w:r>
            <w:r w:rsidRPr="0035451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="001F0637" w:rsidRPr="00E07992">
              <w:rPr>
                <w:rFonts w:ascii="GHEA Grapalat" w:hAnsi="GHEA Grapalat"/>
                <w:sz w:val="18"/>
                <w:szCs w:val="18"/>
              </w:rPr>
              <w:t xml:space="preserve">են </w:t>
            </w:r>
            <w:r w:rsidR="00E74B35" w:rsidRPr="00E07992">
              <w:rPr>
                <w:rFonts w:ascii="GHEA Grapalat" w:hAnsi="GHEA Grapalat"/>
                <w:sz w:val="18"/>
                <w:szCs w:val="18"/>
                <w:lang w:val="en-US"/>
              </w:rPr>
              <w:t>գնահատումներ՝</w:t>
            </w:r>
            <w:r w:rsidR="001F0637" w:rsidRPr="00E0799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="00E74B35" w:rsidRPr="00E07992">
              <w:rPr>
                <w:rFonts w:ascii="GHEA Grapalat" w:hAnsi="GHEA Grapalat"/>
                <w:sz w:val="18"/>
                <w:szCs w:val="18"/>
                <w:lang w:val="en-US"/>
              </w:rPr>
              <w:t>պարզելու</w:t>
            </w:r>
            <w:r w:rsidR="001F0637" w:rsidRPr="00E0799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="001F0637" w:rsidRPr="00E07992">
              <w:rPr>
                <w:rFonts w:ascii="GHEA Grapalat" w:hAnsi="GHEA Grapalat"/>
                <w:sz w:val="18"/>
                <w:szCs w:val="18"/>
                <w:lang w:val="hy-AM"/>
              </w:rPr>
              <w:t>«Հանրային ծառայության մասին»</w:t>
            </w:r>
            <w:r w:rsidR="001F0637" w:rsidRPr="00E0799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="001F0637" w:rsidRPr="00E07992">
              <w:rPr>
                <w:rFonts w:ascii="GHEA Grapalat" w:hAnsi="GHEA Grapalat"/>
                <w:sz w:val="18"/>
                <w:szCs w:val="18"/>
              </w:rPr>
              <w:lastRenderedPageBreak/>
              <w:t xml:space="preserve">և </w:t>
            </w:r>
            <w:r w:rsidR="001F0637" w:rsidRPr="00E07992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 w:rsidR="001F0637" w:rsidRPr="00E07992">
              <w:rPr>
                <w:rFonts w:ascii="GHEA Grapalat" w:hAnsi="GHEA Grapalat"/>
                <w:sz w:val="18"/>
                <w:szCs w:val="18"/>
              </w:rPr>
              <w:t xml:space="preserve">Քաղաքացիական </w:t>
            </w:r>
            <w:r w:rsidR="001F0637" w:rsidRPr="00E07992">
              <w:rPr>
                <w:rFonts w:ascii="GHEA Grapalat" w:hAnsi="GHEA Grapalat"/>
                <w:sz w:val="18"/>
                <w:szCs w:val="18"/>
                <w:lang w:val="hy-AM"/>
              </w:rPr>
              <w:t>ծառայության մասին»</w:t>
            </w:r>
            <w:r w:rsidR="001F0637" w:rsidRPr="00E07992">
              <w:rPr>
                <w:rFonts w:ascii="GHEA Grapalat" w:hAnsi="GHEA Grapalat"/>
                <w:sz w:val="18"/>
                <w:szCs w:val="18"/>
              </w:rPr>
              <w:t xml:space="preserve"> օրենքների կատարման ընթացքը: 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Գնահատումների</w:t>
            </w:r>
            <w:r w:rsidRPr="0035451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="001F0637" w:rsidRPr="00E07992">
              <w:rPr>
                <w:rFonts w:ascii="GHEA Grapalat" w:hAnsi="GHEA Grapalat"/>
                <w:sz w:val="18"/>
                <w:szCs w:val="18"/>
              </w:rPr>
              <w:t xml:space="preserve">հիման վրա ՀՀ </w:t>
            </w:r>
            <w:r w:rsidR="00213445" w:rsidRPr="00E07992">
              <w:rPr>
                <w:rFonts w:ascii="GHEA Grapalat" w:hAnsi="GHEA Grapalat"/>
                <w:sz w:val="18"/>
                <w:szCs w:val="18"/>
              </w:rPr>
              <w:t>Վ</w:t>
            </w:r>
            <w:r w:rsidR="001F0637" w:rsidRPr="00E07992">
              <w:rPr>
                <w:rFonts w:ascii="GHEA Grapalat" w:hAnsi="GHEA Grapalat"/>
                <w:sz w:val="18"/>
                <w:szCs w:val="18"/>
              </w:rPr>
              <w:t>արչապետին ներկայացվել է առաջարկությունների փաթեթ, արդյունքները</w:t>
            </w:r>
            <w:r w:rsidR="001F0637">
              <w:rPr>
                <w:rFonts w:ascii="GHEA Grapalat" w:hAnsi="GHEA Grapalat"/>
                <w:sz w:val="18"/>
                <w:szCs w:val="18"/>
              </w:rPr>
              <w:t xml:space="preserve"> քննարկվել են Հակակոռ</w:t>
            </w:r>
            <w:r w:rsidR="00F10E77">
              <w:rPr>
                <w:rFonts w:ascii="GHEA Grapalat" w:hAnsi="GHEA Grapalat"/>
                <w:sz w:val="18"/>
                <w:szCs w:val="18"/>
              </w:rPr>
              <w:t>ու</w:t>
            </w:r>
            <w:r w:rsidR="001F0637">
              <w:rPr>
                <w:rFonts w:ascii="GHEA Grapalat" w:hAnsi="GHEA Grapalat"/>
                <w:sz w:val="18"/>
                <w:szCs w:val="18"/>
              </w:rPr>
              <w:t>պցիոն քաղաքականության խորհրդի նիստում:</w:t>
            </w:r>
          </w:p>
        </w:tc>
        <w:tc>
          <w:tcPr>
            <w:tcW w:w="2170" w:type="dxa"/>
            <w:gridSpan w:val="10"/>
          </w:tcPr>
          <w:p w:rsidR="00A15C73" w:rsidRPr="00E91763" w:rsidRDefault="00BC5292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C29D1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«Հանրային ծառայության մասին»</w:t>
            </w:r>
            <w:r w:rsidRPr="00BC5292">
              <w:rPr>
                <w:rFonts w:ascii="GHEA Grapalat" w:hAnsi="GHEA Grapalat"/>
                <w:sz w:val="18"/>
                <w:szCs w:val="18"/>
                <w:lang w:val="hy-AM"/>
              </w:rPr>
              <w:t xml:space="preserve"> և </w:t>
            </w:r>
            <w:r w:rsidRPr="006C29D1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 w:rsidRPr="00BC5292">
              <w:rPr>
                <w:rFonts w:ascii="GHEA Grapalat" w:hAnsi="GHEA Grapalat"/>
                <w:sz w:val="18"/>
                <w:szCs w:val="18"/>
                <w:lang w:val="hy-AM"/>
              </w:rPr>
              <w:t xml:space="preserve">Քաղաքացիական </w:t>
            </w:r>
            <w:r w:rsidRPr="006C29D1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ծառայության մասին»</w:t>
            </w:r>
            <w:r w:rsidRPr="00BC5292">
              <w:rPr>
                <w:rFonts w:ascii="GHEA Grapalat" w:hAnsi="GHEA Grapalat"/>
                <w:sz w:val="18"/>
                <w:szCs w:val="18"/>
                <w:lang w:val="hy-AM"/>
              </w:rPr>
              <w:t xml:space="preserve"> օրենքներից բխող ենթաօրենսդրական ակտերի 100%-ն ընդունված է:</w:t>
            </w:r>
          </w:p>
          <w:p w:rsidR="00767053" w:rsidRPr="00E91763" w:rsidRDefault="00767053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767053" w:rsidRPr="00D5484F" w:rsidRDefault="00767053" w:rsidP="00FE78B2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91763">
              <w:rPr>
                <w:rFonts w:ascii="GHEA Grapalat" w:hAnsi="GHEA Grapalat"/>
                <w:sz w:val="18"/>
                <w:szCs w:val="18"/>
                <w:lang w:val="hy-AM"/>
              </w:rPr>
              <w:t>Անց է կացվել 5 վերապատրաստում:</w:t>
            </w:r>
          </w:p>
          <w:p w:rsidR="000357A2" w:rsidRPr="00896FB1" w:rsidRDefault="00E07992" w:rsidP="00354510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07992">
              <w:rPr>
                <w:rFonts w:ascii="GHEA Grapalat" w:hAnsi="GHEA Grapalat"/>
                <w:sz w:val="18"/>
                <w:szCs w:val="18"/>
                <w:lang w:val="hy-AM"/>
              </w:rPr>
              <w:t>«Հանրային ծառայության մասին»</w:t>
            </w:r>
            <w:r w:rsidRPr="00D5484F">
              <w:rPr>
                <w:rFonts w:ascii="GHEA Grapalat" w:hAnsi="GHEA Grapalat"/>
                <w:sz w:val="18"/>
                <w:szCs w:val="18"/>
                <w:lang w:val="hy-AM"/>
              </w:rPr>
              <w:t xml:space="preserve"> և </w:t>
            </w:r>
            <w:r w:rsidRPr="00E07992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 w:rsidRPr="00D5484F">
              <w:rPr>
                <w:rFonts w:ascii="GHEA Grapalat" w:hAnsi="GHEA Grapalat"/>
                <w:sz w:val="18"/>
                <w:szCs w:val="18"/>
                <w:lang w:val="hy-AM"/>
              </w:rPr>
              <w:t xml:space="preserve">Քաղաքացիական </w:t>
            </w:r>
            <w:r w:rsidRPr="00E07992">
              <w:rPr>
                <w:rFonts w:ascii="GHEA Grapalat" w:hAnsi="GHEA Grapalat"/>
                <w:sz w:val="18"/>
                <w:szCs w:val="18"/>
                <w:lang w:val="hy-AM"/>
              </w:rPr>
              <w:t>ծառայության մասին»</w:t>
            </w:r>
            <w:r w:rsidRPr="00D5484F">
              <w:rPr>
                <w:rFonts w:ascii="GHEA Grapalat" w:hAnsi="GHEA Grapalat"/>
                <w:sz w:val="18"/>
                <w:szCs w:val="18"/>
                <w:lang w:val="hy-AM"/>
              </w:rPr>
              <w:t xml:space="preserve"> օրենքների կատարման </w:t>
            </w:r>
            <w:r w:rsidR="001E62E2" w:rsidRPr="00D5484F">
              <w:rPr>
                <w:rFonts w:ascii="GHEA Grapalat" w:hAnsi="GHEA Grapalat"/>
                <w:sz w:val="18"/>
                <w:szCs w:val="18"/>
                <w:lang w:val="hy-AM"/>
              </w:rPr>
              <w:t xml:space="preserve">վերաբերյալ </w:t>
            </w:r>
            <w:r w:rsidR="00D5659B" w:rsidRPr="00D5484F">
              <w:rPr>
                <w:rFonts w:ascii="GHEA Grapalat" w:hAnsi="GHEA Grapalat"/>
                <w:sz w:val="18"/>
                <w:szCs w:val="18"/>
                <w:lang w:val="hy-AM"/>
              </w:rPr>
              <w:t>գնահատման արդյունքներ</w:t>
            </w:r>
            <w:r w:rsidR="00354510" w:rsidRPr="00D5484F">
              <w:rPr>
                <w:rFonts w:ascii="GHEA Grapalat" w:hAnsi="GHEA Grapalat"/>
                <w:sz w:val="18"/>
                <w:szCs w:val="18"/>
                <w:lang w:val="hy-AM"/>
              </w:rPr>
              <w:t>ի</w:t>
            </w:r>
            <w:r w:rsidR="00D5659B" w:rsidRPr="00D5484F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="00063D8B" w:rsidRPr="00D5484F">
              <w:rPr>
                <w:rFonts w:ascii="GHEA Grapalat" w:hAnsi="GHEA Grapalat"/>
                <w:sz w:val="18"/>
                <w:szCs w:val="18"/>
                <w:lang w:val="hy-AM"/>
              </w:rPr>
              <w:t xml:space="preserve">հիման վրա մշակված առաջարկությունների փաթեթը քննարկվել է </w:t>
            </w:r>
            <w:r w:rsidR="00E735EE" w:rsidRPr="00E735EE">
              <w:rPr>
                <w:rFonts w:ascii="GHEA Grapalat" w:hAnsi="GHEA Grapalat"/>
                <w:sz w:val="18"/>
                <w:szCs w:val="18"/>
                <w:lang w:val="hy-AM"/>
              </w:rPr>
              <w:t>Հակակոռուպցիոն քաղաքականության խորհ</w:t>
            </w:r>
            <w:r w:rsidR="00063D8B" w:rsidRPr="00D5484F">
              <w:rPr>
                <w:rFonts w:ascii="GHEA Grapalat" w:hAnsi="GHEA Grapalat"/>
                <w:sz w:val="18"/>
                <w:szCs w:val="18"/>
                <w:lang w:val="hy-AM"/>
              </w:rPr>
              <w:t>րդի</w:t>
            </w:r>
            <w:r w:rsidR="00E735EE" w:rsidRPr="00E735EE">
              <w:rPr>
                <w:rFonts w:ascii="GHEA Grapalat" w:hAnsi="GHEA Grapalat"/>
                <w:sz w:val="18"/>
                <w:szCs w:val="18"/>
                <w:lang w:val="hy-AM"/>
              </w:rPr>
              <w:t xml:space="preserve"> նիստ</w:t>
            </w:r>
            <w:r w:rsidR="00063D8B" w:rsidRPr="00D5484F">
              <w:rPr>
                <w:rFonts w:ascii="GHEA Grapalat" w:hAnsi="GHEA Grapalat"/>
                <w:sz w:val="18"/>
                <w:szCs w:val="18"/>
                <w:lang w:val="hy-AM"/>
              </w:rPr>
              <w:t>ում</w:t>
            </w:r>
            <w:r w:rsidR="00E735EE" w:rsidRPr="00E735EE">
              <w:rPr>
                <w:rFonts w:ascii="GHEA Grapalat" w:hAnsi="GHEA Grapalat"/>
                <w:sz w:val="18"/>
                <w:szCs w:val="18"/>
                <w:lang w:val="hy-AM"/>
              </w:rPr>
              <w:t>, որի վերաբերյալ շահագրգիռ մարմիններին տրվել են համապատասխան հանձնարարականներ:</w:t>
            </w:r>
          </w:p>
        </w:tc>
        <w:tc>
          <w:tcPr>
            <w:tcW w:w="1388" w:type="dxa"/>
            <w:gridSpan w:val="9"/>
          </w:tcPr>
          <w:p w:rsidR="00FB262A" w:rsidRPr="00DC611A" w:rsidRDefault="00FB262A" w:rsidP="00FB262A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6254C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 xml:space="preserve">ՀՀ </w:t>
            </w:r>
            <w:r w:rsidR="00101CE1" w:rsidRPr="00101CE1">
              <w:rPr>
                <w:rFonts w:ascii="GHEA Grapalat" w:hAnsi="GHEA Grapalat"/>
                <w:sz w:val="18"/>
                <w:szCs w:val="18"/>
                <w:lang w:val="hy-AM"/>
              </w:rPr>
              <w:t>Վ</w:t>
            </w:r>
            <w:r w:rsidRPr="0026254C">
              <w:rPr>
                <w:rFonts w:ascii="GHEA Grapalat" w:hAnsi="GHEA Grapalat"/>
                <w:sz w:val="18"/>
                <w:szCs w:val="18"/>
                <w:lang w:val="hy-AM"/>
              </w:rPr>
              <w:t xml:space="preserve">արչապետի </w:t>
            </w:r>
            <w:r w:rsidRPr="0026254C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 xml:space="preserve">աշխատակազմի </w:t>
            </w:r>
            <w:r w:rsidR="0026254C" w:rsidRPr="0026254C">
              <w:rPr>
                <w:rFonts w:ascii="GHEA Grapalat" w:hAnsi="GHEA Grapalat"/>
                <w:sz w:val="18"/>
                <w:szCs w:val="18"/>
                <w:lang w:val="hy-AM"/>
              </w:rPr>
              <w:t>Քաղաքացիական ծառայության գրաս</w:t>
            </w:r>
            <w:r w:rsidR="00E735EE" w:rsidRPr="00E735EE">
              <w:rPr>
                <w:rFonts w:ascii="GHEA Grapalat" w:hAnsi="GHEA Grapalat"/>
                <w:sz w:val="18"/>
                <w:szCs w:val="18"/>
                <w:lang w:val="hy-AM"/>
              </w:rPr>
              <w:t>են</w:t>
            </w:r>
            <w:r w:rsidR="0026254C" w:rsidRPr="0026254C">
              <w:rPr>
                <w:rFonts w:ascii="GHEA Grapalat" w:hAnsi="GHEA Grapalat"/>
                <w:sz w:val="18"/>
                <w:szCs w:val="18"/>
                <w:lang w:val="hy-AM"/>
              </w:rPr>
              <w:t>յակ</w:t>
            </w:r>
          </w:p>
          <w:p w:rsidR="0026254C" w:rsidRPr="00767053" w:rsidRDefault="0026254C" w:rsidP="00FB262A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26254C" w:rsidRPr="00E91763" w:rsidRDefault="00C504FA" w:rsidP="00FB262A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91763">
              <w:rPr>
                <w:rFonts w:ascii="GHEA Grapalat" w:hAnsi="GHEA Grapalat"/>
                <w:sz w:val="18"/>
                <w:szCs w:val="18"/>
                <w:lang w:val="hy-AM"/>
              </w:rPr>
              <w:t xml:space="preserve">Կոռուպցիայի կանխարգելման հանձնաժողով </w:t>
            </w:r>
          </w:p>
          <w:p w:rsidR="00C504FA" w:rsidRPr="00E91763" w:rsidRDefault="00C504FA" w:rsidP="00FB262A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 w:rsidRPr="00E4071D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(համաձայնությամբ)</w:t>
            </w:r>
          </w:p>
          <w:p w:rsidR="00C504FA" w:rsidRPr="00E91763" w:rsidRDefault="00C504FA" w:rsidP="00FB262A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A15C73" w:rsidRPr="006C29D1" w:rsidRDefault="00FB262A" w:rsidP="00FB262A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4071D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Հասարակական կազմակերպություններ (համաձայնությամբ)</w:t>
            </w:r>
          </w:p>
        </w:tc>
        <w:tc>
          <w:tcPr>
            <w:tcW w:w="1168" w:type="dxa"/>
            <w:gridSpan w:val="2"/>
          </w:tcPr>
          <w:p w:rsidR="00A15C73" w:rsidRPr="006C2975" w:rsidRDefault="00C504FA" w:rsidP="00FE78B2">
            <w:pPr>
              <w:jc w:val="both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</w:pPr>
            <w:r w:rsidRPr="00896FB1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 xml:space="preserve">Ֆինանսավորում չի </w:t>
            </w:r>
            <w:r w:rsidRPr="00896FB1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պահանջում</w:t>
            </w:r>
          </w:p>
        </w:tc>
      </w:tr>
      <w:tr w:rsidR="00950162" w:rsidRPr="006C2975" w:rsidTr="00ED4AB8">
        <w:tc>
          <w:tcPr>
            <w:tcW w:w="475" w:type="dxa"/>
            <w:gridSpan w:val="2"/>
          </w:tcPr>
          <w:p w:rsidR="00837C5C" w:rsidRDefault="00837C5C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lastRenderedPageBreak/>
              <w:t>11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. </w:t>
            </w:r>
          </w:p>
          <w:p w:rsidR="00837C5C" w:rsidRDefault="00837C5C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837C5C" w:rsidRDefault="00837C5C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837C5C" w:rsidRPr="006C29D1" w:rsidRDefault="00837C5C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28" w:type="dxa"/>
            <w:gridSpan w:val="2"/>
          </w:tcPr>
          <w:p w:rsidR="00837C5C" w:rsidRPr="006C29D1" w:rsidRDefault="00837C5C" w:rsidP="00FE78B2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C29D1">
              <w:rPr>
                <w:rFonts w:ascii="GHEA Grapalat" w:hAnsi="GHEA Grapalat"/>
                <w:sz w:val="18"/>
                <w:szCs w:val="18"/>
                <w:lang w:val="hy-AM"/>
              </w:rPr>
              <w:t>«Հանրային ծառայության մասին» օրենքին համապատասխան էթիկայի հանձնաժողովների</w:t>
            </w:r>
            <w:r w:rsidRPr="00F725DD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ու բարեվարքության հարցերով կազմակերպիչների ինստիտուտի</w:t>
            </w:r>
            <w:r w:rsidRPr="006C29D1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ձևավորում</w:t>
            </w:r>
            <w:r w:rsidRPr="006C29D1">
              <w:rPr>
                <w:rFonts w:ascii="GHEA Grapalat" w:hAnsi="GHEA Grapalat"/>
                <w:sz w:val="18"/>
                <w:szCs w:val="18"/>
                <w:lang w:val="hy-AM"/>
              </w:rPr>
              <w:t xml:space="preserve"> և գործարկում </w:t>
            </w:r>
          </w:p>
        </w:tc>
        <w:tc>
          <w:tcPr>
            <w:tcW w:w="1622" w:type="dxa"/>
            <w:gridSpan w:val="9"/>
          </w:tcPr>
          <w:p w:rsidR="00837C5C" w:rsidRPr="0046296A" w:rsidRDefault="00837C5C" w:rsidP="00CB7773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09" w:type="dxa"/>
            <w:gridSpan w:val="14"/>
          </w:tcPr>
          <w:p w:rsidR="00837C5C" w:rsidRPr="006C29D1" w:rsidRDefault="00837C5C" w:rsidP="00837C5C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85C7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C29D1">
              <w:rPr>
                <w:rFonts w:ascii="GHEA Grapalat" w:hAnsi="GHEA Grapalat"/>
                <w:sz w:val="18"/>
                <w:szCs w:val="18"/>
                <w:lang w:val="hy-AM"/>
              </w:rPr>
              <w:t>«Հանրային ծառայության մասին» օրենքին համապատասխան</w:t>
            </w:r>
            <w:r w:rsidRPr="006C29D1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>պետական</w:t>
            </w:r>
            <w:r w:rsidRPr="006C29D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t> </w:t>
            </w:r>
            <w:r w:rsidRPr="006C29D1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>ծառայության</w:t>
            </w:r>
            <w:r w:rsidRPr="006C29D1">
              <w:rPr>
                <w:rFonts w:ascii="GHEA Grapalat" w:hAnsi="GHEA Grapalat"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6C29D1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առանձին </w:t>
            </w:r>
            <w:r w:rsidRPr="006C29D1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lastRenderedPageBreak/>
              <w:t>տեսակների և համայնքային</w:t>
            </w:r>
            <w:r w:rsidRPr="006C29D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t> </w:t>
            </w:r>
            <w:r w:rsidRPr="006C29D1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>ծառայության</w:t>
            </w:r>
            <w:r w:rsidRPr="006C29D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t> </w:t>
            </w:r>
            <w:r w:rsidRPr="006C29D1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մասին օրենքներով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ձևավորվել</w:t>
            </w:r>
            <w:r w:rsidRPr="006C29D1">
              <w:rPr>
                <w:rFonts w:ascii="GHEA Grapalat" w:hAnsi="GHEA Grapalat"/>
                <w:sz w:val="18"/>
                <w:szCs w:val="18"/>
                <w:lang w:val="hy-AM"/>
              </w:rPr>
              <w:t xml:space="preserve"> են էթիկայի հանձնաժողովներ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և բարեվարքության հարցերով կազմակերպիչներ: </w:t>
            </w:r>
          </w:p>
          <w:p w:rsidR="00837C5C" w:rsidRPr="00585C76" w:rsidRDefault="00837C5C" w:rsidP="00837C5C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24207">
              <w:rPr>
                <w:rFonts w:ascii="GHEA Grapalat" w:hAnsi="GHEA Grapalat"/>
                <w:sz w:val="18"/>
                <w:szCs w:val="18"/>
                <w:lang w:val="hy-AM"/>
              </w:rPr>
              <w:t xml:space="preserve">Մշակվել </w:t>
            </w:r>
            <w:r w:rsidRPr="00E735EE">
              <w:rPr>
                <w:rFonts w:ascii="GHEA Grapalat" w:hAnsi="GHEA Grapalat"/>
                <w:sz w:val="18"/>
                <w:szCs w:val="18"/>
                <w:lang w:val="hy-AM"/>
              </w:rPr>
              <w:t xml:space="preserve">են </w:t>
            </w:r>
            <w:r w:rsidRPr="006C29D1">
              <w:rPr>
                <w:rFonts w:ascii="GHEA Grapalat" w:hAnsi="GHEA Grapalat"/>
                <w:sz w:val="18"/>
                <w:szCs w:val="18"/>
                <w:lang w:val="hy-AM"/>
              </w:rPr>
              <w:t>էթիկայի հանձնաժողովների</w:t>
            </w:r>
            <w:r w:rsidRPr="00C24207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E735EE">
              <w:rPr>
                <w:rFonts w:ascii="GHEA Grapalat" w:hAnsi="GHEA Grapalat"/>
                <w:sz w:val="18"/>
                <w:szCs w:val="18"/>
                <w:lang w:val="hy-AM"/>
              </w:rPr>
              <w:t xml:space="preserve">և </w:t>
            </w:r>
            <w:r w:rsidRPr="00C24207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բարեվարքության հարցերով կազմակերպիչներ</w:t>
            </w:r>
            <w:r w:rsidRPr="00E735EE">
              <w:rPr>
                <w:rFonts w:ascii="GHEA Grapalat" w:hAnsi="GHEA Grapalat"/>
                <w:sz w:val="18"/>
                <w:szCs w:val="18"/>
                <w:lang w:val="hy-AM"/>
              </w:rPr>
              <w:t xml:space="preserve">ի գործունեության </w:t>
            </w:r>
            <w:r w:rsidRPr="00C24207">
              <w:rPr>
                <w:rFonts w:ascii="GHEA Grapalat" w:hAnsi="GHEA Grapalat"/>
                <w:sz w:val="18"/>
                <w:szCs w:val="18"/>
                <w:lang w:val="hy-AM"/>
              </w:rPr>
              <w:t>ուղեցույց</w:t>
            </w:r>
            <w:r w:rsidRPr="00E735EE">
              <w:rPr>
                <w:rFonts w:ascii="GHEA Grapalat" w:hAnsi="GHEA Grapalat"/>
                <w:sz w:val="18"/>
                <w:szCs w:val="18"/>
                <w:lang w:val="hy-AM"/>
              </w:rPr>
              <w:t>ներ:</w:t>
            </w:r>
          </w:p>
        </w:tc>
        <w:tc>
          <w:tcPr>
            <w:tcW w:w="1667" w:type="dxa"/>
            <w:gridSpan w:val="16"/>
          </w:tcPr>
          <w:p w:rsidR="00837C5C" w:rsidRPr="00DC611A" w:rsidRDefault="00837C5C" w:rsidP="00FE78B2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837C5C" w:rsidRPr="00805997" w:rsidRDefault="00837C5C" w:rsidP="00837C5C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C29D1">
              <w:rPr>
                <w:rFonts w:ascii="GHEA Grapalat" w:hAnsi="GHEA Grapalat"/>
                <w:sz w:val="18"/>
                <w:szCs w:val="18"/>
                <w:lang w:val="hy-AM"/>
              </w:rPr>
              <w:t>Վերլուծվել և գնահատվել է Էթիկայի հանձնաժողովնե</w:t>
            </w:r>
            <w:r w:rsidRPr="006C29D1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րի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և բարեվարքության հարցերով կազմակերպիչների</w:t>
            </w:r>
            <w:r w:rsidRPr="006C29D1">
              <w:rPr>
                <w:rFonts w:ascii="GHEA Grapalat" w:hAnsi="GHEA Grapalat"/>
                <w:sz w:val="18"/>
                <w:szCs w:val="18"/>
                <w:lang w:val="hy-AM"/>
              </w:rPr>
              <w:t>՝ իրենց գործառույթները գործնականում իրականացնելու համար անհրաժեշտ գործիքակազմի ապահովման հարցը</w:t>
            </w:r>
            <w:r w:rsidRPr="00805997">
              <w:rPr>
                <w:rFonts w:ascii="GHEA Grapalat" w:hAnsi="GHEA Grapalat"/>
                <w:sz w:val="18"/>
                <w:szCs w:val="18"/>
                <w:lang w:val="hy-AM"/>
              </w:rPr>
              <w:t xml:space="preserve">: </w:t>
            </w:r>
          </w:p>
          <w:p w:rsidR="00837C5C" w:rsidRPr="00837C5C" w:rsidRDefault="00837C5C" w:rsidP="00837C5C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85C76">
              <w:rPr>
                <w:rFonts w:ascii="GHEA Grapalat" w:hAnsi="GHEA Grapalat"/>
                <w:sz w:val="18"/>
                <w:szCs w:val="18"/>
                <w:lang w:val="hy-AM"/>
              </w:rPr>
              <w:t>Էթիկայի հանձնաժողովի անդամների և բարեվարքության հարցերով կազմակերպիչների համար</w:t>
            </w:r>
            <w:r w:rsidRPr="00101CE1">
              <w:rPr>
                <w:rFonts w:ascii="GHEA Grapalat" w:hAnsi="GHEA Grapalat"/>
                <w:sz w:val="18"/>
                <w:szCs w:val="18"/>
                <w:lang w:val="hy-AM"/>
              </w:rPr>
              <w:t xml:space="preserve"> մշակվել են վերապատրաստման ծրագրեր, </w:t>
            </w:r>
            <w:r w:rsidRPr="00585C76">
              <w:rPr>
                <w:rFonts w:ascii="GHEA Grapalat" w:hAnsi="GHEA Grapalat"/>
                <w:sz w:val="18"/>
                <w:szCs w:val="18"/>
                <w:lang w:val="hy-AM"/>
              </w:rPr>
              <w:t xml:space="preserve"> կազմակերպվել են վերապատրաստման դասընթացներ</w:t>
            </w:r>
            <w:r w:rsidRPr="00E735EE">
              <w:rPr>
                <w:rFonts w:ascii="GHEA Grapalat" w:hAnsi="GHEA Grapalat"/>
                <w:sz w:val="18"/>
                <w:szCs w:val="18"/>
                <w:lang w:val="hy-AM"/>
              </w:rPr>
              <w:t>:</w:t>
            </w:r>
          </w:p>
        </w:tc>
        <w:tc>
          <w:tcPr>
            <w:tcW w:w="1363" w:type="dxa"/>
            <w:gridSpan w:val="12"/>
          </w:tcPr>
          <w:p w:rsidR="00837C5C" w:rsidRPr="0046296A" w:rsidRDefault="00837C5C" w:rsidP="00837C5C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6C29D1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 xml:space="preserve">Էթիկայի հանձնաժողովներն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ու բարեվարքության հարցերով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 xml:space="preserve">կազմակերպիչներն </w:t>
            </w:r>
            <w:r w:rsidRPr="006C29D1">
              <w:rPr>
                <w:rFonts w:ascii="GHEA Grapalat" w:hAnsi="GHEA Grapalat"/>
                <w:sz w:val="18"/>
                <w:szCs w:val="18"/>
                <w:lang w:val="hy-AM"/>
              </w:rPr>
              <w:t>օժտվել են իրենց գործառույթները գործնականում իրականացնելու համար անհրաժեշտ գործիքակազմով</w:t>
            </w:r>
            <w:r w:rsidRPr="00E735EE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>:</w:t>
            </w:r>
          </w:p>
          <w:p w:rsidR="00837C5C" w:rsidRDefault="00837C5C" w:rsidP="00837C5C">
            <w:pPr>
              <w:tabs>
                <w:tab w:val="left" w:pos="2642"/>
              </w:tabs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  <w:p w:rsidR="00837C5C" w:rsidRPr="00E91763" w:rsidRDefault="00837C5C" w:rsidP="00837C5C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6C29D1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>Էթիկայի հանձնաժողովները՝ բարեվարքության հարցերով կազմակերպիչների հետ համագործակցությամբ հետևում են հանրային ծառայողների կողմից բարեվարքության պահանջների պահպանմանը</w:t>
            </w:r>
            <w:r w:rsidRPr="00E735EE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>:</w:t>
            </w:r>
          </w:p>
          <w:p w:rsidR="00837C5C" w:rsidRPr="00E91763" w:rsidRDefault="00837C5C" w:rsidP="00837C5C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  <w:p w:rsidR="00837C5C" w:rsidRPr="00E91763" w:rsidRDefault="00837C5C" w:rsidP="00837C5C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91763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Բարեվարքության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հարցերով կազմակերպ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իչների</w:t>
            </w:r>
            <w:r w:rsidRPr="00E91763">
              <w:rPr>
                <w:rFonts w:ascii="GHEA Grapalat" w:hAnsi="GHEA Grapalat"/>
                <w:sz w:val="18"/>
                <w:szCs w:val="18"/>
                <w:lang w:val="hy-AM"/>
              </w:rPr>
              <w:t xml:space="preserve"> միջև համագործակցության խթանման նպատակով առնվազն տարեկան մեկ անգամ անց է կացվում փորձի փոխանակմանն ուղղված հանդիպում:</w:t>
            </w:r>
          </w:p>
        </w:tc>
        <w:tc>
          <w:tcPr>
            <w:tcW w:w="2170" w:type="dxa"/>
            <w:gridSpan w:val="10"/>
          </w:tcPr>
          <w:p w:rsidR="00837C5C" w:rsidRPr="004812FE" w:rsidRDefault="00EF0BB7" w:rsidP="00B85E50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F0BB7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Պետական կառավարման համակարգի բոլոր մարմիններում նշանակվել են</w:t>
            </w:r>
            <w:r w:rsidR="00837C5C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="00837C5C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բարեվարքության հարցերով կազմակերպիչներ</w:t>
            </w:r>
            <w:r w:rsidR="006137B3" w:rsidRPr="006137B3">
              <w:rPr>
                <w:rFonts w:ascii="GHEA Grapalat" w:hAnsi="GHEA Grapalat"/>
                <w:sz w:val="18"/>
                <w:szCs w:val="18"/>
                <w:lang w:val="hy-AM"/>
              </w:rPr>
              <w:t xml:space="preserve"> (2020թ.)</w:t>
            </w:r>
            <w:r w:rsidR="00837C5C">
              <w:rPr>
                <w:rFonts w:ascii="GHEA Grapalat" w:hAnsi="GHEA Grapalat"/>
                <w:sz w:val="18"/>
                <w:szCs w:val="18"/>
                <w:lang w:val="hy-AM"/>
              </w:rPr>
              <w:t>:</w:t>
            </w:r>
          </w:p>
          <w:p w:rsidR="00837C5C" w:rsidRPr="004812FE" w:rsidRDefault="00837C5C" w:rsidP="00B85E50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837C5C" w:rsidRPr="00ED2FA4" w:rsidRDefault="006137B3" w:rsidP="00B85E50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137B3">
              <w:rPr>
                <w:rFonts w:ascii="GHEA Grapalat" w:hAnsi="GHEA Grapalat"/>
                <w:sz w:val="18"/>
                <w:szCs w:val="18"/>
                <w:lang w:val="hy-AM"/>
              </w:rPr>
              <w:t xml:space="preserve">Մշակվել է </w:t>
            </w:r>
            <w:r w:rsidR="00837C5C">
              <w:rPr>
                <w:rFonts w:ascii="GHEA Grapalat" w:hAnsi="GHEA Grapalat"/>
                <w:sz w:val="18"/>
                <w:szCs w:val="18"/>
                <w:lang w:val="hy-AM"/>
              </w:rPr>
              <w:t>էթիկայի հանձնաժողովների և  բարեվարքության հարցերով կազմակերպիչների գործունեության</w:t>
            </w:r>
            <w:r w:rsidRPr="006137B3">
              <w:rPr>
                <w:rFonts w:ascii="GHEA Grapalat" w:hAnsi="GHEA Grapalat"/>
                <w:sz w:val="18"/>
                <w:szCs w:val="18"/>
                <w:lang w:val="hy-AM"/>
              </w:rPr>
              <w:t xml:space="preserve"> առնվազն 2 ուղեցույց (2020թ.)</w:t>
            </w:r>
          </w:p>
          <w:p w:rsidR="00837C5C" w:rsidRPr="00ED2FA4" w:rsidRDefault="00837C5C" w:rsidP="00B85E50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837C5C" w:rsidRPr="00F63B13" w:rsidRDefault="006137B3" w:rsidP="00B85E50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137B3">
              <w:rPr>
                <w:rFonts w:ascii="GHEA Grapalat" w:hAnsi="GHEA Grapalat"/>
                <w:sz w:val="18"/>
                <w:szCs w:val="18"/>
                <w:lang w:val="hy-AM"/>
              </w:rPr>
              <w:t xml:space="preserve">Հանձնաժողովներն ու կազմակերպիչներն ունեն իրենց </w:t>
            </w:r>
            <w:r w:rsidR="00012BAE">
              <w:rPr>
                <w:rFonts w:ascii="GHEA Grapalat" w:hAnsi="GHEA Grapalat"/>
                <w:sz w:val="18"/>
                <w:szCs w:val="18"/>
                <w:lang w:val="hy-AM"/>
              </w:rPr>
              <w:t>գործունեությունն</w:t>
            </w:r>
            <w:r w:rsidRPr="006137B3">
              <w:rPr>
                <w:rFonts w:ascii="GHEA Grapalat" w:hAnsi="GHEA Grapalat"/>
                <w:sz w:val="18"/>
                <w:szCs w:val="18"/>
                <w:lang w:val="hy-AM"/>
              </w:rPr>
              <w:t xml:space="preserve"> ապահովող համապատասխան գործիքակազմ (2021թ.):</w:t>
            </w:r>
          </w:p>
          <w:p w:rsidR="00837C5C" w:rsidRPr="00F63B13" w:rsidRDefault="00837C5C" w:rsidP="00B85E50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837C5C" w:rsidRPr="006C29D1" w:rsidRDefault="006137B3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137B3">
              <w:rPr>
                <w:rFonts w:ascii="GHEA Grapalat" w:hAnsi="GHEA Grapalat"/>
                <w:sz w:val="18"/>
                <w:szCs w:val="18"/>
                <w:lang w:val="hy-AM"/>
              </w:rPr>
              <w:t xml:space="preserve">Առնվազն պետական մարմինների շրջանակում իրականացվել է տարեկան  1 վերապատրաստում: </w:t>
            </w:r>
          </w:p>
        </w:tc>
        <w:tc>
          <w:tcPr>
            <w:tcW w:w="1388" w:type="dxa"/>
            <w:gridSpan w:val="9"/>
          </w:tcPr>
          <w:p w:rsidR="00837C5C" w:rsidRPr="006C29D1" w:rsidRDefault="00837C5C" w:rsidP="00FE78B2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C29D1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 xml:space="preserve">ՀՀ </w:t>
            </w:r>
          </w:p>
          <w:p w:rsidR="00837C5C" w:rsidRPr="006C29D1" w:rsidRDefault="00837C5C" w:rsidP="00FE78B2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C29D1">
              <w:rPr>
                <w:rFonts w:ascii="Arian AMU" w:hAnsi="Arian AMU" w:cs="Arian AMU"/>
                <w:color w:val="000000"/>
                <w:sz w:val="18"/>
                <w:szCs w:val="18"/>
                <w:shd w:val="clear" w:color="auto" w:fill="FFFFFF"/>
                <w:lang w:val="hy-AM"/>
              </w:rPr>
              <w:t> </w:t>
            </w:r>
            <w:r w:rsidRPr="006C29D1">
              <w:rPr>
                <w:rFonts w:ascii="GHEA Grapalat" w:hAnsi="GHEA Grapalat" w:cs="Arian AMU"/>
                <w:color w:val="000000"/>
                <w:sz w:val="18"/>
                <w:szCs w:val="18"/>
                <w:shd w:val="clear" w:color="auto" w:fill="FFFFFF"/>
                <w:lang w:val="hy-AM"/>
              </w:rPr>
              <w:t>Վարչապետի աշխատակազմի</w:t>
            </w:r>
            <w:r w:rsidRPr="006C29D1">
              <w:rPr>
                <w:rFonts w:ascii="Arian AMU" w:hAnsi="Arian AMU" w:cs="Arian AMU"/>
                <w:color w:val="000000"/>
                <w:sz w:val="18"/>
                <w:szCs w:val="18"/>
                <w:shd w:val="clear" w:color="auto" w:fill="FFFFFF"/>
                <w:lang w:val="hy-AM"/>
              </w:rPr>
              <w:t> </w:t>
            </w:r>
            <w:r w:rsidRPr="006C29D1">
              <w:rPr>
                <w:rFonts w:ascii="GHEA Grapalat" w:hAnsi="GHEA Grapalat"/>
                <w:sz w:val="18"/>
                <w:szCs w:val="18"/>
                <w:lang w:val="hy-AM"/>
              </w:rPr>
              <w:t>քաղաքացիական</w:t>
            </w:r>
          </w:p>
          <w:p w:rsidR="00837C5C" w:rsidRPr="006C29D1" w:rsidRDefault="00837C5C" w:rsidP="00FE78B2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C29D1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ծառայության գրասենյակ</w:t>
            </w:r>
          </w:p>
          <w:p w:rsidR="00837C5C" w:rsidRPr="006C29D1" w:rsidRDefault="00837C5C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837C5C" w:rsidRPr="006C2975" w:rsidRDefault="00837C5C" w:rsidP="000A3D8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6C2975">
              <w:rPr>
                <w:rFonts w:ascii="GHEA Grapalat" w:hAnsi="GHEA Grapalat"/>
                <w:sz w:val="18"/>
                <w:szCs w:val="18"/>
              </w:rPr>
              <w:t>Կոռուպցիայի կանխարգելման հանձնաժողով</w:t>
            </w:r>
          </w:p>
          <w:p w:rsidR="00837C5C" w:rsidRPr="006C29D1" w:rsidRDefault="00837C5C" w:rsidP="000A3D8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C2975">
              <w:rPr>
                <w:rFonts w:ascii="GHEA Grapalat" w:hAnsi="GHEA Grapalat"/>
                <w:sz w:val="18"/>
                <w:szCs w:val="18"/>
              </w:rPr>
              <w:t>(</w:t>
            </w:r>
            <w:r>
              <w:rPr>
                <w:rFonts w:ascii="GHEA Grapalat" w:hAnsi="GHEA Grapalat"/>
                <w:sz w:val="18"/>
                <w:szCs w:val="18"/>
              </w:rPr>
              <w:t>հ</w:t>
            </w:r>
            <w:r w:rsidRPr="006C2975">
              <w:rPr>
                <w:rFonts w:ascii="GHEA Grapalat" w:hAnsi="GHEA Grapalat"/>
                <w:sz w:val="18"/>
                <w:szCs w:val="18"/>
              </w:rPr>
              <w:t>ամաձայնությամբ)</w:t>
            </w:r>
          </w:p>
        </w:tc>
        <w:tc>
          <w:tcPr>
            <w:tcW w:w="1168" w:type="dxa"/>
            <w:gridSpan w:val="2"/>
          </w:tcPr>
          <w:p w:rsidR="00837C5C" w:rsidRPr="006C2975" w:rsidRDefault="00837C5C" w:rsidP="00FE78B2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6C2975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lastRenderedPageBreak/>
              <w:t>Օրենսդրությամբ չարգելված ֆինանսավորման</w:t>
            </w:r>
            <w:r w:rsidRPr="006C2975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br/>
              <w:t>աղբյուրներ</w:t>
            </w:r>
          </w:p>
        </w:tc>
      </w:tr>
      <w:tr w:rsidR="0090583B" w:rsidRPr="006C2975" w:rsidTr="00ED4AB8">
        <w:tc>
          <w:tcPr>
            <w:tcW w:w="475" w:type="dxa"/>
            <w:gridSpan w:val="2"/>
          </w:tcPr>
          <w:p w:rsidR="0090583B" w:rsidRPr="00EA20FA" w:rsidRDefault="0090583B" w:rsidP="00445C55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18"/>
                <w:szCs w:val="18"/>
              </w:rPr>
              <w:t>2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</w:p>
        </w:tc>
        <w:tc>
          <w:tcPr>
            <w:tcW w:w="3828" w:type="dxa"/>
            <w:gridSpan w:val="2"/>
            <w:shd w:val="clear" w:color="auto" w:fill="auto"/>
          </w:tcPr>
          <w:p w:rsidR="0090583B" w:rsidRPr="00DA369A" w:rsidRDefault="0090583B" w:rsidP="00514E78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Պետական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պաշտոններ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և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պետական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ծառայության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պաշտոններ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զբաղեցնող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անձանց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 վարձատրության համակարգի բարե</w:t>
            </w:r>
            <w:r w:rsidR="00ED7AAC" w:rsidRPr="00ED7AAC">
              <w:rPr>
                <w:rFonts w:ascii="GHEA Grapalat" w:hAnsi="GHEA Grapalat"/>
                <w:sz w:val="18"/>
                <w:szCs w:val="18"/>
                <w:lang w:val="hy-AM"/>
              </w:rPr>
              <w:t xml:space="preserve">փոխում </w:t>
            </w:r>
          </w:p>
        </w:tc>
        <w:tc>
          <w:tcPr>
            <w:tcW w:w="1622" w:type="dxa"/>
            <w:gridSpan w:val="9"/>
            <w:shd w:val="clear" w:color="auto" w:fill="auto"/>
          </w:tcPr>
          <w:p w:rsidR="0090583B" w:rsidRPr="00DA369A" w:rsidRDefault="0090583B" w:rsidP="00FE78B2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A369A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Ուսումնասիրվել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են</w:t>
            </w:r>
            <w:r w:rsidRPr="00DA369A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պ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ետական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պաշտոններ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և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պետական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ծառայության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պաշտոններ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զբաղեցնող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անձանց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 </w:t>
            </w:r>
            <w:r w:rsidRPr="00DA369A">
              <w:rPr>
                <w:rFonts w:ascii="GHEA Grapalat" w:hAnsi="GHEA Grapalat"/>
                <w:sz w:val="18"/>
                <w:szCs w:val="18"/>
                <w:lang w:val="hy-AM"/>
              </w:rPr>
              <w:t>վարձատրության համակարգի բարելավման հիմնական ուղղությունները</w:t>
            </w:r>
          </w:p>
          <w:p w:rsidR="0090583B" w:rsidRPr="00DA369A" w:rsidRDefault="0090583B" w:rsidP="00FE78B2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90583B" w:rsidRPr="00DA369A" w:rsidRDefault="0090583B" w:rsidP="00FE78B2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09" w:type="dxa"/>
            <w:gridSpan w:val="14"/>
            <w:shd w:val="clear" w:color="auto" w:fill="auto"/>
          </w:tcPr>
          <w:p w:rsidR="0090583B" w:rsidRPr="00DA369A" w:rsidRDefault="0090583B" w:rsidP="0090583B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Պետական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պաշտոններ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և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պետական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ծառայության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պաշտոններ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զբաղեցնող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անձանց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 </w:t>
            </w:r>
            <w:r w:rsidRPr="00DA369A">
              <w:rPr>
                <w:rFonts w:ascii="GHEA Grapalat" w:hAnsi="GHEA Grapalat"/>
                <w:sz w:val="18"/>
                <w:szCs w:val="18"/>
                <w:lang w:val="hy-AM"/>
              </w:rPr>
              <w:t>վարձատրության համակարգի բարելավման ուղղված միջոցառումներ</w:t>
            </w:r>
            <w:r w:rsidR="00ED7AAC" w:rsidRPr="00ED7AAC">
              <w:rPr>
                <w:rFonts w:ascii="GHEA Grapalat" w:hAnsi="GHEA Grapalat"/>
                <w:sz w:val="18"/>
                <w:szCs w:val="18"/>
                <w:lang w:val="hy-AM"/>
              </w:rPr>
              <w:t xml:space="preserve"> են նախատեսվել ՀՀ հանրային կառավարման բարեփոխումների ռազմավարությամբ </w:t>
            </w:r>
          </w:p>
        </w:tc>
        <w:tc>
          <w:tcPr>
            <w:tcW w:w="1667" w:type="dxa"/>
            <w:gridSpan w:val="16"/>
          </w:tcPr>
          <w:p w:rsidR="0090583B" w:rsidRPr="00341F73" w:rsidRDefault="0090583B" w:rsidP="00FE78B2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A369A">
              <w:rPr>
                <w:rFonts w:ascii="GHEA Grapalat" w:hAnsi="GHEA Grapalat" w:cs="Sylfaen"/>
                <w:sz w:val="18"/>
                <w:szCs w:val="18"/>
                <w:lang w:val="hy-AM"/>
              </w:rPr>
              <w:t>Իրականացվում են պ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ետական պաշտոններ և պետական ծառայության պաշտոններ զբաղեցնող անձանց  վարձատրության   համակարգի  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>բարեփոխումների</w:t>
            </w:r>
            <w:r w:rsidRPr="00DA369A">
              <w:rPr>
                <w:rFonts w:ascii="GHEA Grapalat" w:hAnsi="GHEA Grapalat"/>
                <w:sz w:val="18"/>
                <w:szCs w:val="18"/>
                <w:lang w:val="hy-AM"/>
              </w:rPr>
              <w:t>ն ուղղված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DA369A">
              <w:rPr>
                <w:rFonts w:ascii="GHEA Grapalat" w:hAnsi="GHEA Grapalat" w:cs="Sylfaen"/>
                <w:sz w:val="18"/>
                <w:szCs w:val="18"/>
                <w:lang w:val="hy-AM"/>
              </w:rPr>
              <w:t>միջոցառումները</w:t>
            </w:r>
          </w:p>
          <w:p w:rsidR="0090583B" w:rsidRPr="00341F73" w:rsidRDefault="0090583B" w:rsidP="00FE78B2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hAnsi="GHEA Grapalat"/>
                <w:sz w:val="18"/>
                <w:szCs w:val="18"/>
                <w:highlight w:val="yellow"/>
                <w:lang w:val="hy-AM"/>
              </w:rPr>
            </w:pPr>
          </w:p>
          <w:p w:rsidR="0090583B" w:rsidRPr="00DA369A" w:rsidRDefault="0090583B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highlight w:val="yellow"/>
                <w:lang w:val="hy-AM"/>
              </w:rPr>
            </w:pPr>
          </w:p>
        </w:tc>
        <w:tc>
          <w:tcPr>
            <w:tcW w:w="1363" w:type="dxa"/>
            <w:gridSpan w:val="12"/>
          </w:tcPr>
          <w:p w:rsidR="0090583B" w:rsidRPr="0090583B" w:rsidRDefault="00ED7AAC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highlight w:val="yellow"/>
                <w:lang w:val="hy-AM"/>
              </w:rPr>
            </w:pPr>
            <w:r w:rsidRPr="00ED7AAC">
              <w:rPr>
                <w:rFonts w:ascii="GHEA Grapalat" w:hAnsi="GHEA Grapalat"/>
                <w:color w:val="1D2228"/>
                <w:sz w:val="18"/>
                <w:szCs w:val="18"/>
                <w:shd w:val="clear" w:color="auto" w:fill="FFFFFF"/>
                <w:lang w:val="hy-AM"/>
              </w:rPr>
              <w:t>Նախատեսված միջոցառումների շրջանակներում ապահովված են անհրաժեշտ իրավակարգավորումները</w:t>
            </w:r>
          </w:p>
        </w:tc>
        <w:tc>
          <w:tcPr>
            <w:tcW w:w="2170" w:type="dxa"/>
            <w:gridSpan w:val="10"/>
          </w:tcPr>
          <w:p w:rsidR="00C037AC" w:rsidRPr="00C037AC" w:rsidRDefault="00C037AC" w:rsidP="00C037AC">
            <w:pPr>
              <w:pStyle w:val="yiv7118272084msonormal"/>
              <w:shd w:val="clear" w:color="auto" w:fill="FFFFFF"/>
              <w:rPr>
                <w:rFonts w:ascii="Helvetica" w:hAnsi="Helvetica"/>
                <w:color w:val="1D2228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1D2228"/>
                <w:sz w:val="18"/>
                <w:szCs w:val="18"/>
                <w:lang w:val="hy-AM"/>
              </w:rPr>
              <w:t>Պետական</w:t>
            </w:r>
            <w:r>
              <w:rPr>
                <w:rFonts w:ascii="Courier New" w:hAnsi="Courier New" w:cs="Courier New"/>
                <w:color w:val="1D2228"/>
                <w:sz w:val="18"/>
                <w:szCs w:val="18"/>
                <w:lang w:val="hy-AM"/>
              </w:rPr>
              <w:t> </w:t>
            </w:r>
            <w:r>
              <w:rPr>
                <w:rFonts w:ascii="GHEA Grapalat" w:hAnsi="GHEA Grapalat" w:cs="GHEA Grapalat"/>
                <w:color w:val="1D2228"/>
                <w:sz w:val="18"/>
                <w:szCs w:val="18"/>
                <w:lang w:val="hy-AM"/>
              </w:rPr>
              <w:t>պաշտոններ</w:t>
            </w:r>
            <w:r>
              <w:rPr>
                <w:rFonts w:ascii="Courier New" w:hAnsi="Courier New" w:cs="Courier New"/>
                <w:color w:val="1D2228"/>
                <w:sz w:val="18"/>
                <w:szCs w:val="18"/>
                <w:lang w:val="hy-AM"/>
              </w:rPr>
              <w:t> </w:t>
            </w:r>
            <w:r>
              <w:rPr>
                <w:rFonts w:ascii="GHEA Grapalat" w:hAnsi="GHEA Grapalat" w:cs="GHEA Grapalat"/>
                <w:color w:val="1D2228"/>
                <w:sz w:val="18"/>
                <w:szCs w:val="18"/>
                <w:lang w:val="hy-AM"/>
              </w:rPr>
              <w:t>և</w:t>
            </w:r>
            <w:r>
              <w:rPr>
                <w:rFonts w:ascii="Courier New" w:hAnsi="Courier New" w:cs="Courier New"/>
                <w:color w:val="1D2228"/>
                <w:sz w:val="18"/>
                <w:szCs w:val="18"/>
                <w:lang w:val="hy-AM"/>
              </w:rPr>
              <w:t> </w:t>
            </w:r>
            <w:r>
              <w:rPr>
                <w:rFonts w:ascii="GHEA Grapalat" w:hAnsi="GHEA Grapalat" w:cs="GHEA Grapalat"/>
                <w:color w:val="1D2228"/>
                <w:sz w:val="18"/>
                <w:szCs w:val="18"/>
                <w:lang w:val="hy-AM"/>
              </w:rPr>
              <w:t>պետական</w:t>
            </w:r>
            <w:r>
              <w:rPr>
                <w:rFonts w:ascii="Courier New" w:hAnsi="Courier New" w:cs="Courier New"/>
                <w:color w:val="1D2228"/>
                <w:sz w:val="18"/>
                <w:szCs w:val="18"/>
                <w:lang w:val="hy-AM"/>
              </w:rPr>
              <w:t> </w:t>
            </w:r>
            <w:r>
              <w:rPr>
                <w:rFonts w:ascii="GHEA Grapalat" w:hAnsi="GHEA Grapalat"/>
                <w:color w:val="1D2228"/>
                <w:sz w:val="18"/>
                <w:szCs w:val="18"/>
                <w:lang w:val="hy-AM"/>
              </w:rPr>
              <w:t>ծառայության</w:t>
            </w:r>
            <w:r>
              <w:rPr>
                <w:rFonts w:ascii="Courier New" w:hAnsi="Courier New" w:cs="Courier New"/>
                <w:color w:val="1D2228"/>
                <w:sz w:val="18"/>
                <w:szCs w:val="18"/>
                <w:lang w:val="hy-AM"/>
              </w:rPr>
              <w:t> </w:t>
            </w:r>
            <w:r>
              <w:rPr>
                <w:rFonts w:ascii="GHEA Grapalat" w:hAnsi="GHEA Grapalat" w:cs="GHEA Grapalat"/>
                <w:color w:val="1D2228"/>
                <w:sz w:val="18"/>
                <w:szCs w:val="18"/>
                <w:lang w:val="hy-AM"/>
              </w:rPr>
              <w:t>պաշտոններ</w:t>
            </w:r>
            <w:r w:rsidR="00012BAE">
              <w:rPr>
                <w:rFonts w:ascii="GHEA Grapalat" w:hAnsi="GHEA Grapalat" w:cs="GHEA Grapalat"/>
                <w:color w:val="1D2228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color w:val="1D2228"/>
                <w:sz w:val="18"/>
                <w:szCs w:val="18"/>
                <w:lang w:val="hy-AM"/>
              </w:rPr>
              <w:t>զբաղեցնող</w:t>
            </w:r>
            <w:r>
              <w:rPr>
                <w:rFonts w:ascii="Courier New" w:hAnsi="Courier New" w:cs="Courier New"/>
                <w:color w:val="1D2228"/>
                <w:sz w:val="18"/>
                <w:szCs w:val="18"/>
                <w:lang w:val="hy-AM"/>
              </w:rPr>
              <w:t> </w:t>
            </w:r>
            <w:r>
              <w:rPr>
                <w:rFonts w:ascii="GHEA Grapalat" w:hAnsi="GHEA Grapalat" w:cs="GHEA Grapalat"/>
                <w:color w:val="1D2228"/>
                <w:sz w:val="18"/>
                <w:szCs w:val="18"/>
                <w:lang w:val="hy-AM"/>
              </w:rPr>
              <w:t>անձանց</w:t>
            </w:r>
            <w:r w:rsidR="00ED7AAC" w:rsidRPr="00ED7AAC">
              <w:rPr>
                <w:rFonts w:ascii="GHEA Grapalat" w:hAnsi="GHEA Grapalat" w:cs="GHEA Grapalat"/>
                <w:color w:val="1D2228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1D2228"/>
                <w:sz w:val="18"/>
                <w:szCs w:val="18"/>
                <w:lang w:val="hy-AM"/>
              </w:rPr>
              <w:t>վարձատրության համակարգի բարելավման ուղղությունների ու ծախսերի հաշվարկի վերաբերյալ վերլուծության հիման վրա մշակված միջոցառումները հաստատվել են Հանրային կառավարման բարեփոխումների ռազմավարության շրջանակներում 2019 թ.:</w:t>
            </w:r>
          </w:p>
          <w:p w:rsidR="00C037AC" w:rsidRPr="00C037AC" w:rsidRDefault="00C037AC" w:rsidP="00C037AC">
            <w:pPr>
              <w:pStyle w:val="yiv7118272084msonormal"/>
              <w:shd w:val="clear" w:color="auto" w:fill="FFFFFF"/>
              <w:rPr>
                <w:rFonts w:ascii="Helvetica" w:hAnsi="Helvetica"/>
                <w:color w:val="1D2228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1D2228"/>
                <w:sz w:val="18"/>
                <w:szCs w:val="18"/>
                <w:lang w:val="hy-AM"/>
              </w:rPr>
              <w:t xml:space="preserve">Պետական պաշտոններ և պետական </w:t>
            </w:r>
            <w:r>
              <w:rPr>
                <w:rFonts w:ascii="GHEA Grapalat" w:hAnsi="GHEA Grapalat"/>
                <w:color w:val="1D2228"/>
                <w:sz w:val="18"/>
                <w:szCs w:val="18"/>
                <w:lang w:val="hy-AM"/>
              </w:rPr>
              <w:lastRenderedPageBreak/>
              <w:t>ծառայության պաշտոններ զբաղեցնող անձանց</w:t>
            </w:r>
            <w:r>
              <w:rPr>
                <w:rFonts w:ascii="Courier New" w:hAnsi="Courier New" w:cs="Courier New"/>
                <w:color w:val="1D2228"/>
                <w:sz w:val="18"/>
                <w:szCs w:val="18"/>
                <w:lang w:val="hy-AM"/>
              </w:rPr>
              <w:t> </w:t>
            </w:r>
            <w:r>
              <w:rPr>
                <w:rFonts w:ascii="GHEA Grapalat" w:hAnsi="GHEA Grapalat" w:cs="GHEA Grapalat"/>
                <w:color w:val="1D2228"/>
                <w:sz w:val="18"/>
                <w:szCs w:val="18"/>
                <w:lang w:val="hy-AM"/>
              </w:rPr>
              <w:t xml:space="preserve"> վարձատրության բարձրացման միջոցառումների իրականացման նպատակով միջոցառումներ են նախատեսված ՀՀ պետական բյուջեի նախագծով:</w:t>
            </w:r>
          </w:p>
          <w:p w:rsidR="0090583B" w:rsidRPr="00DA369A" w:rsidRDefault="0090583B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88" w:type="dxa"/>
            <w:gridSpan w:val="9"/>
          </w:tcPr>
          <w:p w:rsidR="0090583B" w:rsidRPr="00DA369A" w:rsidRDefault="0090583B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 xml:space="preserve">ՀՀ </w:t>
            </w:r>
            <w:r w:rsidRPr="00101CE1">
              <w:rPr>
                <w:rFonts w:ascii="GHEA Grapalat" w:hAnsi="GHEA Grapalat" w:cs="Sylfaen"/>
                <w:sz w:val="18"/>
                <w:szCs w:val="18"/>
                <w:lang w:val="hy-AM"/>
              </w:rPr>
              <w:t>Վ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արչապետի աշխատակազմի քաղաքացիական ծառայության գրասենյակ</w:t>
            </w:r>
          </w:p>
        </w:tc>
        <w:tc>
          <w:tcPr>
            <w:tcW w:w="1168" w:type="dxa"/>
            <w:gridSpan w:val="2"/>
          </w:tcPr>
          <w:p w:rsidR="0090583B" w:rsidRPr="00143F00" w:rsidRDefault="0090583B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ՀՀ պետական բյուջե</w:t>
            </w:r>
          </w:p>
        </w:tc>
      </w:tr>
      <w:tr w:rsidR="00950162" w:rsidRPr="006C2975" w:rsidTr="00ED4AB8">
        <w:tc>
          <w:tcPr>
            <w:tcW w:w="475" w:type="dxa"/>
            <w:gridSpan w:val="2"/>
          </w:tcPr>
          <w:p w:rsidR="004065A8" w:rsidRPr="00EA20FA" w:rsidRDefault="004065A8" w:rsidP="00445C55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>
              <w:rPr>
                <w:rFonts w:ascii="GHEA Grapalat" w:hAnsi="GHEA Grapalat"/>
                <w:sz w:val="18"/>
                <w:szCs w:val="18"/>
              </w:rPr>
              <w:t>3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</w:p>
        </w:tc>
        <w:tc>
          <w:tcPr>
            <w:tcW w:w="3828" w:type="dxa"/>
            <w:gridSpan w:val="2"/>
            <w:shd w:val="clear" w:color="auto" w:fill="auto"/>
          </w:tcPr>
          <w:p w:rsidR="004065A8" w:rsidRPr="00DA369A" w:rsidRDefault="004065A8" w:rsidP="00FE78B2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A369A">
              <w:rPr>
                <w:rFonts w:ascii="GHEA Grapalat" w:hAnsi="GHEA Grapalat"/>
                <w:sz w:val="18"/>
                <w:szCs w:val="18"/>
                <w:lang w:val="hy-AM"/>
              </w:rPr>
              <w:t>Հանրային ծառայության մասին օրենքով նախատեսված՝ հանրային ծառայողի վարքագծի տիպային կանոնների, քաղաքացիական ծառայողի վարքագծի կանոնների սահմանում</w:t>
            </w:r>
          </w:p>
          <w:p w:rsidR="004065A8" w:rsidRPr="00DA369A" w:rsidRDefault="004065A8" w:rsidP="00FE78B2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4065A8" w:rsidRPr="00DA369A" w:rsidRDefault="004065A8" w:rsidP="00FE78B2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4065A8" w:rsidRPr="00DA369A" w:rsidRDefault="004065A8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622" w:type="dxa"/>
            <w:gridSpan w:val="9"/>
            <w:shd w:val="clear" w:color="auto" w:fill="auto"/>
          </w:tcPr>
          <w:p w:rsidR="004065A8" w:rsidRDefault="004065A8" w:rsidP="00B40DFB">
            <w:pPr>
              <w:tabs>
                <w:tab w:val="left" w:pos="2642"/>
              </w:tabs>
              <w:spacing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09" w:type="dxa"/>
            <w:gridSpan w:val="14"/>
            <w:shd w:val="clear" w:color="auto" w:fill="auto"/>
          </w:tcPr>
          <w:p w:rsidR="004065A8" w:rsidRDefault="004065A8" w:rsidP="004065A8">
            <w:pPr>
              <w:tabs>
                <w:tab w:val="left" w:pos="2642"/>
              </w:tabs>
              <w:spacing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735EE">
              <w:rPr>
                <w:rFonts w:ascii="GHEA Grapalat" w:hAnsi="GHEA Grapalat"/>
                <w:sz w:val="18"/>
                <w:szCs w:val="18"/>
                <w:lang w:val="hy-AM"/>
              </w:rPr>
              <w:t xml:space="preserve">Միջազգային փորձն ուսումնասիրվել </w:t>
            </w:r>
          </w:p>
          <w:p w:rsidR="004065A8" w:rsidRPr="00E91763" w:rsidRDefault="004065A8" w:rsidP="004065A8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735EE">
              <w:rPr>
                <w:rFonts w:ascii="GHEA Grapalat" w:hAnsi="GHEA Grapalat"/>
                <w:sz w:val="18"/>
                <w:szCs w:val="18"/>
                <w:lang w:val="hy-AM"/>
              </w:rPr>
              <w:t>է: Ուսումնասիրությունների արդյունքում մշակվել և ներկայացվել է առաջարկությունների փաթեթ:</w:t>
            </w:r>
          </w:p>
        </w:tc>
        <w:tc>
          <w:tcPr>
            <w:tcW w:w="1626" w:type="dxa"/>
            <w:gridSpan w:val="15"/>
          </w:tcPr>
          <w:p w:rsidR="004065A8" w:rsidRPr="00E91763" w:rsidRDefault="004065A8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91763">
              <w:rPr>
                <w:rFonts w:ascii="GHEA Grapalat" w:hAnsi="GHEA Grapalat"/>
                <w:sz w:val="18"/>
                <w:szCs w:val="18"/>
                <w:lang w:val="hy-AM"/>
              </w:rPr>
              <w:t>Մշակվել են հանրային ծառայողի վարքագծի տիպային կանոնները, քաղաքացիական ծառայողի վարքագծի կանոնները</w:t>
            </w:r>
          </w:p>
        </w:tc>
        <w:tc>
          <w:tcPr>
            <w:tcW w:w="1404" w:type="dxa"/>
            <w:gridSpan w:val="13"/>
          </w:tcPr>
          <w:p w:rsidR="004065A8" w:rsidRPr="00E91763" w:rsidRDefault="004065A8" w:rsidP="00573DA3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91763">
              <w:rPr>
                <w:rFonts w:ascii="GHEA Grapalat" w:hAnsi="GHEA Grapalat"/>
                <w:sz w:val="18"/>
                <w:szCs w:val="18"/>
                <w:lang w:val="hy-AM"/>
              </w:rPr>
              <w:t>Ընդունվել են հանրային ծառայողի, քաղաքացիական ծառայողի վարքագծի տիպային կանոնները</w:t>
            </w:r>
          </w:p>
          <w:p w:rsidR="004065A8" w:rsidRPr="00E91763" w:rsidRDefault="004065A8" w:rsidP="00573DA3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4065A8" w:rsidRPr="00E91763" w:rsidRDefault="004065A8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170" w:type="dxa"/>
            <w:gridSpan w:val="10"/>
          </w:tcPr>
          <w:p w:rsidR="004065A8" w:rsidRPr="004812FE" w:rsidRDefault="004065A8" w:rsidP="00B85E50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01CE1">
              <w:rPr>
                <w:rFonts w:ascii="GHEA Grapalat" w:hAnsi="GHEA Grapalat"/>
                <w:sz w:val="18"/>
                <w:szCs w:val="18"/>
                <w:lang w:val="hy-AM"/>
              </w:rPr>
              <w:t>Պաշտոնական կայքէջերում հրապարակվել է միջազգային փորձի վրա հիմնված հանրային ծառայողի վարքագծի տիպային կանոնների և  քաղաքացիական ծառայողի վարքագծի կանոնների փաթեթը:</w:t>
            </w:r>
          </w:p>
          <w:p w:rsidR="004065A8" w:rsidRPr="004812FE" w:rsidRDefault="004065A8" w:rsidP="00B85E50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4065A8" w:rsidRPr="00BF0C90" w:rsidRDefault="004065A8" w:rsidP="00B85E50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0C90">
              <w:rPr>
                <w:rFonts w:ascii="GHEA Grapalat" w:hAnsi="GHEA Grapalat"/>
                <w:sz w:val="18"/>
                <w:szCs w:val="18"/>
                <w:lang w:val="hy-AM"/>
              </w:rPr>
              <w:t xml:space="preserve">Հիմքային՝ 0, 2022թ ՝ 1: </w:t>
            </w:r>
          </w:p>
          <w:p w:rsidR="004065A8" w:rsidRPr="00BF0C90" w:rsidRDefault="004065A8" w:rsidP="00B85E50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4065A8" w:rsidRPr="00ED4AB8" w:rsidRDefault="00EF0BB7" w:rsidP="00ED4AB8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F0BB7">
              <w:rPr>
                <w:rFonts w:ascii="GHEA Grapalat" w:hAnsi="GHEA Grapalat"/>
                <w:sz w:val="18"/>
                <w:szCs w:val="18"/>
                <w:lang w:val="hy-AM"/>
              </w:rPr>
              <w:t>Ի</w:t>
            </w:r>
            <w:r w:rsidR="004065A8" w:rsidRPr="00BF0C90">
              <w:rPr>
                <w:rFonts w:ascii="GHEA Grapalat" w:hAnsi="GHEA Grapalat"/>
                <w:sz w:val="18"/>
                <w:szCs w:val="18"/>
                <w:lang w:val="hy-AM"/>
              </w:rPr>
              <w:t>րակա</w:t>
            </w:r>
            <w:r w:rsidR="004065A8" w:rsidRPr="004065A8">
              <w:rPr>
                <w:rFonts w:ascii="GHEA Grapalat" w:hAnsi="GHEA Grapalat"/>
                <w:sz w:val="18"/>
                <w:szCs w:val="18"/>
                <w:lang w:val="hy-AM"/>
              </w:rPr>
              <w:t>ն</w:t>
            </w:r>
            <w:r w:rsidR="004065A8" w:rsidRPr="00BF0C90">
              <w:rPr>
                <w:rFonts w:ascii="GHEA Grapalat" w:hAnsi="GHEA Grapalat"/>
                <w:sz w:val="18"/>
                <w:szCs w:val="18"/>
                <w:lang w:val="hy-AM"/>
              </w:rPr>
              <w:t xml:space="preserve">ացվել է տարեկան առնվազն 2 </w:t>
            </w:r>
            <w:r w:rsidR="00012BAE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վերապատրաստում</w:t>
            </w:r>
            <w:r w:rsidR="004065A8" w:rsidRPr="00BF0C90">
              <w:rPr>
                <w:rFonts w:ascii="GHEA Grapalat" w:hAnsi="GHEA Grapalat"/>
                <w:sz w:val="18"/>
                <w:szCs w:val="18"/>
                <w:lang w:val="hy-AM"/>
              </w:rPr>
              <w:t xml:space="preserve"> (2021թ., 2022թ.)</w:t>
            </w:r>
          </w:p>
        </w:tc>
        <w:tc>
          <w:tcPr>
            <w:tcW w:w="1388" w:type="dxa"/>
            <w:gridSpan w:val="9"/>
          </w:tcPr>
          <w:p w:rsidR="004065A8" w:rsidRPr="004B19D9" w:rsidRDefault="004065A8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B19D9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Կոռուպցիայի կանխարգելման հանձնաժողով (համաձայնությամբ)</w:t>
            </w:r>
          </w:p>
          <w:p w:rsidR="004065A8" w:rsidRPr="004B19D9" w:rsidRDefault="004065A8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4065A8" w:rsidRPr="004B19D9" w:rsidRDefault="004065A8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4B19D9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ՀՀ </w:t>
            </w:r>
            <w:r w:rsidRPr="00101CE1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Վ</w:t>
            </w:r>
            <w:r w:rsidRPr="004B19D9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արչապետի աշխատակազմի քաղաքա-ցիական ծառայության գրասենյակ</w:t>
            </w:r>
          </w:p>
          <w:p w:rsidR="004065A8" w:rsidRPr="004B19D9" w:rsidRDefault="004065A8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4065A8" w:rsidRPr="006C2975" w:rsidRDefault="004065A8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6C2975">
              <w:rPr>
                <w:rFonts w:ascii="GHEA Grapalat" w:hAnsi="GHEA Grapalat"/>
                <w:sz w:val="18"/>
                <w:szCs w:val="18"/>
              </w:rPr>
              <w:t>Պետական կառավարման համակարգի մարմիններ</w:t>
            </w:r>
          </w:p>
          <w:p w:rsidR="004065A8" w:rsidRPr="006C2975" w:rsidRDefault="004065A8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4065A8" w:rsidRPr="006C2975" w:rsidRDefault="004065A8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4065A8" w:rsidRPr="006C2975" w:rsidRDefault="004065A8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68" w:type="dxa"/>
            <w:gridSpan w:val="2"/>
          </w:tcPr>
          <w:p w:rsidR="004065A8" w:rsidRPr="006C2975" w:rsidRDefault="00F1379E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Օրենսդրությամբ չարգելված </w:t>
            </w:r>
            <w:r w:rsidR="003B5862">
              <w:rPr>
                <w:rFonts w:ascii="GHEA Grapalat" w:hAnsi="GHEA Grapalat"/>
                <w:sz w:val="18"/>
                <w:szCs w:val="18"/>
              </w:rPr>
              <w:t>ֆինանսավորման աղբյուրներ</w:t>
            </w:r>
          </w:p>
        </w:tc>
      </w:tr>
      <w:tr w:rsidR="00950162" w:rsidRPr="00E14CBA" w:rsidTr="00ED4AB8">
        <w:tc>
          <w:tcPr>
            <w:tcW w:w="475" w:type="dxa"/>
            <w:gridSpan w:val="2"/>
          </w:tcPr>
          <w:p w:rsidR="00E71968" w:rsidRPr="00176200" w:rsidRDefault="00E71968" w:rsidP="00445C55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14.</w:t>
            </w:r>
          </w:p>
        </w:tc>
        <w:tc>
          <w:tcPr>
            <w:tcW w:w="3828" w:type="dxa"/>
            <w:gridSpan w:val="2"/>
            <w:shd w:val="clear" w:color="auto" w:fill="auto"/>
          </w:tcPr>
          <w:p w:rsidR="00E71968" w:rsidRPr="00B90150" w:rsidRDefault="00E71968" w:rsidP="00C01E40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90150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>Պատգամավորի, քննիչի վարքագծի կանոնների սահմանում</w:t>
            </w:r>
          </w:p>
        </w:tc>
        <w:tc>
          <w:tcPr>
            <w:tcW w:w="1622" w:type="dxa"/>
            <w:gridSpan w:val="9"/>
            <w:shd w:val="clear" w:color="auto" w:fill="auto"/>
          </w:tcPr>
          <w:p w:rsidR="00E71968" w:rsidRPr="00C01E40" w:rsidRDefault="00E71968" w:rsidP="00E71968">
            <w:pPr>
              <w:tabs>
                <w:tab w:val="left" w:pos="2642"/>
              </w:tabs>
              <w:spacing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735EE">
              <w:rPr>
                <w:rFonts w:ascii="GHEA Grapalat" w:hAnsi="GHEA Grapalat"/>
                <w:sz w:val="18"/>
                <w:szCs w:val="18"/>
                <w:lang w:val="hy-AM"/>
              </w:rPr>
              <w:t xml:space="preserve">Միջազգային փորձն ուսումնասիրվել </w:t>
            </w:r>
          </w:p>
          <w:p w:rsidR="00E71968" w:rsidRPr="00DC611A" w:rsidRDefault="00E71968" w:rsidP="00E71968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735EE">
              <w:rPr>
                <w:rFonts w:ascii="GHEA Grapalat" w:hAnsi="GHEA Grapalat"/>
                <w:sz w:val="18"/>
                <w:szCs w:val="18"/>
                <w:lang w:val="hy-AM"/>
              </w:rPr>
              <w:t xml:space="preserve">է: </w:t>
            </w:r>
          </w:p>
          <w:p w:rsidR="00E71968" w:rsidRPr="009E353A" w:rsidRDefault="00E71968" w:rsidP="00E71968">
            <w:pPr>
              <w:tabs>
                <w:tab w:val="left" w:pos="2642"/>
              </w:tabs>
              <w:spacing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735EE">
              <w:rPr>
                <w:rFonts w:ascii="GHEA Grapalat" w:hAnsi="GHEA Grapalat"/>
                <w:sz w:val="18"/>
                <w:szCs w:val="18"/>
                <w:lang w:val="hy-AM"/>
              </w:rPr>
              <w:t>Ուսումնասիրությունների արդյունքում մշակվել և ներկայացվել է առաջարկությունների փաթեթ</w:t>
            </w:r>
          </w:p>
        </w:tc>
        <w:tc>
          <w:tcPr>
            <w:tcW w:w="1809" w:type="dxa"/>
            <w:gridSpan w:val="14"/>
            <w:shd w:val="clear" w:color="auto" w:fill="auto"/>
          </w:tcPr>
          <w:p w:rsidR="00E71968" w:rsidRPr="009E353A" w:rsidRDefault="00E71968" w:rsidP="00E71968">
            <w:pPr>
              <w:tabs>
                <w:tab w:val="left" w:pos="2642"/>
              </w:tabs>
              <w:spacing w:line="276" w:lineRule="auto"/>
              <w:jc w:val="both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CC36A3">
              <w:rPr>
                <w:rFonts w:ascii="GHEA Grapalat" w:hAnsi="GHEA Grapalat"/>
                <w:sz w:val="18"/>
                <w:szCs w:val="18"/>
                <w:lang w:val="hy-AM"/>
              </w:rPr>
              <w:t xml:space="preserve">Մշակվել են </w:t>
            </w:r>
            <w:r w:rsidRPr="009E353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>պ</w:t>
            </w:r>
            <w:r w:rsidRPr="00CC36A3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>ատգամավորի,</w:t>
            </w:r>
          </w:p>
          <w:p w:rsidR="00E71968" w:rsidRPr="009E353A" w:rsidRDefault="00E71968" w:rsidP="00E71968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C36A3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>քննիչի</w:t>
            </w:r>
            <w:r w:rsidRPr="00CC36A3">
              <w:rPr>
                <w:rFonts w:ascii="GHEA Grapalat" w:hAnsi="GHEA Grapalat"/>
                <w:sz w:val="18"/>
                <w:szCs w:val="18"/>
                <w:lang w:val="hy-AM"/>
              </w:rPr>
              <w:t xml:space="preserve"> վարքագծի կանոնները</w:t>
            </w:r>
            <w:r w:rsidRPr="009E353A">
              <w:rPr>
                <w:rFonts w:ascii="GHEA Grapalat" w:hAnsi="GHEA Grapalat"/>
                <w:sz w:val="18"/>
                <w:szCs w:val="18"/>
                <w:lang w:val="hy-AM"/>
              </w:rPr>
              <w:t>:</w:t>
            </w:r>
          </w:p>
        </w:tc>
        <w:tc>
          <w:tcPr>
            <w:tcW w:w="3030" w:type="dxa"/>
            <w:gridSpan w:val="28"/>
          </w:tcPr>
          <w:p w:rsidR="00E71968" w:rsidRPr="00176200" w:rsidRDefault="00E71968" w:rsidP="00C01E40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76200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>Պատգամավորի, քննիչի</w:t>
            </w:r>
            <w:r w:rsidRPr="00176200">
              <w:rPr>
                <w:rFonts w:ascii="GHEA Grapalat" w:hAnsi="GHEA Grapalat"/>
                <w:sz w:val="18"/>
                <w:szCs w:val="18"/>
                <w:lang w:val="hy-AM"/>
              </w:rPr>
              <w:t xml:space="preserve"> վարքագծի կանոնները ընդունվել և գործում են:</w:t>
            </w:r>
          </w:p>
        </w:tc>
        <w:tc>
          <w:tcPr>
            <w:tcW w:w="2170" w:type="dxa"/>
            <w:gridSpan w:val="10"/>
          </w:tcPr>
          <w:p w:rsidR="006137B3" w:rsidRDefault="00E71968" w:rsidP="006137B3">
            <w:pPr>
              <w:tabs>
                <w:tab w:val="left" w:pos="2642"/>
              </w:tabs>
              <w:spacing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01CE1">
              <w:rPr>
                <w:rFonts w:ascii="GHEA Grapalat" w:hAnsi="GHEA Grapalat"/>
                <w:sz w:val="18"/>
                <w:szCs w:val="18"/>
                <w:lang w:val="hy-AM"/>
              </w:rPr>
              <w:t xml:space="preserve">Միջազգային փորձի հիման վրա մշակված </w:t>
            </w:r>
            <w:r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>պատգամավորի,քննիչի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վարքագծի կանոնները</w:t>
            </w:r>
            <w:r w:rsidRPr="00101CE1">
              <w:rPr>
                <w:rFonts w:ascii="GHEA Grapalat" w:hAnsi="GHEA Grapalat"/>
                <w:sz w:val="18"/>
                <w:szCs w:val="18"/>
                <w:lang w:val="hy-AM"/>
              </w:rPr>
              <w:t xml:space="preserve"> հաստատվել են (202</w:t>
            </w:r>
            <w:r w:rsidR="006137B3" w:rsidRPr="006137B3">
              <w:rPr>
                <w:rFonts w:ascii="GHEA Grapalat" w:hAnsi="GHEA Grapalat"/>
                <w:sz w:val="18"/>
                <w:szCs w:val="18"/>
                <w:lang w:val="hy-AM"/>
              </w:rPr>
              <w:t>1 թվականի 1-ին եռամսյակ</w:t>
            </w:r>
            <w:r w:rsidRPr="00101CE1">
              <w:rPr>
                <w:rFonts w:ascii="GHEA Grapalat" w:hAnsi="GHEA Grapalat"/>
                <w:sz w:val="18"/>
                <w:szCs w:val="18"/>
                <w:lang w:val="hy-AM"/>
              </w:rPr>
              <w:t>):</w:t>
            </w:r>
          </w:p>
          <w:p w:rsidR="00E71968" w:rsidRPr="004812FE" w:rsidRDefault="00E71968" w:rsidP="00B85E50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E71968" w:rsidRPr="00176200" w:rsidRDefault="00E71968" w:rsidP="00E15090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01CE1">
              <w:rPr>
                <w:rFonts w:ascii="GHEA Grapalat" w:hAnsi="GHEA Grapalat"/>
                <w:sz w:val="18"/>
                <w:szCs w:val="18"/>
                <w:lang w:val="hy-AM"/>
              </w:rPr>
              <w:t>Էթիկայի հանձնաժողովի կողմից իրակա</w:t>
            </w:r>
            <w:r w:rsidR="006137B3" w:rsidRPr="006137B3">
              <w:rPr>
                <w:rFonts w:ascii="GHEA Grapalat" w:hAnsi="GHEA Grapalat"/>
                <w:sz w:val="18"/>
                <w:szCs w:val="18"/>
                <w:lang w:val="hy-AM"/>
              </w:rPr>
              <w:t>ն</w:t>
            </w:r>
            <w:r w:rsidRPr="00101CE1">
              <w:rPr>
                <w:rFonts w:ascii="GHEA Grapalat" w:hAnsi="GHEA Grapalat"/>
                <w:sz w:val="18"/>
                <w:szCs w:val="18"/>
                <w:lang w:val="hy-AM"/>
              </w:rPr>
              <w:t xml:space="preserve">ացվել է տարեկան առնվազն 2 </w:t>
            </w:r>
            <w:r w:rsidR="00012BAE">
              <w:rPr>
                <w:rFonts w:ascii="GHEA Grapalat" w:hAnsi="GHEA Grapalat"/>
                <w:sz w:val="18"/>
                <w:szCs w:val="18"/>
                <w:lang w:val="hy-AM"/>
              </w:rPr>
              <w:t>վերապատրաստում</w:t>
            </w:r>
            <w:r w:rsidRPr="00101CE1">
              <w:rPr>
                <w:rFonts w:ascii="GHEA Grapalat" w:hAnsi="GHEA Grapalat"/>
                <w:sz w:val="18"/>
                <w:szCs w:val="18"/>
                <w:lang w:val="hy-AM"/>
              </w:rPr>
              <w:t xml:space="preserve"> (2021թ., 2022թ.)</w:t>
            </w:r>
          </w:p>
        </w:tc>
        <w:tc>
          <w:tcPr>
            <w:tcW w:w="1388" w:type="dxa"/>
            <w:gridSpan w:val="9"/>
          </w:tcPr>
          <w:p w:rsidR="00E71968" w:rsidRPr="00E35851" w:rsidRDefault="00E71968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B19D9">
              <w:rPr>
                <w:rFonts w:ascii="GHEA Grapalat" w:hAnsi="GHEA Grapalat"/>
                <w:sz w:val="18"/>
                <w:szCs w:val="18"/>
                <w:lang w:val="hy-AM"/>
              </w:rPr>
              <w:t>Կոռուպցիայի կանխարգելման հանձնաժողով (համաձայնությամբ)</w:t>
            </w:r>
          </w:p>
          <w:p w:rsidR="00E71968" w:rsidRPr="00E35851" w:rsidRDefault="00E71968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E71968" w:rsidRPr="00E35851" w:rsidRDefault="00E71968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35851">
              <w:rPr>
                <w:rFonts w:ascii="GHEA Grapalat" w:hAnsi="GHEA Grapalat"/>
                <w:sz w:val="18"/>
                <w:szCs w:val="18"/>
                <w:lang w:val="hy-AM"/>
              </w:rPr>
              <w:t>ՀՀ ազգային ժողով</w:t>
            </w:r>
          </w:p>
          <w:p w:rsidR="00E71968" w:rsidRDefault="00E71968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4B19D9">
              <w:rPr>
                <w:rFonts w:ascii="GHEA Grapalat" w:hAnsi="GHEA Grapalat"/>
                <w:sz w:val="18"/>
                <w:szCs w:val="18"/>
                <w:lang w:val="hy-AM"/>
              </w:rPr>
              <w:t>(համաձայնությամբ)</w:t>
            </w:r>
          </w:p>
          <w:p w:rsidR="00F33A24" w:rsidRPr="00F33A24" w:rsidRDefault="00F33A24" w:rsidP="00FE78B2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E71968" w:rsidRDefault="00E71968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Քննչական մարմիններ </w:t>
            </w:r>
          </w:p>
          <w:p w:rsidR="00E71968" w:rsidRDefault="00E71968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4B19D9">
              <w:rPr>
                <w:rFonts w:ascii="GHEA Grapalat" w:hAnsi="GHEA Grapalat"/>
                <w:sz w:val="18"/>
                <w:szCs w:val="18"/>
                <w:lang w:val="hy-AM"/>
              </w:rPr>
              <w:t>(համաձայնությամբ)</w:t>
            </w:r>
          </w:p>
          <w:p w:rsidR="00E71968" w:rsidRPr="006C2975" w:rsidRDefault="00E71968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E71968" w:rsidRPr="006C2975" w:rsidRDefault="00E71968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E71968" w:rsidRPr="006C2975" w:rsidRDefault="00E71968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68" w:type="dxa"/>
            <w:gridSpan w:val="2"/>
          </w:tcPr>
          <w:p w:rsidR="00E71968" w:rsidRPr="006C2975" w:rsidRDefault="00872DDB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Օրենսդրությամբ չարգելված ֆինանսավորման աղբյուրներ</w:t>
            </w:r>
          </w:p>
        </w:tc>
      </w:tr>
      <w:tr w:rsidR="00950162" w:rsidRPr="0093421E" w:rsidTr="00ED4AB8">
        <w:tc>
          <w:tcPr>
            <w:tcW w:w="475" w:type="dxa"/>
            <w:gridSpan w:val="2"/>
          </w:tcPr>
          <w:p w:rsidR="00A94264" w:rsidRPr="00EA20FA" w:rsidRDefault="00A94264" w:rsidP="00E15090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 w:rsidR="00E15090">
              <w:rPr>
                <w:rFonts w:ascii="GHEA Grapalat" w:hAnsi="GHEA Grapalat"/>
                <w:sz w:val="18"/>
                <w:szCs w:val="18"/>
              </w:rPr>
              <w:t>5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</w:p>
        </w:tc>
        <w:tc>
          <w:tcPr>
            <w:tcW w:w="3828" w:type="dxa"/>
            <w:gridSpan w:val="2"/>
            <w:shd w:val="clear" w:color="auto" w:fill="auto"/>
          </w:tcPr>
          <w:p w:rsidR="00A94264" w:rsidRPr="006E1BBB" w:rsidRDefault="00A94264" w:rsidP="00FE78B2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Քաղաքացիական ծառայության ոլորտում արժանիքահեն համակարգի ապահովում </w:t>
            </w:r>
          </w:p>
        </w:tc>
        <w:tc>
          <w:tcPr>
            <w:tcW w:w="1622" w:type="dxa"/>
            <w:gridSpan w:val="9"/>
            <w:shd w:val="clear" w:color="auto" w:fill="auto"/>
          </w:tcPr>
          <w:p w:rsidR="00A94264" w:rsidRPr="006E1BBB" w:rsidRDefault="00A94264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09" w:type="dxa"/>
            <w:gridSpan w:val="14"/>
            <w:shd w:val="clear" w:color="auto" w:fill="auto"/>
          </w:tcPr>
          <w:p w:rsidR="00A94264" w:rsidRPr="006E1BBB" w:rsidRDefault="00A94264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Վերանայվել են քաղաքացիական ծառայության պաշտոն զբաղեցնելու մրցութային հանձնաժողովների ձևավորման կարգերը՝ զրոյականացնելով քաղաքացիական ծառայողների ներգրավման գործընթացում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քաղաքական ազդեցությունը</w:t>
            </w:r>
          </w:p>
        </w:tc>
        <w:tc>
          <w:tcPr>
            <w:tcW w:w="3030" w:type="dxa"/>
            <w:gridSpan w:val="28"/>
          </w:tcPr>
          <w:p w:rsidR="00A94264" w:rsidRPr="006E1BBB" w:rsidRDefault="00A94264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Սահմանվել են մրցութային հանձնաժողովների ձևավորման հստակ չափանիշներ</w:t>
            </w:r>
          </w:p>
        </w:tc>
        <w:tc>
          <w:tcPr>
            <w:tcW w:w="2170" w:type="dxa"/>
            <w:gridSpan w:val="10"/>
          </w:tcPr>
          <w:p w:rsidR="00A94264" w:rsidRPr="004812FE" w:rsidRDefault="006137B3" w:rsidP="00B85E50">
            <w:pPr>
              <w:spacing w:after="200"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137B3">
              <w:rPr>
                <w:rFonts w:ascii="GHEA Grapalat" w:hAnsi="GHEA Grapalat"/>
                <w:sz w:val="18"/>
                <w:szCs w:val="18"/>
                <w:lang w:val="hy-AM"/>
              </w:rPr>
              <w:t xml:space="preserve">Ընդունվել </w:t>
            </w:r>
            <w:r w:rsidR="00EF0BB7" w:rsidRPr="000A3046">
              <w:rPr>
                <w:rFonts w:ascii="GHEA Grapalat" w:hAnsi="GHEA Grapalat"/>
                <w:sz w:val="18"/>
                <w:szCs w:val="18"/>
                <w:lang w:val="hy-AM"/>
              </w:rPr>
              <w:t xml:space="preserve">են </w:t>
            </w:r>
            <w:r w:rsidR="00A94264">
              <w:rPr>
                <w:rFonts w:ascii="GHEA Grapalat" w:hAnsi="GHEA Grapalat"/>
                <w:sz w:val="18"/>
                <w:szCs w:val="18"/>
                <w:lang w:val="hy-AM"/>
              </w:rPr>
              <w:t>մրցութային հանձնաժողովների ձևավորման կարգ</w:t>
            </w:r>
            <w:r w:rsidR="00A94264" w:rsidRPr="00101CE1">
              <w:rPr>
                <w:rFonts w:ascii="GHEA Grapalat" w:hAnsi="GHEA Grapalat"/>
                <w:sz w:val="18"/>
                <w:szCs w:val="18"/>
                <w:lang w:val="hy-AM"/>
              </w:rPr>
              <w:t>ն ու չափանիշներ</w:t>
            </w:r>
            <w:r w:rsidR="00A94264">
              <w:rPr>
                <w:rFonts w:ascii="GHEA Grapalat" w:hAnsi="GHEA Grapalat"/>
                <w:sz w:val="18"/>
                <w:szCs w:val="18"/>
                <w:lang w:val="hy-AM"/>
              </w:rPr>
              <w:t>ը</w:t>
            </w:r>
            <w:r w:rsidRPr="006137B3">
              <w:rPr>
                <w:rFonts w:ascii="GHEA Grapalat" w:hAnsi="GHEA Grapalat"/>
                <w:sz w:val="18"/>
                <w:szCs w:val="18"/>
                <w:lang w:val="hy-AM"/>
              </w:rPr>
              <w:t xml:space="preserve"> հաստատելու մասին </w:t>
            </w:r>
            <w:r w:rsidR="000A3046" w:rsidRPr="00B056A8">
              <w:rPr>
                <w:rFonts w:ascii="GHEA Grapalat" w:hAnsi="GHEA Grapalat"/>
                <w:sz w:val="18"/>
                <w:szCs w:val="18"/>
                <w:lang w:val="hy-AM"/>
              </w:rPr>
              <w:t>հ</w:t>
            </w:r>
            <w:r w:rsidR="00EF0BB7" w:rsidRPr="00EF0BB7">
              <w:rPr>
                <w:rFonts w:ascii="GHEA Grapalat" w:hAnsi="GHEA Grapalat"/>
                <w:sz w:val="18"/>
                <w:szCs w:val="18"/>
                <w:lang w:val="hy-AM"/>
              </w:rPr>
              <w:t>արաբերությունները կարգավորող իրավական ակտեր</w:t>
            </w:r>
            <w:r w:rsidR="00B056A8" w:rsidRPr="00B056A8">
              <w:rPr>
                <w:rFonts w:ascii="GHEA Grapalat" w:hAnsi="GHEA Grapalat"/>
                <w:sz w:val="18"/>
                <w:szCs w:val="18"/>
                <w:lang w:val="hy-AM"/>
              </w:rPr>
              <w:t>ը</w:t>
            </w:r>
            <w:r w:rsidRPr="006137B3">
              <w:rPr>
                <w:rFonts w:ascii="GHEA Grapalat" w:hAnsi="GHEA Grapalat"/>
                <w:sz w:val="18"/>
                <w:szCs w:val="18"/>
                <w:lang w:val="hy-AM"/>
              </w:rPr>
              <w:t>(2021թ.):</w:t>
            </w:r>
          </w:p>
          <w:p w:rsidR="00A94264" w:rsidRPr="001D2BFF" w:rsidRDefault="00A94264" w:rsidP="00B85E50">
            <w:pPr>
              <w:spacing w:after="200"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D1F0F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Առնվազն 10</w:t>
            </w:r>
            <w:r w:rsidR="006137B3" w:rsidRPr="006137B3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CD1F0F">
              <w:rPr>
                <w:rFonts w:ascii="GHEA Grapalat" w:hAnsi="GHEA Grapalat"/>
                <w:sz w:val="18"/>
                <w:szCs w:val="18"/>
                <w:lang w:val="hy-AM"/>
              </w:rPr>
              <w:t>մրցույթ իրականացվել է նոր կարգով (2022թ.)</w:t>
            </w:r>
          </w:p>
          <w:p w:rsidR="00A94264" w:rsidRPr="006E1BBB" w:rsidRDefault="00A94264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88" w:type="dxa"/>
            <w:gridSpan w:val="9"/>
          </w:tcPr>
          <w:p w:rsidR="00A94264" w:rsidRDefault="00A94264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6E1BBB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lastRenderedPageBreak/>
              <w:t xml:space="preserve">ՀՀ </w:t>
            </w:r>
            <w:r w:rsidR="006137B3" w:rsidRPr="006137B3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Վ</w:t>
            </w:r>
            <w:r w:rsidRPr="006E1BBB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արչապետի աշխատակազմի </w:t>
            </w:r>
            <w:r w:rsidR="006137B3" w:rsidRPr="006137B3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Ք</w:t>
            </w:r>
            <w:r w:rsidRPr="006E1BBB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աղաքա-ցիական ծառայության գրասենյակ</w:t>
            </w:r>
          </w:p>
          <w:p w:rsidR="00A94264" w:rsidRDefault="00A94264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:rsidR="00A94264" w:rsidRDefault="00A94264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Հասարակական կազմակերպություններ</w:t>
            </w:r>
          </w:p>
          <w:p w:rsidR="00A94264" w:rsidRPr="006E1BBB" w:rsidRDefault="00A94264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(Համաձայնությամբ)</w:t>
            </w:r>
          </w:p>
          <w:p w:rsidR="00A94264" w:rsidRPr="006E1BBB" w:rsidRDefault="00A94264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68" w:type="dxa"/>
            <w:gridSpan w:val="2"/>
          </w:tcPr>
          <w:p w:rsidR="00A94264" w:rsidRPr="006E1BBB" w:rsidRDefault="00A94264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C2975">
              <w:rPr>
                <w:rFonts w:ascii="GHEA Grapalat" w:hAnsi="GHEA Grapalat"/>
                <w:sz w:val="18"/>
                <w:szCs w:val="18"/>
              </w:rPr>
              <w:lastRenderedPageBreak/>
              <w:t>Ֆինանսավորում չի պահանջվում</w:t>
            </w:r>
          </w:p>
        </w:tc>
      </w:tr>
      <w:tr w:rsidR="004065A8" w:rsidRPr="003F2FD6" w:rsidTr="00ED4AB8">
        <w:tc>
          <w:tcPr>
            <w:tcW w:w="15490" w:type="dxa"/>
            <w:gridSpan w:val="76"/>
          </w:tcPr>
          <w:p w:rsidR="004065A8" w:rsidRPr="004B19D9" w:rsidRDefault="004065A8" w:rsidP="00FE78B2">
            <w:pPr>
              <w:tabs>
                <w:tab w:val="left" w:pos="2642"/>
              </w:tabs>
              <w:ind w:left="36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2.2.</w:t>
            </w:r>
            <w:r w:rsidRPr="004B19D9">
              <w:rPr>
                <w:rFonts w:ascii="GHEA Grapalat" w:hAnsi="GHEA Grapalat" w:cs="Sylfaen"/>
                <w:b/>
                <w:sz w:val="18"/>
                <w:szCs w:val="18"/>
              </w:rPr>
              <w:t xml:space="preserve"> ԿՈՌՈՒՊՑԻԱՅԻ</w:t>
            </w:r>
            <w:r w:rsidRPr="004B19D9">
              <w:rPr>
                <w:rFonts w:ascii="GHEA Grapalat" w:hAnsi="GHEA Grapalat"/>
                <w:b/>
                <w:sz w:val="18"/>
                <w:szCs w:val="18"/>
              </w:rPr>
              <w:t xml:space="preserve"> ԿԱՆԽԱՐԳԵԼՈՒՄ</w:t>
            </w:r>
          </w:p>
          <w:p w:rsidR="004065A8" w:rsidRPr="003F2FD6" w:rsidRDefault="004065A8" w:rsidP="00FE78B2">
            <w:pPr>
              <w:pStyle w:val="ListParagraph"/>
              <w:tabs>
                <w:tab w:val="left" w:pos="2642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(</w:t>
            </w:r>
            <w:r w:rsidRPr="003F2FD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հայտարարագրում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, 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նվերներ</w:t>
            </w:r>
            <w:r w:rsidRPr="003B6293">
              <w:rPr>
                <w:rFonts w:ascii="GHEA Grapalat" w:hAnsi="GHEA Grapalat"/>
                <w:b/>
                <w:sz w:val="18"/>
                <w:szCs w:val="18"/>
              </w:rPr>
              <w:t xml:space="preserve">,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կարգավորման ազդեցության գնահատում, 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գնումներ</w:t>
            </w:r>
            <w:r w:rsidRPr="003B6293">
              <w:rPr>
                <w:rFonts w:ascii="GHEA Grapalat" w:hAnsi="GHEA Grapalat"/>
                <w:b/>
                <w:sz w:val="18"/>
                <w:szCs w:val="18"/>
              </w:rPr>
              <w:t xml:space="preserve">, 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մասնավոր</w:t>
            </w:r>
            <w:r w:rsidRPr="003B629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ոլորտ</w:t>
            </w:r>
            <w:r w:rsidRPr="003B6293">
              <w:rPr>
                <w:rFonts w:ascii="GHEA Grapalat" w:hAnsi="GHEA Grapalat"/>
                <w:b/>
                <w:sz w:val="18"/>
                <w:szCs w:val="18"/>
              </w:rPr>
              <w:t>,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իրական սեփականատերեր</w:t>
            </w:r>
            <w:r w:rsidRPr="003B6293">
              <w:rPr>
                <w:rFonts w:ascii="GHEA Grapalat" w:hAnsi="GHEA Grapalat"/>
                <w:b/>
                <w:sz w:val="18"/>
                <w:szCs w:val="18"/>
              </w:rPr>
              <w:t xml:space="preserve">, </w:t>
            </w:r>
            <w:r w:rsidRPr="00E35851">
              <w:rPr>
                <w:rFonts w:ascii="GHEA Grapalat" w:hAnsi="GHEA Grapalat"/>
                <w:b/>
                <w:sz w:val="18"/>
                <w:szCs w:val="18"/>
                <w:lang w:val="en-US"/>
              </w:rPr>
              <w:t>տնտեսական</w:t>
            </w:r>
            <w:r w:rsidRPr="003B629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մրցակցության</w:t>
            </w:r>
            <w:r w:rsidRPr="003B629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պաշտպանություն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)</w:t>
            </w:r>
          </w:p>
          <w:p w:rsidR="004065A8" w:rsidRPr="003F2FD6" w:rsidRDefault="004065A8" w:rsidP="00FE78B2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950162" w:rsidRPr="006C2975" w:rsidTr="00ED4AB8">
        <w:trPr>
          <w:trHeight w:val="675"/>
        </w:trPr>
        <w:tc>
          <w:tcPr>
            <w:tcW w:w="475" w:type="dxa"/>
            <w:gridSpan w:val="2"/>
            <w:vMerge w:val="restart"/>
          </w:tcPr>
          <w:p w:rsidR="004065A8" w:rsidRPr="003F2FD6" w:rsidRDefault="004065A8" w:rsidP="00FE78B2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4121" w:type="dxa"/>
            <w:gridSpan w:val="3"/>
            <w:vMerge w:val="restart"/>
          </w:tcPr>
          <w:p w:rsidR="004065A8" w:rsidRPr="006C2975" w:rsidRDefault="004065A8" w:rsidP="00FE78B2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6C2975"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  <w:t>Միջոցառում</w:t>
            </w:r>
            <w:r w:rsidRPr="006C2975">
              <w:rPr>
                <w:rFonts w:ascii="GHEA Grapalat" w:hAnsi="GHEA Grapalat" w:cs="Arial"/>
                <w:b/>
                <w:sz w:val="18"/>
                <w:szCs w:val="18"/>
              </w:rPr>
              <w:t>ը</w:t>
            </w:r>
          </w:p>
        </w:tc>
        <w:tc>
          <w:tcPr>
            <w:tcW w:w="6182" w:type="dxa"/>
            <w:gridSpan w:val="51"/>
          </w:tcPr>
          <w:p w:rsidR="004065A8" w:rsidRDefault="004065A8" w:rsidP="00FE78B2">
            <w:pPr>
              <w:tabs>
                <w:tab w:val="left" w:pos="2642"/>
              </w:tabs>
              <w:jc w:val="both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</w:p>
          <w:p w:rsidR="004065A8" w:rsidRPr="006C2975" w:rsidRDefault="004065A8" w:rsidP="00FE78B2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6C2975"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  <w:t>Ակնկալվող արդյունք</w:t>
            </w:r>
            <w:r w:rsidRPr="006C2975">
              <w:rPr>
                <w:rFonts w:ascii="GHEA Grapalat" w:hAnsi="GHEA Grapalat" w:cs="Arial"/>
                <w:b/>
                <w:sz w:val="18"/>
                <w:szCs w:val="18"/>
              </w:rPr>
              <w:t>ը</w:t>
            </w:r>
          </w:p>
          <w:p w:rsidR="004065A8" w:rsidRDefault="004065A8" w:rsidP="00FE78B2">
            <w:pPr>
              <w:tabs>
                <w:tab w:val="left" w:pos="2642"/>
              </w:tabs>
              <w:jc w:val="both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</w:p>
          <w:p w:rsidR="004065A8" w:rsidRPr="006C2975" w:rsidRDefault="004065A8" w:rsidP="00FE78B2">
            <w:pPr>
              <w:tabs>
                <w:tab w:val="left" w:pos="2642"/>
              </w:tabs>
              <w:jc w:val="both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</w:p>
        </w:tc>
        <w:tc>
          <w:tcPr>
            <w:tcW w:w="2107" w:type="dxa"/>
            <w:gridSpan w:val="7"/>
            <w:vMerge w:val="restart"/>
          </w:tcPr>
          <w:p w:rsidR="004065A8" w:rsidRPr="006C2975" w:rsidRDefault="00D656D8" w:rsidP="00FE78B2">
            <w:pPr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Միջոցառման վ</w:t>
            </w:r>
            <w:r w:rsidR="004065A8" w:rsidRPr="006C2975">
              <w:rPr>
                <w:rFonts w:ascii="GHEA Grapalat" w:hAnsi="GHEA Grapalat"/>
                <w:b/>
                <w:sz w:val="18"/>
                <w:szCs w:val="18"/>
              </w:rPr>
              <w:t xml:space="preserve">երստուգիչ </w:t>
            </w:r>
            <w:r w:rsidR="004065A8" w:rsidRPr="006C2975">
              <w:rPr>
                <w:rFonts w:ascii="GHEA Grapalat" w:hAnsi="GHEA Grapalat"/>
                <w:b/>
                <w:sz w:val="18"/>
                <w:szCs w:val="18"/>
                <w:lang w:val="hy-AM"/>
              </w:rPr>
              <w:t>ցուցանիշը</w:t>
            </w:r>
          </w:p>
          <w:p w:rsidR="004065A8" w:rsidRPr="006C2975" w:rsidRDefault="004065A8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6" w:type="dxa"/>
            <w:gridSpan w:val="7"/>
            <w:vMerge w:val="restart"/>
          </w:tcPr>
          <w:p w:rsidR="004065A8" w:rsidRPr="006C2975" w:rsidRDefault="004065A8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6C2975">
              <w:rPr>
                <w:rFonts w:ascii="GHEA Grapalat" w:hAnsi="GHEA Grapalat"/>
                <w:b/>
                <w:sz w:val="18"/>
                <w:szCs w:val="18"/>
                <w:lang w:val="hy-AM"/>
              </w:rPr>
              <w:t>Պատասխանատու մարմին</w:t>
            </w:r>
            <w:r w:rsidRPr="006C2975">
              <w:rPr>
                <w:rFonts w:ascii="GHEA Grapalat" w:hAnsi="GHEA Grapalat"/>
                <w:b/>
                <w:sz w:val="18"/>
                <w:szCs w:val="18"/>
              </w:rPr>
              <w:t>ը</w:t>
            </w:r>
          </w:p>
        </w:tc>
        <w:tc>
          <w:tcPr>
            <w:tcW w:w="1339" w:type="dxa"/>
            <w:gridSpan w:val="6"/>
            <w:vMerge w:val="restart"/>
          </w:tcPr>
          <w:p w:rsidR="004065A8" w:rsidRPr="006C2975" w:rsidRDefault="004065A8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</w:pPr>
            <w:r w:rsidRPr="006C2975"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  <w:t>Ֆինանսավորման աղբյուրը</w:t>
            </w:r>
          </w:p>
        </w:tc>
      </w:tr>
      <w:tr w:rsidR="00950162" w:rsidRPr="006C2975" w:rsidTr="00ED4AB8">
        <w:trPr>
          <w:trHeight w:val="780"/>
        </w:trPr>
        <w:tc>
          <w:tcPr>
            <w:tcW w:w="475" w:type="dxa"/>
            <w:gridSpan w:val="2"/>
            <w:vMerge/>
          </w:tcPr>
          <w:p w:rsidR="004065A8" w:rsidRPr="006C2975" w:rsidRDefault="004065A8" w:rsidP="00FE78B2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4121" w:type="dxa"/>
            <w:gridSpan w:val="3"/>
            <w:vMerge/>
          </w:tcPr>
          <w:p w:rsidR="004065A8" w:rsidRPr="006C2975" w:rsidRDefault="004065A8" w:rsidP="00FE78B2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51" w:type="dxa"/>
            <w:gridSpan w:val="17"/>
          </w:tcPr>
          <w:p w:rsidR="004065A8" w:rsidRPr="00880914" w:rsidRDefault="004065A8" w:rsidP="00FE78B2">
            <w:pPr>
              <w:tabs>
                <w:tab w:val="left" w:pos="2642"/>
              </w:tabs>
              <w:jc w:val="both"/>
              <w:rPr>
                <w:rFonts w:ascii="GHEA Grapalat" w:hAnsi="GHEA Grapalat" w:cs="GHEA Grapalat"/>
                <w:b/>
                <w:color w:val="000000"/>
                <w:sz w:val="18"/>
                <w:szCs w:val="18"/>
              </w:rPr>
            </w:pPr>
          </w:p>
          <w:p w:rsidR="004065A8" w:rsidRPr="00880914" w:rsidRDefault="004065A8" w:rsidP="00FE78B2">
            <w:pPr>
              <w:tabs>
                <w:tab w:val="left" w:pos="2642"/>
              </w:tabs>
              <w:jc w:val="both"/>
              <w:rPr>
                <w:rFonts w:ascii="GHEA Grapalat" w:hAnsi="GHEA Grapalat" w:cs="GHEA Grapalat"/>
                <w:b/>
                <w:color w:val="000000"/>
                <w:sz w:val="18"/>
                <w:szCs w:val="18"/>
              </w:rPr>
            </w:pPr>
            <w:r w:rsidRPr="00880914">
              <w:rPr>
                <w:rFonts w:ascii="GHEA Grapalat" w:hAnsi="GHEA Grapalat" w:cs="GHEA Grapalat"/>
                <w:b/>
                <w:color w:val="000000"/>
                <w:sz w:val="18"/>
                <w:szCs w:val="18"/>
              </w:rPr>
              <w:t>2019 թ.</w:t>
            </w:r>
          </w:p>
          <w:p w:rsidR="004065A8" w:rsidRPr="00880914" w:rsidRDefault="004065A8" w:rsidP="00FE78B2">
            <w:pPr>
              <w:tabs>
                <w:tab w:val="left" w:pos="2642"/>
              </w:tabs>
              <w:jc w:val="both"/>
              <w:rPr>
                <w:rFonts w:ascii="GHEA Grapalat" w:hAnsi="GHEA Grapalat" w:cs="GHEA Grapalat"/>
                <w:b/>
                <w:color w:val="000000"/>
                <w:sz w:val="18"/>
                <w:szCs w:val="18"/>
              </w:rPr>
            </w:pPr>
          </w:p>
        </w:tc>
        <w:tc>
          <w:tcPr>
            <w:tcW w:w="1630" w:type="dxa"/>
            <w:gridSpan w:val="10"/>
          </w:tcPr>
          <w:p w:rsidR="004065A8" w:rsidRPr="00880914" w:rsidRDefault="004065A8" w:rsidP="00FE78B2">
            <w:pPr>
              <w:rPr>
                <w:rFonts w:ascii="GHEA Grapalat" w:hAnsi="GHEA Grapalat" w:cs="GHEA Grapalat"/>
                <w:b/>
                <w:color w:val="000000"/>
                <w:sz w:val="18"/>
                <w:szCs w:val="18"/>
              </w:rPr>
            </w:pPr>
          </w:p>
          <w:p w:rsidR="004065A8" w:rsidRPr="00880914" w:rsidRDefault="004065A8" w:rsidP="00FE78B2">
            <w:pPr>
              <w:rPr>
                <w:rFonts w:ascii="GHEA Grapalat" w:hAnsi="GHEA Grapalat" w:cs="GHEA Grapalat"/>
                <w:b/>
                <w:color w:val="000000"/>
                <w:sz w:val="18"/>
                <w:szCs w:val="18"/>
              </w:rPr>
            </w:pPr>
            <w:r w:rsidRPr="00880914">
              <w:rPr>
                <w:rFonts w:ascii="GHEA Grapalat" w:hAnsi="GHEA Grapalat" w:cs="GHEA Grapalat"/>
                <w:b/>
                <w:color w:val="000000"/>
                <w:sz w:val="18"/>
                <w:szCs w:val="18"/>
              </w:rPr>
              <w:t>2020թ.</w:t>
            </w:r>
          </w:p>
          <w:p w:rsidR="004065A8" w:rsidRPr="00880914" w:rsidRDefault="004065A8" w:rsidP="00FE78B2">
            <w:pPr>
              <w:tabs>
                <w:tab w:val="left" w:pos="2642"/>
              </w:tabs>
              <w:jc w:val="both"/>
              <w:rPr>
                <w:rFonts w:ascii="GHEA Grapalat" w:hAnsi="GHEA Grapalat" w:cs="GHEA Grapalat"/>
                <w:b/>
                <w:color w:val="000000"/>
                <w:sz w:val="18"/>
                <w:szCs w:val="18"/>
              </w:rPr>
            </w:pPr>
          </w:p>
        </w:tc>
        <w:tc>
          <w:tcPr>
            <w:tcW w:w="1466" w:type="dxa"/>
            <w:gridSpan w:val="14"/>
          </w:tcPr>
          <w:p w:rsidR="004065A8" w:rsidRPr="00880914" w:rsidRDefault="004065A8" w:rsidP="00FE78B2">
            <w:pPr>
              <w:rPr>
                <w:rFonts w:ascii="GHEA Grapalat" w:hAnsi="GHEA Grapalat" w:cs="GHEA Grapalat"/>
                <w:b/>
                <w:color w:val="000000"/>
                <w:sz w:val="18"/>
                <w:szCs w:val="18"/>
              </w:rPr>
            </w:pPr>
          </w:p>
          <w:p w:rsidR="004065A8" w:rsidRPr="00880914" w:rsidRDefault="004065A8" w:rsidP="00FE78B2">
            <w:pPr>
              <w:rPr>
                <w:rFonts w:ascii="GHEA Grapalat" w:hAnsi="GHEA Grapalat" w:cs="GHEA Grapalat"/>
                <w:b/>
                <w:color w:val="000000"/>
                <w:sz w:val="18"/>
                <w:szCs w:val="18"/>
              </w:rPr>
            </w:pPr>
            <w:r w:rsidRPr="00880914">
              <w:rPr>
                <w:rFonts w:ascii="GHEA Grapalat" w:hAnsi="GHEA Grapalat" w:cs="GHEA Grapalat"/>
                <w:b/>
                <w:color w:val="000000"/>
                <w:sz w:val="18"/>
                <w:szCs w:val="18"/>
              </w:rPr>
              <w:t>2021թ.</w:t>
            </w:r>
          </w:p>
          <w:p w:rsidR="004065A8" w:rsidRPr="00880914" w:rsidRDefault="004065A8" w:rsidP="00FE78B2">
            <w:pPr>
              <w:tabs>
                <w:tab w:val="left" w:pos="2642"/>
              </w:tabs>
              <w:jc w:val="both"/>
              <w:rPr>
                <w:rFonts w:ascii="GHEA Grapalat" w:hAnsi="GHEA Grapalat" w:cs="GHEA Grapalat"/>
                <w:b/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gridSpan w:val="10"/>
          </w:tcPr>
          <w:p w:rsidR="004065A8" w:rsidRPr="00880914" w:rsidRDefault="004065A8" w:rsidP="00FE78B2">
            <w:pPr>
              <w:rPr>
                <w:rFonts w:ascii="GHEA Grapalat" w:hAnsi="GHEA Grapalat" w:cs="GHEA Grapalat"/>
                <w:b/>
                <w:color w:val="000000"/>
                <w:sz w:val="18"/>
                <w:szCs w:val="18"/>
              </w:rPr>
            </w:pPr>
          </w:p>
          <w:p w:rsidR="004065A8" w:rsidRPr="00880914" w:rsidRDefault="004065A8" w:rsidP="00FE78B2">
            <w:pPr>
              <w:rPr>
                <w:rFonts w:ascii="GHEA Grapalat" w:hAnsi="GHEA Grapalat" w:cs="GHEA Grapalat"/>
                <w:b/>
                <w:color w:val="000000"/>
                <w:sz w:val="18"/>
                <w:szCs w:val="18"/>
              </w:rPr>
            </w:pPr>
            <w:r w:rsidRPr="00880914">
              <w:rPr>
                <w:rFonts w:ascii="GHEA Grapalat" w:hAnsi="GHEA Grapalat" w:cs="GHEA Grapalat"/>
                <w:b/>
                <w:color w:val="000000"/>
                <w:sz w:val="18"/>
                <w:szCs w:val="18"/>
              </w:rPr>
              <w:t>2022թ.</w:t>
            </w:r>
          </w:p>
          <w:p w:rsidR="004065A8" w:rsidRPr="00880914" w:rsidRDefault="004065A8" w:rsidP="00FE78B2">
            <w:pPr>
              <w:tabs>
                <w:tab w:val="left" w:pos="2642"/>
              </w:tabs>
              <w:jc w:val="both"/>
              <w:rPr>
                <w:rFonts w:ascii="GHEA Grapalat" w:hAnsi="GHEA Grapalat" w:cs="GHEA Grapalat"/>
                <w:b/>
                <w:color w:val="000000"/>
                <w:sz w:val="18"/>
                <w:szCs w:val="18"/>
              </w:rPr>
            </w:pPr>
          </w:p>
        </w:tc>
        <w:tc>
          <w:tcPr>
            <w:tcW w:w="2107" w:type="dxa"/>
            <w:gridSpan w:val="7"/>
            <w:vMerge/>
          </w:tcPr>
          <w:p w:rsidR="004065A8" w:rsidRPr="006C2975" w:rsidRDefault="004065A8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6" w:type="dxa"/>
            <w:gridSpan w:val="7"/>
            <w:vMerge/>
          </w:tcPr>
          <w:p w:rsidR="004065A8" w:rsidRPr="006C2975" w:rsidRDefault="004065A8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339" w:type="dxa"/>
            <w:gridSpan w:val="6"/>
            <w:vMerge/>
          </w:tcPr>
          <w:p w:rsidR="004065A8" w:rsidRPr="006C2975" w:rsidRDefault="004065A8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950162" w:rsidRPr="006C2975" w:rsidTr="00ED4AB8">
        <w:trPr>
          <w:trHeight w:val="780"/>
        </w:trPr>
        <w:tc>
          <w:tcPr>
            <w:tcW w:w="475" w:type="dxa"/>
            <w:gridSpan w:val="2"/>
          </w:tcPr>
          <w:p w:rsidR="00BD2DFE" w:rsidRPr="00EA20FA" w:rsidRDefault="00BD2DFE" w:rsidP="00E15090">
            <w:pPr>
              <w:spacing w:after="120"/>
              <w:ind w:left="-18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 w:rsidR="00E15090">
              <w:rPr>
                <w:rFonts w:ascii="GHEA Grapalat" w:hAnsi="GHEA Grapalat"/>
                <w:sz w:val="18"/>
                <w:szCs w:val="18"/>
              </w:rPr>
              <w:t>6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</w:p>
        </w:tc>
        <w:tc>
          <w:tcPr>
            <w:tcW w:w="4121" w:type="dxa"/>
            <w:gridSpan w:val="3"/>
          </w:tcPr>
          <w:p w:rsidR="00BD2DFE" w:rsidRPr="00B90150" w:rsidRDefault="00BD2DFE" w:rsidP="00FE78B2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90150">
              <w:rPr>
                <w:rFonts w:ascii="GHEA Grapalat" w:eastAsia="Times New Roman" w:hAnsi="GHEA Grapalat" w:cs="Times New Roman"/>
                <w:noProof/>
                <w:sz w:val="18"/>
                <w:szCs w:val="18"/>
                <w:lang w:val="hy-AM"/>
              </w:rPr>
              <w:t>Հակակոռուպցիոն կարգավորման ազդեցության գնահատման համակարգի արդյունավետության բարձրացում</w:t>
            </w:r>
          </w:p>
        </w:tc>
        <w:tc>
          <w:tcPr>
            <w:tcW w:w="1851" w:type="dxa"/>
            <w:gridSpan w:val="17"/>
          </w:tcPr>
          <w:p w:rsidR="00BD2DFE" w:rsidRPr="006D7A52" w:rsidRDefault="00BD2DFE" w:rsidP="00FE78B2">
            <w:pPr>
              <w:tabs>
                <w:tab w:val="left" w:pos="2642"/>
              </w:tabs>
              <w:jc w:val="both"/>
              <w:rPr>
                <w:rFonts w:ascii="GHEA Grapalat" w:eastAsia="Times New Roman" w:hAnsi="GHEA Grapalat" w:cs="Times New Roman"/>
                <w:noProof/>
                <w:sz w:val="18"/>
                <w:szCs w:val="18"/>
                <w:lang w:val="hy-AM"/>
              </w:rPr>
            </w:pPr>
          </w:p>
          <w:p w:rsidR="00BD2DFE" w:rsidRPr="006D7A52" w:rsidRDefault="00BD2DFE" w:rsidP="00FE78B2">
            <w:pPr>
              <w:tabs>
                <w:tab w:val="left" w:pos="2642"/>
              </w:tabs>
              <w:jc w:val="both"/>
              <w:rPr>
                <w:rFonts w:ascii="GHEA Grapalat" w:hAnsi="GHEA Grapalat" w:cs="GHEA Grapalat"/>
                <w:b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630" w:type="dxa"/>
            <w:gridSpan w:val="10"/>
          </w:tcPr>
          <w:p w:rsidR="00ED32C5" w:rsidRPr="00013E8F" w:rsidRDefault="00ED32C5" w:rsidP="00ED32C5">
            <w:pPr>
              <w:tabs>
                <w:tab w:val="left" w:pos="2642"/>
              </w:tabs>
              <w:jc w:val="both"/>
              <w:rPr>
                <w:rFonts w:ascii="GHEA Grapalat" w:eastAsia="Times New Roman" w:hAnsi="GHEA Grapalat" w:cs="Times New Roman"/>
                <w:noProof/>
                <w:sz w:val="18"/>
                <w:szCs w:val="18"/>
                <w:lang w:val="hy-AM"/>
              </w:rPr>
            </w:pPr>
            <w:r w:rsidRPr="006D7A52">
              <w:rPr>
                <w:rFonts w:ascii="GHEA Grapalat" w:eastAsia="Times New Roman" w:hAnsi="GHEA Grapalat" w:cs="Times New Roman"/>
                <w:noProof/>
                <w:sz w:val="18"/>
                <w:szCs w:val="18"/>
                <w:lang w:val="hy-AM"/>
              </w:rPr>
              <w:t xml:space="preserve"> Միջազգային փորձի ուսումնասիրությունն իրականացվել է: </w:t>
            </w:r>
            <w:r w:rsidRPr="00B90150">
              <w:rPr>
                <w:rFonts w:ascii="GHEA Grapalat" w:eastAsia="Times New Roman" w:hAnsi="GHEA Grapalat" w:cs="Times New Roman"/>
                <w:noProof/>
                <w:sz w:val="18"/>
                <w:szCs w:val="18"/>
                <w:lang w:val="hy-AM"/>
              </w:rPr>
              <w:t>Հակակոռուպցիոն կարգավորման ազդեցության հստակ չափանիշների և շրջանակի</w:t>
            </w:r>
            <w:r w:rsidRPr="002E684F">
              <w:rPr>
                <w:rFonts w:ascii="GHEA Grapalat" w:eastAsia="Times New Roman" w:hAnsi="GHEA Grapalat" w:cs="Times New Roman"/>
                <w:noProof/>
                <w:sz w:val="18"/>
                <w:szCs w:val="18"/>
                <w:lang w:val="hy-AM"/>
              </w:rPr>
              <w:t xml:space="preserve"> վերաբերյալ առաջարկությունը ն</w:t>
            </w:r>
            <w:r w:rsidRPr="00013E8F">
              <w:rPr>
                <w:rFonts w:ascii="GHEA Grapalat" w:eastAsia="Times New Roman" w:hAnsi="GHEA Grapalat" w:cs="Times New Roman"/>
                <w:noProof/>
                <w:sz w:val="18"/>
                <w:szCs w:val="18"/>
                <w:lang w:val="hy-AM"/>
              </w:rPr>
              <w:t xml:space="preserve">երկայացվել է ՀՀ </w:t>
            </w:r>
            <w:r w:rsidRPr="00101CE1">
              <w:rPr>
                <w:rFonts w:ascii="GHEA Grapalat" w:eastAsia="Times New Roman" w:hAnsi="GHEA Grapalat" w:cs="Times New Roman"/>
                <w:noProof/>
                <w:sz w:val="18"/>
                <w:szCs w:val="18"/>
                <w:lang w:val="hy-AM"/>
              </w:rPr>
              <w:t>Վ</w:t>
            </w:r>
            <w:r w:rsidRPr="00013E8F">
              <w:rPr>
                <w:rFonts w:ascii="GHEA Grapalat" w:eastAsia="Times New Roman" w:hAnsi="GHEA Grapalat" w:cs="Times New Roman"/>
                <w:noProof/>
                <w:sz w:val="18"/>
                <w:szCs w:val="18"/>
                <w:lang w:val="hy-AM"/>
              </w:rPr>
              <w:t>արչապետի աշխատակազմ:</w:t>
            </w:r>
          </w:p>
          <w:p w:rsidR="00BD2DFE" w:rsidRPr="00DB3E60" w:rsidRDefault="00BD2DFE" w:rsidP="00013E8F">
            <w:pPr>
              <w:rPr>
                <w:rFonts w:ascii="GHEA Grapalat" w:hAnsi="GHEA Grapalat" w:cs="GHEA Grapalat"/>
                <w:b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460" w:type="dxa"/>
            <w:gridSpan w:val="13"/>
          </w:tcPr>
          <w:p w:rsidR="00BD2DFE" w:rsidRPr="00B90150" w:rsidRDefault="00BD2DFE" w:rsidP="00FE78B2">
            <w:pPr>
              <w:rPr>
                <w:rFonts w:ascii="GHEA Grapalat" w:hAnsi="GHEA Grapalat" w:cs="GHEA Grapalat"/>
                <w:b/>
                <w:color w:val="000000"/>
                <w:sz w:val="18"/>
                <w:szCs w:val="18"/>
                <w:lang w:val="hy-AM"/>
              </w:rPr>
            </w:pPr>
            <w:r w:rsidRPr="00B90150">
              <w:rPr>
                <w:rFonts w:ascii="GHEA Grapalat" w:eastAsia="Times New Roman" w:hAnsi="GHEA Grapalat" w:cs="Times New Roman"/>
                <w:noProof/>
                <w:sz w:val="18"/>
                <w:szCs w:val="18"/>
                <w:lang w:val="hy-AM"/>
              </w:rPr>
              <w:t xml:space="preserve"> Հակակոռուպցիոն կարգավորման ազդեցության հստակ չափանիշներ</w:t>
            </w:r>
            <w:r w:rsidRPr="00013E8F">
              <w:rPr>
                <w:rFonts w:ascii="GHEA Grapalat" w:eastAsia="Times New Roman" w:hAnsi="GHEA Grapalat" w:cs="Times New Roman"/>
                <w:noProof/>
                <w:sz w:val="18"/>
                <w:szCs w:val="18"/>
                <w:lang w:val="hy-AM"/>
              </w:rPr>
              <w:t xml:space="preserve">ը </w:t>
            </w:r>
            <w:r w:rsidRPr="00B90150">
              <w:rPr>
                <w:rFonts w:ascii="GHEA Grapalat" w:eastAsia="Times New Roman" w:hAnsi="GHEA Grapalat" w:cs="Times New Roman"/>
                <w:noProof/>
                <w:sz w:val="18"/>
                <w:szCs w:val="18"/>
                <w:lang w:val="hy-AM"/>
              </w:rPr>
              <w:t>և շրջանակ</w:t>
            </w:r>
            <w:r w:rsidRPr="00013E8F">
              <w:rPr>
                <w:rFonts w:ascii="GHEA Grapalat" w:eastAsia="Times New Roman" w:hAnsi="GHEA Grapalat" w:cs="Times New Roman"/>
                <w:noProof/>
                <w:sz w:val="18"/>
                <w:szCs w:val="18"/>
                <w:lang w:val="hy-AM"/>
              </w:rPr>
              <w:t xml:space="preserve">ը </w:t>
            </w:r>
            <w:r w:rsidRPr="00B90150">
              <w:rPr>
                <w:rFonts w:ascii="GHEA Grapalat" w:eastAsia="Times New Roman" w:hAnsi="GHEA Grapalat" w:cs="Times New Roman"/>
                <w:noProof/>
                <w:sz w:val="18"/>
                <w:szCs w:val="18"/>
                <w:lang w:val="hy-AM"/>
              </w:rPr>
              <w:t xml:space="preserve"> սահման</w:t>
            </w:r>
            <w:r w:rsidRPr="00013E8F">
              <w:rPr>
                <w:rFonts w:ascii="GHEA Grapalat" w:eastAsia="Times New Roman" w:hAnsi="GHEA Grapalat" w:cs="Times New Roman"/>
                <w:noProof/>
                <w:sz w:val="18"/>
                <w:szCs w:val="18"/>
                <w:lang w:val="hy-AM"/>
              </w:rPr>
              <w:t>վ</w:t>
            </w:r>
            <w:r w:rsidRPr="00DB3E60">
              <w:rPr>
                <w:rFonts w:ascii="GHEA Grapalat" w:eastAsia="Times New Roman" w:hAnsi="GHEA Grapalat" w:cs="Times New Roman"/>
                <w:noProof/>
                <w:sz w:val="18"/>
                <w:szCs w:val="18"/>
                <w:lang w:val="hy-AM"/>
              </w:rPr>
              <w:t>ել է:</w:t>
            </w:r>
          </w:p>
        </w:tc>
        <w:tc>
          <w:tcPr>
            <w:tcW w:w="1241" w:type="dxa"/>
            <w:gridSpan w:val="11"/>
          </w:tcPr>
          <w:p w:rsidR="00BD2DFE" w:rsidRPr="00B90150" w:rsidRDefault="00BD2DFE" w:rsidP="00FE78B2">
            <w:pPr>
              <w:rPr>
                <w:rFonts w:ascii="GHEA Grapalat" w:hAnsi="GHEA Grapalat" w:cs="GHEA Grapalat"/>
                <w:b/>
                <w:color w:val="000000"/>
                <w:sz w:val="18"/>
                <w:szCs w:val="18"/>
                <w:lang w:val="hy-AM"/>
              </w:rPr>
            </w:pPr>
            <w:r w:rsidRPr="00B90150">
              <w:rPr>
                <w:rFonts w:ascii="GHEA Grapalat" w:eastAsia="Times New Roman" w:hAnsi="GHEA Grapalat" w:cs="Times New Roman"/>
                <w:noProof/>
                <w:sz w:val="18"/>
                <w:szCs w:val="18"/>
                <w:lang w:val="hy-AM"/>
              </w:rPr>
              <w:t>Իրավական ակտերի նախագծերի, ընդունված իրավական ակտերի հակակոռուպցիոն կարգավորման ազդեցության պարբերական գնահատում</w:t>
            </w:r>
          </w:p>
        </w:tc>
        <w:tc>
          <w:tcPr>
            <w:tcW w:w="2107" w:type="dxa"/>
            <w:gridSpan w:val="7"/>
          </w:tcPr>
          <w:p w:rsidR="00BD2DFE" w:rsidRPr="004812FE" w:rsidRDefault="00BD2DFE" w:rsidP="00B85E50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hAnsi="GHEA Grapalat"/>
                <w:noProof/>
                <w:color w:val="000000"/>
                <w:sz w:val="18"/>
                <w:szCs w:val="18"/>
                <w:lang w:val="hy-AM"/>
              </w:rPr>
            </w:pPr>
          </w:p>
          <w:p w:rsidR="00BD2DFE" w:rsidRPr="004812FE" w:rsidRDefault="00BD2DFE" w:rsidP="00B85E50">
            <w:pPr>
              <w:spacing w:after="200" w:line="276" w:lineRule="auto"/>
              <w:rPr>
                <w:rFonts w:ascii="GHEA Grapalat" w:eastAsia="Times New Roman" w:hAnsi="GHEA Grapalat" w:cs="Times New Roman"/>
                <w:noProof/>
                <w:sz w:val="18"/>
                <w:szCs w:val="18"/>
                <w:lang w:val="hy-AM"/>
              </w:rPr>
            </w:pPr>
            <w:r w:rsidRPr="00101CE1">
              <w:rPr>
                <w:rFonts w:ascii="GHEA Grapalat" w:eastAsia="Times New Roman" w:hAnsi="GHEA Grapalat" w:cs="Times New Roman"/>
                <w:noProof/>
                <w:sz w:val="18"/>
                <w:szCs w:val="18"/>
                <w:lang w:val="hy-AM"/>
              </w:rPr>
              <w:t>Ընդունվել է հ</w:t>
            </w:r>
            <w:r>
              <w:rPr>
                <w:rFonts w:ascii="GHEA Grapalat" w:eastAsia="Times New Roman" w:hAnsi="GHEA Grapalat" w:cs="Times New Roman"/>
                <w:noProof/>
                <w:sz w:val="18"/>
                <w:szCs w:val="18"/>
                <w:lang w:val="hy-AM"/>
              </w:rPr>
              <w:t>ակակոռուպցիոն կարգավորման ազդեցության</w:t>
            </w:r>
            <w:r w:rsidR="006137B3" w:rsidRPr="006137B3">
              <w:rPr>
                <w:rFonts w:ascii="GHEA Grapalat" w:eastAsia="Times New Roman" w:hAnsi="GHEA Grapalat" w:cs="Times New Roman"/>
                <w:noProof/>
                <w:sz w:val="18"/>
                <w:szCs w:val="18"/>
                <w:lang w:val="hy-AM"/>
              </w:rPr>
              <w:t xml:space="preserve"> գնահատման վերաբերյալ համապատասխան իրավական ակտ՝ ներառելով ազդեցության գնահատման հստակ չափանիշներ ու շրջանակ (2021թ.):</w:t>
            </w:r>
          </w:p>
          <w:p w:rsidR="00BD2DFE" w:rsidRPr="004812FE" w:rsidRDefault="00BD2DFE" w:rsidP="00B85E50">
            <w:pPr>
              <w:spacing w:after="200" w:line="276" w:lineRule="auto"/>
              <w:rPr>
                <w:rFonts w:ascii="GHEA Grapalat" w:eastAsia="Times New Roman" w:hAnsi="GHEA Grapalat" w:cs="Times New Roman"/>
                <w:noProof/>
                <w:sz w:val="18"/>
                <w:szCs w:val="18"/>
                <w:lang w:val="hy-AM"/>
              </w:rPr>
            </w:pPr>
          </w:p>
          <w:p w:rsidR="00BD2DFE" w:rsidRPr="004812FE" w:rsidRDefault="006137B3" w:rsidP="00B85E50">
            <w:pPr>
              <w:spacing w:after="200" w:line="276" w:lineRule="auto"/>
              <w:rPr>
                <w:rFonts w:ascii="GHEA Grapalat" w:eastAsia="Times New Roman" w:hAnsi="GHEA Grapalat" w:cs="Times New Roman"/>
                <w:noProof/>
                <w:sz w:val="18"/>
                <w:szCs w:val="18"/>
                <w:lang w:val="hy-AM"/>
              </w:rPr>
            </w:pPr>
            <w:r w:rsidRPr="006137B3">
              <w:rPr>
                <w:rFonts w:ascii="GHEA Grapalat" w:eastAsia="Times New Roman" w:hAnsi="GHEA Grapalat" w:cs="Times New Roman"/>
                <w:noProof/>
                <w:sz w:val="18"/>
                <w:szCs w:val="18"/>
                <w:lang w:val="hy-AM"/>
              </w:rPr>
              <w:t xml:space="preserve">Ձևավորվել է </w:t>
            </w:r>
            <w:r w:rsidR="00012BAE">
              <w:rPr>
                <w:rFonts w:ascii="GHEA Grapalat" w:eastAsia="Times New Roman" w:hAnsi="GHEA Grapalat" w:cs="Times New Roman"/>
                <w:noProof/>
                <w:sz w:val="18"/>
                <w:szCs w:val="18"/>
                <w:lang w:val="hy-AM"/>
              </w:rPr>
              <w:t>համապատասխան</w:t>
            </w:r>
            <w:r w:rsidRPr="006137B3">
              <w:rPr>
                <w:rFonts w:ascii="GHEA Grapalat" w:eastAsia="Times New Roman" w:hAnsi="GHEA Grapalat" w:cs="Times New Roman"/>
                <w:noProof/>
                <w:sz w:val="18"/>
                <w:szCs w:val="18"/>
                <w:lang w:val="hy-AM"/>
              </w:rPr>
              <w:t xml:space="preserve"> </w:t>
            </w:r>
            <w:r w:rsidRPr="006137B3">
              <w:rPr>
                <w:rFonts w:ascii="GHEA Grapalat" w:eastAsia="Times New Roman" w:hAnsi="GHEA Grapalat" w:cs="Times New Roman"/>
                <w:noProof/>
                <w:sz w:val="18"/>
                <w:szCs w:val="18"/>
                <w:lang w:val="hy-AM"/>
              </w:rPr>
              <w:lastRenderedPageBreak/>
              <w:t>ստորաբաժանում՝ հ</w:t>
            </w:r>
            <w:r w:rsidR="00BD2DFE">
              <w:rPr>
                <w:rFonts w:ascii="GHEA Grapalat" w:eastAsia="Times New Roman" w:hAnsi="GHEA Grapalat" w:cs="Times New Roman"/>
                <w:noProof/>
                <w:sz w:val="18"/>
                <w:szCs w:val="18"/>
                <w:lang w:val="hy-AM"/>
              </w:rPr>
              <w:t>ակակոռուպցիոն կարգավորման ազդեցության</w:t>
            </w:r>
            <w:r w:rsidRPr="006137B3">
              <w:rPr>
                <w:rFonts w:ascii="GHEA Grapalat" w:eastAsia="Times New Roman" w:hAnsi="GHEA Grapalat" w:cs="Times New Roman"/>
                <w:noProof/>
                <w:sz w:val="18"/>
                <w:szCs w:val="18"/>
                <w:lang w:val="hy-AM"/>
              </w:rPr>
              <w:t xml:space="preserve"> գնահատման համար (2022թ.):</w:t>
            </w:r>
          </w:p>
          <w:p w:rsidR="00BD2DFE" w:rsidRPr="004812FE" w:rsidRDefault="006137B3" w:rsidP="00B85E50">
            <w:pPr>
              <w:spacing w:after="200" w:line="276" w:lineRule="auto"/>
              <w:rPr>
                <w:rFonts w:ascii="GHEA Grapalat" w:eastAsia="Times New Roman" w:hAnsi="GHEA Grapalat" w:cs="Times New Roman"/>
                <w:noProof/>
                <w:sz w:val="18"/>
                <w:szCs w:val="18"/>
                <w:lang w:val="hy-AM"/>
              </w:rPr>
            </w:pPr>
            <w:r w:rsidRPr="006137B3">
              <w:rPr>
                <w:rFonts w:ascii="GHEA Grapalat" w:eastAsia="Times New Roman" w:hAnsi="GHEA Grapalat" w:cs="Times New Roman"/>
                <w:noProof/>
                <w:sz w:val="18"/>
                <w:szCs w:val="18"/>
                <w:lang w:val="hy-AM"/>
              </w:rPr>
              <w:t>Հիմքային՝0, 2022թ.՝ 1</w:t>
            </w:r>
          </w:p>
          <w:p w:rsidR="00BD2DFE" w:rsidRPr="00B90150" w:rsidRDefault="006137B3" w:rsidP="00B85E50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137B3">
              <w:rPr>
                <w:rFonts w:ascii="GHEA Grapalat" w:eastAsia="Times New Roman" w:hAnsi="GHEA Grapalat" w:cs="Times New Roman"/>
                <w:noProof/>
                <w:sz w:val="18"/>
                <w:szCs w:val="18"/>
                <w:lang w:val="hy-AM"/>
              </w:rPr>
              <w:t>Առկա են 10 իրավական ակտեր, որոնց կցված է հակակոռուպցիոն ազդեցության գնահատումը (2022թ,):</w:t>
            </w:r>
          </w:p>
        </w:tc>
        <w:tc>
          <w:tcPr>
            <w:tcW w:w="1266" w:type="dxa"/>
            <w:gridSpan w:val="7"/>
          </w:tcPr>
          <w:p w:rsidR="00BD2DFE" w:rsidRDefault="00BD2DFE" w:rsidP="00FE78B2">
            <w:pPr>
              <w:tabs>
                <w:tab w:val="left" w:pos="2642"/>
              </w:tabs>
              <w:spacing w:after="20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A369A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ՀՀ արդարադատության նախարարություն</w:t>
            </w:r>
          </w:p>
          <w:p w:rsidR="00BD2DFE" w:rsidRPr="00775A3D" w:rsidRDefault="00BD2DFE" w:rsidP="00FE78B2">
            <w:pPr>
              <w:tabs>
                <w:tab w:val="left" w:pos="2642"/>
              </w:tabs>
              <w:spacing w:after="20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A369A">
              <w:rPr>
                <w:rFonts w:ascii="GHEA Grapalat" w:hAnsi="GHEA Grapalat"/>
                <w:sz w:val="18"/>
                <w:szCs w:val="18"/>
                <w:lang w:val="hy-AM"/>
              </w:rPr>
              <w:t>(Կոռուպցիայի կանխարգելման հանձնաժողով) (համաձայնությամբ)</w:t>
            </w:r>
          </w:p>
          <w:p w:rsidR="00BD2DFE" w:rsidRPr="00F45FD9" w:rsidRDefault="00BD2DFE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45FD9">
              <w:rPr>
                <w:rFonts w:ascii="GHEA Grapalat" w:hAnsi="GHEA Grapalat"/>
                <w:sz w:val="18"/>
                <w:szCs w:val="18"/>
                <w:lang w:val="hy-AM"/>
              </w:rPr>
              <w:t>Հասարակական կազմակերպություններ</w:t>
            </w:r>
          </w:p>
          <w:p w:rsidR="00BD2DFE" w:rsidRPr="00F45FD9" w:rsidRDefault="00BD2DFE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45FD9">
              <w:rPr>
                <w:rFonts w:ascii="GHEA Grapalat" w:hAnsi="GHEA Grapalat"/>
                <w:sz w:val="18"/>
                <w:szCs w:val="18"/>
                <w:lang w:val="hy-AM"/>
              </w:rPr>
              <w:t>(</w:t>
            </w:r>
            <w:r>
              <w:rPr>
                <w:rFonts w:ascii="GHEA Grapalat" w:hAnsi="GHEA Grapalat"/>
                <w:sz w:val="18"/>
                <w:szCs w:val="18"/>
              </w:rPr>
              <w:t>հ</w:t>
            </w:r>
            <w:r w:rsidRPr="00F45FD9">
              <w:rPr>
                <w:rFonts w:ascii="GHEA Grapalat" w:hAnsi="GHEA Grapalat"/>
                <w:sz w:val="18"/>
                <w:szCs w:val="18"/>
                <w:lang w:val="hy-AM"/>
              </w:rPr>
              <w:t>ամաձայնությամբ)</w:t>
            </w:r>
          </w:p>
        </w:tc>
        <w:tc>
          <w:tcPr>
            <w:tcW w:w="1339" w:type="dxa"/>
            <w:gridSpan w:val="6"/>
          </w:tcPr>
          <w:p w:rsidR="00BD2DFE" w:rsidRPr="00F45FD9" w:rsidRDefault="00E85660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GHEA Grapalat" w:hAnsi="GHEA Grapalat"/>
                <w:sz w:val="18"/>
                <w:szCs w:val="18"/>
              </w:rPr>
              <w:t>Օրենսդրությամբ չարգելված ֆինանսավորման աղբյուրներ</w:t>
            </w:r>
          </w:p>
        </w:tc>
      </w:tr>
      <w:tr w:rsidR="004A3602" w:rsidRPr="006C2975" w:rsidTr="00ED4AB8">
        <w:tc>
          <w:tcPr>
            <w:tcW w:w="475" w:type="dxa"/>
            <w:gridSpan w:val="2"/>
          </w:tcPr>
          <w:p w:rsidR="004A3602" w:rsidRPr="00EA20FA" w:rsidRDefault="004A3602" w:rsidP="00E15090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 w:rsidR="00E15090">
              <w:rPr>
                <w:rFonts w:ascii="GHEA Grapalat" w:hAnsi="GHEA Grapalat"/>
                <w:sz w:val="18"/>
                <w:szCs w:val="18"/>
              </w:rPr>
              <w:t>7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</w:p>
        </w:tc>
        <w:tc>
          <w:tcPr>
            <w:tcW w:w="4139" w:type="dxa"/>
            <w:gridSpan w:val="4"/>
          </w:tcPr>
          <w:p w:rsidR="004A3602" w:rsidRPr="009A30B1" w:rsidRDefault="004A3602" w:rsidP="00BF01B7">
            <w:pPr>
              <w:tabs>
                <w:tab w:val="left" w:pos="3157"/>
              </w:tabs>
              <w:spacing w:after="120"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A369A">
              <w:rPr>
                <w:rFonts w:ascii="GHEA Grapalat" w:hAnsi="GHEA Grapalat"/>
                <w:sz w:val="18"/>
                <w:szCs w:val="18"/>
                <w:lang w:val="hy-AM"/>
              </w:rPr>
              <w:t>Գույքի, եկամուտների և շահերի հայտարարագրման համակարգի կատարելագործում</w:t>
            </w:r>
            <w:r w:rsidRPr="00F53F5D">
              <w:rPr>
                <w:rFonts w:ascii="GHEA Grapalat" w:hAnsi="GHEA Grapalat"/>
                <w:sz w:val="18"/>
                <w:szCs w:val="18"/>
                <w:lang w:val="hy-AM"/>
              </w:rPr>
              <w:t>:</w:t>
            </w:r>
            <w:r w:rsidRPr="009A30B1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F53F5D">
              <w:rPr>
                <w:rFonts w:ascii="GHEA Grapalat" w:hAnsi="GHEA Grapalat"/>
                <w:sz w:val="18"/>
                <w:szCs w:val="18"/>
                <w:lang w:val="hy-AM"/>
              </w:rPr>
              <w:t xml:space="preserve">Ծախսերի </w:t>
            </w:r>
            <w:r w:rsidRPr="000679FE">
              <w:rPr>
                <w:rFonts w:ascii="GHEA Grapalat" w:hAnsi="GHEA Grapalat"/>
                <w:sz w:val="18"/>
                <w:szCs w:val="18"/>
                <w:lang w:val="hy-AM"/>
              </w:rPr>
              <w:t xml:space="preserve">հայտարարագրման </w:t>
            </w:r>
            <w:r w:rsidRPr="00F53F5D">
              <w:rPr>
                <w:rFonts w:ascii="GHEA Grapalat" w:hAnsi="GHEA Grapalat"/>
                <w:sz w:val="18"/>
                <w:szCs w:val="18"/>
                <w:lang w:val="hy-AM"/>
              </w:rPr>
              <w:t xml:space="preserve">համակարգի </w:t>
            </w:r>
            <w:r w:rsidRPr="009A30B1">
              <w:rPr>
                <w:rFonts w:ascii="GHEA Grapalat" w:hAnsi="GHEA Grapalat"/>
                <w:sz w:val="18"/>
                <w:szCs w:val="18"/>
                <w:lang w:val="hy-AM"/>
              </w:rPr>
              <w:t>ներդրում</w:t>
            </w:r>
          </w:p>
        </w:tc>
        <w:tc>
          <w:tcPr>
            <w:tcW w:w="1833" w:type="dxa"/>
            <w:gridSpan w:val="16"/>
          </w:tcPr>
          <w:p w:rsidR="004A3602" w:rsidRPr="00224907" w:rsidRDefault="004A3602" w:rsidP="00573DA3">
            <w:pPr>
              <w:tabs>
                <w:tab w:val="left" w:pos="2642"/>
              </w:tabs>
              <w:spacing w:line="276" w:lineRule="auto"/>
              <w:ind w:left="-67" w:firstLine="67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A369A">
              <w:rPr>
                <w:rFonts w:ascii="GHEA Grapalat" w:hAnsi="GHEA Grapalat"/>
                <w:sz w:val="18"/>
                <w:szCs w:val="18"/>
                <w:lang w:val="hy-AM"/>
              </w:rPr>
              <w:t>Կատարվել է միջազգային փորձի ուսումնասիրություն</w:t>
            </w:r>
            <w:r w:rsidRPr="00E735EE">
              <w:rPr>
                <w:rFonts w:ascii="GHEA Grapalat" w:hAnsi="GHEA Grapalat"/>
                <w:sz w:val="18"/>
                <w:szCs w:val="18"/>
                <w:lang w:val="hy-AM"/>
              </w:rPr>
              <w:t>:</w:t>
            </w:r>
          </w:p>
          <w:p w:rsidR="004A3602" w:rsidRPr="00224907" w:rsidRDefault="004A3602" w:rsidP="00573DA3">
            <w:pPr>
              <w:tabs>
                <w:tab w:val="left" w:pos="2642"/>
              </w:tabs>
              <w:spacing w:line="276" w:lineRule="auto"/>
              <w:ind w:left="-67" w:firstLine="67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4A3602" w:rsidRPr="008F7DF0" w:rsidRDefault="004A3602" w:rsidP="00573DA3">
            <w:pPr>
              <w:tabs>
                <w:tab w:val="left" w:pos="2642"/>
              </w:tabs>
              <w:spacing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A3F25">
              <w:rPr>
                <w:rFonts w:ascii="GHEA Grapalat" w:hAnsi="GHEA Grapalat"/>
                <w:sz w:val="18"/>
                <w:szCs w:val="18"/>
                <w:lang w:val="hy-AM"/>
              </w:rPr>
              <w:t>Ուսումնասիրությունների արդյունքում մշակվել  և ներկայացվել</w:t>
            </w:r>
            <w:r w:rsidRPr="009430B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CA3F25">
              <w:rPr>
                <w:rFonts w:ascii="GHEA Grapalat" w:hAnsi="GHEA Grapalat"/>
                <w:sz w:val="18"/>
                <w:szCs w:val="18"/>
                <w:lang w:val="hy-AM"/>
              </w:rPr>
              <w:t>է առաջարկությունների փաթեթ:</w:t>
            </w:r>
          </w:p>
          <w:p w:rsidR="004A3602" w:rsidRPr="00463790" w:rsidRDefault="004A3602" w:rsidP="00573DA3">
            <w:pPr>
              <w:tabs>
                <w:tab w:val="left" w:pos="2642"/>
              </w:tabs>
              <w:spacing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430B4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 xml:space="preserve"> Ո</w:t>
            </w:r>
            <w:r w:rsidRPr="00DA369A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 xml:space="preserve">ւսումնասիրության հիման վրա </w:t>
            </w:r>
            <w:r w:rsidRPr="006C2975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 xml:space="preserve">«Հանրային ծառայության մասին» </w:t>
            </w:r>
            <w:r w:rsidRPr="00DA369A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>ՀՀ</w:t>
            </w:r>
            <w:r w:rsidRPr="006C2975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 xml:space="preserve"> օրենքում փոփոխություններ և լրացումներ </w:t>
            </w:r>
            <w:r w:rsidRPr="006C2975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lastRenderedPageBreak/>
              <w:t>կատարելու մասին» ՀՀ օրենքի նախագ</w:t>
            </w:r>
            <w:r w:rsidRPr="00DA369A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 xml:space="preserve">իծը մշակվել է և </w:t>
            </w:r>
            <w:r w:rsidRPr="006C2975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 xml:space="preserve"> ներկայաց</w:t>
            </w:r>
            <w:r w:rsidRPr="00DA369A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>վել</w:t>
            </w:r>
            <w:r w:rsidRPr="006C2975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 xml:space="preserve"> Վարչապետի աշխատակազմ</w:t>
            </w:r>
            <w:r w:rsidRPr="00DA369A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>:</w:t>
            </w:r>
          </w:p>
        </w:tc>
        <w:tc>
          <w:tcPr>
            <w:tcW w:w="1660" w:type="dxa"/>
            <w:gridSpan w:val="11"/>
          </w:tcPr>
          <w:p w:rsidR="004A3602" w:rsidRPr="00DC611A" w:rsidRDefault="004A3602" w:rsidP="009430B4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</w:pPr>
            <w:r w:rsidRPr="00DA369A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lastRenderedPageBreak/>
              <w:t xml:space="preserve"> </w:t>
            </w:r>
            <w:r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></w:t>
            </w:r>
            <w:r w:rsidRPr="006C2975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 xml:space="preserve">Հանրային ծառայության մասին» </w:t>
            </w:r>
            <w:r w:rsidRPr="00DA369A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>ՀՀ</w:t>
            </w:r>
            <w:r w:rsidRPr="006C2975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 xml:space="preserve"> օրենքում փոփոխություններ և լրացումներ կատարելու մասին» ՀՀ օրենքի նախագ</w:t>
            </w:r>
            <w:r w:rsidRPr="00DA369A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>իծը ընդունվել է:</w:t>
            </w:r>
          </w:p>
          <w:p w:rsidR="008D26BA" w:rsidRPr="00DC611A" w:rsidRDefault="008D26BA" w:rsidP="008D26BA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8D26BA" w:rsidRPr="00DA369A" w:rsidRDefault="008D26BA" w:rsidP="008D26BA">
            <w:pPr>
              <w:tabs>
                <w:tab w:val="left" w:pos="2642"/>
              </w:tabs>
              <w:jc w:val="both"/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</w:pPr>
            <w:r w:rsidRPr="00DA369A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 xml:space="preserve">Ընդլայնվել է </w:t>
            </w:r>
            <w:r w:rsidRPr="006C2975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>հայտարարատուների շրջանակ</w:t>
            </w:r>
            <w:r w:rsidRPr="00DA369A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>ը</w:t>
            </w:r>
            <w:r w:rsidRPr="0085106C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 xml:space="preserve">՝ հայտարարատուների </w:t>
            </w:r>
            <w:r w:rsidRPr="00737083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>ցանկում</w:t>
            </w:r>
            <w:r w:rsidRPr="00444902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>,</w:t>
            </w:r>
            <w:r w:rsidRPr="00737083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 xml:space="preserve"> ի թ</w:t>
            </w:r>
            <w:r w:rsidRPr="00444902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>իվ</w:t>
            </w:r>
            <w:r w:rsidRPr="00737083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>ս մի շարք այլ պաշտոնյաների</w:t>
            </w:r>
            <w:r w:rsidRPr="00444902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>,</w:t>
            </w:r>
            <w:r w:rsidRPr="00737083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737083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lastRenderedPageBreak/>
              <w:t>ներառելով նաև 15 000 և ավելի բնակչություն ունեցող համայնքների ավագանու անդամներին և աշխատակազմերի քարտուղարներ</w:t>
            </w:r>
            <w:r w:rsidRPr="000D16C5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>ին, հանրային նշանակության կազմակերպություններ</w:t>
            </w:r>
            <w:r w:rsidRPr="0018122D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>ում վարչական պաշտոն զբաղեցնող անձանց</w:t>
            </w:r>
            <w:r w:rsidRPr="000D16C5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>:</w:t>
            </w:r>
            <w:r w:rsidRPr="00DA369A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="00392708" w:rsidRPr="00392708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>Ընդլայնվել է հայտարարա</w:t>
            </w:r>
            <w:r w:rsidR="00392708" w:rsidRPr="004E4C8C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 xml:space="preserve">տու պաշտոնատար անձի ընտանիքի կազմ հասկացությունը: </w:t>
            </w:r>
            <w:r w:rsidRPr="00DA369A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>Վերանայվել է հայտարարագրման բովանդակությունը, ընդլայնվել են հրապարակման ենթակա տվյալները</w:t>
            </w:r>
            <w:r w:rsidR="006137B3" w:rsidRPr="006137B3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 xml:space="preserve">, </w:t>
            </w:r>
            <w:r w:rsidRPr="00F67F95">
              <w:rPr>
                <w:rFonts w:ascii="GHEA Grapalat" w:hAnsi="GHEA Grapalat" w:cs="Sylfaen"/>
                <w:noProof/>
                <w:sz w:val="18"/>
                <w:szCs w:val="18"/>
                <w:lang w:val="hy-AM"/>
              </w:rPr>
              <w:t xml:space="preserve">իջեցվել է հայտարարագրման ենթակա </w:t>
            </w:r>
            <w:r w:rsidRPr="00F67F95">
              <w:rPr>
                <w:rFonts w:ascii="GHEA Grapalat" w:hAnsi="GHEA Grapalat" w:cs="Arian AMU"/>
                <w:sz w:val="18"/>
                <w:szCs w:val="18"/>
                <w:lang w:val="hy-AM"/>
              </w:rPr>
              <w:t>թանկարժեք գույքի</w:t>
            </w:r>
            <w:r w:rsidRPr="00B40DFB">
              <w:rPr>
                <w:rFonts w:ascii="GHEA Grapalat" w:hAnsi="GHEA Grapalat" w:cs="Arian AMU"/>
                <w:sz w:val="18"/>
                <w:szCs w:val="18"/>
                <w:lang w:val="hy-AM"/>
              </w:rPr>
              <w:t xml:space="preserve"> </w:t>
            </w:r>
            <w:r w:rsidRPr="00F67F95">
              <w:rPr>
                <w:rFonts w:ascii="GHEA Grapalat" w:hAnsi="GHEA Grapalat" w:cs="Arian AMU"/>
                <w:sz w:val="18"/>
                <w:szCs w:val="18"/>
                <w:lang w:val="hy-AM"/>
              </w:rPr>
              <w:t xml:space="preserve">արժեքային շեմը, </w:t>
            </w:r>
            <w:r w:rsidR="00392708" w:rsidRPr="00392708">
              <w:rPr>
                <w:rFonts w:ascii="GHEA Grapalat" w:hAnsi="GHEA Grapalat" w:cs="Arian AMU"/>
                <w:sz w:val="18"/>
                <w:szCs w:val="18"/>
                <w:lang w:val="hy-AM"/>
              </w:rPr>
              <w:lastRenderedPageBreak/>
              <w:t xml:space="preserve">ներդրվել է փաստացի օգտագործվող գույքը հայտարարագրելու պահանջ, </w:t>
            </w:r>
            <w:r w:rsidRPr="00F67F95">
              <w:rPr>
                <w:rFonts w:ascii="GHEA Grapalat" w:hAnsi="GHEA Grapalat" w:cs="Arian AMU"/>
                <w:sz w:val="18"/>
                <w:szCs w:val="18"/>
                <w:lang w:val="hy-AM"/>
              </w:rPr>
              <w:t xml:space="preserve">հստակեցվել են </w:t>
            </w:r>
            <w:r w:rsidRPr="00F67F95">
              <w:rPr>
                <w:rFonts w:ascii="GHEA Grapalat" w:hAnsi="GHEA Grapalat" w:cs="Sylfaen"/>
                <w:noProof/>
                <w:sz w:val="18"/>
                <w:szCs w:val="18"/>
                <w:lang w:val="hy-AM"/>
              </w:rPr>
              <w:t>փոխառությունների և եկամուտների տեսակները, ներդրվել է ծախսերի հայտարարագրման համակարգ</w:t>
            </w:r>
            <w:r w:rsidRPr="00715317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>:</w:t>
            </w:r>
            <w:r w:rsidRPr="00DA369A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953852">
              <w:rPr>
                <w:rFonts w:ascii="GHEA Grapalat" w:hAnsi="GHEA Grapalat" w:cs="Sylfaen"/>
                <w:sz w:val="18"/>
                <w:szCs w:val="18"/>
                <w:lang w:val="hy-AM"/>
              </w:rPr>
              <w:t>Պ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ետական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պաշտոնի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հավակնող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և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նման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պաշտոն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զբաղեցնող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անձ</w:t>
            </w:r>
            <w:r w:rsidRPr="00DA369A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անց համար 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DA369A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 xml:space="preserve">սահմանվել է </w:t>
            </w:r>
          </w:p>
          <w:p w:rsidR="008D26BA" w:rsidRPr="008D26BA" w:rsidRDefault="008D26BA" w:rsidP="008D26BA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լիազոր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մարմնին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նոտարական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կարգով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աշխարհի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ցանկացած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բանկում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և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ֆինանսական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կազմակերպությունում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ցանկացած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երկրի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տարածքում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իրենց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անունից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փնտրել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և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ստանալ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տեղեկություններ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իրենց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անունով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հաշվեհամարների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առկայության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ստեղծման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օրից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դրանց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շարժի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և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մնացորդի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ինչպես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նաև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իրենց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անունով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շարժական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անշարժ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գույքի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և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արժեթղթերի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F67F95">
              <w:rPr>
                <w:rFonts w:ascii="GHEA Grapalat" w:hAnsi="GHEA Grapalat" w:cs="Sylfaen"/>
                <w:sz w:val="18"/>
                <w:szCs w:val="18"/>
                <w:lang w:val="hy-AM"/>
              </w:rPr>
              <w:t>առկայության</w:t>
            </w:r>
            <w:r w:rsidRPr="00F67F9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F67F95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մասին տեղեկատվություն ստանալու լիազորագիր տալու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պարտականություն</w:t>
            </w:r>
            <w:r w:rsidRPr="00B40DFB">
              <w:rPr>
                <w:rFonts w:ascii="GHEA Grapalat" w:hAnsi="GHEA Grapalat" w:cs="Sylfaen"/>
                <w:sz w:val="18"/>
                <w:szCs w:val="18"/>
                <w:lang w:val="hy-AM"/>
              </w:rPr>
              <w:t>:</w:t>
            </w:r>
          </w:p>
        </w:tc>
        <w:tc>
          <w:tcPr>
            <w:tcW w:w="2693" w:type="dxa"/>
            <w:gridSpan w:val="25"/>
          </w:tcPr>
          <w:p w:rsidR="004A3602" w:rsidRPr="00BC690C" w:rsidRDefault="00AF125E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C690C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Ընդունված կարգավորումների շարունակական կիրարկման ապահովում:</w:t>
            </w:r>
          </w:p>
        </w:tc>
        <w:tc>
          <w:tcPr>
            <w:tcW w:w="2070" w:type="dxa"/>
            <w:gridSpan w:val="3"/>
          </w:tcPr>
          <w:p w:rsidR="004A3602" w:rsidRPr="004812FE" w:rsidRDefault="004A3602" w:rsidP="00B85E50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101CE1">
              <w:rPr>
                <w:rFonts w:ascii="GHEA Grapalat" w:hAnsi="GHEA Grapalat" w:cs="Sylfaen"/>
                <w:sz w:val="18"/>
                <w:szCs w:val="18"/>
                <w:lang w:val="hy-AM"/>
              </w:rPr>
              <w:t>Միջազգային փո</w:t>
            </w:r>
            <w:r w:rsidR="008D26BA" w:rsidRPr="00E613EF">
              <w:rPr>
                <w:rFonts w:ascii="GHEA Grapalat" w:hAnsi="GHEA Grapalat" w:cs="Sylfaen"/>
                <w:sz w:val="18"/>
                <w:szCs w:val="18"/>
                <w:lang w:val="hy-AM"/>
              </w:rPr>
              <w:t>ր</w:t>
            </w:r>
            <w:r w:rsidRPr="00101CE1">
              <w:rPr>
                <w:rFonts w:ascii="GHEA Grapalat" w:hAnsi="GHEA Grapalat" w:cs="Sylfaen"/>
                <w:sz w:val="18"/>
                <w:szCs w:val="18"/>
                <w:lang w:val="hy-AM"/>
              </w:rPr>
              <w:t>ձի ուսումնասիրությունը համապատ</w:t>
            </w:r>
            <w:r w:rsidR="00F26E10" w:rsidRPr="00B7425A"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101CE1">
              <w:rPr>
                <w:rFonts w:ascii="GHEA Grapalat" w:hAnsi="GHEA Grapalat" w:cs="Sylfaen"/>
                <w:sz w:val="18"/>
                <w:szCs w:val="18"/>
                <w:lang w:val="hy-AM"/>
              </w:rPr>
              <w:t>սխան առաջարկություններով ներկայացվել ու քննարկվել է Հակակոռուպցիոն խորհրդում (2019թ.)</w:t>
            </w:r>
          </w:p>
          <w:p w:rsidR="008D26BA" w:rsidRPr="006736BA" w:rsidRDefault="004A3602" w:rsidP="008D26BA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01CE1">
              <w:rPr>
                <w:rFonts w:ascii="GHEA Grapalat" w:hAnsi="GHEA Grapalat" w:cs="Sylfaen"/>
                <w:sz w:val="18"/>
                <w:szCs w:val="18"/>
                <w:lang w:val="hy-AM"/>
              </w:rPr>
              <w:t>Լրամշակված օրենքի նախագիծը ներկայացվել է ԱԺ (2020թ.)</w:t>
            </w:r>
          </w:p>
          <w:p w:rsidR="004A3602" w:rsidRPr="00DC611A" w:rsidRDefault="004A3602" w:rsidP="00E11793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B7425A" w:rsidRPr="00DC611A" w:rsidRDefault="006137B3" w:rsidP="00E11793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137B3">
              <w:rPr>
                <w:rFonts w:ascii="GHEA Grapalat" w:hAnsi="GHEA Grapalat"/>
                <w:sz w:val="18"/>
                <w:szCs w:val="18"/>
                <w:lang w:val="hy-AM"/>
              </w:rPr>
              <w:t>Վերանայվել է հայտարարագրերի բովանդակությունը:</w:t>
            </w:r>
          </w:p>
          <w:p w:rsidR="00E51255" w:rsidRPr="00DC611A" w:rsidRDefault="00E51255" w:rsidP="00E11793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E51255" w:rsidRPr="00DC611A" w:rsidRDefault="006137B3" w:rsidP="00E11793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137B3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Ներդրվել է ծախսերի հայտարարագրման ինստիտուտը:</w:t>
            </w:r>
          </w:p>
          <w:p w:rsidR="005E6DB2" w:rsidRPr="00DC611A" w:rsidRDefault="005E6DB2" w:rsidP="00E11793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5E6DB2" w:rsidRPr="004812FE" w:rsidRDefault="005E6DB2" w:rsidP="005E6DB2">
            <w:pPr>
              <w:spacing w:after="200" w:line="276" w:lineRule="auto"/>
              <w:rPr>
                <w:rFonts w:ascii="GHEA Grapalat" w:eastAsia="Times New Roman" w:hAnsi="GHEA Grapalat" w:cs="Times New Roman"/>
                <w:noProof/>
                <w:sz w:val="18"/>
                <w:szCs w:val="18"/>
                <w:lang w:val="hy-AM"/>
              </w:rPr>
            </w:pPr>
            <w:r w:rsidRPr="00101CE1">
              <w:rPr>
                <w:rFonts w:ascii="GHEA Grapalat" w:eastAsia="Times New Roman" w:hAnsi="GHEA Grapalat" w:cs="Times New Roman"/>
                <w:noProof/>
                <w:sz w:val="18"/>
                <w:szCs w:val="18"/>
                <w:lang w:val="hy-AM"/>
              </w:rPr>
              <w:t>Հիմքային՝0, 202</w:t>
            </w:r>
            <w:r>
              <w:rPr>
                <w:rFonts w:ascii="GHEA Grapalat" w:eastAsia="Times New Roman" w:hAnsi="GHEA Grapalat" w:cs="Times New Roman"/>
                <w:noProof/>
                <w:sz w:val="18"/>
                <w:szCs w:val="18"/>
              </w:rPr>
              <w:t>1</w:t>
            </w:r>
            <w:r w:rsidRPr="00101CE1">
              <w:rPr>
                <w:rFonts w:ascii="GHEA Grapalat" w:eastAsia="Times New Roman" w:hAnsi="GHEA Grapalat" w:cs="Times New Roman"/>
                <w:noProof/>
                <w:sz w:val="18"/>
                <w:szCs w:val="18"/>
                <w:lang w:val="hy-AM"/>
              </w:rPr>
              <w:t>թ.՝ 1</w:t>
            </w:r>
          </w:p>
          <w:p w:rsidR="00E51255" w:rsidRPr="00B7425A" w:rsidRDefault="00E51255" w:rsidP="00E11793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74" w:type="dxa"/>
            <w:gridSpan w:val="8"/>
          </w:tcPr>
          <w:p w:rsidR="004A3602" w:rsidRPr="00DA369A" w:rsidRDefault="004A3602" w:rsidP="00FE78B2">
            <w:pPr>
              <w:tabs>
                <w:tab w:val="left" w:pos="2642"/>
              </w:tabs>
              <w:spacing w:after="20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A369A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ՀՀ արդարադատության նախարարություն</w:t>
            </w:r>
          </w:p>
          <w:p w:rsidR="004A3602" w:rsidRPr="00A5506E" w:rsidRDefault="004A3602" w:rsidP="00FE78B2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A369A">
              <w:rPr>
                <w:rFonts w:ascii="GHEA Grapalat" w:hAnsi="GHEA Grapalat"/>
                <w:sz w:val="18"/>
                <w:szCs w:val="18"/>
                <w:lang w:val="hy-AM"/>
              </w:rPr>
              <w:t>Բարձրաստիճան պաշտոնատար անձանց էթիկայի հանձնաժողով</w:t>
            </w:r>
          </w:p>
          <w:p w:rsidR="004A3602" w:rsidRPr="00A5506E" w:rsidRDefault="004A3602" w:rsidP="00FE78B2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A369A">
              <w:rPr>
                <w:rFonts w:ascii="GHEA Grapalat" w:hAnsi="GHEA Grapalat"/>
                <w:sz w:val="18"/>
                <w:szCs w:val="18"/>
                <w:lang w:val="hy-AM"/>
              </w:rPr>
              <w:t>(</w:t>
            </w:r>
            <w:r w:rsidRPr="00B90150">
              <w:rPr>
                <w:rFonts w:ascii="GHEA Grapalat" w:hAnsi="GHEA Grapalat"/>
                <w:sz w:val="18"/>
                <w:szCs w:val="18"/>
                <w:lang w:val="hy-AM"/>
              </w:rPr>
              <w:t>համաձայնությամբ)</w:t>
            </w:r>
          </w:p>
          <w:p w:rsidR="004A3602" w:rsidRPr="00B90150" w:rsidRDefault="004A3602" w:rsidP="00FE78B2">
            <w:pPr>
              <w:tabs>
                <w:tab w:val="left" w:pos="2642"/>
              </w:tabs>
              <w:spacing w:after="20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A369A">
              <w:rPr>
                <w:rFonts w:ascii="GHEA Grapalat" w:hAnsi="GHEA Grapalat"/>
                <w:sz w:val="18"/>
                <w:szCs w:val="18"/>
                <w:lang w:val="hy-AM"/>
              </w:rPr>
              <w:t>(Կոռուպցիայի կանխարգելման հանձնաժող</w:t>
            </w:r>
            <w:r w:rsidRPr="00DA369A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ով) (</w:t>
            </w:r>
            <w:r w:rsidRPr="00B90150">
              <w:rPr>
                <w:rFonts w:ascii="GHEA Grapalat" w:hAnsi="GHEA Grapalat"/>
                <w:sz w:val="18"/>
                <w:szCs w:val="18"/>
                <w:lang w:val="hy-AM"/>
              </w:rPr>
              <w:t>համաձայնությամբ)</w:t>
            </w:r>
          </w:p>
          <w:p w:rsidR="004A3602" w:rsidRPr="0097358B" w:rsidRDefault="004A3602" w:rsidP="00FE78B2">
            <w:pPr>
              <w:tabs>
                <w:tab w:val="left" w:pos="2642"/>
              </w:tabs>
              <w:spacing w:after="20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90150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Հասարակական կազմակերպություններ (համաձայնությամբ)</w:t>
            </w:r>
          </w:p>
          <w:p w:rsidR="004A3602" w:rsidRPr="00DA369A" w:rsidRDefault="004A3602" w:rsidP="00FE78B2">
            <w:pPr>
              <w:tabs>
                <w:tab w:val="left" w:pos="2642"/>
              </w:tabs>
              <w:spacing w:after="20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4A3602" w:rsidRPr="00DA369A" w:rsidRDefault="004A3602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46" w:type="dxa"/>
            <w:gridSpan w:val="7"/>
          </w:tcPr>
          <w:p w:rsidR="004A3602" w:rsidRPr="00DA369A" w:rsidRDefault="00E15090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lastRenderedPageBreak/>
              <w:t>Օրենսդրությամբ չարգելված ֆինանսավորման աղբյուրներ</w:t>
            </w:r>
          </w:p>
        </w:tc>
      </w:tr>
      <w:tr w:rsidR="0012162E" w:rsidRPr="001305E3" w:rsidTr="00ED4AB8">
        <w:tc>
          <w:tcPr>
            <w:tcW w:w="475" w:type="dxa"/>
            <w:gridSpan w:val="2"/>
          </w:tcPr>
          <w:p w:rsidR="0012162E" w:rsidRPr="002B1041" w:rsidRDefault="0012162E" w:rsidP="0012162E">
            <w:pPr>
              <w:spacing w:after="120"/>
              <w:ind w:left="-108" w:hanging="18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B1041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1</w:t>
            </w:r>
            <w:r w:rsidR="00BC690C">
              <w:rPr>
                <w:rFonts w:ascii="GHEA Grapalat" w:hAnsi="GHEA Grapalat"/>
                <w:sz w:val="18"/>
                <w:szCs w:val="18"/>
              </w:rPr>
              <w:t>8</w:t>
            </w:r>
            <w:r w:rsidRPr="002B1041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</w:p>
          <w:p w:rsidR="0012162E" w:rsidRDefault="0012162E" w:rsidP="00FE78B2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4121" w:type="dxa"/>
            <w:gridSpan w:val="3"/>
          </w:tcPr>
          <w:p w:rsidR="0012162E" w:rsidRPr="00DA369A" w:rsidRDefault="0012162E" w:rsidP="00FE78B2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B1041">
              <w:rPr>
                <w:rFonts w:ascii="GHEA Grapalat" w:hAnsi="GHEA Grapalat"/>
                <w:sz w:val="18"/>
                <w:szCs w:val="18"/>
                <w:lang w:val="hy-AM"/>
              </w:rPr>
              <w:t>Հանրային պաշտոն զբաղեցնող անձանց և հանրային ծառայողների անհամատեղելիության պահանջների հստակեցում</w:t>
            </w:r>
          </w:p>
        </w:tc>
        <w:tc>
          <w:tcPr>
            <w:tcW w:w="1851" w:type="dxa"/>
            <w:gridSpan w:val="17"/>
          </w:tcPr>
          <w:p w:rsidR="0012162E" w:rsidRPr="0012162E" w:rsidRDefault="0012162E" w:rsidP="0012162E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630" w:type="dxa"/>
            <w:gridSpan w:val="10"/>
          </w:tcPr>
          <w:p w:rsidR="0012162E" w:rsidRPr="0012162E" w:rsidRDefault="0012162E" w:rsidP="0012162E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2162E">
              <w:rPr>
                <w:rFonts w:ascii="GHEA Grapalat" w:hAnsi="GHEA Grapalat"/>
                <w:sz w:val="18"/>
                <w:szCs w:val="18"/>
                <w:lang w:val="hy-AM"/>
              </w:rPr>
              <w:t>Կատարվել է միջազգային փորձի ուսումնասիրություն:</w:t>
            </w:r>
          </w:p>
          <w:p w:rsidR="0012162E" w:rsidRPr="0012162E" w:rsidRDefault="0012162E" w:rsidP="0012162E">
            <w:pPr>
              <w:tabs>
                <w:tab w:val="left" w:pos="2642"/>
              </w:tabs>
              <w:spacing w:after="20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2162E">
              <w:rPr>
                <w:rFonts w:ascii="GHEA Grapalat" w:hAnsi="GHEA Grapalat"/>
                <w:sz w:val="18"/>
                <w:szCs w:val="18"/>
                <w:lang w:val="hy-AM"/>
              </w:rPr>
              <w:t>Ուսումնասիրությունների արդյունքում մշակվել  և ներկայացվել է առաջարկությունների փաթեթ:</w:t>
            </w:r>
          </w:p>
          <w:p w:rsidR="0012162E" w:rsidRPr="00DA369A" w:rsidDel="009430B4" w:rsidRDefault="0012162E" w:rsidP="009430B4">
            <w:pPr>
              <w:tabs>
                <w:tab w:val="left" w:pos="2642"/>
              </w:tabs>
              <w:jc w:val="both"/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251" w:type="dxa"/>
            <w:gridSpan w:val="8"/>
          </w:tcPr>
          <w:p w:rsidR="0012162E" w:rsidRPr="00E172B0" w:rsidDel="00715317" w:rsidRDefault="0012162E" w:rsidP="00B105F9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430B4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>Ո</w:t>
            </w:r>
            <w:r w:rsidRPr="00DA369A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 xml:space="preserve">ւսումնասիրության հիման վրա </w:t>
            </w:r>
            <w:r w:rsidRPr="006C2975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 xml:space="preserve">«Հանրային ծառայության մասին» </w:t>
            </w:r>
            <w:r w:rsidRPr="00DA369A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>ՀՀ</w:t>
            </w:r>
            <w:r w:rsidRPr="006C2975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 xml:space="preserve"> օրենքում փոփոխություններ և լրացումներ կատարելու մասին» ՀՀ օրենքի նախագ</w:t>
            </w:r>
            <w:r w:rsidRPr="00DA369A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 xml:space="preserve">իծը մշակվել է և </w:t>
            </w:r>
            <w:r w:rsidRPr="006C2975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 xml:space="preserve"> ներկայաց</w:t>
            </w:r>
            <w:r w:rsidRPr="00DA369A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>վել</w:t>
            </w:r>
            <w:r w:rsidRPr="006C2975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="00B105F9" w:rsidRPr="009315F3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 xml:space="preserve">ՀՀ </w:t>
            </w:r>
            <w:r w:rsidR="00B105F9" w:rsidRPr="009315F3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lastRenderedPageBreak/>
              <w:t>ազգային ժողով</w:t>
            </w:r>
            <w:r w:rsidRPr="00B40DFB" w:rsidDel="0012162E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1472" w:type="dxa"/>
            <w:gridSpan w:val="18"/>
          </w:tcPr>
          <w:p w:rsidR="006137B3" w:rsidRDefault="0012162E" w:rsidP="005E49A9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40DFB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lastRenderedPageBreak/>
              <w:t xml:space="preserve">Ընդունվել է </w:t>
            </w:r>
            <w:r w:rsidRPr="006C2975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 xml:space="preserve">«Հանրային ծառայության մասին» </w:t>
            </w:r>
            <w:r w:rsidRPr="00DA369A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>ՀՀ</w:t>
            </w:r>
            <w:r w:rsidRPr="006C2975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 xml:space="preserve"> օրենքում փոփոխություններ և լրացումներ կատարելու մասին» ՀՀ օրենք</w:t>
            </w:r>
            <w:r w:rsidRPr="00B40DFB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 xml:space="preserve">ը, որի համաձայն   հստակեցվել են </w:t>
            </w:r>
            <w:r w:rsidRPr="00C55EA7">
              <w:rPr>
                <w:rFonts w:ascii="GHEA Grapalat" w:hAnsi="GHEA Grapalat"/>
                <w:sz w:val="18"/>
                <w:szCs w:val="18"/>
                <w:lang w:val="hy-AM"/>
              </w:rPr>
              <w:t xml:space="preserve">Հանրային պաշտոն զբաղեցնող անձանց և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հանրային ծառայողների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անհամատեղելիության պահանջներ</w:t>
            </w:r>
            <w:r w:rsidRPr="00B40DFB">
              <w:rPr>
                <w:rFonts w:ascii="GHEA Grapalat" w:hAnsi="GHEA Grapalat"/>
                <w:sz w:val="18"/>
                <w:szCs w:val="18"/>
                <w:lang w:val="hy-AM"/>
              </w:rPr>
              <w:t xml:space="preserve">ը, սահմանվել է, որ </w:t>
            </w:r>
            <w:r w:rsidRPr="00C55EA7">
              <w:rPr>
                <w:rFonts w:ascii="GHEA Grapalat" w:hAnsi="GHEA Grapalat"/>
                <w:sz w:val="18"/>
                <w:szCs w:val="18"/>
                <w:lang w:val="hy-AM"/>
              </w:rPr>
              <w:t>հանրային պաշտոն զբաղեցնող անձինք և հանրային ծառայողները</w:t>
            </w:r>
            <w:r w:rsidRPr="00B40DFB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C55EA7">
              <w:rPr>
                <w:rFonts w:ascii="GHEA Grapalat" w:hAnsi="GHEA Grapalat"/>
                <w:sz w:val="18"/>
                <w:szCs w:val="18"/>
                <w:lang w:val="hy-AM"/>
              </w:rPr>
              <w:t xml:space="preserve">Առևտրային կազմակերպությունների կանոնադրական կապիտալում մասնակցություն (բաժնեմաս, բաժնետոմս, փայ) ունենալու դեպքում </w:t>
            </w:r>
            <w:r w:rsidR="005E49A9" w:rsidRPr="00B40DFB">
              <w:rPr>
                <w:rFonts w:ascii="GHEA Grapalat" w:hAnsi="GHEA Grapalat"/>
                <w:sz w:val="18"/>
                <w:szCs w:val="18"/>
                <w:lang w:val="hy-AM"/>
              </w:rPr>
              <w:t>այն</w:t>
            </w:r>
            <w:r w:rsidR="005E49A9" w:rsidRPr="00523933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23933">
              <w:rPr>
                <w:rFonts w:ascii="GHEA Grapalat" w:hAnsi="GHEA Grapalat"/>
                <w:sz w:val="18"/>
                <w:szCs w:val="18"/>
                <w:lang w:val="hy-AM"/>
              </w:rPr>
              <w:t>հ</w:t>
            </w:r>
            <w:r w:rsidRPr="00C55EA7">
              <w:rPr>
                <w:rFonts w:ascii="GHEA Grapalat" w:hAnsi="GHEA Grapalat"/>
                <w:sz w:val="18"/>
                <w:szCs w:val="18"/>
                <w:lang w:val="hy-AM"/>
              </w:rPr>
              <w:t xml:space="preserve">ավատարմագրային կառավարման </w:t>
            </w:r>
            <w:r w:rsidRPr="00B40DFB">
              <w:rPr>
                <w:rFonts w:ascii="GHEA Grapalat" w:hAnsi="GHEA Grapalat"/>
                <w:sz w:val="18"/>
                <w:szCs w:val="18"/>
                <w:lang w:val="hy-AM"/>
              </w:rPr>
              <w:t xml:space="preserve">կարող են հանձնել բացառապես </w:t>
            </w:r>
            <w:r w:rsidRPr="00B40DFB">
              <w:rPr>
                <w:rFonts w:ascii="GHEA Grapalat" w:hAnsi="GHEA Grapalat" w:cs="Arian AMU"/>
                <w:sz w:val="18"/>
                <w:szCs w:val="18"/>
                <w:lang w:val="hy-AM"/>
              </w:rPr>
              <w:t>ֆինանսական շուկայի մասնագիտացված կառույցի:</w:t>
            </w:r>
          </w:p>
        </w:tc>
        <w:tc>
          <w:tcPr>
            <w:tcW w:w="2070" w:type="dxa"/>
            <w:gridSpan w:val="3"/>
          </w:tcPr>
          <w:p w:rsidR="004652B5" w:rsidRPr="004652B5" w:rsidRDefault="004652B5" w:rsidP="00FE78B2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101CE1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Միջազգային փո</w:t>
            </w:r>
            <w:r w:rsidRPr="00E613EF">
              <w:rPr>
                <w:rFonts w:ascii="GHEA Grapalat" w:hAnsi="GHEA Grapalat" w:cs="Sylfaen"/>
                <w:sz w:val="18"/>
                <w:szCs w:val="18"/>
                <w:lang w:val="hy-AM"/>
              </w:rPr>
              <w:t>ր</w:t>
            </w:r>
            <w:r w:rsidRPr="00101CE1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ձի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ուսումնասիրություն</w:t>
            </w:r>
            <w:r w:rsidRPr="004652B5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ը՝ </w:t>
            </w:r>
            <w:r w:rsidRPr="00101CE1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համապատ</w:t>
            </w:r>
            <w:r w:rsidRPr="00B7425A"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101CE1">
              <w:rPr>
                <w:rFonts w:ascii="GHEA Grapalat" w:hAnsi="GHEA Grapalat" w:cs="Sylfaen"/>
                <w:sz w:val="18"/>
                <w:szCs w:val="18"/>
                <w:lang w:val="hy-AM"/>
              </w:rPr>
              <w:t>սխան առաջարկություններով ներկայացվել ու քննարկվել է Հակակոռուպցիոն խորհրդում (20</w:t>
            </w:r>
            <w:r w:rsidRPr="00195EAC">
              <w:rPr>
                <w:rFonts w:ascii="GHEA Grapalat" w:hAnsi="GHEA Grapalat" w:cs="Sylfaen"/>
                <w:sz w:val="18"/>
                <w:szCs w:val="18"/>
                <w:lang w:val="hy-AM"/>
              </w:rPr>
              <w:t>20</w:t>
            </w:r>
            <w:r w:rsidRPr="00101CE1">
              <w:rPr>
                <w:rFonts w:ascii="GHEA Grapalat" w:hAnsi="GHEA Grapalat" w:cs="Sylfaen"/>
                <w:sz w:val="18"/>
                <w:szCs w:val="18"/>
                <w:lang w:val="hy-AM"/>
              </w:rPr>
              <w:t>թ</w:t>
            </w:r>
            <w:r w:rsidRPr="004652B5">
              <w:rPr>
                <w:rFonts w:ascii="GHEA Grapalat" w:hAnsi="GHEA Grapalat" w:cs="Sylfaen"/>
                <w:sz w:val="18"/>
                <w:szCs w:val="18"/>
                <w:lang w:val="hy-AM"/>
              </w:rPr>
              <w:t>)</w:t>
            </w:r>
          </w:p>
          <w:p w:rsidR="0012162E" w:rsidRPr="004652B5" w:rsidRDefault="004652B5" w:rsidP="00FE78B2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hAnsi="GHEA Grapalat"/>
                <w:sz w:val="18"/>
                <w:szCs w:val="18"/>
                <w:highlight w:val="yellow"/>
                <w:lang w:val="hy-AM"/>
              </w:rPr>
            </w:pPr>
            <w:r w:rsidRPr="000E414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="0012162E" w:rsidRPr="000E4146">
              <w:rPr>
                <w:rFonts w:ascii="GHEA Grapalat" w:hAnsi="GHEA Grapalat"/>
                <w:sz w:val="18"/>
                <w:szCs w:val="18"/>
                <w:lang w:val="hy-AM"/>
              </w:rPr>
              <w:t>Հանրային պաշտոն զբաղեցնող անձանց և հանրային ծառայողների անհամատեղելիության պահանջների հստակեցվել են:</w:t>
            </w:r>
          </w:p>
          <w:p w:rsidR="00E02D4E" w:rsidRPr="00DC611A" w:rsidRDefault="00E02D4E" w:rsidP="00E02D4E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E02D4E" w:rsidRPr="00E02D4E" w:rsidRDefault="00E02D4E" w:rsidP="00FE78B2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hAnsi="GHEA Grapalat" w:cs="GHEA Grapalat"/>
                <w:color w:val="000000"/>
                <w:sz w:val="18"/>
                <w:szCs w:val="18"/>
                <w:highlight w:val="yellow"/>
                <w:lang w:val="hy-AM"/>
              </w:rPr>
            </w:pPr>
          </w:p>
        </w:tc>
        <w:tc>
          <w:tcPr>
            <w:tcW w:w="1281" w:type="dxa"/>
            <w:gridSpan w:val="9"/>
          </w:tcPr>
          <w:p w:rsidR="0012162E" w:rsidRPr="00DA369A" w:rsidRDefault="0012162E" w:rsidP="00E172B0">
            <w:pPr>
              <w:tabs>
                <w:tab w:val="left" w:pos="2642"/>
              </w:tabs>
              <w:spacing w:after="20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A369A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ՀՀ արդարադատության նախարարություն</w:t>
            </w:r>
          </w:p>
          <w:p w:rsidR="0012162E" w:rsidRPr="00DA369A" w:rsidRDefault="0012162E" w:rsidP="00E172B0">
            <w:pPr>
              <w:tabs>
                <w:tab w:val="left" w:pos="2642"/>
              </w:tabs>
              <w:spacing w:after="20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A369A">
              <w:rPr>
                <w:rFonts w:ascii="GHEA Grapalat" w:hAnsi="GHEA Grapalat"/>
                <w:sz w:val="18"/>
                <w:szCs w:val="18"/>
                <w:lang w:val="hy-AM"/>
              </w:rPr>
              <w:t xml:space="preserve">Բարձրաստիճան պաշտոնատար անձանց էթիկայի հանձնաժողով </w:t>
            </w:r>
          </w:p>
          <w:p w:rsidR="0012162E" w:rsidRPr="00B90150" w:rsidRDefault="0012162E" w:rsidP="00E172B0">
            <w:pPr>
              <w:tabs>
                <w:tab w:val="left" w:pos="2642"/>
              </w:tabs>
              <w:spacing w:after="20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A369A">
              <w:rPr>
                <w:rFonts w:ascii="GHEA Grapalat" w:hAnsi="GHEA Grapalat"/>
                <w:sz w:val="18"/>
                <w:szCs w:val="18"/>
                <w:lang w:val="hy-AM"/>
              </w:rPr>
              <w:t xml:space="preserve">(Կոռուպցիայի կանխարգելման </w:t>
            </w:r>
            <w:r w:rsidRPr="00DA369A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 xml:space="preserve">հանձնաժողով) </w:t>
            </w:r>
          </w:p>
          <w:p w:rsidR="0012162E" w:rsidRPr="00DA369A" w:rsidRDefault="0012162E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39" w:type="dxa"/>
            <w:gridSpan w:val="6"/>
          </w:tcPr>
          <w:p w:rsidR="0012162E" w:rsidRPr="00481E34" w:rsidRDefault="0012162E" w:rsidP="00FE78B2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C2975">
              <w:rPr>
                <w:rFonts w:ascii="GHEA Grapalat" w:hAnsi="GHEA Grapalat"/>
                <w:sz w:val="18"/>
                <w:szCs w:val="18"/>
              </w:rPr>
              <w:lastRenderedPageBreak/>
              <w:t>Ֆինանսավորում չի պահանջվում</w:t>
            </w:r>
          </w:p>
        </w:tc>
      </w:tr>
      <w:tr w:rsidR="00180E6D" w:rsidRPr="00ED2FA4" w:rsidTr="00ED4AB8">
        <w:trPr>
          <w:trHeight w:val="2006"/>
        </w:trPr>
        <w:tc>
          <w:tcPr>
            <w:tcW w:w="475" w:type="dxa"/>
            <w:gridSpan w:val="2"/>
          </w:tcPr>
          <w:p w:rsidR="00180E6D" w:rsidRDefault="00BC690C" w:rsidP="00950162">
            <w:pPr>
              <w:spacing w:after="120"/>
              <w:ind w:left="-21" w:hanging="21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lastRenderedPageBreak/>
              <w:t>19</w:t>
            </w:r>
            <w:r w:rsidR="00180E6D">
              <w:rPr>
                <w:rFonts w:ascii="GHEA Grapalat" w:hAnsi="GHEA Grapalat"/>
                <w:sz w:val="18"/>
                <w:szCs w:val="18"/>
              </w:rPr>
              <w:t>.</w:t>
            </w:r>
          </w:p>
        </w:tc>
        <w:tc>
          <w:tcPr>
            <w:tcW w:w="4121" w:type="dxa"/>
            <w:gridSpan w:val="3"/>
          </w:tcPr>
          <w:p w:rsidR="00180E6D" w:rsidRPr="00950162" w:rsidRDefault="00180E6D" w:rsidP="00C955D0">
            <w:pPr>
              <w:spacing w:after="120" w:line="276" w:lineRule="auto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950162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Հանրային պաշտոն զբաղեցնող անձանց և հանրային ծառայողների պաշտոնական պարտականությունների իրականացման հետ կապված նվերների ինստիտուտի կատարելագործում, նվերների ռեեստրի ստեղծում</w:t>
            </w:r>
          </w:p>
        </w:tc>
        <w:tc>
          <w:tcPr>
            <w:tcW w:w="1881" w:type="dxa"/>
            <w:gridSpan w:val="18"/>
          </w:tcPr>
          <w:p w:rsidR="00180E6D" w:rsidRPr="00BF01B7" w:rsidRDefault="00180E6D" w:rsidP="00642322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BF01B7">
              <w:rPr>
                <w:rFonts w:ascii="GHEA Grapalat" w:hAnsi="GHEA Grapalat"/>
                <w:sz w:val="18"/>
                <w:szCs w:val="18"/>
                <w:shd w:val="clear" w:color="auto" w:fill="FFFFFF"/>
              </w:rPr>
              <w:t>Հանրային պաշտոն զբաղեցնող անձանց և հանրային ծառայողների պաշտոնական պարտականությունների իրականացման հետ կապված նվերների ինստիտուտը վերլուծվել է, վեր են հանվել առկա խնդիրները, մշակվել  դրանց կարգավորման</w:t>
            </w:r>
            <w:r w:rsidR="005E49A9">
              <w:rPr>
                <w:rFonts w:ascii="GHEA Grapalat" w:hAnsi="GHEA Grapalat"/>
                <w:sz w:val="18"/>
                <w:szCs w:val="18"/>
                <w:shd w:val="clear" w:color="auto" w:fill="FFFFFF"/>
                <w:lang w:val="hy-AM"/>
              </w:rPr>
              <w:t>ն ուղղված</w:t>
            </w:r>
            <w:r w:rsidRPr="00BF01B7">
              <w:rPr>
                <w:rFonts w:ascii="GHEA Grapalat" w:hAnsi="GHEA Grapalat"/>
                <w:sz w:val="18"/>
                <w:szCs w:val="18"/>
                <w:shd w:val="clear" w:color="auto" w:fill="FFFFFF"/>
              </w:rPr>
              <w:t xml:space="preserve"> առաջարկությունների փաթեթ:</w:t>
            </w:r>
          </w:p>
        </w:tc>
        <w:tc>
          <w:tcPr>
            <w:tcW w:w="1600" w:type="dxa"/>
            <w:gridSpan w:val="9"/>
          </w:tcPr>
          <w:p w:rsidR="00180E6D" w:rsidRPr="00BF01B7" w:rsidRDefault="00180E6D" w:rsidP="00AE3B3E">
            <w:pPr>
              <w:jc w:val="both"/>
              <w:rPr>
                <w:rFonts w:ascii="GHEA Grapalat" w:hAnsi="GHEA Grapalat"/>
                <w:sz w:val="18"/>
                <w:szCs w:val="18"/>
                <w:shd w:val="clear" w:color="auto" w:fill="FFFFFF"/>
              </w:rPr>
            </w:pPr>
            <w:r w:rsidRPr="00BF01B7">
              <w:rPr>
                <w:rFonts w:ascii="GHEA Grapalat" w:hAnsi="GHEA Grapalat"/>
                <w:sz w:val="18"/>
                <w:szCs w:val="18"/>
              </w:rPr>
              <w:t>Մշակվել և ՀՀ Վարչապետի աշխատակազմ է ներկայացվել հ</w:t>
            </w:r>
            <w:r w:rsidRPr="00BF01B7">
              <w:rPr>
                <w:rFonts w:ascii="GHEA Grapalat" w:hAnsi="GHEA Grapalat"/>
                <w:sz w:val="18"/>
                <w:szCs w:val="18"/>
                <w:shd w:val="clear" w:color="auto" w:fill="FFFFFF"/>
              </w:rPr>
              <w:t>անրային պաշտոն զբաղեցնող անձանց և հանրային ծառայողների պաշտոնական պարտականությունների իրականացման հետ կապված նվերների ին</w:t>
            </w:r>
            <w:r w:rsidR="002B0876">
              <w:rPr>
                <w:rFonts w:ascii="GHEA Grapalat" w:hAnsi="GHEA Grapalat"/>
                <w:sz w:val="18"/>
                <w:szCs w:val="18"/>
                <w:shd w:val="clear" w:color="auto" w:fill="FFFFFF"/>
                <w:lang w:val="hy-AM"/>
              </w:rPr>
              <w:t>ս</w:t>
            </w:r>
            <w:bookmarkStart w:id="0" w:name="_GoBack"/>
            <w:bookmarkEnd w:id="0"/>
            <w:r w:rsidRPr="00BF01B7">
              <w:rPr>
                <w:rFonts w:ascii="GHEA Grapalat" w:hAnsi="GHEA Grapalat"/>
                <w:sz w:val="18"/>
                <w:szCs w:val="18"/>
                <w:shd w:val="clear" w:color="auto" w:fill="FFFFFF"/>
              </w:rPr>
              <w:t>տիտուտի կատարելագործմանն ուղղված իրավական ակտերի նախագիծ:</w:t>
            </w:r>
          </w:p>
          <w:p w:rsidR="00180E6D" w:rsidRPr="00BF01B7" w:rsidRDefault="00180E6D" w:rsidP="000C2DB7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BF01B7">
              <w:rPr>
                <w:rFonts w:ascii="GHEA Grapalat" w:hAnsi="GHEA Grapalat"/>
                <w:sz w:val="18"/>
                <w:szCs w:val="18"/>
                <w:shd w:val="clear" w:color="auto" w:fill="FFFFFF"/>
              </w:rPr>
              <w:t>Մշակվել է  նվերների ռեեստրի տեխնիկական առաջադրանք:</w:t>
            </w:r>
          </w:p>
        </w:tc>
        <w:tc>
          <w:tcPr>
            <w:tcW w:w="2723" w:type="dxa"/>
            <w:gridSpan w:val="26"/>
          </w:tcPr>
          <w:p w:rsidR="00180E6D" w:rsidRPr="00BF01B7" w:rsidRDefault="00180E6D" w:rsidP="009C6B7E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BF01B7">
              <w:rPr>
                <w:rFonts w:ascii="GHEA Grapalat" w:hAnsi="GHEA Grapalat"/>
                <w:sz w:val="18"/>
                <w:szCs w:val="18"/>
              </w:rPr>
              <w:t xml:space="preserve">Նվերների ռեեստրը մշակվել և գործարկվում է: </w:t>
            </w:r>
          </w:p>
        </w:tc>
        <w:tc>
          <w:tcPr>
            <w:tcW w:w="2070" w:type="dxa"/>
            <w:gridSpan w:val="3"/>
          </w:tcPr>
          <w:p w:rsidR="00180E6D" w:rsidRPr="00BF01B7" w:rsidRDefault="00180E6D" w:rsidP="00A669EC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BF01B7">
              <w:rPr>
                <w:rFonts w:ascii="GHEA Grapalat" w:hAnsi="GHEA Grapalat" w:cs="Sylfaen"/>
                <w:sz w:val="18"/>
                <w:szCs w:val="18"/>
                <w:lang w:val="hy-AM"/>
              </w:rPr>
              <w:t>Միջազգային փորձի ուսումնասիրությունը համապատասխան առաջարկություններով ներկայացվել ու քննարկվել է Հակակոռուպցիոն խորհրդում (2019թ.)</w:t>
            </w:r>
          </w:p>
          <w:p w:rsidR="00180E6D" w:rsidRPr="00BF01B7" w:rsidRDefault="00180E6D" w:rsidP="00A669EC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01B7">
              <w:rPr>
                <w:rFonts w:ascii="GHEA Grapalat" w:hAnsi="GHEA Grapalat" w:cs="Sylfaen"/>
                <w:sz w:val="18"/>
                <w:szCs w:val="18"/>
                <w:lang w:val="hy-AM"/>
              </w:rPr>
              <w:t>Լրամշակված իրավական ակտերի նախագծերի փաթեթը հաստատվել է (2020թ.)</w:t>
            </w:r>
          </w:p>
          <w:p w:rsidR="00180E6D" w:rsidRPr="00BF01B7" w:rsidRDefault="00180E6D" w:rsidP="00A669EC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180E6D" w:rsidRPr="00BF01B7" w:rsidRDefault="00180E6D" w:rsidP="00A669EC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01B7">
              <w:rPr>
                <w:rFonts w:ascii="GHEA Grapalat" w:hAnsi="GHEA Grapalat"/>
                <w:sz w:val="18"/>
                <w:szCs w:val="18"/>
                <w:lang w:val="hy-AM"/>
              </w:rPr>
              <w:t>Ներդրվել է նվերների միասնական ռեեստր</w:t>
            </w:r>
          </w:p>
          <w:p w:rsidR="00180E6D" w:rsidRPr="00BF01B7" w:rsidRDefault="00180E6D" w:rsidP="00A669EC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180E6D" w:rsidRPr="00BF01B7" w:rsidRDefault="00180E6D" w:rsidP="00A669EC">
            <w:pPr>
              <w:spacing w:after="200" w:line="276" w:lineRule="auto"/>
              <w:rPr>
                <w:rFonts w:ascii="GHEA Grapalat" w:eastAsia="Times New Roman" w:hAnsi="GHEA Grapalat" w:cs="Times New Roman"/>
                <w:noProof/>
                <w:sz w:val="18"/>
                <w:szCs w:val="18"/>
                <w:lang w:val="hy-AM"/>
              </w:rPr>
            </w:pPr>
            <w:r w:rsidRPr="00BF01B7">
              <w:rPr>
                <w:rFonts w:ascii="GHEA Grapalat" w:eastAsia="Times New Roman" w:hAnsi="GHEA Grapalat" w:cs="Times New Roman"/>
                <w:noProof/>
                <w:sz w:val="18"/>
                <w:szCs w:val="18"/>
                <w:lang w:val="hy-AM"/>
              </w:rPr>
              <w:t>Հիմքային՝0, 202</w:t>
            </w:r>
            <w:r w:rsidR="006137B3" w:rsidRPr="00BF01B7">
              <w:rPr>
                <w:rFonts w:ascii="GHEA Grapalat" w:eastAsia="Times New Roman" w:hAnsi="GHEA Grapalat" w:cs="Times New Roman"/>
                <w:noProof/>
                <w:sz w:val="18"/>
                <w:szCs w:val="18"/>
                <w:lang w:val="hy-AM"/>
              </w:rPr>
              <w:t>2</w:t>
            </w:r>
            <w:r w:rsidRPr="00BF01B7">
              <w:rPr>
                <w:rFonts w:ascii="GHEA Grapalat" w:eastAsia="Times New Roman" w:hAnsi="GHEA Grapalat" w:cs="Times New Roman"/>
                <w:noProof/>
                <w:sz w:val="18"/>
                <w:szCs w:val="18"/>
                <w:lang w:val="hy-AM"/>
              </w:rPr>
              <w:t>թ.՝ 1</w:t>
            </w:r>
          </w:p>
          <w:p w:rsidR="00180E6D" w:rsidRPr="00BF01B7" w:rsidRDefault="00180E6D" w:rsidP="00FE78B2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68" w:type="dxa"/>
            <w:gridSpan w:val="7"/>
          </w:tcPr>
          <w:p w:rsidR="00180E6D" w:rsidRPr="00DA369A" w:rsidRDefault="00180E6D" w:rsidP="00A669EC">
            <w:pPr>
              <w:tabs>
                <w:tab w:val="left" w:pos="2642"/>
              </w:tabs>
              <w:spacing w:after="20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A369A">
              <w:rPr>
                <w:rFonts w:ascii="GHEA Grapalat" w:hAnsi="GHEA Grapalat"/>
                <w:sz w:val="18"/>
                <w:szCs w:val="18"/>
                <w:lang w:val="hy-AM"/>
              </w:rPr>
              <w:t>ՀՀ արդարադատության նախարարություն</w:t>
            </w:r>
          </w:p>
          <w:p w:rsidR="00180E6D" w:rsidRPr="00A5506E" w:rsidRDefault="00180E6D" w:rsidP="00A669EC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A369A">
              <w:rPr>
                <w:rFonts w:ascii="GHEA Grapalat" w:hAnsi="GHEA Grapalat"/>
                <w:sz w:val="18"/>
                <w:szCs w:val="18"/>
                <w:lang w:val="hy-AM"/>
              </w:rPr>
              <w:t>Բարձրաստիճան պաշտոնատար անձանց էթիկայի հանձնաժողով</w:t>
            </w:r>
          </w:p>
          <w:p w:rsidR="00180E6D" w:rsidRPr="00A5506E" w:rsidRDefault="00180E6D" w:rsidP="00A669EC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A369A">
              <w:rPr>
                <w:rFonts w:ascii="GHEA Grapalat" w:hAnsi="GHEA Grapalat"/>
                <w:sz w:val="18"/>
                <w:szCs w:val="18"/>
                <w:lang w:val="hy-AM"/>
              </w:rPr>
              <w:t>(</w:t>
            </w:r>
            <w:r w:rsidRPr="00B90150">
              <w:rPr>
                <w:rFonts w:ascii="GHEA Grapalat" w:hAnsi="GHEA Grapalat"/>
                <w:sz w:val="18"/>
                <w:szCs w:val="18"/>
                <w:lang w:val="hy-AM"/>
              </w:rPr>
              <w:t>համաձայնությամբ)</w:t>
            </w:r>
          </w:p>
          <w:p w:rsidR="00180E6D" w:rsidRPr="00B90150" w:rsidRDefault="00180E6D" w:rsidP="00A669EC">
            <w:pPr>
              <w:tabs>
                <w:tab w:val="left" w:pos="2642"/>
              </w:tabs>
              <w:spacing w:after="20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A369A">
              <w:rPr>
                <w:rFonts w:ascii="GHEA Grapalat" w:hAnsi="GHEA Grapalat"/>
                <w:sz w:val="18"/>
                <w:szCs w:val="18"/>
                <w:lang w:val="hy-AM"/>
              </w:rPr>
              <w:t>(Կոռուպցիայի կանխարգելման հանձնաժողով) (</w:t>
            </w:r>
            <w:r w:rsidRPr="00B90150">
              <w:rPr>
                <w:rFonts w:ascii="GHEA Grapalat" w:hAnsi="GHEA Grapalat"/>
                <w:sz w:val="18"/>
                <w:szCs w:val="18"/>
                <w:lang w:val="hy-AM"/>
              </w:rPr>
              <w:t>համաձայնությամբ)</w:t>
            </w:r>
          </w:p>
          <w:p w:rsidR="00180E6D" w:rsidRPr="0097358B" w:rsidRDefault="00180E6D" w:rsidP="00A669EC">
            <w:pPr>
              <w:tabs>
                <w:tab w:val="left" w:pos="2642"/>
              </w:tabs>
              <w:spacing w:after="20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90150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Հասարակական կազմակերպություններ (համաձայնությամբ)</w:t>
            </w:r>
          </w:p>
          <w:p w:rsidR="00180E6D" w:rsidRPr="00DA369A" w:rsidRDefault="00180E6D" w:rsidP="00A669EC">
            <w:pPr>
              <w:tabs>
                <w:tab w:val="left" w:pos="2642"/>
              </w:tabs>
              <w:spacing w:after="20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180E6D" w:rsidRPr="00ED2FA4" w:rsidRDefault="00180E6D" w:rsidP="00FE78B2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52" w:type="dxa"/>
            <w:gridSpan w:val="8"/>
          </w:tcPr>
          <w:p w:rsidR="00180E6D" w:rsidRPr="00ED2FA4" w:rsidRDefault="00180E6D" w:rsidP="00FE78B2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6C2975">
              <w:rPr>
                <w:rFonts w:ascii="GHEA Grapalat" w:hAnsi="GHEA Grapalat"/>
                <w:sz w:val="18"/>
                <w:szCs w:val="18"/>
              </w:rPr>
              <w:t>Օրենսդրությամբ չարգելված ֆինանսավորման</w:t>
            </w:r>
            <w:r w:rsidRPr="006C2975">
              <w:rPr>
                <w:rFonts w:ascii="GHEA Grapalat" w:hAnsi="GHEA Grapalat"/>
                <w:sz w:val="18"/>
                <w:szCs w:val="18"/>
              </w:rPr>
              <w:br/>
              <w:t>աղբյուրներ</w:t>
            </w:r>
          </w:p>
        </w:tc>
      </w:tr>
      <w:tr w:rsidR="00180E6D" w:rsidRPr="006C2975" w:rsidTr="00ED4AB8">
        <w:tc>
          <w:tcPr>
            <w:tcW w:w="475" w:type="dxa"/>
            <w:gridSpan w:val="2"/>
          </w:tcPr>
          <w:p w:rsidR="00180E6D" w:rsidRPr="00EA20FA" w:rsidRDefault="0087410A" w:rsidP="00BC690C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lastRenderedPageBreak/>
              <w:t>2</w:t>
            </w:r>
            <w:r w:rsidR="00BC690C">
              <w:rPr>
                <w:rFonts w:ascii="GHEA Grapalat" w:hAnsi="GHEA Grapalat"/>
                <w:sz w:val="18"/>
                <w:szCs w:val="18"/>
              </w:rPr>
              <w:t>0</w:t>
            </w:r>
            <w:r w:rsidR="00180E6D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</w:p>
        </w:tc>
        <w:tc>
          <w:tcPr>
            <w:tcW w:w="4121" w:type="dxa"/>
            <w:gridSpan w:val="3"/>
          </w:tcPr>
          <w:p w:rsidR="00F547A3" w:rsidRPr="00F547A3" w:rsidRDefault="00180E6D" w:rsidP="003466A8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83636">
              <w:rPr>
                <w:rFonts w:ascii="GHEA Grapalat" w:hAnsi="GHEA Grapalat"/>
                <w:sz w:val="18"/>
                <w:szCs w:val="18"/>
                <w:lang w:val="hy-AM"/>
              </w:rPr>
              <w:t>Լոբբիստական գործունեության  օրենսդրական կարգավորման սահմանում</w:t>
            </w:r>
            <w:r w:rsidR="00683636" w:rsidRPr="00683636"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r w:rsidR="00F547A3" w:rsidRPr="00683636">
              <w:rPr>
                <w:rFonts w:ascii="GHEA Grapalat" w:hAnsi="GHEA Grapalat" w:cs="Tahoma"/>
                <w:sz w:val="18"/>
                <w:szCs w:val="18"/>
                <w:lang w:val="hy-AM"/>
              </w:rPr>
              <w:t xml:space="preserve">կուսակցությունների, </w:t>
            </w:r>
            <w:r w:rsidR="00683636" w:rsidRPr="004A7246">
              <w:rPr>
                <w:rFonts w:ascii="GHEA Grapalat" w:hAnsi="GHEA Grapalat" w:cs="Tahoma"/>
                <w:sz w:val="18"/>
                <w:szCs w:val="18"/>
                <w:lang w:val="hy-AM"/>
              </w:rPr>
              <w:t>զանգվածային լրատվության միջոց</w:t>
            </w:r>
            <w:r w:rsidR="004A7246" w:rsidRPr="003A4091">
              <w:rPr>
                <w:rFonts w:ascii="GHEA Grapalat" w:hAnsi="GHEA Grapalat" w:cs="Tahoma"/>
                <w:sz w:val="18"/>
                <w:szCs w:val="18"/>
                <w:lang w:val="hy-AM"/>
              </w:rPr>
              <w:t>ն</w:t>
            </w:r>
            <w:r w:rsidR="00F547A3" w:rsidRPr="00683636">
              <w:rPr>
                <w:rFonts w:ascii="GHEA Grapalat" w:hAnsi="GHEA Grapalat" w:cs="Tahoma"/>
                <w:sz w:val="18"/>
                <w:szCs w:val="18"/>
                <w:lang w:val="hy-AM"/>
              </w:rPr>
              <w:t>երի ֆինանսավորման թափանցիկության ապահովում</w:t>
            </w:r>
          </w:p>
        </w:tc>
        <w:tc>
          <w:tcPr>
            <w:tcW w:w="3481" w:type="dxa"/>
            <w:gridSpan w:val="27"/>
          </w:tcPr>
          <w:p w:rsidR="00180E6D" w:rsidRPr="008F7DF0" w:rsidRDefault="00180E6D" w:rsidP="00FE78B2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A369A">
              <w:rPr>
                <w:rFonts w:ascii="GHEA Grapalat" w:hAnsi="GHEA Grapalat"/>
                <w:sz w:val="18"/>
                <w:szCs w:val="18"/>
                <w:lang w:val="hy-AM"/>
              </w:rPr>
              <w:t>Ուսումնասիրվել է լո</w:t>
            </w:r>
            <w:r w:rsidRPr="00B40DFB">
              <w:rPr>
                <w:rFonts w:ascii="GHEA Grapalat" w:hAnsi="GHEA Grapalat"/>
                <w:sz w:val="18"/>
                <w:szCs w:val="18"/>
                <w:lang w:val="hy-AM"/>
              </w:rPr>
              <w:t>բ</w:t>
            </w:r>
            <w:r w:rsidRPr="00DA369A">
              <w:rPr>
                <w:rFonts w:ascii="GHEA Grapalat" w:hAnsi="GHEA Grapalat"/>
                <w:sz w:val="18"/>
                <w:szCs w:val="18"/>
                <w:lang w:val="hy-AM"/>
              </w:rPr>
              <w:t>բիստական գործունեության</w:t>
            </w:r>
            <w:r w:rsidR="00806CB5" w:rsidRPr="00DA369A">
              <w:rPr>
                <w:rFonts w:ascii="GHEA Grapalat" w:hAnsi="GHEA Grapalat"/>
                <w:sz w:val="18"/>
                <w:szCs w:val="18"/>
                <w:lang w:val="hy-AM"/>
              </w:rPr>
              <w:t xml:space="preserve"> կարգավորման</w:t>
            </w:r>
            <w:r w:rsidR="006137B3" w:rsidRPr="006137B3">
              <w:rPr>
                <w:rFonts w:ascii="GHEA Grapalat" w:hAnsi="GHEA Grapalat"/>
                <w:sz w:val="18"/>
                <w:szCs w:val="18"/>
                <w:lang w:val="hy-AM"/>
              </w:rPr>
              <w:t>,</w:t>
            </w:r>
            <w:r w:rsidR="003466A8" w:rsidRPr="00683636">
              <w:rPr>
                <w:rFonts w:ascii="GHEA Grapalat" w:hAnsi="GHEA Grapalat" w:cs="Tahoma"/>
                <w:sz w:val="18"/>
                <w:szCs w:val="18"/>
                <w:lang w:val="hy-AM"/>
              </w:rPr>
              <w:t xml:space="preserve">կուսակցությունների, </w:t>
            </w:r>
            <w:r w:rsidR="003466A8" w:rsidRPr="004A7246">
              <w:rPr>
                <w:rFonts w:ascii="GHEA Grapalat" w:hAnsi="GHEA Grapalat" w:cs="Tahoma"/>
                <w:sz w:val="18"/>
                <w:szCs w:val="18"/>
                <w:lang w:val="hy-AM"/>
              </w:rPr>
              <w:t>զանգվածային լրատվության միջոց</w:t>
            </w:r>
            <w:r w:rsidR="003466A8" w:rsidRPr="003A4091">
              <w:rPr>
                <w:rFonts w:ascii="GHEA Grapalat" w:hAnsi="GHEA Grapalat" w:cs="Tahoma"/>
                <w:sz w:val="18"/>
                <w:szCs w:val="18"/>
                <w:lang w:val="hy-AM"/>
              </w:rPr>
              <w:t>ն</w:t>
            </w:r>
            <w:r w:rsidR="003466A8" w:rsidRPr="00683636">
              <w:rPr>
                <w:rFonts w:ascii="GHEA Grapalat" w:hAnsi="GHEA Grapalat" w:cs="Tahoma"/>
                <w:sz w:val="18"/>
                <w:szCs w:val="18"/>
                <w:lang w:val="hy-AM"/>
              </w:rPr>
              <w:t xml:space="preserve">երի ֆինանսավորման </w:t>
            </w:r>
            <w:r w:rsidRPr="00DA369A">
              <w:rPr>
                <w:rFonts w:ascii="GHEA Grapalat" w:hAnsi="GHEA Grapalat"/>
                <w:sz w:val="18"/>
                <w:szCs w:val="18"/>
                <w:lang w:val="hy-AM"/>
              </w:rPr>
              <w:t xml:space="preserve">վերաբերյալ միջազգային փորձը:  Վեր են հանվել Հայաստանում տվյալ ոլորտում առկա խնդիրները և ներդրման հեռանկարները: </w:t>
            </w:r>
          </w:p>
          <w:p w:rsidR="00180E6D" w:rsidRPr="00710FC3" w:rsidRDefault="006137B3" w:rsidP="00710FC3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137B3">
              <w:rPr>
                <w:rFonts w:ascii="GHEA Grapalat" w:hAnsi="GHEA Grapalat"/>
                <w:sz w:val="18"/>
                <w:szCs w:val="18"/>
                <w:lang w:val="hy-AM"/>
              </w:rPr>
              <w:t>Մշակվել և Հակակոռուպցիոն քաղաքականության խորհրդին է ներկայացվել համապատասխան առաջարկությունների փաթեթ</w:t>
            </w:r>
          </w:p>
        </w:tc>
        <w:tc>
          <w:tcPr>
            <w:tcW w:w="2723" w:type="dxa"/>
            <w:gridSpan w:val="26"/>
          </w:tcPr>
          <w:p w:rsidR="00180E6D" w:rsidRPr="00DA369A" w:rsidRDefault="006137B3" w:rsidP="00067B1F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137B3">
              <w:rPr>
                <w:rFonts w:ascii="GHEA Grapalat" w:hAnsi="GHEA Grapalat"/>
                <w:sz w:val="18"/>
                <w:szCs w:val="18"/>
                <w:lang w:val="hy-AM"/>
              </w:rPr>
              <w:t>Առաջարկությունների հիման վրա մ</w:t>
            </w:r>
            <w:r w:rsidR="00180E6D" w:rsidRPr="00DA369A">
              <w:rPr>
                <w:rFonts w:ascii="GHEA Grapalat" w:hAnsi="GHEA Grapalat"/>
                <w:sz w:val="18"/>
                <w:szCs w:val="18"/>
                <w:lang w:val="hy-AM"/>
              </w:rPr>
              <w:t xml:space="preserve">շակվել </w:t>
            </w:r>
            <w:r w:rsidRPr="006137B3">
              <w:rPr>
                <w:rFonts w:ascii="GHEA Grapalat" w:hAnsi="GHEA Grapalat"/>
                <w:sz w:val="18"/>
                <w:szCs w:val="18"/>
                <w:lang w:val="hy-AM"/>
              </w:rPr>
              <w:t xml:space="preserve">և ՀՀ ազգային ժողով է ներկայացվել </w:t>
            </w:r>
            <w:r w:rsidR="00180E6D" w:rsidRPr="00DA369A">
              <w:rPr>
                <w:rFonts w:ascii="GHEA Grapalat" w:hAnsi="GHEA Grapalat"/>
                <w:sz w:val="18"/>
                <w:szCs w:val="18"/>
                <w:lang w:val="hy-AM"/>
              </w:rPr>
              <w:t>իրավական ակտերի նախագծեր</w:t>
            </w:r>
            <w:r w:rsidRPr="006137B3">
              <w:rPr>
                <w:rFonts w:ascii="GHEA Grapalat" w:hAnsi="GHEA Grapalat"/>
                <w:sz w:val="18"/>
                <w:szCs w:val="18"/>
                <w:lang w:val="hy-AM"/>
              </w:rPr>
              <w:t>ի փաթեթ</w:t>
            </w:r>
            <w:r w:rsidR="00180E6D" w:rsidRPr="00DA369A">
              <w:rPr>
                <w:rFonts w:ascii="GHEA Grapalat" w:hAnsi="GHEA Grapalat"/>
                <w:sz w:val="18"/>
                <w:szCs w:val="18"/>
                <w:lang w:val="hy-AM"/>
              </w:rPr>
              <w:t>:</w:t>
            </w:r>
          </w:p>
        </w:tc>
        <w:tc>
          <w:tcPr>
            <w:tcW w:w="2070" w:type="dxa"/>
            <w:gridSpan w:val="3"/>
          </w:tcPr>
          <w:p w:rsidR="00180E6D" w:rsidRPr="004812FE" w:rsidRDefault="00180E6D" w:rsidP="00B85E50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ՀՀ-ում լոբբիստական գործունեության օրենսդրական կարգավորման նպատակահարմարության</w:t>
            </w:r>
            <w:r w:rsidR="006137B3" w:rsidRPr="006137B3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="00E21ED1">
              <w:rPr>
                <w:rFonts w:ascii="GHEA Grapalat" w:hAnsi="GHEA Grapalat"/>
                <w:sz w:val="18"/>
                <w:szCs w:val="18"/>
                <w:lang w:val="hy-AM"/>
              </w:rPr>
              <w:t>վերաբերյալ</w:t>
            </w:r>
            <w:r w:rsidR="006137B3" w:rsidRPr="006137B3">
              <w:rPr>
                <w:rFonts w:ascii="GHEA Grapalat" w:hAnsi="GHEA Grapalat"/>
                <w:sz w:val="18"/>
                <w:szCs w:val="18"/>
                <w:lang w:val="hy-AM"/>
              </w:rPr>
              <w:t xml:space="preserve">, ինչպես նաև </w:t>
            </w:r>
            <w:r w:rsidR="00E21ED1" w:rsidRPr="000E580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="00DC4AF2" w:rsidRPr="00683636">
              <w:rPr>
                <w:rFonts w:ascii="GHEA Grapalat" w:hAnsi="GHEA Grapalat" w:cs="Tahoma"/>
                <w:sz w:val="18"/>
                <w:szCs w:val="18"/>
                <w:lang w:val="hy-AM"/>
              </w:rPr>
              <w:t xml:space="preserve">կուսակցությունների, </w:t>
            </w:r>
            <w:r w:rsidR="00DC4AF2" w:rsidRPr="004A7246">
              <w:rPr>
                <w:rFonts w:ascii="GHEA Grapalat" w:hAnsi="GHEA Grapalat" w:cs="Tahoma"/>
                <w:sz w:val="18"/>
                <w:szCs w:val="18"/>
                <w:lang w:val="hy-AM"/>
              </w:rPr>
              <w:t>զանգվածային լրատվության միջոց</w:t>
            </w:r>
            <w:r w:rsidR="00DC4AF2" w:rsidRPr="003A4091">
              <w:rPr>
                <w:rFonts w:ascii="GHEA Grapalat" w:hAnsi="GHEA Grapalat" w:cs="Tahoma"/>
                <w:sz w:val="18"/>
                <w:szCs w:val="18"/>
                <w:lang w:val="hy-AM"/>
              </w:rPr>
              <w:t>ն</w:t>
            </w:r>
            <w:r w:rsidR="00DC4AF2" w:rsidRPr="00683636">
              <w:rPr>
                <w:rFonts w:ascii="GHEA Grapalat" w:hAnsi="GHEA Grapalat" w:cs="Tahoma"/>
                <w:sz w:val="18"/>
                <w:szCs w:val="18"/>
                <w:lang w:val="hy-AM"/>
              </w:rPr>
              <w:t>երի ֆինանսավորման թափանցիկության</w:t>
            </w:r>
            <w:r w:rsidR="006137B3" w:rsidRPr="006137B3">
              <w:rPr>
                <w:rFonts w:ascii="GHEA Grapalat" w:hAnsi="GHEA Grapalat" w:cs="Tahoma"/>
                <w:sz w:val="18"/>
                <w:szCs w:val="18"/>
                <w:lang w:val="hy-AM"/>
              </w:rPr>
              <w:t>ն ուղղված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B60D19">
              <w:rPr>
                <w:rFonts w:ascii="GHEA Grapalat" w:hAnsi="GHEA Grapalat"/>
                <w:sz w:val="18"/>
                <w:szCs w:val="18"/>
                <w:lang w:val="hy-AM"/>
              </w:rPr>
              <w:t>վերլուծությունը քննարկվել է Հակակոռուպցիոն խորհրդում (2020թ. 4-րդ եռամսյակ)</w:t>
            </w:r>
          </w:p>
          <w:p w:rsidR="00180E6D" w:rsidRPr="00585C76" w:rsidRDefault="00180E6D" w:rsidP="00B85E50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0D19">
              <w:rPr>
                <w:rFonts w:ascii="GHEA Grapalat" w:hAnsi="GHEA Grapalat"/>
                <w:sz w:val="18"/>
                <w:szCs w:val="18"/>
                <w:lang w:val="hy-AM"/>
              </w:rPr>
              <w:t>Ըստ 1</w:t>
            </w:r>
            <w:r w:rsidR="006137B3" w:rsidRPr="006137B3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  <w:r w:rsidRPr="00B60D19">
              <w:rPr>
                <w:rFonts w:ascii="GHEA Grapalat" w:hAnsi="GHEA Grapalat"/>
                <w:sz w:val="18"/>
                <w:szCs w:val="18"/>
                <w:lang w:val="hy-AM"/>
              </w:rPr>
              <w:t>ին ցուցիչի արդյունքի՝ համապատասխան իրավական ակտի նախագիծը քննարկվել է հակակոռուպցիոն խորհրդում (2022թ.-ի 2-րդ եռամսյակ)</w:t>
            </w:r>
          </w:p>
        </w:tc>
        <w:tc>
          <w:tcPr>
            <w:tcW w:w="1268" w:type="dxa"/>
            <w:gridSpan w:val="7"/>
          </w:tcPr>
          <w:p w:rsidR="00180E6D" w:rsidRPr="00DA369A" w:rsidRDefault="00180E6D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A369A">
              <w:rPr>
                <w:rFonts w:ascii="GHEA Grapalat" w:hAnsi="GHEA Grapalat"/>
                <w:sz w:val="18"/>
                <w:szCs w:val="18"/>
                <w:lang w:val="hy-AM"/>
              </w:rPr>
              <w:t>ՀՀ արդարադատության նախարարություն</w:t>
            </w:r>
          </w:p>
          <w:p w:rsidR="00180E6D" w:rsidRPr="00DA369A" w:rsidRDefault="00180E6D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180E6D" w:rsidRPr="00DA369A" w:rsidRDefault="00180E6D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A369A">
              <w:rPr>
                <w:rFonts w:ascii="GHEA Grapalat" w:hAnsi="GHEA Grapalat"/>
                <w:sz w:val="18"/>
                <w:szCs w:val="18"/>
                <w:lang w:val="hy-AM"/>
              </w:rPr>
              <w:t>Կոռուպցիայի կանխարգելման հանձնաժողով (համաձայնությամբ)</w:t>
            </w:r>
          </w:p>
          <w:p w:rsidR="00180E6D" w:rsidRPr="00DA369A" w:rsidRDefault="00180E6D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180E6D" w:rsidRPr="00DA369A" w:rsidRDefault="00180E6D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A369A">
              <w:rPr>
                <w:rFonts w:ascii="GHEA Grapalat" w:hAnsi="GHEA Grapalat"/>
                <w:sz w:val="18"/>
                <w:szCs w:val="18"/>
                <w:lang w:val="hy-AM"/>
              </w:rPr>
              <w:t>ՀՀ Ազգային ժողով (համաձայնությամբ)</w:t>
            </w:r>
          </w:p>
          <w:p w:rsidR="00180E6D" w:rsidRPr="00F547A3" w:rsidRDefault="006137B3" w:rsidP="00FE78B2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137B3">
              <w:rPr>
                <w:rFonts w:ascii="GHEA Grapalat" w:hAnsi="GHEA Grapalat"/>
                <w:sz w:val="18"/>
                <w:szCs w:val="18"/>
                <w:lang w:val="hy-AM"/>
              </w:rPr>
              <w:t>Կենտրոնական ընտրական հանձնաժողով</w:t>
            </w:r>
          </w:p>
          <w:p w:rsidR="00F547A3" w:rsidRDefault="00F547A3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DA369A">
              <w:rPr>
                <w:rFonts w:ascii="GHEA Grapalat" w:hAnsi="GHEA Grapalat"/>
                <w:sz w:val="18"/>
                <w:szCs w:val="18"/>
                <w:lang w:val="hy-AM"/>
              </w:rPr>
              <w:t>(համաձայնությամբ)</w:t>
            </w:r>
          </w:p>
          <w:p w:rsidR="00F547A3" w:rsidRPr="00F547A3" w:rsidRDefault="00F547A3" w:rsidP="00FE78B2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180E6D" w:rsidRPr="00DA369A" w:rsidRDefault="00180E6D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DA369A">
              <w:rPr>
                <w:rFonts w:ascii="GHEA Grapalat" w:hAnsi="GHEA Grapalat"/>
                <w:sz w:val="18"/>
                <w:szCs w:val="18"/>
                <w:lang w:val="hy-AM"/>
              </w:rPr>
              <w:t>Հասարակական կազմակերպություններ (համաձայնությամբ)</w:t>
            </w:r>
          </w:p>
        </w:tc>
        <w:tc>
          <w:tcPr>
            <w:tcW w:w="1352" w:type="dxa"/>
            <w:gridSpan w:val="8"/>
          </w:tcPr>
          <w:p w:rsidR="00180E6D" w:rsidRPr="006C2975" w:rsidRDefault="00180E6D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6C2975">
              <w:rPr>
                <w:rFonts w:ascii="GHEA Grapalat" w:hAnsi="GHEA Grapalat"/>
                <w:sz w:val="18"/>
                <w:szCs w:val="18"/>
              </w:rPr>
              <w:t>Օրենսդրությամբ չարգելված ֆինանսավորման</w:t>
            </w:r>
            <w:r w:rsidRPr="006C2975">
              <w:rPr>
                <w:rFonts w:ascii="GHEA Grapalat" w:hAnsi="GHEA Grapalat"/>
                <w:sz w:val="18"/>
                <w:szCs w:val="18"/>
              </w:rPr>
              <w:br/>
              <w:t>աղբյուրներ</w:t>
            </w:r>
          </w:p>
        </w:tc>
      </w:tr>
      <w:tr w:rsidR="00BF01B7" w:rsidRPr="006C2975" w:rsidTr="00ED4AB8">
        <w:tc>
          <w:tcPr>
            <w:tcW w:w="475" w:type="dxa"/>
            <w:gridSpan w:val="2"/>
          </w:tcPr>
          <w:p w:rsidR="00BF01B7" w:rsidRDefault="00BF01B7" w:rsidP="00BC690C">
            <w:pPr>
              <w:spacing w:after="120"/>
              <w:ind w:left="-18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  <w:r w:rsidR="00BC690C">
              <w:rPr>
                <w:rFonts w:ascii="GHEA Grapalat" w:hAnsi="GHEA Grapalat"/>
                <w:sz w:val="18"/>
                <w:szCs w:val="18"/>
              </w:rPr>
              <w:t>1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</w:p>
        </w:tc>
        <w:tc>
          <w:tcPr>
            <w:tcW w:w="4164" w:type="dxa"/>
            <w:gridSpan w:val="5"/>
          </w:tcPr>
          <w:p w:rsidR="00BF01B7" w:rsidRPr="00DA369A" w:rsidRDefault="00BF01B7" w:rsidP="00FE78B2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A369A">
              <w:rPr>
                <w:rFonts w:ascii="GHEA Grapalat" w:hAnsi="GHEA Grapalat"/>
                <w:sz w:val="18"/>
                <w:szCs w:val="18"/>
                <w:lang w:val="hy-AM"/>
              </w:rPr>
              <w:t>Հանրային նշանակության կազմակերպություններ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ի իրավական կարգավիճակի հստակեցում և դրանց</w:t>
            </w:r>
            <w:r w:rsidRPr="00DA369A">
              <w:rPr>
                <w:rFonts w:ascii="GHEA Grapalat" w:hAnsi="GHEA Grapalat"/>
                <w:sz w:val="18"/>
                <w:szCs w:val="18"/>
                <w:lang w:val="hy-AM"/>
              </w:rPr>
              <w:t xml:space="preserve">ում </w:t>
            </w:r>
            <w:r w:rsidRPr="00DA369A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կոռուպցիոն ռիսկերի նվազեցման գործիքակազմի ներդրում՝ այդ թվում  առկա կոռուպցիոն ռիսկերի վերհանում և դրանց հաղթահարման մեխանիզմների ներդրում</w:t>
            </w:r>
            <w:r w:rsidRPr="00DA369A" w:rsidDel="0043796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DA369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1808" w:type="dxa"/>
            <w:gridSpan w:val="15"/>
          </w:tcPr>
          <w:p w:rsidR="00BF01B7" w:rsidRPr="008F7DF0" w:rsidRDefault="00BF01B7" w:rsidP="00FE78B2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630" w:type="dxa"/>
            <w:gridSpan w:val="10"/>
          </w:tcPr>
          <w:p w:rsidR="00BF01B7" w:rsidRDefault="00BF01B7" w:rsidP="007402B6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A369A">
              <w:rPr>
                <w:rFonts w:ascii="GHEA Grapalat" w:hAnsi="GHEA Grapalat"/>
                <w:sz w:val="18"/>
                <w:szCs w:val="18"/>
                <w:lang w:val="hy-AM"/>
              </w:rPr>
              <w:t xml:space="preserve"> Ուսումնասիրվել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են</w:t>
            </w:r>
            <w:r w:rsidRPr="00DA369A">
              <w:rPr>
                <w:rFonts w:ascii="GHEA Grapalat" w:hAnsi="GHEA Grapalat"/>
                <w:sz w:val="18"/>
                <w:szCs w:val="18"/>
                <w:lang w:val="hy-AM"/>
              </w:rPr>
              <w:t xml:space="preserve"> հանրային նշանակության </w:t>
            </w:r>
            <w:r w:rsidRPr="00DA369A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կազմակերպություններ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ի իրավական կարգավիճակի հիմնախնդիրները</w:t>
            </w:r>
          </w:p>
          <w:p w:rsidR="00BF01B7" w:rsidRPr="00DA369A" w:rsidRDefault="00BF01B7" w:rsidP="007402B6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Ուսումնասիրվել է</w:t>
            </w:r>
            <w:r w:rsidRPr="00DA369A">
              <w:rPr>
                <w:rFonts w:ascii="GHEA Grapalat" w:hAnsi="GHEA Grapalat"/>
                <w:sz w:val="18"/>
                <w:szCs w:val="18"/>
                <w:lang w:val="hy-AM"/>
              </w:rPr>
              <w:t xml:space="preserve"> հակակոռուպցիոն համապատասխանության վերաբերյալ միջազգային փորձը և առկա իրավիճակը </w:t>
            </w:r>
          </w:p>
          <w:p w:rsidR="00BF01B7" w:rsidRPr="00DA369A" w:rsidRDefault="00BF01B7" w:rsidP="007402B6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BF01B7" w:rsidRDefault="00BF01B7" w:rsidP="007402B6">
            <w:pPr>
              <w:tabs>
                <w:tab w:val="left" w:pos="381"/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A369A">
              <w:rPr>
                <w:rFonts w:ascii="GHEA Grapalat" w:hAnsi="GHEA Grapalat"/>
                <w:sz w:val="18"/>
                <w:szCs w:val="18"/>
                <w:lang w:val="hy-AM"/>
              </w:rPr>
              <w:t>Ուսումնասիրության արդյունքները քննարկվել են Հանրային նշանակության կազմակերպությունների ներկայացուցիչների հետ:</w:t>
            </w:r>
          </w:p>
        </w:tc>
        <w:tc>
          <w:tcPr>
            <w:tcW w:w="2723" w:type="dxa"/>
            <w:gridSpan w:val="26"/>
            <w:tcBorders>
              <w:bottom w:val="single" w:sz="4" w:space="0" w:color="auto"/>
            </w:tcBorders>
          </w:tcPr>
          <w:p w:rsidR="00BF01B7" w:rsidRPr="00DA369A" w:rsidRDefault="00BF01B7" w:rsidP="007402B6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A369A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Հանրային նշանակության կազմակերպություններ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ի կարգավիճակը հստակեցվել է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և</w:t>
            </w:r>
            <w:r w:rsidRPr="00DA369A">
              <w:rPr>
                <w:rFonts w:ascii="GHEA Grapalat" w:hAnsi="GHEA Grapalat"/>
                <w:sz w:val="18"/>
                <w:szCs w:val="18"/>
                <w:lang w:val="hy-AM"/>
              </w:rPr>
              <w:t xml:space="preserve"> ներդրվել է կոռուպցիոն ռիսկերի նվազեցման արդյունավետ գործիքակազմ</w:t>
            </w:r>
          </w:p>
          <w:p w:rsidR="00BF01B7" w:rsidRPr="00DA369A" w:rsidRDefault="00BF01B7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070" w:type="dxa"/>
            <w:gridSpan w:val="3"/>
          </w:tcPr>
          <w:p w:rsidR="00BF01B7" w:rsidRPr="00092D26" w:rsidRDefault="00BF01B7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A369A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Հանրային նշանակության կազմակերպություննե</w:t>
            </w:r>
            <w:r w:rsidRPr="00DA369A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րում ընդլայնվել է հակակոռուպցիոն համապատասխանության ներդրման պրակտիկան:</w:t>
            </w:r>
            <w:r w:rsidRPr="0096365D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</w:p>
          <w:p w:rsidR="00BF01B7" w:rsidRPr="00092D26" w:rsidRDefault="00BF01B7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BF01B7" w:rsidRPr="009151D5" w:rsidRDefault="00BF01B7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6365D">
              <w:rPr>
                <w:rFonts w:ascii="GHEA Grapalat" w:hAnsi="GHEA Grapalat"/>
                <w:sz w:val="18"/>
                <w:szCs w:val="18"/>
                <w:lang w:val="hy-AM"/>
              </w:rPr>
              <w:t xml:space="preserve">Դրանցում վարչական </w:t>
            </w:r>
            <w:r w:rsidRPr="007D2BFA">
              <w:rPr>
                <w:rFonts w:ascii="GHEA Grapalat" w:hAnsi="GHEA Grapalat"/>
                <w:sz w:val="18"/>
                <w:szCs w:val="18"/>
                <w:lang w:val="hy-AM"/>
              </w:rPr>
              <w:t xml:space="preserve">պաշտոն զբաղեցնող </w:t>
            </w:r>
            <w:r w:rsidRPr="00C56E81">
              <w:rPr>
                <w:rFonts w:ascii="GHEA Grapalat" w:hAnsi="GHEA Grapalat"/>
                <w:sz w:val="18"/>
                <w:szCs w:val="18"/>
                <w:lang w:val="hy-AM"/>
              </w:rPr>
              <w:t>անձինք ներկայացնում ե</w:t>
            </w:r>
            <w:r w:rsidRPr="007549F9">
              <w:rPr>
                <w:rFonts w:ascii="GHEA Grapalat" w:hAnsi="GHEA Grapalat"/>
                <w:sz w:val="18"/>
                <w:szCs w:val="18"/>
                <w:lang w:val="hy-AM"/>
              </w:rPr>
              <w:t xml:space="preserve">ն գույքի </w:t>
            </w:r>
            <w:r w:rsidRPr="009151D5">
              <w:rPr>
                <w:rFonts w:ascii="GHEA Grapalat" w:hAnsi="GHEA Grapalat"/>
                <w:sz w:val="18"/>
                <w:szCs w:val="18"/>
                <w:lang w:val="hy-AM"/>
              </w:rPr>
              <w:t>և եկամուտների հայտարարագիր:</w:t>
            </w:r>
          </w:p>
          <w:p w:rsidR="00BF01B7" w:rsidRPr="004812FE" w:rsidRDefault="00BF01B7" w:rsidP="00695BE0">
            <w:pPr>
              <w:spacing w:after="200" w:line="276" w:lineRule="auto"/>
              <w:rPr>
                <w:rFonts w:ascii="GHEA Grapalat" w:eastAsia="Times New Roman" w:hAnsi="GHEA Grapalat" w:cs="Times New Roman"/>
                <w:noProof/>
                <w:sz w:val="18"/>
                <w:szCs w:val="18"/>
                <w:lang w:val="hy-AM"/>
              </w:rPr>
            </w:pPr>
            <w:r w:rsidRPr="00101CE1">
              <w:rPr>
                <w:rFonts w:ascii="GHEA Grapalat" w:eastAsia="Times New Roman" w:hAnsi="GHEA Grapalat" w:cs="Times New Roman"/>
                <w:noProof/>
                <w:sz w:val="18"/>
                <w:szCs w:val="18"/>
                <w:lang w:val="hy-AM"/>
              </w:rPr>
              <w:t>Հիմքային՝0, 202</w:t>
            </w:r>
            <w:r w:rsidRPr="00180E6D">
              <w:rPr>
                <w:rFonts w:ascii="GHEA Grapalat" w:eastAsia="Times New Roman" w:hAnsi="GHEA Grapalat" w:cs="Times New Roman"/>
                <w:noProof/>
                <w:sz w:val="18"/>
                <w:szCs w:val="18"/>
                <w:lang w:val="hy-AM"/>
              </w:rPr>
              <w:t>2</w:t>
            </w:r>
            <w:r w:rsidRPr="00101CE1">
              <w:rPr>
                <w:rFonts w:ascii="GHEA Grapalat" w:eastAsia="Times New Roman" w:hAnsi="GHEA Grapalat" w:cs="Times New Roman"/>
                <w:noProof/>
                <w:sz w:val="18"/>
                <w:szCs w:val="18"/>
                <w:lang w:val="hy-AM"/>
              </w:rPr>
              <w:t>թ.՝ 1</w:t>
            </w:r>
          </w:p>
          <w:p w:rsidR="00BF01B7" w:rsidRPr="00DA369A" w:rsidRDefault="00BF01B7" w:rsidP="00FE78B2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81" w:type="dxa"/>
            <w:gridSpan w:val="9"/>
          </w:tcPr>
          <w:p w:rsidR="00BF01B7" w:rsidRPr="00DA369A" w:rsidRDefault="00BF01B7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A369A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 xml:space="preserve">ՀՀ էկոնոմիկայի </w:t>
            </w:r>
            <w:r w:rsidRPr="00DA369A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նախարարություն</w:t>
            </w:r>
          </w:p>
          <w:p w:rsidR="00BF01B7" w:rsidRPr="00DA369A" w:rsidRDefault="00BF01B7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BF01B7" w:rsidRPr="00DA369A" w:rsidRDefault="00BF01B7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A369A">
              <w:rPr>
                <w:rFonts w:ascii="GHEA Grapalat" w:hAnsi="GHEA Grapalat"/>
                <w:sz w:val="18"/>
                <w:szCs w:val="18"/>
                <w:lang w:val="hy-AM"/>
              </w:rPr>
              <w:t>ՀՀ արդարադատության նախարարություն</w:t>
            </w:r>
          </w:p>
          <w:p w:rsidR="00BF01B7" w:rsidRPr="00DA369A" w:rsidRDefault="00BF01B7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BF01B7" w:rsidRPr="006C2975" w:rsidRDefault="00BF01B7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6C2975">
              <w:rPr>
                <w:rFonts w:ascii="GHEA Grapalat" w:hAnsi="GHEA Grapalat"/>
                <w:sz w:val="18"/>
                <w:szCs w:val="18"/>
              </w:rPr>
              <w:t>Հասարակական կազմակերպություններ (համաձայնությամբ)</w:t>
            </w:r>
          </w:p>
        </w:tc>
        <w:tc>
          <w:tcPr>
            <w:tcW w:w="1339" w:type="dxa"/>
            <w:gridSpan w:val="6"/>
          </w:tcPr>
          <w:p w:rsidR="00BF01B7" w:rsidRPr="006C2975" w:rsidRDefault="00BF01B7" w:rsidP="00FE78B2">
            <w:pPr>
              <w:pStyle w:val="ListParagraph"/>
              <w:ind w:left="0"/>
              <w:jc w:val="both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6C2975">
              <w:rPr>
                <w:rFonts w:ascii="GHEA Grapalat" w:hAnsi="GHEA Grapalat" w:cs="Arial"/>
                <w:sz w:val="18"/>
                <w:szCs w:val="18"/>
                <w:lang w:val="hy-AM"/>
              </w:rPr>
              <w:lastRenderedPageBreak/>
              <w:t xml:space="preserve">Օրենսդրությամբ չարգելված </w:t>
            </w:r>
            <w:r w:rsidRPr="006C2975">
              <w:rPr>
                <w:rFonts w:ascii="GHEA Grapalat" w:hAnsi="GHEA Grapalat" w:cs="Arial"/>
                <w:sz w:val="18"/>
                <w:szCs w:val="18"/>
                <w:lang w:val="hy-AM"/>
              </w:rPr>
              <w:lastRenderedPageBreak/>
              <w:t>ֆինանսավորման</w:t>
            </w:r>
          </w:p>
          <w:p w:rsidR="00BF01B7" w:rsidRPr="006C2975" w:rsidRDefault="00BF01B7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6C2975">
              <w:rPr>
                <w:rFonts w:ascii="GHEA Grapalat" w:hAnsi="GHEA Grapalat" w:cs="Arial"/>
                <w:sz w:val="18"/>
                <w:szCs w:val="18"/>
                <w:lang w:val="hy-AM"/>
              </w:rPr>
              <w:t>աղբյուրներ</w:t>
            </w:r>
          </w:p>
        </w:tc>
      </w:tr>
      <w:tr w:rsidR="00180E6D" w:rsidRPr="006C2975" w:rsidTr="00ED4AB8">
        <w:tc>
          <w:tcPr>
            <w:tcW w:w="475" w:type="dxa"/>
            <w:gridSpan w:val="2"/>
          </w:tcPr>
          <w:p w:rsidR="006137B3" w:rsidRDefault="0087410A" w:rsidP="00BC690C">
            <w:pPr>
              <w:spacing w:after="120"/>
              <w:ind w:left="-108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lastRenderedPageBreak/>
              <w:t>2</w:t>
            </w:r>
            <w:r w:rsidR="00BC690C">
              <w:rPr>
                <w:rFonts w:ascii="GHEA Grapalat" w:hAnsi="GHEA Grapalat"/>
                <w:sz w:val="18"/>
                <w:szCs w:val="18"/>
              </w:rPr>
              <w:t>2</w:t>
            </w:r>
            <w:r w:rsidR="00180E6D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</w:p>
        </w:tc>
        <w:tc>
          <w:tcPr>
            <w:tcW w:w="4164" w:type="dxa"/>
            <w:gridSpan w:val="5"/>
          </w:tcPr>
          <w:p w:rsidR="00180E6D" w:rsidRPr="00DA369A" w:rsidRDefault="00180E6D" w:rsidP="00FE78B2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A369A">
              <w:rPr>
                <w:rFonts w:ascii="GHEA Grapalat" w:hAnsi="GHEA Grapalat"/>
                <w:sz w:val="18"/>
                <w:szCs w:val="18"/>
                <w:lang w:val="hy-AM"/>
              </w:rPr>
              <w:t>Գործարար ոլորտում հակակոռուպցիոն համապատասխանության պահանջների ընդունման խթանում</w:t>
            </w:r>
          </w:p>
        </w:tc>
        <w:tc>
          <w:tcPr>
            <w:tcW w:w="1808" w:type="dxa"/>
            <w:gridSpan w:val="15"/>
          </w:tcPr>
          <w:p w:rsidR="00180E6D" w:rsidRPr="00DA369A" w:rsidRDefault="00180E6D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A369A">
              <w:rPr>
                <w:rFonts w:ascii="GHEA Grapalat" w:hAnsi="GHEA Grapalat"/>
                <w:sz w:val="18"/>
                <w:szCs w:val="18"/>
                <w:lang w:val="hy-AM"/>
              </w:rPr>
              <w:t xml:space="preserve">Ուսումնասիրվել է մասնավոր ոլորտում հակակոռուպցիոն համապատասխանության վերաբերյալ միջազգային փորձը </w:t>
            </w:r>
          </w:p>
          <w:p w:rsidR="00180E6D" w:rsidRPr="00DA369A" w:rsidRDefault="00180E6D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180E6D" w:rsidRPr="00DA369A" w:rsidRDefault="00180E6D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A369A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Ուսումնասիրության արդյունքները քննարկվել են գործարար ոլորտի ներկայացուցիչների հետ:</w:t>
            </w:r>
          </w:p>
        </w:tc>
        <w:tc>
          <w:tcPr>
            <w:tcW w:w="1630" w:type="dxa"/>
            <w:gridSpan w:val="10"/>
          </w:tcPr>
          <w:p w:rsidR="00180E6D" w:rsidRPr="008841ED" w:rsidRDefault="00180E6D" w:rsidP="00FF62AB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A369A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 xml:space="preserve">Ներկայացվել են գործարար ոլորտում հակակոռուպցիոն համապատասխանության պահանջների ներդրման </w:t>
            </w:r>
            <w:r w:rsidRPr="00585C76">
              <w:rPr>
                <w:rFonts w:ascii="GHEA Grapalat" w:hAnsi="GHEA Grapalat"/>
                <w:sz w:val="18"/>
                <w:szCs w:val="18"/>
                <w:lang w:val="hy-AM"/>
              </w:rPr>
              <w:t xml:space="preserve">վերաբերյալ </w:t>
            </w:r>
            <w:r w:rsidRPr="00DA369A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առաջարկություններ</w:t>
            </w:r>
            <w:r w:rsidRPr="008841ED">
              <w:rPr>
                <w:rFonts w:ascii="GHEA Grapalat" w:hAnsi="GHEA Grapalat"/>
                <w:sz w:val="18"/>
                <w:szCs w:val="18"/>
                <w:lang w:val="hy-AM"/>
              </w:rPr>
              <w:t>:</w:t>
            </w:r>
          </w:p>
        </w:tc>
        <w:tc>
          <w:tcPr>
            <w:tcW w:w="2723" w:type="dxa"/>
            <w:gridSpan w:val="26"/>
          </w:tcPr>
          <w:p w:rsidR="00180E6D" w:rsidRPr="00585C76" w:rsidRDefault="00180E6D" w:rsidP="00FE78B2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85C76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Մ</w:t>
            </w:r>
            <w:r w:rsidRPr="00DA369A">
              <w:rPr>
                <w:rFonts w:ascii="GHEA Grapalat" w:hAnsi="GHEA Grapalat"/>
                <w:sz w:val="18"/>
                <w:szCs w:val="18"/>
                <w:lang w:val="hy-AM"/>
              </w:rPr>
              <w:t>ասնավոր ոլորտում հակակոռուպցիոն համապատասխանության պահանջներ</w:t>
            </w:r>
            <w:r w:rsidRPr="00585C76">
              <w:rPr>
                <w:rFonts w:ascii="GHEA Grapalat" w:hAnsi="GHEA Grapalat"/>
                <w:sz w:val="18"/>
                <w:szCs w:val="18"/>
                <w:lang w:val="hy-AM"/>
              </w:rPr>
              <w:t>ն ամրագրվել են համապատասխան իրավական ակտերում:</w:t>
            </w:r>
          </w:p>
        </w:tc>
        <w:tc>
          <w:tcPr>
            <w:tcW w:w="2070" w:type="dxa"/>
            <w:gridSpan w:val="3"/>
          </w:tcPr>
          <w:p w:rsidR="00180E6D" w:rsidRPr="004812FE" w:rsidRDefault="00180E6D" w:rsidP="00C60251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01CE1">
              <w:rPr>
                <w:rFonts w:ascii="GHEA Grapalat" w:hAnsi="GHEA Grapalat"/>
                <w:sz w:val="18"/>
                <w:szCs w:val="18"/>
                <w:lang w:val="hy-AM"/>
              </w:rPr>
              <w:t>Ուսումնասիրությունը քննարկվել է հակակոռուպցիոն խորհրդում (2020թ.-ի 1-ին եռամսյակ)</w:t>
            </w:r>
          </w:p>
          <w:p w:rsidR="00180E6D" w:rsidRPr="004812FE" w:rsidRDefault="00180E6D" w:rsidP="00C60251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01CE1">
              <w:rPr>
                <w:rFonts w:ascii="GHEA Grapalat" w:hAnsi="GHEA Grapalat"/>
                <w:sz w:val="18"/>
                <w:szCs w:val="18"/>
                <w:lang w:val="hy-AM"/>
              </w:rPr>
              <w:t>Իրականացվել է առնվազն 2 հանրայի</w:t>
            </w:r>
            <w:r w:rsidR="00012BAE">
              <w:rPr>
                <w:rFonts w:ascii="GHEA Grapalat" w:hAnsi="GHEA Grapalat"/>
                <w:sz w:val="18"/>
                <w:szCs w:val="18"/>
                <w:lang w:val="hy-AM"/>
              </w:rPr>
              <w:t>ն</w:t>
            </w:r>
            <w:r w:rsidRPr="00101CE1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01CE1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քննարկում (2020թ-ի 2-րդ եռամսյակ)</w:t>
            </w:r>
          </w:p>
          <w:p w:rsidR="00180E6D" w:rsidRPr="004812FE" w:rsidRDefault="00180E6D" w:rsidP="00C60251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180E6D" w:rsidRPr="004812FE" w:rsidRDefault="00180E6D" w:rsidP="00C60251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01CE1">
              <w:rPr>
                <w:rFonts w:ascii="GHEA Grapalat" w:hAnsi="GHEA Grapalat"/>
                <w:sz w:val="18"/>
                <w:szCs w:val="18"/>
                <w:lang w:val="hy-AM"/>
              </w:rPr>
              <w:t>Մասնավոր ոլորտի կազմակերպություններից ստացվել են առնվազն 5 առաջարկներ (2020թ.-ի 3-րդ եռամսյակ)</w:t>
            </w:r>
          </w:p>
          <w:p w:rsidR="00180E6D" w:rsidRPr="00DA369A" w:rsidRDefault="00180E6D" w:rsidP="00C60251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01CE1">
              <w:rPr>
                <w:rFonts w:ascii="GHEA Grapalat" w:hAnsi="GHEA Grapalat"/>
                <w:sz w:val="18"/>
                <w:szCs w:val="18"/>
                <w:lang w:val="hy-AM"/>
              </w:rPr>
              <w:t xml:space="preserve">Առնվազն 10 ընկերություններում ներդրվել է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հակակոռուպցիոն համապատասխանության պահանջներ</w:t>
            </w:r>
            <w:r w:rsidRPr="00101CE1">
              <w:rPr>
                <w:rFonts w:ascii="GHEA Grapalat" w:hAnsi="GHEA Grapalat"/>
                <w:sz w:val="18"/>
                <w:szCs w:val="18"/>
                <w:lang w:val="hy-AM"/>
              </w:rPr>
              <w:t xml:space="preserve"> (2022թ.)</w:t>
            </w:r>
          </w:p>
        </w:tc>
        <w:tc>
          <w:tcPr>
            <w:tcW w:w="1281" w:type="dxa"/>
            <w:gridSpan w:val="9"/>
          </w:tcPr>
          <w:p w:rsidR="00180E6D" w:rsidRPr="00DA369A" w:rsidRDefault="00180E6D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A369A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ՀՀ էկոնոմ</w:t>
            </w:r>
            <w:r w:rsidR="006137B3" w:rsidRPr="006137B3">
              <w:rPr>
                <w:rFonts w:ascii="GHEA Grapalat" w:hAnsi="GHEA Grapalat"/>
                <w:sz w:val="18"/>
                <w:szCs w:val="18"/>
                <w:lang w:val="hy-AM"/>
              </w:rPr>
              <w:t>ի</w:t>
            </w:r>
            <w:r w:rsidRPr="00DA369A">
              <w:rPr>
                <w:rFonts w:ascii="GHEA Grapalat" w:hAnsi="GHEA Grapalat"/>
                <w:sz w:val="18"/>
                <w:szCs w:val="18"/>
                <w:lang w:val="hy-AM"/>
              </w:rPr>
              <w:t>կայի նախարարություն</w:t>
            </w:r>
          </w:p>
          <w:p w:rsidR="00180E6D" w:rsidRPr="00DA369A" w:rsidRDefault="00180E6D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180E6D" w:rsidRPr="00DA369A" w:rsidRDefault="00180E6D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A369A">
              <w:rPr>
                <w:rFonts w:ascii="GHEA Grapalat" w:hAnsi="GHEA Grapalat"/>
                <w:sz w:val="18"/>
                <w:szCs w:val="18"/>
                <w:lang w:val="hy-AM"/>
              </w:rPr>
              <w:t>ՀՀ արդարադատության նախարարություն</w:t>
            </w:r>
          </w:p>
          <w:p w:rsidR="00180E6D" w:rsidRPr="00DA369A" w:rsidRDefault="00180E6D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180E6D" w:rsidRPr="006C2975" w:rsidRDefault="00180E6D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266DF6">
              <w:rPr>
                <w:rFonts w:ascii="GHEA Grapalat" w:hAnsi="GHEA Grapalat"/>
                <w:sz w:val="18"/>
                <w:szCs w:val="18"/>
              </w:rPr>
              <w:t>Հասարակական կազմակերպություններ (համաձայնությամբ)</w:t>
            </w:r>
          </w:p>
        </w:tc>
        <w:tc>
          <w:tcPr>
            <w:tcW w:w="1339" w:type="dxa"/>
            <w:gridSpan w:val="6"/>
          </w:tcPr>
          <w:p w:rsidR="00180E6D" w:rsidRPr="006C2975" w:rsidRDefault="00180E6D" w:rsidP="00FE78B2">
            <w:pPr>
              <w:pStyle w:val="ListParagraph"/>
              <w:ind w:left="0"/>
              <w:jc w:val="both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6C2975">
              <w:rPr>
                <w:rFonts w:ascii="GHEA Grapalat" w:hAnsi="GHEA Grapalat" w:cs="Arial"/>
                <w:sz w:val="18"/>
                <w:szCs w:val="18"/>
                <w:lang w:val="hy-AM"/>
              </w:rPr>
              <w:lastRenderedPageBreak/>
              <w:t>Օրենսդրությամբ չարգելված ֆինանսավորման</w:t>
            </w:r>
          </w:p>
          <w:p w:rsidR="00180E6D" w:rsidRPr="006C2975" w:rsidRDefault="00180E6D" w:rsidP="00FE78B2">
            <w:pPr>
              <w:pStyle w:val="ListParagraph"/>
              <w:ind w:left="0"/>
              <w:jc w:val="both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6C2975">
              <w:rPr>
                <w:rFonts w:ascii="GHEA Grapalat" w:hAnsi="GHEA Grapalat" w:cs="Arial"/>
                <w:sz w:val="18"/>
                <w:szCs w:val="18"/>
                <w:lang w:val="hy-AM"/>
              </w:rPr>
              <w:t>աղբյուրներ</w:t>
            </w:r>
          </w:p>
        </w:tc>
      </w:tr>
      <w:tr w:rsidR="00471A11" w:rsidRPr="006C2975" w:rsidTr="00ED4AB8">
        <w:tc>
          <w:tcPr>
            <w:tcW w:w="475" w:type="dxa"/>
            <w:gridSpan w:val="2"/>
          </w:tcPr>
          <w:p w:rsidR="006137B3" w:rsidRDefault="00471A11" w:rsidP="00BC690C">
            <w:pPr>
              <w:spacing w:after="120"/>
              <w:ind w:left="-108" w:firstLine="108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  <w:r w:rsidR="00BC690C">
              <w:rPr>
                <w:rFonts w:ascii="GHEA Grapalat" w:hAnsi="GHEA Grapalat"/>
                <w:sz w:val="18"/>
                <w:szCs w:val="18"/>
              </w:rPr>
              <w:t>3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</w:p>
        </w:tc>
        <w:tc>
          <w:tcPr>
            <w:tcW w:w="4164" w:type="dxa"/>
            <w:gridSpan w:val="5"/>
          </w:tcPr>
          <w:p w:rsidR="00471A11" w:rsidRPr="00093812" w:rsidRDefault="00471A11" w:rsidP="00FE78B2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093812">
              <w:rPr>
                <w:rFonts w:ascii="GHEA Grapalat" w:hAnsi="GHEA Grapalat"/>
                <w:sz w:val="18"/>
                <w:szCs w:val="18"/>
              </w:rPr>
              <w:t xml:space="preserve">Գնումների ոլորտի բարելավում </w:t>
            </w:r>
          </w:p>
        </w:tc>
        <w:tc>
          <w:tcPr>
            <w:tcW w:w="1772" w:type="dxa"/>
            <w:gridSpan w:val="14"/>
          </w:tcPr>
          <w:p w:rsidR="00471A11" w:rsidRPr="00093812" w:rsidRDefault="00471A11" w:rsidP="00A9433B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44" w:type="dxa"/>
            <w:gridSpan w:val="10"/>
          </w:tcPr>
          <w:p w:rsidR="00F77FC6" w:rsidRPr="00093812" w:rsidRDefault="0073183E" w:rsidP="00BA1346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093812">
              <w:rPr>
                <w:rFonts w:ascii="GHEA Grapalat" w:hAnsi="GHEA Grapalat"/>
                <w:sz w:val="18"/>
                <w:szCs w:val="18"/>
              </w:rPr>
              <w:t xml:space="preserve"> Պետական գնումների համակարգի շարունակական կատարելագործման նպատակով իրականացվել է ոլորտային խնդիրների ուսումնասիրություն:</w:t>
            </w:r>
          </w:p>
          <w:p w:rsidR="00471A11" w:rsidRPr="00093812" w:rsidRDefault="00C71037" w:rsidP="00BA1346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093812">
              <w:rPr>
                <w:rFonts w:ascii="GHEA Grapalat" w:hAnsi="GHEA Grapalat"/>
                <w:sz w:val="18"/>
                <w:szCs w:val="18"/>
              </w:rPr>
              <w:t>Ուսումնասիրության հիման վրա մշակվել և Հակակոռուպցիոն քաղաքականությ</w:t>
            </w:r>
            <w:r w:rsidRPr="00093812">
              <w:rPr>
                <w:rFonts w:ascii="GHEA Grapalat" w:hAnsi="GHEA Grapalat"/>
                <w:sz w:val="18"/>
                <w:szCs w:val="18"/>
              </w:rPr>
              <w:lastRenderedPageBreak/>
              <w:t>ան խորհրդի նիստում քննարկվել է</w:t>
            </w:r>
            <w:r w:rsidR="00F77FC6" w:rsidRPr="00093812">
              <w:rPr>
                <w:rFonts w:ascii="GHEA Grapalat" w:hAnsi="GHEA Grapalat"/>
                <w:sz w:val="18"/>
                <w:szCs w:val="18"/>
              </w:rPr>
              <w:t xml:space="preserve"> պետական գնումների </w:t>
            </w:r>
            <w:r w:rsidR="004408A2" w:rsidRPr="00093812">
              <w:rPr>
                <w:rFonts w:ascii="GHEA Grapalat" w:hAnsi="GHEA Grapalat"/>
                <w:sz w:val="18"/>
                <w:szCs w:val="18"/>
              </w:rPr>
              <w:t xml:space="preserve">համակարգի շարունակական </w:t>
            </w:r>
            <w:r w:rsidR="009E44FA" w:rsidRPr="00093812">
              <w:rPr>
                <w:rFonts w:ascii="GHEA Grapalat" w:hAnsi="GHEA Grapalat"/>
                <w:sz w:val="18"/>
                <w:szCs w:val="18"/>
              </w:rPr>
              <w:t xml:space="preserve">կատարելագործմանն ուղղված </w:t>
            </w:r>
            <w:r w:rsidRPr="0009381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="00F77FC6" w:rsidRPr="00093812">
              <w:rPr>
                <w:rFonts w:ascii="GHEA Grapalat" w:hAnsi="GHEA Grapalat"/>
                <w:sz w:val="18"/>
                <w:szCs w:val="18"/>
              </w:rPr>
              <w:t>առաջարկությունների փաթեթ</w:t>
            </w:r>
            <w:r w:rsidR="005A4EAD" w:rsidRPr="00093812">
              <w:rPr>
                <w:rFonts w:ascii="GHEA Grapalat" w:hAnsi="GHEA Grapalat"/>
                <w:sz w:val="18"/>
                <w:szCs w:val="18"/>
              </w:rPr>
              <w:t>ը:</w:t>
            </w:r>
          </w:p>
        </w:tc>
        <w:tc>
          <w:tcPr>
            <w:tcW w:w="2745" w:type="dxa"/>
            <w:gridSpan w:val="27"/>
          </w:tcPr>
          <w:p w:rsidR="00471A11" w:rsidRPr="00266DF6" w:rsidRDefault="0073183E" w:rsidP="00A00E97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lastRenderedPageBreak/>
              <w:t>Ուսումնասիրության հիման վրա մշակվել և ընդունվել է նախագծերի փաթեթ՝ ուղղված գնման գործընթացների պարզեցմանը, գնման գործընթացի որոշակիության ապահովմանը</w:t>
            </w:r>
          </w:p>
        </w:tc>
        <w:tc>
          <w:tcPr>
            <w:tcW w:w="2070" w:type="dxa"/>
            <w:gridSpan w:val="3"/>
          </w:tcPr>
          <w:p w:rsidR="00471A11" w:rsidRPr="001D2BFF" w:rsidRDefault="00471A11" w:rsidP="00C60251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Իրականացվել է ուսումնասիրություն գնման գործընթացում կոռուպցիոն ռիսկերի բացահայտման ուղղությամբ (2020թ.-ի 2-րդ եռամսյակ)</w:t>
            </w:r>
          </w:p>
          <w:p w:rsidR="00471A11" w:rsidRPr="001D2BFF" w:rsidRDefault="00471A11" w:rsidP="00C60251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471A11" w:rsidRPr="001D2BFF" w:rsidRDefault="00471A11" w:rsidP="00C60251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Ուսումնասիրության արդյունքները քննարկվել են </w:t>
            </w:r>
            <w:r w:rsidR="00A51D08">
              <w:rPr>
                <w:rFonts w:ascii="GHEA Grapalat" w:hAnsi="GHEA Grapalat"/>
                <w:sz w:val="18"/>
                <w:szCs w:val="18"/>
              </w:rPr>
              <w:t>Հ</w:t>
            </w:r>
            <w:r>
              <w:rPr>
                <w:rFonts w:ascii="GHEA Grapalat" w:hAnsi="GHEA Grapalat"/>
                <w:sz w:val="18"/>
                <w:szCs w:val="18"/>
              </w:rPr>
              <w:t xml:space="preserve">ակակոռուպցիոն </w:t>
            </w:r>
            <w:r w:rsidR="007964C4">
              <w:rPr>
                <w:rFonts w:ascii="GHEA Grapalat" w:hAnsi="GHEA Grapalat"/>
                <w:sz w:val="18"/>
                <w:szCs w:val="18"/>
              </w:rPr>
              <w:t xml:space="preserve"> քաղաքականության </w:t>
            </w:r>
            <w:r>
              <w:rPr>
                <w:rFonts w:ascii="GHEA Grapalat" w:hAnsi="GHEA Grapalat"/>
                <w:sz w:val="18"/>
                <w:szCs w:val="18"/>
              </w:rPr>
              <w:lastRenderedPageBreak/>
              <w:t>խորհրդում և տրվել են համապատասխան փոփոխությունների հ</w:t>
            </w:r>
            <w:r w:rsidR="0026552B">
              <w:rPr>
                <w:rFonts w:ascii="GHEA Grapalat" w:hAnsi="GHEA Grapalat"/>
                <w:sz w:val="18"/>
                <w:szCs w:val="18"/>
              </w:rPr>
              <w:t xml:space="preserve">անձնարարականներ </w:t>
            </w:r>
            <w:r>
              <w:rPr>
                <w:rFonts w:ascii="GHEA Grapalat" w:hAnsi="GHEA Grapalat"/>
                <w:sz w:val="18"/>
                <w:szCs w:val="18"/>
              </w:rPr>
              <w:t>(2020թ.-ի 3-րդ եռամսյակ)</w:t>
            </w:r>
          </w:p>
          <w:p w:rsidR="00471A11" w:rsidRPr="00266DF6" w:rsidRDefault="00471A11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81" w:type="dxa"/>
            <w:gridSpan w:val="9"/>
          </w:tcPr>
          <w:p w:rsidR="00471A11" w:rsidRDefault="00471A11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lastRenderedPageBreak/>
              <w:t>ՀՀ ֆինանսների նախարարություն</w:t>
            </w:r>
          </w:p>
          <w:p w:rsidR="00471A11" w:rsidRPr="0097358B" w:rsidRDefault="00471A11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39" w:type="dxa"/>
            <w:gridSpan w:val="6"/>
          </w:tcPr>
          <w:p w:rsidR="00471A11" w:rsidRPr="006C2975" w:rsidRDefault="00471A11" w:rsidP="00FE78B2">
            <w:pPr>
              <w:pStyle w:val="ListParagraph"/>
              <w:ind w:left="0"/>
              <w:jc w:val="both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6C2975">
              <w:rPr>
                <w:rFonts w:ascii="GHEA Grapalat" w:hAnsi="GHEA Grapalat"/>
                <w:sz w:val="18"/>
                <w:szCs w:val="18"/>
              </w:rPr>
              <w:t>Ֆինանսավորում չի պահանջվում</w:t>
            </w:r>
          </w:p>
        </w:tc>
      </w:tr>
      <w:tr w:rsidR="004E4C8C" w:rsidRPr="006C2975" w:rsidTr="00ED4AB8">
        <w:tc>
          <w:tcPr>
            <w:tcW w:w="475" w:type="dxa"/>
            <w:gridSpan w:val="2"/>
          </w:tcPr>
          <w:p w:rsidR="004E4C8C" w:rsidRDefault="004E4C8C" w:rsidP="00BC690C">
            <w:pPr>
              <w:spacing w:after="120"/>
              <w:ind w:left="-18" w:hanging="9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24. </w:t>
            </w:r>
          </w:p>
        </w:tc>
        <w:tc>
          <w:tcPr>
            <w:tcW w:w="4164" w:type="dxa"/>
            <w:gridSpan w:val="5"/>
          </w:tcPr>
          <w:p w:rsidR="004E4C8C" w:rsidRPr="00093812" w:rsidRDefault="004E4C8C" w:rsidP="00FE78B2">
            <w:pPr>
              <w:spacing w:after="120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093812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Իրավաբանական անձանց իրական սեփականատերերի ինստիտուտի ներդրում</w:t>
            </w:r>
          </w:p>
          <w:p w:rsidR="004E4C8C" w:rsidRPr="00093812" w:rsidRDefault="004E4C8C" w:rsidP="00FE78B2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740" w:type="dxa"/>
            <w:gridSpan w:val="13"/>
          </w:tcPr>
          <w:p w:rsidR="004E4C8C" w:rsidRPr="00093812" w:rsidRDefault="004E4C8C" w:rsidP="00FE78B2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698" w:type="dxa"/>
            <w:gridSpan w:val="12"/>
          </w:tcPr>
          <w:p w:rsidR="004E4C8C" w:rsidRPr="00093812" w:rsidRDefault="004E4C8C" w:rsidP="00FE78B2">
            <w:pPr>
              <w:pStyle w:val="ListParagraph"/>
              <w:keepNext/>
              <w:keepLines/>
              <w:tabs>
                <w:tab w:val="left" w:pos="2642"/>
              </w:tabs>
              <w:spacing w:after="200" w:line="276" w:lineRule="auto"/>
              <w:ind w:left="0"/>
              <w:jc w:val="both"/>
              <w:outlineLvl w:val="1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</w:p>
          <w:p w:rsidR="004E4C8C" w:rsidRPr="00093812" w:rsidRDefault="004E4C8C" w:rsidP="00FE78B2">
            <w:pPr>
              <w:pStyle w:val="ListParagraph"/>
              <w:keepNext/>
              <w:keepLines/>
              <w:tabs>
                <w:tab w:val="left" w:pos="2642"/>
              </w:tabs>
              <w:spacing w:before="200" w:after="200" w:line="276" w:lineRule="auto"/>
              <w:ind w:left="0"/>
              <w:jc w:val="both"/>
              <w:outlineLvl w:val="1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93812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Միջազգային փոր</w:t>
            </w:r>
            <w:r w:rsidRPr="00093812">
              <w:rPr>
                <w:rFonts w:ascii="GHEA Grapalat" w:hAnsi="GHEA Grapalat"/>
                <w:sz w:val="18"/>
                <w:szCs w:val="18"/>
                <w:lang w:val="hy-AM"/>
              </w:rPr>
              <w:t>ձն ուսումնասիրվել է: Ուսումնասիրությունների արդյունքում մշակվել և ներկայացվել է առաջարկությունների փաթեթ:</w:t>
            </w:r>
          </w:p>
          <w:p w:rsidR="004E4C8C" w:rsidRPr="00093812" w:rsidRDefault="004E4C8C" w:rsidP="00B8074A">
            <w:pPr>
              <w:pStyle w:val="ListParagraph"/>
              <w:keepNext/>
              <w:keepLines/>
              <w:tabs>
                <w:tab w:val="left" w:pos="2642"/>
              </w:tabs>
              <w:spacing w:before="200" w:after="200"/>
              <w:ind w:left="0"/>
              <w:jc w:val="both"/>
              <w:outlineLvl w:val="1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93812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Մշակվել է պետական ռեգիստրի շրջանակներում իրական սեփականատերերի գրանցամատյանի ծրագրային ապահով</w:t>
            </w:r>
            <w:r w:rsidRPr="00093812">
              <w:rPr>
                <w:rFonts w:ascii="GHEA Grapalat" w:hAnsi="GHEA Grapalat"/>
                <w:sz w:val="18"/>
                <w:szCs w:val="18"/>
                <w:lang w:val="hy-AM"/>
              </w:rPr>
              <w:t>ումը</w:t>
            </w:r>
            <w:r w:rsidRPr="00093812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2723" w:type="dxa"/>
            <w:gridSpan w:val="26"/>
          </w:tcPr>
          <w:p w:rsidR="004E4C8C" w:rsidRPr="006C2975" w:rsidRDefault="004E4C8C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Ճանապարհային քարտեզին համապատասխան՝ տարբեր ոլորտներում  շարունակաբար ներդրվում է իրական սեփականատերերի բացահայտման պահանջ:  </w:t>
            </w:r>
          </w:p>
        </w:tc>
        <w:tc>
          <w:tcPr>
            <w:tcW w:w="2070" w:type="dxa"/>
            <w:gridSpan w:val="3"/>
          </w:tcPr>
          <w:p w:rsidR="004E4C8C" w:rsidRPr="004812FE" w:rsidRDefault="004E4C8C" w:rsidP="00196EE2">
            <w:pPr>
              <w:spacing w:after="200" w:line="276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101CE1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Մշակվել ու գործարկվել է իրական սեփականատերերի գրանցամատյանի էլեկտրոնային ծրագրային ապահովումը (202</w:t>
            </w:r>
            <w:r w:rsidRPr="00196EE2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0</w:t>
            </w:r>
            <w:r w:rsidRPr="00101CE1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 xml:space="preserve">թ.-ի </w:t>
            </w:r>
            <w:r w:rsidRPr="004D5E19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 xml:space="preserve">1-ին </w:t>
            </w:r>
            <w:r w:rsidRPr="00101CE1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 xml:space="preserve"> եռամսյակ): </w:t>
            </w:r>
          </w:p>
          <w:p w:rsidR="004E4C8C" w:rsidRPr="004812FE" w:rsidRDefault="004E4C8C" w:rsidP="00C60251">
            <w:pPr>
              <w:spacing w:after="200" w:line="276" w:lineRule="auto"/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  <w:lang w:val="hy-AM"/>
              </w:rPr>
            </w:pPr>
            <w:r w:rsidRPr="00101CE1">
              <w:rPr>
                <w:rFonts w:ascii="GHEA Grapalat" w:hAnsi="GHEA Grapalat"/>
                <w:sz w:val="18"/>
                <w:szCs w:val="18"/>
                <w:lang w:val="hy-AM"/>
              </w:rPr>
              <w:t xml:space="preserve">Քննարկվել և ընդունվել է  </w:t>
            </w:r>
            <w:r w:rsidRPr="00101CE1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ի</w:t>
            </w:r>
            <w:r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րավաբանական անձանց իրական սեփականատերերի ինստիտուտի ներդրման  ճանապարհային քարտեզը</w:t>
            </w:r>
            <w:r w:rsidRPr="006137B3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 xml:space="preserve"> (2021թ.-ի 2-րդ եռամսյակ):</w:t>
            </w:r>
          </w:p>
          <w:p w:rsidR="004E4C8C" w:rsidRPr="004812FE" w:rsidRDefault="004E4C8C" w:rsidP="00C60251">
            <w:pPr>
              <w:spacing w:after="200" w:line="276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</w:p>
          <w:p w:rsidR="004E4C8C" w:rsidRPr="004812FE" w:rsidRDefault="004E4C8C" w:rsidP="00C60251">
            <w:pPr>
              <w:spacing w:after="200" w:line="276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6137B3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lastRenderedPageBreak/>
              <w:t xml:space="preserve">Առնվազն </w:t>
            </w:r>
            <w:r w:rsidR="004D5E19" w:rsidRPr="004D5E19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3</w:t>
            </w:r>
            <w:r w:rsidRPr="006137B3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 xml:space="preserve"> ոլորտային օրենքի նախագիծ ներկայացվել է Ազգային ժողով (2022թ.-ի 1-ին եռամսյակ)</w:t>
            </w:r>
          </w:p>
          <w:p w:rsidR="004E4C8C" w:rsidRPr="00BF5FAC" w:rsidRDefault="004E4C8C" w:rsidP="004D5E19">
            <w:pPr>
              <w:tabs>
                <w:tab w:val="left" w:pos="1065"/>
              </w:tabs>
              <w:spacing w:after="20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137B3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 xml:space="preserve">Առնվազն </w:t>
            </w:r>
            <w:r w:rsidR="004D5E19" w:rsidRPr="004D5E19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3</w:t>
            </w:r>
            <w:r w:rsidRPr="006137B3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 xml:space="preserve"> ոլորտներում ներդրված է իրական սեփականատերերի բացահայտման պահանջ (2022թ.ի 4-րդ եռամսյակ):</w:t>
            </w:r>
          </w:p>
        </w:tc>
        <w:tc>
          <w:tcPr>
            <w:tcW w:w="1281" w:type="dxa"/>
            <w:gridSpan w:val="9"/>
          </w:tcPr>
          <w:p w:rsidR="004E4C8C" w:rsidRPr="006C2975" w:rsidRDefault="004E4C8C" w:rsidP="00FE78B2">
            <w:pPr>
              <w:tabs>
                <w:tab w:val="left" w:pos="2642"/>
              </w:tabs>
              <w:spacing w:after="200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ՀՀ արդարադատության նախարարություն</w:t>
            </w:r>
          </w:p>
          <w:p w:rsidR="004E4C8C" w:rsidRPr="00474E53" w:rsidRDefault="004E4C8C" w:rsidP="00FE78B2">
            <w:pPr>
              <w:tabs>
                <w:tab w:val="left" w:pos="2642"/>
              </w:tabs>
              <w:spacing w:after="200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4E4C8C" w:rsidRPr="00E35851" w:rsidRDefault="004E4C8C" w:rsidP="00FE78B2">
            <w:pPr>
              <w:tabs>
                <w:tab w:val="left" w:pos="2642"/>
              </w:tabs>
              <w:spacing w:after="200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Պետական կառավարման համակարգի մարմիններ</w:t>
            </w:r>
          </w:p>
          <w:p w:rsidR="004E4C8C" w:rsidRPr="00E35851" w:rsidRDefault="004E4C8C" w:rsidP="00FE78B2">
            <w:pPr>
              <w:tabs>
                <w:tab w:val="left" w:pos="2642"/>
              </w:tabs>
              <w:spacing w:after="200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4E4C8C" w:rsidRPr="00B90150" w:rsidRDefault="004E4C8C" w:rsidP="00FE78B2">
            <w:pPr>
              <w:tabs>
                <w:tab w:val="left" w:pos="2642"/>
              </w:tabs>
              <w:spacing w:after="200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266DF6">
              <w:rPr>
                <w:rFonts w:ascii="GHEA Grapalat" w:hAnsi="GHEA Grapalat"/>
                <w:sz w:val="18"/>
                <w:szCs w:val="18"/>
              </w:rPr>
              <w:t>Հասարակական կազմակերպություններ (համաձայնությամբ)</w:t>
            </w:r>
          </w:p>
        </w:tc>
        <w:tc>
          <w:tcPr>
            <w:tcW w:w="1339" w:type="dxa"/>
            <w:gridSpan w:val="6"/>
          </w:tcPr>
          <w:p w:rsidR="004E4C8C" w:rsidRPr="006C2975" w:rsidRDefault="004E4C8C" w:rsidP="00FE78B2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Օրենսդրությամբ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չարգելված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ֆինանսավորման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br/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աղբյուրներ</w:t>
            </w:r>
          </w:p>
          <w:p w:rsidR="004E4C8C" w:rsidRPr="006C2975" w:rsidRDefault="004E4C8C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180E6D" w:rsidRPr="004812FE" w:rsidTr="00ED4AB8">
        <w:tc>
          <w:tcPr>
            <w:tcW w:w="475" w:type="dxa"/>
            <w:gridSpan w:val="2"/>
          </w:tcPr>
          <w:p w:rsidR="006137B3" w:rsidRDefault="00196EE2" w:rsidP="00BC690C">
            <w:pPr>
              <w:spacing w:after="120"/>
              <w:ind w:left="-108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lastRenderedPageBreak/>
              <w:t>2</w:t>
            </w:r>
            <w:r w:rsidR="00BC690C">
              <w:rPr>
                <w:rFonts w:ascii="GHEA Grapalat" w:hAnsi="GHEA Grapalat"/>
                <w:sz w:val="18"/>
                <w:szCs w:val="18"/>
              </w:rPr>
              <w:t>5</w:t>
            </w:r>
            <w:r>
              <w:rPr>
                <w:rFonts w:ascii="GHEA Grapalat" w:hAnsi="GHEA Grapalat"/>
                <w:sz w:val="18"/>
                <w:szCs w:val="18"/>
              </w:rPr>
              <w:t>.</w:t>
            </w:r>
          </w:p>
        </w:tc>
        <w:tc>
          <w:tcPr>
            <w:tcW w:w="4164" w:type="dxa"/>
            <w:gridSpan w:val="5"/>
          </w:tcPr>
          <w:p w:rsidR="00180E6D" w:rsidRPr="00BC690C" w:rsidRDefault="00180E6D" w:rsidP="002A17A7">
            <w:pPr>
              <w:spacing w:after="120" w:line="276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BC690C">
              <w:rPr>
                <w:rFonts w:ascii="GHEA Grapalat" w:eastAsia="Times New Roman" w:hAnsi="GHEA Grapalat" w:cs="Times New Roman"/>
                <w:sz w:val="18"/>
                <w:szCs w:val="18"/>
              </w:rPr>
              <w:t>Տնտեսական մրցակցության պաշտպանության ոլորտի վերաբերյալ օրենսդրության կատարելագործում</w:t>
            </w:r>
          </w:p>
        </w:tc>
        <w:tc>
          <w:tcPr>
            <w:tcW w:w="1740" w:type="dxa"/>
            <w:gridSpan w:val="13"/>
          </w:tcPr>
          <w:p w:rsidR="00180E6D" w:rsidRPr="00BC690C" w:rsidRDefault="00180E6D" w:rsidP="00D16B87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</w:p>
        </w:tc>
        <w:tc>
          <w:tcPr>
            <w:tcW w:w="1698" w:type="dxa"/>
            <w:gridSpan w:val="12"/>
          </w:tcPr>
          <w:p w:rsidR="00180E6D" w:rsidRPr="00BC690C" w:rsidRDefault="006137B3" w:rsidP="00BC690C">
            <w:pPr>
              <w:pStyle w:val="ListParagraph"/>
              <w:keepNext/>
              <w:keepLines/>
              <w:tabs>
                <w:tab w:val="left" w:pos="2642"/>
              </w:tabs>
              <w:spacing w:after="200" w:line="276" w:lineRule="auto"/>
              <w:ind w:left="0"/>
              <w:jc w:val="both"/>
              <w:outlineLvl w:val="1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C690C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 xml:space="preserve"> Տնտեսական մրցակցության պաշտպանության ոլորտի օրենսդրությունն ուսումնասիրվել է: Մշակվել է առկա խնդիրների կարգավորմանն ուղղված առաջարկությունների փաթեթ, այդ թվում՝ Հանձնաժողովի կողմից ստուգումների իրականացման մեխանիզմների կատարելագործման, </w:t>
            </w:r>
            <w:r w:rsidRPr="00BC690C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հակամրցակցային համաձայնությունների կանխարգելման  գործընթացում </w:t>
            </w:r>
            <w:r w:rsidRPr="00BC690C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 xml:space="preserve">Հանձնաժողովին  </w:t>
            </w:r>
            <w:r w:rsidR="006729ED" w:rsidRPr="00BC690C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օպերատիվ տվյալն</w:t>
            </w:r>
            <w:r w:rsidRPr="00BC690C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 xml:space="preserve">երի հասանելիության տրամադրման </w:t>
            </w:r>
            <w:r w:rsidRPr="00BC690C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lastRenderedPageBreak/>
              <w:t xml:space="preserve">հնարավորության դիտարկում: </w:t>
            </w:r>
          </w:p>
        </w:tc>
        <w:tc>
          <w:tcPr>
            <w:tcW w:w="2723" w:type="dxa"/>
            <w:gridSpan w:val="26"/>
          </w:tcPr>
          <w:p w:rsidR="00180E6D" w:rsidRPr="00BC690C" w:rsidRDefault="00277F46" w:rsidP="00FA0DEB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C690C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Առաջարկությունների փաթեթ</w:t>
            </w:r>
            <w:r w:rsidR="006137B3" w:rsidRPr="00BC690C">
              <w:rPr>
                <w:rFonts w:ascii="GHEA Grapalat" w:hAnsi="GHEA Grapalat"/>
                <w:sz w:val="18"/>
                <w:szCs w:val="18"/>
                <w:lang w:val="hy-AM"/>
              </w:rPr>
              <w:t>ի</w:t>
            </w:r>
            <w:r w:rsidRPr="00BC690C">
              <w:rPr>
                <w:rFonts w:ascii="GHEA Grapalat" w:hAnsi="GHEA Grapalat"/>
                <w:sz w:val="18"/>
                <w:szCs w:val="18"/>
                <w:lang w:val="hy-AM"/>
              </w:rPr>
              <w:t xml:space="preserve"> հիման վրա մշակվել են իրավական ակտերի նախագծեր, ներկայացվել ՀՀ Վարչապետի աշխատակազմ:</w:t>
            </w:r>
          </w:p>
        </w:tc>
        <w:tc>
          <w:tcPr>
            <w:tcW w:w="2070" w:type="dxa"/>
            <w:gridSpan w:val="3"/>
          </w:tcPr>
          <w:p w:rsidR="000076B1" w:rsidRPr="000076B1" w:rsidRDefault="006137B3" w:rsidP="000076B1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137B3">
              <w:rPr>
                <w:rFonts w:ascii="GHEA Grapalat" w:hAnsi="GHEA Grapalat"/>
                <w:sz w:val="18"/>
                <w:szCs w:val="18"/>
                <w:lang w:val="hy-AM"/>
              </w:rPr>
              <w:t xml:space="preserve">Իրականացվել է ուսումնասիրություն </w:t>
            </w:r>
            <w:r w:rsidRPr="006137B3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 xml:space="preserve">տնտեսական մրցակցության պաշտպանության ոլորտի օրենսդրության  կատարելագործման </w:t>
            </w:r>
            <w:r w:rsidRPr="006137B3">
              <w:rPr>
                <w:rFonts w:ascii="GHEA Grapalat" w:hAnsi="GHEA Grapalat"/>
                <w:sz w:val="18"/>
                <w:szCs w:val="18"/>
                <w:lang w:val="hy-AM"/>
              </w:rPr>
              <w:t>ուղղությամբ (2020թ.-ի 4-րդ եռամսյակ)</w:t>
            </w:r>
          </w:p>
          <w:p w:rsidR="000076B1" w:rsidRPr="000076B1" w:rsidRDefault="000076B1" w:rsidP="000076B1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0076B1" w:rsidRPr="000076B1" w:rsidRDefault="006137B3" w:rsidP="000076B1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137B3">
              <w:rPr>
                <w:rFonts w:ascii="GHEA Grapalat" w:hAnsi="GHEA Grapalat"/>
                <w:sz w:val="18"/>
                <w:szCs w:val="18"/>
                <w:lang w:val="hy-AM"/>
              </w:rPr>
              <w:t>Ուսումնասիրության արդյունքները քննարկվել են Հակակոռուպցիոն քաղաքականության խորհրդում և տրվել են համապատասխան փոփոխությունների հանձնարարականներ (2021թ.-ի 3-րդ եռամսյակ)</w:t>
            </w:r>
          </w:p>
          <w:p w:rsidR="00180E6D" w:rsidRPr="00C42922" w:rsidRDefault="00180E6D" w:rsidP="00FE78B2">
            <w:pPr>
              <w:tabs>
                <w:tab w:val="left" w:pos="1065"/>
              </w:tabs>
              <w:jc w:val="both"/>
              <w:rPr>
                <w:rFonts w:ascii="GHEA Grapalat" w:hAnsi="GHEA Grapalat"/>
                <w:sz w:val="18"/>
                <w:szCs w:val="18"/>
                <w:highlight w:val="yellow"/>
                <w:lang w:val="hy-AM"/>
              </w:rPr>
            </w:pPr>
          </w:p>
        </w:tc>
        <w:tc>
          <w:tcPr>
            <w:tcW w:w="1281" w:type="dxa"/>
            <w:gridSpan w:val="9"/>
          </w:tcPr>
          <w:p w:rsidR="00180E6D" w:rsidRPr="006C2975" w:rsidRDefault="00180E6D" w:rsidP="00442B4F">
            <w:pPr>
              <w:tabs>
                <w:tab w:val="left" w:pos="2642"/>
              </w:tabs>
              <w:spacing w:after="200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ՀՀ արդարադատության նախարարություն</w:t>
            </w:r>
          </w:p>
          <w:p w:rsidR="00180E6D" w:rsidRPr="000F6F40" w:rsidRDefault="00180E6D" w:rsidP="000F6F40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442B4F">
              <w:rPr>
                <w:rFonts w:ascii="GHEA Grapalat" w:hAnsi="GHEA Grapalat" w:cs="Sylfaen"/>
                <w:sz w:val="18"/>
                <w:szCs w:val="18"/>
                <w:lang w:val="hy-AM"/>
              </w:rPr>
              <w:t>Հայաստանի Հանրապետության</w:t>
            </w:r>
            <w:r w:rsidRPr="00442B4F">
              <w:rPr>
                <w:rFonts w:ascii="Courier New" w:hAnsi="Courier New" w:cs="Courier New"/>
                <w:sz w:val="18"/>
                <w:szCs w:val="18"/>
                <w:lang w:val="hy-AM"/>
              </w:rPr>
              <w:t> </w:t>
            </w:r>
            <w:r w:rsidRPr="00442B4F">
              <w:rPr>
                <w:rFonts w:ascii="GHEA Grapalat" w:hAnsi="GHEA Grapalat" w:cs="Sylfaen"/>
                <w:sz w:val="18"/>
                <w:szCs w:val="18"/>
                <w:lang w:val="hy-AM"/>
              </w:rPr>
              <w:t>տնտեսական</w:t>
            </w:r>
            <w:r w:rsidRPr="00442B4F">
              <w:rPr>
                <w:rFonts w:ascii="Courier New" w:hAnsi="Courier New" w:cs="Courier New"/>
                <w:sz w:val="18"/>
                <w:szCs w:val="18"/>
                <w:lang w:val="hy-AM"/>
              </w:rPr>
              <w:t> </w:t>
            </w:r>
            <w:r w:rsidRPr="00442B4F">
              <w:rPr>
                <w:rFonts w:ascii="GHEA Grapalat" w:hAnsi="GHEA Grapalat" w:cs="Sylfaen"/>
                <w:sz w:val="18"/>
                <w:szCs w:val="18"/>
                <w:lang w:val="hy-AM"/>
              </w:rPr>
              <w:t>մրցակցության</w:t>
            </w:r>
            <w:r w:rsidRPr="00442B4F">
              <w:rPr>
                <w:rFonts w:ascii="Courier New" w:hAnsi="Courier New" w:cs="Courier New"/>
                <w:sz w:val="18"/>
                <w:szCs w:val="18"/>
                <w:lang w:val="hy-AM"/>
              </w:rPr>
              <w:t> </w:t>
            </w:r>
            <w:r w:rsidRPr="00442B4F">
              <w:rPr>
                <w:rFonts w:ascii="GHEA Grapalat" w:hAnsi="GHEA Grapalat" w:cs="Sylfaen"/>
                <w:sz w:val="18"/>
                <w:szCs w:val="18"/>
                <w:lang w:val="hy-AM"/>
              </w:rPr>
              <w:t>պաշտպանության պետական հանձնաժողով</w:t>
            </w:r>
          </w:p>
          <w:p w:rsidR="00180E6D" w:rsidRPr="00442B4F" w:rsidRDefault="00180E6D" w:rsidP="000F6F40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hAnsi="GHEA Grapalat" w:cs="Sylfaen"/>
                <w:sz w:val="18"/>
                <w:szCs w:val="18"/>
                <w:highlight w:val="yellow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(համաձայնությամբ)</w:t>
            </w:r>
          </w:p>
        </w:tc>
        <w:tc>
          <w:tcPr>
            <w:tcW w:w="1339" w:type="dxa"/>
            <w:gridSpan w:val="6"/>
          </w:tcPr>
          <w:p w:rsidR="00180E6D" w:rsidRPr="00C42922" w:rsidRDefault="006137B3" w:rsidP="00FE78B2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sz w:val="18"/>
                <w:szCs w:val="18"/>
                <w:highlight w:val="yellow"/>
              </w:rPr>
            </w:pPr>
            <w:r w:rsidRPr="006137B3">
              <w:rPr>
                <w:rFonts w:ascii="GHEA Grapalat" w:hAnsi="GHEA Grapalat" w:cs="Sylfaen"/>
                <w:sz w:val="18"/>
                <w:szCs w:val="18"/>
              </w:rPr>
              <w:t>Ֆինանսավորում չի պահանջվում</w:t>
            </w:r>
          </w:p>
        </w:tc>
      </w:tr>
      <w:tr w:rsidR="00180E6D" w:rsidRPr="004812FE" w:rsidTr="00ED4AB8">
        <w:tc>
          <w:tcPr>
            <w:tcW w:w="15490" w:type="dxa"/>
            <w:gridSpan w:val="76"/>
            <w:vAlign w:val="bottom"/>
          </w:tcPr>
          <w:p w:rsidR="00180E6D" w:rsidRPr="004812FE" w:rsidRDefault="00180E6D" w:rsidP="00FE78B2">
            <w:pPr>
              <w:tabs>
                <w:tab w:val="left" w:pos="2642"/>
              </w:tabs>
              <w:spacing w:after="200" w:line="276" w:lineRule="auto"/>
              <w:ind w:left="36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  <w:p w:rsidR="00180E6D" w:rsidRPr="004812FE" w:rsidRDefault="00180E6D" w:rsidP="00FE78B2">
            <w:pPr>
              <w:tabs>
                <w:tab w:val="left" w:pos="2642"/>
              </w:tabs>
              <w:spacing w:after="200" w:line="276" w:lineRule="auto"/>
              <w:ind w:left="36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2</w:t>
            </w:r>
            <w:r w:rsidR="006137B3" w:rsidRPr="006137B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3</w:t>
            </w:r>
            <w:r w:rsidR="006137B3" w:rsidRPr="006137B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 ԿՈՌՈՒՊՑԻԱՅԻ</w:t>
            </w:r>
            <w:r w:rsidR="006137B3" w:rsidRPr="006137B3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ԿԱՆԽԱՐԳԵԼՈՒՄ </w:t>
            </w:r>
          </w:p>
          <w:p w:rsidR="00180E6D" w:rsidRPr="003F2FD6" w:rsidRDefault="00180E6D" w:rsidP="00FE78B2">
            <w:pPr>
              <w:pStyle w:val="ListParagraph"/>
              <w:tabs>
                <w:tab w:val="left" w:pos="2642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(</w:t>
            </w:r>
            <w:r w:rsidRPr="003F2FD6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էլեկտրոնային կառավարման գործիքների ներդրում, պետական կառավարման գործընթացին հասարակության մասնակցության մեխանիզմների ներդրում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և </w:t>
            </w:r>
            <w:r w:rsidRPr="003F2FD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կատարելագործում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, վարչարարության պարզեցում)</w:t>
            </w:r>
          </w:p>
          <w:p w:rsidR="00180E6D" w:rsidRPr="003F2FD6" w:rsidRDefault="00180E6D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952A10" w:rsidRPr="006C2975" w:rsidTr="00ED4AB8">
        <w:trPr>
          <w:trHeight w:val="540"/>
        </w:trPr>
        <w:tc>
          <w:tcPr>
            <w:tcW w:w="475" w:type="dxa"/>
            <w:gridSpan w:val="2"/>
            <w:vMerge w:val="restart"/>
          </w:tcPr>
          <w:p w:rsidR="00180E6D" w:rsidRPr="003F2FD6" w:rsidRDefault="00180E6D" w:rsidP="00FE78B2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4207" w:type="dxa"/>
            <w:gridSpan w:val="6"/>
            <w:vMerge w:val="restart"/>
          </w:tcPr>
          <w:p w:rsidR="00180E6D" w:rsidRPr="006C2975" w:rsidRDefault="00180E6D" w:rsidP="00FE78B2">
            <w:pPr>
              <w:spacing w:after="120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C2975"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  <w:t>Միջոցառում</w:t>
            </w:r>
            <w:r w:rsidRPr="006C2975">
              <w:rPr>
                <w:rFonts w:ascii="GHEA Grapalat" w:hAnsi="GHEA Grapalat" w:cs="Arial"/>
                <w:b/>
                <w:sz w:val="18"/>
                <w:szCs w:val="18"/>
              </w:rPr>
              <w:t>ը</w:t>
            </w:r>
          </w:p>
        </w:tc>
        <w:tc>
          <w:tcPr>
            <w:tcW w:w="6526" w:type="dxa"/>
            <w:gridSpan w:val="51"/>
          </w:tcPr>
          <w:p w:rsidR="00180E6D" w:rsidRDefault="00180E6D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180E6D" w:rsidRPr="006C2975" w:rsidRDefault="00180E6D" w:rsidP="00FE78B2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6C2975"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  <w:t>Ակնկալվող արդյունք</w:t>
            </w:r>
            <w:r w:rsidRPr="006C2975">
              <w:rPr>
                <w:rFonts w:ascii="GHEA Grapalat" w:hAnsi="GHEA Grapalat" w:cs="Arial"/>
                <w:b/>
                <w:sz w:val="18"/>
                <w:szCs w:val="18"/>
              </w:rPr>
              <w:t>ը</w:t>
            </w:r>
          </w:p>
          <w:p w:rsidR="00180E6D" w:rsidRPr="00331FA3" w:rsidRDefault="00180E6D" w:rsidP="00FE78B2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726" w:type="dxa"/>
            <w:gridSpan w:val="6"/>
            <w:vMerge w:val="restart"/>
          </w:tcPr>
          <w:p w:rsidR="00180E6D" w:rsidRPr="006C2975" w:rsidRDefault="00180E6D" w:rsidP="00FE78B2">
            <w:pPr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C2975">
              <w:rPr>
                <w:rFonts w:ascii="GHEA Grapalat" w:hAnsi="GHEA Grapalat"/>
                <w:b/>
                <w:sz w:val="18"/>
                <w:szCs w:val="18"/>
              </w:rPr>
              <w:t xml:space="preserve">Վերստուգիչ </w:t>
            </w:r>
            <w:r w:rsidRPr="006C2975">
              <w:rPr>
                <w:rFonts w:ascii="GHEA Grapalat" w:hAnsi="GHEA Grapalat"/>
                <w:b/>
                <w:sz w:val="18"/>
                <w:szCs w:val="18"/>
                <w:lang w:val="hy-AM"/>
              </w:rPr>
              <w:t>ցուցանիշը</w:t>
            </w:r>
          </w:p>
          <w:p w:rsidR="00180E6D" w:rsidRPr="006C2975" w:rsidRDefault="00180E6D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86" w:type="dxa"/>
            <w:gridSpan w:val="7"/>
            <w:vMerge w:val="restart"/>
          </w:tcPr>
          <w:p w:rsidR="00180E6D" w:rsidRPr="006C2975" w:rsidRDefault="00180E6D" w:rsidP="00FE78B2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C2975">
              <w:rPr>
                <w:rFonts w:ascii="GHEA Grapalat" w:hAnsi="GHEA Grapalat"/>
                <w:b/>
                <w:sz w:val="18"/>
                <w:szCs w:val="18"/>
                <w:lang w:val="hy-AM"/>
              </w:rPr>
              <w:t>Պատասխանատու մարմին</w:t>
            </w:r>
            <w:r w:rsidRPr="006C2975">
              <w:rPr>
                <w:rFonts w:ascii="GHEA Grapalat" w:hAnsi="GHEA Grapalat"/>
                <w:b/>
                <w:sz w:val="18"/>
                <w:szCs w:val="18"/>
              </w:rPr>
              <w:t>ը</w:t>
            </w:r>
          </w:p>
        </w:tc>
        <w:tc>
          <w:tcPr>
            <w:tcW w:w="1270" w:type="dxa"/>
            <w:gridSpan w:val="4"/>
            <w:vMerge w:val="restart"/>
          </w:tcPr>
          <w:p w:rsidR="00180E6D" w:rsidRPr="006C2975" w:rsidRDefault="00180E6D" w:rsidP="00FE78B2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C2975"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  <w:t>Ֆինանսավորման աղբյուրը</w:t>
            </w:r>
          </w:p>
        </w:tc>
      </w:tr>
      <w:tr w:rsidR="00180E6D" w:rsidRPr="006C2975" w:rsidTr="00ED4AB8">
        <w:trPr>
          <w:trHeight w:val="915"/>
        </w:trPr>
        <w:tc>
          <w:tcPr>
            <w:tcW w:w="475" w:type="dxa"/>
            <w:gridSpan w:val="2"/>
            <w:vMerge/>
          </w:tcPr>
          <w:p w:rsidR="00180E6D" w:rsidRPr="006C2975" w:rsidRDefault="00180E6D" w:rsidP="00FE78B2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4207" w:type="dxa"/>
            <w:gridSpan w:val="6"/>
            <w:vMerge/>
          </w:tcPr>
          <w:p w:rsidR="00180E6D" w:rsidRPr="006C2975" w:rsidRDefault="00180E6D" w:rsidP="00FE78B2">
            <w:pPr>
              <w:spacing w:after="120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643" w:type="dxa"/>
            <w:gridSpan w:val="10"/>
          </w:tcPr>
          <w:p w:rsidR="00180E6D" w:rsidRPr="00095F91" w:rsidRDefault="00180E6D" w:rsidP="00FE78B2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  <w:p w:rsidR="00180E6D" w:rsidRPr="00095F91" w:rsidRDefault="00180E6D" w:rsidP="00FE78B2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95F91">
              <w:rPr>
                <w:rFonts w:ascii="GHEA Grapalat" w:hAnsi="GHEA Grapalat" w:cs="Sylfaen"/>
                <w:b/>
                <w:sz w:val="18"/>
                <w:szCs w:val="18"/>
              </w:rPr>
              <w:t>2019թ.</w:t>
            </w:r>
          </w:p>
          <w:p w:rsidR="00180E6D" w:rsidRPr="00095F91" w:rsidRDefault="00180E6D" w:rsidP="00FE78B2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  <w:p w:rsidR="00180E6D" w:rsidRPr="00095F91" w:rsidRDefault="00180E6D" w:rsidP="00FE78B2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715" w:type="dxa"/>
            <w:gridSpan w:val="12"/>
          </w:tcPr>
          <w:p w:rsidR="00180E6D" w:rsidRPr="00095F91" w:rsidRDefault="00180E6D" w:rsidP="00FE78B2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  <w:p w:rsidR="00180E6D" w:rsidRPr="00095F91" w:rsidRDefault="00180E6D" w:rsidP="00FE78B2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95F91">
              <w:rPr>
                <w:rFonts w:ascii="GHEA Grapalat" w:hAnsi="GHEA Grapalat" w:cs="Sylfaen"/>
                <w:b/>
                <w:sz w:val="18"/>
                <w:szCs w:val="18"/>
              </w:rPr>
              <w:t>2020թ.</w:t>
            </w:r>
          </w:p>
          <w:p w:rsidR="00180E6D" w:rsidRPr="00095F91" w:rsidRDefault="00180E6D" w:rsidP="00FE78B2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838" w:type="dxa"/>
            <w:gridSpan w:val="21"/>
          </w:tcPr>
          <w:p w:rsidR="00180E6D" w:rsidRPr="00095F91" w:rsidRDefault="00180E6D" w:rsidP="00FE78B2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  <w:p w:rsidR="00180E6D" w:rsidRPr="00095F91" w:rsidRDefault="00180E6D" w:rsidP="00FE78B2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95F91">
              <w:rPr>
                <w:rFonts w:ascii="GHEA Grapalat" w:hAnsi="GHEA Grapalat" w:cs="Sylfaen"/>
                <w:b/>
                <w:sz w:val="18"/>
                <w:szCs w:val="18"/>
              </w:rPr>
              <w:t>2021թ.</w:t>
            </w:r>
          </w:p>
          <w:p w:rsidR="00180E6D" w:rsidRPr="00095F91" w:rsidRDefault="00180E6D" w:rsidP="00FE78B2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330" w:type="dxa"/>
            <w:gridSpan w:val="8"/>
          </w:tcPr>
          <w:p w:rsidR="00180E6D" w:rsidRPr="00095F91" w:rsidRDefault="00180E6D" w:rsidP="00FE78B2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  <w:p w:rsidR="00180E6D" w:rsidRPr="00095F91" w:rsidRDefault="00180E6D" w:rsidP="00FE78B2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95F91">
              <w:rPr>
                <w:rFonts w:ascii="GHEA Grapalat" w:hAnsi="GHEA Grapalat" w:cs="Sylfaen"/>
                <w:b/>
                <w:sz w:val="18"/>
                <w:szCs w:val="18"/>
              </w:rPr>
              <w:t>2022թ.</w:t>
            </w:r>
          </w:p>
          <w:p w:rsidR="00180E6D" w:rsidRPr="00095F91" w:rsidRDefault="00180E6D" w:rsidP="00FE78B2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  <w:p w:rsidR="00180E6D" w:rsidRPr="00095F91" w:rsidRDefault="00180E6D" w:rsidP="00FE78B2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726" w:type="dxa"/>
            <w:gridSpan w:val="6"/>
            <w:vMerge/>
          </w:tcPr>
          <w:p w:rsidR="00180E6D" w:rsidRPr="006C2975" w:rsidRDefault="00180E6D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86" w:type="dxa"/>
            <w:gridSpan w:val="7"/>
            <w:vMerge/>
          </w:tcPr>
          <w:p w:rsidR="00180E6D" w:rsidRPr="006C2975" w:rsidRDefault="00180E6D" w:rsidP="00FE78B2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270" w:type="dxa"/>
            <w:gridSpan w:val="4"/>
            <w:vMerge/>
          </w:tcPr>
          <w:p w:rsidR="00180E6D" w:rsidRPr="006C2975" w:rsidRDefault="00180E6D" w:rsidP="00FE78B2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80E6D" w:rsidRPr="006C2975" w:rsidTr="00ED4AB8">
        <w:tc>
          <w:tcPr>
            <w:tcW w:w="475" w:type="dxa"/>
            <w:gridSpan w:val="2"/>
          </w:tcPr>
          <w:p w:rsidR="00180E6D" w:rsidRPr="00EA20FA" w:rsidRDefault="00180E6D" w:rsidP="00445C55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4207" w:type="dxa"/>
            <w:gridSpan w:val="6"/>
          </w:tcPr>
          <w:p w:rsidR="00180E6D" w:rsidRPr="000236FC" w:rsidRDefault="00180E6D" w:rsidP="00FE78B2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358" w:type="dxa"/>
            <w:gridSpan w:val="22"/>
          </w:tcPr>
          <w:p w:rsidR="00180E6D" w:rsidRPr="000236FC" w:rsidRDefault="00180E6D" w:rsidP="00FE78B2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838" w:type="dxa"/>
            <w:gridSpan w:val="21"/>
          </w:tcPr>
          <w:p w:rsidR="00180E6D" w:rsidRPr="000236FC" w:rsidRDefault="00180E6D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30" w:type="dxa"/>
            <w:gridSpan w:val="8"/>
          </w:tcPr>
          <w:p w:rsidR="00180E6D" w:rsidRPr="000236FC" w:rsidRDefault="00180E6D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726" w:type="dxa"/>
            <w:gridSpan w:val="6"/>
          </w:tcPr>
          <w:p w:rsidR="00180E6D" w:rsidRPr="000236FC" w:rsidRDefault="00180E6D" w:rsidP="00FE78B2">
            <w:pPr>
              <w:tabs>
                <w:tab w:val="left" w:pos="2642"/>
              </w:tabs>
              <w:ind w:left="-85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286" w:type="dxa"/>
            <w:gridSpan w:val="7"/>
          </w:tcPr>
          <w:p w:rsidR="00180E6D" w:rsidRPr="000236FC" w:rsidRDefault="00180E6D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70" w:type="dxa"/>
            <w:gridSpan w:val="4"/>
          </w:tcPr>
          <w:p w:rsidR="00180E6D" w:rsidRPr="000236FC" w:rsidRDefault="00180E6D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180E6D" w:rsidRPr="006C2975" w:rsidTr="00ED4AB8">
        <w:tc>
          <w:tcPr>
            <w:tcW w:w="475" w:type="dxa"/>
            <w:gridSpan w:val="2"/>
          </w:tcPr>
          <w:p w:rsidR="00180E6D" w:rsidRPr="00EA20FA" w:rsidRDefault="00180E6D" w:rsidP="00BC690C">
            <w:pPr>
              <w:spacing w:after="120"/>
              <w:ind w:hanging="108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  <w:r w:rsidR="00BC690C">
              <w:rPr>
                <w:rFonts w:ascii="GHEA Grapalat" w:hAnsi="GHEA Grapalat"/>
                <w:sz w:val="18"/>
                <w:szCs w:val="18"/>
              </w:rPr>
              <w:t>6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</w:p>
        </w:tc>
        <w:tc>
          <w:tcPr>
            <w:tcW w:w="4207" w:type="dxa"/>
            <w:gridSpan w:val="6"/>
          </w:tcPr>
          <w:p w:rsidR="00180E6D" w:rsidRPr="0049333B" w:rsidDel="007A18C6" w:rsidRDefault="00180E6D" w:rsidP="00FE78B2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9333B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Քաղաքացիների դիմումների, բողոքների, հարցումների թեժ գծի միասնական հարթակի ներդրում </w:t>
            </w:r>
          </w:p>
        </w:tc>
        <w:tc>
          <w:tcPr>
            <w:tcW w:w="3358" w:type="dxa"/>
            <w:gridSpan w:val="22"/>
          </w:tcPr>
          <w:p w:rsidR="00180E6D" w:rsidRPr="008F7DF0" w:rsidRDefault="00180E6D" w:rsidP="00FE78B2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40DFB">
              <w:rPr>
                <w:rFonts w:ascii="GHEA Grapalat" w:hAnsi="GHEA Grapalat"/>
                <w:sz w:val="18"/>
                <w:szCs w:val="18"/>
                <w:lang w:val="hy-AM"/>
              </w:rPr>
              <w:t>Ուսումնասիրվել է տեխնիկական հնարավորությունը:</w:t>
            </w:r>
          </w:p>
          <w:p w:rsidR="00180E6D" w:rsidRPr="008F7DF0" w:rsidRDefault="00180E6D" w:rsidP="00213445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40DFB">
              <w:rPr>
                <w:rFonts w:ascii="GHEA Grapalat" w:hAnsi="GHEA Grapalat"/>
                <w:sz w:val="18"/>
                <w:szCs w:val="18"/>
                <w:lang w:val="hy-AM"/>
              </w:rPr>
              <w:t xml:space="preserve">Մշակվել և ՀՀ </w:t>
            </w:r>
            <w:r w:rsidRPr="00101CE1">
              <w:rPr>
                <w:rFonts w:ascii="GHEA Grapalat" w:hAnsi="GHEA Grapalat"/>
                <w:sz w:val="18"/>
                <w:szCs w:val="18"/>
                <w:lang w:val="hy-AM"/>
              </w:rPr>
              <w:t>Վ</w:t>
            </w:r>
            <w:r w:rsidRPr="00B40DFB">
              <w:rPr>
                <w:rFonts w:ascii="GHEA Grapalat" w:hAnsi="GHEA Grapalat"/>
                <w:sz w:val="18"/>
                <w:szCs w:val="18"/>
                <w:lang w:val="hy-AM"/>
              </w:rPr>
              <w:t xml:space="preserve">արչապետին է ներկայացվել առաջարկությունների փաթեթ: </w:t>
            </w:r>
          </w:p>
        </w:tc>
        <w:tc>
          <w:tcPr>
            <w:tcW w:w="3168" w:type="dxa"/>
            <w:gridSpan w:val="29"/>
          </w:tcPr>
          <w:p w:rsidR="00180E6D" w:rsidRPr="0049333B" w:rsidRDefault="00180E6D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9333B">
              <w:rPr>
                <w:rFonts w:ascii="GHEA Grapalat" w:hAnsi="GHEA Grapalat"/>
                <w:sz w:val="18"/>
                <w:szCs w:val="18"/>
                <w:lang w:val="hy-AM"/>
              </w:rPr>
              <w:t>Վիճակագրական ճկուն գործիքների ներդրման արդյունքում  ապահովված է գործադիր իշխանության մարմինների գործունեության թափանցիկությունն ու հաշվետվողականությունը</w:t>
            </w:r>
          </w:p>
        </w:tc>
        <w:tc>
          <w:tcPr>
            <w:tcW w:w="1726" w:type="dxa"/>
            <w:gridSpan w:val="6"/>
          </w:tcPr>
          <w:p w:rsidR="00180E6D" w:rsidRPr="004812FE" w:rsidRDefault="00180E6D" w:rsidP="00C60251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D1F0F">
              <w:rPr>
                <w:rFonts w:ascii="GHEA Grapalat" w:hAnsi="GHEA Grapalat" w:cs="Sylfaen"/>
                <w:sz w:val="18"/>
                <w:szCs w:val="18"/>
                <w:lang w:val="hy-AM"/>
              </w:rPr>
              <w:t>Գործադիր իշխանության թեժ գծի միասնական հարթակը գործարկվում է</w:t>
            </w:r>
            <w:r w:rsidRPr="00101CE1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, որի արդյունքում ստացվել է առնվազն 50 բողոք և հարցում, որոնց առնվազն 50-%-ին տրվել է </w:t>
            </w:r>
            <w:r w:rsidR="00012BAE">
              <w:rPr>
                <w:rFonts w:ascii="GHEA Grapalat" w:hAnsi="GHEA Grapalat" w:cs="Sylfaen"/>
                <w:sz w:val="18"/>
                <w:szCs w:val="18"/>
                <w:lang w:val="hy-AM"/>
              </w:rPr>
              <w:t>համապատասխան</w:t>
            </w:r>
            <w:r w:rsidRPr="00101CE1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լուծում: </w:t>
            </w:r>
          </w:p>
          <w:p w:rsidR="00180E6D" w:rsidRPr="0049333B" w:rsidRDefault="00180E6D" w:rsidP="00C60251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D1F0F">
              <w:rPr>
                <w:rFonts w:ascii="GHEA Grapalat" w:hAnsi="GHEA Grapalat" w:cs="Sylfaen"/>
                <w:sz w:val="18"/>
                <w:szCs w:val="18"/>
              </w:rPr>
              <w:t>Հիմքային՝ 0, 2022թ.՝</w:t>
            </w:r>
          </w:p>
        </w:tc>
        <w:tc>
          <w:tcPr>
            <w:tcW w:w="1286" w:type="dxa"/>
            <w:gridSpan w:val="7"/>
          </w:tcPr>
          <w:p w:rsidR="00180E6D" w:rsidRPr="0049333B" w:rsidRDefault="00180E6D" w:rsidP="00FE78B2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49333B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ՀՀ </w:t>
            </w:r>
            <w:r w:rsidRPr="00101CE1">
              <w:rPr>
                <w:rFonts w:ascii="GHEA Grapalat" w:hAnsi="GHEA Grapalat" w:cs="Sylfaen"/>
                <w:sz w:val="18"/>
                <w:szCs w:val="18"/>
                <w:lang w:val="hy-AM"/>
              </w:rPr>
              <w:t>Վ</w:t>
            </w:r>
            <w:r w:rsidRPr="0049333B">
              <w:rPr>
                <w:rFonts w:ascii="GHEA Grapalat" w:hAnsi="GHEA Grapalat" w:cs="Sylfaen"/>
                <w:sz w:val="18"/>
                <w:szCs w:val="18"/>
                <w:lang w:val="hy-AM"/>
              </w:rPr>
              <w:t>արչապետի աշխատակազմ</w:t>
            </w:r>
          </w:p>
          <w:p w:rsidR="00180E6D" w:rsidRPr="0049333B" w:rsidRDefault="00180E6D" w:rsidP="00FE78B2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180E6D" w:rsidRPr="009E7B45" w:rsidRDefault="00180E6D" w:rsidP="00FE78B2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49333B">
              <w:rPr>
                <w:rFonts w:ascii="GHEA Grapalat" w:hAnsi="GHEA Grapalat" w:cs="Sylfaen"/>
                <w:sz w:val="18"/>
                <w:szCs w:val="18"/>
                <w:lang w:val="hy-AM"/>
              </w:rPr>
              <w:t>ՀՀ արդարադատության նախարարություն</w:t>
            </w:r>
          </w:p>
          <w:p w:rsidR="009E7B45" w:rsidRPr="00D5484F" w:rsidRDefault="009E7B45" w:rsidP="00FE78B2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9E7B45" w:rsidRPr="00D5484F" w:rsidRDefault="009E7B45" w:rsidP="00FE78B2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5484F">
              <w:rPr>
                <w:rFonts w:ascii="GHEA Grapalat" w:hAnsi="GHEA Grapalat" w:cs="Sylfaen"/>
                <w:sz w:val="18"/>
                <w:szCs w:val="18"/>
                <w:lang w:val="hy-AM"/>
              </w:rPr>
              <w:t>ՀՀ</w:t>
            </w:r>
            <w:r w:rsidR="00C47187" w:rsidRPr="00D5484F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բարձր տեխնոլոգիական արդյունաբերության նախարարություն</w:t>
            </w:r>
          </w:p>
          <w:p w:rsidR="00180E6D" w:rsidRPr="0049333B" w:rsidRDefault="00180E6D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180E6D" w:rsidRPr="0049333B" w:rsidRDefault="00180E6D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9333B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Հասարակական կազմակերպություններ (համաձայնությամբ)</w:t>
            </w:r>
          </w:p>
        </w:tc>
        <w:tc>
          <w:tcPr>
            <w:tcW w:w="1270" w:type="dxa"/>
            <w:gridSpan w:val="4"/>
          </w:tcPr>
          <w:p w:rsidR="00180E6D" w:rsidRPr="0049333B" w:rsidRDefault="00180E6D" w:rsidP="00FE78B2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49333B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Օրենսդրությամբ</w:t>
            </w:r>
            <w:r w:rsidRPr="0049333B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9333B">
              <w:rPr>
                <w:rFonts w:ascii="GHEA Grapalat" w:hAnsi="GHEA Grapalat" w:cs="Sylfaen"/>
                <w:sz w:val="18"/>
                <w:szCs w:val="18"/>
                <w:lang w:val="hy-AM"/>
              </w:rPr>
              <w:t>չարգելված</w:t>
            </w:r>
            <w:r w:rsidRPr="0049333B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9333B">
              <w:rPr>
                <w:rFonts w:ascii="GHEA Grapalat" w:hAnsi="GHEA Grapalat" w:cs="Sylfaen"/>
                <w:sz w:val="18"/>
                <w:szCs w:val="18"/>
                <w:lang w:val="hy-AM"/>
              </w:rPr>
              <w:t>ֆինանսավորման</w:t>
            </w:r>
            <w:r w:rsidRPr="0049333B">
              <w:rPr>
                <w:rFonts w:ascii="GHEA Grapalat" w:hAnsi="GHEA Grapalat"/>
                <w:sz w:val="18"/>
                <w:szCs w:val="18"/>
                <w:lang w:val="hy-AM"/>
              </w:rPr>
              <w:br/>
            </w:r>
            <w:r w:rsidRPr="0049333B">
              <w:rPr>
                <w:rFonts w:ascii="GHEA Grapalat" w:hAnsi="GHEA Grapalat" w:cs="Sylfaen"/>
                <w:sz w:val="18"/>
                <w:szCs w:val="18"/>
                <w:lang w:val="hy-AM"/>
              </w:rPr>
              <w:t>աղբյուրներ</w:t>
            </w:r>
          </w:p>
          <w:p w:rsidR="00180E6D" w:rsidRPr="0049333B" w:rsidRDefault="00180E6D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</w:tr>
      <w:tr w:rsidR="00180E6D" w:rsidRPr="006C2975" w:rsidTr="00ED4AB8">
        <w:tc>
          <w:tcPr>
            <w:tcW w:w="475" w:type="dxa"/>
            <w:gridSpan w:val="2"/>
          </w:tcPr>
          <w:p w:rsidR="006137B3" w:rsidRDefault="00BC690C" w:rsidP="006137B3">
            <w:pPr>
              <w:spacing w:after="120"/>
              <w:ind w:left="-108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27</w:t>
            </w:r>
            <w:r w:rsidR="00180E6D" w:rsidRPr="00B17A62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</w:p>
        </w:tc>
        <w:tc>
          <w:tcPr>
            <w:tcW w:w="4207" w:type="dxa"/>
            <w:gridSpan w:val="6"/>
          </w:tcPr>
          <w:p w:rsidR="00180E6D" w:rsidRPr="00B17A62" w:rsidRDefault="00180E6D" w:rsidP="00FE78B2">
            <w:pPr>
              <w:spacing w:after="120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B17A62">
              <w:rPr>
                <w:rFonts w:ascii="GHEA Grapalat" w:hAnsi="GHEA Grapalat" w:cs="Sylfaen"/>
                <w:sz w:val="18"/>
                <w:szCs w:val="18"/>
                <w:lang w:val="hy-AM"/>
              </w:rPr>
              <w:t>Իրավական ակտերի նախագծերի մշակման գործընթացին  հասարակության մասնակցայնության ապահովման արդյունավետության բարձրացում</w:t>
            </w:r>
          </w:p>
        </w:tc>
        <w:tc>
          <w:tcPr>
            <w:tcW w:w="1643" w:type="dxa"/>
            <w:gridSpan w:val="10"/>
          </w:tcPr>
          <w:p w:rsidR="00180E6D" w:rsidRPr="00B17A62" w:rsidRDefault="00180E6D" w:rsidP="00FE78B2">
            <w:pPr>
              <w:tabs>
                <w:tab w:val="left" w:pos="2642"/>
              </w:tabs>
              <w:spacing w:after="20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17A62">
              <w:rPr>
                <w:rFonts w:ascii="GHEA Grapalat" w:hAnsi="GHEA Grapalat"/>
                <w:sz w:val="18"/>
                <w:szCs w:val="18"/>
                <w:lang w:val="hy-AM"/>
              </w:rPr>
              <w:t xml:space="preserve">Կատարվել են </w:t>
            </w:r>
            <w:hyperlink r:id="rId8" w:history="1">
              <w:r w:rsidRPr="00B17A62">
                <w:rPr>
                  <w:rStyle w:val="Hyperlink"/>
                  <w:rFonts w:ascii="GHEA Grapalat" w:hAnsi="GHEA Grapalat"/>
                  <w:sz w:val="18"/>
                  <w:szCs w:val="18"/>
                  <w:lang w:val="hy-AM"/>
                </w:rPr>
                <w:t>www.e-draft.am</w:t>
              </w:r>
            </w:hyperlink>
            <w:r w:rsidRPr="00B17A62">
              <w:rPr>
                <w:rFonts w:ascii="GHEA Grapalat" w:hAnsi="GHEA Grapalat"/>
                <w:sz w:val="18"/>
                <w:szCs w:val="18"/>
                <w:lang w:val="hy-AM"/>
              </w:rPr>
              <w:t xml:space="preserve"> հարթակի արդիականացմանն ուղղված աշխատանքներ</w:t>
            </w:r>
            <w:r w:rsidRPr="00B17A62">
              <w:rPr>
                <w:rFonts w:ascii="GHEA Grapalat" w:hAnsi="GHEA Grapalat" w:cs="Arial"/>
                <w:bCs/>
                <w:kern w:val="32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1715" w:type="dxa"/>
            <w:gridSpan w:val="12"/>
          </w:tcPr>
          <w:p w:rsidR="00180E6D" w:rsidRPr="00B17A62" w:rsidRDefault="003A1A27" w:rsidP="00FE78B2">
            <w:pPr>
              <w:tabs>
                <w:tab w:val="left" w:pos="2642"/>
              </w:tabs>
              <w:spacing w:after="20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hyperlink r:id="rId9" w:history="1">
              <w:r w:rsidR="00180E6D" w:rsidRPr="00B17A62">
                <w:rPr>
                  <w:rStyle w:val="Hyperlink"/>
                  <w:rFonts w:ascii="GHEA Grapalat" w:hAnsi="GHEA Grapalat"/>
                  <w:sz w:val="18"/>
                  <w:szCs w:val="18"/>
                  <w:lang w:val="hy-AM"/>
                </w:rPr>
                <w:t>www.e-draft.am</w:t>
              </w:r>
            </w:hyperlink>
            <w:r w:rsidR="00180E6D" w:rsidRPr="00B17A62">
              <w:rPr>
                <w:rFonts w:ascii="GHEA Grapalat" w:hAnsi="GHEA Grapalat"/>
                <w:sz w:val="18"/>
                <w:szCs w:val="18"/>
                <w:lang w:val="hy-AM"/>
              </w:rPr>
              <w:t xml:space="preserve"> հարթակը ինտեգրված է մի շարք այլ էլեկտրոնային հարթակների հետ</w:t>
            </w:r>
            <w:r w:rsidR="00180E6D" w:rsidRPr="00B17A62">
              <w:rPr>
                <w:rFonts w:ascii="GHEA Grapalat" w:hAnsi="GHEA Grapalat" w:cs="Arial"/>
                <w:bCs/>
                <w:kern w:val="32"/>
                <w:sz w:val="18"/>
                <w:szCs w:val="18"/>
                <w:lang w:val="hy-AM"/>
              </w:rPr>
              <w:t xml:space="preserve">: Զուգահեռաբար իրականացվում են </w:t>
            </w:r>
            <w:hyperlink r:id="rId10" w:history="1">
              <w:r w:rsidR="00180E6D" w:rsidRPr="00B17A62">
                <w:rPr>
                  <w:rStyle w:val="Hyperlink"/>
                  <w:rFonts w:ascii="GHEA Grapalat" w:hAnsi="GHEA Grapalat"/>
                  <w:sz w:val="18"/>
                  <w:szCs w:val="18"/>
                  <w:lang w:val="hy-AM"/>
                </w:rPr>
                <w:t>www.e-draft.am</w:t>
              </w:r>
            </w:hyperlink>
            <w:r w:rsidR="00180E6D" w:rsidRPr="00B17A62">
              <w:rPr>
                <w:rFonts w:ascii="GHEA Grapalat" w:hAnsi="GHEA Grapalat"/>
                <w:sz w:val="18"/>
                <w:szCs w:val="18"/>
                <w:lang w:val="hy-AM"/>
              </w:rPr>
              <w:t xml:space="preserve"> հարթակի, ինչպես նաև դրանից օգտվելու կանոնների մասին հանրության իրազեկման միջոցառումներ:</w:t>
            </w:r>
          </w:p>
        </w:tc>
        <w:tc>
          <w:tcPr>
            <w:tcW w:w="1838" w:type="dxa"/>
            <w:gridSpan w:val="21"/>
          </w:tcPr>
          <w:p w:rsidR="00180E6D" w:rsidRPr="00B17A62" w:rsidRDefault="00180E6D" w:rsidP="00FE78B2">
            <w:pPr>
              <w:tabs>
                <w:tab w:val="left" w:pos="2642"/>
              </w:tabs>
              <w:spacing w:after="20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17A62">
              <w:rPr>
                <w:rFonts w:ascii="GHEA Grapalat" w:hAnsi="GHEA Grapalat"/>
                <w:sz w:val="18"/>
                <w:szCs w:val="18"/>
                <w:lang w:val="hy-AM"/>
              </w:rPr>
              <w:t>Ապահովված է հասարակության լայն շերտերի կողմից պետության իրավաստեղծ գործընթացին մասնակցության հնարավորությունը:</w:t>
            </w:r>
            <w:r w:rsidR="00B7651D" w:rsidRPr="00B7651D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B17A62">
              <w:rPr>
                <w:rFonts w:ascii="GHEA Grapalat" w:hAnsi="GHEA Grapalat" w:cs="Arial"/>
                <w:bCs/>
                <w:kern w:val="32"/>
                <w:sz w:val="18"/>
                <w:szCs w:val="18"/>
                <w:lang w:val="hy-AM"/>
              </w:rPr>
              <w:t xml:space="preserve">Զուգահեռաբար իրականացվում են </w:t>
            </w:r>
            <w:hyperlink r:id="rId11" w:history="1">
              <w:r w:rsidRPr="00B17A62">
                <w:rPr>
                  <w:rStyle w:val="Hyperlink"/>
                  <w:rFonts w:ascii="GHEA Grapalat" w:hAnsi="GHEA Grapalat"/>
                  <w:sz w:val="18"/>
                  <w:szCs w:val="18"/>
                  <w:lang w:val="hy-AM"/>
                </w:rPr>
                <w:t>www.e-draft.am</w:t>
              </w:r>
            </w:hyperlink>
            <w:r w:rsidRPr="00B17A62">
              <w:rPr>
                <w:rFonts w:ascii="GHEA Grapalat" w:hAnsi="GHEA Grapalat"/>
                <w:sz w:val="18"/>
                <w:szCs w:val="18"/>
                <w:lang w:val="hy-AM"/>
              </w:rPr>
              <w:t xml:space="preserve"> հարթակի, ինչպես նաև դրանից օգտվելու կանոնների մասին հանրության իրազեկման միջոցառումներ:  </w:t>
            </w:r>
          </w:p>
        </w:tc>
        <w:tc>
          <w:tcPr>
            <w:tcW w:w="1330" w:type="dxa"/>
            <w:gridSpan w:val="8"/>
          </w:tcPr>
          <w:p w:rsidR="00180E6D" w:rsidRPr="00B17A62" w:rsidRDefault="00180E6D" w:rsidP="00FE78B2">
            <w:pPr>
              <w:tabs>
                <w:tab w:val="left" w:pos="2642"/>
              </w:tabs>
              <w:spacing w:after="20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17A62">
              <w:rPr>
                <w:rFonts w:ascii="GHEA Grapalat" w:hAnsi="GHEA Grapalat"/>
                <w:sz w:val="18"/>
                <w:szCs w:val="18"/>
                <w:lang w:val="hy-AM"/>
              </w:rPr>
              <w:t>Ներդրված են վիճակագրական նոր գործիքներ, որոնք ապահովում են իրավական ակտերի նախագծերի մշակման և ընդունման բաց և թափանցիկ գործընթացը:</w:t>
            </w:r>
          </w:p>
          <w:p w:rsidR="00180E6D" w:rsidRPr="00B17A62" w:rsidRDefault="00180E6D" w:rsidP="00FE78B2">
            <w:pPr>
              <w:tabs>
                <w:tab w:val="left" w:pos="2642"/>
              </w:tabs>
              <w:spacing w:after="20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17A62">
              <w:rPr>
                <w:rFonts w:ascii="GHEA Grapalat" w:hAnsi="GHEA Grapalat" w:cs="Arial"/>
                <w:bCs/>
                <w:kern w:val="32"/>
                <w:sz w:val="18"/>
                <w:szCs w:val="18"/>
                <w:lang w:val="hy-AM"/>
              </w:rPr>
              <w:t xml:space="preserve">Իրականացվում են </w:t>
            </w:r>
            <w:hyperlink r:id="rId12" w:history="1">
              <w:r w:rsidRPr="00B17A62">
                <w:rPr>
                  <w:rStyle w:val="Hyperlink"/>
                  <w:rFonts w:ascii="GHEA Grapalat" w:hAnsi="GHEA Grapalat"/>
                  <w:sz w:val="18"/>
                  <w:szCs w:val="18"/>
                  <w:lang w:val="hy-AM"/>
                </w:rPr>
                <w:t>www.e-draft.am</w:t>
              </w:r>
            </w:hyperlink>
            <w:r w:rsidRPr="00B17A62">
              <w:rPr>
                <w:rFonts w:ascii="GHEA Grapalat" w:hAnsi="GHEA Grapalat"/>
                <w:sz w:val="18"/>
                <w:szCs w:val="18"/>
                <w:lang w:val="hy-AM"/>
              </w:rPr>
              <w:t xml:space="preserve"> հարթակի, ինչպես նաև դրանից օգտվելու կանոնների մասին հանրության իրազեկման </w:t>
            </w:r>
            <w:r w:rsidRPr="00B17A62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միջոցառումներ:</w:t>
            </w:r>
          </w:p>
          <w:p w:rsidR="00180E6D" w:rsidRPr="00B17A62" w:rsidRDefault="00180E6D" w:rsidP="00FE78B2">
            <w:pPr>
              <w:tabs>
                <w:tab w:val="left" w:pos="2642"/>
              </w:tabs>
              <w:spacing w:after="20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726" w:type="dxa"/>
            <w:gridSpan w:val="6"/>
          </w:tcPr>
          <w:p w:rsidR="00180E6D" w:rsidRPr="004812FE" w:rsidRDefault="00180E6D" w:rsidP="00C60251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1D2BFF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 xml:space="preserve">Իրավական ակտերի </w:t>
            </w:r>
            <w:r w:rsidRPr="00CD1F0F">
              <w:rPr>
                <w:rFonts w:ascii="GHEA Grapalat" w:hAnsi="GHEA Grapalat" w:cs="Sylfaen"/>
                <w:sz w:val="18"/>
                <w:szCs w:val="18"/>
                <w:lang w:val="hy-AM"/>
              </w:rPr>
              <w:t>նախագծերի մշակման միասնական հարթակում տեղադրվող ակտերի նախագծերի շրջանակը և թվաքանակը ընդլայնվել է</w:t>
            </w:r>
            <w:r w:rsidR="006137B3" w:rsidRPr="006137B3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10%-ով (2020թ.-ի 4-րդ եռամսյակ): Իրականացվել են առնվազն 2 հանրային իրազեկման միջոցառումներ (2021թ.-ի 1-ին եռամսյակ):</w:t>
            </w:r>
          </w:p>
          <w:p w:rsidR="00180E6D" w:rsidRPr="00B17A62" w:rsidRDefault="006137B3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137B3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e-draft հարթակում տեղադրված իրավական ակտերի վերաբերյալ </w:t>
            </w:r>
            <w:r w:rsidRPr="006137B3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հանրության կողմից դիտողություններն ու առաջարկությունների վիճակագրությունը</w:t>
            </w:r>
            <w:r w:rsidR="00180E6D" w:rsidRPr="00CD1F0F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137B3">
              <w:rPr>
                <w:rFonts w:ascii="GHEA Grapalat" w:hAnsi="GHEA Grapalat"/>
                <w:sz w:val="18"/>
                <w:szCs w:val="18"/>
                <w:lang w:val="hy-AM"/>
              </w:rPr>
              <w:t>աճել է 10%-ով (2021թ.-ի 4-րդ եռամսյակ):</w:t>
            </w:r>
          </w:p>
          <w:p w:rsidR="00180E6D" w:rsidRPr="00B17A62" w:rsidRDefault="00180E6D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180E6D" w:rsidRPr="00B17A62" w:rsidRDefault="00180E6D" w:rsidP="00FE78B2">
            <w:pPr>
              <w:tabs>
                <w:tab w:val="left" w:pos="2642"/>
              </w:tabs>
              <w:spacing w:after="20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86" w:type="dxa"/>
            <w:gridSpan w:val="7"/>
          </w:tcPr>
          <w:p w:rsidR="00180E6D" w:rsidRPr="00D5484F" w:rsidRDefault="00180E6D" w:rsidP="00FE78B2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B17A62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ՀՀ արդարադատության նախարարություն</w:t>
            </w:r>
          </w:p>
          <w:p w:rsidR="00C47187" w:rsidRPr="00D5484F" w:rsidRDefault="00C47187" w:rsidP="00C47187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5484F">
              <w:rPr>
                <w:rFonts w:ascii="GHEA Grapalat" w:hAnsi="GHEA Grapalat" w:cs="Sylfaen"/>
                <w:sz w:val="18"/>
                <w:szCs w:val="18"/>
                <w:lang w:val="hy-AM"/>
              </w:rPr>
              <w:t>ՀՀ բարձր տեխնոլոգիական արդյունաբերության նախարարություն</w:t>
            </w:r>
          </w:p>
          <w:p w:rsidR="00C47187" w:rsidRPr="00D5484F" w:rsidRDefault="00C47187" w:rsidP="00FE78B2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C47187" w:rsidRPr="00D5484F" w:rsidRDefault="006137B3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137B3">
              <w:rPr>
                <w:rFonts w:ascii="GHEA Grapalat" w:hAnsi="GHEA Grapalat"/>
                <w:sz w:val="18"/>
                <w:szCs w:val="18"/>
                <w:lang w:val="hy-AM"/>
              </w:rPr>
              <w:t>Մարդու իրավունքների պաշտպան (համաձայնությամբ)</w:t>
            </w:r>
          </w:p>
          <w:p w:rsidR="00C47187" w:rsidRPr="00D5484F" w:rsidRDefault="00C47187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180E6D" w:rsidRPr="00B17A62" w:rsidRDefault="00180E6D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17A62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Հասարակական կազմակերպություններ (համաձայնությամբ)</w:t>
            </w:r>
          </w:p>
        </w:tc>
        <w:tc>
          <w:tcPr>
            <w:tcW w:w="1270" w:type="dxa"/>
            <w:gridSpan w:val="4"/>
          </w:tcPr>
          <w:p w:rsidR="00180E6D" w:rsidRPr="00B17A62" w:rsidRDefault="00180E6D" w:rsidP="00FE78B2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B17A62">
              <w:rPr>
                <w:rFonts w:ascii="GHEA Grapalat" w:hAnsi="GHEA Grapalat" w:cs="Sylfaen"/>
                <w:sz w:val="18"/>
                <w:szCs w:val="18"/>
                <w:lang w:val="hy-AM"/>
              </w:rPr>
              <w:t>Օրենսդրությամբ</w:t>
            </w:r>
            <w:r w:rsidRPr="00B17A62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B17A62">
              <w:rPr>
                <w:rFonts w:ascii="GHEA Grapalat" w:hAnsi="GHEA Grapalat" w:cs="Sylfaen"/>
                <w:sz w:val="18"/>
                <w:szCs w:val="18"/>
                <w:lang w:val="hy-AM"/>
              </w:rPr>
              <w:t>չարգելված</w:t>
            </w:r>
            <w:r w:rsidRPr="00B17A62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B17A62">
              <w:rPr>
                <w:rFonts w:ascii="GHEA Grapalat" w:hAnsi="GHEA Grapalat" w:cs="Sylfaen"/>
                <w:sz w:val="18"/>
                <w:szCs w:val="18"/>
                <w:lang w:val="hy-AM"/>
              </w:rPr>
              <w:t>ֆինանսավորման</w:t>
            </w:r>
            <w:r w:rsidRPr="00B17A62">
              <w:rPr>
                <w:rFonts w:ascii="GHEA Grapalat" w:hAnsi="GHEA Grapalat"/>
                <w:sz w:val="18"/>
                <w:szCs w:val="18"/>
                <w:lang w:val="hy-AM"/>
              </w:rPr>
              <w:br/>
            </w:r>
            <w:r w:rsidRPr="00B17A62">
              <w:rPr>
                <w:rFonts w:ascii="GHEA Grapalat" w:hAnsi="GHEA Grapalat" w:cs="Sylfaen"/>
                <w:sz w:val="18"/>
                <w:szCs w:val="18"/>
                <w:lang w:val="hy-AM"/>
              </w:rPr>
              <w:t>աղբյուրներ</w:t>
            </w:r>
          </w:p>
          <w:p w:rsidR="00180E6D" w:rsidRPr="00B17A62" w:rsidRDefault="00180E6D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</w:tr>
      <w:tr w:rsidR="00180E6D" w:rsidRPr="006C2975" w:rsidTr="00ED4AB8">
        <w:trPr>
          <w:trHeight w:val="530"/>
        </w:trPr>
        <w:tc>
          <w:tcPr>
            <w:tcW w:w="475" w:type="dxa"/>
            <w:gridSpan w:val="2"/>
          </w:tcPr>
          <w:p w:rsidR="006137B3" w:rsidRPr="00FB1B11" w:rsidRDefault="00282126" w:rsidP="00BF01B7">
            <w:pPr>
              <w:tabs>
                <w:tab w:val="left" w:pos="87"/>
              </w:tabs>
              <w:spacing w:after="120"/>
              <w:ind w:left="-543" w:firstLine="135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  <w:r>
              <w:rPr>
                <w:rFonts w:ascii="GHEA Grapalat" w:hAnsi="GHEA Grapalat"/>
                <w:sz w:val="18"/>
                <w:szCs w:val="18"/>
              </w:rPr>
              <w:t>9</w:t>
            </w:r>
            <w:r w:rsidR="00180E6D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="00FB1B11">
              <w:rPr>
                <w:rFonts w:ascii="GHEA Grapalat" w:hAnsi="GHEA Grapalat"/>
                <w:sz w:val="18"/>
                <w:szCs w:val="18"/>
              </w:rPr>
              <w:t>28.</w:t>
            </w:r>
          </w:p>
        </w:tc>
        <w:tc>
          <w:tcPr>
            <w:tcW w:w="4207" w:type="dxa"/>
            <w:gridSpan w:val="6"/>
          </w:tcPr>
          <w:p w:rsidR="00180E6D" w:rsidRPr="006C2975" w:rsidRDefault="00180E6D" w:rsidP="003E2EE3">
            <w:pPr>
              <w:spacing w:after="120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A369A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Պետական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և տեղական ինքնակառավարման մարմինների </w:t>
            </w:r>
            <w:r w:rsidRPr="00DA369A">
              <w:rPr>
                <w:rFonts w:ascii="GHEA Grapalat" w:hAnsi="GHEA Grapalat" w:cs="Sylfaen"/>
                <w:sz w:val="18"/>
                <w:szCs w:val="18"/>
                <w:lang w:val="hy-AM"/>
              </w:rPr>
              <w:t>կողմից քաղաքացիներին առավել շատ մատուցվող ծառայությունների վերաբերյալ մատչելի տեղեկատվություն ստանալու գործիքակազմի ներդրում</w:t>
            </w:r>
          </w:p>
        </w:tc>
        <w:tc>
          <w:tcPr>
            <w:tcW w:w="1643" w:type="dxa"/>
            <w:gridSpan w:val="10"/>
          </w:tcPr>
          <w:p w:rsidR="006137B3" w:rsidRDefault="00180E6D" w:rsidP="006137B3">
            <w:pPr>
              <w:ind w:left="-14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Ուսումնասիրվել </w:t>
            </w:r>
            <w:r w:rsidR="006137B3" w:rsidRPr="006137B3">
              <w:rPr>
                <w:rFonts w:ascii="GHEA Grapalat" w:hAnsi="GHEA Grapalat"/>
                <w:sz w:val="18"/>
                <w:szCs w:val="18"/>
                <w:lang w:val="hy-AM"/>
              </w:rPr>
              <w:t>է</w:t>
            </w:r>
            <w:r w:rsidR="00576D36"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պետական մարմիններում քաղաքացիներին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առավել շատ մատուցվող ծառայությունների շրջանակը</w:t>
            </w:r>
          </w:p>
          <w:p w:rsidR="00180E6D" w:rsidRPr="006C2975" w:rsidRDefault="00180E6D" w:rsidP="00FE78B2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678" w:type="dxa"/>
            <w:gridSpan w:val="11"/>
          </w:tcPr>
          <w:p w:rsidR="00180E6D" w:rsidRPr="006C2975" w:rsidRDefault="00180E6D" w:rsidP="005D68C3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Մշակվել են 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ծառայություններ</w:t>
            </w:r>
            <w:r w:rsidR="00ED7AAC" w:rsidRPr="00ED7AAC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ի  մատուցման որակի բարելավմանն ուղղված առաջարկներ </w:t>
            </w:r>
          </w:p>
        </w:tc>
        <w:tc>
          <w:tcPr>
            <w:tcW w:w="3205" w:type="dxa"/>
            <w:gridSpan w:val="30"/>
          </w:tcPr>
          <w:p w:rsidR="00180E6D" w:rsidRPr="006C2975" w:rsidRDefault="00180E6D" w:rsidP="00FE78B2">
            <w:pPr>
              <w:tabs>
                <w:tab w:val="left" w:pos="2642"/>
              </w:tabs>
              <w:spacing w:after="20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Իրականացվել են մատուցվող ծառայությունների վերաբերյալ մատչելի տեղեկատվություն ստանալու գործիքակազմի ներդրման միջոցառումներ</w:t>
            </w:r>
          </w:p>
        </w:tc>
        <w:tc>
          <w:tcPr>
            <w:tcW w:w="1726" w:type="dxa"/>
            <w:gridSpan w:val="6"/>
          </w:tcPr>
          <w:p w:rsidR="00180E6D" w:rsidRPr="004812FE" w:rsidRDefault="006137B3" w:rsidP="00C60251">
            <w:pPr>
              <w:spacing w:after="120" w:line="276" w:lineRule="auto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137B3">
              <w:rPr>
                <w:rFonts w:ascii="GHEA Grapalat" w:hAnsi="GHEA Grapalat"/>
                <w:sz w:val="18"/>
                <w:szCs w:val="18"/>
                <w:lang w:val="hy-AM"/>
              </w:rPr>
              <w:t>Պ</w:t>
            </w:r>
            <w:r w:rsidR="00180E6D" w:rsidRPr="001D2BFF">
              <w:rPr>
                <w:rFonts w:ascii="GHEA Grapalat" w:hAnsi="GHEA Grapalat"/>
                <w:sz w:val="18"/>
                <w:szCs w:val="18"/>
                <w:lang w:val="hy-AM"/>
              </w:rPr>
              <w:t xml:space="preserve">ետական մարմիններում </w:t>
            </w:r>
            <w:r w:rsidR="00180E6D" w:rsidRPr="00CD1F0F">
              <w:rPr>
                <w:rFonts w:ascii="GHEA Grapalat" w:hAnsi="GHEA Grapalat"/>
                <w:sz w:val="18"/>
                <w:szCs w:val="18"/>
                <w:lang w:val="hy-AM"/>
              </w:rPr>
              <w:t xml:space="preserve">քաղաքացիներին </w:t>
            </w:r>
            <w:r w:rsidR="00180E6D" w:rsidRPr="00CD1F0F">
              <w:rPr>
                <w:rFonts w:ascii="GHEA Grapalat" w:hAnsi="GHEA Grapalat" w:cs="Sylfaen"/>
                <w:sz w:val="18"/>
                <w:szCs w:val="18"/>
                <w:lang w:val="hy-AM"/>
              </w:rPr>
              <w:t>առավել շատ մատուցվող ծառայությունների շրջանակ</w:t>
            </w:r>
            <w:r w:rsidR="00180E6D" w:rsidRPr="004812FE">
              <w:rPr>
                <w:rFonts w:ascii="GHEA Grapalat" w:hAnsi="GHEA Grapalat" w:cs="Sylfaen"/>
                <w:sz w:val="18"/>
                <w:szCs w:val="18"/>
                <w:lang w:val="hy-AM"/>
              </w:rPr>
              <w:t>ի վերաբերյալ ուսում</w:t>
            </w:r>
            <w:r w:rsidRPr="006137B3">
              <w:rPr>
                <w:rFonts w:ascii="GHEA Grapalat" w:hAnsi="GHEA Grapalat" w:cs="Sylfaen"/>
                <w:sz w:val="18"/>
                <w:szCs w:val="18"/>
                <w:lang w:val="hy-AM"/>
              </w:rPr>
              <w:t>ն</w:t>
            </w:r>
            <w:r w:rsidR="00180E6D" w:rsidRPr="004812FE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ասիրությունն իրականացվել </w:t>
            </w:r>
            <w:r w:rsidRPr="006137B3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է: Արդյունքները </w:t>
            </w:r>
            <w:r w:rsidR="00180E6D" w:rsidRPr="004812FE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քննարկվել </w:t>
            </w:r>
            <w:r w:rsidRPr="006137B3">
              <w:rPr>
                <w:rFonts w:ascii="GHEA Grapalat" w:hAnsi="GHEA Grapalat" w:cs="Sylfaen"/>
                <w:sz w:val="18"/>
                <w:szCs w:val="18"/>
                <w:lang w:val="hy-AM"/>
              </w:rPr>
              <w:t>են</w:t>
            </w:r>
            <w:r w:rsidR="00180E6D" w:rsidRPr="004812FE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Հակակոռուպցիոն խորհրդում (2020թ.-ի 1-ին </w:t>
            </w:r>
            <w:r w:rsidR="00012BAE">
              <w:rPr>
                <w:rFonts w:ascii="GHEA Grapalat" w:hAnsi="GHEA Grapalat" w:cs="Sylfaen"/>
                <w:sz w:val="18"/>
                <w:szCs w:val="18"/>
                <w:lang w:val="hy-AM"/>
              </w:rPr>
              <w:t>եռամսյակ</w:t>
            </w:r>
            <w:r w:rsidR="00180E6D" w:rsidRPr="004812FE">
              <w:rPr>
                <w:rFonts w:ascii="GHEA Grapalat" w:hAnsi="GHEA Grapalat" w:cs="Sylfaen"/>
                <w:sz w:val="18"/>
                <w:szCs w:val="18"/>
                <w:lang w:val="hy-AM"/>
              </w:rPr>
              <w:t>)</w:t>
            </w:r>
          </w:p>
          <w:p w:rsidR="00180E6D" w:rsidRPr="004812FE" w:rsidRDefault="00180E6D" w:rsidP="00C60251">
            <w:pPr>
              <w:spacing w:after="120" w:line="276" w:lineRule="auto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4812FE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Մշակվել ու առնվազն 3 պետական մարմինների կայքէջերում </w:t>
            </w:r>
            <w:r w:rsidRPr="004812FE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հրապարակվել են</w:t>
            </w:r>
            <w:r w:rsidRPr="00CD1F0F">
              <w:rPr>
                <w:rFonts w:ascii="GHEA Grapalat" w:hAnsi="GHEA Grapalat"/>
                <w:sz w:val="18"/>
                <w:szCs w:val="18"/>
                <w:lang w:val="hy-AM"/>
              </w:rPr>
              <w:t xml:space="preserve">  </w:t>
            </w:r>
            <w:r w:rsidRPr="00CD1F0F">
              <w:rPr>
                <w:rFonts w:ascii="GHEA Grapalat" w:hAnsi="GHEA Grapalat" w:cs="Sylfaen"/>
                <w:sz w:val="18"/>
                <w:szCs w:val="18"/>
                <w:lang w:val="hy-AM"/>
              </w:rPr>
              <w:t>մատուցվող ծառայությունների վերաբերյալ դիմումի լրացման օրինակելի ձևերը</w:t>
            </w:r>
            <w:r w:rsidRPr="004812FE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(2021թ.-ի 2-րդ եռ</w:t>
            </w:r>
            <w:r w:rsidR="006137B3" w:rsidRPr="006137B3"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4812FE">
              <w:rPr>
                <w:rFonts w:ascii="GHEA Grapalat" w:hAnsi="GHEA Grapalat" w:cs="Sylfaen"/>
                <w:sz w:val="18"/>
                <w:szCs w:val="18"/>
                <w:lang w:val="hy-AM"/>
              </w:rPr>
              <w:t>մսյակ)</w:t>
            </w:r>
          </w:p>
          <w:p w:rsidR="00180E6D" w:rsidRPr="004812FE" w:rsidRDefault="00180E6D" w:rsidP="00C60251">
            <w:pPr>
              <w:spacing w:after="120" w:line="276" w:lineRule="auto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4812FE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Ք</w:t>
            </w:r>
            <w:r w:rsidRPr="00CD1F0F">
              <w:rPr>
                <w:rFonts w:ascii="GHEA Grapalat" w:hAnsi="GHEA Grapalat" w:cs="Sylfaen"/>
                <w:sz w:val="18"/>
                <w:szCs w:val="18"/>
                <w:lang w:val="hy-AM"/>
              </w:rPr>
              <w:t>աղաքացիներին առավել շատ մատուցվող ծառայությունների</w:t>
            </w:r>
            <w:r w:rsidRPr="004812FE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վերաբերյալ </w:t>
            </w:r>
            <w:r w:rsidRPr="00CD1F0F">
              <w:rPr>
                <w:rFonts w:ascii="GHEA Grapalat" w:hAnsi="GHEA Grapalat"/>
                <w:sz w:val="18"/>
                <w:szCs w:val="18"/>
                <w:lang w:val="hy-AM"/>
              </w:rPr>
              <w:t>հանրային իրազեկության մակարդակ</w:t>
            </w:r>
            <w:r w:rsidRPr="004812FE">
              <w:rPr>
                <w:rFonts w:ascii="GHEA Grapalat" w:hAnsi="GHEA Grapalat" w:cs="Sylfaen"/>
                <w:sz w:val="18"/>
                <w:szCs w:val="18"/>
                <w:lang w:val="hy-AM"/>
              </w:rPr>
              <w:t>ի բարձրացման նպատակով իրականացվել են առնվազն 3 միջ</w:t>
            </w:r>
            <w:r w:rsidR="00012BAE">
              <w:rPr>
                <w:rFonts w:ascii="GHEA Grapalat" w:hAnsi="GHEA Grapalat" w:cs="Sylfaen"/>
                <w:sz w:val="18"/>
                <w:szCs w:val="18"/>
                <w:lang w:val="hy-AM"/>
              </w:rPr>
              <w:t>ո</w:t>
            </w:r>
            <w:r w:rsidRPr="004812FE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ցառումներ (2022թ.): </w:t>
            </w:r>
          </w:p>
          <w:p w:rsidR="00180E6D" w:rsidRPr="004812FE" w:rsidRDefault="00180E6D" w:rsidP="00C60251">
            <w:pPr>
              <w:spacing w:after="120" w:line="276" w:lineRule="auto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4812FE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Առնվազն 3 ոլորտներում մշակվել են դիմումների լրացման օրինակելի ձևեր, որոնք տեղադրված են </w:t>
            </w:r>
            <w:r w:rsidRPr="004812FE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համապատասխան կայքէջերում:</w:t>
            </w:r>
          </w:p>
          <w:p w:rsidR="00180E6D" w:rsidRPr="004812FE" w:rsidRDefault="00180E6D" w:rsidP="00C60251">
            <w:pPr>
              <w:spacing w:after="120" w:line="276" w:lineRule="auto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4812FE">
              <w:rPr>
                <w:rFonts w:ascii="GHEA Grapalat" w:hAnsi="GHEA Grapalat" w:cs="Sylfaen"/>
                <w:sz w:val="18"/>
                <w:szCs w:val="18"/>
                <w:lang w:val="hy-AM"/>
              </w:rPr>
              <w:t>Ստացվել է օրինակելի ձևերի կիրառմամբ 50 դիմումն (2022թ.-ի 4-րդ եռամսյակ):</w:t>
            </w:r>
          </w:p>
          <w:p w:rsidR="00180E6D" w:rsidRPr="006C2975" w:rsidRDefault="00180E6D" w:rsidP="00C60251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D1F0F">
              <w:rPr>
                <w:rFonts w:ascii="GHEA Grapalat" w:hAnsi="GHEA Grapalat" w:cs="Sylfaen"/>
                <w:sz w:val="18"/>
                <w:szCs w:val="18"/>
              </w:rPr>
              <w:t>Հիմքային՝ 0, 2022թ.՝</w:t>
            </w:r>
          </w:p>
        </w:tc>
        <w:tc>
          <w:tcPr>
            <w:tcW w:w="1286" w:type="dxa"/>
            <w:gridSpan w:val="7"/>
          </w:tcPr>
          <w:p w:rsidR="008703AB" w:rsidRPr="00DC611A" w:rsidRDefault="006137B3" w:rsidP="00FE78B2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137B3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ՀՀ Վարչապետի աշխատակազմ</w:t>
            </w:r>
          </w:p>
          <w:p w:rsidR="008703AB" w:rsidRPr="00DC611A" w:rsidRDefault="008703AB" w:rsidP="00FE78B2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180E6D" w:rsidRPr="00AF4A5C" w:rsidRDefault="006137B3" w:rsidP="00FE78B2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137B3">
              <w:rPr>
                <w:rFonts w:ascii="GHEA Grapalat" w:hAnsi="GHEA Grapalat" w:cs="Sylfaen"/>
                <w:sz w:val="18"/>
                <w:szCs w:val="18"/>
                <w:lang w:val="hy-AM"/>
              </w:rPr>
              <w:t>Պետական կառավարման համակարգի մարմիններ</w:t>
            </w:r>
          </w:p>
          <w:p w:rsidR="005D68C3" w:rsidRPr="00AF4A5C" w:rsidRDefault="005D68C3" w:rsidP="00FE78B2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F2829" w:rsidRPr="006F2829" w:rsidRDefault="006F2829" w:rsidP="006F2829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Էլեկտրոնային կառավարման ենթակառուցվածքների ներդրման գրասենյակ (համաձայնությամբ)</w:t>
            </w:r>
          </w:p>
          <w:p w:rsidR="005D68C3" w:rsidRPr="006F2829" w:rsidRDefault="005D68C3" w:rsidP="00BD283F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70" w:type="dxa"/>
            <w:gridSpan w:val="4"/>
          </w:tcPr>
          <w:p w:rsidR="00180E6D" w:rsidRPr="006C2975" w:rsidRDefault="00180E6D" w:rsidP="00FE78B2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Օրենսդրությամբ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չարգելված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ֆինանսավորման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br/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աղբյուրներ</w:t>
            </w:r>
          </w:p>
          <w:p w:rsidR="00180E6D" w:rsidRPr="006C2975" w:rsidRDefault="00180E6D" w:rsidP="00FE78B2">
            <w:pPr>
              <w:jc w:val="both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</w:tr>
      <w:tr w:rsidR="007244FA" w:rsidRPr="006C2975" w:rsidTr="00ED4AB8">
        <w:tc>
          <w:tcPr>
            <w:tcW w:w="475" w:type="dxa"/>
            <w:gridSpan w:val="2"/>
          </w:tcPr>
          <w:p w:rsidR="006137B3" w:rsidRDefault="00FB1B11" w:rsidP="006137B3">
            <w:pPr>
              <w:spacing w:after="120"/>
              <w:ind w:left="-108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lastRenderedPageBreak/>
              <w:t>29.</w:t>
            </w:r>
          </w:p>
        </w:tc>
        <w:tc>
          <w:tcPr>
            <w:tcW w:w="4207" w:type="dxa"/>
            <w:gridSpan w:val="6"/>
          </w:tcPr>
          <w:p w:rsidR="007244FA" w:rsidRPr="005D6DA7" w:rsidRDefault="007244FA" w:rsidP="00FE78B2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5D6DA7">
              <w:rPr>
                <w:rFonts w:ascii="GHEA Grapalat" w:hAnsi="GHEA Grapalat" w:cs="Sylfaen"/>
                <w:sz w:val="18"/>
                <w:szCs w:val="18"/>
                <w:lang w:val="hy-AM"/>
              </w:rPr>
              <w:t>Միասնական օպերատորների sso.am էլեկտրոնային համակարգի արդիականացում և</w:t>
            </w:r>
            <w:r w:rsidR="00AF4A5C" w:rsidRPr="00AF4A5C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e-gov.am</w:t>
            </w:r>
            <w:r w:rsidR="00F95F08" w:rsidRPr="00F95F08">
              <w:rPr>
                <w:rFonts w:ascii="GHEA Grapalat" w:hAnsi="GHEA Grapalat" w:cs="Sylfaen"/>
                <w:sz w:val="18"/>
                <w:szCs w:val="18"/>
                <w:lang w:val="hy-AM"/>
              </w:rPr>
              <w:t>-ի շրջանակներում</w:t>
            </w:r>
            <w:r w:rsidR="00DF379F" w:rsidRPr="00DF379F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Pr="005D6DA7">
              <w:rPr>
                <w:rFonts w:ascii="GHEA Grapalat" w:hAnsi="GHEA Grapalat" w:cs="Sylfaen"/>
                <w:sz w:val="18"/>
                <w:szCs w:val="18"/>
                <w:lang w:val="hy-AM"/>
              </w:rPr>
              <w:t>էլեկտրոնային հարթակի ներդրում</w:t>
            </w:r>
          </w:p>
          <w:p w:rsidR="007244FA" w:rsidRPr="005D6DA7" w:rsidRDefault="007244FA" w:rsidP="00FE78B2">
            <w:pPr>
              <w:spacing w:after="120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611" w:type="dxa"/>
            <w:gridSpan w:val="9"/>
          </w:tcPr>
          <w:p w:rsidR="007244FA" w:rsidRPr="007244FA" w:rsidRDefault="007244FA" w:rsidP="00FE78B2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710" w:type="dxa"/>
            <w:gridSpan w:val="12"/>
          </w:tcPr>
          <w:p w:rsidR="007244FA" w:rsidRPr="005D6DA7" w:rsidRDefault="007244FA" w:rsidP="00F95F08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5D6DA7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Արդիականացվել է sso.am էլեկտրոնային համակարգը և ներդրվել </w:t>
            </w:r>
            <w:r w:rsidR="00F95F08" w:rsidRPr="00AF4A5C">
              <w:rPr>
                <w:rFonts w:ascii="GHEA Grapalat" w:hAnsi="GHEA Grapalat" w:cs="Sylfaen"/>
                <w:sz w:val="18"/>
                <w:szCs w:val="18"/>
                <w:lang w:val="hy-AM"/>
              </w:rPr>
              <w:t>e-gov.am</w:t>
            </w:r>
            <w:r w:rsidR="00F95F08" w:rsidRPr="00F95F08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հարթակի շրջանակներում:</w:t>
            </w:r>
            <w:r w:rsidR="00F95F08" w:rsidRPr="005D6DA7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3205" w:type="dxa"/>
            <w:gridSpan w:val="30"/>
          </w:tcPr>
          <w:p w:rsidR="007244FA" w:rsidRPr="005D6DA7" w:rsidRDefault="007244FA" w:rsidP="00FE78B2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D6DA7">
              <w:rPr>
                <w:rFonts w:ascii="GHEA Grapalat" w:hAnsi="GHEA Grapalat" w:cs="Sylfaen"/>
                <w:sz w:val="18"/>
                <w:szCs w:val="18"/>
                <w:lang w:val="hy-AM"/>
              </w:rPr>
              <w:t>Ներդրվել է պետական և համայնքային ծառայությունների միասնական շտեմարան, մատուցվող ծառայությունների վերաբերյալ էլեկտրոնային գնահատման հնարավորություն, ինչպես նաև մատուցվող ծառայությունների վերաբերյալ վիճակագրության միասնական համակարգ:</w:t>
            </w:r>
          </w:p>
        </w:tc>
        <w:tc>
          <w:tcPr>
            <w:tcW w:w="1726" w:type="dxa"/>
            <w:gridSpan w:val="6"/>
          </w:tcPr>
          <w:p w:rsidR="007244FA" w:rsidRPr="004812FE" w:rsidRDefault="007244FA" w:rsidP="00C60251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D1F0F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="00F95F08" w:rsidRPr="00F95F08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sso.am </w:t>
            </w:r>
            <w:r w:rsidRPr="00CD1F0F">
              <w:rPr>
                <w:rFonts w:ascii="GHEA Grapalat" w:hAnsi="GHEA Grapalat" w:cs="Sylfaen"/>
                <w:sz w:val="18"/>
                <w:szCs w:val="18"/>
                <w:lang w:val="hy-AM"/>
              </w:rPr>
              <w:t>էլեկտրոնային գործիք</w:t>
            </w:r>
            <w:r w:rsidR="006137B3" w:rsidRPr="006137B3">
              <w:rPr>
                <w:rFonts w:ascii="GHEA Grapalat" w:hAnsi="GHEA Grapalat" w:cs="Sylfaen"/>
                <w:sz w:val="18"/>
                <w:szCs w:val="18"/>
                <w:lang w:val="hy-AM"/>
              </w:rPr>
              <w:t>ն արդիականացվել է, որի մասին կառավարության կողմից առկա են հրապարակումներ (2021թ.-ի 4-րդ եռամսյակ)</w:t>
            </w:r>
          </w:p>
          <w:p w:rsidR="007244FA" w:rsidRPr="004812FE" w:rsidRDefault="006B1AE8" w:rsidP="00C60251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B1AE8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="006137B3" w:rsidRPr="006137B3">
              <w:rPr>
                <w:rFonts w:ascii="GHEA Grapalat" w:hAnsi="GHEA Grapalat" w:cs="Sylfaen"/>
                <w:sz w:val="18"/>
                <w:szCs w:val="18"/>
                <w:lang w:val="hy-AM"/>
              </w:rPr>
              <w:t>այքում ներառված են առնվազն 5 արդեն ծառայություններ մատուցող հարթակներ (2022թ.-ի 2-րդ եռամսյակ)</w:t>
            </w:r>
          </w:p>
          <w:p w:rsidR="00CF2CF3" w:rsidRPr="00CF2CF3" w:rsidRDefault="007244FA" w:rsidP="00C60251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D1F0F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sso.am էլեկտրոնային համակարգը </w:t>
            </w:r>
            <w:r w:rsidRPr="00CD1F0F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արդիականացված է</w:t>
            </w:r>
            <w:r w:rsidR="006137B3" w:rsidRPr="006137B3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</w:p>
          <w:p w:rsidR="007244FA" w:rsidRPr="004812FE" w:rsidRDefault="006B1AE8" w:rsidP="00C60251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B1AE8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="007244FA" w:rsidRPr="00CD1F0F">
              <w:rPr>
                <w:rFonts w:ascii="GHEA Grapalat" w:hAnsi="GHEA Grapalat" w:cs="Sylfaen"/>
                <w:sz w:val="18"/>
                <w:szCs w:val="18"/>
                <w:lang w:val="hy-AM"/>
              </w:rPr>
              <w:t>այքը</w:t>
            </w:r>
            <w:r w:rsidR="006137B3" w:rsidRPr="006137B3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ամբողջությամբ</w:t>
            </w:r>
            <w:r w:rsidR="007244FA" w:rsidRPr="00CD1F0F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գործարկվում է</w:t>
            </w:r>
            <w:r w:rsidR="006137B3" w:rsidRPr="006137B3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, հրապարակված է առնվազն 2 միասնական վիճակագրական հաշվետվություն  </w:t>
            </w:r>
            <w:r w:rsidR="007244FA" w:rsidRPr="00CD1F0F">
              <w:rPr>
                <w:rFonts w:ascii="GHEA Grapalat" w:hAnsi="GHEA Grapalat" w:cs="Sylfaen"/>
                <w:sz w:val="18"/>
                <w:szCs w:val="18"/>
                <w:lang w:val="hy-AM"/>
              </w:rPr>
              <w:t>մատուցվող ծառայությունների վերաբերյալ</w:t>
            </w:r>
            <w:r w:rsidR="006137B3" w:rsidRPr="006137B3">
              <w:rPr>
                <w:rFonts w:ascii="GHEA Grapalat" w:hAnsi="GHEA Grapalat" w:cs="Sylfaen"/>
                <w:sz w:val="18"/>
                <w:szCs w:val="18"/>
                <w:lang w:val="hy-AM"/>
              </w:rPr>
              <w:t>, առկա է էլեկտրոնային եղանակով ծառայություննե</w:t>
            </w:r>
            <w:r w:rsidR="00CF2CF3" w:rsidRPr="00CF2CF3">
              <w:rPr>
                <w:rFonts w:ascii="GHEA Grapalat" w:hAnsi="GHEA Grapalat" w:cs="Sylfaen"/>
                <w:sz w:val="18"/>
                <w:szCs w:val="18"/>
                <w:lang w:val="hy-AM"/>
              </w:rPr>
              <w:t>րի</w:t>
            </w:r>
            <w:r w:rsidR="006137B3" w:rsidRPr="006137B3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գնահատման 50 դեպք (2022թ.-ի 4-րդ եռամսյակ):</w:t>
            </w:r>
          </w:p>
          <w:p w:rsidR="007244FA" w:rsidRPr="001D2BFF" w:rsidRDefault="007244FA" w:rsidP="00C60251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CD1F0F">
              <w:rPr>
                <w:rFonts w:ascii="GHEA Grapalat" w:hAnsi="GHEA Grapalat" w:cs="Sylfaen"/>
                <w:sz w:val="18"/>
                <w:szCs w:val="18"/>
              </w:rPr>
              <w:t>Հիմքային՝ 0, 2022թ.՝ 1</w:t>
            </w:r>
          </w:p>
          <w:p w:rsidR="007244FA" w:rsidRPr="005D6DA7" w:rsidRDefault="007244FA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86" w:type="dxa"/>
            <w:gridSpan w:val="7"/>
          </w:tcPr>
          <w:p w:rsidR="007244FA" w:rsidRPr="005D6DA7" w:rsidRDefault="007244FA" w:rsidP="00FE78B2">
            <w:pPr>
              <w:tabs>
                <w:tab w:val="left" w:pos="2642"/>
              </w:tabs>
              <w:spacing w:after="200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5D6DA7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 xml:space="preserve">ՀՀ </w:t>
            </w:r>
            <w:r w:rsidR="006137B3" w:rsidRPr="006137B3">
              <w:rPr>
                <w:rFonts w:ascii="GHEA Grapalat" w:hAnsi="GHEA Grapalat" w:cs="Sylfaen"/>
                <w:sz w:val="18"/>
                <w:szCs w:val="18"/>
                <w:lang w:val="hy-AM"/>
              </w:rPr>
              <w:t>Վ</w:t>
            </w:r>
            <w:r w:rsidRPr="005D6DA7">
              <w:rPr>
                <w:rFonts w:ascii="GHEA Grapalat" w:hAnsi="GHEA Grapalat" w:cs="Sylfaen"/>
                <w:sz w:val="18"/>
                <w:szCs w:val="18"/>
                <w:lang w:val="hy-AM"/>
              </w:rPr>
              <w:t>արչապետի աշխատակազմ</w:t>
            </w:r>
          </w:p>
          <w:p w:rsidR="007244FA" w:rsidRPr="00D5484F" w:rsidRDefault="007244FA" w:rsidP="00FE78B2">
            <w:pPr>
              <w:tabs>
                <w:tab w:val="left" w:pos="2642"/>
              </w:tabs>
              <w:spacing w:after="200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5D6DA7">
              <w:rPr>
                <w:rFonts w:ascii="GHEA Grapalat" w:hAnsi="GHEA Grapalat" w:cs="Sylfaen"/>
                <w:sz w:val="18"/>
                <w:szCs w:val="18"/>
                <w:lang w:val="hy-AM"/>
              </w:rPr>
              <w:t>ՀՀ արդարադատության նախարարություն</w:t>
            </w:r>
          </w:p>
          <w:p w:rsidR="00C47187" w:rsidRPr="00D5484F" w:rsidRDefault="00C47187" w:rsidP="00C47187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5484F">
              <w:rPr>
                <w:rFonts w:ascii="GHEA Grapalat" w:hAnsi="GHEA Grapalat" w:cs="Sylfaen"/>
                <w:sz w:val="18"/>
                <w:szCs w:val="18"/>
                <w:lang w:val="hy-AM"/>
              </w:rPr>
              <w:t>ՀՀ բարձր տեխնոլոգիական արդյունաբերության նախարարություն</w:t>
            </w:r>
          </w:p>
          <w:p w:rsidR="00C47187" w:rsidRPr="00D5484F" w:rsidRDefault="00C47187" w:rsidP="00FE78B2">
            <w:pPr>
              <w:tabs>
                <w:tab w:val="left" w:pos="2642"/>
              </w:tabs>
              <w:spacing w:after="200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6F2829" w:rsidRPr="00D5484F" w:rsidRDefault="006F2829" w:rsidP="006F2829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 xml:space="preserve">Էլեկտրոնային կառավարման ենթակառուցվածքների </w:t>
            </w: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lastRenderedPageBreak/>
              <w:t>ներդրման գրասենյակ (համաձայնությամբ)</w:t>
            </w:r>
          </w:p>
          <w:p w:rsidR="00BD283F" w:rsidRPr="00D5484F" w:rsidRDefault="00BD283F" w:rsidP="00FE78B2">
            <w:pPr>
              <w:tabs>
                <w:tab w:val="left" w:pos="2642"/>
              </w:tabs>
              <w:spacing w:after="20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70" w:type="dxa"/>
            <w:gridSpan w:val="4"/>
          </w:tcPr>
          <w:p w:rsidR="007244FA" w:rsidRPr="005D6DA7" w:rsidRDefault="007244FA" w:rsidP="00FE78B2">
            <w:pPr>
              <w:tabs>
                <w:tab w:val="left" w:pos="2642"/>
              </w:tabs>
              <w:spacing w:after="200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5D6DA7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Օրենսդրությամբ</w:t>
            </w:r>
            <w:r w:rsidRPr="005D6DA7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D6DA7">
              <w:rPr>
                <w:rFonts w:ascii="GHEA Grapalat" w:hAnsi="GHEA Grapalat" w:cs="Sylfaen"/>
                <w:sz w:val="18"/>
                <w:szCs w:val="18"/>
                <w:lang w:val="hy-AM"/>
              </w:rPr>
              <w:t>չարգելված</w:t>
            </w:r>
            <w:r w:rsidRPr="005D6DA7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D6DA7">
              <w:rPr>
                <w:rFonts w:ascii="GHEA Grapalat" w:hAnsi="GHEA Grapalat" w:cs="Sylfaen"/>
                <w:sz w:val="18"/>
                <w:szCs w:val="18"/>
                <w:lang w:val="hy-AM"/>
              </w:rPr>
              <w:t>ֆինանսավորման</w:t>
            </w:r>
            <w:r w:rsidRPr="005D6DA7">
              <w:rPr>
                <w:rFonts w:ascii="GHEA Grapalat" w:hAnsi="GHEA Grapalat"/>
                <w:sz w:val="18"/>
                <w:szCs w:val="18"/>
                <w:lang w:val="hy-AM"/>
              </w:rPr>
              <w:br/>
            </w:r>
            <w:r w:rsidRPr="005D6DA7">
              <w:rPr>
                <w:rFonts w:ascii="GHEA Grapalat" w:hAnsi="GHEA Grapalat" w:cs="Sylfaen"/>
                <w:sz w:val="18"/>
                <w:szCs w:val="18"/>
                <w:lang w:val="hy-AM"/>
              </w:rPr>
              <w:t>աղբյուրներ</w:t>
            </w:r>
          </w:p>
          <w:p w:rsidR="007244FA" w:rsidRPr="005D6DA7" w:rsidRDefault="007244FA" w:rsidP="00FE78B2">
            <w:pPr>
              <w:tabs>
                <w:tab w:val="left" w:pos="2642"/>
              </w:tabs>
              <w:spacing w:after="200"/>
              <w:jc w:val="both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</w:tr>
      <w:tr w:rsidR="00DD2BF4" w:rsidRPr="006C2975" w:rsidTr="00ED4AB8">
        <w:tc>
          <w:tcPr>
            <w:tcW w:w="475" w:type="dxa"/>
            <w:gridSpan w:val="2"/>
          </w:tcPr>
          <w:p w:rsidR="00DD2BF4" w:rsidRPr="00EA20FA" w:rsidRDefault="00DD2BF4" w:rsidP="00A978B3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  <w:r w:rsidR="00A978B3">
              <w:rPr>
                <w:rFonts w:ascii="GHEA Grapalat" w:hAnsi="GHEA Grapalat"/>
                <w:sz w:val="18"/>
                <w:szCs w:val="18"/>
              </w:rPr>
              <w:t>0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</w:p>
        </w:tc>
        <w:tc>
          <w:tcPr>
            <w:tcW w:w="4207" w:type="dxa"/>
            <w:gridSpan w:val="6"/>
          </w:tcPr>
          <w:p w:rsidR="00DD2BF4" w:rsidRPr="005D6DA7" w:rsidRDefault="00DD2BF4" w:rsidP="00FE78B2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</w:t>
            </w:r>
            <w:r w:rsidRPr="005D6DA7">
              <w:rPr>
                <w:rFonts w:ascii="GHEA Grapalat" w:hAnsi="GHEA Grapalat"/>
                <w:sz w:val="18"/>
                <w:szCs w:val="18"/>
                <w:lang w:val="hy-AM"/>
              </w:rPr>
              <w:t xml:space="preserve">Տեղեկատվության  </w:t>
            </w:r>
            <w:r w:rsidR="006137B3" w:rsidRPr="006137B3">
              <w:rPr>
                <w:rFonts w:ascii="GHEA Grapalat" w:hAnsi="GHEA Grapalat"/>
                <w:sz w:val="18"/>
                <w:szCs w:val="18"/>
                <w:lang w:val="hy-AM"/>
              </w:rPr>
              <w:t xml:space="preserve">ազատության մասին ՀՀ օրենքի շրջանակներում պահանջվող տեղեկատվության </w:t>
            </w:r>
            <w:r w:rsidRPr="005D6DA7">
              <w:rPr>
                <w:rFonts w:ascii="GHEA Grapalat" w:hAnsi="GHEA Grapalat"/>
                <w:sz w:val="18"/>
                <w:szCs w:val="18"/>
                <w:lang w:val="hy-AM"/>
              </w:rPr>
              <w:t xml:space="preserve">պրոակտիվ հրապարակման միասնական հարթակի ստեղծում </w:t>
            </w:r>
          </w:p>
          <w:p w:rsidR="00DD2BF4" w:rsidRPr="005D6DA7" w:rsidRDefault="00DD2BF4" w:rsidP="00FE78B2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611" w:type="dxa"/>
            <w:gridSpan w:val="9"/>
          </w:tcPr>
          <w:p w:rsidR="00DD2BF4" w:rsidRPr="005D6DA7" w:rsidRDefault="00DD2BF4" w:rsidP="00FE78B2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710" w:type="dxa"/>
            <w:gridSpan w:val="12"/>
          </w:tcPr>
          <w:p w:rsidR="00DD2BF4" w:rsidRPr="005D6DA7" w:rsidRDefault="002D7438" w:rsidP="00FE78B2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B40DFB">
              <w:rPr>
                <w:rFonts w:ascii="GHEA Grapalat" w:hAnsi="GHEA Grapalat"/>
                <w:sz w:val="18"/>
                <w:szCs w:val="18"/>
                <w:lang w:val="hy-AM"/>
              </w:rPr>
              <w:t xml:space="preserve"> Միջազգային փորձն ուսումնասիրված է: </w:t>
            </w:r>
            <w:r w:rsidRPr="00CA3F25">
              <w:rPr>
                <w:rFonts w:ascii="GHEA Grapalat" w:hAnsi="GHEA Grapalat"/>
                <w:sz w:val="18"/>
                <w:szCs w:val="18"/>
                <w:lang w:val="hy-AM"/>
              </w:rPr>
              <w:t xml:space="preserve">Ուսումնասիրությունների արդյունքում մշակվել և ներկայացվել է </w:t>
            </w:r>
            <w:r w:rsidRPr="00CA3F25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առաջարկությունների փաթեթ:</w:t>
            </w:r>
          </w:p>
        </w:tc>
        <w:tc>
          <w:tcPr>
            <w:tcW w:w="1447" w:type="dxa"/>
            <w:gridSpan w:val="15"/>
          </w:tcPr>
          <w:p w:rsidR="00DD2BF4" w:rsidRPr="00241CF1" w:rsidRDefault="00DD2BF4" w:rsidP="00241CF1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5D6DA7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 xml:space="preserve">Տեղեկատվության  պրոակտիվ հրապարակման միասնական հարթակի տեխնիկական </w:t>
            </w:r>
            <w:r w:rsidRPr="005D6DA7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առաջադրանքը մշակված է</w:t>
            </w:r>
            <w:r w:rsidR="00ED7AAC" w:rsidRPr="00ED7AAC">
              <w:rPr>
                <w:rFonts w:ascii="GHEA Grapalat" w:hAnsi="GHEA Grapalat"/>
                <w:sz w:val="18"/>
                <w:szCs w:val="18"/>
                <w:lang w:val="hy-AM"/>
              </w:rPr>
              <w:t>:</w:t>
            </w:r>
          </w:p>
        </w:tc>
        <w:tc>
          <w:tcPr>
            <w:tcW w:w="1758" w:type="dxa"/>
            <w:gridSpan w:val="15"/>
          </w:tcPr>
          <w:p w:rsidR="00DD2BF4" w:rsidRPr="005D6DA7" w:rsidRDefault="00DD2BF4" w:rsidP="00DD2BF4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D6DA7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Կատարվում է մոնիթորինգ</w:t>
            </w:r>
          </w:p>
          <w:p w:rsidR="00DD2BF4" w:rsidRPr="005D6DA7" w:rsidRDefault="00DD2BF4" w:rsidP="00DD2BF4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5D6DA7">
              <w:rPr>
                <w:rFonts w:ascii="GHEA Grapalat" w:hAnsi="GHEA Grapalat"/>
                <w:sz w:val="18"/>
                <w:szCs w:val="18"/>
                <w:lang w:val="hy-AM"/>
              </w:rPr>
              <w:t>տեղեկատվության  պրոակտիվ հրապարակման միասնական հարթակի գործունեության վերաբերյալ:</w:t>
            </w:r>
          </w:p>
        </w:tc>
        <w:tc>
          <w:tcPr>
            <w:tcW w:w="1726" w:type="dxa"/>
            <w:gridSpan w:val="6"/>
          </w:tcPr>
          <w:p w:rsidR="00DD2BF4" w:rsidRPr="004812FE" w:rsidRDefault="006137B3" w:rsidP="00C60251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137B3">
              <w:rPr>
                <w:rFonts w:ascii="GHEA Grapalat" w:hAnsi="GHEA Grapalat"/>
                <w:sz w:val="18"/>
                <w:szCs w:val="18"/>
                <w:lang w:val="hy-AM"/>
              </w:rPr>
              <w:t xml:space="preserve">Միջազգային փորձն ուսումնասիրվել ու ներկայացվել է Հակակոռուպցիոն </w:t>
            </w:r>
            <w:r w:rsidRPr="006137B3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 xml:space="preserve">խորհուրդ(2020թ.-ի 3-րդ </w:t>
            </w:r>
            <w:r w:rsidR="00012BAE">
              <w:rPr>
                <w:rFonts w:ascii="GHEA Grapalat" w:hAnsi="GHEA Grapalat"/>
                <w:sz w:val="18"/>
                <w:szCs w:val="18"/>
                <w:lang w:val="hy-AM"/>
              </w:rPr>
              <w:t>եռամյակ</w:t>
            </w:r>
            <w:r w:rsidRPr="006137B3">
              <w:rPr>
                <w:rFonts w:ascii="GHEA Grapalat" w:hAnsi="GHEA Grapalat"/>
                <w:sz w:val="18"/>
                <w:szCs w:val="18"/>
                <w:lang w:val="hy-AM"/>
              </w:rPr>
              <w:t>)</w:t>
            </w:r>
          </w:p>
          <w:p w:rsidR="00DD2BF4" w:rsidRPr="004812FE" w:rsidRDefault="006137B3" w:rsidP="00C60251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137B3">
              <w:rPr>
                <w:rFonts w:ascii="GHEA Grapalat" w:hAnsi="GHEA Grapalat"/>
                <w:sz w:val="18"/>
                <w:szCs w:val="18"/>
                <w:lang w:val="hy-AM"/>
              </w:rPr>
              <w:t xml:space="preserve">Տեխնիկական առաջադրանքը մշակված է (2021թ.-ի 4-րդ </w:t>
            </w:r>
            <w:r w:rsidR="00012BAE">
              <w:rPr>
                <w:rFonts w:ascii="GHEA Grapalat" w:hAnsi="GHEA Grapalat"/>
                <w:sz w:val="18"/>
                <w:szCs w:val="18"/>
                <w:lang w:val="hy-AM"/>
              </w:rPr>
              <w:t>եռամյակ</w:t>
            </w:r>
            <w:r w:rsidRPr="006137B3">
              <w:rPr>
                <w:rFonts w:ascii="GHEA Grapalat" w:hAnsi="GHEA Grapalat"/>
                <w:sz w:val="18"/>
                <w:szCs w:val="18"/>
                <w:lang w:val="hy-AM"/>
              </w:rPr>
              <w:t>)</w:t>
            </w:r>
          </w:p>
          <w:p w:rsidR="00DD2BF4" w:rsidRPr="005D6DA7" w:rsidRDefault="006137B3" w:rsidP="00C60251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137B3">
              <w:rPr>
                <w:rFonts w:ascii="GHEA Grapalat" w:hAnsi="GHEA Grapalat"/>
                <w:sz w:val="18"/>
                <w:szCs w:val="18"/>
                <w:lang w:val="hy-AM"/>
              </w:rPr>
              <w:t>Միջազգային գործընկերների հետ մշակվել է</w:t>
            </w:r>
            <w:r w:rsidR="00241CF1" w:rsidRPr="00241CF1">
              <w:rPr>
                <w:rFonts w:ascii="GHEA Grapalat" w:hAnsi="GHEA Grapalat"/>
                <w:sz w:val="18"/>
                <w:szCs w:val="18"/>
                <w:lang w:val="hy-AM"/>
              </w:rPr>
              <w:t xml:space="preserve"> gov.am </w:t>
            </w:r>
            <w:r w:rsidRPr="006137B3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="00241CF1" w:rsidRPr="00894E0F">
              <w:rPr>
                <w:rFonts w:ascii="GHEA Grapalat" w:hAnsi="GHEA Grapalat"/>
                <w:sz w:val="18"/>
                <w:szCs w:val="18"/>
                <w:lang w:val="hy-AM"/>
              </w:rPr>
              <w:t>հարթակի շրջանակներում</w:t>
            </w:r>
            <w:r w:rsidR="00894E0F" w:rsidRPr="00894E0F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="00894E0F" w:rsidRPr="006137B3">
              <w:rPr>
                <w:rFonts w:ascii="GHEA Grapalat" w:hAnsi="GHEA Grapalat"/>
                <w:sz w:val="18"/>
                <w:szCs w:val="18"/>
                <w:lang w:val="hy-AM"/>
              </w:rPr>
              <w:t xml:space="preserve">տեղեկատվության </w:t>
            </w:r>
            <w:r w:rsidR="00894E0F" w:rsidRPr="005D6DA7">
              <w:rPr>
                <w:rFonts w:ascii="GHEA Grapalat" w:hAnsi="GHEA Grapalat"/>
                <w:sz w:val="18"/>
                <w:szCs w:val="18"/>
                <w:lang w:val="hy-AM"/>
              </w:rPr>
              <w:t>պրոակտիվ հրապարակման միասնական հարթակի</w:t>
            </w:r>
            <w:r w:rsidR="00ED7AAC" w:rsidRPr="00ED7AAC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137B3">
              <w:rPr>
                <w:rFonts w:ascii="GHEA Grapalat" w:hAnsi="GHEA Grapalat"/>
                <w:sz w:val="18"/>
                <w:szCs w:val="18"/>
                <w:lang w:val="hy-AM"/>
              </w:rPr>
              <w:t>ներդրման ծրագիր (2022թ.)</w:t>
            </w:r>
          </w:p>
        </w:tc>
        <w:tc>
          <w:tcPr>
            <w:tcW w:w="1286" w:type="dxa"/>
            <w:gridSpan w:val="7"/>
          </w:tcPr>
          <w:p w:rsidR="009044B4" w:rsidRPr="005D6DA7" w:rsidRDefault="009044B4" w:rsidP="009044B4">
            <w:pPr>
              <w:tabs>
                <w:tab w:val="left" w:pos="2642"/>
              </w:tabs>
              <w:spacing w:after="200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5D6DA7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 xml:space="preserve">ՀՀ </w:t>
            </w:r>
            <w:r w:rsidRPr="006137B3">
              <w:rPr>
                <w:rFonts w:ascii="GHEA Grapalat" w:hAnsi="GHEA Grapalat" w:cs="Sylfaen"/>
                <w:sz w:val="18"/>
                <w:szCs w:val="18"/>
                <w:lang w:val="hy-AM"/>
              </w:rPr>
              <w:t>Վ</w:t>
            </w:r>
            <w:r w:rsidRPr="005D6DA7">
              <w:rPr>
                <w:rFonts w:ascii="GHEA Grapalat" w:hAnsi="GHEA Grapalat" w:cs="Sylfaen"/>
                <w:sz w:val="18"/>
                <w:szCs w:val="18"/>
                <w:lang w:val="hy-AM"/>
              </w:rPr>
              <w:t>արչապետի աշխատակազմ</w:t>
            </w:r>
          </w:p>
          <w:p w:rsidR="006F2829" w:rsidRPr="006F2829" w:rsidRDefault="009044B4" w:rsidP="006F2829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="006F2829"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Էլեկտրոնային կառավարմ</w:t>
            </w:r>
            <w:r w:rsidR="006F2829"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lastRenderedPageBreak/>
              <w:t>ան ենթակառուցվածքների ներդրման գրասենյակ (համաձայնությամբ)</w:t>
            </w:r>
          </w:p>
          <w:p w:rsidR="006F2829" w:rsidRPr="00D5484F" w:rsidRDefault="006F2829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DD2BF4" w:rsidRPr="005D6DA7" w:rsidRDefault="00DD2BF4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D6DA7">
              <w:rPr>
                <w:rFonts w:ascii="GHEA Grapalat" w:hAnsi="GHEA Grapalat"/>
                <w:sz w:val="18"/>
                <w:szCs w:val="18"/>
                <w:lang w:val="hy-AM"/>
              </w:rPr>
              <w:t>ՀՀ արդարադատության նախարարություն</w:t>
            </w:r>
          </w:p>
          <w:p w:rsidR="00DD2BF4" w:rsidRPr="00D5484F" w:rsidRDefault="00DD2BF4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DF379F" w:rsidRPr="00D5484F" w:rsidRDefault="00DF379F" w:rsidP="00DF379F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5484F">
              <w:rPr>
                <w:rFonts w:ascii="GHEA Grapalat" w:hAnsi="GHEA Grapalat" w:cs="Sylfaen"/>
                <w:sz w:val="18"/>
                <w:szCs w:val="18"/>
                <w:lang w:val="hy-AM"/>
              </w:rPr>
              <w:t>ՀՀ բարձր տեխնոլոգիական արդյունաբերության նախարարություն</w:t>
            </w:r>
          </w:p>
          <w:p w:rsidR="00DF379F" w:rsidRPr="00D5484F" w:rsidRDefault="00DF379F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DD2BF4" w:rsidRPr="005D6DA7" w:rsidRDefault="00DD2BF4" w:rsidP="00FE78B2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5D6DA7">
              <w:rPr>
                <w:rFonts w:ascii="GHEA Grapalat" w:hAnsi="GHEA Grapalat"/>
                <w:sz w:val="18"/>
                <w:szCs w:val="18"/>
                <w:lang w:val="hy-AM"/>
              </w:rPr>
              <w:t>Հասարակական կազմակերպություններ (համաձայնությամբ)</w:t>
            </w:r>
          </w:p>
        </w:tc>
        <w:tc>
          <w:tcPr>
            <w:tcW w:w="1270" w:type="dxa"/>
            <w:gridSpan w:val="4"/>
          </w:tcPr>
          <w:p w:rsidR="00DD2BF4" w:rsidRPr="005D6DA7" w:rsidRDefault="00DD2BF4" w:rsidP="00FE78B2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5D6DA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lastRenderedPageBreak/>
              <w:t>Օրենսդրությամբ չարգելված ֆինանսավորման</w:t>
            </w:r>
            <w:r w:rsidRPr="005D6DA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br/>
              <w:t>աղբյուրներ</w:t>
            </w:r>
          </w:p>
        </w:tc>
      </w:tr>
      <w:tr w:rsidR="00E15090" w:rsidRPr="006C2975" w:rsidTr="00ED4AB8">
        <w:tc>
          <w:tcPr>
            <w:tcW w:w="475" w:type="dxa"/>
            <w:gridSpan w:val="2"/>
          </w:tcPr>
          <w:p w:rsidR="00E15090" w:rsidRPr="00A519E1" w:rsidRDefault="00A978B3" w:rsidP="00206C1E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31</w:t>
            </w:r>
            <w:r w:rsidR="00E15090">
              <w:rPr>
                <w:rFonts w:ascii="GHEA Grapalat" w:hAnsi="GHEA Grapalat"/>
                <w:sz w:val="18"/>
                <w:szCs w:val="18"/>
              </w:rPr>
              <w:t>.</w:t>
            </w:r>
          </w:p>
        </w:tc>
        <w:tc>
          <w:tcPr>
            <w:tcW w:w="4207" w:type="dxa"/>
            <w:gridSpan w:val="6"/>
          </w:tcPr>
          <w:p w:rsidR="00E15090" w:rsidRPr="00B90150" w:rsidRDefault="00E15090" w:rsidP="00206C1E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90150">
              <w:rPr>
                <w:rFonts w:ascii="GHEA Grapalat" w:hAnsi="GHEA Grapalat"/>
                <w:sz w:val="18"/>
                <w:szCs w:val="18"/>
                <w:lang w:val="hy-AM"/>
              </w:rPr>
              <w:t>Ազդարարման համակարգի շարունակական կատարելագործում</w:t>
            </w:r>
          </w:p>
        </w:tc>
        <w:tc>
          <w:tcPr>
            <w:tcW w:w="1611" w:type="dxa"/>
            <w:gridSpan w:val="9"/>
          </w:tcPr>
          <w:p w:rsidR="00E15090" w:rsidRPr="00C01E40" w:rsidRDefault="00E15090" w:rsidP="00206C1E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E15090" w:rsidRPr="008A2B26" w:rsidRDefault="00E15090" w:rsidP="00206C1E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710" w:type="dxa"/>
            <w:gridSpan w:val="12"/>
          </w:tcPr>
          <w:p w:rsidR="00E15090" w:rsidRPr="00E91763" w:rsidRDefault="00E15090" w:rsidP="00206C1E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60699">
              <w:rPr>
                <w:rFonts w:ascii="GHEA Grapalat" w:hAnsi="GHEA Grapalat"/>
                <w:sz w:val="18"/>
                <w:szCs w:val="18"/>
                <w:lang w:val="hy-AM"/>
              </w:rPr>
              <w:t>Ազդարարման համակարգի գործունեության վերաբերյալ ուսումնասիրությունների իրականացում</w:t>
            </w:r>
            <w:r w:rsidRPr="00D7648C">
              <w:rPr>
                <w:rFonts w:ascii="GHEA Grapalat" w:hAnsi="GHEA Grapalat"/>
                <w:sz w:val="18"/>
                <w:szCs w:val="18"/>
                <w:lang w:val="hy-AM"/>
              </w:rPr>
              <w:t>:</w:t>
            </w:r>
          </w:p>
          <w:p w:rsidR="00E15090" w:rsidRPr="00E6014C" w:rsidRDefault="00E15090" w:rsidP="00206C1E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D0CC6">
              <w:rPr>
                <w:rFonts w:ascii="GHEA Grapalat" w:hAnsi="GHEA Grapalat"/>
                <w:sz w:val="18"/>
                <w:szCs w:val="18"/>
                <w:lang w:val="hy-AM"/>
              </w:rPr>
              <w:t xml:space="preserve">Կատարված </w:t>
            </w:r>
            <w:r w:rsidRPr="006C1D3B">
              <w:rPr>
                <w:rFonts w:ascii="GHEA Grapalat" w:hAnsi="GHEA Grapalat"/>
                <w:sz w:val="18"/>
                <w:szCs w:val="18"/>
                <w:lang w:val="hy-AM"/>
              </w:rPr>
              <w:t xml:space="preserve">ուսումնասիրությունների </w:t>
            </w:r>
            <w:r w:rsidRPr="004D0CC6">
              <w:rPr>
                <w:rFonts w:ascii="GHEA Grapalat" w:hAnsi="GHEA Grapalat"/>
                <w:sz w:val="18"/>
                <w:szCs w:val="18"/>
                <w:lang w:val="hy-AM"/>
              </w:rPr>
              <w:t xml:space="preserve">հիման </w:t>
            </w:r>
            <w:r w:rsidRPr="004D0CC6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 xml:space="preserve">վրա ազդարարման համակարգի արդյունավետությանն ուղղված առաջարկությունների </w:t>
            </w:r>
            <w:r w:rsidRPr="00E6014C">
              <w:rPr>
                <w:rFonts w:ascii="GHEA Grapalat" w:hAnsi="GHEA Grapalat"/>
                <w:sz w:val="18"/>
                <w:szCs w:val="18"/>
                <w:lang w:val="hy-AM"/>
              </w:rPr>
              <w:t>ներկայացում:</w:t>
            </w:r>
          </w:p>
          <w:p w:rsidR="00E15090" w:rsidRPr="008A2B26" w:rsidRDefault="00E15090" w:rsidP="00206C1E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47" w:type="dxa"/>
            <w:gridSpan w:val="15"/>
          </w:tcPr>
          <w:p w:rsidR="00E15090" w:rsidRPr="00E6014C" w:rsidRDefault="00E15090" w:rsidP="00206C1E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D0CC6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 xml:space="preserve">Կատարված </w:t>
            </w:r>
            <w:r w:rsidRPr="006C1D3B">
              <w:rPr>
                <w:rFonts w:ascii="GHEA Grapalat" w:hAnsi="GHEA Grapalat"/>
                <w:sz w:val="18"/>
                <w:szCs w:val="18"/>
                <w:lang w:val="hy-AM"/>
              </w:rPr>
              <w:t xml:space="preserve">ուսումնասիրությունների </w:t>
            </w:r>
            <w:r w:rsidRPr="004D0CC6">
              <w:rPr>
                <w:rFonts w:ascii="GHEA Grapalat" w:hAnsi="GHEA Grapalat"/>
                <w:sz w:val="18"/>
                <w:szCs w:val="18"/>
                <w:lang w:val="hy-AM"/>
              </w:rPr>
              <w:t>հիման վրա ազդարարման համակարգի արդյունավետությանն ուղղված առաջարկությ</w:t>
            </w:r>
            <w:r w:rsidRPr="004D0CC6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 xml:space="preserve">ունների </w:t>
            </w:r>
            <w:r w:rsidRPr="00E6014C">
              <w:rPr>
                <w:rFonts w:ascii="GHEA Grapalat" w:hAnsi="GHEA Grapalat"/>
                <w:sz w:val="18"/>
                <w:szCs w:val="18"/>
                <w:lang w:val="hy-AM"/>
              </w:rPr>
              <w:t>ներկայացում</w:t>
            </w:r>
            <w:r w:rsidRPr="00D7648C">
              <w:rPr>
                <w:rFonts w:ascii="GHEA Grapalat" w:hAnsi="GHEA Grapalat"/>
                <w:sz w:val="18"/>
                <w:szCs w:val="18"/>
                <w:lang w:val="hy-AM"/>
              </w:rPr>
              <w:t xml:space="preserve"> և </w:t>
            </w:r>
            <w:r w:rsidRPr="00E735EE">
              <w:rPr>
                <w:rFonts w:ascii="GHEA Grapalat" w:hAnsi="GHEA Grapalat"/>
                <w:sz w:val="18"/>
                <w:szCs w:val="18"/>
                <w:lang w:val="hy-AM"/>
              </w:rPr>
              <w:t>քննարկում Հակակոռուպցիոն քաղաքականության խորհրդի նիստում:</w:t>
            </w:r>
          </w:p>
          <w:p w:rsidR="00E15090" w:rsidRPr="00311BA9" w:rsidRDefault="00E15090" w:rsidP="00206C1E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758" w:type="dxa"/>
            <w:gridSpan w:val="15"/>
          </w:tcPr>
          <w:p w:rsidR="00E15090" w:rsidRPr="004D0CC6" w:rsidRDefault="00E15090" w:rsidP="00206C1E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61AD8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 xml:space="preserve">Ներքին և արտաքին ազդարարման </w:t>
            </w:r>
            <w:r w:rsidRPr="00A519E1">
              <w:rPr>
                <w:rFonts w:ascii="GHEA Grapalat" w:hAnsi="GHEA Grapalat"/>
                <w:sz w:val="18"/>
                <w:szCs w:val="18"/>
                <w:lang w:val="hy-AM"/>
              </w:rPr>
              <w:t xml:space="preserve">վիճակագրության վարման </w:t>
            </w:r>
            <w:r w:rsidRPr="00A61AD8">
              <w:rPr>
                <w:rFonts w:ascii="GHEA Grapalat" w:hAnsi="GHEA Grapalat"/>
                <w:sz w:val="18"/>
                <w:szCs w:val="18"/>
                <w:lang w:val="hy-AM"/>
              </w:rPr>
              <w:t xml:space="preserve">միասնական </w:t>
            </w:r>
            <w:r w:rsidRPr="00A519E1">
              <w:rPr>
                <w:rFonts w:ascii="GHEA Grapalat" w:hAnsi="GHEA Grapalat"/>
                <w:sz w:val="18"/>
                <w:szCs w:val="18"/>
                <w:lang w:val="hy-AM"/>
              </w:rPr>
              <w:t>մեխանիզմի սահմանում:</w:t>
            </w:r>
          </w:p>
          <w:p w:rsidR="00E15090" w:rsidRPr="00311BA9" w:rsidRDefault="00E15090" w:rsidP="00206C1E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726" w:type="dxa"/>
            <w:gridSpan w:val="6"/>
          </w:tcPr>
          <w:p w:rsidR="00E15090" w:rsidRPr="00DC611A" w:rsidRDefault="00E15090" w:rsidP="00206C1E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137B3">
              <w:rPr>
                <w:rFonts w:ascii="GHEA Grapalat" w:hAnsi="GHEA Grapalat"/>
                <w:sz w:val="18"/>
                <w:szCs w:val="18"/>
                <w:lang w:val="hy-AM"/>
              </w:rPr>
              <w:t>Ա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զդարարման դեպքերի միասնական վիճակագրություն</w:t>
            </w:r>
            <w:r w:rsidRPr="006137B3">
              <w:rPr>
                <w:rFonts w:ascii="GHEA Grapalat" w:hAnsi="GHEA Grapalat"/>
                <w:sz w:val="18"/>
                <w:szCs w:val="18"/>
                <w:lang w:val="hy-AM"/>
              </w:rPr>
              <w:t xml:space="preserve">ը ներառված է ՀՀ ԱՆ տարեկան հաշվետվության մեջ, ՀՀ կառավարության </w:t>
            </w:r>
            <w:r w:rsidRPr="006137B3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ծրագրի կատարման տարեկան զեկույցում, Ազդարարման միասնական էլեկտրոնային հարթակում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:</w:t>
            </w:r>
          </w:p>
          <w:p w:rsidR="00E15090" w:rsidRPr="004812FE" w:rsidRDefault="00E15090" w:rsidP="00206C1E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E15090" w:rsidRPr="004812FE" w:rsidRDefault="00012BAE" w:rsidP="00206C1E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Հրապարակվել</w:t>
            </w:r>
            <w:r w:rsidR="00E15090" w:rsidRPr="006137B3">
              <w:rPr>
                <w:rFonts w:ascii="GHEA Grapalat" w:hAnsi="GHEA Grapalat"/>
                <w:sz w:val="18"/>
                <w:szCs w:val="18"/>
                <w:lang w:val="hy-AM"/>
              </w:rPr>
              <w:t xml:space="preserve"> է 2019-2020թթ. Ազդարարման համակարգի գործունեության մշտադիտարկման վերաբերյալ զեկույց (2020թ.):</w:t>
            </w:r>
          </w:p>
          <w:p w:rsidR="00E15090" w:rsidRPr="004812FE" w:rsidRDefault="00E15090" w:rsidP="00206C1E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E15090" w:rsidRPr="004812FE" w:rsidRDefault="00E15090" w:rsidP="00206C1E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137B3">
              <w:rPr>
                <w:rFonts w:ascii="GHEA Grapalat" w:hAnsi="GHEA Grapalat"/>
                <w:sz w:val="18"/>
                <w:szCs w:val="18"/>
                <w:lang w:val="hy-AM"/>
              </w:rPr>
              <w:t xml:space="preserve">Մշտադիտարկման առաջարկությունների հիման վրա ձևավորված փաթեթը ներկայացվել է ՀՀ վարչապետի աշխատակազմ (2021թ.-ի 1-ին եռամսյակ): </w:t>
            </w:r>
          </w:p>
          <w:p w:rsidR="00E15090" w:rsidRPr="005D246B" w:rsidRDefault="00E15090" w:rsidP="00206C1E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137B3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Մշտադիտարկման առաջարկությունների առնվազն 50%-ն ընդունվել է համապատասխան մարմինների կողմից և իրականացվել են շարունակական քայլեր Ազդարարման համակարգի բարելավման համար (2022թ.)</w:t>
            </w:r>
          </w:p>
        </w:tc>
        <w:tc>
          <w:tcPr>
            <w:tcW w:w="1286" w:type="dxa"/>
            <w:gridSpan w:val="7"/>
          </w:tcPr>
          <w:p w:rsidR="00E15090" w:rsidRPr="00E35851" w:rsidRDefault="00E15090" w:rsidP="00206C1E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35851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ՀՀ արդարադատության նախարարություն</w:t>
            </w:r>
          </w:p>
          <w:p w:rsidR="00E15090" w:rsidRPr="00E35851" w:rsidRDefault="00E15090" w:rsidP="00206C1E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E15090" w:rsidRPr="00E35851" w:rsidRDefault="00E15090" w:rsidP="00206C1E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35851">
              <w:rPr>
                <w:rFonts w:ascii="GHEA Grapalat" w:hAnsi="GHEA Grapalat"/>
                <w:sz w:val="18"/>
                <w:szCs w:val="18"/>
                <w:lang w:val="hy-AM"/>
              </w:rPr>
              <w:t>ՀՀ գլխավոր դատախազություն</w:t>
            </w:r>
          </w:p>
          <w:p w:rsidR="00E15090" w:rsidRDefault="00E15090" w:rsidP="00206C1E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4B19D9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(համաձայնությամբ)</w:t>
            </w:r>
          </w:p>
          <w:p w:rsidR="00E15090" w:rsidRPr="005D246B" w:rsidRDefault="00E15090" w:rsidP="00206C1E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70" w:type="dxa"/>
            <w:gridSpan w:val="4"/>
          </w:tcPr>
          <w:p w:rsidR="00E15090" w:rsidRPr="00311BA9" w:rsidRDefault="00C01204" w:rsidP="00206C1E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lastRenderedPageBreak/>
              <w:t>Ֆինանսավորում չի պահանջում</w:t>
            </w:r>
          </w:p>
        </w:tc>
      </w:tr>
      <w:tr w:rsidR="00180E6D" w:rsidRPr="002B0876" w:rsidTr="00ED4AB8">
        <w:trPr>
          <w:trHeight w:val="2240"/>
        </w:trPr>
        <w:tc>
          <w:tcPr>
            <w:tcW w:w="11252" w:type="dxa"/>
            <w:gridSpan w:val="60"/>
          </w:tcPr>
          <w:p w:rsidR="00180E6D" w:rsidRPr="008761DD" w:rsidRDefault="00180E6D" w:rsidP="00FE78B2">
            <w:pPr>
              <w:tabs>
                <w:tab w:val="left" w:pos="2642"/>
              </w:tabs>
              <w:spacing w:after="200" w:line="276" w:lineRule="auto"/>
              <w:ind w:left="36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lastRenderedPageBreak/>
              <w:t xml:space="preserve">3. </w:t>
            </w:r>
            <w:r w:rsidRPr="00FA7F2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ԿՈՌՈՒՊՑԻՈՆ</w:t>
            </w:r>
            <w:r w:rsidRPr="00FA7F2C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ԳՈՐԾԵՐԻ ՔՆՆՈՒԹՅՈՒՆ</w:t>
            </w:r>
          </w:p>
          <w:p w:rsidR="00180E6D" w:rsidRDefault="00180E6D" w:rsidP="00FE78B2">
            <w:pPr>
              <w:tabs>
                <w:tab w:val="left" w:pos="2642"/>
              </w:tabs>
              <w:ind w:left="36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4238" w:type="dxa"/>
            <w:gridSpan w:val="16"/>
          </w:tcPr>
          <w:p w:rsidR="00180E6D" w:rsidRPr="001D2BFF" w:rsidRDefault="00180E6D" w:rsidP="00C60251">
            <w:pPr>
              <w:spacing w:after="200"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1D2BFF">
              <w:rPr>
                <w:rFonts w:ascii="GHEA Grapalat" w:hAnsi="GHEA Grapalat"/>
                <w:b/>
                <w:sz w:val="18"/>
                <w:szCs w:val="18"/>
              </w:rPr>
              <w:t xml:space="preserve">Վերստուգիչ </w:t>
            </w:r>
            <w:r w:rsidRPr="001D2BFF">
              <w:rPr>
                <w:rFonts w:ascii="GHEA Grapalat" w:hAnsi="GHEA Grapalat"/>
                <w:b/>
                <w:sz w:val="18"/>
                <w:szCs w:val="18"/>
                <w:lang w:val="hy-AM"/>
              </w:rPr>
              <w:t>ցուցանիշը</w:t>
            </w:r>
          </w:p>
          <w:p w:rsidR="00180E6D" w:rsidRPr="00BF01B7" w:rsidRDefault="00180E6D" w:rsidP="00C60251">
            <w:pPr>
              <w:tabs>
                <w:tab w:val="left" w:pos="2642"/>
              </w:tabs>
              <w:spacing w:after="200" w:line="276" w:lineRule="auto"/>
              <w:rPr>
                <w:rFonts w:ascii="GHEA Grapalat" w:hAnsi="GHEA Grapalat"/>
                <w:sz w:val="18"/>
                <w:szCs w:val="18"/>
                <w:shd w:val="clear" w:color="auto" w:fill="FFFFFF"/>
                <w:lang w:val="hy-AM"/>
              </w:rPr>
            </w:pPr>
            <w:r w:rsidRPr="00BF01B7">
              <w:rPr>
                <w:rFonts w:ascii="GHEA Grapalat" w:hAnsi="GHEA Grapalat"/>
                <w:sz w:val="18"/>
                <w:szCs w:val="18"/>
                <w:shd w:val="clear" w:color="auto" w:fill="FFFFFF"/>
                <w:lang w:val="hy-AM"/>
              </w:rPr>
              <w:t>Համաշխարհային բանկ, Լավ կառավարման ցուցանիշներ , հիմքային՝2017՝44.23, 2022թ.  10% աճ</w:t>
            </w:r>
          </w:p>
          <w:p w:rsidR="00180E6D" w:rsidRPr="00BF01B7" w:rsidRDefault="00180E6D" w:rsidP="00C60251">
            <w:pPr>
              <w:shd w:val="clear" w:color="auto" w:fill="FFFFFF"/>
              <w:spacing w:after="200" w:line="276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BF01B7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Կովկասյան բարոմետր, հիմքային՝ 2017՝ 20, 2022թ.՝ 20-30% աճ</w:t>
            </w:r>
          </w:p>
          <w:p w:rsidR="00180E6D" w:rsidRPr="006F42CB" w:rsidRDefault="00180E6D" w:rsidP="00C60251">
            <w:pPr>
              <w:shd w:val="clear" w:color="auto" w:fill="FFFFFF"/>
              <w:spacing w:after="200" w:line="276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BF01B7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Թրանսփարենսի Ին</w:t>
            </w:r>
            <w:r w:rsidR="002D7438" w:rsidRPr="00BF01B7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թ</w:t>
            </w:r>
            <w:r w:rsidRPr="00BF01B7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երնեշնլ, Կոռուպցիայի ընկալման ինդեքս, հիմքային՝ 2018՝35, 2022թ.՝ 5</w:t>
            </w:r>
            <w:r w:rsidR="006F42CB" w:rsidRPr="006F42CB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5</w:t>
            </w:r>
          </w:p>
          <w:p w:rsidR="00180E6D" w:rsidRPr="00BF01B7" w:rsidRDefault="00180E6D" w:rsidP="00C60251">
            <w:pPr>
              <w:tabs>
                <w:tab w:val="left" w:pos="2642"/>
              </w:tabs>
              <w:spacing w:after="200" w:line="276" w:lineRule="auto"/>
              <w:rPr>
                <w:rFonts w:ascii="GHEA Grapalat" w:hAnsi="GHEA Grapalat"/>
                <w:sz w:val="18"/>
                <w:szCs w:val="18"/>
                <w:shd w:val="clear" w:color="auto" w:fill="FFFFFF"/>
                <w:lang w:val="hy-AM"/>
              </w:rPr>
            </w:pPr>
            <w:r w:rsidRPr="00BF01B7">
              <w:rPr>
                <w:rFonts w:ascii="Trebuchet MS" w:hAnsi="Trebuchet MS"/>
                <w:sz w:val="18"/>
                <w:szCs w:val="18"/>
                <w:shd w:val="clear" w:color="auto" w:fill="FFFFFF"/>
                <w:lang w:val="hy-AM"/>
              </w:rPr>
              <w:t> </w:t>
            </w:r>
          </w:p>
          <w:p w:rsidR="00180E6D" w:rsidRPr="004812FE" w:rsidRDefault="00180E6D" w:rsidP="00FE78B2">
            <w:pPr>
              <w:tabs>
                <w:tab w:val="left" w:pos="2642"/>
              </w:tabs>
              <w:spacing w:after="200" w:line="276" w:lineRule="auto"/>
              <w:ind w:left="36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</w:tr>
      <w:tr w:rsidR="00952A10" w:rsidRPr="003C48F1" w:rsidTr="00ED4AB8">
        <w:trPr>
          <w:trHeight w:val="510"/>
        </w:trPr>
        <w:tc>
          <w:tcPr>
            <w:tcW w:w="475" w:type="dxa"/>
            <w:gridSpan w:val="2"/>
            <w:vMerge w:val="restart"/>
          </w:tcPr>
          <w:p w:rsidR="00180E6D" w:rsidRPr="004812FE" w:rsidRDefault="00180E6D" w:rsidP="00FE78B2">
            <w:pPr>
              <w:spacing w:after="120"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4207" w:type="dxa"/>
            <w:gridSpan w:val="6"/>
            <w:vMerge w:val="restart"/>
          </w:tcPr>
          <w:p w:rsidR="00180E6D" w:rsidRPr="003C48F1" w:rsidRDefault="00180E6D" w:rsidP="00FE78B2">
            <w:pPr>
              <w:spacing w:after="120"/>
              <w:jc w:val="both"/>
              <w:rPr>
                <w:rFonts w:ascii="GHEA Grapalat" w:eastAsia="Calibri" w:hAnsi="GHEA Grapalat" w:cs="Times New Roman"/>
                <w:b/>
                <w:sz w:val="18"/>
                <w:szCs w:val="18"/>
              </w:rPr>
            </w:pPr>
            <w:r w:rsidRPr="003C48F1">
              <w:rPr>
                <w:rFonts w:ascii="GHEA Grapalat" w:eastAsia="Calibri" w:hAnsi="GHEA Grapalat" w:cs="Times New Roman"/>
                <w:b/>
                <w:sz w:val="18"/>
                <w:szCs w:val="18"/>
              </w:rPr>
              <w:t>Միջոցառումը</w:t>
            </w:r>
          </w:p>
        </w:tc>
        <w:tc>
          <w:tcPr>
            <w:tcW w:w="6570" w:type="dxa"/>
            <w:gridSpan w:val="52"/>
          </w:tcPr>
          <w:p w:rsidR="00180E6D" w:rsidRDefault="00180E6D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180E6D" w:rsidRDefault="00180E6D" w:rsidP="00FE78B2">
            <w:pPr>
              <w:tabs>
                <w:tab w:val="left" w:pos="2642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C48F1">
              <w:rPr>
                <w:rFonts w:ascii="GHEA Grapalat" w:hAnsi="GHEA Grapalat"/>
                <w:b/>
                <w:sz w:val="18"/>
                <w:szCs w:val="18"/>
              </w:rPr>
              <w:t>Ակնկալվող արդյունքը</w:t>
            </w:r>
          </w:p>
          <w:p w:rsidR="00180E6D" w:rsidRPr="0037180F" w:rsidRDefault="00180E6D" w:rsidP="00FE78B2">
            <w:pPr>
              <w:tabs>
                <w:tab w:val="left" w:pos="2642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682" w:type="dxa"/>
            <w:gridSpan w:val="5"/>
            <w:vMerge w:val="restart"/>
          </w:tcPr>
          <w:p w:rsidR="00180E6D" w:rsidRPr="003C48F1" w:rsidRDefault="00180E6D" w:rsidP="00FE78B2">
            <w:pPr>
              <w:jc w:val="both"/>
              <w:rPr>
                <w:rFonts w:ascii="GHEA Grapalat" w:eastAsia="Calibri" w:hAnsi="GHEA Grapalat" w:cs="Times New Roman"/>
                <w:b/>
                <w:sz w:val="18"/>
                <w:szCs w:val="18"/>
              </w:rPr>
            </w:pPr>
            <w:r w:rsidRPr="003C48F1">
              <w:rPr>
                <w:rFonts w:ascii="GHEA Grapalat" w:eastAsia="Calibri" w:hAnsi="GHEA Grapalat" w:cs="Times New Roman"/>
                <w:b/>
                <w:sz w:val="18"/>
                <w:szCs w:val="18"/>
              </w:rPr>
              <w:t>Վերստուգիչ ցուցանիշը</w:t>
            </w:r>
          </w:p>
        </w:tc>
        <w:tc>
          <w:tcPr>
            <w:tcW w:w="1286" w:type="dxa"/>
            <w:gridSpan w:val="7"/>
            <w:vMerge w:val="restart"/>
          </w:tcPr>
          <w:p w:rsidR="00180E6D" w:rsidRPr="003C48F1" w:rsidRDefault="00180E6D" w:rsidP="00FE78B2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b/>
                <w:sz w:val="18"/>
                <w:szCs w:val="18"/>
              </w:rPr>
            </w:pPr>
            <w:r w:rsidRPr="003C48F1">
              <w:rPr>
                <w:rFonts w:ascii="GHEA Grapalat" w:eastAsia="Calibri" w:hAnsi="GHEA Grapalat" w:cs="Times New Roman"/>
                <w:b/>
                <w:sz w:val="18"/>
                <w:szCs w:val="18"/>
              </w:rPr>
              <w:t>Պատասխանատու մարմինը</w:t>
            </w:r>
          </w:p>
        </w:tc>
        <w:tc>
          <w:tcPr>
            <w:tcW w:w="1270" w:type="dxa"/>
            <w:gridSpan w:val="4"/>
            <w:vMerge w:val="restart"/>
          </w:tcPr>
          <w:p w:rsidR="00180E6D" w:rsidRPr="003C48F1" w:rsidRDefault="00180E6D" w:rsidP="00FE78B2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b/>
                <w:sz w:val="18"/>
                <w:szCs w:val="18"/>
              </w:rPr>
            </w:pPr>
            <w:r w:rsidRPr="003C48F1">
              <w:rPr>
                <w:rFonts w:ascii="GHEA Grapalat" w:eastAsia="Calibri" w:hAnsi="GHEA Grapalat" w:cs="Times New Roman"/>
                <w:b/>
                <w:sz w:val="18"/>
                <w:szCs w:val="18"/>
              </w:rPr>
              <w:t>Ֆինանսավորման աղբյուրը</w:t>
            </w:r>
          </w:p>
        </w:tc>
      </w:tr>
      <w:tr w:rsidR="00180E6D" w:rsidRPr="006C2975" w:rsidTr="00ED4AB8">
        <w:trPr>
          <w:trHeight w:val="945"/>
        </w:trPr>
        <w:tc>
          <w:tcPr>
            <w:tcW w:w="475" w:type="dxa"/>
            <w:gridSpan w:val="2"/>
            <w:vMerge/>
          </w:tcPr>
          <w:p w:rsidR="00180E6D" w:rsidRPr="006C2975" w:rsidRDefault="00180E6D" w:rsidP="00FE78B2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4207" w:type="dxa"/>
            <w:gridSpan w:val="6"/>
            <w:vMerge/>
          </w:tcPr>
          <w:p w:rsidR="00180E6D" w:rsidRPr="006C2975" w:rsidRDefault="00180E6D" w:rsidP="00FE78B2">
            <w:pPr>
              <w:spacing w:after="120"/>
              <w:jc w:val="both"/>
              <w:rPr>
                <w:rFonts w:ascii="GHEA Grapalat" w:eastAsia="Calibri" w:hAnsi="GHEA Grapalat" w:cs="Times New Roman"/>
                <w:sz w:val="18"/>
                <w:szCs w:val="18"/>
              </w:rPr>
            </w:pPr>
          </w:p>
        </w:tc>
        <w:tc>
          <w:tcPr>
            <w:tcW w:w="1680" w:type="dxa"/>
            <w:gridSpan w:val="11"/>
          </w:tcPr>
          <w:p w:rsidR="00180E6D" w:rsidRPr="003C48F1" w:rsidRDefault="00180E6D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180E6D" w:rsidRPr="003C48F1" w:rsidRDefault="00180E6D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3C48F1">
              <w:rPr>
                <w:rFonts w:ascii="GHEA Grapalat" w:hAnsi="GHEA Grapalat"/>
                <w:b/>
                <w:sz w:val="18"/>
                <w:szCs w:val="18"/>
              </w:rPr>
              <w:t>2019թ.</w:t>
            </w:r>
          </w:p>
          <w:p w:rsidR="00180E6D" w:rsidRPr="003C48F1" w:rsidRDefault="00180E6D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180E6D" w:rsidRPr="003C48F1" w:rsidRDefault="00180E6D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45" w:type="dxa"/>
            <w:gridSpan w:val="14"/>
          </w:tcPr>
          <w:p w:rsidR="00180E6D" w:rsidRPr="003C48F1" w:rsidRDefault="00180E6D" w:rsidP="00FE78B2">
            <w:pPr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180E6D" w:rsidRPr="003C48F1" w:rsidRDefault="00180E6D" w:rsidP="00FE78B2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3C48F1">
              <w:rPr>
                <w:rFonts w:ascii="GHEA Grapalat" w:hAnsi="GHEA Grapalat"/>
                <w:b/>
                <w:sz w:val="18"/>
                <w:szCs w:val="18"/>
              </w:rPr>
              <w:t>2020թ.</w:t>
            </w:r>
          </w:p>
          <w:p w:rsidR="00180E6D" w:rsidRPr="003C48F1" w:rsidRDefault="00180E6D" w:rsidP="00FE78B2">
            <w:pPr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180E6D" w:rsidRPr="003C48F1" w:rsidRDefault="00180E6D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71" w:type="dxa"/>
            <w:gridSpan w:val="18"/>
          </w:tcPr>
          <w:p w:rsidR="00180E6D" w:rsidRPr="003C48F1" w:rsidRDefault="00180E6D" w:rsidP="00FE78B2">
            <w:pPr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180E6D" w:rsidRPr="003C48F1" w:rsidRDefault="00180E6D" w:rsidP="00FE78B2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3C48F1">
              <w:rPr>
                <w:rFonts w:ascii="GHEA Grapalat" w:hAnsi="GHEA Grapalat"/>
                <w:b/>
                <w:sz w:val="18"/>
                <w:szCs w:val="18"/>
              </w:rPr>
              <w:t>2021թ.</w:t>
            </w:r>
          </w:p>
          <w:p w:rsidR="00180E6D" w:rsidRPr="003C48F1" w:rsidRDefault="00180E6D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74" w:type="dxa"/>
            <w:gridSpan w:val="9"/>
          </w:tcPr>
          <w:p w:rsidR="00180E6D" w:rsidRPr="003C48F1" w:rsidRDefault="00180E6D" w:rsidP="00FE78B2">
            <w:pPr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180E6D" w:rsidRPr="003C48F1" w:rsidRDefault="00180E6D" w:rsidP="00FE78B2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3C48F1">
              <w:rPr>
                <w:rFonts w:ascii="GHEA Grapalat" w:hAnsi="GHEA Grapalat"/>
                <w:b/>
                <w:sz w:val="18"/>
                <w:szCs w:val="18"/>
              </w:rPr>
              <w:t>2022թ.</w:t>
            </w:r>
          </w:p>
          <w:p w:rsidR="00180E6D" w:rsidRPr="003C48F1" w:rsidRDefault="00180E6D" w:rsidP="00FE78B2">
            <w:pPr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180E6D" w:rsidRPr="003C48F1" w:rsidRDefault="00180E6D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682" w:type="dxa"/>
            <w:gridSpan w:val="5"/>
            <w:vMerge/>
          </w:tcPr>
          <w:p w:rsidR="00180E6D" w:rsidRPr="006C2975" w:rsidRDefault="00180E6D" w:rsidP="00FE78B2">
            <w:pPr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</w:p>
        </w:tc>
        <w:tc>
          <w:tcPr>
            <w:tcW w:w="1286" w:type="dxa"/>
            <w:gridSpan w:val="7"/>
            <w:vMerge/>
          </w:tcPr>
          <w:p w:rsidR="00180E6D" w:rsidRPr="006C2975" w:rsidRDefault="00180E6D" w:rsidP="00FE78B2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</w:p>
        </w:tc>
        <w:tc>
          <w:tcPr>
            <w:tcW w:w="1270" w:type="dxa"/>
            <w:gridSpan w:val="4"/>
            <w:vMerge/>
          </w:tcPr>
          <w:p w:rsidR="00180E6D" w:rsidRPr="006C2975" w:rsidRDefault="00180E6D" w:rsidP="00FE78B2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</w:p>
        </w:tc>
      </w:tr>
      <w:tr w:rsidR="00180E6D" w:rsidRPr="006C2975" w:rsidTr="00ED4AB8">
        <w:tc>
          <w:tcPr>
            <w:tcW w:w="475" w:type="dxa"/>
            <w:gridSpan w:val="2"/>
          </w:tcPr>
          <w:p w:rsidR="00180E6D" w:rsidRPr="00EA20FA" w:rsidRDefault="00180E6D" w:rsidP="00FE78B2">
            <w:pPr>
              <w:spacing w:after="120"/>
              <w:ind w:hanging="108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  <w:r>
              <w:rPr>
                <w:rFonts w:ascii="GHEA Grapalat" w:hAnsi="GHEA Grapalat"/>
                <w:sz w:val="18"/>
                <w:szCs w:val="18"/>
              </w:rPr>
              <w:t>2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</w:p>
        </w:tc>
        <w:tc>
          <w:tcPr>
            <w:tcW w:w="4207" w:type="dxa"/>
            <w:gridSpan w:val="6"/>
          </w:tcPr>
          <w:p w:rsidR="00180E6D" w:rsidRPr="00DA369A" w:rsidRDefault="00180E6D" w:rsidP="004B04E0">
            <w:pPr>
              <w:spacing w:after="120"/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 w:rsidRPr="00DA369A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ՀՀ քրեական օրենսգրքով կոռուպցիոն</w:t>
            </w:r>
            <w:r w:rsidR="006137B3" w:rsidRPr="006137B3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 xml:space="preserve"> </w:t>
            </w:r>
            <w:r w:rsidRPr="00DA369A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 xml:space="preserve">հանցագործությունների շրջանակի հստակեցում </w:t>
            </w:r>
          </w:p>
        </w:tc>
        <w:tc>
          <w:tcPr>
            <w:tcW w:w="1680" w:type="dxa"/>
            <w:gridSpan w:val="11"/>
          </w:tcPr>
          <w:p w:rsidR="00180E6D" w:rsidRPr="002A4006" w:rsidRDefault="00180E6D" w:rsidP="00FE78B2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 w:rsidRPr="00B40DFB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Միջազգային փորձն ուսումնասիրված է:</w:t>
            </w:r>
            <w:r w:rsidRPr="008660AB">
              <w:rPr>
                <w:rFonts w:ascii="GHEA Grapalat" w:hAnsi="GHEA Grapalat"/>
                <w:sz w:val="18"/>
                <w:szCs w:val="18"/>
                <w:lang w:val="hy-AM"/>
              </w:rPr>
              <w:t xml:space="preserve"> Ուսումնասիրությունների արդյունքում մշակվել և </w:t>
            </w:r>
            <w:r w:rsidRPr="00AA4C30">
              <w:rPr>
                <w:rFonts w:ascii="GHEA Grapalat" w:hAnsi="GHEA Grapalat"/>
                <w:sz w:val="18"/>
                <w:szCs w:val="18"/>
                <w:lang w:val="hy-AM"/>
              </w:rPr>
              <w:t xml:space="preserve"> ՀՀ </w:t>
            </w:r>
            <w:r w:rsidR="006137B3" w:rsidRPr="006137B3">
              <w:rPr>
                <w:rFonts w:ascii="GHEA Grapalat" w:hAnsi="GHEA Grapalat"/>
                <w:sz w:val="18"/>
                <w:szCs w:val="18"/>
                <w:lang w:val="hy-AM"/>
              </w:rPr>
              <w:t xml:space="preserve">Ազգային ժողով է ներկայացվել </w:t>
            </w:r>
            <w:r w:rsidRPr="00B40DFB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 xml:space="preserve">«ՀՀ քրեական օրենսգրքում փոփոխություններ և լրացումներ կատարելու մասին» ՀՀ օրենքի նախագիծ՝ </w:t>
            </w:r>
            <w:r w:rsidRPr="00B40DFB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>սահմանելով կոռուպցիոն հանցագործությունների կողմնորոշիչ ցանկը</w:t>
            </w:r>
            <w:r w:rsidRPr="00B40DFB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:</w:t>
            </w:r>
          </w:p>
          <w:p w:rsidR="00180E6D" w:rsidRPr="002A4006" w:rsidRDefault="00180E6D" w:rsidP="00FE78B2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</w:p>
        </w:tc>
        <w:tc>
          <w:tcPr>
            <w:tcW w:w="1745" w:type="dxa"/>
            <w:gridSpan w:val="14"/>
          </w:tcPr>
          <w:p w:rsidR="00180E6D" w:rsidRPr="002A4006" w:rsidRDefault="00180E6D" w:rsidP="00FE78B2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</w:p>
        </w:tc>
        <w:tc>
          <w:tcPr>
            <w:tcW w:w="3145" w:type="dxa"/>
            <w:gridSpan w:val="27"/>
          </w:tcPr>
          <w:p w:rsidR="00180E6D" w:rsidRPr="006C2975" w:rsidRDefault="00180E6D" w:rsidP="002A4006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682" w:type="dxa"/>
            <w:gridSpan w:val="5"/>
          </w:tcPr>
          <w:p w:rsidR="00180E6D" w:rsidRPr="004812FE" w:rsidRDefault="00180E6D" w:rsidP="00FE78B2">
            <w:pPr>
              <w:spacing w:after="200" w:line="276" w:lineRule="auto"/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 w:rsidRPr="001C7672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 xml:space="preserve">Ապահովվել է կոռուպցիոն հանցագործությունների շրջանակի </w:t>
            </w:r>
            <w:r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ուղենիշային</w:t>
            </w:r>
            <w:r w:rsidRPr="001C7672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 xml:space="preserve"> սահմանումը</w:t>
            </w:r>
            <w:r w:rsidR="006137B3" w:rsidRPr="006137B3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՝ ըստ ՏՀԶԿ հակակոռուպցիոն ցանցի, ԵԽ ու ԵՄ փորձագետների առաջարկությունների</w:t>
            </w:r>
          </w:p>
        </w:tc>
        <w:tc>
          <w:tcPr>
            <w:tcW w:w="1286" w:type="dxa"/>
            <w:gridSpan w:val="7"/>
          </w:tcPr>
          <w:p w:rsidR="00180E6D" w:rsidRPr="006C2975" w:rsidRDefault="00180E6D" w:rsidP="00FE78B2">
            <w:pPr>
              <w:tabs>
                <w:tab w:val="left" w:pos="2642"/>
              </w:tabs>
              <w:spacing w:after="200"/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ՀՀ արդարադատության նախարարություն</w:t>
            </w:r>
          </w:p>
          <w:p w:rsidR="00180E6D" w:rsidRPr="006C2975" w:rsidRDefault="006137B3" w:rsidP="00FE78B2">
            <w:pPr>
              <w:tabs>
                <w:tab w:val="left" w:pos="2642"/>
              </w:tabs>
              <w:spacing w:after="200"/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 w:rsidRPr="006137B3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ՀՀ վարչապետի աշխատակազմ</w:t>
            </w:r>
          </w:p>
          <w:p w:rsidR="00180E6D" w:rsidRPr="006C2975" w:rsidRDefault="00180E6D" w:rsidP="00FE78B2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ՀՀ գլխավոր դատախազություն (համաձայնությամբ)</w:t>
            </w:r>
          </w:p>
          <w:p w:rsidR="00180E6D" w:rsidRPr="006C2975" w:rsidRDefault="00180E6D" w:rsidP="00FE78B2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</w:p>
          <w:p w:rsidR="00180E6D" w:rsidRPr="006C2975" w:rsidRDefault="00180E6D" w:rsidP="00FE78B2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ՀՀ հատուկ քննչական ծառայություն</w:t>
            </w:r>
          </w:p>
          <w:p w:rsidR="00180E6D" w:rsidRPr="006C2975" w:rsidRDefault="00180E6D" w:rsidP="00FE78B2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(համաձայնությամբ)</w:t>
            </w:r>
          </w:p>
          <w:p w:rsidR="00180E6D" w:rsidRPr="004B19D9" w:rsidRDefault="00180E6D" w:rsidP="00FE78B2">
            <w:pPr>
              <w:tabs>
                <w:tab w:val="left" w:pos="2642"/>
              </w:tabs>
              <w:spacing w:after="200"/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</w:p>
          <w:p w:rsidR="00180E6D" w:rsidRPr="006C2975" w:rsidRDefault="00180E6D" w:rsidP="00FE78B2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ՀՀ Քննչական կոմիտե</w:t>
            </w:r>
          </w:p>
          <w:p w:rsidR="00180E6D" w:rsidRPr="006C2975" w:rsidRDefault="00180E6D" w:rsidP="00FE78B2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(համաձայնությամբ)</w:t>
            </w:r>
          </w:p>
          <w:p w:rsidR="00180E6D" w:rsidRPr="006C2975" w:rsidRDefault="00180E6D" w:rsidP="00FE78B2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</w:p>
          <w:p w:rsidR="00180E6D" w:rsidRPr="001051C4" w:rsidRDefault="00180E6D" w:rsidP="00FE78B2">
            <w:pPr>
              <w:tabs>
                <w:tab w:val="left" w:pos="2642"/>
              </w:tabs>
              <w:spacing w:after="200"/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 xml:space="preserve">ՀՀ ազգային անվտանգության </w:t>
            </w: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lastRenderedPageBreak/>
              <w:t>ծառայություն</w:t>
            </w:r>
          </w:p>
          <w:p w:rsidR="00180E6D" w:rsidRPr="001051C4" w:rsidRDefault="00180E6D" w:rsidP="00FE78B2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ՀՀ ոստիկանություն</w:t>
            </w:r>
          </w:p>
          <w:p w:rsidR="00180E6D" w:rsidRPr="001051C4" w:rsidRDefault="00180E6D" w:rsidP="00FE78B2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</w:p>
          <w:p w:rsidR="00180E6D" w:rsidRPr="003979F3" w:rsidRDefault="00180E6D" w:rsidP="00FE78B2">
            <w:pPr>
              <w:tabs>
                <w:tab w:val="left" w:pos="2642"/>
              </w:tabs>
              <w:spacing w:after="200"/>
              <w:jc w:val="both"/>
              <w:rPr>
                <w:rFonts w:ascii="GHEA Grapalat" w:eastAsia="Calibri" w:hAnsi="GHEA Grapalat" w:cs="Times New Roman"/>
                <w:sz w:val="18"/>
                <w:szCs w:val="18"/>
              </w:rPr>
            </w:pP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ՀՀ պետական եկամուտների կոմիտե</w:t>
            </w:r>
          </w:p>
        </w:tc>
        <w:tc>
          <w:tcPr>
            <w:tcW w:w="1270" w:type="dxa"/>
            <w:gridSpan w:val="4"/>
          </w:tcPr>
          <w:p w:rsidR="00180E6D" w:rsidRPr="006C2975" w:rsidRDefault="00180E6D" w:rsidP="00FE78B2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C2975">
              <w:rPr>
                <w:rFonts w:ascii="GHEA Grapalat" w:hAnsi="GHEA Grapalat"/>
                <w:sz w:val="18"/>
                <w:szCs w:val="18"/>
              </w:rPr>
              <w:lastRenderedPageBreak/>
              <w:t>Ֆինանսավորում չի պահանջվում</w:t>
            </w:r>
          </w:p>
        </w:tc>
      </w:tr>
      <w:tr w:rsidR="004267D1" w:rsidRPr="006C2975" w:rsidTr="00ED4AB8">
        <w:tc>
          <w:tcPr>
            <w:tcW w:w="475" w:type="dxa"/>
            <w:gridSpan w:val="2"/>
          </w:tcPr>
          <w:p w:rsidR="004267D1" w:rsidRPr="00EA20FA" w:rsidRDefault="004267D1" w:rsidP="00FE78B2">
            <w:pPr>
              <w:spacing w:after="120"/>
              <w:ind w:hanging="18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  <w:r>
              <w:rPr>
                <w:rFonts w:ascii="GHEA Grapalat" w:hAnsi="GHEA Grapalat"/>
                <w:sz w:val="18"/>
                <w:szCs w:val="18"/>
              </w:rPr>
              <w:t>3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</w:p>
        </w:tc>
        <w:tc>
          <w:tcPr>
            <w:tcW w:w="4207" w:type="dxa"/>
            <w:gridSpan w:val="6"/>
          </w:tcPr>
          <w:p w:rsidR="004267D1" w:rsidRPr="00DA369A" w:rsidRDefault="004267D1" w:rsidP="004B04E0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 xml:space="preserve">ՀՀ </w:t>
            </w:r>
            <w:r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ք</w:t>
            </w:r>
            <w:r w:rsidRPr="00DA369A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րեական օրենսգրքում ամրագրված կ</w:t>
            </w: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ոռուպցիոն</w:t>
            </w:r>
            <w:r w:rsidRPr="002A4A7D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հանցագործությունների</w:t>
            </w:r>
            <w:r w:rsidRPr="00DA369A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 xml:space="preserve"> հանցակազմերի</w:t>
            </w:r>
            <w:r w:rsidR="006137B3" w:rsidRPr="006137B3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միջազգային չափանիշների համապատասխանության հարցի ուսումնասիրություն, անհրաժեշտության դեպքում կոռուպցիոն հանցագործությունները միջազգային չափանիշներին համապատասխանեցնելու վերաբերյալ առաջարկությունների ներկայացում</w:t>
            </w:r>
          </w:p>
        </w:tc>
        <w:tc>
          <w:tcPr>
            <w:tcW w:w="1680" w:type="dxa"/>
            <w:gridSpan w:val="11"/>
          </w:tcPr>
          <w:p w:rsidR="004267D1" w:rsidRPr="006C2975" w:rsidRDefault="004267D1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745" w:type="dxa"/>
            <w:gridSpan w:val="14"/>
          </w:tcPr>
          <w:p w:rsidR="004267D1" w:rsidRPr="006C2975" w:rsidRDefault="007722C9" w:rsidP="004B04E0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735EE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Միջազգային փորձն ուսումնասիրված է:</w:t>
            </w:r>
            <w:r w:rsidRPr="008660AB">
              <w:rPr>
                <w:rFonts w:ascii="GHEA Grapalat" w:hAnsi="GHEA Grapalat"/>
                <w:sz w:val="18"/>
                <w:szCs w:val="18"/>
                <w:lang w:val="hy-AM"/>
              </w:rPr>
              <w:t xml:space="preserve"> Ուսումնասիրությունների արդյունքում մշակվել և </w:t>
            </w:r>
            <w:r w:rsidRPr="00AA4C30">
              <w:rPr>
                <w:rFonts w:ascii="GHEA Grapalat" w:hAnsi="GHEA Grapalat"/>
                <w:sz w:val="18"/>
                <w:szCs w:val="18"/>
                <w:lang w:val="hy-AM"/>
              </w:rPr>
              <w:t xml:space="preserve"> ՀՀ </w:t>
            </w:r>
            <w:r w:rsidRPr="004812FE">
              <w:rPr>
                <w:rFonts w:ascii="GHEA Grapalat" w:hAnsi="GHEA Grapalat"/>
                <w:sz w:val="18"/>
                <w:szCs w:val="18"/>
                <w:lang w:val="hy-AM"/>
              </w:rPr>
              <w:t>Վ</w:t>
            </w:r>
            <w:r w:rsidRPr="00AA4C30">
              <w:rPr>
                <w:rFonts w:ascii="GHEA Grapalat" w:hAnsi="GHEA Grapalat"/>
                <w:sz w:val="18"/>
                <w:szCs w:val="18"/>
                <w:lang w:val="hy-AM"/>
              </w:rPr>
              <w:t xml:space="preserve">արչապետի աշխատակազմ է </w:t>
            </w:r>
            <w:r w:rsidRPr="008660AB">
              <w:rPr>
                <w:rFonts w:ascii="GHEA Grapalat" w:hAnsi="GHEA Grapalat"/>
                <w:sz w:val="18"/>
                <w:szCs w:val="18"/>
                <w:lang w:val="hy-AM"/>
              </w:rPr>
              <w:t>ներկայացվել առաջարկությունների փաթեթ:</w:t>
            </w:r>
          </w:p>
        </w:tc>
        <w:tc>
          <w:tcPr>
            <w:tcW w:w="3145" w:type="dxa"/>
            <w:gridSpan w:val="27"/>
          </w:tcPr>
          <w:p w:rsidR="004267D1" w:rsidRPr="006C2975" w:rsidRDefault="007722C9" w:rsidP="004B04E0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Կոռուպցիոն հանցագործությունների հանցակազմերը</w:t>
            </w:r>
            <w:r w:rsidR="006137B3" w:rsidRPr="006137B3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, ինչպես նաև վաղեմության ժամկետները</w:t>
            </w:r>
            <w:r w:rsidRPr="00D952F8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 xml:space="preserve"> միջազգային չափանիշներին </w:t>
            </w:r>
            <w:r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համապատասխանեցնելու անհրաժեշտության վերաբերյալ առաջարկի ներկայացման և ընդունման դեպքում մշակվել է համապատասխան</w:t>
            </w: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 xml:space="preserve"> իրավական ակտերի նախագծերի փաթեթ:</w:t>
            </w:r>
          </w:p>
        </w:tc>
        <w:tc>
          <w:tcPr>
            <w:tcW w:w="1682" w:type="dxa"/>
            <w:gridSpan w:val="5"/>
          </w:tcPr>
          <w:p w:rsidR="004267D1" w:rsidRPr="004812FE" w:rsidRDefault="006137B3" w:rsidP="00C60251">
            <w:pPr>
              <w:spacing w:after="200" w:line="276" w:lineRule="auto"/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 w:rsidRPr="006137B3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Միջազգային փորձի ուսումնասիրությունն իրականացված է (2010թ.)</w:t>
            </w:r>
          </w:p>
          <w:p w:rsidR="004267D1" w:rsidRPr="001C7672" w:rsidRDefault="006137B3" w:rsidP="00561F38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137B3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Ըստ արդյունքների՝ առաջարկությունները ներառված են ՀՀ քրեական օրենսգրքի նախագծում (2021թ.)</w:t>
            </w:r>
          </w:p>
        </w:tc>
        <w:tc>
          <w:tcPr>
            <w:tcW w:w="1286" w:type="dxa"/>
            <w:gridSpan w:val="7"/>
          </w:tcPr>
          <w:p w:rsidR="004267D1" w:rsidRPr="006C2975" w:rsidRDefault="004267D1" w:rsidP="00FE78B2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 xml:space="preserve">ՀՀ արդարադատության նախարարություն </w:t>
            </w:r>
          </w:p>
          <w:p w:rsidR="004267D1" w:rsidRPr="006C2975" w:rsidRDefault="004267D1" w:rsidP="00FE78B2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</w:p>
          <w:p w:rsidR="004267D1" w:rsidRPr="006C2975" w:rsidRDefault="004267D1" w:rsidP="00FE78B2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ՀՀ գլխավոր դատախազություն (համաձայնությամբ)</w:t>
            </w:r>
          </w:p>
          <w:p w:rsidR="004267D1" w:rsidRPr="006C2975" w:rsidRDefault="004267D1" w:rsidP="00FE78B2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</w:p>
          <w:p w:rsidR="004267D1" w:rsidRPr="006C2975" w:rsidRDefault="004267D1" w:rsidP="00FE78B2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ՀՀ հատուկ քննչական ծառայություն</w:t>
            </w:r>
          </w:p>
          <w:p w:rsidR="004267D1" w:rsidRPr="001051C4" w:rsidRDefault="004267D1" w:rsidP="00FE78B2">
            <w:pPr>
              <w:tabs>
                <w:tab w:val="left" w:pos="2642"/>
              </w:tabs>
              <w:spacing w:after="200"/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(համաձայնությամբ)</w:t>
            </w:r>
          </w:p>
          <w:p w:rsidR="004267D1" w:rsidRPr="006C2975" w:rsidRDefault="004267D1" w:rsidP="00FE78B2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ՀՀ Քննչական կոմիտե</w:t>
            </w:r>
          </w:p>
          <w:p w:rsidR="004267D1" w:rsidRPr="004B19D9" w:rsidRDefault="004267D1" w:rsidP="00FE78B2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(համաձայնությամբ)</w:t>
            </w:r>
          </w:p>
          <w:p w:rsidR="004267D1" w:rsidRPr="004B19D9" w:rsidRDefault="004267D1" w:rsidP="00FE78B2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</w:p>
          <w:p w:rsidR="004267D1" w:rsidRPr="001051C4" w:rsidRDefault="004267D1" w:rsidP="00FE78B2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 w:rsidRPr="001051C4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ՀՀ ազգային անվտանգու</w:t>
            </w:r>
            <w:r w:rsidRPr="001051C4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lastRenderedPageBreak/>
              <w:t>թյան ծառայություն</w:t>
            </w:r>
          </w:p>
          <w:p w:rsidR="004267D1" w:rsidRPr="001051C4" w:rsidRDefault="004267D1" w:rsidP="00FE78B2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ՀՀ ոստիկանություն</w:t>
            </w:r>
          </w:p>
          <w:p w:rsidR="004267D1" w:rsidRPr="006C2975" w:rsidRDefault="004267D1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70" w:type="dxa"/>
            <w:gridSpan w:val="4"/>
          </w:tcPr>
          <w:p w:rsidR="004267D1" w:rsidRPr="006C2975" w:rsidRDefault="004267D1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C2975">
              <w:rPr>
                <w:rFonts w:ascii="GHEA Grapalat" w:hAnsi="GHEA Grapalat"/>
                <w:sz w:val="18"/>
                <w:szCs w:val="18"/>
              </w:rPr>
              <w:lastRenderedPageBreak/>
              <w:t>Ֆինանսավորում չի պահանջվում</w:t>
            </w:r>
          </w:p>
        </w:tc>
      </w:tr>
      <w:tr w:rsidR="00180E6D" w:rsidRPr="006C2975" w:rsidTr="00ED4AB8">
        <w:tc>
          <w:tcPr>
            <w:tcW w:w="475" w:type="dxa"/>
            <w:gridSpan w:val="2"/>
          </w:tcPr>
          <w:p w:rsidR="00180E6D" w:rsidRPr="00187E1D" w:rsidRDefault="00180E6D" w:rsidP="00AF2A26">
            <w:pPr>
              <w:spacing w:after="120"/>
              <w:ind w:left="-108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3</w:t>
            </w:r>
            <w:r w:rsidR="00AF2A26">
              <w:rPr>
                <w:rFonts w:ascii="GHEA Grapalat" w:hAnsi="GHEA Grapalat"/>
                <w:sz w:val="18"/>
                <w:szCs w:val="18"/>
              </w:rPr>
              <w:t>4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</w:p>
        </w:tc>
        <w:tc>
          <w:tcPr>
            <w:tcW w:w="4207" w:type="dxa"/>
            <w:gridSpan w:val="6"/>
          </w:tcPr>
          <w:p w:rsidR="00180E6D" w:rsidRPr="006C2975" w:rsidRDefault="00180E6D" w:rsidP="00025953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Կոռուպցիոն առանձին հա</w:t>
            </w:r>
            <w:r w:rsidRPr="00DA369A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ն</w:t>
            </w: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ցագործությունների, այդ թվում՝ ապօրինի հարստացման, քննության մեթոդիկայի մշակում, մշակված մեթոդիկայի հիման վրա  քրեական հետապնդման մարմինների վերապատրաստում</w:t>
            </w:r>
          </w:p>
        </w:tc>
        <w:tc>
          <w:tcPr>
            <w:tcW w:w="3449" w:type="dxa"/>
            <w:gridSpan w:val="26"/>
          </w:tcPr>
          <w:p w:rsidR="00180E6D" w:rsidRPr="00FE6CC7" w:rsidRDefault="00180E6D" w:rsidP="00025953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Կոռուպցիոն առանձին հանցագործությունների, այդ թվում՝ ապօրինի հարստացման</w:t>
            </w:r>
            <w:r w:rsidR="00244164" w:rsidRPr="000D5317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քննության մեթոդիկան մշակված է</w:t>
            </w:r>
            <w:r w:rsidR="00CD2A3E" w:rsidRPr="00FE6CC7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:</w:t>
            </w:r>
          </w:p>
        </w:tc>
        <w:tc>
          <w:tcPr>
            <w:tcW w:w="3121" w:type="dxa"/>
            <w:gridSpan w:val="26"/>
          </w:tcPr>
          <w:p w:rsidR="00180E6D" w:rsidRPr="00FE6CC7" w:rsidRDefault="00180E6D" w:rsidP="00025953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Կոռուպցիոն առանձին հանցագործությունների, այդ թվում՝ ապօրինի հարստացման</w:t>
            </w:r>
            <w:r w:rsidR="00A01E9D" w:rsidRPr="00CD2A3E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քննության մեթոդիկան ներառված է  քրեական հետապնդման մարմինների վերապատրաստման ծրագրերում</w:t>
            </w:r>
            <w:r w:rsidR="00FE6CC7" w:rsidRPr="00FE6CC7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:</w:t>
            </w:r>
          </w:p>
        </w:tc>
        <w:tc>
          <w:tcPr>
            <w:tcW w:w="1659" w:type="dxa"/>
            <w:gridSpan w:val="4"/>
          </w:tcPr>
          <w:p w:rsidR="00EF0EE1" w:rsidRPr="00DC611A" w:rsidRDefault="00180E6D" w:rsidP="00025953">
            <w:pPr>
              <w:spacing w:after="200" w:line="276" w:lineRule="auto"/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Առկա է կոռուպցիոն առանձին հանցագործությունների, այդ թվում՝ ապօրինի հարստացման</w:t>
            </w:r>
          </w:p>
          <w:p w:rsidR="00EF0EE1" w:rsidRPr="001565CA" w:rsidRDefault="00180E6D" w:rsidP="00EF0EE1">
            <w:pPr>
              <w:spacing w:after="200" w:line="276" w:lineRule="auto"/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քննության մեթոդիկա</w:t>
            </w:r>
          </w:p>
          <w:p w:rsidR="00EF0EE1" w:rsidRPr="001565CA" w:rsidRDefault="00EF0EE1" w:rsidP="00EF0EE1">
            <w:pPr>
              <w:spacing w:after="200" w:line="276" w:lineRule="auto"/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</w:p>
          <w:p w:rsidR="00180E6D" w:rsidRPr="009D38FB" w:rsidRDefault="006137B3" w:rsidP="009D38FB">
            <w:pPr>
              <w:spacing w:after="200" w:line="276" w:lineRule="auto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6137B3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 xml:space="preserve">Իրականացվել է առնվազն 2 </w:t>
            </w:r>
            <w:r w:rsidR="00180E6D" w:rsidRPr="00E6583E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վերապատրաստում</w:t>
            </w:r>
            <w:r w:rsidRPr="006137B3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 xml:space="preserve"> (2022թ. </w:t>
            </w:r>
            <w:r w:rsidR="00F60759">
              <w:rPr>
                <w:rFonts w:ascii="GHEA Grapalat" w:eastAsia="Calibri" w:hAnsi="GHEA Grapalat" w:cs="Times New Roman"/>
                <w:sz w:val="18"/>
                <w:szCs w:val="18"/>
              </w:rPr>
              <w:t>3-րդ եռամսյակ</w:t>
            </w:r>
            <w:r w:rsidR="009D38FB">
              <w:rPr>
                <w:rFonts w:ascii="GHEA Grapalat" w:eastAsia="Calibri" w:hAnsi="GHEA Grapalat" w:cs="Times New Roman"/>
                <w:sz w:val="18"/>
                <w:szCs w:val="18"/>
              </w:rPr>
              <w:t>)</w:t>
            </w:r>
          </w:p>
        </w:tc>
        <w:tc>
          <w:tcPr>
            <w:tcW w:w="1253" w:type="dxa"/>
            <w:gridSpan w:val="7"/>
          </w:tcPr>
          <w:p w:rsidR="00180E6D" w:rsidRPr="004812FE" w:rsidRDefault="00180E6D" w:rsidP="00FE78B2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ՀՀ գլխավոր դատախազություն (համաձայնությամբ)</w:t>
            </w:r>
          </w:p>
          <w:p w:rsidR="00180E6D" w:rsidRPr="004812FE" w:rsidRDefault="006137B3" w:rsidP="00FE78B2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 w:rsidRPr="006137B3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 xml:space="preserve">Մարդու իրավունքների պաշտպան </w:t>
            </w:r>
            <w:r w:rsidR="00180E6D"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(համաձայնությամբ)</w:t>
            </w:r>
          </w:p>
          <w:p w:rsidR="00180E6D" w:rsidRPr="004B19D9" w:rsidRDefault="00180E6D" w:rsidP="00FE78B2">
            <w:pPr>
              <w:tabs>
                <w:tab w:val="left" w:pos="2642"/>
              </w:tabs>
              <w:spacing w:after="200"/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ՀՀ ազգային անվտանգության ծառայություն</w:t>
            </w:r>
          </w:p>
          <w:p w:rsidR="00180E6D" w:rsidRPr="00585C76" w:rsidRDefault="00180E6D" w:rsidP="00FE78B2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Արդարադատության ակադեմիա</w:t>
            </w:r>
          </w:p>
          <w:p w:rsidR="00180E6D" w:rsidRPr="00585C76" w:rsidRDefault="00180E6D" w:rsidP="00FE78B2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</w:p>
          <w:p w:rsidR="00180E6D" w:rsidRPr="00585C76" w:rsidRDefault="00180E6D" w:rsidP="00FE78B2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85C76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 xml:space="preserve">Հասարակական կազմակերպություններ </w:t>
            </w:r>
            <w:r w:rsidRPr="00585C76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lastRenderedPageBreak/>
              <w:t>(համաձայնությամբ)</w:t>
            </w:r>
          </w:p>
        </w:tc>
        <w:tc>
          <w:tcPr>
            <w:tcW w:w="1326" w:type="dxa"/>
            <w:gridSpan w:val="5"/>
          </w:tcPr>
          <w:p w:rsidR="00180E6D" w:rsidRPr="006C2975" w:rsidRDefault="00180E6D" w:rsidP="00FE78B2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Օրենսդրությամբ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չարգելված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ֆինանսավորման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br/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աղբյուրներ</w:t>
            </w:r>
          </w:p>
          <w:p w:rsidR="00180E6D" w:rsidRPr="006C2975" w:rsidRDefault="00180E6D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180E6D" w:rsidRPr="006C2975" w:rsidTr="00ED4AB8">
        <w:tc>
          <w:tcPr>
            <w:tcW w:w="475" w:type="dxa"/>
            <w:gridSpan w:val="2"/>
          </w:tcPr>
          <w:p w:rsidR="00180E6D" w:rsidRPr="00187E1D" w:rsidRDefault="00180E6D" w:rsidP="00FE6CC7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3</w:t>
            </w:r>
            <w:r w:rsidR="00FE6CC7">
              <w:rPr>
                <w:rFonts w:ascii="GHEA Grapalat" w:hAnsi="GHEA Grapalat"/>
                <w:sz w:val="18"/>
                <w:szCs w:val="18"/>
              </w:rPr>
              <w:t>5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</w:p>
        </w:tc>
        <w:tc>
          <w:tcPr>
            <w:tcW w:w="4207" w:type="dxa"/>
            <w:gridSpan w:val="6"/>
          </w:tcPr>
          <w:p w:rsidR="00180E6D" w:rsidRPr="006C2975" w:rsidRDefault="00180E6D" w:rsidP="00FE78B2">
            <w:pPr>
              <w:spacing w:after="120"/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 w:rsidRPr="00B40DFB">
              <w:rPr>
                <w:rFonts w:ascii="GHEA Grapalat" w:eastAsia="GHEA Grapalat" w:hAnsi="GHEA Grapalat" w:cs="GHEA Grapalat"/>
                <w:color w:val="000000"/>
                <w:sz w:val="18"/>
                <w:szCs w:val="18"/>
                <w:lang w:val="hy-AM"/>
              </w:rPr>
              <w:t>Կոռուպցիոն հանցագործությունների մասին վիճակագրության համալրում</w:t>
            </w:r>
            <w:r w:rsidRPr="002A4006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 xml:space="preserve"> </w:t>
            </w:r>
          </w:p>
          <w:p w:rsidR="00180E6D" w:rsidRPr="006C2975" w:rsidRDefault="00180E6D" w:rsidP="00FE78B2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449" w:type="dxa"/>
            <w:gridSpan w:val="26"/>
            <w:tcBorders>
              <w:bottom w:val="nil"/>
            </w:tcBorders>
          </w:tcPr>
          <w:p w:rsidR="00180E6D" w:rsidRPr="00EE1C0D" w:rsidRDefault="00180E6D" w:rsidP="004A02AC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 xml:space="preserve">Կոռուպցիոն հանցագործությունների վերաբերյալ  տեղեկատվության ստացման աղբյուրների </w:t>
            </w:r>
            <w:r w:rsidRPr="00585C76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դրանց</w:t>
            </w: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 xml:space="preserve"> քննության արդյունքում բռնագրավված և բռնագանձված գույքի մասին վիճակագրության վարման կարգ</w:t>
            </w:r>
            <w:r w:rsidRPr="00585C76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եր</w:t>
            </w: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 xml:space="preserve">ը մշակված </w:t>
            </w:r>
            <w:r w:rsidRPr="00585C76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են</w:t>
            </w:r>
            <w:r w:rsidR="006137B3" w:rsidRPr="006137B3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:</w:t>
            </w:r>
          </w:p>
        </w:tc>
        <w:tc>
          <w:tcPr>
            <w:tcW w:w="3121" w:type="dxa"/>
            <w:gridSpan w:val="26"/>
          </w:tcPr>
          <w:p w:rsidR="00B84273" w:rsidRPr="00B84273" w:rsidRDefault="006137B3" w:rsidP="00AF71F9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 w:rsidRPr="006137B3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Կ</w:t>
            </w:r>
            <w:r w:rsidR="00180E6D"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 xml:space="preserve">ոռուպցիոն հանցագործությունների վերաբերյալ  տեղեկատվության ստացման աղբյուրների </w:t>
            </w:r>
            <w:r w:rsidR="00180E6D" w:rsidRPr="00585C76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դրանց</w:t>
            </w:r>
            <w:r w:rsidR="00180E6D"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 xml:space="preserve"> քննության արդյունքում բռնագրավված և բռնագանձված գույքի մասին վիճակագրության վարման կարգ</w:t>
            </w:r>
            <w:r w:rsidR="00180E6D" w:rsidRPr="00585C76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եր</w:t>
            </w:r>
            <w:r w:rsidR="00180E6D"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ը</w:t>
            </w:r>
            <w:r w:rsidR="00180E6D" w:rsidRPr="00585C76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 xml:space="preserve"> հաստատված են</w:t>
            </w:r>
            <w:r w:rsidRPr="006137B3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:</w:t>
            </w:r>
          </w:p>
          <w:p w:rsidR="00180E6D" w:rsidRPr="00585C76" w:rsidRDefault="00180E6D" w:rsidP="00AF71F9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 xml:space="preserve">Կոռուպցիոն հանցագործությունների մասին քրեական վիճակագրությունը համալրվել է տեղեկատվության ստացման աղբյուրների </w:t>
            </w:r>
            <w:r w:rsidRPr="00585C76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 xml:space="preserve"> և </w:t>
            </w: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քննության արդյունքում բռնագրավված և բռնագանձված գույքի մասին</w:t>
            </w:r>
            <w:r w:rsidRPr="006C2975" w:rsidDel="00AF71F9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 xml:space="preserve"> տվյալներով</w:t>
            </w:r>
            <w:r w:rsidRPr="00585C76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:</w:t>
            </w:r>
          </w:p>
        </w:tc>
        <w:tc>
          <w:tcPr>
            <w:tcW w:w="1659" w:type="dxa"/>
            <w:gridSpan w:val="4"/>
          </w:tcPr>
          <w:p w:rsidR="00180E6D" w:rsidRPr="00DC611A" w:rsidRDefault="00180E6D" w:rsidP="00AF71F9">
            <w:pPr>
              <w:spacing w:after="200" w:line="276" w:lineRule="auto"/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</w:p>
          <w:p w:rsidR="00975863" w:rsidRPr="00DC611A" w:rsidRDefault="00975863" w:rsidP="00C62E83">
            <w:pPr>
              <w:spacing w:after="200"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84273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Կ</w:t>
            </w: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 xml:space="preserve">ոռուպցիոն հանցագործությունների վերաբերյալ  </w:t>
            </w:r>
            <w:r w:rsidR="006137B3" w:rsidRPr="006137B3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 xml:space="preserve">վիճակագրությունը համալրվել է: </w:t>
            </w:r>
          </w:p>
        </w:tc>
        <w:tc>
          <w:tcPr>
            <w:tcW w:w="1253" w:type="dxa"/>
            <w:gridSpan w:val="7"/>
          </w:tcPr>
          <w:p w:rsidR="00180E6D" w:rsidRPr="004B19D9" w:rsidRDefault="00180E6D" w:rsidP="00FE78B2">
            <w:pPr>
              <w:tabs>
                <w:tab w:val="left" w:pos="2642"/>
              </w:tabs>
              <w:spacing w:after="200"/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ՀՀ գլխավոր դատախազություն (համաձայնությամբ)</w:t>
            </w:r>
          </w:p>
          <w:p w:rsidR="00180E6D" w:rsidRPr="006C2975" w:rsidRDefault="00180E6D" w:rsidP="00FE78B2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ՀՀ ոստիկանություն</w:t>
            </w:r>
          </w:p>
          <w:p w:rsidR="00180E6D" w:rsidRPr="004B19D9" w:rsidRDefault="00180E6D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26" w:type="dxa"/>
            <w:gridSpan w:val="5"/>
          </w:tcPr>
          <w:p w:rsidR="00180E6D" w:rsidRPr="006C2975" w:rsidRDefault="00C01204" w:rsidP="00FE78B2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Ֆինանսավորում չի պահանջում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</w:p>
        </w:tc>
      </w:tr>
      <w:tr w:rsidR="001C4755" w:rsidRPr="006C2975" w:rsidTr="00ED4AB8">
        <w:tc>
          <w:tcPr>
            <w:tcW w:w="475" w:type="dxa"/>
            <w:gridSpan w:val="2"/>
          </w:tcPr>
          <w:p w:rsidR="001C4755" w:rsidRPr="00187E1D" w:rsidRDefault="001C4755" w:rsidP="00C22C3B">
            <w:pPr>
              <w:spacing w:after="120"/>
              <w:ind w:left="-108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36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</w:p>
        </w:tc>
        <w:tc>
          <w:tcPr>
            <w:tcW w:w="4207" w:type="dxa"/>
            <w:gridSpan w:val="6"/>
          </w:tcPr>
          <w:p w:rsidR="001C4755" w:rsidRPr="006C2975" w:rsidRDefault="001C4755" w:rsidP="00FE78B2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Պետական մարմինների էլեկտրոնային բազաներին քրեական հետապնդման մարմինների հասանելիության ապահովում էլեկտրոնային հարցման եղանակով</w:t>
            </w:r>
          </w:p>
        </w:tc>
        <w:tc>
          <w:tcPr>
            <w:tcW w:w="1795" w:type="dxa"/>
            <w:gridSpan w:val="15"/>
          </w:tcPr>
          <w:p w:rsidR="001C4755" w:rsidRPr="006C2975" w:rsidRDefault="001C4755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630" w:type="dxa"/>
            <w:gridSpan w:val="10"/>
          </w:tcPr>
          <w:p w:rsidR="001C4755" w:rsidRPr="006C2975" w:rsidRDefault="001C4755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66720">
              <w:rPr>
                <w:rFonts w:ascii="GHEA Grapalat" w:hAnsi="GHEA Grapalat"/>
                <w:sz w:val="18"/>
                <w:szCs w:val="18"/>
                <w:lang w:val="hy-AM"/>
              </w:rPr>
              <w:t xml:space="preserve"> Մշակված է ծ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րագրային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ապահով</w:t>
            </w:r>
            <w:r w:rsidRPr="00666720">
              <w:rPr>
                <w:rFonts w:ascii="GHEA Grapalat" w:hAnsi="GHEA Grapalat"/>
                <w:sz w:val="18"/>
                <w:szCs w:val="18"/>
                <w:lang w:val="hy-AM"/>
              </w:rPr>
              <w:t>ումը և ծրագիրը ներդրված է</w:t>
            </w:r>
          </w:p>
        </w:tc>
        <w:tc>
          <w:tcPr>
            <w:tcW w:w="3145" w:type="dxa"/>
            <w:gridSpan w:val="27"/>
          </w:tcPr>
          <w:p w:rsidR="001C4755" w:rsidRPr="006C2975" w:rsidRDefault="001C4755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Իրավապահ մարմիններն ունեն էլեկտրոնային եղանակով հարցումների միջոցով պետական մարմինների այն տեղեկատվական բազաներին հասանելիություն, որոնք անհրաժեշտ են կոռուպցիոն և այլ տնտեսական հանցագործությունների արդյունավետ քննության համար:</w:t>
            </w:r>
          </w:p>
        </w:tc>
        <w:tc>
          <w:tcPr>
            <w:tcW w:w="1659" w:type="dxa"/>
            <w:gridSpan w:val="4"/>
          </w:tcPr>
          <w:p w:rsidR="001C4755" w:rsidRPr="004812FE" w:rsidRDefault="001C4755" w:rsidP="00C60251">
            <w:pPr>
              <w:spacing w:after="200" w:line="276" w:lineRule="auto"/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 w:rsidRPr="001D2BFF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Իրավապահ մարմիններ</w:t>
            </w:r>
            <w:r w:rsidR="006137B3" w:rsidRPr="006137B3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ի կողմից</w:t>
            </w:r>
            <w:r w:rsidRPr="00CD1F0F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 xml:space="preserve"> էլեկտրոնային եղանակով հարցումների միջոցով պետական մարմինների տեղեկատվական բազաներին հասանելիությ</w:t>
            </w:r>
            <w:r w:rsidR="006137B3" w:rsidRPr="006137B3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ա</w:t>
            </w:r>
            <w:r w:rsidRPr="00CD1F0F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ն</w:t>
            </w:r>
            <w:r w:rsidR="006137B3" w:rsidRPr="006137B3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 xml:space="preserve"> </w:t>
            </w:r>
            <w:r w:rsidR="006137B3" w:rsidRPr="006137B3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lastRenderedPageBreak/>
              <w:t>ապահովման ծրագրային ապահովումը ներդրված է և լիարժեք գործարկվում է մյուս համակարգերի հետ (2021թ.-ի 3-րդ եռամսյակ):</w:t>
            </w:r>
          </w:p>
          <w:p w:rsidR="001C4755" w:rsidRPr="004812FE" w:rsidRDefault="006137B3" w:rsidP="00C60251">
            <w:pPr>
              <w:spacing w:after="200" w:line="276" w:lineRule="auto"/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 w:rsidRPr="006137B3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 xml:space="preserve"> Լիարժեք ներդրումից հետո իրականացվել են առնվազն 10 հարցումներ (2022թ.-ի 2-ին եռամսյակ):</w:t>
            </w:r>
          </w:p>
          <w:p w:rsidR="001C4755" w:rsidRPr="006C2975" w:rsidRDefault="001C4755" w:rsidP="00C60251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D1F0F">
              <w:rPr>
                <w:rFonts w:ascii="GHEA Grapalat" w:eastAsia="Calibri" w:hAnsi="GHEA Grapalat" w:cs="Times New Roman"/>
                <w:sz w:val="18"/>
                <w:szCs w:val="18"/>
              </w:rPr>
              <w:t>Հի</w:t>
            </w:r>
            <w:r w:rsidR="00D90685">
              <w:rPr>
                <w:rFonts w:ascii="GHEA Grapalat" w:eastAsia="Calibri" w:hAnsi="GHEA Grapalat" w:cs="Times New Roman"/>
                <w:sz w:val="18"/>
                <w:szCs w:val="18"/>
              </w:rPr>
              <w:t>մ</w:t>
            </w:r>
            <w:r w:rsidRPr="00CD1F0F">
              <w:rPr>
                <w:rFonts w:ascii="GHEA Grapalat" w:eastAsia="Calibri" w:hAnsi="GHEA Grapalat" w:cs="Times New Roman"/>
                <w:sz w:val="18"/>
                <w:szCs w:val="18"/>
              </w:rPr>
              <w:t xml:space="preserve">քային՝ 0, 2022թ.՝ </w:t>
            </w:r>
            <w:r w:rsidR="00D90685">
              <w:rPr>
                <w:rFonts w:ascii="GHEA Grapalat" w:eastAsia="Calibri" w:hAnsi="GHEA Grapalat" w:cs="Times New Roman"/>
                <w:sz w:val="18"/>
                <w:szCs w:val="18"/>
              </w:rPr>
              <w:t xml:space="preserve">1 </w:t>
            </w:r>
          </w:p>
        </w:tc>
        <w:tc>
          <w:tcPr>
            <w:tcW w:w="1253" w:type="dxa"/>
            <w:gridSpan w:val="7"/>
          </w:tcPr>
          <w:p w:rsidR="001C4755" w:rsidRPr="006C2975" w:rsidRDefault="001C4755" w:rsidP="00FE78B2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lastRenderedPageBreak/>
              <w:t xml:space="preserve">ՀՀ </w:t>
            </w:r>
            <w:r w:rsidR="006137B3" w:rsidRPr="006137B3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Վ</w:t>
            </w: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 xml:space="preserve">արչապետի աշխատակազմ </w:t>
            </w:r>
          </w:p>
          <w:p w:rsidR="001C4755" w:rsidRPr="006C2975" w:rsidRDefault="001C4755" w:rsidP="00FE78B2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</w:p>
          <w:p w:rsidR="001C4755" w:rsidRPr="00D5484F" w:rsidRDefault="001C4755" w:rsidP="00FE78B2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 xml:space="preserve">Էլեկտրոնային կառավարման ենթակառուցվածքների ներդրման գրասենյակ </w:t>
            </w: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lastRenderedPageBreak/>
              <w:t>(համաձայնությամբ)</w:t>
            </w:r>
          </w:p>
          <w:p w:rsidR="006F2829" w:rsidRPr="00D5484F" w:rsidRDefault="006F2829" w:rsidP="00FE78B2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</w:p>
          <w:p w:rsidR="006F2829" w:rsidRPr="00D5484F" w:rsidRDefault="006F2829" w:rsidP="00FE78B2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 w:rsidRPr="00D5484F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ՀՀ արդարադատության նախարարություն</w:t>
            </w:r>
          </w:p>
          <w:p w:rsidR="006F2829" w:rsidRPr="00D5484F" w:rsidRDefault="006F2829" w:rsidP="00FE78B2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</w:p>
          <w:p w:rsidR="006F2829" w:rsidRPr="00D5484F" w:rsidRDefault="006F2829" w:rsidP="006F2829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5484F">
              <w:rPr>
                <w:rFonts w:ascii="GHEA Grapalat" w:hAnsi="GHEA Grapalat" w:cs="Sylfaen"/>
                <w:sz w:val="18"/>
                <w:szCs w:val="18"/>
                <w:lang w:val="hy-AM"/>
              </w:rPr>
              <w:t>ՀՀ բարձր տեխնոլոգիական արդյունաբերության նախարարություն</w:t>
            </w:r>
          </w:p>
          <w:p w:rsidR="006F2829" w:rsidRPr="00D5484F" w:rsidRDefault="006F2829" w:rsidP="00FE78B2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</w:p>
          <w:p w:rsidR="001C4755" w:rsidRPr="006C2975" w:rsidRDefault="001C4755" w:rsidP="00FE78B2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ՀՀ գլխավոր</w:t>
            </w:r>
          </w:p>
          <w:p w:rsidR="001C4755" w:rsidRPr="006C2975" w:rsidRDefault="001C4755" w:rsidP="00FE78B2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դատախազություն (համաձայնությամբ)</w:t>
            </w:r>
          </w:p>
          <w:p w:rsidR="001C4755" w:rsidRPr="006C2975" w:rsidRDefault="001C4755" w:rsidP="00FE78B2">
            <w:pPr>
              <w:tabs>
                <w:tab w:val="left" w:pos="2642"/>
              </w:tabs>
              <w:spacing w:after="200"/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</w:p>
          <w:p w:rsidR="001C4755" w:rsidRPr="004B19D9" w:rsidRDefault="001C4755" w:rsidP="00FE78B2">
            <w:pPr>
              <w:tabs>
                <w:tab w:val="left" w:pos="2642"/>
              </w:tabs>
              <w:spacing w:after="200"/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ՀՀ ազգային անվտանգության ծառայություն</w:t>
            </w:r>
          </w:p>
        </w:tc>
        <w:tc>
          <w:tcPr>
            <w:tcW w:w="1326" w:type="dxa"/>
            <w:gridSpan w:val="5"/>
          </w:tcPr>
          <w:p w:rsidR="001C4755" w:rsidRPr="006C2975" w:rsidRDefault="001C4755" w:rsidP="00FE78B2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Օրենսդրությամբ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չարգելված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ֆինանսավորման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br/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աղբյուրներ</w:t>
            </w:r>
          </w:p>
          <w:p w:rsidR="001C4755" w:rsidRPr="006C2975" w:rsidRDefault="001C4755" w:rsidP="00FE78B2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80E6D" w:rsidRPr="006C2975" w:rsidTr="00ED4AB8">
        <w:tc>
          <w:tcPr>
            <w:tcW w:w="475" w:type="dxa"/>
            <w:gridSpan w:val="2"/>
          </w:tcPr>
          <w:p w:rsidR="00180E6D" w:rsidRPr="00187E1D" w:rsidRDefault="00DA1A83" w:rsidP="00DA1A83">
            <w:pPr>
              <w:spacing w:after="120"/>
              <w:ind w:left="-18" w:hanging="90"/>
              <w:jc w:val="both"/>
              <w:rPr>
                <w:rFonts w:ascii="GHEA Grapalat" w:hAnsi="GHEA Grapalat"/>
                <w:sz w:val="18"/>
                <w:szCs w:val="18"/>
                <w:highlight w:val="yellow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37</w:t>
            </w:r>
            <w:r w:rsidR="00180E6D" w:rsidRPr="00187E1D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</w:p>
        </w:tc>
        <w:tc>
          <w:tcPr>
            <w:tcW w:w="4207" w:type="dxa"/>
            <w:gridSpan w:val="6"/>
          </w:tcPr>
          <w:p w:rsidR="00180E6D" w:rsidRPr="002F5CC8" w:rsidRDefault="00180E6D" w:rsidP="00FE78B2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F5CC8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Բանկային հաշիվների կենտրոնացված ռեեստրի ստեղծում</w:t>
            </w:r>
          </w:p>
        </w:tc>
        <w:tc>
          <w:tcPr>
            <w:tcW w:w="1795" w:type="dxa"/>
            <w:gridSpan w:val="15"/>
          </w:tcPr>
          <w:p w:rsidR="00E06FD4" w:rsidRPr="00E91763" w:rsidRDefault="00E06FD4" w:rsidP="00E06FD4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 w:rsidRPr="002F5CC8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Միջազգային փորձն ուսումնասիրվել է:</w:t>
            </w:r>
          </w:p>
          <w:p w:rsidR="00180E6D" w:rsidRPr="00E91763" w:rsidRDefault="00E06FD4" w:rsidP="00E06FD4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660AB">
              <w:rPr>
                <w:rFonts w:ascii="GHEA Grapalat" w:hAnsi="GHEA Grapalat"/>
                <w:sz w:val="18"/>
                <w:szCs w:val="18"/>
                <w:lang w:val="hy-AM"/>
              </w:rPr>
              <w:t xml:space="preserve">Ուսումնասիրությունների արդյունքում մշակվել և </w:t>
            </w:r>
            <w:r w:rsidRPr="00AA4C30">
              <w:rPr>
                <w:rFonts w:ascii="GHEA Grapalat" w:hAnsi="GHEA Grapalat"/>
                <w:sz w:val="18"/>
                <w:szCs w:val="18"/>
                <w:lang w:val="hy-AM"/>
              </w:rPr>
              <w:t xml:space="preserve"> ՀՀ </w:t>
            </w:r>
            <w:r w:rsidRPr="00043E97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Վ</w:t>
            </w:r>
            <w:r w:rsidRPr="00AA4C30">
              <w:rPr>
                <w:rFonts w:ascii="GHEA Grapalat" w:hAnsi="GHEA Grapalat"/>
                <w:sz w:val="18"/>
                <w:szCs w:val="18"/>
                <w:lang w:val="hy-AM"/>
              </w:rPr>
              <w:t xml:space="preserve">արչապետի աշխատակազմ է </w:t>
            </w:r>
            <w:r w:rsidRPr="008660AB">
              <w:rPr>
                <w:rFonts w:ascii="GHEA Grapalat" w:hAnsi="GHEA Grapalat"/>
                <w:sz w:val="18"/>
                <w:szCs w:val="18"/>
                <w:lang w:val="hy-AM"/>
              </w:rPr>
              <w:t>ներկայացվել առաջարկությունների փաթեթ:</w:t>
            </w:r>
          </w:p>
        </w:tc>
        <w:tc>
          <w:tcPr>
            <w:tcW w:w="1654" w:type="dxa"/>
            <w:gridSpan w:val="11"/>
          </w:tcPr>
          <w:p w:rsidR="006137B3" w:rsidRPr="0067621D" w:rsidRDefault="00E06FD4" w:rsidP="006137B3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7621D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 xml:space="preserve">Առաջարկությունների փաթեթի հիման վրա ստեղծվել է </w:t>
            </w:r>
            <w:r w:rsidR="0067621D" w:rsidRPr="002F5CC8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 xml:space="preserve">բանկային հաշիվների </w:t>
            </w:r>
            <w:r w:rsidR="0067621D" w:rsidRPr="002F5CC8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lastRenderedPageBreak/>
              <w:t>կենտրոնական ռեեստր</w:t>
            </w:r>
            <w:r w:rsidR="0067621D" w:rsidRPr="0067621D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:</w:t>
            </w:r>
          </w:p>
        </w:tc>
        <w:tc>
          <w:tcPr>
            <w:tcW w:w="3121" w:type="dxa"/>
            <w:gridSpan w:val="26"/>
          </w:tcPr>
          <w:p w:rsidR="00180E6D" w:rsidRPr="002F5CC8" w:rsidRDefault="00180E6D" w:rsidP="0067621D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659" w:type="dxa"/>
            <w:gridSpan w:val="4"/>
          </w:tcPr>
          <w:p w:rsidR="00180E6D" w:rsidRPr="004812FE" w:rsidRDefault="00180E6D" w:rsidP="00C60251">
            <w:pPr>
              <w:spacing w:after="200" w:line="276" w:lineRule="auto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 w:rsidRPr="001D2BFF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 xml:space="preserve">Բանկային հաշիվների </w:t>
            </w:r>
            <w:r w:rsidRPr="00CD1F0F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կենտրոնացված ռեեստրի</w:t>
            </w:r>
            <w:r w:rsidR="006137B3" w:rsidRPr="006137B3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 xml:space="preserve"> վերաբերյալ միջազգային </w:t>
            </w:r>
            <w:r w:rsidR="006137B3" w:rsidRPr="006137B3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lastRenderedPageBreak/>
              <w:t>փորձն ուսումնասիրվել և  քննարկվել է Հակակոռուպցիոն քաղաքականության խորհրդում (20</w:t>
            </w:r>
            <w:r w:rsidR="0067621D" w:rsidRPr="0067621D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19</w:t>
            </w:r>
            <w:r w:rsidR="006137B3" w:rsidRPr="006137B3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 xml:space="preserve">թ.-ի </w:t>
            </w:r>
            <w:r w:rsidR="0067621D" w:rsidRPr="0067621D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1-ին</w:t>
            </w:r>
            <w:r w:rsidR="006137B3" w:rsidRPr="006137B3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 xml:space="preserve"> եռամսյակ)</w:t>
            </w:r>
          </w:p>
          <w:p w:rsidR="00180E6D" w:rsidRPr="004812FE" w:rsidRDefault="00180E6D" w:rsidP="00C60251">
            <w:pPr>
              <w:spacing w:after="200" w:line="276" w:lineRule="auto"/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 w:rsidRPr="001D2BFF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 xml:space="preserve">Բանկային հաշիվների կենտրոնական </w:t>
            </w:r>
            <w:r w:rsidRPr="00CD1F0F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ռեեստրը ստեղծվել է և</w:t>
            </w:r>
            <w:r w:rsidR="006137B3" w:rsidRPr="006137B3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 xml:space="preserve"> գործարկվում է</w:t>
            </w:r>
            <w:r w:rsidR="0067621D" w:rsidRPr="0067621D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:</w:t>
            </w:r>
            <w:r w:rsidR="006137B3" w:rsidRPr="006137B3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 xml:space="preserve"> (202</w:t>
            </w:r>
            <w:r w:rsidR="0067621D" w:rsidRPr="0067621D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0</w:t>
            </w:r>
            <w:r w:rsidR="006137B3" w:rsidRPr="006137B3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 xml:space="preserve">թ.-ի 2-րդ </w:t>
            </w:r>
            <w:r w:rsidR="0067621D" w:rsidRPr="0067621D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կիսամյակ</w:t>
            </w:r>
            <w:r w:rsidR="006137B3" w:rsidRPr="006137B3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)</w:t>
            </w:r>
            <w:r w:rsidRPr="00CD1F0F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:</w:t>
            </w:r>
          </w:p>
          <w:p w:rsidR="00180E6D" w:rsidRPr="002F5CC8" w:rsidRDefault="00180E6D" w:rsidP="00C60251">
            <w:pPr>
              <w:spacing w:after="20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7621D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Հիմքային՝ 0, 2022թ.՝ 1:</w:t>
            </w:r>
          </w:p>
        </w:tc>
        <w:tc>
          <w:tcPr>
            <w:tcW w:w="1253" w:type="dxa"/>
            <w:gridSpan w:val="7"/>
          </w:tcPr>
          <w:p w:rsidR="00180E6D" w:rsidRPr="002F5CC8" w:rsidRDefault="00180E6D" w:rsidP="00FE78B2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 w:rsidRPr="002F5CC8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lastRenderedPageBreak/>
              <w:t xml:space="preserve">ՀՀ կենտրոնական բանկ </w:t>
            </w:r>
          </w:p>
          <w:p w:rsidR="00180E6D" w:rsidRPr="002F5CC8" w:rsidRDefault="00180E6D" w:rsidP="00FE78B2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 w:rsidRPr="002F5CC8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(համաձայնությամբ)</w:t>
            </w:r>
          </w:p>
          <w:p w:rsidR="00180E6D" w:rsidRPr="002F5CC8" w:rsidRDefault="00180E6D" w:rsidP="00FE78B2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</w:p>
        </w:tc>
        <w:tc>
          <w:tcPr>
            <w:tcW w:w="1326" w:type="dxa"/>
            <w:gridSpan w:val="5"/>
          </w:tcPr>
          <w:p w:rsidR="00180E6D" w:rsidRPr="002F5CC8" w:rsidRDefault="00180E6D" w:rsidP="00FE78B2">
            <w:pPr>
              <w:tabs>
                <w:tab w:val="left" w:pos="2642"/>
              </w:tabs>
              <w:spacing w:after="200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F5CC8">
              <w:rPr>
                <w:rFonts w:ascii="GHEA Grapalat" w:hAnsi="GHEA Grapalat" w:cs="Sylfaen"/>
                <w:sz w:val="18"/>
                <w:szCs w:val="18"/>
                <w:lang w:val="hy-AM"/>
              </w:rPr>
              <w:t>Օրենսդրությամբ</w:t>
            </w:r>
            <w:r w:rsidRPr="002F5CC8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2F5CC8">
              <w:rPr>
                <w:rFonts w:ascii="GHEA Grapalat" w:hAnsi="GHEA Grapalat" w:cs="Sylfaen"/>
                <w:sz w:val="18"/>
                <w:szCs w:val="18"/>
                <w:lang w:val="hy-AM"/>
              </w:rPr>
              <w:t>չարգելված</w:t>
            </w:r>
            <w:r w:rsidRPr="002F5CC8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2F5CC8">
              <w:rPr>
                <w:rFonts w:ascii="GHEA Grapalat" w:hAnsi="GHEA Grapalat" w:cs="Sylfaen"/>
                <w:sz w:val="18"/>
                <w:szCs w:val="18"/>
                <w:lang w:val="hy-AM"/>
              </w:rPr>
              <w:t>ֆինանսավորման</w:t>
            </w:r>
            <w:r w:rsidRPr="002F5CC8">
              <w:rPr>
                <w:rFonts w:ascii="GHEA Grapalat" w:hAnsi="GHEA Grapalat"/>
                <w:sz w:val="18"/>
                <w:szCs w:val="18"/>
                <w:lang w:val="hy-AM"/>
              </w:rPr>
              <w:br/>
            </w:r>
            <w:r w:rsidRPr="002F5CC8">
              <w:rPr>
                <w:rFonts w:ascii="GHEA Grapalat" w:hAnsi="GHEA Grapalat" w:cs="Sylfaen"/>
                <w:sz w:val="18"/>
                <w:szCs w:val="18"/>
                <w:lang w:val="hy-AM"/>
              </w:rPr>
              <w:t>աղբյուրներ</w:t>
            </w:r>
          </w:p>
          <w:p w:rsidR="00180E6D" w:rsidRPr="002F5CC8" w:rsidRDefault="00180E6D" w:rsidP="00FE78B2">
            <w:pPr>
              <w:tabs>
                <w:tab w:val="left" w:pos="2642"/>
              </w:tabs>
              <w:spacing w:after="200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80E6D" w:rsidRPr="006C2975" w:rsidTr="00ED4AB8">
        <w:tc>
          <w:tcPr>
            <w:tcW w:w="475" w:type="dxa"/>
            <w:gridSpan w:val="2"/>
          </w:tcPr>
          <w:p w:rsidR="00180E6D" w:rsidRPr="00187E1D" w:rsidRDefault="005B6BE3" w:rsidP="005B6BE3">
            <w:pPr>
              <w:spacing w:after="120"/>
              <w:ind w:left="-108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lastRenderedPageBreak/>
              <w:t>38</w:t>
            </w:r>
            <w:r w:rsidR="00180E6D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</w:p>
        </w:tc>
        <w:tc>
          <w:tcPr>
            <w:tcW w:w="4207" w:type="dxa"/>
            <w:gridSpan w:val="6"/>
          </w:tcPr>
          <w:p w:rsidR="00180E6D" w:rsidRPr="006C2975" w:rsidRDefault="00180E6D" w:rsidP="00FE78B2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 xml:space="preserve">Կոռուպցիոն 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>հանցագործություննե</w:t>
            </w: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րի քննության և բացահայտման շրջանակում միջազգային համագործակցության ամրապնդում</w:t>
            </w:r>
          </w:p>
        </w:tc>
        <w:tc>
          <w:tcPr>
            <w:tcW w:w="3449" w:type="dxa"/>
            <w:gridSpan w:val="26"/>
          </w:tcPr>
          <w:p w:rsidR="00180E6D" w:rsidRPr="00921531" w:rsidRDefault="00180E6D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Ուսումնասիրվել են կոռուպցիոն գործերով միջազգային համագործակցության իրականացման մեխանիզմները և դրանցում առկա խոչընդոտները</w:t>
            </w:r>
          </w:p>
        </w:tc>
        <w:tc>
          <w:tcPr>
            <w:tcW w:w="3121" w:type="dxa"/>
            <w:gridSpan w:val="26"/>
          </w:tcPr>
          <w:p w:rsidR="00180E6D" w:rsidRPr="006C2975" w:rsidRDefault="006137B3" w:rsidP="005B6BE3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137B3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ՀՀ վարչապետի աշխատակազմ են ն</w:t>
            </w:r>
            <w:r w:rsidR="00180E6D"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երկայացվել կոռուպցիոն գործերով միջազգային համագործակցության իրականացման առկա խոչընդոտների հաղթահարման վերաբերյալ առաջարկներ:</w:t>
            </w:r>
          </w:p>
        </w:tc>
        <w:tc>
          <w:tcPr>
            <w:tcW w:w="1659" w:type="dxa"/>
            <w:gridSpan w:val="4"/>
          </w:tcPr>
          <w:p w:rsidR="00180E6D" w:rsidRPr="004812FE" w:rsidRDefault="006137B3" w:rsidP="00C60251">
            <w:pPr>
              <w:spacing w:after="200" w:line="276" w:lineRule="auto"/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 w:rsidRPr="006137B3">
              <w:rPr>
                <w:rFonts w:ascii="GHEA Grapalat" w:hAnsi="GHEA Grapalat"/>
                <w:sz w:val="18"/>
                <w:szCs w:val="18"/>
                <w:lang w:val="hy-AM"/>
              </w:rPr>
              <w:t xml:space="preserve">Իրականացվել է </w:t>
            </w:r>
            <w:r w:rsidR="00180E6D" w:rsidRPr="00CD1F0F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կոռուպցիոն գործերով միջազգային համագործակցության իրականացման մեխանիզմներ</w:t>
            </w:r>
            <w:r w:rsidRPr="006137B3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ի</w:t>
            </w:r>
            <w:r w:rsidR="00180E6D" w:rsidRPr="00CD1F0F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 xml:space="preserve"> և դրանցում առկա խոչընդոտներ</w:t>
            </w:r>
            <w:r w:rsidR="00180E6D" w:rsidRPr="00101CE1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 xml:space="preserve">ի վերաբերյալ </w:t>
            </w:r>
            <w:r w:rsidR="00180E6D" w:rsidRPr="00101CE1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lastRenderedPageBreak/>
              <w:t>ուսումնասիրություն (2020թ.-ի 2-րդ եռամսյակ)</w:t>
            </w:r>
          </w:p>
          <w:p w:rsidR="00180E6D" w:rsidRPr="004812FE" w:rsidRDefault="00180E6D" w:rsidP="00C60251">
            <w:pPr>
              <w:spacing w:after="200" w:line="276" w:lineRule="auto"/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</w:p>
          <w:p w:rsidR="00180E6D" w:rsidRPr="006C2975" w:rsidRDefault="00180E6D" w:rsidP="00FE78B2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01CE1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Կազմակերպվել է առնվազն 2 քննարկում համապատասխան շահառուների ներգրավվածությամբ (2021թ.-ի 1-ին եռամսյակ)</w:t>
            </w:r>
          </w:p>
        </w:tc>
        <w:tc>
          <w:tcPr>
            <w:tcW w:w="1253" w:type="dxa"/>
            <w:gridSpan w:val="7"/>
          </w:tcPr>
          <w:p w:rsidR="00180E6D" w:rsidRPr="006C2975" w:rsidRDefault="00180E6D" w:rsidP="00FE78B2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lastRenderedPageBreak/>
              <w:t>ՀՀ արդարադատության նախարարություն</w:t>
            </w:r>
          </w:p>
          <w:p w:rsidR="00180E6D" w:rsidRPr="006C2975" w:rsidRDefault="00180E6D" w:rsidP="00FE78B2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</w:p>
          <w:p w:rsidR="00180E6D" w:rsidRPr="006C2975" w:rsidRDefault="00180E6D" w:rsidP="00FE78B2">
            <w:pPr>
              <w:tabs>
                <w:tab w:val="left" w:pos="2642"/>
              </w:tabs>
              <w:spacing w:after="200"/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ՀՀ գլխավոր դատախազություն (համաձայնությամբ)</w:t>
            </w:r>
          </w:p>
          <w:p w:rsidR="00180E6D" w:rsidRPr="006C2975" w:rsidRDefault="00180E6D" w:rsidP="00FE78B2">
            <w:pPr>
              <w:tabs>
                <w:tab w:val="left" w:pos="2642"/>
              </w:tabs>
              <w:spacing w:after="200"/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</w:p>
          <w:p w:rsidR="00180E6D" w:rsidRPr="006C2975" w:rsidRDefault="00180E6D" w:rsidP="00FE78B2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sz w:val="18"/>
                <w:szCs w:val="18"/>
              </w:rPr>
            </w:pPr>
            <w:r w:rsidRPr="006C2975">
              <w:rPr>
                <w:rFonts w:ascii="GHEA Grapalat" w:eastAsia="Calibri" w:hAnsi="GHEA Grapalat" w:cs="Times New Roman"/>
                <w:sz w:val="18"/>
                <w:szCs w:val="18"/>
              </w:rPr>
              <w:lastRenderedPageBreak/>
              <w:t>ՀՀ ազգային անվտանգության ծառայություն</w:t>
            </w:r>
          </w:p>
          <w:p w:rsidR="00180E6D" w:rsidRPr="006C2975" w:rsidRDefault="00180E6D" w:rsidP="00FE78B2">
            <w:pPr>
              <w:tabs>
                <w:tab w:val="left" w:pos="2642"/>
              </w:tabs>
              <w:spacing w:after="200"/>
              <w:jc w:val="bot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326" w:type="dxa"/>
            <w:gridSpan w:val="5"/>
          </w:tcPr>
          <w:p w:rsidR="00180E6D" w:rsidRPr="005B6BE3" w:rsidRDefault="005B6BE3" w:rsidP="00FE78B2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lastRenderedPageBreak/>
              <w:t>Ֆինանսավորում չի պահան</w:t>
            </w:r>
            <w:r w:rsidR="00860BC8">
              <w:rPr>
                <w:rFonts w:ascii="GHEA Grapalat" w:hAnsi="GHEA Grapalat" w:cs="Sylfaen"/>
                <w:sz w:val="18"/>
                <w:szCs w:val="18"/>
              </w:rPr>
              <w:t>ջ</w:t>
            </w:r>
            <w:r>
              <w:rPr>
                <w:rFonts w:ascii="GHEA Grapalat" w:hAnsi="GHEA Grapalat" w:cs="Sylfaen"/>
                <w:sz w:val="18"/>
                <w:szCs w:val="18"/>
              </w:rPr>
              <w:t xml:space="preserve">ում </w:t>
            </w:r>
          </w:p>
          <w:p w:rsidR="00180E6D" w:rsidRPr="006C2975" w:rsidRDefault="00180E6D" w:rsidP="00FE78B2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80E6D" w:rsidRPr="006C2975" w:rsidTr="00ED4AB8">
        <w:tc>
          <w:tcPr>
            <w:tcW w:w="475" w:type="dxa"/>
            <w:gridSpan w:val="2"/>
          </w:tcPr>
          <w:p w:rsidR="00180E6D" w:rsidRPr="00187E1D" w:rsidRDefault="00860BC8" w:rsidP="00860BC8">
            <w:pPr>
              <w:spacing w:after="120"/>
              <w:ind w:left="-108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39</w:t>
            </w:r>
            <w:r w:rsidR="00180E6D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</w:p>
        </w:tc>
        <w:tc>
          <w:tcPr>
            <w:tcW w:w="4207" w:type="dxa"/>
            <w:gridSpan w:val="6"/>
          </w:tcPr>
          <w:p w:rsidR="00180E6D" w:rsidRPr="005D0B21" w:rsidRDefault="00180E6D" w:rsidP="00FE78B2">
            <w:pPr>
              <w:spacing w:after="120"/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Ապօրինի</w:t>
            </w: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 xml:space="preserve"> </w:t>
            </w:r>
            <w:r w:rsidRPr="00B40DFB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 xml:space="preserve">ծագում ունեցող գույքի բռնագանձմանն ուղղված կառուցակարգերի ստեղծում </w:t>
            </w:r>
          </w:p>
          <w:p w:rsidR="00180E6D" w:rsidRPr="006C2975" w:rsidRDefault="00180E6D" w:rsidP="00FE78B2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525" w:type="dxa"/>
            <w:gridSpan w:val="8"/>
          </w:tcPr>
          <w:p w:rsidR="00180E6D" w:rsidRPr="00B40DFB" w:rsidRDefault="00180E6D" w:rsidP="00B40DFB">
            <w:pPr>
              <w:tabs>
                <w:tab w:val="left" w:pos="2642"/>
              </w:tabs>
              <w:ind w:left="-65"/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 xml:space="preserve">Ուսումնասիրվել են </w:t>
            </w:r>
            <w:r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ապօրինի</w:t>
            </w: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 xml:space="preserve"> </w:t>
            </w:r>
            <w:r w:rsidR="00E62190" w:rsidRPr="00206C1E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ծագում ունեցող գույքի</w:t>
            </w: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 xml:space="preserve"> բռնագանձման և վերադարձման վերաբերյալ ՀՀ օրենսդրության կարգավորումները և դրանց համապատասխանությունը ՄԱԿ-ի «Կոռուպցիայի դեմ» կոնվենցիայի պահանջներին:</w:t>
            </w:r>
            <w:r w:rsidRPr="00B40DFB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 xml:space="preserve"> </w:t>
            </w:r>
          </w:p>
          <w:p w:rsidR="00180E6D" w:rsidRDefault="00180E6D" w:rsidP="00B40DFB">
            <w:pPr>
              <w:tabs>
                <w:tab w:val="left" w:pos="2642"/>
              </w:tabs>
              <w:ind w:left="-65"/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 w:rsidRPr="00B40DFB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 xml:space="preserve">Ուսումնասիրությունների արդյունքների հիման վրա մշակվել է </w:t>
            </w:r>
            <w:r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«</w:t>
            </w:r>
            <w:r w:rsidRPr="00B40DFB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 xml:space="preserve">Ապօրինի </w:t>
            </w:r>
            <w:r w:rsidRPr="00B40DFB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lastRenderedPageBreak/>
              <w:t xml:space="preserve">ծագում ունեցող </w:t>
            </w:r>
            <w:r w:rsidRPr="00D47D32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գույքի բռնագանձման</w:t>
            </w:r>
            <w:r w:rsidRPr="000A3872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 xml:space="preserve">ն </w:t>
            </w:r>
            <w:r w:rsidRPr="00B40DFB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»</w:t>
            </w:r>
            <w:r w:rsidRPr="00B40DFB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 xml:space="preserve"> օրենքի նախագիծ:</w:t>
            </w:r>
          </w:p>
          <w:p w:rsidR="00180E6D" w:rsidRPr="006C2975" w:rsidRDefault="00180E6D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924" w:type="dxa"/>
            <w:gridSpan w:val="18"/>
          </w:tcPr>
          <w:p w:rsidR="00180E6D" w:rsidRPr="00842633" w:rsidRDefault="00180E6D" w:rsidP="00C60251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lastRenderedPageBreak/>
              <w:t>«</w:t>
            </w:r>
            <w:r w:rsidRPr="002C1F71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Ա</w:t>
            </w:r>
            <w:r w:rsidRPr="00622032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պ</w:t>
            </w:r>
            <w:r w:rsidRPr="002C1F71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օ</w:t>
            </w:r>
            <w:r w:rsidRPr="00622032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 xml:space="preserve">րինի ծագում ունեցող </w:t>
            </w:r>
            <w:r w:rsidRPr="00D47D32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գույքի բռնագանձման</w:t>
            </w:r>
            <w:r w:rsidRPr="000A3872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 xml:space="preserve">ն </w:t>
            </w:r>
            <w:r w:rsidRPr="00585E24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մ</w:t>
            </w:r>
            <w:r w:rsidRPr="004726FD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ասին</w:t>
            </w:r>
            <w:r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»</w:t>
            </w:r>
            <w:r w:rsidRPr="002C1F71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 xml:space="preserve"> օրենքի նախագիծ</w:t>
            </w:r>
            <w:r w:rsidR="006137B3" w:rsidRPr="006137B3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 xml:space="preserve">ը ներկայացվել է ՀՀ Ազգային ժողով: </w:t>
            </w:r>
          </w:p>
        </w:tc>
        <w:tc>
          <w:tcPr>
            <w:tcW w:w="3121" w:type="dxa"/>
            <w:gridSpan w:val="26"/>
          </w:tcPr>
          <w:p w:rsidR="00180E6D" w:rsidRPr="00D5441F" w:rsidRDefault="00180E6D" w:rsidP="00860BC8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40DFB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 xml:space="preserve">Ստեղծվել և գործարկվում են </w:t>
            </w:r>
            <w:r w:rsidR="006137B3" w:rsidRPr="006137B3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ա</w:t>
            </w:r>
            <w:r w:rsidR="00860BC8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պօրինի</w:t>
            </w:r>
            <w:r w:rsidR="00860BC8"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 xml:space="preserve"> </w:t>
            </w:r>
            <w:r w:rsidRPr="00D47D32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ծագում ունեցող գույքի բռնագանձման</w:t>
            </w:r>
            <w:r w:rsidRPr="00B40DFB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ը, գույքի կառավարմանը, միջազգային համագործակցությանն</w:t>
            </w:r>
            <w:r w:rsidRPr="000A3872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 xml:space="preserve"> ուղղված</w:t>
            </w:r>
            <w:r w:rsidRPr="00B40DFB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 xml:space="preserve"> կառուցակարգեր: </w:t>
            </w:r>
          </w:p>
        </w:tc>
        <w:tc>
          <w:tcPr>
            <w:tcW w:w="1659" w:type="dxa"/>
            <w:gridSpan w:val="4"/>
          </w:tcPr>
          <w:p w:rsidR="00180E6D" w:rsidRPr="004812FE" w:rsidRDefault="006137B3" w:rsidP="00C60251">
            <w:pPr>
              <w:spacing w:after="200" w:line="276" w:lineRule="auto"/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 w:rsidRPr="006137B3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Ա</w:t>
            </w:r>
            <w:r w:rsidR="00180E6D" w:rsidRPr="00CD1F0F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պօրինի ակտիվների բռնագանձման և վերադարձման վերաբերյալ</w:t>
            </w:r>
            <w:r w:rsidRPr="006137B3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 xml:space="preserve"> ուսում</w:t>
            </w:r>
            <w:r w:rsidR="00BD792A" w:rsidRPr="00EA04BA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ն</w:t>
            </w:r>
            <w:r w:rsidRPr="006137B3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ասիրությունն իրականացվել է, առաջարկությունները քննարկվել են (2019թ.)</w:t>
            </w:r>
          </w:p>
          <w:p w:rsidR="001B3629" w:rsidRPr="00DC611A" w:rsidRDefault="00180E6D" w:rsidP="00EA04BA">
            <w:pPr>
              <w:spacing w:after="200" w:line="276" w:lineRule="auto"/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 w:rsidRPr="00CD1F0F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«Ապօրինի ծագում ունեցող գույքի բռնագանձմանն մասին» օրենքի նախագիծ</w:t>
            </w:r>
            <w:r w:rsidR="006137B3" w:rsidRPr="006137B3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 xml:space="preserve">ը ներկայացվել է </w:t>
            </w:r>
            <w:r w:rsidR="006137B3" w:rsidRPr="006137B3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lastRenderedPageBreak/>
              <w:t xml:space="preserve">ԱԺ (2020թ.-ի </w:t>
            </w:r>
            <w:r w:rsidR="003621F5" w:rsidRPr="003621F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1</w:t>
            </w:r>
            <w:r w:rsidR="006137B3" w:rsidRPr="006137B3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-</w:t>
            </w:r>
            <w:r w:rsidR="003621F5" w:rsidRPr="003621F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 xml:space="preserve">ին </w:t>
            </w:r>
            <w:r w:rsidR="006137B3" w:rsidRPr="006137B3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եռամսյակ)</w:t>
            </w:r>
          </w:p>
          <w:p w:rsidR="001B3629" w:rsidRPr="00DC611A" w:rsidRDefault="001B3629" w:rsidP="00EA04BA">
            <w:pPr>
              <w:spacing w:after="200" w:line="276" w:lineRule="auto"/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Ապօրինի</w:t>
            </w: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 xml:space="preserve"> </w:t>
            </w:r>
            <w:r w:rsidRPr="00B40DFB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ծագում ունեցող գույքի բռնագանձմանն ուղղված կառուցակարգեր</w:t>
            </w:r>
          </w:p>
          <w:p w:rsidR="000C1DE9" w:rsidRPr="000C1DE9" w:rsidRDefault="000C1DE9" w:rsidP="00EA04BA">
            <w:pPr>
              <w:jc w:val="both"/>
              <w:rPr>
                <w:rFonts w:ascii="GHEA Grapalat" w:eastAsia="Calibri" w:hAnsi="GHEA Grapalat" w:cs="Times New Roman"/>
                <w:sz w:val="18"/>
                <w:szCs w:val="18"/>
              </w:rPr>
            </w:pPr>
            <w:r w:rsidRPr="00CD1F0F">
              <w:rPr>
                <w:rFonts w:ascii="GHEA Grapalat" w:eastAsia="Calibri" w:hAnsi="GHEA Grapalat" w:cs="Times New Roman"/>
                <w:sz w:val="18"/>
                <w:szCs w:val="18"/>
              </w:rPr>
              <w:t>Հիմքային՝ 0, 2022թ.՝ 1</w:t>
            </w:r>
          </w:p>
          <w:p w:rsidR="00180E6D" w:rsidRPr="000D7E09" w:rsidRDefault="00180E6D" w:rsidP="00EA04BA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53" w:type="dxa"/>
            <w:gridSpan w:val="7"/>
          </w:tcPr>
          <w:p w:rsidR="00180E6D" w:rsidRPr="006C2975" w:rsidRDefault="00180E6D" w:rsidP="00FE78B2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lastRenderedPageBreak/>
              <w:t>ՀՀ արդարադատության նախարարություն</w:t>
            </w:r>
          </w:p>
          <w:p w:rsidR="00180E6D" w:rsidRPr="006C2975" w:rsidRDefault="00180E6D" w:rsidP="00FE78B2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</w:p>
          <w:p w:rsidR="00180E6D" w:rsidRPr="008F7DF0" w:rsidRDefault="00180E6D" w:rsidP="00FE78B2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ՀՀ գլխավոր դատախազություն (համաձայնությամբ)</w:t>
            </w:r>
          </w:p>
          <w:p w:rsidR="00180E6D" w:rsidRPr="008F7DF0" w:rsidRDefault="00180E6D" w:rsidP="00FE78B2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 w:rsidRPr="00B40DFB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 xml:space="preserve">ՀՀ Կենտրոնական բանկ </w:t>
            </w: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(համաձայնությամբ)</w:t>
            </w:r>
          </w:p>
          <w:p w:rsidR="00180E6D" w:rsidRPr="008F7DF0" w:rsidRDefault="00180E6D" w:rsidP="00FE78B2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 w:rsidRPr="00B40DFB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 xml:space="preserve">ՀՀ ազգային անվտանգության </w:t>
            </w:r>
            <w:r w:rsidRPr="00B40DFB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lastRenderedPageBreak/>
              <w:t>ծառայություն</w:t>
            </w:r>
          </w:p>
          <w:p w:rsidR="00180E6D" w:rsidRPr="008F7DF0" w:rsidRDefault="00180E6D" w:rsidP="00FE78B2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180E6D" w:rsidRPr="008F7DF0" w:rsidRDefault="00180E6D" w:rsidP="00FE78B2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26" w:type="dxa"/>
            <w:gridSpan w:val="5"/>
          </w:tcPr>
          <w:p w:rsidR="00180E6D" w:rsidRDefault="00180E6D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6C2975">
              <w:rPr>
                <w:rFonts w:ascii="GHEA Grapalat" w:hAnsi="GHEA Grapalat"/>
                <w:sz w:val="18"/>
                <w:szCs w:val="18"/>
              </w:rPr>
              <w:lastRenderedPageBreak/>
              <w:t>Ֆինանսավորում չի պահանջվում</w:t>
            </w:r>
          </w:p>
          <w:p w:rsidR="00180E6D" w:rsidRPr="006C2975" w:rsidRDefault="00180E6D" w:rsidP="00FE78B2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9F28C7" w:rsidRPr="006C2975" w:rsidTr="00ED4AB8">
        <w:tc>
          <w:tcPr>
            <w:tcW w:w="449" w:type="dxa"/>
          </w:tcPr>
          <w:p w:rsidR="00052E40" w:rsidRPr="00187E1D" w:rsidRDefault="00052E40" w:rsidP="00EE271E">
            <w:pPr>
              <w:spacing w:after="120"/>
              <w:ind w:left="-108" w:hanging="18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</w:t>
            </w:r>
            <w:r w:rsidR="00EE271E">
              <w:rPr>
                <w:rFonts w:ascii="GHEA Grapalat" w:hAnsi="GHEA Grapalat"/>
                <w:sz w:val="18"/>
                <w:szCs w:val="18"/>
              </w:rPr>
              <w:t>0.</w:t>
            </w:r>
          </w:p>
        </w:tc>
        <w:tc>
          <w:tcPr>
            <w:tcW w:w="4233" w:type="dxa"/>
            <w:gridSpan w:val="7"/>
          </w:tcPr>
          <w:p w:rsidR="00052E40" w:rsidRPr="00651985" w:rsidRDefault="00052E40" w:rsidP="00FE78B2">
            <w:pPr>
              <w:spacing w:after="120"/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 w:rsidRPr="00651985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Կոռուպցիոն</w:t>
            </w:r>
            <w:r w:rsidRPr="00651985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651985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իրավախախտումների</w:t>
            </w:r>
            <w:r w:rsidRPr="00651985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651985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համար</w:t>
            </w:r>
            <w:r w:rsidRPr="00651985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651985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իրավաբանական</w:t>
            </w:r>
            <w:r w:rsidRPr="00651985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651985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անձանց</w:t>
            </w:r>
            <w:r w:rsidRPr="00651985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651985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քրեական</w:t>
            </w:r>
            <w:r w:rsidRPr="00651985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651985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պատասխանատվության</w:t>
            </w:r>
            <w:r w:rsidRPr="00651985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651985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ենթարկելու</w:t>
            </w:r>
            <w:r w:rsidRPr="00651985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651985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ինստիտուտի</w:t>
            </w:r>
            <w:r w:rsidRPr="00651985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651985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ներդրում</w:t>
            </w:r>
          </w:p>
        </w:tc>
        <w:tc>
          <w:tcPr>
            <w:tcW w:w="3425" w:type="dxa"/>
            <w:gridSpan w:val="25"/>
          </w:tcPr>
          <w:p w:rsidR="00052E40" w:rsidRPr="00651985" w:rsidRDefault="00052E40" w:rsidP="00FE78B2">
            <w:pPr>
              <w:tabs>
                <w:tab w:val="left" w:pos="2642"/>
              </w:tabs>
              <w:spacing w:after="200"/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 w:rsidRPr="00651985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Կոռուպցիոն</w:t>
            </w:r>
            <w:r w:rsidRPr="00651985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651985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իրավախախտումների</w:t>
            </w:r>
            <w:r w:rsidRPr="00651985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651985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համար</w:t>
            </w:r>
            <w:r w:rsidRPr="00651985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651985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իրավաբանական</w:t>
            </w:r>
            <w:r w:rsidRPr="00651985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651985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անձանց</w:t>
            </w:r>
            <w:r w:rsidRPr="00651985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651985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քրեական</w:t>
            </w:r>
            <w:r w:rsidRPr="00651985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651985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պատասխանատվության</w:t>
            </w:r>
            <w:r w:rsidRPr="00651985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65198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 xml:space="preserve">միջազգային փորձն ուսումնասիրվել է: </w:t>
            </w:r>
          </w:p>
        </w:tc>
        <w:tc>
          <w:tcPr>
            <w:tcW w:w="1080" w:type="dxa"/>
            <w:gridSpan w:val="5"/>
          </w:tcPr>
          <w:p w:rsidR="00052E40" w:rsidRPr="006C2975" w:rsidRDefault="00052E40" w:rsidP="00FE78B2">
            <w:pPr>
              <w:tabs>
                <w:tab w:val="left" w:pos="2642"/>
              </w:tabs>
              <w:spacing w:after="200"/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 xml:space="preserve">«Քրեական օրենսգրքում փոփոխություններ և լրացումներ կատարելու մասին» և «Քրեական դատավարության օրենսգրքում փոփոխություններ և լրացումներ կատարելու մասին» </w:t>
            </w:r>
            <w:r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lastRenderedPageBreak/>
              <w:t>օ</w:t>
            </w: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ր</w:t>
            </w:r>
            <w:r w:rsidRPr="00DA369A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ե</w:t>
            </w: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 xml:space="preserve">նքների նախագծերը մշակվել </w:t>
            </w:r>
            <w:r w:rsidR="006137B3" w:rsidRPr="006137B3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 xml:space="preserve">և ՀՀ </w:t>
            </w:r>
            <w:r w:rsidRPr="00101CE1">
              <w:rPr>
                <w:rFonts w:ascii="GHEA Grapalat" w:hAnsi="GHEA Grapalat"/>
                <w:sz w:val="18"/>
                <w:szCs w:val="18"/>
                <w:lang w:val="hy-AM"/>
              </w:rPr>
              <w:t>Ազգային ժողով</w:t>
            </w: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 xml:space="preserve"> են</w:t>
            </w:r>
            <w:r w:rsidR="006137B3" w:rsidRPr="006137B3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 xml:space="preserve"> ներկայացվել</w:t>
            </w: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:</w:t>
            </w:r>
          </w:p>
          <w:p w:rsidR="00052E40" w:rsidRPr="004812FE" w:rsidRDefault="00052E40" w:rsidP="00C873EA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690" w:type="dxa"/>
            <w:gridSpan w:val="24"/>
          </w:tcPr>
          <w:p w:rsidR="00052E40" w:rsidRPr="004812FE" w:rsidRDefault="00052E40" w:rsidP="00C873EA">
            <w:pPr>
              <w:spacing w:after="200" w:line="276" w:lineRule="auto"/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lastRenderedPageBreak/>
              <w:t>«Քրեական օրենսգրքում փոփոխություններ և լրացումներ կատարելու մասին» և «Քրեական դատավարության օրենսգրքում փոփոխություններ և լրացումներ կատարելու մասին» օրենքների նախագծեր</w:t>
            </w:r>
            <w:r w:rsidR="006137B3" w:rsidRPr="006137B3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ը ներկայացվել են ՀՀ վարչապետի աշխատակազմ (2020թ.-ի 2-րդ եռամսյակ)</w:t>
            </w:r>
          </w:p>
          <w:p w:rsidR="00052E40" w:rsidRPr="004812FE" w:rsidRDefault="00052E40" w:rsidP="00FE78B2">
            <w:pPr>
              <w:spacing w:after="200"/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«Քրեական օրենսգրքում փոփոխություններ և լրացումներ կատարելու մասին» և «Քրեական դատավարության օրենսգրքում փոփոխություններ և լրացումներ կատարելու մասին» օրենքների նախագծերը</w:t>
            </w:r>
            <w:r w:rsidR="006137B3" w:rsidRPr="006137B3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 xml:space="preserve"> ներկայացվել են Ազգային ժողով (2021թ.-ի </w:t>
            </w:r>
            <w:r w:rsidRPr="00052E40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3</w:t>
            </w:r>
            <w:r w:rsidR="006137B3" w:rsidRPr="006137B3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-րդ եռամսյակ)</w:t>
            </w:r>
          </w:p>
        </w:tc>
        <w:tc>
          <w:tcPr>
            <w:tcW w:w="1261" w:type="dxa"/>
            <w:gridSpan w:val="6"/>
          </w:tcPr>
          <w:p w:rsidR="00052E40" w:rsidRPr="004812FE" w:rsidRDefault="00052E40" w:rsidP="00FE78B2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 xml:space="preserve">ՀՀ արդարադատության նախարարություն </w:t>
            </w:r>
          </w:p>
          <w:p w:rsidR="00052E40" w:rsidRPr="006C2975" w:rsidRDefault="00052E40" w:rsidP="00FE78B2">
            <w:pPr>
              <w:tabs>
                <w:tab w:val="left" w:pos="2642"/>
              </w:tabs>
              <w:spacing w:after="200"/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ՀՀ գլխավոր դատախազություն (համաձայնությամբ)</w:t>
            </w:r>
          </w:p>
          <w:p w:rsidR="00052E40" w:rsidRPr="004812FE" w:rsidRDefault="00052E40" w:rsidP="00FE78B2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</w:p>
        </w:tc>
        <w:tc>
          <w:tcPr>
            <w:tcW w:w="1352" w:type="dxa"/>
            <w:gridSpan w:val="8"/>
          </w:tcPr>
          <w:p w:rsidR="00052E40" w:rsidRPr="006C2975" w:rsidRDefault="00052E40" w:rsidP="00FE78B2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C2975">
              <w:rPr>
                <w:rFonts w:ascii="GHEA Grapalat" w:hAnsi="GHEA Grapalat"/>
                <w:sz w:val="18"/>
                <w:szCs w:val="18"/>
              </w:rPr>
              <w:t>Ֆինանսավորում չի պահանջվում</w:t>
            </w:r>
          </w:p>
        </w:tc>
      </w:tr>
      <w:tr w:rsidR="009F28C7" w:rsidRPr="006C2975" w:rsidTr="00ED4AB8">
        <w:tc>
          <w:tcPr>
            <w:tcW w:w="449" w:type="dxa"/>
          </w:tcPr>
          <w:p w:rsidR="00180E6D" w:rsidRDefault="004C55C5" w:rsidP="00EE271E">
            <w:pPr>
              <w:spacing w:after="120"/>
              <w:ind w:left="-18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</w:t>
            </w:r>
            <w:r w:rsidR="00EE271E">
              <w:rPr>
                <w:rFonts w:ascii="GHEA Grapalat" w:hAnsi="GHEA Grapalat"/>
                <w:sz w:val="18"/>
                <w:szCs w:val="18"/>
              </w:rPr>
              <w:t>1</w:t>
            </w:r>
            <w:r w:rsidR="00180E6D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</w:p>
        </w:tc>
        <w:tc>
          <w:tcPr>
            <w:tcW w:w="4233" w:type="dxa"/>
            <w:gridSpan w:val="7"/>
          </w:tcPr>
          <w:p w:rsidR="00180E6D" w:rsidRPr="002F5CC8" w:rsidRDefault="00180E6D" w:rsidP="00A87FA4">
            <w:pPr>
              <w:spacing w:after="120"/>
              <w:jc w:val="both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2F5CC8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«Օպերատիվ-հետախուզական գործունեության մասին» օրենքի 30-րդ հոդված</w:t>
            </w:r>
            <w:r w:rsidRPr="00B40DFB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ով սահմանված իրավակարգավորումների </w:t>
            </w:r>
            <w:r w:rsidRPr="002F5CC8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և իրավակիրառ պրակտիկային  համապատասխանեցման նախադրյալների ստեղծում</w:t>
            </w:r>
          </w:p>
        </w:tc>
        <w:tc>
          <w:tcPr>
            <w:tcW w:w="3425" w:type="dxa"/>
            <w:gridSpan w:val="25"/>
          </w:tcPr>
          <w:p w:rsidR="00180E6D" w:rsidRPr="008E053F" w:rsidRDefault="00180E6D" w:rsidP="00FE78B2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 w:rsidRPr="008E053F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 xml:space="preserve">Իրականացվել է համապատասխան ուսումնասիրություն: </w:t>
            </w:r>
            <w:r w:rsidR="00730E9D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Ներկայացվել է առաջարկ առկա օրենսդրական անհամապատասխանությունների և դրանց վերացման առկա հնարավորությունների վերաբերյալ</w:t>
            </w:r>
          </w:p>
        </w:tc>
        <w:tc>
          <w:tcPr>
            <w:tcW w:w="1080" w:type="dxa"/>
            <w:gridSpan w:val="5"/>
          </w:tcPr>
          <w:p w:rsidR="00180E6D" w:rsidRPr="008E053F" w:rsidRDefault="00AD1935" w:rsidP="0009381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 xml:space="preserve">Մշակվել և </w:t>
            </w:r>
            <w:r w:rsidRPr="006137B3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 xml:space="preserve">ՀՀ ազգային ժողով է ներկայացվել օրենսդրական </w:t>
            </w:r>
            <w:r w:rsidRPr="008E053F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փաթեթ</w:t>
            </w:r>
            <w:r w:rsidRPr="006137B3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 xml:space="preserve">՝ ուղղված </w:t>
            </w:r>
            <w:r w:rsidRPr="006137B3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կաշառք ստանալու կամ կաշառք տալու նմանակում օպերատիվ-հետախուզ</w:t>
            </w:r>
            <w:r w:rsidRPr="00CA59D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ական միջոցառումը նաև </w:t>
            </w:r>
            <w:r w:rsidRPr="00CA59DE">
              <w:rPr>
                <w:rStyle w:val="Strong"/>
                <w:rFonts w:ascii="GHEA Grapalat" w:hAnsi="GHEA Grapalat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>ապօրինի վա</w:t>
            </w:r>
            <w:r w:rsidRPr="00CA59DE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րձատր</w:t>
            </w:r>
            <w:r w:rsidRPr="00CA59DE">
              <w:rPr>
                <w:rFonts w:ascii="GHEA Grapalat" w:hAnsi="GHEA Grapalat"/>
                <w:bCs/>
                <w:sz w:val="18"/>
                <w:szCs w:val="18"/>
                <w:lang w:val="hy-AM"/>
              </w:rPr>
              <w:lastRenderedPageBreak/>
              <w:t>ություն</w:t>
            </w:r>
            <w:r w:rsidRPr="00CA59D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CA59DE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տալու կամ ստանալու</w:t>
            </w:r>
            <w:r w:rsidRPr="00CA59DE">
              <w:rPr>
                <w:rFonts w:ascii="GHEA Grapalat" w:hAnsi="GHEA Grapalat"/>
                <w:bCs/>
                <w:lang w:val="hy-AM"/>
              </w:rPr>
              <w:t xml:space="preserve">, </w:t>
            </w:r>
            <w:r w:rsidRPr="000C31C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ի</w:t>
            </w:r>
            <w:r w:rsidRPr="00CA59DE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րական կամ ենթադրյալ ազդեցություն</w:t>
            </w:r>
            <w:r w:rsidR="0009381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ն</w:t>
            </w:r>
            <w:r w:rsidRPr="00CA59DE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օգտագործել</w:t>
            </w:r>
            <w:r w:rsidRPr="004A21F1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ու</w:t>
            </w:r>
            <w:r w:rsidRPr="00AD1935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, ի</w:t>
            </w:r>
            <w:r w:rsidRPr="00AD1935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րական կամ ենթադրյալ ազդեցությունն օգտագործելու համար ապօրինի վարձատրություն տալ</w:t>
            </w:r>
            <w:r w:rsidRPr="00FC1EB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ու </w:t>
            </w:r>
            <w:r w:rsidR="006137B3" w:rsidRPr="006137B3">
              <w:rPr>
                <w:rFonts w:ascii="GHEA Grapalat" w:hAnsi="GHEA Grapalat"/>
                <w:bCs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վերաբերյալ գործերով իրականացնելուն: </w:t>
            </w:r>
          </w:p>
        </w:tc>
        <w:tc>
          <w:tcPr>
            <w:tcW w:w="3690" w:type="dxa"/>
            <w:gridSpan w:val="24"/>
          </w:tcPr>
          <w:p w:rsidR="00180E6D" w:rsidRPr="008E053F" w:rsidRDefault="00180E6D" w:rsidP="002A79AA">
            <w:pPr>
              <w:spacing w:after="200" w:line="276" w:lineRule="auto"/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 w:rsidRPr="008E053F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lastRenderedPageBreak/>
              <w:t xml:space="preserve">«Օպերատիվ-հետախուզական </w:t>
            </w:r>
            <w:r w:rsidR="006137B3" w:rsidRPr="006137B3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գործունեության մասին» ՀՀ օրենքի 30-րդ հոդվածով սահմանված իրավակարգավորումների և  իրավակիրառ պրակտիկայի միջև հակասությունը վերացնող օրենսդրական փոփոխությունների փաթեթը ներկայացվել է Ազգային ժողով (2022թ.-ի 3-րդ եռամսյակ)</w:t>
            </w:r>
          </w:p>
        </w:tc>
        <w:tc>
          <w:tcPr>
            <w:tcW w:w="1261" w:type="dxa"/>
            <w:gridSpan w:val="6"/>
          </w:tcPr>
          <w:p w:rsidR="00180E6D" w:rsidRPr="008E053F" w:rsidRDefault="006137B3" w:rsidP="00FE78B2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 w:rsidRPr="006137B3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 xml:space="preserve">ՀՀ արդարադատության նախարարություն </w:t>
            </w:r>
          </w:p>
          <w:p w:rsidR="00180E6D" w:rsidRPr="008E053F" w:rsidRDefault="006137B3" w:rsidP="00FE78B2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 w:rsidRPr="006137B3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ՀՀ գլխավոր դատախազություն (համաձայնությամբ)</w:t>
            </w:r>
          </w:p>
          <w:p w:rsidR="00180E6D" w:rsidRPr="00FC1EB2" w:rsidRDefault="006137B3" w:rsidP="00FE78B2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 w:rsidRPr="006137B3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ՀՀ հատուկ քննչական ծառայություն (համաձայնությամբ)</w:t>
            </w:r>
          </w:p>
          <w:p w:rsidR="00180E6D" w:rsidRPr="008E053F" w:rsidRDefault="006137B3" w:rsidP="00FE78B2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 w:rsidRPr="006137B3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ՀՀ քննչական կոմիտե</w:t>
            </w:r>
          </w:p>
          <w:p w:rsidR="00180E6D" w:rsidRPr="008E053F" w:rsidRDefault="006137B3" w:rsidP="00FE78B2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 w:rsidRPr="006137B3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lastRenderedPageBreak/>
              <w:t>(համաձայնությամբ)</w:t>
            </w:r>
          </w:p>
          <w:p w:rsidR="00180E6D" w:rsidRPr="008E053F" w:rsidRDefault="006137B3" w:rsidP="00FE78B2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 w:rsidRPr="006137B3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ՀՀ ոստիկանություն</w:t>
            </w:r>
          </w:p>
          <w:p w:rsidR="00180E6D" w:rsidRPr="008E053F" w:rsidRDefault="006137B3" w:rsidP="00FE78B2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eastAsia="Calibri" w:hAnsi="GHEA Grapalat" w:cs="Times New Roman"/>
                <w:sz w:val="18"/>
                <w:szCs w:val="18"/>
              </w:rPr>
            </w:pPr>
            <w:r w:rsidRPr="006137B3">
              <w:rPr>
                <w:rFonts w:ascii="GHEA Grapalat" w:eastAsia="Calibri" w:hAnsi="GHEA Grapalat" w:cs="Times New Roman"/>
                <w:sz w:val="18"/>
                <w:szCs w:val="18"/>
              </w:rPr>
              <w:t>ՀՀ ազգային անվտանգության ծառայություն</w:t>
            </w:r>
          </w:p>
        </w:tc>
        <w:tc>
          <w:tcPr>
            <w:tcW w:w="1352" w:type="dxa"/>
            <w:gridSpan w:val="8"/>
          </w:tcPr>
          <w:p w:rsidR="00180E6D" w:rsidRPr="002F5CC8" w:rsidRDefault="00180E6D" w:rsidP="00FE78B2">
            <w:pPr>
              <w:tabs>
                <w:tab w:val="left" w:pos="2642"/>
              </w:tabs>
              <w:spacing w:after="200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2F5CC8">
              <w:rPr>
                <w:rFonts w:ascii="GHEA Grapalat" w:hAnsi="GHEA Grapalat" w:cs="Sylfaen"/>
                <w:sz w:val="18"/>
                <w:szCs w:val="18"/>
              </w:rPr>
              <w:lastRenderedPageBreak/>
              <w:t>Ֆինանսավորում չի պահանջում</w:t>
            </w:r>
          </w:p>
          <w:p w:rsidR="00180E6D" w:rsidRPr="002F5CC8" w:rsidRDefault="00180E6D" w:rsidP="00FE78B2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80E6D" w:rsidRPr="002B0876" w:rsidTr="00ED4AB8">
        <w:tc>
          <w:tcPr>
            <w:tcW w:w="9187" w:type="dxa"/>
            <w:gridSpan w:val="38"/>
          </w:tcPr>
          <w:p w:rsidR="00180E6D" w:rsidRDefault="00180E6D" w:rsidP="00FE78B2">
            <w:pPr>
              <w:tabs>
                <w:tab w:val="left" w:pos="1530"/>
                <w:tab w:val="left" w:pos="2642"/>
                <w:tab w:val="center" w:pos="7993"/>
              </w:tabs>
              <w:ind w:left="36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4. </w:t>
            </w:r>
            <w:r w:rsidRPr="00FA7F2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ՀԱՆՐԱՅԻՆ</w:t>
            </w:r>
            <w:r w:rsidRPr="00FA7F2C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ԻՐԱԶԵԿՈՒՄ ԵՎ  ՀԱԿԱԿՈՌՈՒՊՑԻՈՆ ԿՐԹՈՒԹՅՈՒՆ</w:t>
            </w:r>
          </w:p>
          <w:p w:rsidR="00180E6D" w:rsidRPr="00D14F58" w:rsidRDefault="00180E6D" w:rsidP="00D14F58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180E6D" w:rsidRDefault="00180E6D" w:rsidP="00D14F58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180E6D" w:rsidRDefault="00180E6D" w:rsidP="00D14F58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180E6D" w:rsidRPr="00D14F58" w:rsidRDefault="00180E6D" w:rsidP="00D14F58">
            <w:pPr>
              <w:tabs>
                <w:tab w:val="left" w:pos="9420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ab/>
            </w:r>
          </w:p>
        </w:tc>
        <w:tc>
          <w:tcPr>
            <w:tcW w:w="6303" w:type="dxa"/>
            <w:gridSpan w:val="38"/>
          </w:tcPr>
          <w:p w:rsidR="00180E6D" w:rsidRPr="00E15090" w:rsidRDefault="00180E6D" w:rsidP="00C873EA">
            <w:pPr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FA7F2C">
              <w:rPr>
                <w:rFonts w:ascii="GHEA Grapalat" w:hAnsi="GHEA Grapalat"/>
                <w:b/>
                <w:sz w:val="18"/>
                <w:szCs w:val="18"/>
                <w:lang w:val="hy-AM"/>
              </w:rPr>
              <w:tab/>
            </w:r>
            <w:r w:rsidR="002544ED" w:rsidRPr="005D159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Վ</w:t>
            </w:r>
            <w:r w:rsidR="006137B3" w:rsidRPr="006137B3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երստուգիչ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ցուցանիշը</w:t>
            </w:r>
          </w:p>
          <w:p w:rsidR="00FC1EB2" w:rsidRPr="00E15090" w:rsidRDefault="00FC1EB2" w:rsidP="00C873EA">
            <w:pPr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180E6D" w:rsidRPr="00FC1EB2" w:rsidRDefault="00180E6D" w:rsidP="00C873EA">
            <w:pPr>
              <w:tabs>
                <w:tab w:val="left" w:pos="2642"/>
              </w:tabs>
              <w:rPr>
                <w:rFonts w:ascii="GHEA Grapalat" w:hAnsi="GHEA Grapalat"/>
                <w:sz w:val="18"/>
                <w:szCs w:val="18"/>
                <w:shd w:val="clear" w:color="auto" w:fill="FFFFFF"/>
                <w:lang w:val="hy-AM"/>
              </w:rPr>
            </w:pPr>
            <w:r w:rsidRPr="00FC1EB2">
              <w:rPr>
                <w:rFonts w:ascii="GHEA Grapalat" w:hAnsi="GHEA Grapalat"/>
                <w:sz w:val="18"/>
                <w:szCs w:val="18"/>
                <w:shd w:val="clear" w:color="auto" w:fill="FFFFFF"/>
                <w:lang w:val="hy-AM"/>
              </w:rPr>
              <w:t>Համաշխարհային բանկ, Լավ կառավարման ցուցանիշներ , հիմքային՝2017՝44.23, 2022թ.  10% աճ</w:t>
            </w:r>
          </w:p>
          <w:p w:rsidR="00180E6D" w:rsidRPr="00FC1EB2" w:rsidRDefault="00180E6D" w:rsidP="00C873EA">
            <w:pPr>
              <w:shd w:val="clear" w:color="auto" w:fill="FFFFFF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FC1EB2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br/>
              <w:t>Կովկասյան բարոմետր, հիմքային՝ 2017՝ 20, 2022թ.՝ 20-30% աճ</w:t>
            </w:r>
          </w:p>
          <w:p w:rsidR="00180E6D" w:rsidRPr="00FC1EB2" w:rsidRDefault="00180E6D" w:rsidP="00C873EA">
            <w:pPr>
              <w:shd w:val="clear" w:color="auto" w:fill="FFFFFF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</w:p>
          <w:p w:rsidR="00180E6D" w:rsidRPr="006F42CB" w:rsidRDefault="00180E6D" w:rsidP="00C873EA">
            <w:pPr>
              <w:shd w:val="clear" w:color="auto" w:fill="FFFFFF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FC1EB2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lastRenderedPageBreak/>
              <w:t>Թրանսփարենսի Ինտերնեշնլ, Կոռուպցիայի ընկալման ինդեքս, հիմքային՝ 2018՝</w:t>
            </w:r>
            <w:r w:rsidR="006137B3" w:rsidRPr="00FC1EB2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 xml:space="preserve"> </w:t>
            </w:r>
            <w:r w:rsidRPr="00FC1EB2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35, 2022թ.՝ 5</w:t>
            </w:r>
            <w:r w:rsidR="006F42CB" w:rsidRPr="006F42CB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5</w:t>
            </w:r>
          </w:p>
          <w:p w:rsidR="00180E6D" w:rsidRPr="00FA7F2C" w:rsidRDefault="00180E6D" w:rsidP="00FE78B2">
            <w:pPr>
              <w:tabs>
                <w:tab w:val="left" w:pos="1245"/>
                <w:tab w:val="left" w:pos="2642"/>
              </w:tabs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FA7F2C">
              <w:rPr>
                <w:rFonts w:ascii="GHEA Grapalat" w:hAnsi="GHEA Grapalat"/>
                <w:b/>
                <w:sz w:val="18"/>
                <w:szCs w:val="18"/>
                <w:lang w:val="hy-AM"/>
              </w:rPr>
              <w:tab/>
            </w:r>
          </w:p>
        </w:tc>
      </w:tr>
      <w:tr w:rsidR="00180E6D" w:rsidRPr="00FA7F2C" w:rsidTr="00D91A90">
        <w:trPr>
          <w:trHeight w:val="285"/>
        </w:trPr>
        <w:tc>
          <w:tcPr>
            <w:tcW w:w="827" w:type="dxa"/>
            <w:gridSpan w:val="3"/>
            <w:vMerge w:val="restart"/>
          </w:tcPr>
          <w:p w:rsidR="00180E6D" w:rsidRPr="00FA7F2C" w:rsidRDefault="00180E6D" w:rsidP="00FE78B2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4891" w:type="dxa"/>
            <w:gridSpan w:val="6"/>
            <w:vMerge w:val="restart"/>
          </w:tcPr>
          <w:p w:rsidR="00180E6D" w:rsidRPr="00FA7F2C" w:rsidRDefault="00180E6D" w:rsidP="00FE78B2">
            <w:pPr>
              <w:spacing w:after="120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C2975"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  <w:t>Միջոցառում</w:t>
            </w:r>
            <w:r w:rsidRPr="00FA7F2C"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  <w:t>ը</w:t>
            </w:r>
          </w:p>
        </w:tc>
        <w:tc>
          <w:tcPr>
            <w:tcW w:w="3462" w:type="dxa"/>
            <w:gridSpan w:val="28"/>
          </w:tcPr>
          <w:p w:rsidR="00180E6D" w:rsidRPr="00FA7F2C" w:rsidRDefault="00180E6D" w:rsidP="00FE78B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FA7F2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Ակնկալվող արդյունքը</w:t>
            </w:r>
          </w:p>
        </w:tc>
        <w:tc>
          <w:tcPr>
            <w:tcW w:w="3690" w:type="dxa"/>
            <w:gridSpan w:val="24"/>
          </w:tcPr>
          <w:p w:rsidR="00180E6D" w:rsidRPr="00FA7F2C" w:rsidRDefault="00180E6D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FA7F2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Վերստուգիչ ցուցանիշը</w:t>
            </w:r>
          </w:p>
        </w:tc>
        <w:tc>
          <w:tcPr>
            <w:tcW w:w="1170" w:type="dxa"/>
            <w:gridSpan w:val="5"/>
            <w:vMerge w:val="restart"/>
          </w:tcPr>
          <w:p w:rsidR="00180E6D" w:rsidRPr="00FA7F2C" w:rsidRDefault="00012BAE" w:rsidP="00FE78B2">
            <w:pPr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Պատասխանատու</w:t>
            </w:r>
            <w:r w:rsidR="00180E6D" w:rsidRPr="00FA7F2C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մարմինը</w:t>
            </w:r>
          </w:p>
        </w:tc>
        <w:tc>
          <w:tcPr>
            <w:tcW w:w="1450" w:type="dxa"/>
            <w:gridSpan w:val="10"/>
            <w:vMerge w:val="restart"/>
          </w:tcPr>
          <w:p w:rsidR="00180E6D" w:rsidRPr="00FA7F2C" w:rsidRDefault="00180E6D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FA7F2C"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hy-AM"/>
              </w:rPr>
              <w:t>Ֆինանսավորման աղբյուրը</w:t>
            </w:r>
          </w:p>
        </w:tc>
      </w:tr>
      <w:tr w:rsidR="00F31ACA" w:rsidRPr="006C2975" w:rsidTr="00D91A90">
        <w:trPr>
          <w:trHeight w:val="450"/>
        </w:trPr>
        <w:tc>
          <w:tcPr>
            <w:tcW w:w="827" w:type="dxa"/>
            <w:gridSpan w:val="3"/>
            <w:vMerge/>
          </w:tcPr>
          <w:p w:rsidR="00180E6D" w:rsidRPr="00FA7F2C" w:rsidRDefault="00180E6D" w:rsidP="00FE78B2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4891" w:type="dxa"/>
            <w:gridSpan w:val="6"/>
            <w:vMerge/>
          </w:tcPr>
          <w:p w:rsidR="00180E6D" w:rsidRPr="00FA7F2C" w:rsidRDefault="00180E6D" w:rsidP="00FE78B2">
            <w:pPr>
              <w:spacing w:after="120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122" w:type="dxa"/>
            <w:gridSpan w:val="15"/>
          </w:tcPr>
          <w:p w:rsidR="00180E6D" w:rsidRPr="00FA7F2C" w:rsidRDefault="00180E6D" w:rsidP="00FE78B2">
            <w:pPr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180E6D" w:rsidRPr="00FA7F2C" w:rsidRDefault="00180E6D" w:rsidP="00FE78B2">
            <w:pPr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FA7F2C">
              <w:rPr>
                <w:rFonts w:ascii="GHEA Grapalat" w:hAnsi="GHEA Grapalat"/>
                <w:b/>
                <w:sz w:val="18"/>
                <w:szCs w:val="18"/>
                <w:lang w:val="hy-AM"/>
              </w:rPr>
              <w:t>2019թ.</w:t>
            </w:r>
          </w:p>
        </w:tc>
        <w:tc>
          <w:tcPr>
            <w:tcW w:w="1350" w:type="dxa"/>
            <w:gridSpan w:val="11"/>
          </w:tcPr>
          <w:p w:rsidR="00180E6D" w:rsidRPr="00FA7F2C" w:rsidRDefault="00180E6D" w:rsidP="00FE78B2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180E6D" w:rsidRPr="00FA7F2C" w:rsidRDefault="00180E6D" w:rsidP="00FE78B2">
            <w:pPr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FA7F2C">
              <w:rPr>
                <w:rFonts w:ascii="GHEA Grapalat" w:hAnsi="GHEA Grapalat"/>
                <w:b/>
                <w:sz w:val="18"/>
                <w:szCs w:val="18"/>
                <w:lang w:val="hy-AM"/>
              </w:rPr>
              <w:t>2020թ.</w:t>
            </w:r>
          </w:p>
        </w:tc>
        <w:tc>
          <w:tcPr>
            <w:tcW w:w="990" w:type="dxa"/>
            <w:gridSpan w:val="2"/>
          </w:tcPr>
          <w:p w:rsidR="00180E6D" w:rsidRPr="00FA7F2C" w:rsidRDefault="00180E6D" w:rsidP="00FE78B2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180E6D" w:rsidRPr="00FA7F2C" w:rsidRDefault="00180E6D" w:rsidP="00FE78B2">
            <w:pPr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FA7F2C">
              <w:rPr>
                <w:rFonts w:ascii="GHEA Grapalat" w:hAnsi="GHEA Grapalat"/>
                <w:b/>
                <w:sz w:val="18"/>
                <w:szCs w:val="18"/>
                <w:lang w:val="hy-AM"/>
              </w:rPr>
              <w:t>2021թ.</w:t>
            </w:r>
          </w:p>
        </w:tc>
        <w:tc>
          <w:tcPr>
            <w:tcW w:w="1350" w:type="dxa"/>
            <w:gridSpan w:val="15"/>
          </w:tcPr>
          <w:p w:rsidR="00180E6D" w:rsidRPr="00FA7F2C" w:rsidRDefault="00180E6D" w:rsidP="00FE78B2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180E6D" w:rsidRPr="003C48F1" w:rsidRDefault="00180E6D" w:rsidP="00FE78B2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3C48F1">
              <w:rPr>
                <w:rFonts w:ascii="GHEA Grapalat" w:hAnsi="GHEA Grapalat"/>
                <w:b/>
                <w:sz w:val="18"/>
                <w:szCs w:val="18"/>
              </w:rPr>
              <w:t>2022թ.</w:t>
            </w:r>
          </w:p>
        </w:tc>
        <w:tc>
          <w:tcPr>
            <w:tcW w:w="2340" w:type="dxa"/>
            <w:gridSpan w:val="9"/>
          </w:tcPr>
          <w:p w:rsidR="00180E6D" w:rsidRPr="006C2975" w:rsidRDefault="00180E6D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70" w:type="dxa"/>
            <w:gridSpan w:val="5"/>
            <w:vMerge/>
          </w:tcPr>
          <w:p w:rsidR="00180E6D" w:rsidRPr="006C2975" w:rsidRDefault="00180E6D" w:rsidP="00FE78B2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50" w:type="dxa"/>
            <w:gridSpan w:val="10"/>
            <w:vMerge/>
          </w:tcPr>
          <w:p w:rsidR="00180E6D" w:rsidRPr="006C2975" w:rsidRDefault="00180E6D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180E6D" w:rsidRPr="006C2975" w:rsidTr="00D91A90">
        <w:trPr>
          <w:trHeight w:val="2690"/>
        </w:trPr>
        <w:tc>
          <w:tcPr>
            <w:tcW w:w="827" w:type="dxa"/>
            <w:gridSpan w:val="3"/>
          </w:tcPr>
          <w:p w:rsidR="00180E6D" w:rsidRPr="00187E1D" w:rsidRDefault="004C55C5" w:rsidP="0060120A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4</w:t>
            </w:r>
            <w:r w:rsidR="0060120A">
              <w:rPr>
                <w:rFonts w:ascii="GHEA Grapalat" w:hAnsi="GHEA Grapalat"/>
                <w:sz w:val="18"/>
                <w:szCs w:val="18"/>
              </w:rPr>
              <w:t>2</w:t>
            </w:r>
            <w:r w:rsidR="00180E6D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</w:p>
        </w:tc>
        <w:tc>
          <w:tcPr>
            <w:tcW w:w="4891" w:type="dxa"/>
            <w:gridSpan w:val="6"/>
          </w:tcPr>
          <w:p w:rsidR="00180E6D" w:rsidRPr="00DA369A" w:rsidRDefault="00180E6D" w:rsidP="00FE78B2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A369A">
              <w:rPr>
                <w:rFonts w:ascii="GHEA Grapalat" w:hAnsi="GHEA Grapalat" w:cs="Sylfaen"/>
                <w:sz w:val="18"/>
                <w:szCs w:val="18"/>
                <w:lang w:val="hy-AM"/>
              </w:rPr>
              <w:t>Հանրային իրազեկման տարեկան արշավի ծրագրի մշակում, հաստատում և իրականացում</w:t>
            </w:r>
          </w:p>
        </w:tc>
        <w:tc>
          <w:tcPr>
            <w:tcW w:w="1122" w:type="dxa"/>
            <w:gridSpan w:val="15"/>
          </w:tcPr>
          <w:p w:rsidR="00180E6D" w:rsidRPr="004812FE" w:rsidRDefault="00180E6D" w:rsidP="004812FE">
            <w:pPr>
              <w:spacing w:after="200" w:line="276" w:lineRule="auto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Հաղորդակցման ռազմավարությ</w:t>
            </w:r>
            <w:r w:rsidR="006137B3" w:rsidRPr="006137B3">
              <w:rPr>
                <w:rFonts w:ascii="GHEA Grapalat" w:hAnsi="GHEA Grapalat" w:cs="Sylfaen"/>
                <w:sz w:val="18"/>
                <w:szCs w:val="18"/>
                <w:lang w:val="hy-AM"/>
              </w:rPr>
              <w:t>ուն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 ու համապատասխան գործողությունների ծրագ</w:t>
            </w:r>
            <w:r w:rsidR="006137B3" w:rsidRPr="006137B3">
              <w:rPr>
                <w:rFonts w:ascii="GHEA Grapalat" w:hAnsi="GHEA Grapalat" w:cs="Sylfaen"/>
                <w:sz w:val="18"/>
                <w:szCs w:val="18"/>
                <w:lang w:val="hy-AM"/>
              </w:rPr>
              <w:t>իրը մշակվել ու ներկայացվել են ՀՀ վարչապետի աշխատակազմ</w:t>
            </w:r>
          </w:p>
          <w:p w:rsidR="00180E6D" w:rsidRPr="00DA369A" w:rsidRDefault="00180E6D" w:rsidP="00FE78B2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350" w:type="dxa"/>
            <w:gridSpan w:val="11"/>
          </w:tcPr>
          <w:p w:rsidR="00180E6D" w:rsidRPr="00DA369A" w:rsidRDefault="006137B3" w:rsidP="00FE78B2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137B3">
              <w:rPr>
                <w:rFonts w:ascii="GHEA Grapalat" w:hAnsi="GHEA Grapalat"/>
                <w:sz w:val="18"/>
                <w:szCs w:val="18"/>
                <w:lang w:val="hy-AM"/>
              </w:rPr>
              <w:t>Գործողությունների ծրագրով նախատեսված միջոցառումներն իրականացվում են: Կիսամյակային հաշվետվությունները՝ ըստ սահմանված կարգի ներկայացվել են:</w:t>
            </w:r>
          </w:p>
        </w:tc>
        <w:tc>
          <w:tcPr>
            <w:tcW w:w="990" w:type="dxa"/>
            <w:gridSpan w:val="2"/>
          </w:tcPr>
          <w:p w:rsidR="00180E6D" w:rsidRPr="001565CA" w:rsidRDefault="00180E6D" w:rsidP="00FE78B2">
            <w:pPr>
              <w:spacing w:after="200"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DC611A" w:rsidRPr="001565CA" w:rsidRDefault="00DC611A" w:rsidP="00DC611A">
            <w:pPr>
              <w:spacing w:after="200"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A369A">
              <w:rPr>
                <w:rFonts w:ascii="GHEA Grapalat" w:hAnsi="GHEA Grapalat"/>
                <w:sz w:val="18"/>
                <w:szCs w:val="18"/>
                <w:lang w:val="hy-AM"/>
              </w:rPr>
              <w:t xml:space="preserve">Իրականացված հանրային իրազեկման արշավների հիման վրա անձինք պարբերաբար տեղեկացվում են </w:t>
            </w:r>
            <w:r w:rsidRPr="00DA369A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պետության կողմից </w:t>
            </w:r>
            <w:r w:rsidRPr="00DA369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DA369A">
              <w:rPr>
                <w:rFonts w:ascii="GHEA Grapalat" w:hAnsi="GHEA Grapalat" w:cs="Sylfaen"/>
                <w:sz w:val="18"/>
                <w:szCs w:val="18"/>
                <w:lang w:val="hy-AM"/>
              </w:rPr>
              <w:t>հակակոռուպցիոն միջոցառումների իրականացման, ծառայու</w:t>
            </w:r>
            <w:r w:rsidRPr="00DA369A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թյունների մատուցման ոլորտում իրականացված բարեփոխումների, ազդարարման և բողոքարկման մեխանիզմների, պետական մարմնի հետ հարաբերակցվելիս իրենց իրավունքների վերաբերյալ</w:t>
            </w:r>
            <w:r w:rsidRPr="00DA369A">
              <w:rPr>
                <w:rFonts w:ascii="GHEA Grapalat" w:hAnsi="GHEA Grapalat"/>
                <w:sz w:val="18"/>
                <w:szCs w:val="18"/>
                <w:lang w:val="hy-AM"/>
              </w:rPr>
              <w:t xml:space="preserve"> :</w:t>
            </w:r>
          </w:p>
        </w:tc>
        <w:tc>
          <w:tcPr>
            <w:tcW w:w="1350" w:type="dxa"/>
            <w:gridSpan w:val="15"/>
          </w:tcPr>
          <w:p w:rsidR="00180E6D" w:rsidRPr="00DA369A" w:rsidRDefault="00180E6D" w:rsidP="00FE78B2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340" w:type="dxa"/>
            <w:gridSpan w:val="9"/>
          </w:tcPr>
          <w:p w:rsidR="00533D5A" w:rsidRPr="004812FE" w:rsidRDefault="00533D5A" w:rsidP="00533D5A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Հաղորդակցման ռազմավարությ</w:t>
            </w:r>
            <w:r w:rsidRPr="00730E9D">
              <w:rPr>
                <w:rFonts w:ascii="GHEA Grapalat" w:hAnsi="GHEA Grapalat" w:cs="Sylfaen"/>
                <w:sz w:val="18"/>
                <w:szCs w:val="18"/>
                <w:lang w:val="hy-AM"/>
              </w:rPr>
              <w:t>ու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 ու համապատասխան գործողությունների ծրագ</w:t>
            </w:r>
            <w:r w:rsidRPr="00730E9D">
              <w:rPr>
                <w:rFonts w:ascii="GHEA Grapalat" w:hAnsi="GHEA Grapalat" w:cs="Sylfaen"/>
                <w:sz w:val="18"/>
                <w:szCs w:val="18"/>
                <w:lang w:val="hy-AM"/>
              </w:rPr>
              <w:t>իրը հաստատվել են ՀՀ վարչապետի որոշմամբ (2020թ.-ի հու</w:t>
            </w:r>
            <w:r w:rsidR="00012BAE">
              <w:rPr>
                <w:rFonts w:ascii="GHEA Grapalat" w:hAnsi="GHEA Grapalat" w:cs="Sylfaen"/>
                <w:sz w:val="18"/>
                <w:szCs w:val="18"/>
                <w:lang w:val="hy-AM"/>
              </w:rPr>
              <w:t>ն</w:t>
            </w:r>
            <w:r w:rsidRPr="00730E9D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վար) </w:t>
            </w:r>
          </w:p>
          <w:p w:rsidR="00533D5A" w:rsidRPr="00ED2FA4" w:rsidRDefault="00533D5A" w:rsidP="00533D5A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730E9D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Հաղորդակցության մասին կիսամյակային հաշվետվությունները ըստ սահմանված ձևաչափի ներկայացվել են Հակակոռուպցիոն քաղաքականության </w:t>
            </w:r>
            <w:r w:rsidR="00012BAE">
              <w:rPr>
                <w:rFonts w:ascii="GHEA Grapalat" w:hAnsi="GHEA Grapalat" w:cs="Sylfaen"/>
                <w:sz w:val="18"/>
                <w:szCs w:val="18"/>
                <w:lang w:val="hy-AM"/>
              </w:rPr>
              <w:t>խորհրդին</w:t>
            </w:r>
            <w:r w:rsidRPr="00730E9D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ու հրապարակվել են Խորհրդի ու ՀՀ ԱՆ կայքէջերում (2020թ., 2021թ., 2022թ.): </w:t>
            </w:r>
          </w:p>
          <w:p w:rsidR="00180E6D" w:rsidRPr="00DA369A" w:rsidRDefault="00533D5A" w:rsidP="00533D5A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30E9D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Հաղորդակցության ռազմավարության ու ԳԾ </w:t>
            </w:r>
            <w:r w:rsidR="00012BAE">
              <w:rPr>
                <w:rFonts w:ascii="GHEA Grapalat" w:hAnsi="GHEA Grapalat" w:cs="Sylfaen"/>
                <w:sz w:val="18"/>
                <w:szCs w:val="18"/>
                <w:lang w:val="hy-AM"/>
              </w:rPr>
              <w:t>շրջանակներում</w:t>
            </w:r>
            <w:r w:rsidRPr="00730E9D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իրականացվել է առնվազն 10 </w:t>
            </w:r>
            <w:r w:rsidR="00012BAE">
              <w:rPr>
                <w:rFonts w:ascii="GHEA Grapalat" w:hAnsi="GHEA Grapalat" w:cs="Sylfaen"/>
                <w:sz w:val="18"/>
                <w:szCs w:val="18"/>
                <w:lang w:val="hy-AM"/>
              </w:rPr>
              <w:t>միջոցառում</w:t>
            </w:r>
            <w:r w:rsidRPr="00730E9D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(2022թ.):</w:t>
            </w:r>
          </w:p>
        </w:tc>
        <w:tc>
          <w:tcPr>
            <w:tcW w:w="1170" w:type="dxa"/>
            <w:gridSpan w:val="5"/>
          </w:tcPr>
          <w:p w:rsidR="00180E6D" w:rsidRPr="00DA369A" w:rsidRDefault="00180E6D" w:rsidP="00FE78B2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A369A">
              <w:rPr>
                <w:rFonts w:ascii="GHEA Grapalat" w:hAnsi="GHEA Grapalat"/>
                <w:sz w:val="18"/>
                <w:szCs w:val="18"/>
                <w:lang w:val="hy-AM"/>
              </w:rPr>
              <w:t>ՀՀ արդարադատության նախարարություն</w:t>
            </w:r>
          </w:p>
          <w:p w:rsidR="00180E6D" w:rsidRPr="00DA369A" w:rsidRDefault="00180E6D" w:rsidP="00FE78B2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180E6D" w:rsidRPr="00DA369A" w:rsidRDefault="00180E6D" w:rsidP="00FE78B2">
            <w:pPr>
              <w:jc w:val="both"/>
              <w:rPr>
                <w:rFonts w:ascii="GHEA Grapalat" w:hAnsi="GHEA Grapalat" w:cs="Arian AMU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DA369A">
              <w:rPr>
                <w:rFonts w:ascii="GHEA Grapalat" w:hAnsi="GHEA Grapalat"/>
                <w:sz w:val="18"/>
                <w:szCs w:val="18"/>
                <w:lang w:val="hy-AM"/>
              </w:rPr>
              <w:t xml:space="preserve"> ՀՀ </w:t>
            </w:r>
            <w:r w:rsidR="006137B3" w:rsidRPr="006137B3">
              <w:rPr>
                <w:rFonts w:ascii="GHEA Grapalat" w:hAnsi="GHEA Grapalat"/>
                <w:sz w:val="18"/>
                <w:szCs w:val="18"/>
                <w:lang w:val="hy-AM"/>
              </w:rPr>
              <w:t>Վ</w:t>
            </w:r>
            <w:r w:rsidRPr="00DA369A">
              <w:rPr>
                <w:rFonts w:ascii="GHEA Grapalat" w:hAnsi="GHEA Grapalat" w:cs="Arian AMU"/>
                <w:color w:val="000000"/>
                <w:sz w:val="18"/>
                <w:szCs w:val="18"/>
                <w:shd w:val="clear" w:color="auto" w:fill="FFFFFF"/>
                <w:lang w:val="hy-AM"/>
              </w:rPr>
              <w:t>արչապետի աշխատակազմ</w:t>
            </w:r>
          </w:p>
          <w:p w:rsidR="00180E6D" w:rsidRPr="00DA369A" w:rsidRDefault="00180E6D" w:rsidP="00FE78B2">
            <w:pPr>
              <w:jc w:val="both"/>
              <w:rPr>
                <w:rFonts w:ascii="GHEA Grapalat" w:hAnsi="GHEA Grapalat" w:cs="Arian AMU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  <w:p w:rsidR="00180E6D" w:rsidRPr="00DA369A" w:rsidRDefault="00180E6D" w:rsidP="00FE78B2">
            <w:pPr>
              <w:jc w:val="both"/>
              <w:rPr>
                <w:rFonts w:ascii="GHEA Grapalat" w:hAnsi="GHEA Grapalat" w:cs="Arian AMU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DA369A">
              <w:rPr>
                <w:rFonts w:ascii="GHEA Grapalat" w:hAnsi="GHEA Grapalat" w:cs="Arian AMU"/>
                <w:color w:val="000000"/>
                <w:sz w:val="18"/>
                <w:szCs w:val="18"/>
                <w:shd w:val="clear" w:color="auto" w:fill="FFFFFF"/>
                <w:lang w:val="hy-AM"/>
              </w:rPr>
              <w:t>Պետական կառավարման համակարգի մարմիններ</w:t>
            </w:r>
          </w:p>
          <w:p w:rsidR="00180E6D" w:rsidRPr="00DA369A" w:rsidRDefault="00180E6D" w:rsidP="00FE78B2">
            <w:pPr>
              <w:jc w:val="both"/>
              <w:rPr>
                <w:rFonts w:ascii="GHEA Grapalat" w:hAnsi="GHEA Grapalat" w:cs="Arian AMU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  <w:p w:rsidR="00180E6D" w:rsidRPr="00F10E77" w:rsidRDefault="00180E6D" w:rsidP="00FE78B2">
            <w:pPr>
              <w:jc w:val="both"/>
              <w:rPr>
                <w:rFonts w:ascii="GHEA Grapalat" w:hAnsi="GHEA Grapalat" w:cs="Arian AMU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DA369A">
              <w:rPr>
                <w:rFonts w:ascii="GHEA Grapalat" w:hAnsi="GHEA Grapalat" w:cs="Arian AMU"/>
                <w:color w:val="000000"/>
                <w:sz w:val="18"/>
                <w:szCs w:val="18"/>
                <w:shd w:val="clear" w:color="auto" w:fill="FFFFFF"/>
                <w:lang w:val="hy-AM"/>
              </w:rPr>
              <w:t>Հասարակական կազմակերպություններ (համաձայնությամբ)</w:t>
            </w:r>
          </w:p>
          <w:p w:rsidR="00131FE4" w:rsidRPr="00F10E77" w:rsidRDefault="00131FE4" w:rsidP="00FE78B2">
            <w:pPr>
              <w:jc w:val="both"/>
              <w:rPr>
                <w:rFonts w:ascii="GHEA Grapalat" w:hAnsi="GHEA Grapalat" w:cs="Arian AMU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  <w:p w:rsidR="00131FE4" w:rsidRDefault="00131FE4" w:rsidP="00FE78B2">
            <w:pPr>
              <w:jc w:val="both"/>
              <w:rPr>
                <w:rFonts w:ascii="GHEA Grapalat" w:hAnsi="GHEA Grapalat" w:cs="Arian AMU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GHEA Grapalat" w:hAnsi="GHEA Grapalat" w:cs="Arian AMU"/>
                <w:color w:val="000000"/>
                <w:sz w:val="18"/>
                <w:szCs w:val="18"/>
                <w:shd w:val="clear" w:color="auto" w:fill="FFFFFF"/>
              </w:rPr>
              <w:t>Զանգվածային լրատվության միջոցներ</w:t>
            </w:r>
          </w:p>
          <w:p w:rsidR="00131FE4" w:rsidRPr="00131FE4" w:rsidRDefault="00131FE4" w:rsidP="00FE78B2">
            <w:pPr>
              <w:jc w:val="both"/>
              <w:rPr>
                <w:rFonts w:ascii="GHEA Grapalat" w:hAnsi="GHEA Grapalat" w:cs="Arian AMU"/>
                <w:color w:val="000000"/>
                <w:sz w:val="18"/>
                <w:szCs w:val="18"/>
                <w:shd w:val="clear" w:color="auto" w:fill="FFFFFF"/>
              </w:rPr>
            </w:pPr>
            <w:r w:rsidRPr="00DA369A">
              <w:rPr>
                <w:rFonts w:ascii="GHEA Grapalat" w:hAnsi="GHEA Grapalat" w:cs="Arian AMU"/>
                <w:color w:val="000000"/>
                <w:sz w:val="18"/>
                <w:szCs w:val="18"/>
                <w:shd w:val="clear" w:color="auto" w:fill="FFFFFF"/>
                <w:lang w:val="hy-AM"/>
              </w:rPr>
              <w:lastRenderedPageBreak/>
              <w:t>(համաձայնությամբ)</w:t>
            </w:r>
          </w:p>
          <w:p w:rsidR="00180E6D" w:rsidRPr="00DA369A" w:rsidRDefault="00180E6D" w:rsidP="00FE78B2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50" w:type="dxa"/>
            <w:gridSpan w:val="10"/>
          </w:tcPr>
          <w:p w:rsidR="00180E6D" w:rsidRPr="006C2975" w:rsidRDefault="00180E6D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6C2975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lastRenderedPageBreak/>
              <w:t>Օրենսդրությամբ չարգելված ֆինանսավորման</w:t>
            </w:r>
            <w:r w:rsidRPr="006C2975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br/>
              <w:t>աղբյուրներ</w:t>
            </w:r>
          </w:p>
        </w:tc>
      </w:tr>
      <w:tr w:rsidR="00180E6D" w:rsidRPr="00F31B43" w:rsidTr="00D91A90">
        <w:tc>
          <w:tcPr>
            <w:tcW w:w="827" w:type="dxa"/>
            <w:gridSpan w:val="3"/>
          </w:tcPr>
          <w:p w:rsidR="00180E6D" w:rsidRDefault="004C55C5" w:rsidP="0060120A">
            <w:pPr>
              <w:spacing w:after="120"/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4</w:t>
            </w:r>
            <w:r w:rsidR="0060120A">
              <w:rPr>
                <w:rFonts w:ascii="GHEA Grapalat" w:hAnsi="GHEA Grapalat"/>
                <w:color w:val="000000" w:themeColor="text1"/>
                <w:sz w:val="18"/>
                <w:szCs w:val="18"/>
              </w:rPr>
              <w:t>3</w:t>
            </w:r>
            <w:r w:rsidR="00180E6D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. </w:t>
            </w:r>
          </w:p>
        </w:tc>
        <w:tc>
          <w:tcPr>
            <w:tcW w:w="4891" w:type="dxa"/>
            <w:gridSpan w:val="6"/>
          </w:tcPr>
          <w:p w:rsidR="00180E6D" w:rsidRPr="00D07EAA" w:rsidRDefault="00180E6D" w:rsidP="003B5D80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D07EAA">
              <w:rPr>
                <w:rFonts w:ascii="GHEA Grapalat" w:hAnsi="GHEA Grapalat"/>
                <w:sz w:val="18"/>
                <w:szCs w:val="18"/>
              </w:rPr>
              <w:t>«Հակակոռուպցիոն քաղաքականության հիմունքներ» առարկայի ներառում  բոլոր բարձրագույն ուսումնական</w:t>
            </w:r>
            <w:r w:rsidR="001E2E83">
              <w:rPr>
                <w:rFonts w:ascii="GHEA Grapalat" w:hAnsi="GHEA Grapalat"/>
                <w:sz w:val="18"/>
                <w:szCs w:val="18"/>
                <w:lang w:val="hy-AM"/>
              </w:rPr>
              <w:t xml:space="preserve"> և </w:t>
            </w:r>
            <w:r w:rsidRPr="00D07EA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="003B5D80" w:rsidRPr="00D07EAA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</w:rPr>
              <w:t>միջին</w:t>
            </w:r>
            <w:r w:rsidR="003B5D80" w:rsidRPr="00D07EA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3B5D80" w:rsidRPr="00D07EAA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</w:rPr>
              <w:t>մասնագիտական</w:t>
            </w:r>
            <w:r w:rsidR="003B5D80" w:rsidRPr="00D07EA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3B5D80" w:rsidRPr="00D07EAA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</w:rPr>
              <w:t>ուսումնական</w:t>
            </w:r>
            <w:r w:rsidR="003B5D80" w:rsidRPr="00D07EA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3B5D80" w:rsidRPr="00D07EAA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</w:rPr>
              <w:t>հաստատություն</w:t>
            </w:r>
            <w:r w:rsidR="003B5D80" w:rsidRPr="00D07EAA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>ների</w:t>
            </w:r>
            <w:r w:rsidR="003B5D80" w:rsidRPr="00D07EAA">
              <w:rPr>
                <w:rFonts w:ascii="Courier New" w:hAnsi="Courier New" w:cs="Courier New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D07EAA">
              <w:rPr>
                <w:rFonts w:ascii="GHEA Grapalat" w:hAnsi="GHEA Grapalat"/>
                <w:sz w:val="18"/>
                <w:szCs w:val="18"/>
              </w:rPr>
              <w:t xml:space="preserve">դասավանդման մոդուլներում </w:t>
            </w:r>
          </w:p>
        </w:tc>
        <w:tc>
          <w:tcPr>
            <w:tcW w:w="1122" w:type="dxa"/>
            <w:gridSpan w:val="15"/>
          </w:tcPr>
          <w:p w:rsidR="00180E6D" w:rsidRPr="00D07EAA" w:rsidRDefault="00180E6D" w:rsidP="00432F50">
            <w:pPr>
              <w:tabs>
                <w:tab w:val="left" w:pos="2642"/>
              </w:tabs>
              <w:spacing w:before="100" w:beforeAutospacing="1" w:after="200" w:afterAutospacing="1" w:line="276" w:lineRule="auto"/>
              <w:jc w:val="both"/>
              <w:outlineLvl w:val="1"/>
              <w:rPr>
                <w:rFonts w:ascii="GHEA Grapalat" w:hAnsi="GHEA Grapalat"/>
                <w:sz w:val="18"/>
                <w:szCs w:val="18"/>
              </w:rPr>
            </w:pPr>
            <w:r w:rsidRPr="00D07EAA">
              <w:rPr>
                <w:rFonts w:ascii="GHEA Grapalat" w:hAnsi="GHEA Grapalat"/>
                <w:sz w:val="18"/>
                <w:szCs w:val="18"/>
              </w:rPr>
              <w:t>Մշակվել են «Հակակոռուպցիոն քաղաքակ</w:t>
            </w:r>
            <w:r w:rsidRPr="00D07EAA">
              <w:rPr>
                <w:rFonts w:ascii="GHEA Grapalat" w:hAnsi="GHEA Grapalat"/>
                <w:sz w:val="18"/>
                <w:szCs w:val="18"/>
              </w:rPr>
              <w:lastRenderedPageBreak/>
              <w:t>անության հիմունքներ» առարկայի դասավանդման ծրագրերը:</w:t>
            </w:r>
          </w:p>
        </w:tc>
        <w:tc>
          <w:tcPr>
            <w:tcW w:w="2340" w:type="dxa"/>
            <w:gridSpan w:val="13"/>
          </w:tcPr>
          <w:p w:rsidR="00180E6D" w:rsidRPr="00D07EAA" w:rsidRDefault="00180E6D" w:rsidP="0060120A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07EAA">
              <w:rPr>
                <w:rFonts w:ascii="GHEA Grapalat" w:hAnsi="GHEA Grapalat"/>
                <w:sz w:val="18"/>
                <w:szCs w:val="18"/>
              </w:rPr>
              <w:lastRenderedPageBreak/>
              <w:t xml:space="preserve">Բարձրագույն ուսումնական </w:t>
            </w:r>
            <w:r w:rsidR="001E2E83">
              <w:rPr>
                <w:rFonts w:ascii="GHEA Grapalat" w:hAnsi="GHEA Grapalat"/>
                <w:sz w:val="18"/>
                <w:szCs w:val="18"/>
                <w:lang w:val="hy-AM"/>
              </w:rPr>
              <w:t xml:space="preserve">և </w:t>
            </w:r>
            <w:r w:rsidR="001E2E83" w:rsidRPr="00D07EAA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</w:rPr>
              <w:t>միջին</w:t>
            </w:r>
            <w:r w:rsidR="001E2E83" w:rsidRPr="00D07EA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1E2E83" w:rsidRPr="00D07EAA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</w:rPr>
              <w:t>մասնագիտական</w:t>
            </w:r>
            <w:r w:rsidR="001E2E83" w:rsidRPr="00D07EA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1E2E83" w:rsidRPr="00D07EAA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</w:rPr>
              <w:t>ուսումնական</w:t>
            </w:r>
            <w:r w:rsidR="001E2E83" w:rsidRPr="00D07EA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07EAA">
              <w:rPr>
                <w:rFonts w:ascii="GHEA Grapalat" w:hAnsi="GHEA Grapalat"/>
                <w:sz w:val="18"/>
                <w:szCs w:val="18"/>
              </w:rPr>
              <w:t xml:space="preserve">հաստատություններում դասավանդվում է </w:t>
            </w:r>
            <w:r w:rsidRPr="00D07EAA">
              <w:rPr>
                <w:rFonts w:ascii="GHEA Grapalat" w:hAnsi="GHEA Grapalat"/>
                <w:sz w:val="18"/>
                <w:szCs w:val="18"/>
              </w:rPr>
              <w:lastRenderedPageBreak/>
              <w:t>«Հակակոռուպցիոն քաղաքականության հիմունքներ» առարկա:</w:t>
            </w:r>
          </w:p>
        </w:tc>
        <w:tc>
          <w:tcPr>
            <w:tcW w:w="3690" w:type="dxa"/>
            <w:gridSpan w:val="24"/>
          </w:tcPr>
          <w:p w:rsidR="00180E6D" w:rsidRPr="004812FE" w:rsidRDefault="00180E6D" w:rsidP="00C873EA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812FE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«Հակակոռուպցիոն քաղաքականության հիմունքներ» առարկայի դասավանդման ծրագրերը մշակված են (2020թ.-ի 2-րդ եռ</w:t>
            </w:r>
            <w:r w:rsidR="006137B3" w:rsidRPr="006137B3">
              <w:rPr>
                <w:rFonts w:ascii="GHEA Grapalat" w:hAnsi="GHEA Grapalat"/>
                <w:sz w:val="18"/>
                <w:szCs w:val="18"/>
                <w:lang w:val="hy-AM"/>
              </w:rPr>
              <w:t>ա</w:t>
            </w:r>
            <w:r w:rsidRPr="004812FE">
              <w:rPr>
                <w:rFonts w:ascii="GHEA Grapalat" w:hAnsi="GHEA Grapalat"/>
                <w:sz w:val="18"/>
                <w:szCs w:val="18"/>
                <w:lang w:val="hy-AM"/>
              </w:rPr>
              <w:t>մսյակ):</w:t>
            </w:r>
            <w:r w:rsidR="001E2E83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</w:p>
          <w:p w:rsidR="00180E6D" w:rsidRPr="004812FE" w:rsidRDefault="00180E6D" w:rsidP="00C873EA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812FE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«Հակակոռուպցիոն քաղաքականության հիմունքներ» առարկայի դասավանդման ծրագրերով իրականացվում է դասավանդում (2020թ.-ի 3-րդ եռամսյակ)</w:t>
            </w:r>
          </w:p>
          <w:p w:rsidR="00180E6D" w:rsidRPr="001D2BFF" w:rsidRDefault="00180E6D" w:rsidP="00C873EA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Հիմքային՝ 0, 2022թ.՝ 1</w:t>
            </w:r>
          </w:p>
          <w:p w:rsidR="00180E6D" w:rsidRPr="00F31B43" w:rsidRDefault="00180E6D" w:rsidP="00C873EA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E7A47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1170" w:type="dxa"/>
            <w:gridSpan w:val="5"/>
          </w:tcPr>
          <w:p w:rsidR="00180E6D" w:rsidRPr="00C74667" w:rsidRDefault="00180E6D" w:rsidP="00FE78B2">
            <w:pPr>
              <w:tabs>
                <w:tab w:val="left" w:pos="2642"/>
              </w:tabs>
              <w:spacing w:before="100" w:beforeAutospacing="1" w:after="200" w:afterAutospacing="1" w:line="276" w:lineRule="auto"/>
              <w:jc w:val="both"/>
              <w:outlineLvl w:val="1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E7A47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 xml:space="preserve">ՀՀ կրթության, գիտության, մշակույթի և սպորտի </w:t>
            </w:r>
            <w:r w:rsidRPr="00BE7A47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նախարարություն</w:t>
            </w:r>
          </w:p>
          <w:p w:rsidR="00180E6D" w:rsidRPr="00585C76" w:rsidRDefault="00180E6D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1E2E83" w:rsidRDefault="00180E6D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B6293">
              <w:rPr>
                <w:rFonts w:ascii="GHEA Grapalat" w:hAnsi="GHEA Grapalat"/>
                <w:sz w:val="18"/>
                <w:szCs w:val="18"/>
                <w:lang w:val="hy-AM"/>
              </w:rPr>
              <w:t>ԲՈՒՀ-եր</w:t>
            </w:r>
          </w:p>
          <w:p w:rsidR="001E2E83" w:rsidRDefault="001E2E83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180E6D" w:rsidRPr="00C74667" w:rsidRDefault="00D020EF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>Մ</w:t>
            </w:r>
            <w:r w:rsidR="001E2E83" w:rsidRPr="003B6293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>իջին</w:t>
            </w:r>
            <w:r w:rsidR="001E2E83" w:rsidRPr="003B6293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="001E2E83" w:rsidRPr="003B6293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>մասնագիտական</w:t>
            </w:r>
            <w:r w:rsidR="001E2E83" w:rsidRPr="003B6293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="001E2E83" w:rsidRPr="003B6293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>ուսումնական</w:t>
            </w:r>
            <w:r w:rsidR="001E2E83" w:rsidRPr="003B6293">
              <w:rPr>
                <w:rFonts w:ascii="GHEA Grapalat" w:hAnsi="GHEA Grapalat"/>
                <w:sz w:val="18"/>
                <w:szCs w:val="18"/>
                <w:lang w:val="hy-AM"/>
              </w:rPr>
              <w:t xml:space="preserve"> հաստատություններ</w:t>
            </w:r>
            <w:r w:rsidR="00180E6D" w:rsidRPr="00BE7A47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1450" w:type="dxa"/>
            <w:gridSpan w:val="10"/>
          </w:tcPr>
          <w:p w:rsidR="00180E6D" w:rsidRPr="00E33BDF" w:rsidRDefault="00180E6D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shd w:val="clear" w:color="auto" w:fill="FFFFFF"/>
                <w:lang w:val="hy-AM"/>
              </w:rPr>
            </w:pPr>
            <w:r w:rsidRPr="006C2975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lastRenderedPageBreak/>
              <w:t>Օրենսդրությամբ չարգելված ֆինանսավորման</w:t>
            </w:r>
            <w:r w:rsidRPr="006C2975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br/>
              <w:t>աղբյուրներ</w:t>
            </w:r>
          </w:p>
        </w:tc>
      </w:tr>
      <w:tr w:rsidR="00180E6D" w:rsidRPr="00F31B43" w:rsidTr="00D91A90">
        <w:tc>
          <w:tcPr>
            <w:tcW w:w="827" w:type="dxa"/>
            <w:gridSpan w:val="3"/>
          </w:tcPr>
          <w:p w:rsidR="00180E6D" w:rsidRDefault="0032307A" w:rsidP="0060120A">
            <w:pPr>
              <w:spacing w:after="120"/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4</w:t>
            </w:r>
            <w:r w:rsidR="0060120A">
              <w:rPr>
                <w:rFonts w:ascii="GHEA Grapalat" w:hAnsi="GHEA Grapalat"/>
                <w:color w:val="000000" w:themeColor="text1"/>
                <w:sz w:val="18"/>
                <w:szCs w:val="18"/>
              </w:rPr>
              <w:t>4</w:t>
            </w:r>
            <w:r w:rsidR="00180E6D">
              <w:rPr>
                <w:rFonts w:ascii="GHEA Grapalat" w:hAnsi="GHEA Grapalat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4891" w:type="dxa"/>
            <w:gridSpan w:val="6"/>
          </w:tcPr>
          <w:p w:rsidR="00180E6D" w:rsidRDefault="00180E6D" w:rsidP="00432F50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Ավագ դպրոցում հակակոռուպցիոն կրթության իրականացում</w:t>
            </w:r>
          </w:p>
        </w:tc>
        <w:tc>
          <w:tcPr>
            <w:tcW w:w="1122" w:type="dxa"/>
            <w:gridSpan w:val="15"/>
          </w:tcPr>
          <w:p w:rsidR="00180E6D" w:rsidRDefault="00180E6D" w:rsidP="00204E51">
            <w:pPr>
              <w:tabs>
                <w:tab w:val="left" w:pos="2642"/>
              </w:tabs>
              <w:spacing w:before="100" w:beforeAutospacing="1" w:afterAutospacing="1"/>
              <w:jc w:val="both"/>
              <w:outlineLvl w:val="1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Ավագ դպրոցում ուսուցանվող «Հասարակագիտություն» առարկայի դասագրքերում կոռուպցիային առնչվող բաժինների վերաբերյալ կատարվել է ուսումնասիրություն: Ներկայացվել է  համապատասխան </w:t>
            </w:r>
            <w:r>
              <w:rPr>
                <w:rFonts w:ascii="GHEA Grapalat" w:hAnsi="GHEA Grapalat"/>
                <w:sz w:val="18"/>
                <w:szCs w:val="18"/>
              </w:rPr>
              <w:lastRenderedPageBreak/>
              <w:t xml:space="preserve">առաջարկությունների փաթեթ:  </w:t>
            </w:r>
          </w:p>
        </w:tc>
        <w:tc>
          <w:tcPr>
            <w:tcW w:w="2340" w:type="dxa"/>
            <w:gridSpan w:val="13"/>
          </w:tcPr>
          <w:p w:rsidR="00180E6D" w:rsidRPr="00806127" w:rsidRDefault="00180E6D" w:rsidP="002056BD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806127">
              <w:rPr>
                <w:rFonts w:ascii="GHEA Grapalat" w:hAnsi="GHEA Grapalat" w:cs="Arian AMU"/>
                <w:sz w:val="18"/>
                <w:szCs w:val="18"/>
                <w:lang w:val="hy-AM"/>
              </w:rPr>
              <w:lastRenderedPageBreak/>
              <w:t>Հասարակագիտության դասագրքերում կոռուպցիային առն</w:t>
            </w:r>
            <w:r w:rsidRPr="00806127">
              <w:rPr>
                <w:rFonts w:ascii="GHEA Grapalat" w:hAnsi="GHEA Grapalat" w:cs="Arian AMU"/>
                <w:sz w:val="18"/>
                <w:szCs w:val="18"/>
              </w:rPr>
              <w:t>չ</w:t>
            </w:r>
            <w:r w:rsidRPr="00806127">
              <w:rPr>
                <w:rFonts w:ascii="GHEA Grapalat" w:hAnsi="GHEA Grapalat" w:cs="Arian AMU"/>
                <w:sz w:val="18"/>
                <w:szCs w:val="18"/>
                <w:lang w:val="hy-AM"/>
              </w:rPr>
              <w:t>վող բաժինների բովանդակությունը</w:t>
            </w:r>
            <w:r w:rsidRPr="00806127">
              <w:rPr>
                <w:rFonts w:ascii="GHEA Grapalat" w:hAnsi="GHEA Grapalat" w:cs="Arian AMU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Arian AMU"/>
                <w:sz w:val="18"/>
                <w:szCs w:val="18"/>
              </w:rPr>
              <w:t>փոփոխվել է:</w:t>
            </w:r>
          </w:p>
        </w:tc>
        <w:tc>
          <w:tcPr>
            <w:tcW w:w="3690" w:type="dxa"/>
            <w:gridSpan w:val="24"/>
          </w:tcPr>
          <w:p w:rsidR="00180E6D" w:rsidRPr="001D2BFF" w:rsidRDefault="00180E6D" w:rsidP="00C873EA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«Հասարակագիտություն» առարկայի դասագրքերում կոռուպցիային առնչվող բաժինների վերաբերյալ ուսումնասիրությունն իրականացված է, առաջարկությունները ներկայացված են (2020թ.-ի 2-րդ </w:t>
            </w:r>
            <w:r w:rsidR="00012BAE">
              <w:rPr>
                <w:rFonts w:ascii="GHEA Grapalat" w:hAnsi="GHEA Grapalat"/>
                <w:sz w:val="18"/>
                <w:szCs w:val="18"/>
              </w:rPr>
              <w:t>եռամյակ</w:t>
            </w:r>
            <w:r>
              <w:rPr>
                <w:rFonts w:ascii="GHEA Grapalat" w:hAnsi="GHEA Grapalat"/>
                <w:sz w:val="18"/>
                <w:szCs w:val="18"/>
              </w:rPr>
              <w:t>):</w:t>
            </w:r>
          </w:p>
          <w:p w:rsidR="00180E6D" w:rsidRPr="001D2BFF" w:rsidRDefault="00180E6D" w:rsidP="00C873EA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«Հասարակագիտություն» առարկայի դասագրքերում կոռուպցիային առնչվող բաժինների </w:t>
            </w:r>
            <w:r w:rsidR="00012BAE">
              <w:rPr>
                <w:rFonts w:ascii="GHEA Grapalat" w:hAnsi="GHEA Grapalat"/>
                <w:sz w:val="18"/>
                <w:szCs w:val="18"/>
              </w:rPr>
              <w:t>ներգրավմամբ</w:t>
            </w:r>
            <w:r>
              <w:rPr>
                <w:rFonts w:ascii="GHEA Grapalat" w:hAnsi="GHEA Grapalat"/>
                <w:sz w:val="18"/>
                <w:szCs w:val="18"/>
              </w:rPr>
              <w:t xml:space="preserve"> իրականացվում է  դասավանդում (2020թ.-ի 3-րդ եռամսյակ)</w:t>
            </w:r>
          </w:p>
          <w:p w:rsidR="00180E6D" w:rsidRPr="001D2BFF" w:rsidRDefault="00180E6D" w:rsidP="00C873EA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Հիմքային՝ 0, 2022թ.՝ 1</w:t>
            </w:r>
          </w:p>
          <w:p w:rsidR="00180E6D" w:rsidRPr="00806127" w:rsidRDefault="00180E6D" w:rsidP="00402C32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70" w:type="dxa"/>
            <w:gridSpan w:val="5"/>
          </w:tcPr>
          <w:p w:rsidR="00180E6D" w:rsidRPr="00C74667" w:rsidRDefault="00180E6D" w:rsidP="00143D52">
            <w:pPr>
              <w:tabs>
                <w:tab w:val="left" w:pos="2642"/>
              </w:tabs>
              <w:spacing w:before="100" w:beforeAutospacing="1" w:after="200" w:afterAutospacing="1" w:line="276" w:lineRule="auto"/>
              <w:jc w:val="both"/>
              <w:outlineLvl w:val="1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E7A47">
              <w:rPr>
                <w:rFonts w:ascii="GHEA Grapalat" w:hAnsi="GHEA Grapalat"/>
                <w:sz w:val="18"/>
                <w:szCs w:val="18"/>
                <w:lang w:val="hy-AM"/>
              </w:rPr>
              <w:t>ՀՀ կրթության, գիտության, մշակույթի և սպորտի նախարարություն</w:t>
            </w:r>
          </w:p>
          <w:p w:rsidR="00180E6D" w:rsidRPr="00585C76" w:rsidRDefault="00180E6D" w:rsidP="00143D5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180E6D" w:rsidRPr="00BE7A47" w:rsidRDefault="00180E6D" w:rsidP="00FE78B2">
            <w:pPr>
              <w:tabs>
                <w:tab w:val="left" w:pos="2642"/>
              </w:tabs>
              <w:spacing w:before="100" w:beforeAutospacing="1" w:afterAutospacing="1"/>
              <w:jc w:val="both"/>
              <w:outlineLvl w:val="1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ԲՈՒՀ-եր</w:t>
            </w:r>
            <w:r w:rsidRPr="00BE7A47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1450" w:type="dxa"/>
            <w:gridSpan w:val="10"/>
          </w:tcPr>
          <w:p w:rsidR="00180E6D" w:rsidRPr="006C2975" w:rsidRDefault="00180E6D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</w:pPr>
            <w:r w:rsidRPr="006C2975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Օրենսդրությամբ չարգելված ֆինանսավորման</w:t>
            </w:r>
            <w:r w:rsidRPr="006C2975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br/>
              <w:t>աղբյուրներ</w:t>
            </w:r>
          </w:p>
        </w:tc>
      </w:tr>
      <w:tr w:rsidR="00180E6D" w:rsidRPr="006C2975" w:rsidTr="00D91A90">
        <w:tc>
          <w:tcPr>
            <w:tcW w:w="827" w:type="dxa"/>
            <w:gridSpan w:val="3"/>
          </w:tcPr>
          <w:p w:rsidR="00180E6D" w:rsidRPr="00187E1D" w:rsidRDefault="0032307A" w:rsidP="00807ED1">
            <w:pPr>
              <w:spacing w:after="120"/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4</w:t>
            </w:r>
            <w:r w:rsidR="00807ED1">
              <w:rPr>
                <w:rFonts w:ascii="GHEA Grapalat" w:hAnsi="GHEA Grapalat"/>
                <w:color w:val="000000" w:themeColor="text1"/>
                <w:sz w:val="18"/>
                <w:szCs w:val="18"/>
              </w:rPr>
              <w:t>5</w:t>
            </w:r>
            <w:r w:rsidR="00180E6D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.</w:t>
            </w:r>
          </w:p>
        </w:tc>
        <w:tc>
          <w:tcPr>
            <w:tcW w:w="4891" w:type="dxa"/>
            <w:gridSpan w:val="6"/>
          </w:tcPr>
          <w:p w:rsidR="00180E6D" w:rsidRPr="00DA369A" w:rsidRDefault="00180E6D" w:rsidP="00C873EA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>Քաղաքացիական ծառայության համակարգում իրականացվող բարեփոխումների վերաբերյալ իրազեկվածության բարձրացում</w:t>
            </w:r>
            <w:r w:rsidRPr="00DA369A">
              <w:rPr>
                <w:rFonts w:ascii="GHEA Grapalat" w:hAnsi="GHEA Grapalat"/>
                <w:sz w:val="18"/>
                <w:szCs w:val="18"/>
                <w:lang w:val="hy-AM"/>
              </w:rPr>
              <w:t xml:space="preserve">, վերապատրաստումների իրականացում՝ այդ թվում 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>կոռուպցիայի կանխարգելման</w:t>
            </w:r>
            <w:r w:rsidRPr="00DA369A">
              <w:rPr>
                <w:rFonts w:ascii="GHEA Grapalat" w:hAnsi="GHEA Grapalat"/>
                <w:sz w:val="18"/>
                <w:szCs w:val="18"/>
                <w:lang w:val="hy-AM"/>
              </w:rPr>
              <w:t>, բարեվարքության, «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Մարդու իրավունքներ»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թեմայով</w:t>
            </w:r>
            <w:r w:rsidRPr="00DA369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1122" w:type="dxa"/>
            <w:gridSpan w:val="15"/>
          </w:tcPr>
          <w:p w:rsidR="00180E6D" w:rsidRPr="00DA369A" w:rsidRDefault="00180E6D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A369A">
              <w:rPr>
                <w:rFonts w:ascii="GHEA Grapalat" w:hAnsi="GHEA Grapalat"/>
                <w:sz w:val="18"/>
                <w:szCs w:val="18"/>
                <w:lang w:val="hy-AM"/>
              </w:rPr>
              <w:t xml:space="preserve">Մշակվել են 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իրազեկվածության բարձրացման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ուղեցույցներ</w:t>
            </w:r>
            <w:r w:rsidRPr="00DA369A">
              <w:rPr>
                <w:rFonts w:ascii="GHEA Grapalat" w:hAnsi="GHEA Grapalat"/>
                <w:sz w:val="18"/>
                <w:szCs w:val="18"/>
                <w:lang w:val="hy-AM"/>
              </w:rPr>
              <w:t>ը,</w:t>
            </w:r>
          </w:p>
          <w:p w:rsidR="00180E6D" w:rsidRPr="006C2975" w:rsidRDefault="00180E6D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6C2975">
              <w:rPr>
                <w:rFonts w:ascii="GHEA Grapalat" w:hAnsi="GHEA Grapalat"/>
                <w:color w:val="000000"/>
                <w:sz w:val="18"/>
                <w:szCs w:val="18"/>
              </w:rPr>
              <w:t>ն վերապատրաստման ծրագրերը:</w:t>
            </w:r>
          </w:p>
        </w:tc>
        <w:tc>
          <w:tcPr>
            <w:tcW w:w="2340" w:type="dxa"/>
            <w:gridSpan w:val="13"/>
          </w:tcPr>
          <w:p w:rsidR="00180E6D" w:rsidRPr="006C2975" w:rsidRDefault="00180E6D" w:rsidP="00C873EA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Անցկացվել են 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>իրազեկվածության բարձրացմանն ուղղված պարբերական վերապատրաստումներ, սեմինարներ, միջոցառումներ:</w:t>
            </w:r>
          </w:p>
        </w:tc>
        <w:tc>
          <w:tcPr>
            <w:tcW w:w="3690" w:type="dxa"/>
            <w:gridSpan w:val="24"/>
          </w:tcPr>
          <w:p w:rsidR="00180E6D" w:rsidRPr="006C2975" w:rsidRDefault="00180E6D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Քաղաքացիական ծառայողների վերապատրաստման ծրագրերում առկա են կոռուպցիայի կանխարգելման,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Մարդու իրավունքներ»</w:t>
            </w:r>
            <w:r>
              <w:rPr>
                <w:rFonts w:ascii="GHEA Grapalat" w:hAnsi="GHEA Grapalat" w:cs="Sylfaen"/>
                <w:sz w:val="18"/>
                <w:szCs w:val="18"/>
              </w:rPr>
              <w:t xml:space="preserve"> թեմաներով դասընթացներ (2020թ.-ի 4-րդ եռամսյակ): 50 </w:t>
            </w:r>
            <w:r w:rsidR="00012BAE">
              <w:rPr>
                <w:rFonts w:ascii="GHEA Grapalat" w:hAnsi="GHEA Grapalat" w:cs="Sylfaen"/>
                <w:sz w:val="18"/>
                <w:szCs w:val="18"/>
              </w:rPr>
              <w:t>քաղաքացիական</w:t>
            </w:r>
            <w:r>
              <w:rPr>
                <w:rFonts w:ascii="GHEA Grapalat" w:hAnsi="GHEA Grapalat" w:cs="Sylfaen"/>
                <w:sz w:val="18"/>
                <w:szCs w:val="18"/>
              </w:rPr>
              <w:t xml:space="preserve"> ծառայողներ վերապատրաստվել են:</w:t>
            </w:r>
          </w:p>
        </w:tc>
        <w:tc>
          <w:tcPr>
            <w:tcW w:w="1170" w:type="dxa"/>
            <w:gridSpan w:val="5"/>
          </w:tcPr>
          <w:p w:rsidR="00180E6D" w:rsidRPr="006C2975" w:rsidRDefault="00180E6D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ՀՀ </w:t>
            </w:r>
            <w:r>
              <w:rPr>
                <w:rFonts w:ascii="GHEA Grapalat" w:hAnsi="GHEA Grapalat"/>
                <w:sz w:val="18"/>
                <w:szCs w:val="18"/>
              </w:rPr>
              <w:t>Վ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արչապետի աշխատակազմի քաղաքա-ցիական ծառայության գրասենյակ </w:t>
            </w:r>
          </w:p>
          <w:p w:rsidR="00180E6D" w:rsidRDefault="00180E6D" w:rsidP="00FE78B2">
            <w:pPr>
              <w:pStyle w:val="NormalWeb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C2975">
              <w:rPr>
                <w:rFonts w:ascii="GHEA Grapalat" w:hAnsi="GHEA Grapalat"/>
                <w:sz w:val="18"/>
                <w:szCs w:val="18"/>
              </w:rPr>
              <w:t>ՀՀ արդարադատության նախա-</w:t>
            </w:r>
            <w:r w:rsidRPr="006C2975">
              <w:rPr>
                <w:rFonts w:ascii="GHEA Grapalat" w:hAnsi="GHEA Grapalat"/>
                <w:sz w:val="18"/>
                <w:szCs w:val="18"/>
              </w:rPr>
              <w:br/>
              <w:t>րարություն</w:t>
            </w:r>
          </w:p>
          <w:p w:rsidR="00180E6D" w:rsidRDefault="00180E6D" w:rsidP="00FE78B2">
            <w:pPr>
              <w:pStyle w:val="NormalWeb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Մարդու իրավունքների պաշտպան (համաձայնությամբ)</w:t>
            </w:r>
          </w:p>
          <w:p w:rsidR="00180E6D" w:rsidRPr="00FA7F2C" w:rsidRDefault="00180E6D" w:rsidP="00FE78B2">
            <w:pPr>
              <w:pStyle w:val="NormalWeb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>Հասարակական կազմակերպություններ (համաձայնությամբ)</w:t>
            </w:r>
          </w:p>
          <w:p w:rsidR="00180E6D" w:rsidRPr="006C2975" w:rsidRDefault="00180E6D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50" w:type="dxa"/>
            <w:gridSpan w:val="10"/>
          </w:tcPr>
          <w:p w:rsidR="00180E6D" w:rsidRPr="006C2975" w:rsidRDefault="00180E6D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shd w:val="clear" w:color="auto" w:fill="FFFFFF"/>
              </w:rPr>
            </w:pPr>
            <w:r w:rsidRPr="006C2975">
              <w:rPr>
                <w:rFonts w:ascii="GHEA Grapalat" w:hAnsi="GHEA Grapalat"/>
                <w:sz w:val="18"/>
                <w:szCs w:val="18"/>
                <w:shd w:val="clear" w:color="auto" w:fill="FFFFFF"/>
              </w:rPr>
              <w:t>Օրենսդրությամբ չարգելված ֆինանսավորման</w:t>
            </w:r>
            <w:r w:rsidRPr="006C2975">
              <w:rPr>
                <w:rFonts w:ascii="GHEA Grapalat" w:hAnsi="GHEA Grapalat"/>
                <w:sz w:val="18"/>
                <w:szCs w:val="18"/>
                <w:shd w:val="clear" w:color="auto" w:fill="FFFFFF"/>
              </w:rPr>
              <w:br/>
              <w:t>աղբյուրներ</w:t>
            </w:r>
          </w:p>
        </w:tc>
      </w:tr>
      <w:tr w:rsidR="00180E6D" w:rsidRPr="006C2975" w:rsidTr="00D91A90">
        <w:tc>
          <w:tcPr>
            <w:tcW w:w="827" w:type="dxa"/>
            <w:gridSpan w:val="3"/>
          </w:tcPr>
          <w:p w:rsidR="00180E6D" w:rsidRPr="00187E1D" w:rsidRDefault="0032307A" w:rsidP="00807ED1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lastRenderedPageBreak/>
              <w:t>4</w:t>
            </w:r>
            <w:r w:rsidR="00807ED1">
              <w:rPr>
                <w:rFonts w:ascii="GHEA Grapalat" w:hAnsi="GHEA Grapalat"/>
                <w:sz w:val="18"/>
                <w:szCs w:val="18"/>
              </w:rPr>
              <w:t>6</w:t>
            </w:r>
            <w:r w:rsidR="00180E6D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</w:p>
        </w:tc>
        <w:tc>
          <w:tcPr>
            <w:tcW w:w="4891" w:type="dxa"/>
            <w:gridSpan w:val="6"/>
          </w:tcPr>
          <w:p w:rsidR="00180E6D" w:rsidRPr="002F5CC8" w:rsidRDefault="00180E6D" w:rsidP="00FE78B2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F5CC8">
              <w:rPr>
                <w:rFonts w:ascii="GHEA Grapalat" w:hAnsi="GHEA Grapalat"/>
                <w:sz w:val="18"/>
                <w:szCs w:val="18"/>
                <w:lang w:val="hy-AM"/>
              </w:rPr>
              <w:t>Քաղաքացիական ծառայողների համար հեռավար ուսուցման մոդուլների մշակում</w:t>
            </w:r>
          </w:p>
        </w:tc>
        <w:tc>
          <w:tcPr>
            <w:tcW w:w="3462" w:type="dxa"/>
            <w:gridSpan w:val="28"/>
          </w:tcPr>
          <w:p w:rsidR="00180E6D" w:rsidRPr="002F5CC8" w:rsidRDefault="00180E6D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F5CC8">
              <w:rPr>
                <w:rFonts w:ascii="GHEA Grapalat" w:hAnsi="GHEA Grapalat"/>
                <w:sz w:val="18"/>
                <w:szCs w:val="18"/>
                <w:lang w:val="hy-AM"/>
              </w:rPr>
              <w:t>Մշակվել են հեռավար ուսուցման մոդուլներ</w:t>
            </w:r>
          </w:p>
          <w:p w:rsidR="00180E6D" w:rsidRPr="002F5CC8" w:rsidRDefault="00180E6D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530" w:type="dxa"/>
            <w:gridSpan w:val="16"/>
          </w:tcPr>
          <w:p w:rsidR="00180E6D" w:rsidRPr="002F5CC8" w:rsidRDefault="00180E6D" w:rsidP="00FE78B2">
            <w:pPr>
              <w:pStyle w:val="NormalWeb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F5CC8">
              <w:rPr>
                <w:rFonts w:ascii="GHEA Grapalat" w:hAnsi="GHEA Grapalat"/>
                <w:sz w:val="18"/>
                <w:szCs w:val="18"/>
                <w:lang w:val="hy-AM"/>
              </w:rPr>
              <w:t xml:space="preserve">Քաղաքացիական ծառայողների ուսուցումը կազմակերպվել է  հեռավար ուսուցման մոդելի կիրառմամբ </w:t>
            </w:r>
          </w:p>
        </w:tc>
        <w:tc>
          <w:tcPr>
            <w:tcW w:w="2160" w:type="dxa"/>
            <w:gridSpan w:val="8"/>
          </w:tcPr>
          <w:p w:rsidR="00180E6D" w:rsidRPr="004812FE" w:rsidRDefault="00180E6D" w:rsidP="00C873EA">
            <w:pPr>
              <w:pStyle w:val="NormalWeb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Քաղաքացիական ծառայության համակարգում </w:t>
            </w:r>
            <w:r w:rsidR="006137B3" w:rsidRPr="006137B3">
              <w:rPr>
                <w:rFonts w:ascii="GHEA Grapalat" w:hAnsi="GHEA Grapalat"/>
                <w:sz w:val="18"/>
                <w:szCs w:val="18"/>
                <w:lang w:val="hy-AM"/>
              </w:rPr>
              <w:t xml:space="preserve">հեռահար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ուս</w:t>
            </w:r>
            <w:r w:rsidR="006137B3" w:rsidRPr="006137B3">
              <w:rPr>
                <w:rFonts w:ascii="GHEA Grapalat" w:hAnsi="GHEA Grapalat"/>
                <w:sz w:val="18"/>
                <w:szCs w:val="18"/>
                <w:lang w:val="hy-AM"/>
              </w:rPr>
              <w:t>ու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ցման մոդ</w:t>
            </w:r>
            <w:r w:rsidR="006137B3" w:rsidRPr="006137B3">
              <w:rPr>
                <w:rFonts w:ascii="GHEA Grapalat" w:hAnsi="GHEA Grapalat"/>
                <w:sz w:val="18"/>
                <w:szCs w:val="18"/>
                <w:lang w:val="hy-AM"/>
              </w:rPr>
              <w:t>ու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լները </w:t>
            </w:r>
            <w:r w:rsidR="006137B3" w:rsidRPr="006137B3">
              <w:rPr>
                <w:rFonts w:ascii="GHEA Grapalat" w:hAnsi="GHEA Grapalat"/>
                <w:sz w:val="18"/>
                <w:szCs w:val="18"/>
                <w:lang w:val="hy-AM"/>
              </w:rPr>
              <w:t>մշակված են (2020թ.-ի 2-րդ եռամսյակ)</w:t>
            </w:r>
          </w:p>
          <w:p w:rsidR="00180E6D" w:rsidRPr="002F5CC8" w:rsidRDefault="006137B3" w:rsidP="00C873EA">
            <w:pPr>
              <w:pStyle w:val="NormalWeb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137B3">
              <w:rPr>
                <w:rFonts w:ascii="GHEA Grapalat" w:hAnsi="GHEA Grapalat"/>
                <w:sz w:val="18"/>
                <w:szCs w:val="18"/>
                <w:lang w:val="hy-AM"/>
              </w:rPr>
              <w:t>Ըստ մոդուլների՝ իրականացվում է ուսուցում (2021թ.-ի 4-րդ եռամսյակ)</w:t>
            </w:r>
          </w:p>
        </w:tc>
        <w:tc>
          <w:tcPr>
            <w:tcW w:w="1170" w:type="dxa"/>
            <w:gridSpan w:val="5"/>
          </w:tcPr>
          <w:p w:rsidR="00180E6D" w:rsidRPr="002F5CC8" w:rsidRDefault="00180E6D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F5CC8">
              <w:rPr>
                <w:rFonts w:ascii="GHEA Grapalat" w:hAnsi="GHEA Grapalat"/>
                <w:sz w:val="18"/>
                <w:szCs w:val="18"/>
                <w:lang w:val="hy-AM"/>
              </w:rPr>
              <w:t xml:space="preserve">ՀՀ </w:t>
            </w:r>
            <w:r w:rsidR="006137B3" w:rsidRPr="006137B3">
              <w:rPr>
                <w:rFonts w:ascii="GHEA Grapalat" w:hAnsi="GHEA Grapalat"/>
                <w:sz w:val="18"/>
                <w:szCs w:val="18"/>
                <w:lang w:val="hy-AM"/>
              </w:rPr>
              <w:t>Վ</w:t>
            </w:r>
            <w:r w:rsidRPr="002F5CC8">
              <w:rPr>
                <w:rFonts w:ascii="GHEA Grapalat" w:hAnsi="GHEA Grapalat"/>
                <w:sz w:val="18"/>
                <w:szCs w:val="18"/>
                <w:lang w:val="hy-AM"/>
              </w:rPr>
              <w:t>արչապետի աշխատակազմի քաղաքա-ցիական ծառայության գրասենյակ</w:t>
            </w:r>
          </w:p>
        </w:tc>
        <w:tc>
          <w:tcPr>
            <w:tcW w:w="1450" w:type="dxa"/>
            <w:gridSpan w:val="10"/>
          </w:tcPr>
          <w:p w:rsidR="00180E6D" w:rsidRPr="002F5CC8" w:rsidRDefault="00180E6D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shd w:val="clear" w:color="auto" w:fill="FFFFFF"/>
              </w:rPr>
            </w:pPr>
            <w:r w:rsidRPr="002F5CC8">
              <w:rPr>
                <w:rFonts w:ascii="GHEA Grapalat" w:hAnsi="GHEA Grapalat"/>
                <w:sz w:val="18"/>
                <w:szCs w:val="18"/>
                <w:shd w:val="clear" w:color="auto" w:fill="FFFFFF"/>
                <w:lang w:val="hy-AM"/>
              </w:rPr>
              <w:t>Օրենսդրությամբ չարգելված ֆինանսավորման</w:t>
            </w:r>
            <w:r w:rsidRPr="002F5CC8">
              <w:rPr>
                <w:rFonts w:ascii="GHEA Grapalat" w:hAnsi="GHEA Grapalat"/>
                <w:sz w:val="18"/>
                <w:szCs w:val="18"/>
                <w:shd w:val="clear" w:color="auto" w:fill="FFFFFF"/>
              </w:rPr>
              <w:t xml:space="preserve"> ա</w:t>
            </w:r>
            <w:r w:rsidRPr="002F5CC8">
              <w:rPr>
                <w:rFonts w:ascii="GHEA Grapalat" w:hAnsi="GHEA Grapalat"/>
                <w:sz w:val="18"/>
                <w:szCs w:val="18"/>
                <w:shd w:val="clear" w:color="auto" w:fill="FFFFFF"/>
                <w:lang w:val="hy-AM"/>
              </w:rPr>
              <w:t>ղբյուրներ</w:t>
            </w:r>
          </w:p>
        </w:tc>
      </w:tr>
      <w:tr w:rsidR="00180E6D" w:rsidRPr="006C2975" w:rsidTr="00D91A90">
        <w:tc>
          <w:tcPr>
            <w:tcW w:w="827" w:type="dxa"/>
            <w:gridSpan w:val="3"/>
          </w:tcPr>
          <w:p w:rsidR="00180E6D" w:rsidRPr="00187E1D" w:rsidRDefault="0032307A" w:rsidP="00807ED1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4</w:t>
            </w:r>
            <w:r w:rsidR="00807ED1">
              <w:rPr>
                <w:rFonts w:ascii="GHEA Grapalat" w:hAnsi="GHEA Grapalat"/>
                <w:sz w:val="18"/>
                <w:szCs w:val="18"/>
              </w:rPr>
              <w:t>7</w:t>
            </w:r>
            <w:r w:rsidR="00180E6D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</w:p>
        </w:tc>
        <w:tc>
          <w:tcPr>
            <w:tcW w:w="4891" w:type="dxa"/>
            <w:gridSpan w:val="6"/>
          </w:tcPr>
          <w:p w:rsidR="00180E6D" w:rsidRPr="002F5CC8" w:rsidRDefault="00180E6D" w:rsidP="00FE78B2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F5CC8">
              <w:rPr>
                <w:rFonts w:ascii="GHEA Grapalat" w:hAnsi="GHEA Grapalat"/>
                <w:sz w:val="18"/>
                <w:szCs w:val="18"/>
                <w:lang w:val="hy-AM"/>
              </w:rPr>
              <w:t>Թափուր պաշտոնների համալրման մրցույթների թեստավորման փուլի օնլայն հեռարձակում</w:t>
            </w:r>
          </w:p>
        </w:tc>
        <w:tc>
          <w:tcPr>
            <w:tcW w:w="2202" w:type="dxa"/>
            <w:gridSpan w:val="19"/>
          </w:tcPr>
          <w:p w:rsidR="00180E6D" w:rsidRPr="002F5CC8" w:rsidRDefault="00180E6D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F5CC8">
              <w:rPr>
                <w:rFonts w:ascii="GHEA Grapalat" w:hAnsi="GHEA Grapalat"/>
                <w:sz w:val="18"/>
                <w:szCs w:val="18"/>
                <w:lang w:val="hy-AM"/>
              </w:rPr>
              <w:t xml:space="preserve">Մշակվել են թափուր պաշտոնների համալրման մրցույթների թեստավորման փուլի օնլայն հեռարձակման տեխնիկական պայմանները </w:t>
            </w:r>
          </w:p>
        </w:tc>
        <w:tc>
          <w:tcPr>
            <w:tcW w:w="1260" w:type="dxa"/>
            <w:gridSpan w:val="9"/>
          </w:tcPr>
          <w:p w:rsidR="00180E6D" w:rsidRPr="002F5CC8" w:rsidRDefault="00180E6D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F5CC8">
              <w:rPr>
                <w:rFonts w:ascii="GHEA Grapalat" w:hAnsi="GHEA Grapalat"/>
                <w:sz w:val="18"/>
                <w:szCs w:val="18"/>
                <w:lang w:val="hy-AM"/>
              </w:rPr>
              <w:t>Միասնականացվել թափուր պաշտոնների համալրման մրցույթների թեստավորման փուլի օնլայն հեռարձակման համակարգը և քաղծառայության տեղեկատվական համակարգը</w:t>
            </w:r>
          </w:p>
        </w:tc>
        <w:tc>
          <w:tcPr>
            <w:tcW w:w="1530" w:type="dxa"/>
            <w:gridSpan w:val="16"/>
          </w:tcPr>
          <w:p w:rsidR="00180E6D" w:rsidRPr="002F5CC8" w:rsidRDefault="00180E6D" w:rsidP="00FE78B2">
            <w:pPr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2F5CC8">
              <w:rPr>
                <w:rFonts w:ascii="GHEA Grapalat" w:hAnsi="GHEA Grapalat"/>
                <w:sz w:val="18"/>
                <w:szCs w:val="18"/>
                <w:lang w:val="hy-AM"/>
              </w:rPr>
              <w:t>Գործարկվել է</w:t>
            </w:r>
            <w:r w:rsidRPr="002F5CC8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 xml:space="preserve"> թ</w:t>
            </w:r>
            <w:r w:rsidRPr="002F5CC8">
              <w:rPr>
                <w:rFonts w:ascii="GHEA Grapalat" w:hAnsi="GHEA Grapalat"/>
                <w:sz w:val="18"/>
                <w:szCs w:val="18"/>
                <w:lang w:val="hy-AM"/>
              </w:rPr>
              <w:t xml:space="preserve">ափուր պաշտոնների համալրման մրցույթների թեստավորման փուլի օնլայն հեռարձակման համակարգը և քաղծառայության տեղեկատվական համակարգը </w:t>
            </w:r>
          </w:p>
          <w:p w:rsidR="00180E6D" w:rsidRPr="002F5CC8" w:rsidRDefault="00180E6D" w:rsidP="00FE78B2">
            <w:pPr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</w:p>
          <w:p w:rsidR="00180E6D" w:rsidRPr="002F5CC8" w:rsidRDefault="00180E6D" w:rsidP="00FE78B2">
            <w:pPr>
              <w:pStyle w:val="NormalWeb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160" w:type="dxa"/>
            <w:gridSpan w:val="8"/>
          </w:tcPr>
          <w:p w:rsidR="00180E6D" w:rsidRPr="004812FE" w:rsidRDefault="006137B3" w:rsidP="00C873EA">
            <w:pPr>
              <w:pStyle w:val="NormalWeb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137B3">
              <w:rPr>
                <w:rFonts w:ascii="GHEA Grapalat" w:hAnsi="GHEA Grapalat"/>
                <w:sz w:val="18"/>
                <w:szCs w:val="18"/>
                <w:lang w:val="hy-AM"/>
              </w:rPr>
              <w:t>Թ</w:t>
            </w:r>
            <w:r w:rsidR="00180E6D">
              <w:rPr>
                <w:rFonts w:ascii="GHEA Grapalat" w:hAnsi="GHEA Grapalat"/>
                <w:sz w:val="18"/>
                <w:szCs w:val="18"/>
                <w:lang w:val="hy-AM"/>
              </w:rPr>
              <w:t>ափուր պաշտոնների համալրման մրցույթների թեստավորման փուլի օնլայն հեռարձակման տեխնիկական պայմանները</w:t>
            </w:r>
            <w:r w:rsidRPr="006137B3">
              <w:rPr>
                <w:rFonts w:ascii="GHEA Grapalat" w:hAnsi="GHEA Grapalat"/>
                <w:sz w:val="18"/>
                <w:szCs w:val="18"/>
                <w:lang w:val="hy-AM"/>
              </w:rPr>
              <w:t xml:space="preserve"> ներկայացվել են ՀՀ վարչապետի աշխատակազմ (2019թ.):</w:t>
            </w:r>
          </w:p>
          <w:p w:rsidR="00180E6D" w:rsidRPr="002F5CC8" w:rsidRDefault="00180E6D" w:rsidP="00C873EA">
            <w:pPr>
              <w:pStyle w:val="NormalWeb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2022թ. բոլոր թափուր պաշտոնների համար </w:t>
            </w:r>
            <w:r w:rsidR="00012BAE">
              <w:rPr>
                <w:rFonts w:ascii="GHEA Grapalat" w:hAnsi="GHEA Grapalat"/>
                <w:sz w:val="18"/>
                <w:szCs w:val="18"/>
                <w:lang w:val="hy-AM"/>
              </w:rPr>
              <w:t>անցկացվող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մրցույթների թեստավորման փուլը հեռարձակվում</w:t>
            </w:r>
          </w:p>
        </w:tc>
        <w:tc>
          <w:tcPr>
            <w:tcW w:w="1170" w:type="dxa"/>
            <w:gridSpan w:val="5"/>
          </w:tcPr>
          <w:p w:rsidR="00180E6D" w:rsidRPr="002F5CC8" w:rsidRDefault="00180E6D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F5CC8">
              <w:rPr>
                <w:rFonts w:ascii="GHEA Grapalat" w:hAnsi="GHEA Grapalat"/>
                <w:sz w:val="18"/>
                <w:szCs w:val="18"/>
                <w:lang w:val="hy-AM"/>
              </w:rPr>
              <w:t xml:space="preserve">ՀՀ Վարչապետի աշխատակազմի քաղաքա-ցիական ծառայության </w:t>
            </w:r>
            <w:r w:rsidR="00012BAE">
              <w:rPr>
                <w:rFonts w:ascii="GHEA Grapalat" w:hAnsi="GHEA Grapalat"/>
                <w:sz w:val="18"/>
                <w:szCs w:val="18"/>
                <w:lang w:val="hy-AM"/>
              </w:rPr>
              <w:t>գրասենյակ</w:t>
            </w:r>
          </w:p>
        </w:tc>
        <w:tc>
          <w:tcPr>
            <w:tcW w:w="1450" w:type="dxa"/>
            <w:gridSpan w:val="10"/>
          </w:tcPr>
          <w:p w:rsidR="00180E6D" w:rsidRPr="002F5CC8" w:rsidRDefault="00180E6D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shd w:val="clear" w:color="auto" w:fill="FFFFFF"/>
              </w:rPr>
            </w:pPr>
            <w:r w:rsidRPr="002F5CC8">
              <w:rPr>
                <w:rFonts w:ascii="GHEA Grapalat" w:hAnsi="GHEA Grapalat"/>
                <w:sz w:val="18"/>
                <w:szCs w:val="18"/>
                <w:shd w:val="clear" w:color="auto" w:fill="FFFFFF"/>
              </w:rPr>
              <w:t>Օրենսդրությամբ չարգելված ֆինանսավորման աղբյուրներ</w:t>
            </w:r>
          </w:p>
        </w:tc>
      </w:tr>
      <w:tr w:rsidR="00180E6D" w:rsidRPr="00E15090" w:rsidTr="00D91A90">
        <w:trPr>
          <w:gridAfter w:val="1"/>
          <w:wAfter w:w="10" w:type="dxa"/>
        </w:trPr>
        <w:tc>
          <w:tcPr>
            <w:tcW w:w="10710" w:type="dxa"/>
            <w:gridSpan w:val="53"/>
          </w:tcPr>
          <w:p w:rsidR="00180E6D" w:rsidRPr="00FA7F2C" w:rsidRDefault="00180E6D" w:rsidP="00FE78B2">
            <w:pPr>
              <w:tabs>
                <w:tab w:val="left" w:pos="2642"/>
              </w:tabs>
              <w:ind w:left="36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GHEA Grapalat" w:hAnsi="GHEA Grapalat" w:cs="Sylfaen"/>
                <w:b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5. </w:t>
            </w:r>
            <w:r w:rsidR="00807ED1" w:rsidRPr="00DF217D">
              <w:rPr>
                <w:rFonts w:ascii="GHEA Grapalat" w:eastAsia="Times New Roman" w:hAnsi="GHEA Grapalat"/>
                <w:b/>
                <w:sz w:val="18"/>
                <w:szCs w:val="18"/>
                <w:lang w:val="hy-AM"/>
              </w:rPr>
              <w:t>ՄՇՏԱԴԻՏԱՐԿՈՒՄԸ, ՀՍԿՈՂՈՒԹՅՈՒՆՆ ՈՒ ԴՐԱ ՎԵՐԱԲԵՐՅԱԼ ՀԱՆՐԱՅԻՆ ՀԱՂՈՐԴԱԿՑՈՒԹՅՈՒՆ</w:t>
            </w:r>
          </w:p>
        </w:tc>
        <w:tc>
          <w:tcPr>
            <w:tcW w:w="4770" w:type="dxa"/>
            <w:gridSpan w:val="22"/>
          </w:tcPr>
          <w:p w:rsidR="00180E6D" w:rsidRDefault="002544ED" w:rsidP="00C873EA">
            <w:pPr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Վ</w:t>
            </w:r>
            <w:r w:rsidR="00180E6D">
              <w:rPr>
                <w:rFonts w:ascii="GHEA Grapalat" w:hAnsi="GHEA Grapalat"/>
                <w:b/>
                <w:sz w:val="18"/>
                <w:szCs w:val="18"/>
              </w:rPr>
              <w:t xml:space="preserve">երստուգիչ </w:t>
            </w:r>
            <w:r w:rsidR="00180E6D">
              <w:rPr>
                <w:rFonts w:ascii="GHEA Grapalat" w:hAnsi="GHEA Grapalat"/>
                <w:b/>
                <w:sz w:val="18"/>
                <w:szCs w:val="18"/>
                <w:lang w:val="hy-AM"/>
              </w:rPr>
              <w:t>ցուցանիշը</w:t>
            </w:r>
          </w:p>
          <w:p w:rsidR="00180E6D" w:rsidRPr="00807ED1" w:rsidRDefault="00180E6D" w:rsidP="00C873EA">
            <w:pPr>
              <w:tabs>
                <w:tab w:val="left" w:pos="2642"/>
              </w:tabs>
              <w:rPr>
                <w:rFonts w:ascii="GHEA Grapalat" w:hAnsi="GHEA Grapalat"/>
                <w:sz w:val="18"/>
                <w:szCs w:val="18"/>
                <w:shd w:val="clear" w:color="auto" w:fill="FFFFFF"/>
                <w:lang w:val="hy-AM"/>
              </w:rPr>
            </w:pPr>
            <w:r w:rsidRPr="00807ED1">
              <w:rPr>
                <w:rFonts w:ascii="GHEA Grapalat" w:hAnsi="GHEA Grapalat"/>
                <w:sz w:val="18"/>
                <w:szCs w:val="18"/>
                <w:shd w:val="clear" w:color="auto" w:fill="FFFFFF"/>
                <w:lang w:val="hy-AM"/>
              </w:rPr>
              <w:t>Համաշխարհային բանկ, Լավ կառավարման ցուցանիշներ , հիմքային՝2017՝44.23, 2022թ.  10% աճ</w:t>
            </w:r>
          </w:p>
          <w:p w:rsidR="00180E6D" w:rsidRPr="00807ED1" w:rsidRDefault="00180E6D" w:rsidP="00C873EA">
            <w:pPr>
              <w:shd w:val="clear" w:color="auto" w:fill="FFFFFF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807ED1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br/>
              <w:t>Կովկասյան բարոմետր, հիմքային՝ 2017՝ 20, 2022թ.՝ 20-30% աճ</w:t>
            </w:r>
          </w:p>
          <w:p w:rsidR="00180E6D" w:rsidRPr="00807ED1" w:rsidRDefault="00180E6D" w:rsidP="00C873EA">
            <w:pPr>
              <w:shd w:val="clear" w:color="auto" w:fill="FFFFFF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</w:p>
          <w:p w:rsidR="00180E6D" w:rsidRPr="006F42CB" w:rsidRDefault="00180E6D" w:rsidP="00C873EA">
            <w:pPr>
              <w:shd w:val="clear" w:color="auto" w:fill="FFFFFF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807ED1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Թրանսփարենսի Ինտերնեշնլ, Կոռուպցիայի ընկալման ինդեքս, հիմքային՝ 2018</w:t>
            </w:r>
            <w:r w:rsidR="006F42CB" w:rsidRPr="006F42CB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-</w:t>
            </w:r>
            <w:r w:rsidRPr="00807ED1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35, 2022թ.</w:t>
            </w:r>
            <w:r w:rsidR="006F42CB" w:rsidRPr="006F42CB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-</w:t>
            </w:r>
            <w:r w:rsidRPr="00807ED1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 xml:space="preserve"> 5</w:t>
            </w:r>
            <w:r w:rsidR="006F42CB" w:rsidRPr="006F42CB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5</w:t>
            </w:r>
          </w:p>
          <w:p w:rsidR="00180E6D" w:rsidRPr="004812FE" w:rsidRDefault="00180E6D" w:rsidP="00C873EA">
            <w:pPr>
              <w:pStyle w:val="ListParagraph"/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hAnsi="GHEA Grapalat"/>
                <w:b/>
                <w:color w:val="000000"/>
                <w:sz w:val="18"/>
                <w:szCs w:val="18"/>
                <w:highlight w:val="yellow"/>
                <w:shd w:val="clear" w:color="auto" w:fill="FFFFFF"/>
                <w:lang w:val="hy-AM"/>
              </w:rPr>
            </w:pPr>
            <w:r w:rsidRPr="004812FE">
              <w:rPr>
                <w:rFonts w:ascii="Trebuchet MS" w:hAnsi="Trebuchet MS"/>
                <w:color w:val="0000FF"/>
                <w:sz w:val="18"/>
                <w:szCs w:val="18"/>
                <w:shd w:val="clear" w:color="auto" w:fill="FFFFFF"/>
                <w:lang w:val="hy-AM"/>
              </w:rPr>
              <w:t> </w:t>
            </w:r>
          </w:p>
        </w:tc>
      </w:tr>
      <w:tr w:rsidR="00B66732" w:rsidRPr="00644A27" w:rsidTr="00D91A90">
        <w:trPr>
          <w:trHeight w:val="315"/>
        </w:trPr>
        <w:tc>
          <w:tcPr>
            <w:tcW w:w="827" w:type="dxa"/>
            <w:gridSpan w:val="3"/>
            <w:vMerge w:val="restart"/>
          </w:tcPr>
          <w:p w:rsidR="00180E6D" w:rsidRPr="004812FE" w:rsidRDefault="00180E6D" w:rsidP="00FE78B2">
            <w:pPr>
              <w:spacing w:after="120"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4905" w:type="dxa"/>
            <w:gridSpan w:val="7"/>
          </w:tcPr>
          <w:p w:rsidR="00180E6D" w:rsidRPr="00644A27" w:rsidRDefault="00180E6D" w:rsidP="00FE78B2">
            <w:pPr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44A27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Միջոցառումը</w:t>
            </w:r>
          </w:p>
        </w:tc>
        <w:tc>
          <w:tcPr>
            <w:tcW w:w="4978" w:type="dxa"/>
            <w:gridSpan w:val="43"/>
          </w:tcPr>
          <w:p w:rsidR="00180E6D" w:rsidRDefault="00180E6D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180E6D" w:rsidRPr="00644A27" w:rsidRDefault="00180E6D" w:rsidP="00FE78B2">
            <w:pPr>
              <w:tabs>
                <w:tab w:val="left" w:pos="2642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44A27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Ակնկալվող արդյունքը</w:t>
            </w:r>
          </w:p>
        </w:tc>
        <w:tc>
          <w:tcPr>
            <w:tcW w:w="2160" w:type="dxa"/>
            <w:gridSpan w:val="8"/>
          </w:tcPr>
          <w:p w:rsidR="00180E6D" w:rsidRPr="00644A27" w:rsidRDefault="00180E6D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44A27">
              <w:rPr>
                <w:rFonts w:ascii="GHEA Grapalat" w:hAnsi="GHEA Grapalat"/>
                <w:b/>
                <w:sz w:val="18"/>
                <w:szCs w:val="18"/>
                <w:lang w:val="hy-AM"/>
              </w:rPr>
              <w:t>Վերստուգիչ ցուցանիշը</w:t>
            </w:r>
          </w:p>
        </w:tc>
        <w:tc>
          <w:tcPr>
            <w:tcW w:w="1260" w:type="dxa"/>
            <w:gridSpan w:val="6"/>
          </w:tcPr>
          <w:p w:rsidR="00180E6D" w:rsidRPr="00644A27" w:rsidRDefault="00180E6D" w:rsidP="00FE78B2">
            <w:pPr>
              <w:pStyle w:val="NormalWeb"/>
              <w:jc w:val="both"/>
              <w:rPr>
                <w:rFonts w:ascii="GHEA Grapalat" w:eastAsiaTheme="minorHAnsi" w:hAnsi="GHEA Grapalat" w:cstheme="minorBidi"/>
                <w:b/>
                <w:sz w:val="18"/>
                <w:szCs w:val="18"/>
                <w:lang w:val="hy-AM"/>
              </w:rPr>
            </w:pPr>
            <w:r w:rsidRPr="00644A27">
              <w:rPr>
                <w:rFonts w:ascii="GHEA Grapalat" w:eastAsiaTheme="minorHAnsi" w:hAnsi="GHEA Grapalat" w:cstheme="minorBidi"/>
                <w:b/>
                <w:sz w:val="18"/>
                <w:szCs w:val="18"/>
                <w:lang w:val="hy-AM"/>
              </w:rPr>
              <w:t>Պատասխանատու մարմինը</w:t>
            </w:r>
          </w:p>
        </w:tc>
        <w:tc>
          <w:tcPr>
            <w:tcW w:w="1360" w:type="dxa"/>
            <w:gridSpan w:val="9"/>
          </w:tcPr>
          <w:p w:rsidR="00180E6D" w:rsidRPr="00644A27" w:rsidRDefault="00180E6D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644A27"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hy-AM"/>
              </w:rPr>
              <w:t>Ֆինանսավորման աղբյուրը</w:t>
            </w:r>
          </w:p>
        </w:tc>
      </w:tr>
      <w:tr w:rsidR="00C048FE" w:rsidRPr="006C2975" w:rsidTr="00D91A90">
        <w:trPr>
          <w:trHeight w:val="405"/>
        </w:trPr>
        <w:tc>
          <w:tcPr>
            <w:tcW w:w="827" w:type="dxa"/>
            <w:gridSpan w:val="3"/>
            <w:vMerge/>
          </w:tcPr>
          <w:p w:rsidR="00180E6D" w:rsidRPr="006C2975" w:rsidRDefault="00180E6D" w:rsidP="00FE78B2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4905" w:type="dxa"/>
            <w:gridSpan w:val="7"/>
          </w:tcPr>
          <w:p w:rsidR="00180E6D" w:rsidRPr="006C2975" w:rsidRDefault="00180E6D" w:rsidP="00FE78B2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88" w:type="dxa"/>
            <w:gridSpan w:val="15"/>
          </w:tcPr>
          <w:p w:rsidR="00180E6D" w:rsidRPr="00D66C5E" w:rsidRDefault="00180E6D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66C5E">
              <w:rPr>
                <w:rFonts w:ascii="GHEA Grapalat" w:hAnsi="GHEA Grapalat"/>
                <w:b/>
                <w:sz w:val="18"/>
                <w:szCs w:val="18"/>
                <w:lang w:val="hy-AM"/>
              </w:rPr>
              <w:t>2019թ.</w:t>
            </w:r>
          </w:p>
        </w:tc>
        <w:tc>
          <w:tcPr>
            <w:tcW w:w="1260" w:type="dxa"/>
            <w:gridSpan w:val="11"/>
          </w:tcPr>
          <w:p w:rsidR="00180E6D" w:rsidRPr="00D66C5E" w:rsidRDefault="00180E6D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66C5E">
              <w:rPr>
                <w:rFonts w:ascii="GHEA Grapalat" w:hAnsi="GHEA Grapalat"/>
                <w:b/>
                <w:sz w:val="18"/>
                <w:szCs w:val="18"/>
                <w:lang w:val="hy-AM"/>
              </w:rPr>
              <w:t>2020թ.</w:t>
            </w:r>
          </w:p>
        </w:tc>
        <w:tc>
          <w:tcPr>
            <w:tcW w:w="1440" w:type="dxa"/>
            <w:gridSpan w:val="12"/>
          </w:tcPr>
          <w:p w:rsidR="00180E6D" w:rsidRPr="00D66C5E" w:rsidRDefault="00180E6D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66C5E">
              <w:rPr>
                <w:rFonts w:ascii="GHEA Grapalat" w:hAnsi="GHEA Grapalat"/>
                <w:b/>
                <w:sz w:val="18"/>
                <w:szCs w:val="18"/>
                <w:lang w:val="hy-AM"/>
              </w:rPr>
              <w:t>2021թ.</w:t>
            </w:r>
          </w:p>
        </w:tc>
        <w:tc>
          <w:tcPr>
            <w:tcW w:w="990" w:type="dxa"/>
            <w:gridSpan w:val="5"/>
          </w:tcPr>
          <w:p w:rsidR="00180E6D" w:rsidRPr="00D66C5E" w:rsidRDefault="00180E6D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66C5E">
              <w:rPr>
                <w:rFonts w:ascii="GHEA Grapalat" w:hAnsi="GHEA Grapalat"/>
                <w:b/>
                <w:sz w:val="18"/>
                <w:szCs w:val="18"/>
                <w:lang w:val="hy-AM"/>
              </w:rPr>
              <w:t>2022թ.</w:t>
            </w:r>
          </w:p>
        </w:tc>
        <w:tc>
          <w:tcPr>
            <w:tcW w:w="2160" w:type="dxa"/>
            <w:gridSpan w:val="8"/>
          </w:tcPr>
          <w:p w:rsidR="00180E6D" w:rsidRPr="006C2975" w:rsidRDefault="00180E6D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gridSpan w:val="6"/>
          </w:tcPr>
          <w:p w:rsidR="00180E6D" w:rsidRPr="006C2975" w:rsidRDefault="00180E6D" w:rsidP="00FE78B2">
            <w:pPr>
              <w:pStyle w:val="NormalWeb"/>
              <w:jc w:val="both"/>
              <w:rPr>
                <w:rFonts w:ascii="GHEA Grapalat" w:eastAsiaTheme="minorHAnsi" w:hAnsi="GHEA Grapalat" w:cstheme="minorBidi"/>
                <w:sz w:val="18"/>
                <w:szCs w:val="18"/>
              </w:rPr>
            </w:pPr>
          </w:p>
        </w:tc>
        <w:tc>
          <w:tcPr>
            <w:tcW w:w="1360" w:type="dxa"/>
            <w:gridSpan w:val="9"/>
          </w:tcPr>
          <w:p w:rsidR="00180E6D" w:rsidRPr="006C2975" w:rsidRDefault="00180E6D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B66732" w:rsidRPr="006C2975" w:rsidTr="00D91A90">
        <w:tc>
          <w:tcPr>
            <w:tcW w:w="827" w:type="dxa"/>
            <w:gridSpan w:val="3"/>
          </w:tcPr>
          <w:p w:rsidR="00180E6D" w:rsidRPr="00187E1D" w:rsidRDefault="0032307A" w:rsidP="00807ED1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4</w:t>
            </w:r>
            <w:r w:rsidR="00807ED1">
              <w:rPr>
                <w:rFonts w:ascii="GHEA Grapalat" w:hAnsi="GHEA Grapalat"/>
                <w:sz w:val="18"/>
                <w:szCs w:val="18"/>
              </w:rPr>
              <w:t>8</w:t>
            </w:r>
            <w:r w:rsidR="00180E6D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</w:p>
        </w:tc>
        <w:tc>
          <w:tcPr>
            <w:tcW w:w="4905" w:type="dxa"/>
            <w:gridSpan w:val="7"/>
          </w:tcPr>
          <w:p w:rsidR="00180E6D" w:rsidRPr="002F5CC8" w:rsidRDefault="00180E6D" w:rsidP="00FE78B2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F5CC8">
              <w:rPr>
                <w:rFonts w:ascii="GHEA Grapalat" w:hAnsi="GHEA Grapalat"/>
                <w:sz w:val="18"/>
                <w:szCs w:val="18"/>
                <w:lang w:val="hy-AM"/>
              </w:rPr>
              <w:t xml:space="preserve">Կոռուպցիայի, հանրային վստահության մակարդակի և հակակոռուպցիոն միջոցառումների ազդեցության վերաբերյալ պարբերական հարցումների իրականացում հասարակության շրջանում, հարցումների արդյունքների հրապարակում,  </w:t>
            </w:r>
          </w:p>
        </w:tc>
        <w:tc>
          <w:tcPr>
            <w:tcW w:w="1288" w:type="dxa"/>
            <w:gridSpan w:val="15"/>
          </w:tcPr>
          <w:p w:rsidR="00180E6D" w:rsidRDefault="00180E6D" w:rsidP="00B40DFB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40DFB">
              <w:rPr>
                <w:rFonts w:ascii="GHEA Grapalat" w:hAnsi="GHEA Grapalat"/>
                <w:sz w:val="18"/>
                <w:szCs w:val="18"/>
                <w:lang w:val="hy-AM"/>
              </w:rPr>
              <w:t>Մշակվել է կ</w:t>
            </w:r>
            <w:r w:rsidRPr="002F5CC8">
              <w:rPr>
                <w:rFonts w:ascii="GHEA Grapalat" w:hAnsi="GHEA Grapalat"/>
                <w:sz w:val="18"/>
                <w:szCs w:val="18"/>
                <w:lang w:val="hy-AM"/>
              </w:rPr>
              <w:t>ոռուպցիայի, հանրային վստահության մակարդակի և հակակոռուպցիոն միջոցառումների ազդեցության վերաբերյալ պարբերական հարցումների իրականաց</w:t>
            </w:r>
            <w:r w:rsidRPr="00B40DFB">
              <w:rPr>
                <w:rFonts w:ascii="GHEA Grapalat" w:hAnsi="GHEA Grapalat"/>
                <w:sz w:val="18"/>
                <w:szCs w:val="18"/>
                <w:lang w:val="hy-AM"/>
              </w:rPr>
              <w:t xml:space="preserve">ման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մեթոդաբանություն:</w:t>
            </w:r>
            <w:r w:rsidRPr="00B40DFB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3690" w:type="dxa"/>
            <w:gridSpan w:val="28"/>
          </w:tcPr>
          <w:p w:rsidR="00180E6D" w:rsidRPr="004812FE" w:rsidRDefault="00180E6D" w:rsidP="006D59C0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F5CC8">
              <w:rPr>
                <w:rFonts w:ascii="GHEA Grapalat" w:hAnsi="GHEA Grapalat"/>
                <w:sz w:val="18"/>
                <w:szCs w:val="18"/>
                <w:lang w:val="hy-AM"/>
              </w:rPr>
              <w:t>Տարեկան կտրվածքով առնվազն 1 անգամ հասարակության շրջանում</w:t>
            </w:r>
            <w:r w:rsidRPr="0005126C">
              <w:rPr>
                <w:rFonts w:ascii="GHEA Grapalat" w:hAnsi="GHEA Grapalat"/>
                <w:sz w:val="18"/>
                <w:szCs w:val="18"/>
                <w:lang w:val="hy-AM"/>
              </w:rPr>
              <w:t>, այդ թվում՝ Երևան քաղաքում և ՀՀ մարզերում,</w:t>
            </w:r>
            <w:r w:rsidRPr="002F5CC8">
              <w:rPr>
                <w:rFonts w:ascii="GHEA Grapalat" w:hAnsi="GHEA Grapalat"/>
                <w:sz w:val="18"/>
                <w:szCs w:val="18"/>
                <w:lang w:val="hy-AM"/>
              </w:rPr>
              <w:t xml:space="preserve">  իրականացվող հարցման արդյունքում վեր են հանվել հանրության կարծիքով առավել կոռումպացված ոլորտները, առկա կոռուպցիոն ռիսկերը, ներկայացվել է </w:t>
            </w:r>
            <w:r w:rsidRPr="004812FE">
              <w:rPr>
                <w:rFonts w:ascii="GHEA Grapalat" w:hAnsi="GHEA Grapalat"/>
                <w:sz w:val="18"/>
                <w:szCs w:val="18"/>
                <w:lang w:val="hy-AM"/>
              </w:rPr>
              <w:t>ՀՀ Կ</w:t>
            </w:r>
            <w:r w:rsidRPr="002F5CC8">
              <w:rPr>
                <w:rFonts w:ascii="GHEA Grapalat" w:hAnsi="GHEA Grapalat"/>
                <w:sz w:val="18"/>
                <w:szCs w:val="18"/>
                <w:lang w:val="hy-AM"/>
              </w:rPr>
              <w:t>առավարության կողմից իրականացվող հակակոռուպցիոն միջոցառումների արդյունավետության վերաբերյալ հասարակության կարծիքը, քայլեր են ձեռնարկվել ուղղված կոռուպցիոն ռիսկերի նվազեցմանը</w:t>
            </w:r>
            <w:r w:rsidRPr="00B40DFB">
              <w:rPr>
                <w:rFonts w:ascii="GHEA Grapalat" w:hAnsi="GHEA Grapalat"/>
                <w:sz w:val="18"/>
                <w:szCs w:val="18"/>
                <w:lang w:val="hy-AM"/>
              </w:rPr>
              <w:t>:</w:t>
            </w:r>
          </w:p>
        </w:tc>
        <w:tc>
          <w:tcPr>
            <w:tcW w:w="2160" w:type="dxa"/>
            <w:gridSpan w:val="8"/>
          </w:tcPr>
          <w:p w:rsidR="00180E6D" w:rsidRPr="006C2975" w:rsidRDefault="00180E6D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D2BFF">
              <w:rPr>
                <w:rFonts w:ascii="GHEA Grapalat" w:hAnsi="GHEA Grapalat"/>
                <w:sz w:val="18"/>
                <w:szCs w:val="18"/>
                <w:lang w:val="hy-AM"/>
              </w:rPr>
              <w:t xml:space="preserve">Կոռուպցիայի,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հանրային վստահության մակարդակի և հակակոռուպցիոն միջոցառումների ազդեցության վերաբերյալ </w:t>
            </w:r>
            <w:r w:rsidRPr="004812FE">
              <w:rPr>
                <w:rFonts w:ascii="GHEA Grapalat" w:hAnsi="GHEA Grapalat"/>
                <w:sz w:val="18"/>
                <w:szCs w:val="18"/>
                <w:lang w:val="hy-AM"/>
              </w:rPr>
              <w:t>իրականացվել են 2 հարցումներ, հարցումների արդյունքները հրապարակվել են Խորհրդի ու ՀՀ ԱՆ կայք էջերում (2022թ.-ի 4-րդ եռամսյակ):</w:t>
            </w:r>
          </w:p>
        </w:tc>
        <w:tc>
          <w:tcPr>
            <w:tcW w:w="1260" w:type="dxa"/>
            <w:gridSpan w:val="6"/>
          </w:tcPr>
          <w:p w:rsidR="00180E6D" w:rsidRPr="006C2975" w:rsidRDefault="00180E6D" w:rsidP="00FE78B2">
            <w:pPr>
              <w:tabs>
                <w:tab w:val="left" w:pos="2642"/>
              </w:tabs>
              <w:spacing w:after="20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ՀՀ </w:t>
            </w:r>
            <w:r w:rsidR="006137B3" w:rsidRPr="006137B3">
              <w:rPr>
                <w:rFonts w:ascii="GHEA Grapalat" w:hAnsi="GHEA Grapalat"/>
                <w:sz w:val="18"/>
                <w:szCs w:val="18"/>
                <w:lang w:val="hy-AM"/>
              </w:rPr>
              <w:t>Վ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>արչապետի աշխատակազմ</w:t>
            </w:r>
          </w:p>
          <w:p w:rsidR="00180E6D" w:rsidRPr="006C2975" w:rsidRDefault="00180E6D" w:rsidP="00FE78B2">
            <w:pPr>
              <w:tabs>
                <w:tab w:val="left" w:pos="2642"/>
              </w:tabs>
              <w:spacing w:after="20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180E6D" w:rsidRPr="006C2975" w:rsidRDefault="00180E6D" w:rsidP="00FE78B2">
            <w:pPr>
              <w:tabs>
                <w:tab w:val="left" w:pos="2642"/>
              </w:tabs>
              <w:spacing w:after="20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>ՀՀ արդարադատության նախարարություն</w:t>
            </w:r>
          </w:p>
          <w:p w:rsidR="00180E6D" w:rsidRPr="006C2975" w:rsidRDefault="00180E6D" w:rsidP="00FE78B2">
            <w:pPr>
              <w:tabs>
                <w:tab w:val="left" w:pos="2642"/>
              </w:tabs>
              <w:spacing w:after="20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180E6D" w:rsidRPr="006C2975" w:rsidRDefault="00180E6D" w:rsidP="00FE78B2">
            <w:pPr>
              <w:tabs>
                <w:tab w:val="left" w:pos="2642"/>
              </w:tabs>
              <w:spacing w:after="20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>Պետական կառավարման համակարգի մարմիններ</w:t>
            </w:r>
          </w:p>
          <w:p w:rsidR="00180E6D" w:rsidRPr="004812FE" w:rsidRDefault="006137B3" w:rsidP="00EC3604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137B3">
              <w:rPr>
                <w:rFonts w:ascii="GHEA Grapalat" w:hAnsi="GHEA Grapalat"/>
                <w:sz w:val="18"/>
                <w:szCs w:val="18"/>
                <w:lang w:val="hy-AM"/>
              </w:rPr>
              <w:t xml:space="preserve">Կոռուպցիայի կանխարգելման հանձնաժողով </w:t>
            </w:r>
            <w:r w:rsidRPr="006137B3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(Համաձայնությամբ)</w:t>
            </w:r>
          </w:p>
          <w:p w:rsidR="00180E6D" w:rsidRPr="004812FE" w:rsidRDefault="006137B3" w:rsidP="00FE78B2">
            <w:pPr>
              <w:tabs>
                <w:tab w:val="left" w:pos="2642"/>
              </w:tabs>
              <w:spacing w:after="200"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137B3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</w:p>
          <w:p w:rsidR="00180E6D" w:rsidRPr="006C2975" w:rsidRDefault="00180E6D" w:rsidP="00FE78B2">
            <w:pPr>
              <w:tabs>
                <w:tab w:val="left" w:pos="2642"/>
              </w:tabs>
              <w:spacing w:after="20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>Հասարակական կազմակերպություններ</w:t>
            </w:r>
          </w:p>
          <w:p w:rsidR="00180E6D" w:rsidRPr="006C2975" w:rsidRDefault="00180E6D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6C2975">
              <w:rPr>
                <w:rFonts w:ascii="GHEA Grapalat" w:hAnsi="GHEA Grapalat"/>
                <w:sz w:val="18"/>
                <w:szCs w:val="18"/>
              </w:rPr>
              <w:t>(Համաձայնությամբ)</w:t>
            </w:r>
          </w:p>
          <w:p w:rsidR="00180E6D" w:rsidRPr="006C2975" w:rsidRDefault="00180E6D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360" w:type="dxa"/>
            <w:gridSpan w:val="9"/>
          </w:tcPr>
          <w:p w:rsidR="00180E6D" w:rsidRPr="006C2975" w:rsidRDefault="00180E6D" w:rsidP="00FE78B2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6C2975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lastRenderedPageBreak/>
              <w:t>Օրենսդրությամբ չարգելված ֆինանսավորման</w:t>
            </w:r>
            <w:r w:rsidRPr="006C2975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br/>
              <w:t>աղբյուրներ</w:t>
            </w:r>
          </w:p>
        </w:tc>
      </w:tr>
    </w:tbl>
    <w:p w:rsidR="00B12374" w:rsidRDefault="00B12374" w:rsidP="00B12374">
      <w:pPr>
        <w:tabs>
          <w:tab w:val="left" w:pos="11475"/>
        </w:tabs>
      </w:pPr>
    </w:p>
    <w:p w:rsidR="007340E4" w:rsidRDefault="007340E4" w:rsidP="00B12374">
      <w:pPr>
        <w:tabs>
          <w:tab w:val="left" w:pos="11475"/>
        </w:tabs>
      </w:pPr>
    </w:p>
    <w:p w:rsidR="007340E4" w:rsidRDefault="007340E4" w:rsidP="00B12374">
      <w:pPr>
        <w:tabs>
          <w:tab w:val="left" w:pos="11475"/>
        </w:tabs>
      </w:pPr>
    </w:p>
    <w:p w:rsidR="007340E4" w:rsidRPr="00B16FF5" w:rsidRDefault="007340E4">
      <w:pPr>
        <w:pStyle w:val="mechtex"/>
        <w:ind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:rsidR="007340E4" w:rsidRDefault="007340E4" w:rsidP="00C65C00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:rsidR="007340E4" w:rsidRPr="00B16FF5" w:rsidRDefault="007340E4" w:rsidP="00C65C00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</w:t>
      </w:r>
      <w:r w:rsidRPr="00B16FF5">
        <w:rPr>
          <w:rFonts w:ascii="GHEA Mariam" w:hAnsi="GHEA Mariam" w:cs="Arial Armenian"/>
        </w:rPr>
        <w:t xml:space="preserve">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:rsidR="007340E4" w:rsidRPr="007340E4" w:rsidRDefault="007340E4" w:rsidP="00B12374">
      <w:pPr>
        <w:tabs>
          <w:tab w:val="left" w:pos="11475"/>
        </w:tabs>
        <w:rPr>
          <w:rFonts w:ascii="Arial" w:hAnsi="Arial" w:cs="Arial"/>
          <w:lang w:val="en-US"/>
        </w:rPr>
      </w:pPr>
    </w:p>
    <w:sectPr w:rsidR="007340E4" w:rsidRPr="007340E4" w:rsidSect="00B1237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1A27" w:rsidRDefault="003A1A27" w:rsidP="00B12374">
      <w:pPr>
        <w:spacing w:after="0" w:line="240" w:lineRule="auto"/>
      </w:pPr>
      <w:r>
        <w:separator/>
      </w:r>
    </w:p>
  </w:endnote>
  <w:endnote w:type="continuationSeparator" w:id="0">
    <w:p w:rsidR="003A1A27" w:rsidRDefault="003A1A27" w:rsidP="00B12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n AMU">
    <w:panose1 w:val="01000000000000000000"/>
    <w:charset w:val="00"/>
    <w:family w:val="auto"/>
    <w:pitch w:val="variable"/>
    <w:sig w:usb0="A1002EAF" w:usb1="5000000A" w:usb2="00000000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1A27" w:rsidRDefault="003A1A27" w:rsidP="00B12374">
      <w:pPr>
        <w:spacing w:after="0" w:line="240" w:lineRule="auto"/>
      </w:pPr>
      <w:r>
        <w:separator/>
      </w:r>
    </w:p>
  </w:footnote>
  <w:footnote w:type="continuationSeparator" w:id="0">
    <w:p w:rsidR="003A1A27" w:rsidRDefault="003A1A27" w:rsidP="00B123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C7DB4"/>
    <w:multiLevelType w:val="hybridMultilevel"/>
    <w:tmpl w:val="4F8CFFAE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E56EA4"/>
    <w:multiLevelType w:val="hybridMultilevel"/>
    <w:tmpl w:val="085400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40433"/>
    <w:multiLevelType w:val="hybridMultilevel"/>
    <w:tmpl w:val="7E3ADA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3D32C2"/>
    <w:multiLevelType w:val="hybridMultilevel"/>
    <w:tmpl w:val="FF282B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20D6E"/>
    <w:multiLevelType w:val="hybridMultilevel"/>
    <w:tmpl w:val="FF282B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4A68D9"/>
    <w:multiLevelType w:val="hybridMultilevel"/>
    <w:tmpl w:val="1C08B47C"/>
    <w:lvl w:ilvl="0" w:tplc="94A4F0F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theme="minorBidi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D21603"/>
    <w:multiLevelType w:val="hybridMultilevel"/>
    <w:tmpl w:val="45068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A07C2F"/>
    <w:multiLevelType w:val="multilevel"/>
    <w:tmpl w:val="F89E59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6876F92"/>
    <w:multiLevelType w:val="multilevel"/>
    <w:tmpl w:val="F89E59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4474EA9"/>
    <w:multiLevelType w:val="hybridMultilevel"/>
    <w:tmpl w:val="EA7E7040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64FA2A7C"/>
    <w:multiLevelType w:val="hybridMultilevel"/>
    <w:tmpl w:val="82927EEC"/>
    <w:lvl w:ilvl="0" w:tplc="FEBE8DAC">
      <w:start w:val="1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F887311"/>
    <w:multiLevelType w:val="hybridMultilevel"/>
    <w:tmpl w:val="BB60F530"/>
    <w:lvl w:ilvl="0" w:tplc="97B8019A">
      <w:start w:val="68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7CEA7B35"/>
    <w:multiLevelType w:val="hybridMultilevel"/>
    <w:tmpl w:val="C0807854"/>
    <w:lvl w:ilvl="0" w:tplc="51A6AB9E">
      <w:start w:val="1"/>
      <w:numFmt w:val="bullet"/>
      <w:lvlText w:val="-"/>
      <w:lvlJc w:val="left"/>
      <w:pPr>
        <w:ind w:left="1429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D016005"/>
    <w:multiLevelType w:val="hybridMultilevel"/>
    <w:tmpl w:val="B6103CDE"/>
    <w:lvl w:ilvl="0" w:tplc="0FBCF7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HEA Grapalat" w:eastAsia="Times New Roman" w:hAnsi="GHEA Grapalat" w:cs="Times New Roman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13"/>
  </w:num>
  <w:num w:numId="4">
    <w:abstractNumId w:val="8"/>
  </w:num>
  <w:num w:numId="5">
    <w:abstractNumId w:val="3"/>
  </w:num>
  <w:num w:numId="6">
    <w:abstractNumId w:val="1"/>
  </w:num>
  <w:num w:numId="7">
    <w:abstractNumId w:val="11"/>
  </w:num>
  <w:num w:numId="8">
    <w:abstractNumId w:val="4"/>
  </w:num>
  <w:num w:numId="9">
    <w:abstractNumId w:val="7"/>
  </w:num>
  <w:num w:numId="10">
    <w:abstractNumId w:val="6"/>
  </w:num>
  <w:num w:numId="11">
    <w:abstractNumId w:val="2"/>
  </w:num>
  <w:num w:numId="12">
    <w:abstractNumId w:val="5"/>
  </w:num>
  <w:num w:numId="13">
    <w:abstractNumId w:val="10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374"/>
    <w:rsid w:val="00002D1A"/>
    <w:rsid w:val="0000330A"/>
    <w:rsid w:val="000042C5"/>
    <w:rsid w:val="00006ADE"/>
    <w:rsid w:val="00006C23"/>
    <w:rsid w:val="000076B1"/>
    <w:rsid w:val="000106B0"/>
    <w:rsid w:val="00012BAE"/>
    <w:rsid w:val="00013E8F"/>
    <w:rsid w:val="00016469"/>
    <w:rsid w:val="00020B22"/>
    <w:rsid w:val="00020CE3"/>
    <w:rsid w:val="0002156E"/>
    <w:rsid w:val="00021A8C"/>
    <w:rsid w:val="00025953"/>
    <w:rsid w:val="000357A2"/>
    <w:rsid w:val="00037386"/>
    <w:rsid w:val="00037715"/>
    <w:rsid w:val="00037E7D"/>
    <w:rsid w:val="00043E97"/>
    <w:rsid w:val="0004702B"/>
    <w:rsid w:val="00047601"/>
    <w:rsid w:val="000505F5"/>
    <w:rsid w:val="0005126C"/>
    <w:rsid w:val="00052449"/>
    <w:rsid w:val="00052E40"/>
    <w:rsid w:val="00052F85"/>
    <w:rsid w:val="0005456B"/>
    <w:rsid w:val="00055143"/>
    <w:rsid w:val="00055DB4"/>
    <w:rsid w:val="0006166D"/>
    <w:rsid w:val="0006211F"/>
    <w:rsid w:val="00062B52"/>
    <w:rsid w:val="000631D6"/>
    <w:rsid w:val="00063317"/>
    <w:rsid w:val="00063D8B"/>
    <w:rsid w:val="0006501E"/>
    <w:rsid w:val="000657C2"/>
    <w:rsid w:val="000679FE"/>
    <w:rsid w:val="00067B1F"/>
    <w:rsid w:val="00073158"/>
    <w:rsid w:val="00074251"/>
    <w:rsid w:val="000743CC"/>
    <w:rsid w:val="0007509A"/>
    <w:rsid w:val="000807C9"/>
    <w:rsid w:val="00080982"/>
    <w:rsid w:val="00083B8B"/>
    <w:rsid w:val="00090689"/>
    <w:rsid w:val="00092D26"/>
    <w:rsid w:val="00093812"/>
    <w:rsid w:val="000A3046"/>
    <w:rsid w:val="000A3872"/>
    <w:rsid w:val="000A3D85"/>
    <w:rsid w:val="000A654E"/>
    <w:rsid w:val="000B3A16"/>
    <w:rsid w:val="000B416B"/>
    <w:rsid w:val="000B74F5"/>
    <w:rsid w:val="000C1DE9"/>
    <w:rsid w:val="000C2DB7"/>
    <w:rsid w:val="000C31CA"/>
    <w:rsid w:val="000C3C1B"/>
    <w:rsid w:val="000D05A3"/>
    <w:rsid w:val="000D16C5"/>
    <w:rsid w:val="000D5317"/>
    <w:rsid w:val="000D6494"/>
    <w:rsid w:val="000D7E09"/>
    <w:rsid w:val="000E107C"/>
    <w:rsid w:val="000E4146"/>
    <w:rsid w:val="000E5809"/>
    <w:rsid w:val="000F1A40"/>
    <w:rsid w:val="000F248F"/>
    <w:rsid w:val="000F45A1"/>
    <w:rsid w:val="000F6F40"/>
    <w:rsid w:val="001004EB"/>
    <w:rsid w:val="00100DB3"/>
    <w:rsid w:val="00100F60"/>
    <w:rsid w:val="00101CE1"/>
    <w:rsid w:val="00102D87"/>
    <w:rsid w:val="0010449F"/>
    <w:rsid w:val="001061BF"/>
    <w:rsid w:val="00110463"/>
    <w:rsid w:val="00110F06"/>
    <w:rsid w:val="001159BD"/>
    <w:rsid w:val="001166EE"/>
    <w:rsid w:val="00117C77"/>
    <w:rsid w:val="001212E6"/>
    <w:rsid w:val="0012162E"/>
    <w:rsid w:val="00124869"/>
    <w:rsid w:val="0012697A"/>
    <w:rsid w:val="001305E3"/>
    <w:rsid w:val="00131FE4"/>
    <w:rsid w:val="001362D2"/>
    <w:rsid w:val="00136C0E"/>
    <w:rsid w:val="00137523"/>
    <w:rsid w:val="001403A2"/>
    <w:rsid w:val="00142A1C"/>
    <w:rsid w:val="00142EF3"/>
    <w:rsid w:val="00143D52"/>
    <w:rsid w:val="00143F00"/>
    <w:rsid w:val="001515E3"/>
    <w:rsid w:val="001565CA"/>
    <w:rsid w:val="001575B2"/>
    <w:rsid w:val="001613A7"/>
    <w:rsid w:val="00161475"/>
    <w:rsid w:val="001627BF"/>
    <w:rsid w:val="00162E80"/>
    <w:rsid w:val="0016417F"/>
    <w:rsid w:val="00166951"/>
    <w:rsid w:val="00175A72"/>
    <w:rsid w:val="00176FB3"/>
    <w:rsid w:val="0017735A"/>
    <w:rsid w:val="001774F4"/>
    <w:rsid w:val="00180E6D"/>
    <w:rsid w:val="0018122D"/>
    <w:rsid w:val="00185DB0"/>
    <w:rsid w:val="00191CF5"/>
    <w:rsid w:val="001940FC"/>
    <w:rsid w:val="0019470C"/>
    <w:rsid w:val="0019533C"/>
    <w:rsid w:val="00195C05"/>
    <w:rsid w:val="00195EAC"/>
    <w:rsid w:val="00196099"/>
    <w:rsid w:val="00196EE2"/>
    <w:rsid w:val="001A36C4"/>
    <w:rsid w:val="001A3781"/>
    <w:rsid w:val="001A7B76"/>
    <w:rsid w:val="001B1B72"/>
    <w:rsid w:val="001B2768"/>
    <w:rsid w:val="001B3629"/>
    <w:rsid w:val="001B4B3B"/>
    <w:rsid w:val="001C30D9"/>
    <w:rsid w:val="001C4755"/>
    <w:rsid w:val="001C6D86"/>
    <w:rsid w:val="001C7CF1"/>
    <w:rsid w:val="001D0740"/>
    <w:rsid w:val="001D146D"/>
    <w:rsid w:val="001D4DE9"/>
    <w:rsid w:val="001E0393"/>
    <w:rsid w:val="001E2E83"/>
    <w:rsid w:val="001E495A"/>
    <w:rsid w:val="001E62E2"/>
    <w:rsid w:val="001F0637"/>
    <w:rsid w:val="00201936"/>
    <w:rsid w:val="00203566"/>
    <w:rsid w:val="002035FD"/>
    <w:rsid w:val="00204E51"/>
    <w:rsid w:val="00205218"/>
    <w:rsid w:val="002056BD"/>
    <w:rsid w:val="00206C1E"/>
    <w:rsid w:val="00207632"/>
    <w:rsid w:val="00213445"/>
    <w:rsid w:val="00214FD9"/>
    <w:rsid w:val="0022092B"/>
    <w:rsid w:val="0022265C"/>
    <w:rsid w:val="00223581"/>
    <w:rsid w:val="00224907"/>
    <w:rsid w:val="002249C4"/>
    <w:rsid w:val="00232E67"/>
    <w:rsid w:val="0023358C"/>
    <w:rsid w:val="00241CF1"/>
    <w:rsid w:val="00241FF5"/>
    <w:rsid w:val="00242117"/>
    <w:rsid w:val="00244164"/>
    <w:rsid w:val="00244419"/>
    <w:rsid w:val="00245729"/>
    <w:rsid w:val="00247187"/>
    <w:rsid w:val="00247922"/>
    <w:rsid w:val="00252F91"/>
    <w:rsid w:val="002544DF"/>
    <w:rsid w:val="002544ED"/>
    <w:rsid w:val="002545DC"/>
    <w:rsid w:val="002550D2"/>
    <w:rsid w:val="002567CE"/>
    <w:rsid w:val="0026254C"/>
    <w:rsid w:val="00265191"/>
    <w:rsid w:val="0026552B"/>
    <w:rsid w:val="00270F65"/>
    <w:rsid w:val="00274EB3"/>
    <w:rsid w:val="00277F46"/>
    <w:rsid w:val="00281B23"/>
    <w:rsid w:val="00282126"/>
    <w:rsid w:val="00286EAE"/>
    <w:rsid w:val="002875DB"/>
    <w:rsid w:val="0028798B"/>
    <w:rsid w:val="00292358"/>
    <w:rsid w:val="002923A0"/>
    <w:rsid w:val="002972D7"/>
    <w:rsid w:val="002A17A7"/>
    <w:rsid w:val="002A20F1"/>
    <w:rsid w:val="002A4006"/>
    <w:rsid w:val="002A4008"/>
    <w:rsid w:val="002A4A7D"/>
    <w:rsid w:val="002A7523"/>
    <w:rsid w:val="002A79AA"/>
    <w:rsid w:val="002B0876"/>
    <w:rsid w:val="002B0D01"/>
    <w:rsid w:val="002B1041"/>
    <w:rsid w:val="002B43B9"/>
    <w:rsid w:val="002B456D"/>
    <w:rsid w:val="002B55F2"/>
    <w:rsid w:val="002B74B8"/>
    <w:rsid w:val="002B7AA4"/>
    <w:rsid w:val="002B7C8D"/>
    <w:rsid w:val="002C1F71"/>
    <w:rsid w:val="002C336C"/>
    <w:rsid w:val="002C6419"/>
    <w:rsid w:val="002D184B"/>
    <w:rsid w:val="002D2B26"/>
    <w:rsid w:val="002D2B83"/>
    <w:rsid w:val="002D2ED1"/>
    <w:rsid w:val="002D5765"/>
    <w:rsid w:val="002D7438"/>
    <w:rsid w:val="002E0607"/>
    <w:rsid w:val="002E0B1B"/>
    <w:rsid w:val="002E2B01"/>
    <w:rsid w:val="002E2CE6"/>
    <w:rsid w:val="002E4570"/>
    <w:rsid w:val="002E4770"/>
    <w:rsid w:val="002E684F"/>
    <w:rsid w:val="002F2738"/>
    <w:rsid w:val="003044BF"/>
    <w:rsid w:val="003056A8"/>
    <w:rsid w:val="003068E6"/>
    <w:rsid w:val="00311D35"/>
    <w:rsid w:val="0031241F"/>
    <w:rsid w:val="00313C50"/>
    <w:rsid w:val="003145BE"/>
    <w:rsid w:val="00315049"/>
    <w:rsid w:val="00315D2D"/>
    <w:rsid w:val="00316A0D"/>
    <w:rsid w:val="0032307A"/>
    <w:rsid w:val="0032357A"/>
    <w:rsid w:val="00327516"/>
    <w:rsid w:val="00331496"/>
    <w:rsid w:val="00336236"/>
    <w:rsid w:val="00337320"/>
    <w:rsid w:val="003378C0"/>
    <w:rsid w:val="00337C80"/>
    <w:rsid w:val="00341F73"/>
    <w:rsid w:val="00346552"/>
    <w:rsid w:val="003466A8"/>
    <w:rsid w:val="00346C64"/>
    <w:rsid w:val="00351639"/>
    <w:rsid w:val="00351D4B"/>
    <w:rsid w:val="00353A6C"/>
    <w:rsid w:val="00354510"/>
    <w:rsid w:val="003621F5"/>
    <w:rsid w:val="003636DB"/>
    <w:rsid w:val="0036433D"/>
    <w:rsid w:val="003661AE"/>
    <w:rsid w:val="0037063F"/>
    <w:rsid w:val="00370A17"/>
    <w:rsid w:val="00373582"/>
    <w:rsid w:val="0038263F"/>
    <w:rsid w:val="00382DA2"/>
    <w:rsid w:val="00384FF1"/>
    <w:rsid w:val="00387701"/>
    <w:rsid w:val="00392708"/>
    <w:rsid w:val="00394191"/>
    <w:rsid w:val="00394B9C"/>
    <w:rsid w:val="00396BBC"/>
    <w:rsid w:val="003979F3"/>
    <w:rsid w:val="00397B9B"/>
    <w:rsid w:val="003A003F"/>
    <w:rsid w:val="003A1A27"/>
    <w:rsid w:val="003A2F1E"/>
    <w:rsid w:val="003A4091"/>
    <w:rsid w:val="003B1536"/>
    <w:rsid w:val="003B5862"/>
    <w:rsid w:val="003B5924"/>
    <w:rsid w:val="003B5D80"/>
    <w:rsid w:val="003B6293"/>
    <w:rsid w:val="003C32DF"/>
    <w:rsid w:val="003C4C65"/>
    <w:rsid w:val="003C5AAA"/>
    <w:rsid w:val="003C7CBA"/>
    <w:rsid w:val="003D051E"/>
    <w:rsid w:val="003D0638"/>
    <w:rsid w:val="003D3987"/>
    <w:rsid w:val="003D55E5"/>
    <w:rsid w:val="003D60D6"/>
    <w:rsid w:val="003E28CA"/>
    <w:rsid w:val="003E2EE3"/>
    <w:rsid w:val="003E4DF4"/>
    <w:rsid w:val="003E71F2"/>
    <w:rsid w:val="003F1697"/>
    <w:rsid w:val="003F3D60"/>
    <w:rsid w:val="003F7FD5"/>
    <w:rsid w:val="00401A55"/>
    <w:rsid w:val="00402C32"/>
    <w:rsid w:val="0040382D"/>
    <w:rsid w:val="004065A8"/>
    <w:rsid w:val="00406BE7"/>
    <w:rsid w:val="004117F5"/>
    <w:rsid w:val="004242DF"/>
    <w:rsid w:val="00424E71"/>
    <w:rsid w:val="004267D1"/>
    <w:rsid w:val="00427EE6"/>
    <w:rsid w:val="00432F50"/>
    <w:rsid w:val="00433475"/>
    <w:rsid w:val="004408A2"/>
    <w:rsid w:val="00442327"/>
    <w:rsid w:val="00442B4F"/>
    <w:rsid w:val="00444902"/>
    <w:rsid w:val="00445C55"/>
    <w:rsid w:val="00447B4F"/>
    <w:rsid w:val="00447D9B"/>
    <w:rsid w:val="00452406"/>
    <w:rsid w:val="004529E2"/>
    <w:rsid w:val="00455EBB"/>
    <w:rsid w:val="00456D7D"/>
    <w:rsid w:val="004577CE"/>
    <w:rsid w:val="0046296A"/>
    <w:rsid w:val="00463790"/>
    <w:rsid w:val="004652B5"/>
    <w:rsid w:val="00465B89"/>
    <w:rsid w:val="00471A11"/>
    <w:rsid w:val="00471B68"/>
    <w:rsid w:val="004726FD"/>
    <w:rsid w:val="0047408F"/>
    <w:rsid w:val="004753FF"/>
    <w:rsid w:val="00475F60"/>
    <w:rsid w:val="004769A5"/>
    <w:rsid w:val="00476D30"/>
    <w:rsid w:val="004812FE"/>
    <w:rsid w:val="00481E34"/>
    <w:rsid w:val="00482257"/>
    <w:rsid w:val="00485E4B"/>
    <w:rsid w:val="0048740A"/>
    <w:rsid w:val="00490AD7"/>
    <w:rsid w:val="004916B1"/>
    <w:rsid w:val="00492903"/>
    <w:rsid w:val="00496B13"/>
    <w:rsid w:val="004A00CB"/>
    <w:rsid w:val="004A02AC"/>
    <w:rsid w:val="004A21F1"/>
    <w:rsid w:val="004A3602"/>
    <w:rsid w:val="004A6AD1"/>
    <w:rsid w:val="004A7246"/>
    <w:rsid w:val="004A78A1"/>
    <w:rsid w:val="004B04E0"/>
    <w:rsid w:val="004B0870"/>
    <w:rsid w:val="004B20FF"/>
    <w:rsid w:val="004B35FE"/>
    <w:rsid w:val="004B37E9"/>
    <w:rsid w:val="004B53FF"/>
    <w:rsid w:val="004C069F"/>
    <w:rsid w:val="004C09D4"/>
    <w:rsid w:val="004C0BC9"/>
    <w:rsid w:val="004C0C4A"/>
    <w:rsid w:val="004C55C5"/>
    <w:rsid w:val="004C6F18"/>
    <w:rsid w:val="004D00B2"/>
    <w:rsid w:val="004D0CFC"/>
    <w:rsid w:val="004D1898"/>
    <w:rsid w:val="004D189A"/>
    <w:rsid w:val="004D2B77"/>
    <w:rsid w:val="004D2C3B"/>
    <w:rsid w:val="004D5A03"/>
    <w:rsid w:val="004D5B2B"/>
    <w:rsid w:val="004D5E19"/>
    <w:rsid w:val="004E010E"/>
    <w:rsid w:val="004E3573"/>
    <w:rsid w:val="004E4C8C"/>
    <w:rsid w:val="004F1847"/>
    <w:rsid w:val="004F3811"/>
    <w:rsid w:val="005008E6"/>
    <w:rsid w:val="005011AC"/>
    <w:rsid w:val="005019A5"/>
    <w:rsid w:val="005028FD"/>
    <w:rsid w:val="00506E44"/>
    <w:rsid w:val="00513B24"/>
    <w:rsid w:val="0051496F"/>
    <w:rsid w:val="00514E78"/>
    <w:rsid w:val="00516D30"/>
    <w:rsid w:val="00516F63"/>
    <w:rsid w:val="0052174D"/>
    <w:rsid w:val="00522CE1"/>
    <w:rsid w:val="005237B0"/>
    <w:rsid w:val="00523933"/>
    <w:rsid w:val="005251CB"/>
    <w:rsid w:val="0052721E"/>
    <w:rsid w:val="00527BE0"/>
    <w:rsid w:val="00532677"/>
    <w:rsid w:val="00533A2A"/>
    <w:rsid w:val="00533D5A"/>
    <w:rsid w:val="00535EAE"/>
    <w:rsid w:val="00536F5A"/>
    <w:rsid w:val="005437BC"/>
    <w:rsid w:val="005443CC"/>
    <w:rsid w:val="005447FD"/>
    <w:rsid w:val="0054633D"/>
    <w:rsid w:val="00546E1B"/>
    <w:rsid w:val="00552157"/>
    <w:rsid w:val="00556E1C"/>
    <w:rsid w:val="00561F38"/>
    <w:rsid w:val="00564B79"/>
    <w:rsid w:val="00567452"/>
    <w:rsid w:val="00567AB2"/>
    <w:rsid w:val="00571D30"/>
    <w:rsid w:val="00572A19"/>
    <w:rsid w:val="005732FF"/>
    <w:rsid w:val="005734C8"/>
    <w:rsid w:val="00573DA3"/>
    <w:rsid w:val="00576D36"/>
    <w:rsid w:val="005776C8"/>
    <w:rsid w:val="0058033D"/>
    <w:rsid w:val="005810B5"/>
    <w:rsid w:val="005821FE"/>
    <w:rsid w:val="00583050"/>
    <w:rsid w:val="005840DC"/>
    <w:rsid w:val="00585C76"/>
    <w:rsid w:val="00585E24"/>
    <w:rsid w:val="00592235"/>
    <w:rsid w:val="00597701"/>
    <w:rsid w:val="005A042D"/>
    <w:rsid w:val="005A4EAD"/>
    <w:rsid w:val="005A6F09"/>
    <w:rsid w:val="005B33DE"/>
    <w:rsid w:val="005B45B9"/>
    <w:rsid w:val="005B60CF"/>
    <w:rsid w:val="005B6BE3"/>
    <w:rsid w:val="005B782C"/>
    <w:rsid w:val="005C377C"/>
    <w:rsid w:val="005D0B21"/>
    <w:rsid w:val="005D138F"/>
    <w:rsid w:val="005D159C"/>
    <w:rsid w:val="005D68C3"/>
    <w:rsid w:val="005D6ABE"/>
    <w:rsid w:val="005D772F"/>
    <w:rsid w:val="005E1363"/>
    <w:rsid w:val="005E3423"/>
    <w:rsid w:val="005E49A9"/>
    <w:rsid w:val="005E53F1"/>
    <w:rsid w:val="005E6334"/>
    <w:rsid w:val="005E6DB2"/>
    <w:rsid w:val="005E7829"/>
    <w:rsid w:val="005F0AE3"/>
    <w:rsid w:val="005F2CA7"/>
    <w:rsid w:val="005F3A44"/>
    <w:rsid w:val="0060120A"/>
    <w:rsid w:val="006033B2"/>
    <w:rsid w:val="006034BB"/>
    <w:rsid w:val="00604BDB"/>
    <w:rsid w:val="00604D9D"/>
    <w:rsid w:val="006059B2"/>
    <w:rsid w:val="006137B3"/>
    <w:rsid w:val="0062101E"/>
    <w:rsid w:val="00621218"/>
    <w:rsid w:val="00622032"/>
    <w:rsid w:val="0062308A"/>
    <w:rsid w:val="006247E1"/>
    <w:rsid w:val="006360E1"/>
    <w:rsid w:val="00637BE8"/>
    <w:rsid w:val="00637F61"/>
    <w:rsid w:val="00642322"/>
    <w:rsid w:val="00642A81"/>
    <w:rsid w:val="00643DCC"/>
    <w:rsid w:val="00644A44"/>
    <w:rsid w:val="006469EA"/>
    <w:rsid w:val="006509FD"/>
    <w:rsid w:val="00651985"/>
    <w:rsid w:val="00653220"/>
    <w:rsid w:val="00660009"/>
    <w:rsid w:val="0066211E"/>
    <w:rsid w:val="0066216E"/>
    <w:rsid w:val="006643FB"/>
    <w:rsid w:val="00664697"/>
    <w:rsid w:val="00665A12"/>
    <w:rsid w:val="006660C3"/>
    <w:rsid w:val="006678DE"/>
    <w:rsid w:val="006729ED"/>
    <w:rsid w:val="00673438"/>
    <w:rsid w:val="006736BA"/>
    <w:rsid w:val="0067621D"/>
    <w:rsid w:val="00680016"/>
    <w:rsid w:val="006824D1"/>
    <w:rsid w:val="00683636"/>
    <w:rsid w:val="006851C0"/>
    <w:rsid w:val="006857CE"/>
    <w:rsid w:val="00687696"/>
    <w:rsid w:val="00691B9D"/>
    <w:rsid w:val="00693551"/>
    <w:rsid w:val="0069549D"/>
    <w:rsid w:val="00695BE0"/>
    <w:rsid w:val="006975D0"/>
    <w:rsid w:val="006A06BB"/>
    <w:rsid w:val="006A1228"/>
    <w:rsid w:val="006A636D"/>
    <w:rsid w:val="006B1AE8"/>
    <w:rsid w:val="006B5074"/>
    <w:rsid w:val="006C38F9"/>
    <w:rsid w:val="006C47B4"/>
    <w:rsid w:val="006C551D"/>
    <w:rsid w:val="006C6A04"/>
    <w:rsid w:val="006D41FE"/>
    <w:rsid w:val="006D46A3"/>
    <w:rsid w:val="006D4A13"/>
    <w:rsid w:val="006D59C0"/>
    <w:rsid w:val="006D5FAD"/>
    <w:rsid w:val="006D6840"/>
    <w:rsid w:val="006D7016"/>
    <w:rsid w:val="006D7A52"/>
    <w:rsid w:val="006E102E"/>
    <w:rsid w:val="006E2D00"/>
    <w:rsid w:val="006E348D"/>
    <w:rsid w:val="006E3E19"/>
    <w:rsid w:val="006E54DA"/>
    <w:rsid w:val="006E55A2"/>
    <w:rsid w:val="006E5D9D"/>
    <w:rsid w:val="006F10B1"/>
    <w:rsid w:val="006F2829"/>
    <w:rsid w:val="006F2C49"/>
    <w:rsid w:val="006F42CB"/>
    <w:rsid w:val="006F7538"/>
    <w:rsid w:val="00700C46"/>
    <w:rsid w:val="00702819"/>
    <w:rsid w:val="00706D8E"/>
    <w:rsid w:val="007075C2"/>
    <w:rsid w:val="00710FC3"/>
    <w:rsid w:val="00711625"/>
    <w:rsid w:val="00711C3C"/>
    <w:rsid w:val="00715174"/>
    <w:rsid w:val="00715317"/>
    <w:rsid w:val="00715F88"/>
    <w:rsid w:val="007213AA"/>
    <w:rsid w:val="00722E73"/>
    <w:rsid w:val="00723374"/>
    <w:rsid w:val="007244FA"/>
    <w:rsid w:val="007254BD"/>
    <w:rsid w:val="00730E9D"/>
    <w:rsid w:val="0073183E"/>
    <w:rsid w:val="00731B48"/>
    <w:rsid w:val="007340E4"/>
    <w:rsid w:val="00734581"/>
    <w:rsid w:val="007345E7"/>
    <w:rsid w:val="0073476E"/>
    <w:rsid w:val="0073583D"/>
    <w:rsid w:val="00737083"/>
    <w:rsid w:val="00737404"/>
    <w:rsid w:val="007402B6"/>
    <w:rsid w:val="00741BCD"/>
    <w:rsid w:val="00741EB6"/>
    <w:rsid w:val="00743089"/>
    <w:rsid w:val="00751E4C"/>
    <w:rsid w:val="00752092"/>
    <w:rsid w:val="007528A1"/>
    <w:rsid w:val="0075404C"/>
    <w:rsid w:val="007549F9"/>
    <w:rsid w:val="007560BF"/>
    <w:rsid w:val="00762791"/>
    <w:rsid w:val="0076280A"/>
    <w:rsid w:val="00763FF9"/>
    <w:rsid w:val="0076415D"/>
    <w:rsid w:val="00766371"/>
    <w:rsid w:val="00767053"/>
    <w:rsid w:val="007722C9"/>
    <w:rsid w:val="00775774"/>
    <w:rsid w:val="007834B4"/>
    <w:rsid w:val="00783ABE"/>
    <w:rsid w:val="0078681B"/>
    <w:rsid w:val="0078768E"/>
    <w:rsid w:val="0079187D"/>
    <w:rsid w:val="00795125"/>
    <w:rsid w:val="00796298"/>
    <w:rsid w:val="007964C4"/>
    <w:rsid w:val="007A15DD"/>
    <w:rsid w:val="007A2C36"/>
    <w:rsid w:val="007A7B15"/>
    <w:rsid w:val="007A7D81"/>
    <w:rsid w:val="007B0601"/>
    <w:rsid w:val="007C253C"/>
    <w:rsid w:val="007D0509"/>
    <w:rsid w:val="007D203F"/>
    <w:rsid w:val="007D2BFA"/>
    <w:rsid w:val="007E688B"/>
    <w:rsid w:val="007E71D7"/>
    <w:rsid w:val="007E7237"/>
    <w:rsid w:val="007E7CBE"/>
    <w:rsid w:val="007F081D"/>
    <w:rsid w:val="007F1D80"/>
    <w:rsid w:val="007F55E8"/>
    <w:rsid w:val="00801392"/>
    <w:rsid w:val="00805997"/>
    <w:rsid w:val="00806127"/>
    <w:rsid w:val="00806CB5"/>
    <w:rsid w:val="0080728C"/>
    <w:rsid w:val="00807ED1"/>
    <w:rsid w:val="0081187B"/>
    <w:rsid w:val="00820D3A"/>
    <w:rsid w:val="008241D1"/>
    <w:rsid w:val="008253B2"/>
    <w:rsid w:val="00835C80"/>
    <w:rsid w:val="00837C5C"/>
    <w:rsid w:val="00841093"/>
    <w:rsid w:val="00842633"/>
    <w:rsid w:val="008447FA"/>
    <w:rsid w:val="0084650B"/>
    <w:rsid w:val="008509CE"/>
    <w:rsid w:val="0085106C"/>
    <w:rsid w:val="00855BE4"/>
    <w:rsid w:val="008561FA"/>
    <w:rsid w:val="008562DE"/>
    <w:rsid w:val="00857133"/>
    <w:rsid w:val="00857B37"/>
    <w:rsid w:val="00860BC8"/>
    <w:rsid w:val="00862DD1"/>
    <w:rsid w:val="008639F4"/>
    <w:rsid w:val="008671DA"/>
    <w:rsid w:val="008703AB"/>
    <w:rsid w:val="00872DDB"/>
    <w:rsid w:val="0087410A"/>
    <w:rsid w:val="008761DD"/>
    <w:rsid w:val="0088241C"/>
    <w:rsid w:val="00883CEE"/>
    <w:rsid w:val="008841ED"/>
    <w:rsid w:val="008919D0"/>
    <w:rsid w:val="00893C2E"/>
    <w:rsid w:val="00894AEE"/>
    <w:rsid w:val="00894D91"/>
    <w:rsid w:val="00894E0F"/>
    <w:rsid w:val="00895402"/>
    <w:rsid w:val="00895AD9"/>
    <w:rsid w:val="00896A77"/>
    <w:rsid w:val="00896FB1"/>
    <w:rsid w:val="008A0DD1"/>
    <w:rsid w:val="008A13D0"/>
    <w:rsid w:val="008A2B26"/>
    <w:rsid w:val="008A4BE3"/>
    <w:rsid w:val="008A5D95"/>
    <w:rsid w:val="008A65E5"/>
    <w:rsid w:val="008B6563"/>
    <w:rsid w:val="008C32DC"/>
    <w:rsid w:val="008C6FAF"/>
    <w:rsid w:val="008D26BA"/>
    <w:rsid w:val="008D2B39"/>
    <w:rsid w:val="008D54B1"/>
    <w:rsid w:val="008D77BC"/>
    <w:rsid w:val="008E053F"/>
    <w:rsid w:val="008E0DAF"/>
    <w:rsid w:val="008E1E7F"/>
    <w:rsid w:val="008E6B55"/>
    <w:rsid w:val="008F0CB0"/>
    <w:rsid w:val="008F144E"/>
    <w:rsid w:val="008F1800"/>
    <w:rsid w:val="008F6D45"/>
    <w:rsid w:val="008F7DF0"/>
    <w:rsid w:val="009012D2"/>
    <w:rsid w:val="009044B4"/>
    <w:rsid w:val="0090583B"/>
    <w:rsid w:val="00905E69"/>
    <w:rsid w:val="00906EDF"/>
    <w:rsid w:val="00907A05"/>
    <w:rsid w:val="00907E60"/>
    <w:rsid w:val="0091215D"/>
    <w:rsid w:val="009151D5"/>
    <w:rsid w:val="00915835"/>
    <w:rsid w:val="00920D3F"/>
    <w:rsid w:val="00922E63"/>
    <w:rsid w:val="00924ED3"/>
    <w:rsid w:val="009315F3"/>
    <w:rsid w:val="00933A3E"/>
    <w:rsid w:val="009359AE"/>
    <w:rsid w:val="00936C0C"/>
    <w:rsid w:val="00940985"/>
    <w:rsid w:val="00942B61"/>
    <w:rsid w:val="009430B4"/>
    <w:rsid w:val="00950162"/>
    <w:rsid w:val="009523E3"/>
    <w:rsid w:val="00952A10"/>
    <w:rsid w:val="00953852"/>
    <w:rsid w:val="0095393A"/>
    <w:rsid w:val="009539FC"/>
    <w:rsid w:val="0096080D"/>
    <w:rsid w:val="009627D1"/>
    <w:rsid w:val="0096365D"/>
    <w:rsid w:val="009636B2"/>
    <w:rsid w:val="00967229"/>
    <w:rsid w:val="00974125"/>
    <w:rsid w:val="00975863"/>
    <w:rsid w:val="009804B2"/>
    <w:rsid w:val="00980E3B"/>
    <w:rsid w:val="00982BBE"/>
    <w:rsid w:val="00983675"/>
    <w:rsid w:val="00985AA1"/>
    <w:rsid w:val="00991823"/>
    <w:rsid w:val="009A112B"/>
    <w:rsid w:val="009A1830"/>
    <w:rsid w:val="009A30B1"/>
    <w:rsid w:val="009A47DF"/>
    <w:rsid w:val="009A5069"/>
    <w:rsid w:val="009A7860"/>
    <w:rsid w:val="009B2F61"/>
    <w:rsid w:val="009B4F68"/>
    <w:rsid w:val="009B600B"/>
    <w:rsid w:val="009C153F"/>
    <w:rsid w:val="009C2EC1"/>
    <w:rsid w:val="009C49DB"/>
    <w:rsid w:val="009C5164"/>
    <w:rsid w:val="009C5F91"/>
    <w:rsid w:val="009C6A66"/>
    <w:rsid w:val="009C6B7E"/>
    <w:rsid w:val="009D0811"/>
    <w:rsid w:val="009D1FE5"/>
    <w:rsid w:val="009D38FB"/>
    <w:rsid w:val="009D6484"/>
    <w:rsid w:val="009D7EBF"/>
    <w:rsid w:val="009E01B0"/>
    <w:rsid w:val="009E17C8"/>
    <w:rsid w:val="009E44FA"/>
    <w:rsid w:val="009E5D5D"/>
    <w:rsid w:val="009E622C"/>
    <w:rsid w:val="009E7B45"/>
    <w:rsid w:val="009F1CF7"/>
    <w:rsid w:val="009F28C7"/>
    <w:rsid w:val="009F3F9E"/>
    <w:rsid w:val="009F4F7C"/>
    <w:rsid w:val="009F6BFC"/>
    <w:rsid w:val="009F7575"/>
    <w:rsid w:val="00A009B9"/>
    <w:rsid w:val="00A00E97"/>
    <w:rsid w:val="00A0106E"/>
    <w:rsid w:val="00A01E9D"/>
    <w:rsid w:val="00A0327B"/>
    <w:rsid w:val="00A06510"/>
    <w:rsid w:val="00A07A6B"/>
    <w:rsid w:val="00A10D60"/>
    <w:rsid w:val="00A12642"/>
    <w:rsid w:val="00A15C73"/>
    <w:rsid w:val="00A17595"/>
    <w:rsid w:val="00A22B91"/>
    <w:rsid w:val="00A22BB0"/>
    <w:rsid w:val="00A24C7E"/>
    <w:rsid w:val="00A24CCE"/>
    <w:rsid w:val="00A3154E"/>
    <w:rsid w:val="00A31F1D"/>
    <w:rsid w:val="00A3438A"/>
    <w:rsid w:val="00A444AF"/>
    <w:rsid w:val="00A45468"/>
    <w:rsid w:val="00A469E8"/>
    <w:rsid w:val="00A46DC8"/>
    <w:rsid w:val="00A51D08"/>
    <w:rsid w:val="00A52E71"/>
    <w:rsid w:val="00A5506E"/>
    <w:rsid w:val="00A578CA"/>
    <w:rsid w:val="00A57DD5"/>
    <w:rsid w:val="00A625CA"/>
    <w:rsid w:val="00A64A3E"/>
    <w:rsid w:val="00A669EC"/>
    <w:rsid w:val="00A671D5"/>
    <w:rsid w:val="00A75002"/>
    <w:rsid w:val="00A75267"/>
    <w:rsid w:val="00A775B6"/>
    <w:rsid w:val="00A86325"/>
    <w:rsid w:val="00A87FA4"/>
    <w:rsid w:val="00A90713"/>
    <w:rsid w:val="00A934CF"/>
    <w:rsid w:val="00A935C8"/>
    <w:rsid w:val="00A94264"/>
    <w:rsid w:val="00A9433B"/>
    <w:rsid w:val="00A94A9A"/>
    <w:rsid w:val="00A95620"/>
    <w:rsid w:val="00A978B3"/>
    <w:rsid w:val="00AA588A"/>
    <w:rsid w:val="00AC04C2"/>
    <w:rsid w:val="00AC490A"/>
    <w:rsid w:val="00AC50F0"/>
    <w:rsid w:val="00AC72F5"/>
    <w:rsid w:val="00AD0AF1"/>
    <w:rsid w:val="00AD1935"/>
    <w:rsid w:val="00AD2A64"/>
    <w:rsid w:val="00AD35E6"/>
    <w:rsid w:val="00AD5F13"/>
    <w:rsid w:val="00AD60D1"/>
    <w:rsid w:val="00AE3B3E"/>
    <w:rsid w:val="00AE40B2"/>
    <w:rsid w:val="00AE4FAC"/>
    <w:rsid w:val="00AE7B01"/>
    <w:rsid w:val="00AF0929"/>
    <w:rsid w:val="00AF125E"/>
    <w:rsid w:val="00AF2A26"/>
    <w:rsid w:val="00AF4A5C"/>
    <w:rsid w:val="00AF51D4"/>
    <w:rsid w:val="00AF71F9"/>
    <w:rsid w:val="00AF74B3"/>
    <w:rsid w:val="00B00ADB"/>
    <w:rsid w:val="00B04DCE"/>
    <w:rsid w:val="00B056A8"/>
    <w:rsid w:val="00B0727F"/>
    <w:rsid w:val="00B07DC7"/>
    <w:rsid w:val="00B105F9"/>
    <w:rsid w:val="00B11765"/>
    <w:rsid w:val="00B12374"/>
    <w:rsid w:val="00B1721F"/>
    <w:rsid w:val="00B20349"/>
    <w:rsid w:val="00B2132C"/>
    <w:rsid w:val="00B24DA4"/>
    <w:rsid w:val="00B271CC"/>
    <w:rsid w:val="00B27904"/>
    <w:rsid w:val="00B27E05"/>
    <w:rsid w:val="00B33E36"/>
    <w:rsid w:val="00B35488"/>
    <w:rsid w:val="00B40DFB"/>
    <w:rsid w:val="00B448C7"/>
    <w:rsid w:val="00B468AF"/>
    <w:rsid w:val="00B47AB3"/>
    <w:rsid w:val="00B6069D"/>
    <w:rsid w:val="00B60D19"/>
    <w:rsid w:val="00B62680"/>
    <w:rsid w:val="00B63EC0"/>
    <w:rsid w:val="00B66732"/>
    <w:rsid w:val="00B671C3"/>
    <w:rsid w:val="00B67E06"/>
    <w:rsid w:val="00B7298B"/>
    <w:rsid w:val="00B72995"/>
    <w:rsid w:val="00B731A7"/>
    <w:rsid w:val="00B7425A"/>
    <w:rsid w:val="00B7651D"/>
    <w:rsid w:val="00B76AD8"/>
    <w:rsid w:val="00B8074A"/>
    <w:rsid w:val="00B84273"/>
    <w:rsid w:val="00B8592F"/>
    <w:rsid w:val="00B85E50"/>
    <w:rsid w:val="00B868DE"/>
    <w:rsid w:val="00B86BDB"/>
    <w:rsid w:val="00B9076D"/>
    <w:rsid w:val="00B936CD"/>
    <w:rsid w:val="00B94132"/>
    <w:rsid w:val="00B95F64"/>
    <w:rsid w:val="00B964ED"/>
    <w:rsid w:val="00B97337"/>
    <w:rsid w:val="00BA1346"/>
    <w:rsid w:val="00BA1C65"/>
    <w:rsid w:val="00BA4A30"/>
    <w:rsid w:val="00BB30ED"/>
    <w:rsid w:val="00BB4211"/>
    <w:rsid w:val="00BB5925"/>
    <w:rsid w:val="00BB7621"/>
    <w:rsid w:val="00BC1FD2"/>
    <w:rsid w:val="00BC2D2D"/>
    <w:rsid w:val="00BC5029"/>
    <w:rsid w:val="00BC5292"/>
    <w:rsid w:val="00BC690C"/>
    <w:rsid w:val="00BC75EC"/>
    <w:rsid w:val="00BD283F"/>
    <w:rsid w:val="00BD2DFE"/>
    <w:rsid w:val="00BD3172"/>
    <w:rsid w:val="00BD44C3"/>
    <w:rsid w:val="00BD792A"/>
    <w:rsid w:val="00BE1943"/>
    <w:rsid w:val="00BE5B0E"/>
    <w:rsid w:val="00BE7A47"/>
    <w:rsid w:val="00BF0178"/>
    <w:rsid w:val="00BF01B7"/>
    <w:rsid w:val="00BF0C90"/>
    <w:rsid w:val="00BF3D80"/>
    <w:rsid w:val="00C00493"/>
    <w:rsid w:val="00C00A3C"/>
    <w:rsid w:val="00C01204"/>
    <w:rsid w:val="00C016A1"/>
    <w:rsid w:val="00C01E40"/>
    <w:rsid w:val="00C037AC"/>
    <w:rsid w:val="00C03EA1"/>
    <w:rsid w:val="00C048FE"/>
    <w:rsid w:val="00C1061C"/>
    <w:rsid w:val="00C121C5"/>
    <w:rsid w:val="00C13822"/>
    <w:rsid w:val="00C14634"/>
    <w:rsid w:val="00C15EFE"/>
    <w:rsid w:val="00C21AEE"/>
    <w:rsid w:val="00C22C3B"/>
    <w:rsid w:val="00C2412B"/>
    <w:rsid w:val="00C24207"/>
    <w:rsid w:val="00C25FB0"/>
    <w:rsid w:val="00C270D5"/>
    <w:rsid w:val="00C31868"/>
    <w:rsid w:val="00C31D93"/>
    <w:rsid w:val="00C34D2C"/>
    <w:rsid w:val="00C42193"/>
    <w:rsid w:val="00C42385"/>
    <w:rsid w:val="00C42922"/>
    <w:rsid w:val="00C44BCD"/>
    <w:rsid w:val="00C47187"/>
    <w:rsid w:val="00C5038B"/>
    <w:rsid w:val="00C504FA"/>
    <w:rsid w:val="00C518A9"/>
    <w:rsid w:val="00C556A1"/>
    <w:rsid w:val="00C55EA7"/>
    <w:rsid w:val="00C56E81"/>
    <w:rsid w:val="00C60251"/>
    <w:rsid w:val="00C62E83"/>
    <w:rsid w:val="00C71037"/>
    <w:rsid w:val="00C74667"/>
    <w:rsid w:val="00C74FEF"/>
    <w:rsid w:val="00C76631"/>
    <w:rsid w:val="00C8208A"/>
    <w:rsid w:val="00C85D97"/>
    <w:rsid w:val="00C873EA"/>
    <w:rsid w:val="00C93C03"/>
    <w:rsid w:val="00C955D0"/>
    <w:rsid w:val="00CA59DE"/>
    <w:rsid w:val="00CA601C"/>
    <w:rsid w:val="00CA6072"/>
    <w:rsid w:val="00CA6F88"/>
    <w:rsid w:val="00CB0C5D"/>
    <w:rsid w:val="00CB2271"/>
    <w:rsid w:val="00CB3B5F"/>
    <w:rsid w:val="00CB3B80"/>
    <w:rsid w:val="00CB5214"/>
    <w:rsid w:val="00CB769F"/>
    <w:rsid w:val="00CB7773"/>
    <w:rsid w:val="00CC38FB"/>
    <w:rsid w:val="00CC5B7D"/>
    <w:rsid w:val="00CC5B9F"/>
    <w:rsid w:val="00CC5FED"/>
    <w:rsid w:val="00CC6F39"/>
    <w:rsid w:val="00CD26E1"/>
    <w:rsid w:val="00CD2A3E"/>
    <w:rsid w:val="00CD51CE"/>
    <w:rsid w:val="00CE14DA"/>
    <w:rsid w:val="00CE1A37"/>
    <w:rsid w:val="00CE24C6"/>
    <w:rsid w:val="00CE716D"/>
    <w:rsid w:val="00CE7E0C"/>
    <w:rsid w:val="00CF0CFB"/>
    <w:rsid w:val="00CF1204"/>
    <w:rsid w:val="00CF1498"/>
    <w:rsid w:val="00CF1AF0"/>
    <w:rsid w:val="00CF245B"/>
    <w:rsid w:val="00CF2CF3"/>
    <w:rsid w:val="00CF4275"/>
    <w:rsid w:val="00CF4639"/>
    <w:rsid w:val="00CF489A"/>
    <w:rsid w:val="00D01339"/>
    <w:rsid w:val="00D020EF"/>
    <w:rsid w:val="00D03EEC"/>
    <w:rsid w:val="00D0700C"/>
    <w:rsid w:val="00D07A9A"/>
    <w:rsid w:val="00D07EAA"/>
    <w:rsid w:val="00D10E7E"/>
    <w:rsid w:val="00D121AA"/>
    <w:rsid w:val="00D14F58"/>
    <w:rsid w:val="00D16B87"/>
    <w:rsid w:val="00D16D84"/>
    <w:rsid w:val="00D22672"/>
    <w:rsid w:val="00D25CD2"/>
    <w:rsid w:val="00D30442"/>
    <w:rsid w:val="00D33A6B"/>
    <w:rsid w:val="00D37F4B"/>
    <w:rsid w:val="00D47D32"/>
    <w:rsid w:val="00D5091E"/>
    <w:rsid w:val="00D5441F"/>
    <w:rsid w:val="00D5484F"/>
    <w:rsid w:val="00D551E9"/>
    <w:rsid w:val="00D55C6B"/>
    <w:rsid w:val="00D5659B"/>
    <w:rsid w:val="00D57B70"/>
    <w:rsid w:val="00D57C93"/>
    <w:rsid w:val="00D61469"/>
    <w:rsid w:val="00D61D2D"/>
    <w:rsid w:val="00D62A29"/>
    <w:rsid w:val="00D62F89"/>
    <w:rsid w:val="00D64EA2"/>
    <w:rsid w:val="00D656D8"/>
    <w:rsid w:val="00D72F73"/>
    <w:rsid w:val="00D7648C"/>
    <w:rsid w:val="00D76967"/>
    <w:rsid w:val="00D83374"/>
    <w:rsid w:val="00D85EBE"/>
    <w:rsid w:val="00D90685"/>
    <w:rsid w:val="00D91A90"/>
    <w:rsid w:val="00D931C7"/>
    <w:rsid w:val="00D93CB3"/>
    <w:rsid w:val="00D952F8"/>
    <w:rsid w:val="00DA0502"/>
    <w:rsid w:val="00DA180A"/>
    <w:rsid w:val="00DA1A83"/>
    <w:rsid w:val="00DA3926"/>
    <w:rsid w:val="00DA4236"/>
    <w:rsid w:val="00DA58F3"/>
    <w:rsid w:val="00DA63BD"/>
    <w:rsid w:val="00DA754F"/>
    <w:rsid w:val="00DB187D"/>
    <w:rsid w:val="00DB305A"/>
    <w:rsid w:val="00DB3E60"/>
    <w:rsid w:val="00DB5D1F"/>
    <w:rsid w:val="00DB7FE2"/>
    <w:rsid w:val="00DC2F81"/>
    <w:rsid w:val="00DC44AD"/>
    <w:rsid w:val="00DC4AF2"/>
    <w:rsid w:val="00DC50DD"/>
    <w:rsid w:val="00DC611A"/>
    <w:rsid w:val="00DC7C1F"/>
    <w:rsid w:val="00DC7DC7"/>
    <w:rsid w:val="00DD1958"/>
    <w:rsid w:val="00DD28DF"/>
    <w:rsid w:val="00DD2BF4"/>
    <w:rsid w:val="00DD2EC8"/>
    <w:rsid w:val="00DD66F3"/>
    <w:rsid w:val="00DD7A75"/>
    <w:rsid w:val="00DE06F5"/>
    <w:rsid w:val="00DE0D95"/>
    <w:rsid w:val="00DE3CFF"/>
    <w:rsid w:val="00DE5871"/>
    <w:rsid w:val="00DE5DAF"/>
    <w:rsid w:val="00DE69B9"/>
    <w:rsid w:val="00DF0FDE"/>
    <w:rsid w:val="00DF10F4"/>
    <w:rsid w:val="00DF1AF2"/>
    <w:rsid w:val="00DF1E3D"/>
    <w:rsid w:val="00DF217D"/>
    <w:rsid w:val="00DF2469"/>
    <w:rsid w:val="00DF379F"/>
    <w:rsid w:val="00DF38FF"/>
    <w:rsid w:val="00DF3CC0"/>
    <w:rsid w:val="00E02641"/>
    <w:rsid w:val="00E02D4E"/>
    <w:rsid w:val="00E0466E"/>
    <w:rsid w:val="00E05F5E"/>
    <w:rsid w:val="00E0665D"/>
    <w:rsid w:val="00E06FD4"/>
    <w:rsid w:val="00E07992"/>
    <w:rsid w:val="00E1057F"/>
    <w:rsid w:val="00E1064A"/>
    <w:rsid w:val="00E11793"/>
    <w:rsid w:val="00E128FE"/>
    <w:rsid w:val="00E13C55"/>
    <w:rsid w:val="00E15090"/>
    <w:rsid w:val="00E172B0"/>
    <w:rsid w:val="00E20F05"/>
    <w:rsid w:val="00E20FE3"/>
    <w:rsid w:val="00E21B12"/>
    <w:rsid w:val="00E21ED1"/>
    <w:rsid w:val="00E2242A"/>
    <w:rsid w:val="00E25955"/>
    <w:rsid w:val="00E33BDF"/>
    <w:rsid w:val="00E34C28"/>
    <w:rsid w:val="00E363CE"/>
    <w:rsid w:val="00E452A6"/>
    <w:rsid w:val="00E51255"/>
    <w:rsid w:val="00E5530B"/>
    <w:rsid w:val="00E57554"/>
    <w:rsid w:val="00E6004E"/>
    <w:rsid w:val="00E613EF"/>
    <w:rsid w:val="00E61C82"/>
    <w:rsid w:val="00E62190"/>
    <w:rsid w:val="00E63882"/>
    <w:rsid w:val="00E71968"/>
    <w:rsid w:val="00E722F7"/>
    <w:rsid w:val="00E73172"/>
    <w:rsid w:val="00E735EE"/>
    <w:rsid w:val="00E74B35"/>
    <w:rsid w:val="00E80F15"/>
    <w:rsid w:val="00E85660"/>
    <w:rsid w:val="00E868E4"/>
    <w:rsid w:val="00E91763"/>
    <w:rsid w:val="00E935EB"/>
    <w:rsid w:val="00EA04BA"/>
    <w:rsid w:val="00EA659B"/>
    <w:rsid w:val="00EA6621"/>
    <w:rsid w:val="00EA7B87"/>
    <w:rsid w:val="00EB0BEE"/>
    <w:rsid w:val="00EB2823"/>
    <w:rsid w:val="00EB3D5D"/>
    <w:rsid w:val="00EB5FE3"/>
    <w:rsid w:val="00EB63A4"/>
    <w:rsid w:val="00EB6B4F"/>
    <w:rsid w:val="00EB7A57"/>
    <w:rsid w:val="00EC3604"/>
    <w:rsid w:val="00EC3B0F"/>
    <w:rsid w:val="00EC4F16"/>
    <w:rsid w:val="00EC69ED"/>
    <w:rsid w:val="00EC7D16"/>
    <w:rsid w:val="00ED28B7"/>
    <w:rsid w:val="00ED2FA4"/>
    <w:rsid w:val="00ED32C5"/>
    <w:rsid w:val="00ED3C98"/>
    <w:rsid w:val="00ED4AB8"/>
    <w:rsid w:val="00ED563F"/>
    <w:rsid w:val="00ED58E7"/>
    <w:rsid w:val="00ED7AAC"/>
    <w:rsid w:val="00ED7AFC"/>
    <w:rsid w:val="00EE0369"/>
    <w:rsid w:val="00EE13E1"/>
    <w:rsid w:val="00EE18E9"/>
    <w:rsid w:val="00EE1C0D"/>
    <w:rsid w:val="00EE271E"/>
    <w:rsid w:val="00EE3392"/>
    <w:rsid w:val="00EE3B25"/>
    <w:rsid w:val="00EE71C0"/>
    <w:rsid w:val="00EE78B8"/>
    <w:rsid w:val="00EF04A2"/>
    <w:rsid w:val="00EF0709"/>
    <w:rsid w:val="00EF0BB7"/>
    <w:rsid w:val="00EF0EE1"/>
    <w:rsid w:val="00EF2ECE"/>
    <w:rsid w:val="00F00654"/>
    <w:rsid w:val="00F0283C"/>
    <w:rsid w:val="00F03B5B"/>
    <w:rsid w:val="00F0555C"/>
    <w:rsid w:val="00F10E77"/>
    <w:rsid w:val="00F11643"/>
    <w:rsid w:val="00F11A85"/>
    <w:rsid w:val="00F1379E"/>
    <w:rsid w:val="00F178D2"/>
    <w:rsid w:val="00F230AB"/>
    <w:rsid w:val="00F230F7"/>
    <w:rsid w:val="00F24CBF"/>
    <w:rsid w:val="00F2510A"/>
    <w:rsid w:val="00F262DE"/>
    <w:rsid w:val="00F26E10"/>
    <w:rsid w:val="00F31ACA"/>
    <w:rsid w:val="00F31B43"/>
    <w:rsid w:val="00F32FCD"/>
    <w:rsid w:val="00F33A24"/>
    <w:rsid w:val="00F3418D"/>
    <w:rsid w:val="00F4062B"/>
    <w:rsid w:val="00F47B27"/>
    <w:rsid w:val="00F51A19"/>
    <w:rsid w:val="00F53104"/>
    <w:rsid w:val="00F53E7F"/>
    <w:rsid w:val="00F53F5D"/>
    <w:rsid w:val="00F547A3"/>
    <w:rsid w:val="00F60759"/>
    <w:rsid w:val="00F625D1"/>
    <w:rsid w:val="00F63B13"/>
    <w:rsid w:val="00F63BBC"/>
    <w:rsid w:val="00F65484"/>
    <w:rsid w:val="00F656E9"/>
    <w:rsid w:val="00F67F95"/>
    <w:rsid w:val="00F7088A"/>
    <w:rsid w:val="00F71C17"/>
    <w:rsid w:val="00F73D6D"/>
    <w:rsid w:val="00F744AE"/>
    <w:rsid w:val="00F74A56"/>
    <w:rsid w:val="00F76C8C"/>
    <w:rsid w:val="00F776B8"/>
    <w:rsid w:val="00F77FC6"/>
    <w:rsid w:val="00F801E0"/>
    <w:rsid w:val="00F8154B"/>
    <w:rsid w:val="00F81C73"/>
    <w:rsid w:val="00F85832"/>
    <w:rsid w:val="00F91039"/>
    <w:rsid w:val="00F9112E"/>
    <w:rsid w:val="00F919BA"/>
    <w:rsid w:val="00F92B15"/>
    <w:rsid w:val="00F94648"/>
    <w:rsid w:val="00F95F08"/>
    <w:rsid w:val="00F975CB"/>
    <w:rsid w:val="00F97D52"/>
    <w:rsid w:val="00FA0DEB"/>
    <w:rsid w:val="00FA1286"/>
    <w:rsid w:val="00FA3121"/>
    <w:rsid w:val="00FA5CDB"/>
    <w:rsid w:val="00FA6AB2"/>
    <w:rsid w:val="00FB1B11"/>
    <w:rsid w:val="00FB262A"/>
    <w:rsid w:val="00FB2FB6"/>
    <w:rsid w:val="00FB47AE"/>
    <w:rsid w:val="00FB6E51"/>
    <w:rsid w:val="00FB70B9"/>
    <w:rsid w:val="00FC01CE"/>
    <w:rsid w:val="00FC1EB2"/>
    <w:rsid w:val="00FC6543"/>
    <w:rsid w:val="00FD3C1C"/>
    <w:rsid w:val="00FD500A"/>
    <w:rsid w:val="00FD7F94"/>
    <w:rsid w:val="00FE03FC"/>
    <w:rsid w:val="00FE1E3F"/>
    <w:rsid w:val="00FE3093"/>
    <w:rsid w:val="00FE5E2C"/>
    <w:rsid w:val="00FE6CC7"/>
    <w:rsid w:val="00FE78B2"/>
    <w:rsid w:val="00FE7D07"/>
    <w:rsid w:val="00FF0D1F"/>
    <w:rsid w:val="00FF1302"/>
    <w:rsid w:val="00FF1313"/>
    <w:rsid w:val="00FF24C5"/>
    <w:rsid w:val="00FF4A1F"/>
    <w:rsid w:val="00FF601B"/>
    <w:rsid w:val="00FF62AB"/>
    <w:rsid w:val="00FF6756"/>
    <w:rsid w:val="00FF6E8B"/>
    <w:rsid w:val="00FF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DABFA"/>
  <w15:docId w15:val="{582C1FD2-A9BE-4507-9CEA-059CF25EE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501E"/>
  </w:style>
  <w:style w:type="paragraph" w:styleId="Heading1">
    <w:name w:val="heading 1"/>
    <w:basedOn w:val="Normal"/>
    <w:next w:val="Normal"/>
    <w:link w:val="Heading1Char"/>
    <w:uiPriority w:val="9"/>
    <w:qFormat/>
    <w:rsid w:val="00B123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B123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123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2374"/>
  </w:style>
  <w:style w:type="paragraph" w:styleId="Footer">
    <w:name w:val="footer"/>
    <w:basedOn w:val="Normal"/>
    <w:link w:val="FooterChar"/>
    <w:uiPriority w:val="99"/>
    <w:semiHidden/>
    <w:unhideWhenUsed/>
    <w:rsid w:val="00B123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2374"/>
  </w:style>
  <w:style w:type="character" w:customStyle="1" w:styleId="Heading1Char">
    <w:name w:val="Heading 1 Char"/>
    <w:basedOn w:val="DefaultParagraphFont"/>
    <w:link w:val="Heading1"/>
    <w:uiPriority w:val="9"/>
    <w:rsid w:val="00B123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12374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TableGrid">
    <w:name w:val="Table Grid"/>
    <w:basedOn w:val="TableNormal"/>
    <w:uiPriority w:val="59"/>
    <w:rsid w:val="00B123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"/>
    <w:basedOn w:val="DefaultParagraphFont"/>
    <w:rsid w:val="00B123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hy-AM" w:eastAsia="hy-AM" w:bidi="hy-A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2374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374"/>
    <w:rPr>
      <w:rFonts w:ascii="Tahoma" w:hAnsi="Tahoma" w:cs="Tahoma"/>
      <w:sz w:val="16"/>
      <w:szCs w:val="16"/>
    </w:rPr>
  </w:style>
  <w:style w:type="character" w:customStyle="1" w:styleId="FootnoteArial">
    <w:name w:val="Footnote + Arial"/>
    <w:aliases w:val="9 pt,Italic,Body text (2) + Bold,Body text (2) + 10.5 pt,Spacing 1 pt"/>
    <w:basedOn w:val="DefaultParagraphFont"/>
    <w:rsid w:val="00B1237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hy-AM" w:eastAsia="hy-AM" w:bidi="hy-AM"/>
    </w:rPr>
  </w:style>
  <w:style w:type="paragraph" w:styleId="BodyText">
    <w:name w:val="Body Text"/>
    <w:basedOn w:val="Normal"/>
    <w:link w:val="BodyTextChar"/>
    <w:rsid w:val="00B12374"/>
    <w:pPr>
      <w:shd w:val="clear" w:color="auto" w:fill="FFFFFF"/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Arial Armenian" w:eastAsia="Times New Roman" w:hAnsi="Arial Armeni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B12374"/>
    <w:rPr>
      <w:rFonts w:ascii="Arial Armenian" w:eastAsia="Times New Roman" w:hAnsi="Arial Armenian" w:cs="Times New Roman"/>
      <w:szCs w:val="20"/>
      <w:shd w:val="clear" w:color="auto" w:fill="FFFFFF"/>
    </w:rPr>
  </w:style>
  <w:style w:type="paragraph" w:styleId="ListParagraph">
    <w:name w:val="List Paragraph"/>
    <w:aliases w:val="Akapit z listą BS,List Paragraph 1,List_Paragraph,Multilevel para_II,List Paragraph (numbered (a)),OBC Bullet,List Paragraph11,Bullets,List Paragraph nowy,Liste 1,Абзац списка,Paragraphe de liste PBLH,Dot pt,F5 List Paragraph,Bullet1,3"/>
    <w:basedOn w:val="Normal"/>
    <w:link w:val="ListParagraphChar"/>
    <w:uiPriority w:val="34"/>
    <w:qFormat/>
    <w:rsid w:val="00B12374"/>
    <w:pPr>
      <w:ind w:left="720"/>
      <w:contextualSpacing/>
    </w:pPr>
    <w:rPr>
      <w:rFonts w:eastAsiaTheme="minorHAnsi"/>
    </w:rPr>
  </w:style>
  <w:style w:type="character" w:styleId="CommentReference">
    <w:name w:val="annotation reference"/>
    <w:basedOn w:val="DefaultParagraphFont"/>
    <w:uiPriority w:val="99"/>
    <w:semiHidden/>
    <w:unhideWhenUsed/>
    <w:rsid w:val="00B123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2374"/>
    <w:pPr>
      <w:spacing w:line="240" w:lineRule="auto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23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23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2374"/>
    <w:rPr>
      <w:b/>
      <w:bCs/>
      <w:sz w:val="20"/>
      <w:szCs w:val="20"/>
    </w:rPr>
  </w:style>
  <w:style w:type="character" w:styleId="Hyperlink">
    <w:name w:val="Hyperlink"/>
    <w:uiPriority w:val="99"/>
    <w:rsid w:val="00B12374"/>
    <w:rPr>
      <w:color w:val="0000FF"/>
      <w:u w:val="single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unhideWhenUsed/>
    <w:qFormat/>
    <w:rsid w:val="00B12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12374"/>
    <w:rPr>
      <w:b/>
      <w:bCs/>
    </w:rPr>
  </w:style>
  <w:style w:type="paragraph" w:customStyle="1" w:styleId="a">
    <w:name w:val="Знак Знак"/>
    <w:basedOn w:val="Normal"/>
    <w:rsid w:val="00B12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FootnoteTextChar1">
    <w:name w:val="Footnote Text Char1"/>
    <w:uiPriority w:val="99"/>
    <w:semiHidden/>
    <w:rsid w:val="00B12374"/>
    <w:rPr>
      <w:rFonts w:ascii="Calibri" w:eastAsia="Times New Roman" w:hAnsi="Calibri" w:cs="Times New Roman" w:hint="default"/>
      <w:sz w:val="20"/>
      <w:szCs w:val="20"/>
      <w:lang w:val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Bullets Char,List Paragraph nowy Char,Liste 1 Char,Абзац списка Char"/>
    <w:link w:val="ListParagraph"/>
    <w:uiPriority w:val="34"/>
    <w:locked/>
    <w:rsid w:val="00B12374"/>
    <w:rPr>
      <w:lang w:val="ru-RU"/>
    </w:rPr>
  </w:style>
  <w:style w:type="character" w:styleId="Emphasis">
    <w:name w:val="Emphasis"/>
    <w:basedOn w:val="DefaultParagraphFont"/>
    <w:uiPriority w:val="20"/>
    <w:qFormat/>
    <w:rsid w:val="00B12374"/>
    <w:rPr>
      <w:i/>
      <w:iCs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6975D0"/>
    <w:rPr>
      <w:rFonts w:ascii="Times New Roman" w:eastAsia="Times New Roman" w:hAnsi="Times New Roman" w:cs="Times New Roman"/>
      <w:sz w:val="24"/>
      <w:szCs w:val="24"/>
    </w:rPr>
  </w:style>
  <w:style w:type="paragraph" w:customStyle="1" w:styleId="yiv7118272084msonormal">
    <w:name w:val="yiv7118272084msonormal"/>
    <w:basedOn w:val="Normal"/>
    <w:rsid w:val="00C03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mechtexChar">
    <w:name w:val="mechtex Char"/>
    <w:link w:val="mechtex"/>
    <w:rsid w:val="007340E4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rsid w:val="007340E4"/>
    <w:pPr>
      <w:spacing w:after="0" w:line="240" w:lineRule="auto"/>
      <w:jc w:val="center"/>
    </w:pPr>
    <w:rPr>
      <w:rFonts w:ascii="Arial Armenian" w:hAnsi="Arial Armeni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7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raft.a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-draft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-draft.a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-draft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-draft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FD4F62-6F4A-4C1B-B54D-8C196B240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59</Pages>
  <Words>9001</Words>
  <Characters>51308</Characters>
  <Application>Microsoft Office Word</Application>
  <DocSecurity>0</DocSecurity>
  <Lines>427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M-Galstyan</dc:creator>
  <cp:keywords>Mulberry 2.0</cp:keywords>
  <cp:lastModifiedBy>Tatevik</cp:lastModifiedBy>
  <cp:revision>4</cp:revision>
  <cp:lastPrinted>2019-10-02T06:05:00Z</cp:lastPrinted>
  <dcterms:created xsi:type="dcterms:W3CDTF">2019-10-07T08:21:00Z</dcterms:created>
  <dcterms:modified xsi:type="dcterms:W3CDTF">2019-10-08T05:32:00Z</dcterms:modified>
</cp:coreProperties>
</file>