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90" w:rsidRPr="0098770E" w:rsidRDefault="00171074" w:rsidP="00196908">
      <w:pPr>
        <w:pStyle w:val="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8770E">
        <w:rPr>
          <w:rFonts w:ascii="Sylfaen" w:hAnsi="Sylfaen"/>
          <w:sz w:val="24"/>
          <w:szCs w:val="24"/>
        </w:rPr>
        <w:t>ՀԱՍՏԱՏՎԱԾ ԵՆ</w:t>
      </w:r>
    </w:p>
    <w:p w:rsidR="008E6B0F" w:rsidRPr="0098770E" w:rsidRDefault="00171074" w:rsidP="00196908">
      <w:pPr>
        <w:pStyle w:val="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196908" w:rsidRPr="0098770E">
        <w:rPr>
          <w:rFonts w:ascii="Sylfaen" w:hAnsi="Sylfaen"/>
          <w:sz w:val="24"/>
          <w:szCs w:val="24"/>
        </w:rPr>
        <w:br/>
      </w:r>
      <w:r w:rsidRPr="0098770E">
        <w:rPr>
          <w:rFonts w:ascii="Sylfaen" w:hAnsi="Sylfaen"/>
          <w:sz w:val="24"/>
          <w:szCs w:val="24"/>
        </w:rPr>
        <w:t xml:space="preserve">2018 թվականի հունվարի 26-ի </w:t>
      </w:r>
      <w:r w:rsidR="00196908" w:rsidRPr="0098770E">
        <w:rPr>
          <w:rFonts w:ascii="Sylfaen" w:hAnsi="Sylfaen"/>
          <w:sz w:val="24"/>
          <w:szCs w:val="24"/>
        </w:rPr>
        <w:br/>
      </w:r>
      <w:r w:rsidRPr="0098770E">
        <w:rPr>
          <w:rFonts w:ascii="Sylfaen" w:hAnsi="Sylfaen"/>
          <w:sz w:val="24"/>
          <w:szCs w:val="24"/>
        </w:rPr>
        <w:t>թիվ 15 որոշմամբ</w:t>
      </w:r>
    </w:p>
    <w:p w:rsidR="00E70790" w:rsidRPr="0098770E" w:rsidRDefault="00E70790" w:rsidP="00196908">
      <w:pPr>
        <w:pStyle w:val="22"/>
        <w:shd w:val="clear" w:color="auto" w:fill="auto"/>
        <w:spacing w:after="160" w:line="360" w:lineRule="auto"/>
        <w:ind w:right="-8"/>
        <w:outlineLvl w:val="9"/>
        <w:rPr>
          <w:rStyle w:val="22pt0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8E6B0F" w:rsidRPr="0098770E" w:rsidRDefault="00171074" w:rsidP="00196908">
      <w:pPr>
        <w:pStyle w:val="22"/>
        <w:shd w:val="clear" w:color="auto" w:fill="auto"/>
        <w:spacing w:after="160" w:line="360" w:lineRule="auto"/>
        <w:ind w:right="-8"/>
        <w:outlineLvl w:val="9"/>
        <w:rPr>
          <w:rFonts w:ascii="Sylfaen" w:hAnsi="Sylfaen"/>
          <w:sz w:val="24"/>
          <w:szCs w:val="24"/>
        </w:rPr>
      </w:pPr>
      <w:r w:rsidRPr="0098770E">
        <w:rPr>
          <w:rStyle w:val="22pt0"/>
          <w:rFonts w:ascii="Sylfaen" w:hAnsi="Sylfaen"/>
          <w:b/>
          <w:spacing w:val="0"/>
          <w:sz w:val="24"/>
          <w:szCs w:val="24"/>
        </w:rPr>
        <w:t>ԿԱՆՈՆՆԵՐ</w:t>
      </w:r>
      <w:bookmarkEnd w:id="1"/>
    </w:p>
    <w:p w:rsidR="008E6B0F" w:rsidRPr="0098770E" w:rsidRDefault="00171074" w:rsidP="00196908">
      <w:pPr>
        <w:pStyle w:val="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բուսական ծագման սկզբնական հումքն աճեցնելու, հավաքելու, </w:t>
      </w:r>
      <w:r w:rsidR="00196908" w:rsidRPr="0098770E">
        <w:rPr>
          <w:rFonts w:ascii="Sylfaen" w:hAnsi="Sylfaen"/>
          <w:sz w:val="24"/>
          <w:szCs w:val="24"/>
        </w:rPr>
        <w:br/>
      </w:r>
      <w:r w:rsidRPr="0098770E">
        <w:rPr>
          <w:rFonts w:ascii="Sylfaen" w:hAnsi="Sylfaen"/>
          <w:sz w:val="24"/>
          <w:szCs w:val="24"/>
        </w:rPr>
        <w:t xml:space="preserve">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պահպանելու պատշաճ գործունեության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8E6B0F" w:rsidRPr="0098770E" w:rsidRDefault="00AA446F" w:rsidP="00196908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I</w:t>
      </w:r>
      <w:r w:rsidR="0085211D" w:rsidRPr="0098770E">
        <w:rPr>
          <w:rFonts w:ascii="Sylfaen" w:hAnsi="Sylfaen"/>
          <w:sz w:val="24"/>
          <w:szCs w:val="24"/>
        </w:rPr>
        <w:t>. Ընդհանուր դրույթներ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Սույն կանոններով սահմանվում են բժշկական կիրառման համար նախատեսված բուսական ծագման սկզբնական հումքն աճեցնելու, հավաքելու (մթերելու), 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պահպանելու պատշաճ գործունեությանը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այդ գործունեության որակի ապահովման համակարգին ներկայացվող պահանջները: Դեղաբուսական հումքի արտադրությունը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մշակումն ուղղակիորեն ազդում են ակտիվ դեղագործական </w:t>
      </w:r>
      <w:r w:rsidR="00247B00" w:rsidRPr="0098770E">
        <w:rPr>
          <w:rFonts w:ascii="Sylfaen" w:hAnsi="Sylfaen"/>
          <w:sz w:val="24"/>
          <w:szCs w:val="24"/>
        </w:rPr>
        <w:t>բաղադր</w:t>
      </w:r>
      <w:r w:rsidR="0070120C" w:rsidRPr="0098770E">
        <w:rPr>
          <w:rFonts w:ascii="Sylfaen" w:hAnsi="Sylfaen"/>
          <w:sz w:val="24"/>
          <w:szCs w:val="24"/>
        </w:rPr>
        <w:t xml:space="preserve">ամասի </w:t>
      </w:r>
      <w:r w:rsidRPr="0098770E">
        <w:rPr>
          <w:rFonts w:ascii="Sylfaen" w:hAnsi="Sylfaen"/>
          <w:sz w:val="24"/>
          <w:szCs w:val="24"/>
        </w:rPr>
        <w:t>որակի վրա: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Բուսական ծագման ելանյութերի վերարտադրելի որակի ապահովման համար պահանջվում է որակի ապահովման պատշաճ համակարգ՝ պայմանավորված վայրի կամ մշակովի դեղահումքի բաղադրակազմի բարդությամբ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դեղաբույսերի աճեցման, հավաքման (մթերման), մշակման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պահպանման ժամանակ դրանց բաղադրիչների բնութագրերը պարզելու համար </w:t>
      </w:r>
      <w:r w:rsidR="000401E0" w:rsidRPr="0098770E">
        <w:rPr>
          <w:rFonts w:ascii="Sylfaen" w:hAnsi="Sylfaen"/>
          <w:sz w:val="24"/>
          <w:szCs w:val="24"/>
        </w:rPr>
        <w:t xml:space="preserve">վերլուծական </w:t>
      </w:r>
      <w:r w:rsidRPr="0098770E">
        <w:rPr>
          <w:rFonts w:ascii="Sylfaen" w:hAnsi="Sylfaen"/>
          <w:sz w:val="24"/>
          <w:szCs w:val="24"/>
        </w:rPr>
        <w:t>մեթոդիկաների սահմանափակ հնարավորություններով: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Սույն կանոնների հիմնական նպատակն է դեղաբուսական հումքի որակի համապատասխան ստանդարտներ սահմանելու միջոցով դեղաբուսական հումքի որակի ապահովման համապատասխան համակարգի ստեղծումը՝ </w:t>
      </w:r>
      <w:r w:rsidRPr="0098770E">
        <w:rPr>
          <w:rFonts w:ascii="Sylfaen" w:hAnsi="Sylfaen"/>
          <w:sz w:val="24"/>
          <w:szCs w:val="24"/>
        </w:rPr>
        <w:lastRenderedPageBreak/>
        <w:t>դեղաբուսական հումքի սպառողների անվտանգությունն ապահովելու,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նման բույսերի հնարավոր շփոթումից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անձնակազմի ցածր որակավորում ունենալու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հսկողության բացակայության պատճառով շրջակա միջավայրին վնաս հասցնելուց խուսափելու նպատակով: Դեղաբուսական հումքն աճեցնելու, հավաքելու (մթերելու), 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պահպանելու փուլերում անհրաժեշտ է ապահովել Եվրասիական տնտեսական միության անդամ պետությունների (այսուհետ</w:t>
      </w:r>
      <w:r w:rsidR="009B4677" w:rsidRPr="0098770E">
        <w:rPr>
          <w:rFonts w:ascii="Sylfaen" w:hAnsi="Sylfaen"/>
          <w:sz w:val="24"/>
          <w:szCs w:val="24"/>
        </w:rPr>
        <w:t xml:space="preserve"> համապատասխանաբար</w:t>
      </w:r>
      <w:r w:rsidRPr="0098770E">
        <w:rPr>
          <w:rFonts w:ascii="Sylfaen" w:hAnsi="Sylfaen"/>
          <w:sz w:val="24"/>
          <w:szCs w:val="24"/>
        </w:rPr>
        <w:t xml:space="preserve">՝ Միություն, անդամ պետություններ) օրենսդրության պահպանումը՝ հիգիենիկ պահանջների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սանիտարական նորմերի կիրառման ոլորտում,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դեղաբուսական հումքի զգուշավոր մշակումը՝ որակի անկումից խուսափելու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միկրոկենսաբանական ծանրաբեռնվածությունը նվազագույնին հասցնելու նպատակով: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Սույն կանոնները տարածվում են դեղաբուսական հումքի գյուղատնտեսական արտադրության վրա, ներառյալ՝ օրգանական արտադրությունը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վայրի դեղաբուսական հումքի մթերումը: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Սույն կանոնների նպատակներով օգտագործվում են հասկացություններ, որոնք ունեն հետեւյալ իմաստը՝</w:t>
      </w:r>
    </w:p>
    <w:p w:rsidR="008E6B0F" w:rsidRPr="0098770E" w:rsidRDefault="00247B00" w:rsidP="0019690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«</w:t>
      </w:r>
      <w:r w:rsidR="00755DC9" w:rsidRPr="0098770E">
        <w:rPr>
          <w:rFonts w:ascii="Sylfaen" w:hAnsi="Sylfaen"/>
          <w:sz w:val="24"/>
          <w:szCs w:val="24"/>
        </w:rPr>
        <w:t>դեղաբուսական հումք</w:t>
      </w:r>
      <w:r w:rsidRPr="0098770E">
        <w:rPr>
          <w:rFonts w:ascii="Sylfaen" w:hAnsi="Sylfaen"/>
          <w:sz w:val="24"/>
          <w:szCs w:val="24"/>
        </w:rPr>
        <w:t>»</w:t>
      </w:r>
      <w:r w:rsidR="00755DC9" w:rsidRPr="0098770E">
        <w:rPr>
          <w:rFonts w:ascii="Sylfaen" w:hAnsi="Sylfaen"/>
          <w:sz w:val="24"/>
          <w:szCs w:val="24"/>
        </w:rPr>
        <w:t xml:space="preserve">, </w:t>
      </w:r>
      <w:r w:rsidRPr="0098770E">
        <w:rPr>
          <w:rFonts w:ascii="Sylfaen" w:hAnsi="Sylfaen"/>
          <w:sz w:val="24"/>
          <w:szCs w:val="24"/>
        </w:rPr>
        <w:t>«</w:t>
      </w:r>
      <w:r w:rsidR="00755DC9" w:rsidRPr="0098770E">
        <w:rPr>
          <w:rFonts w:ascii="Sylfaen" w:hAnsi="Sylfaen"/>
          <w:sz w:val="24"/>
          <w:szCs w:val="24"/>
        </w:rPr>
        <w:t>դեղաբույսեր</w:t>
      </w:r>
      <w:r w:rsidRPr="0098770E">
        <w:rPr>
          <w:rFonts w:ascii="Sylfaen" w:hAnsi="Sylfaen"/>
          <w:sz w:val="24"/>
          <w:szCs w:val="24"/>
        </w:rPr>
        <w:t>»</w:t>
      </w:r>
      <w:r w:rsidR="00755DC9" w:rsidRPr="0098770E">
        <w:rPr>
          <w:rFonts w:ascii="Sylfaen" w:hAnsi="Sylfaen"/>
          <w:sz w:val="24"/>
          <w:szCs w:val="24"/>
        </w:rPr>
        <w:t xml:space="preserve">, </w:t>
      </w:r>
      <w:r w:rsidRPr="0098770E">
        <w:rPr>
          <w:rFonts w:ascii="Sylfaen" w:hAnsi="Sylfaen"/>
          <w:sz w:val="24"/>
          <w:szCs w:val="24"/>
        </w:rPr>
        <w:t>«</w:t>
      </w:r>
      <w:r w:rsidR="00CC2A0B" w:rsidRPr="0098770E">
        <w:rPr>
          <w:rFonts w:ascii="Sylfaen" w:hAnsi="Sylfaen"/>
          <w:sz w:val="24"/>
          <w:szCs w:val="24"/>
        </w:rPr>
        <w:t>բուսական ծագման սկզբնական հումք</w:t>
      </w:r>
      <w:r w:rsidRPr="0098770E">
        <w:rPr>
          <w:rFonts w:ascii="Sylfaen" w:hAnsi="Sylfaen"/>
          <w:sz w:val="24"/>
          <w:szCs w:val="24"/>
        </w:rPr>
        <w:t>»</w:t>
      </w:r>
      <w:r w:rsidR="00755DC9" w:rsidRPr="0098770E">
        <w:rPr>
          <w:rFonts w:ascii="Sylfaen" w:hAnsi="Sylfaen"/>
          <w:sz w:val="24"/>
          <w:szCs w:val="24"/>
        </w:rPr>
        <w:t xml:space="preserve"> (herbal raw materials)՝</w:t>
      </w:r>
      <w:r w:rsidR="00171074" w:rsidRPr="0098770E">
        <w:rPr>
          <w:rFonts w:ascii="Sylfaen" w:hAnsi="Sylfaen"/>
          <w:sz w:val="24"/>
          <w:szCs w:val="24"/>
        </w:rPr>
        <w:t xml:space="preserve"> դեղամիջոցների արտադրության համար օգտագործվող թարմ կամ չորացրած բույսեր, ջրիմուռներ, սնկեր կամ քարաքոսեր կամ դրանց մասեր՝ ամբողջական կամ մանրացրած, մորֆոլոգիական խմբեր: Հատուկ մշակման չենթարկված որոշ էքսուդատներ (օրինակ՝ արաբախեժ, բուսախեժ) նույնպես համարվում են դեղաբուսական հումք: Դեղաբուսական հումքը հստակ սահմանվում է բույսի օգտագործվող մասով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 բուսաբանական անվանումով՝ բինոմինալ համակարգին (ցեղատեսակ, տեսակ), տարատեսակին համապատասխան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 բուսաբանական անվան մեջ հեղինակին նշելով.</w:t>
      </w:r>
    </w:p>
    <w:p w:rsidR="008E6B0F" w:rsidRPr="0098770E" w:rsidRDefault="00E85676" w:rsidP="0019690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«</w:t>
      </w:r>
      <w:r w:rsidR="00171074" w:rsidRPr="0098770E">
        <w:rPr>
          <w:rFonts w:ascii="Sylfaen" w:hAnsi="Sylfaen"/>
          <w:sz w:val="24"/>
          <w:szCs w:val="24"/>
        </w:rPr>
        <w:t>օրգանական արտադրություն</w:t>
      </w:r>
      <w:r w:rsidRPr="0098770E">
        <w:rPr>
          <w:rFonts w:ascii="Sylfaen" w:hAnsi="Sylfaen"/>
          <w:sz w:val="24"/>
          <w:szCs w:val="24"/>
        </w:rPr>
        <w:t>»</w:t>
      </w:r>
      <w:r w:rsidR="00171074" w:rsidRPr="0098770E">
        <w:rPr>
          <w:rFonts w:ascii="Sylfaen" w:hAnsi="Sylfaen"/>
          <w:sz w:val="24"/>
          <w:szCs w:val="24"/>
        </w:rPr>
        <w:t xml:space="preserve"> (organic production)՝ գյուղատնտեսությունը վարելու 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, որի շրջանակներում տեղի է ունենում սինթետիկ պարարտանյութերի, թունաքիմիկատների, բույսերի աճի կարգավորիչների, </w:t>
      </w:r>
      <w:r w:rsidR="00171074" w:rsidRPr="0098770E">
        <w:rPr>
          <w:rFonts w:ascii="Sylfaen" w:hAnsi="Sylfaen"/>
          <w:sz w:val="24"/>
          <w:szCs w:val="24"/>
        </w:rPr>
        <w:lastRenderedPageBreak/>
        <w:t>կերային հավելումների, գենետիկորեն 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ափոխված օրգանիզմների օգտագործման գիտակցաբար նվազեցում: Բերքատվությունը բարձրացնելու, մշակաբույսերը հանքային սնուցման տարրերով ապահովելու, վնասատուների, մոլախոտային բույսերի դեմ պայքարելու նպատակով օրգանական արտադրության մեջ ակտիվ կիրառվում է ցանքաշրջանառության, օրգանական պարարտանյութերի (գոմաղբի, կոմպոստի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 այլնի), հողի մշակման տարբեր մեթոդների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171074" w:rsidRPr="0098770E">
        <w:rPr>
          <w:rFonts w:ascii="Sylfaen" w:hAnsi="Sylfaen"/>
          <w:sz w:val="24"/>
          <w:szCs w:val="24"/>
        </w:rPr>
        <w:t xml:space="preserve"> այլնի էֆեկտը: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Սույն կանոններն անհրաժեշտ է կիրառել Եվրասիական տնտեսական հանձնաժողովի խորհրդի 2016</w:t>
      </w:r>
      <w:r w:rsidR="00E85676" w:rsidRPr="0098770E">
        <w:rPr>
          <w:rFonts w:ascii="Sylfaen" w:hAnsi="Sylfaen"/>
          <w:sz w:val="24"/>
          <w:szCs w:val="24"/>
        </w:rPr>
        <w:t xml:space="preserve"> </w:t>
      </w:r>
      <w:r w:rsidRPr="0098770E">
        <w:rPr>
          <w:rFonts w:ascii="Sylfaen" w:hAnsi="Sylfaen"/>
          <w:sz w:val="24"/>
          <w:szCs w:val="24"/>
        </w:rPr>
        <w:t>թվականի նոյեմբերի 3-ի թիվ 77 որոշմամբ հաստատված՝ Եվրասիական տնտեսական միության՝ պատշաճ արտադրական գործունեության կանոնների II մասի հետ փոխկապված: Ի հավելումն նշված կանոններով սահմանված պահանջներին՝ սույն կանոններով սահմանվում են դեղաբուսական հումքի արտադրության՝ պատշաճ որակի ապահովման համար անհրաժեշտ կրիտիկական ընթացաշրջաններին ներկայացվող պահանջները: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Սույն կանոնները տարածվում են արտադրության գործընթացի բոլոր մասնակիցների վրա՝ դեղաբուսական հումք</w:t>
      </w:r>
      <w:r w:rsidR="008441B0" w:rsidRPr="0098770E">
        <w:rPr>
          <w:rFonts w:ascii="Sylfaen" w:hAnsi="Sylfaen"/>
          <w:sz w:val="24"/>
          <w:szCs w:val="24"/>
        </w:rPr>
        <w:t>ի</w:t>
      </w:r>
      <w:r w:rsidRPr="0098770E">
        <w:rPr>
          <w:rFonts w:ascii="Sylfaen" w:hAnsi="Sylfaen"/>
          <w:sz w:val="24"/>
          <w:szCs w:val="24"/>
        </w:rPr>
        <w:t xml:space="preserve"> հավաք</w:t>
      </w:r>
      <w:r w:rsidR="008441B0" w:rsidRPr="0098770E">
        <w:rPr>
          <w:rFonts w:ascii="Sylfaen" w:hAnsi="Sylfaen"/>
          <w:sz w:val="24"/>
          <w:szCs w:val="24"/>
        </w:rPr>
        <w:t>մամբ</w:t>
      </w:r>
      <w:r w:rsidRPr="0098770E">
        <w:rPr>
          <w:rFonts w:ascii="Sylfaen" w:hAnsi="Sylfaen"/>
          <w:sz w:val="24"/>
          <w:szCs w:val="24"/>
        </w:rPr>
        <w:t xml:space="preserve"> (մթեր</w:t>
      </w:r>
      <w:r w:rsidR="008441B0" w:rsidRPr="0098770E">
        <w:rPr>
          <w:rFonts w:ascii="Sylfaen" w:hAnsi="Sylfaen"/>
          <w:sz w:val="24"/>
          <w:szCs w:val="24"/>
        </w:rPr>
        <w:t>մամբ</w:t>
      </w:r>
      <w:r w:rsidRPr="0098770E">
        <w:rPr>
          <w:rFonts w:ascii="Sylfaen" w:hAnsi="Sylfaen"/>
          <w:sz w:val="24"/>
          <w:szCs w:val="24"/>
        </w:rPr>
        <w:t xml:space="preserve">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աճեց</w:t>
      </w:r>
      <w:r w:rsidR="008441B0" w:rsidRPr="0098770E">
        <w:rPr>
          <w:rFonts w:ascii="Sylfaen" w:hAnsi="Sylfaen"/>
          <w:sz w:val="24"/>
          <w:szCs w:val="24"/>
        </w:rPr>
        <w:t>մամբ</w:t>
      </w:r>
      <w:r w:rsidRPr="0098770E">
        <w:rPr>
          <w:rFonts w:ascii="Sylfaen" w:hAnsi="Sylfaen"/>
          <w:sz w:val="24"/>
          <w:szCs w:val="24"/>
        </w:rPr>
        <w:t xml:space="preserve"> զբաղվող անհատ ձեռնարկատերերից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տնտեսավարող սուբյեկտներից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դեղաբուսական հումքի արտադրողները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դիստրիբյուտորները: Դեղաբուսական հումքի արտադրողները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դիստրիբյուտորները պետք է պահպանեն սույն կանոնների պահանջները, փաստաթղթավորեն իրենց կողմից կատարվող բոլոր գործողությունները սերիայի վերաբերյալ փաստաթղթերում (դոսյեում)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պահանջեն սույն կանոնների պահպանումը՝ դեղաբուսական հումքի արտադրության գործընթացի բոլոր մասնակիցներից (եթե այլ բան հիմնավորված չէ):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8.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աճեցումը, հավաքումը, մշակումը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պահպանումը պետք է իրականացվի</w:t>
      </w:r>
      <w:r w:rsidR="00311A67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պահպանելով «Անհետացման վտանգի տակ գտնվող վայրի ֆաունայի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ֆլորայի </w:t>
      </w:r>
      <w:r w:rsidR="00B767C5" w:rsidRPr="0098770E">
        <w:rPr>
          <w:rFonts w:ascii="Sylfaen" w:hAnsi="Sylfaen"/>
          <w:sz w:val="24"/>
          <w:szCs w:val="24"/>
        </w:rPr>
        <w:t xml:space="preserve">տեսակների </w:t>
      </w:r>
      <w:r w:rsidRPr="0098770E">
        <w:rPr>
          <w:rFonts w:ascii="Sylfaen" w:hAnsi="Sylfaen"/>
          <w:sz w:val="24"/>
          <w:szCs w:val="24"/>
        </w:rPr>
        <w:t>միջազգային առ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տրի մասին» կոնվենցիայի (ՍԻՏԵՍ) դրույթները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առանց վնասելու շրջակա միջավայրը:</w:t>
      </w:r>
    </w:p>
    <w:p w:rsidR="008E6B0F" w:rsidRPr="0098770E" w:rsidRDefault="00AA446F" w:rsidP="00196908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II. Որակի ապահովում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9.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որակի ապահովման նպատակով դեղաբուսական հումքի մատակարարների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դեղաբուսական հումքի գնորդների միջ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կնքվում են գրավոր համաձայնագրեր (պայմանագրեր), որոնք կազմվում են</w:t>
      </w:r>
      <w:r w:rsidR="006368A4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հաշվի առնելով անդամ պետությունների օրենսդրության պահանջները,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որոնցում համաձայնեցվում են դեղաբուսական հումքի որակի բնութագրերը, այդ թվում՝ ակտիվ բաղադրիչների պարունակությունը, մակրոսկոպիկ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արոմատիկ հատկությունները, մանրէային աղտոտվածության սահմանային </w:t>
      </w:r>
      <w:r w:rsidR="00BB1CA6" w:rsidRPr="0098770E">
        <w:rPr>
          <w:rFonts w:ascii="Sylfaen" w:hAnsi="Sylfaen"/>
          <w:sz w:val="24"/>
          <w:szCs w:val="24"/>
        </w:rPr>
        <w:t>արժեքները</w:t>
      </w:r>
      <w:r w:rsidRPr="0098770E">
        <w:rPr>
          <w:rFonts w:ascii="Sylfaen" w:hAnsi="Sylfaen"/>
          <w:sz w:val="24"/>
          <w:szCs w:val="24"/>
        </w:rPr>
        <w:t xml:space="preserve">, քիմիական նյութերի, ծանր մետաղների մնացորդային պարունակությունը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196908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III. Անձնակազմը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անձնակազմի հրահանգավորումը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10.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մշակման բոլոր գործողությունները (ընթացակարգերը) պետք է համապատասխանեն անդամ պետությունների օրենսդրությանը՝ հիգիենիկ պահանջների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սանիտարական նորմերի կիրառման ոլորտում: Դեղաբուսական հումքի մշակման հետ կապ ունեցող ողջ անձնակազմը պետք է պահպանի արտադրողի կողմից փաստաթղթերով սահմանված անձնական հիգիենայի մակարդակը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անցնի համապատասխան հրահանգավորում՝ սանիտարահիգիենիկ պատասխանատվության հարցերով: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pacing w:val="-4"/>
          <w:sz w:val="24"/>
          <w:szCs w:val="24"/>
        </w:rPr>
        <w:t>11.</w:t>
      </w:r>
      <w:r w:rsidR="00196908" w:rsidRPr="0098770E">
        <w:rPr>
          <w:rFonts w:ascii="Sylfaen" w:hAnsi="Sylfaen"/>
          <w:spacing w:val="-4"/>
          <w:sz w:val="24"/>
          <w:szCs w:val="24"/>
        </w:rPr>
        <w:tab/>
      </w:r>
      <w:r w:rsidRPr="0098770E">
        <w:rPr>
          <w:rFonts w:ascii="Sylfaen" w:hAnsi="Sylfaen"/>
          <w:spacing w:val="-4"/>
          <w:sz w:val="24"/>
          <w:szCs w:val="24"/>
        </w:rPr>
        <w:t xml:space="preserve">Արտադրողը պետք է ապահովի պատշաճ սանիտարահիգիենիկ պայմաններ՝ դեղաբուսական հումքն աճեցնելու, հավաքելու, մշակելու </w:t>
      </w:r>
      <w:r w:rsidR="00196908" w:rsidRPr="0098770E">
        <w:rPr>
          <w:rFonts w:ascii="Sylfaen" w:hAnsi="Sylfaen"/>
          <w:spacing w:val="-4"/>
          <w:sz w:val="24"/>
          <w:szCs w:val="24"/>
        </w:rPr>
        <w:t>եւ</w:t>
      </w:r>
      <w:r w:rsidRPr="0098770E">
        <w:rPr>
          <w:rFonts w:ascii="Sylfaen" w:hAnsi="Sylfaen"/>
          <w:spacing w:val="-4"/>
          <w:sz w:val="24"/>
          <w:szCs w:val="24"/>
        </w:rPr>
        <w:t xml:space="preserve"> պահպանելու բոլոր փուլերում ներգրավված ողջ անձնակազմի աշխատանքի</w:t>
      </w:r>
      <w:r w:rsidRPr="0098770E">
        <w:rPr>
          <w:rFonts w:ascii="Sylfaen" w:hAnsi="Sylfaen"/>
          <w:sz w:val="24"/>
          <w:szCs w:val="24"/>
        </w:rPr>
        <w:t xml:space="preserve"> համար: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12.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հումքն աճեցնելու, հավաքելու (մթերելու)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(կամ) մշակելու հետ անմիջականորեն կապ ունեցող անձնակազմը պետք է ապահովված լինի համապատասխան պաշտպանիչ հագուստով՝ տոքսիկ կամ հնարավոր ալերգեն դեղաբուսական հումքի հետ շփումը կանխելու նպատակով: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13.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Անձնակազմը, որը տառապում է ալիմենտար ճանապարհով փոխանցվող ինֆեկցիոն հիվանդություններով, ներառյալ փորլուծությունը, կամ </w:t>
      </w:r>
      <w:r w:rsidR="00BB1CA6" w:rsidRPr="0098770E">
        <w:rPr>
          <w:rFonts w:ascii="Sylfaen" w:hAnsi="Sylfaen"/>
          <w:sz w:val="24"/>
          <w:szCs w:val="24"/>
        </w:rPr>
        <w:lastRenderedPageBreak/>
        <w:t xml:space="preserve">դրանք </w:t>
      </w:r>
      <w:r w:rsidRPr="0098770E">
        <w:rPr>
          <w:rFonts w:ascii="Sylfaen" w:hAnsi="Sylfaen"/>
          <w:sz w:val="24"/>
          <w:szCs w:val="24"/>
        </w:rPr>
        <w:t>կրողները պետք է հեռացվեն դեղաբուսական հումքի հետ աշխատանքից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լիովին ապաքինվելը: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14.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Բաց վերքեր, մաշկային վարակներ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բորբոքումներ ունեցող անձնակազմին չպետք է թույլ տալ աշխատել դեղաբուսական հումքի հետ</w:t>
      </w:r>
      <w:r w:rsidR="00311A67" w:rsidRPr="0098770E">
        <w:rPr>
          <w:rFonts w:ascii="Sylfaen" w:hAnsi="Sylfaen"/>
          <w:sz w:val="24"/>
          <w:szCs w:val="24"/>
        </w:rPr>
        <w:t>,</w:t>
      </w:r>
      <w:r w:rsidRPr="0098770E">
        <w:rPr>
          <w:rFonts w:ascii="Sylfaen" w:hAnsi="Sylfaen"/>
          <w:sz w:val="24"/>
          <w:szCs w:val="24"/>
        </w:rPr>
        <w:t xml:space="preserve"> կամ նրանք պետք է օգտագործեն համապատասխան պաշտպանիչ հագուստ (ձեռնոցներ)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լիովին ապաքինվելը: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15.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Համապատասխան գիտելիքներ պահանջող աշխատանքներ կատարելուց առաջ անհրաժեշտ է անցկացնել անձնակազմի հրահանգավորում</w:t>
      </w:r>
      <w:r w:rsidR="00311A67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բուսաբանության հիմ</w:t>
      </w:r>
      <w:r w:rsidR="006B49C1" w:rsidRPr="0098770E">
        <w:rPr>
          <w:rFonts w:ascii="Sylfaen" w:hAnsi="Sylfaen"/>
          <w:sz w:val="24"/>
          <w:szCs w:val="24"/>
        </w:rPr>
        <w:t>ուն</w:t>
      </w:r>
      <w:r w:rsidRPr="0098770E">
        <w:rPr>
          <w:rFonts w:ascii="Sylfaen" w:hAnsi="Sylfaen"/>
          <w:sz w:val="24"/>
          <w:szCs w:val="24"/>
        </w:rPr>
        <w:t>ք</w:t>
      </w:r>
      <w:r w:rsidR="006B49C1" w:rsidRPr="0098770E">
        <w:rPr>
          <w:rFonts w:ascii="Sylfaen" w:hAnsi="Sylfaen"/>
          <w:sz w:val="24"/>
          <w:szCs w:val="24"/>
        </w:rPr>
        <w:t>ն</w:t>
      </w:r>
      <w:r w:rsidRPr="0098770E">
        <w:rPr>
          <w:rFonts w:ascii="Sylfaen" w:hAnsi="Sylfaen"/>
          <w:sz w:val="24"/>
          <w:szCs w:val="24"/>
        </w:rPr>
        <w:t>երի վերաբերյալ: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16.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Դեղաբուսական հումքը մթերողները (հավաքողները) պետք է տիրապետեն անհրաժեշտ գիտելիքների այն դեղաբույսերի վերաբերյալ, որոնք նրանք պետք է մթերեն (հավաքեն)</w:t>
      </w:r>
      <w:r w:rsidR="00311A67" w:rsidRPr="0098770E">
        <w:rPr>
          <w:rFonts w:ascii="Sylfaen" w:hAnsi="Sylfaen"/>
          <w:sz w:val="24"/>
          <w:szCs w:val="24"/>
        </w:rPr>
        <w:t>,</w:t>
      </w:r>
      <w:r w:rsidRPr="0098770E">
        <w:rPr>
          <w:rFonts w:ascii="Sylfaen" w:hAnsi="Sylfaen"/>
          <w:sz w:val="24"/>
          <w:szCs w:val="24"/>
        </w:rPr>
        <w:t xml:space="preserve"> ներառյալ</w:t>
      </w:r>
      <w:r w:rsidR="00311A67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դեղաբույսերի նույնականացմանը, բնութագրերին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աճելու վայրերին ներկայացվող պահանջները: Բնակչության առողջության համար ցանկացած ռիսկից խուսափելու նպատակով մթերողները (հավաքողները) պետք է կարողանան ճանաչել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տարբերել բուսաբանական ազգակից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(կամ) մորֆոլոգիապես նման բույսերը: Դեղաբուսական հումքի պատշաճ որակն ապահովելու համար մթերողները (հավաքողները) պետք է տիրապետեն բավարար գիտելիքների՝ այն հավաքելու լավագույն ժամկետների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մեթոդների վերաբերյալ,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հասկանան առաջնային մշակման կար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որությունը: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17.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Եթե մթերողները (հավաքողները) չեն տիրապետում սույն կանոնների 16-րդ կետում նշված գիտելիքների</w:t>
      </w:r>
      <w:r w:rsidR="000C736A" w:rsidRPr="0098770E">
        <w:rPr>
          <w:rFonts w:ascii="Sylfaen" w:hAnsi="Sylfaen"/>
          <w:sz w:val="24"/>
          <w:szCs w:val="24"/>
        </w:rPr>
        <w:t>ն</w:t>
      </w:r>
      <w:r w:rsidRPr="0098770E">
        <w:rPr>
          <w:rFonts w:ascii="Sylfaen" w:hAnsi="Sylfaen"/>
          <w:sz w:val="24"/>
          <w:szCs w:val="24"/>
        </w:rPr>
        <w:t xml:space="preserve">, անհրաժեշտ է ապահովել նրանց հրահանգավորումը, աշխատանքի նկատմամբ վերահսկողությունը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համապատասխան անհրաժեշտ հաշվառման փաստաթղթերի վարումը: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18.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Դեղաբուսական հումք</w:t>
      </w:r>
      <w:r w:rsidR="00CB5967" w:rsidRPr="0098770E">
        <w:rPr>
          <w:rFonts w:ascii="Sylfaen" w:hAnsi="Sylfaen"/>
          <w:sz w:val="24"/>
          <w:szCs w:val="24"/>
        </w:rPr>
        <w:t>ի</w:t>
      </w:r>
      <w:r w:rsidRPr="0098770E">
        <w:rPr>
          <w:rFonts w:ascii="Sylfaen" w:hAnsi="Sylfaen"/>
          <w:sz w:val="24"/>
          <w:szCs w:val="24"/>
        </w:rPr>
        <w:t xml:space="preserve"> աճեց</w:t>
      </w:r>
      <w:r w:rsidR="00CB5967" w:rsidRPr="0098770E">
        <w:rPr>
          <w:rFonts w:ascii="Sylfaen" w:hAnsi="Sylfaen"/>
          <w:sz w:val="24"/>
          <w:szCs w:val="24"/>
        </w:rPr>
        <w:t>մամբ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աշխատանքների այլ տեսակներով զբաղված անձնակազմը պետք է հրահանգավորված լինի կուլտիվացման մեթոդների վերաբերյալ, ներառյալ՝ թունաքիմիկատների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հերբիցիդների պատշաճ կիրառումը:</w:t>
      </w:r>
    </w:p>
    <w:p w:rsidR="008E6B0F" w:rsidRPr="0098770E" w:rsidRDefault="00AA446F" w:rsidP="00196908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19.</w:t>
      </w:r>
      <w:r w:rsidR="00196908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Դեղաբուսական հումքի մթերողները (հավաքողները) պետք է հրահանգավորված լինեն շրջակա միջավայրի պահպանման</w:t>
      </w:r>
      <w:r w:rsidR="009665F8" w:rsidRPr="0098770E">
        <w:rPr>
          <w:rFonts w:ascii="Sylfaen" w:hAnsi="Sylfaen"/>
          <w:sz w:val="24"/>
          <w:szCs w:val="24"/>
        </w:rPr>
        <w:t>ն առնչվող</w:t>
      </w:r>
      <w:r w:rsidRPr="0098770E">
        <w:rPr>
          <w:rFonts w:ascii="Sylfaen" w:hAnsi="Sylfaen"/>
          <w:sz w:val="24"/>
          <w:szCs w:val="24"/>
        </w:rPr>
        <w:t xml:space="preserve"> հարցերի, ներառյալ՝ բույսերի պահպանվող տեսակների </w:t>
      </w:r>
      <w:r w:rsidR="001F41C5" w:rsidRPr="0098770E">
        <w:rPr>
          <w:rFonts w:ascii="Sylfaen" w:hAnsi="Sylfaen"/>
          <w:sz w:val="24"/>
          <w:szCs w:val="24"/>
        </w:rPr>
        <w:t xml:space="preserve">հետ վարվելու </w:t>
      </w:r>
      <w:r w:rsidRPr="0098770E">
        <w:rPr>
          <w:rFonts w:ascii="Sylfaen" w:hAnsi="Sylfaen"/>
          <w:sz w:val="24"/>
          <w:szCs w:val="24"/>
        </w:rPr>
        <w:t>կանոնների մասին տեղեկատվությ</w:t>
      </w:r>
      <w:r w:rsidR="003E6ED8" w:rsidRPr="0098770E">
        <w:rPr>
          <w:rFonts w:ascii="Sylfaen" w:hAnsi="Sylfaen"/>
          <w:sz w:val="24"/>
          <w:szCs w:val="24"/>
        </w:rPr>
        <w:t>ա</w:t>
      </w:r>
      <w:r w:rsidRPr="0098770E">
        <w:rPr>
          <w:rFonts w:ascii="Sylfaen" w:hAnsi="Sylfaen"/>
          <w:sz w:val="24"/>
          <w:szCs w:val="24"/>
        </w:rPr>
        <w:t>ն</w:t>
      </w:r>
      <w:r w:rsidR="003E6ED8" w:rsidRPr="0098770E">
        <w:rPr>
          <w:rFonts w:ascii="Sylfaen" w:hAnsi="Sylfaen"/>
          <w:sz w:val="24"/>
          <w:szCs w:val="24"/>
        </w:rPr>
        <w:t xml:space="preserve"> վերաբերյալ</w:t>
      </w:r>
      <w:r w:rsidRPr="0098770E">
        <w:rPr>
          <w:rFonts w:ascii="Sylfaen" w:hAnsi="Sylfaen"/>
          <w:sz w:val="24"/>
          <w:szCs w:val="24"/>
        </w:rPr>
        <w:t>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196908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IV. Շենքեր, տարածքներ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արտադրական գոտիներ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20.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Հավաքված դեղաբուսական հումքը մշակելու համար օգտագործվող տարածքները պետք է լինեն մաքուր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օդափոխվող: Հավաքված դեղաբուսական հումքը մշակելու համար օգտագործվող տարածքներում գյուղատնտեսական կենդանիներ պահել չի թույլատրվում: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Տարածքներում պետք է ապահովվի հավաքված դեղաբուսական հումքի համապատասխան պաշտպանությունը թռչուններից, միջատներից, կրծողներից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ընտանի կենդանիներից: Դեղաբուսական հումքը 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պահպանելու համար նախատեսված բոլոր գոտիներում անհրաժեշտ է ձեռնարկել վնասատուների դեմ պայքարի համապատասխան միջոցներ (օրինակ՝ օգտագործել </w:t>
      </w:r>
      <w:r w:rsidR="00B42CC1" w:rsidRPr="0098770E">
        <w:rPr>
          <w:rFonts w:ascii="Sylfaen" w:hAnsi="Sylfaen"/>
          <w:sz w:val="24"/>
          <w:szCs w:val="24"/>
        </w:rPr>
        <w:t xml:space="preserve">խայծեր (թակարդներ), միջատների ոչնչացման համար նախատեսված էլեկտրական սարքեր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B42CC1" w:rsidRPr="0098770E">
        <w:rPr>
          <w:rFonts w:ascii="Sylfaen" w:hAnsi="Sylfaen"/>
          <w:sz w:val="24"/>
          <w:szCs w:val="24"/>
        </w:rPr>
        <w:t xml:space="preserve"> այլն, որոնք պետք է շահագործվեն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B42CC1" w:rsidRPr="0098770E">
        <w:rPr>
          <w:rFonts w:ascii="Sylfaen" w:hAnsi="Sylfaen"/>
          <w:sz w:val="24"/>
          <w:szCs w:val="24"/>
        </w:rPr>
        <w:t xml:space="preserve"> սպասարկվեն որակ</w:t>
      </w:r>
      <w:r w:rsidRPr="0098770E">
        <w:rPr>
          <w:rFonts w:ascii="Sylfaen" w:hAnsi="Sylfaen"/>
          <w:sz w:val="24"/>
          <w:szCs w:val="24"/>
        </w:rPr>
        <w:t>ավորում ունեցող անձնակազմի կամ կապալառուների կողմից):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Փաթեթավորված դեղաբուսական հումքը պետք է պահպանել </w:t>
      </w:r>
      <w:r w:rsidR="001D51BD" w:rsidRPr="0098770E">
        <w:rPr>
          <w:rFonts w:ascii="Sylfaen" w:hAnsi="Sylfaen"/>
          <w:sz w:val="24"/>
          <w:szCs w:val="24"/>
        </w:rPr>
        <w:t xml:space="preserve">բետոնե </w:t>
      </w:r>
      <w:r w:rsidRPr="0098770E">
        <w:rPr>
          <w:rFonts w:ascii="Sylfaen" w:hAnsi="Sylfaen"/>
          <w:sz w:val="24"/>
          <w:szCs w:val="24"/>
        </w:rPr>
        <w:t>կամ այլ՝ հեշտ մաքրվող հատակ ունեցող տարածքներում՝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տակդիրների վրա.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բ)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մաքր</w:t>
      </w:r>
      <w:r w:rsidR="003E1DF2" w:rsidRPr="0098770E">
        <w:rPr>
          <w:rFonts w:ascii="Sylfaen" w:hAnsi="Sylfaen"/>
          <w:sz w:val="24"/>
          <w:szCs w:val="24"/>
        </w:rPr>
        <w:t>ելու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օդափոխությ</w:t>
      </w:r>
      <w:r w:rsidR="003E1DF2" w:rsidRPr="0098770E">
        <w:rPr>
          <w:rFonts w:ascii="Sylfaen" w:hAnsi="Sylfaen"/>
          <w:sz w:val="24"/>
          <w:szCs w:val="24"/>
        </w:rPr>
        <w:t>ուն</w:t>
      </w:r>
      <w:r w:rsidRPr="0098770E">
        <w:rPr>
          <w:rFonts w:ascii="Sylfaen" w:hAnsi="Sylfaen"/>
          <w:sz w:val="24"/>
          <w:szCs w:val="24"/>
        </w:rPr>
        <w:t xml:space="preserve"> ապահով</w:t>
      </w:r>
      <w:r w:rsidR="003E1DF2" w:rsidRPr="0098770E">
        <w:rPr>
          <w:rFonts w:ascii="Sylfaen" w:hAnsi="Sylfaen"/>
          <w:sz w:val="24"/>
          <w:szCs w:val="24"/>
        </w:rPr>
        <w:t>ելու</w:t>
      </w:r>
      <w:r w:rsidRPr="0098770E">
        <w:rPr>
          <w:rFonts w:ascii="Sylfaen" w:hAnsi="Sylfaen"/>
          <w:sz w:val="24"/>
          <w:szCs w:val="24"/>
        </w:rPr>
        <w:t xml:space="preserve"> համար </w:t>
      </w:r>
      <w:r w:rsidR="003E1DF2" w:rsidRPr="0098770E">
        <w:rPr>
          <w:rFonts w:ascii="Sylfaen" w:hAnsi="Sylfaen"/>
          <w:sz w:val="24"/>
          <w:szCs w:val="24"/>
        </w:rPr>
        <w:t xml:space="preserve">պատերից </w:t>
      </w:r>
      <w:r w:rsidRPr="0098770E">
        <w:rPr>
          <w:rFonts w:ascii="Sylfaen" w:hAnsi="Sylfaen"/>
          <w:sz w:val="24"/>
          <w:szCs w:val="24"/>
        </w:rPr>
        <w:t>բավարար հեռավորության վրա.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գ)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դեղաբուսական հումքի այլ տեսակներից առանձին՝ խաչաձ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կոնտամինացիան կանխելու նպատակով:</w:t>
      </w:r>
    </w:p>
    <w:p w:rsidR="00641ACA" w:rsidRPr="0098770E" w:rsidRDefault="00641ACA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23.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Օրգանական արտադրության մեթոդով ստացված՝ փաթեթավորված դեղաբուսական հումքն անհրաժեշտ է պահպանել դեղաբուսական հումքի ցանկացած այլ տեսակից առանձին: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Շենքերը, որտեղ մշակվում է դեղաբուսական հումքը, պետք է ունենան արտադրական տարածքներից առանձնացված հանդերձարաններ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ձեռքերը լվանալու հնարավորություն ունեցող սանհանգույցներ:</w:t>
      </w:r>
    </w:p>
    <w:p w:rsidR="00641ACA" w:rsidRPr="0098770E" w:rsidRDefault="00641ACA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V. Սարքավորումներ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Բույսերի կուլտիվացման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մշակման ընթացքում օգտագործվող սարքավորումները պետք է բացառեն դեղաբուսական հումքի կոնտամինացիայի հնարավորությունը ոչ ցանկալի նյութերով (օրինակ՝ վառելիքով, քսանյութերով, արտանետված գազերով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այլն):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Պարարտանյութերի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թունաքիմիկատների հետ աշխատանքի համար օգտագործվող չափումների միջոցները պետք է համապատասխանեն չափումների միասնականության ապահովման ոլորտում անդամ պետությունների օրենսդրության պահանջներին: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27.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Հավաքված դեղաբուսական հումքի հետ շփման մեջ գտնվող սարքավորումների մասերն օգտագործելուց հետո անհրաժեշտ է մաքրել, որպեսզի բացառել բուսական մնացորդներով խաչաձ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կոնտամինացիայի հնարավորությունը: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28.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Սարքավորումները պետք է պատրաստված լինեն համապատասխան նյութերից, որոնք բացառում են դեղաբուսական հումքի կոնտամինացիայի հնարավորությունը քիմիական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այլ՝ ոչ ցանկալի նյութերով:</w:t>
      </w:r>
    </w:p>
    <w:p w:rsidR="00641ACA" w:rsidRPr="0098770E" w:rsidRDefault="00641ACA">
      <w:pPr>
        <w:rPr>
          <w:rFonts w:eastAsia="Times New Roman" w:cs="Times New Roman"/>
        </w:rPr>
      </w:pPr>
      <w:r w:rsidRPr="0098770E">
        <w:br w:type="page"/>
      </w: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VI. Փաստաթղթեր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29.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Անհրաժեշտ է փաստաթղթավորել՝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հետ իրականացվող բոլոր գործողությունները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ընթացակարգերը, որոնք կարող են ազդեցություն ունենալ դեղաբուսական հումքի հիմքով պատրաստված դեղապատրաստուկի որակի վրա.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բ)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ողջ վեգետացիոն շրջանի ընթացքում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հատկապես հավաքելու ժամանակաշրջանում տեղի ունեցած արտակարգ հանգամանքները (օրինակ՝ ծայրահեղ եղանակային պայմանները, վնասատուները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այլն), որոնք կարող են ազդել դեղաբուսական հումքի քիմիական կազմի վրա.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գ)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կուլտիվացվող դեղաբուսական հումքի մշակման բոլոր ընթացաշրջանները, ներառյալ՝ աճեցման վայրը: Բոլոր արտադրողները պետք է պահպանեն դաշտային գրառումները՝ կուլտիվացվող դեղաբույսի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դրա մշակման առանձնահատկությունների նկարագրությամբ,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դաշտային գրառումները՝ նախկինում այդ վայրում աճեցվող մշակաբույսերի մասին՝ օգտագործված բույսերի պաշտպանության միջոցների նկարագրությամբ, համաձայն հավելվածի 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ի.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դ)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ֆումիգանտների օգտագործումը: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pacing w:val="-6"/>
          <w:sz w:val="24"/>
          <w:szCs w:val="24"/>
        </w:rPr>
        <w:t>30.</w:t>
      </w:r>
      <w:r w:rsidR="00641ACA" w:rsidRPr="0098770E">
        <w:rPr>
          <w:rFonts w:ascii="Sylfaen" w:hAnsi="Sylfaen"/>
          <w:spacing w:val="-6"/>
          <w:sz w:val="24"/>
          <w:szCs w:val="24"/>
        </w:rPr>
        <w:tab/>
      </w:r>
      <w:r w:rsidRPr="0098770E">
        <w:rPr>
          <w:rFonts w:ascii="Sylfaen" w:hAnsi="Sylfaen"/>
          <w:spacing w:val="-6"/>
          <w:sz w:val="24"/>
          <w:szCs w:val="24"/>
        </w:rPr>
        <w:t xml:space="preserve">Կուլտիվացվող դեղաբուսական հումքի վերաբերյալ փաստաթղթերում անհրաժեշտ է նշել հավաքելու </w:t>
      </w:r>
      <w:r w:rsidR="006A65CC" w:rsidRPr="0098770E">
        <w:rPr>
          <w:rFonts w:ascii="Sylfaen" w:hAnsi="Sylfaen"/>
          <w:spacing w:val="-6"/>
          <w:sz w:val="24"/>
          <w:szCs w:val="24"/>
        </w:rPr>
        <w:t>ձ</w:t>
      </w:r>
      <w:r w:rsidR="00196908" w:rsidRPr="0098770E">
        <w:rPr>
          <w:rFonts w:ascii="Sylfaen" w:hAnsi="Sylfaen"/>
          <w:spacing w:val="-6"/>
          <w:sz w:val="24"/>
          <w:szCs w:val="24"/>
        </w:rPr>
        <w:t>եւ</w:t>
      </w:r>
      <w:r w:rsidR="006A65CC" w:rsidRPr="0098770E">
        <w:rPr>
          <w:rFonts w:ascii="Sylfaen" w:hAnsi="Sylfaen"/>
          <w:spacing w:val="-6"/>
          <w:sz w:val="24"/>
          <w:szCs w:val="24"/>
        </w:rPr>
        <w:t>ը</w:t>
      </w:r>
      <w:r w:rsidRPr="0098770E">
        <w:rPr>
          <w:rFonts w:ascii="Sylfaen" w:hAnsi="Sylfaen"/>
          <w:spacing w:val="-6"/>
          <w:sz w:val="24"/>
          <w:szCs w:val="24"/>
        </w:rPr>
        <w:t xml:space="preserve">, քանակը </w:t>
      </w:r>
      <w:r w:rsidR="00196908" w:rsidRPr="0098770E">
        <w:rPr>
          <w:rFonts w:ascii="Sylfaen" w:hAnsi="Sylfaen"/>
          <w:spacing w:val="-6"/>
          <w:sz w:val="24"/>
          <w:szCs w:val="24"/>
        </w:rPr>
        <w:t>եւ</w:t>
      </w:r>
      <w:r w:rsidRPr="0098770E">
        <w:rPr>
          <w:rFonts w:ascii="Sylfaen" w:hAnsi="Sylfaen"/>
          <w:spacing w:val="-6"/>
          <w:sz w:val="24"/>
          <w:szCs w:val="24"/>
        </w:rPr>
        <w:t xml:space="preserve"> ամսաթիվը, ինչպես նա</w:t>
      </w:r>
      <w:r w:rsidR="00196908" w:rsidRPr="0098770E">
        <w:rPr>
          <w:rFonts w:ascii="Sylfaen" w:hAnsi="Sylfaen"/>
          <w:spacing w:val="-6"/>
          <w:sz w:val="24"/>
          <w:szCs w:val="24"/>
        </w:rPr>
        <w:t>եւ</w:t>
      </w:r>
      <w:r w:rsidRPr="0098770E">
        <w:rPr>
          <w:rFonts w:ascii="Sylfaen" w:hAnsi="Sylfaen"/>
          <w:spacing w:val="-6"/>
          <w:sz w:val="24"/>
          <w:szCs w:val="24"/>
        </w:rPr>
        <w:t xml:space="preserve"> արտադրության ընթացքում օգտագործվող քիմիական </w:t>
      </w:r>
      <w:r w:rsidR="00196908" w:rsidRPr="0098770E">
        <w:rPr>
          <w:rFonts w:ascii="Sylfaen" w:hAnsi="Sylfaen"/>
          <w:spacing w:val="-6"/>
          <w:sz w:val="24"/>
          <w:szCs w:val="24"/>
        </w:rPr>
        <w:t>եւ</w:t>
      </w:r>
      <w:r w:rsidRPr="0098770E">
        <w:rPr>
          <w:rFonts w:ascii="Sylfaen" w:hAnsi="Sylfaen"/>
          <w:spacing w:val="-6"/>
          <w:sz w:val="24"/>
          <w:szCs w:val="24"/>
        </w:rPr>
        <w:t xml:space="preserve"> այլ նյութեր (օրինակ՝ պարարտանյութերը, թունաքիմիկատները, հերբիցիդները, աճի խթանիչները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այլն):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հումքը հավաքելու (մթերելու) վայրի աշխարհագրական դիրքը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հավաքելու ժամանակաշրջանն անհրաժեշտ է նշել առավելագույն հնարավոր ճշտությամբ, որը թույլ կտա դրանք միանշանակ որոշել: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Անհրաժեշտ է ապահովել դեղաբուսական հումքի յուրաքանչյուր սերիայի հետագծելիությունն ընդհուպ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սկզբնաղբյուրը: Սերիային համարի շնորհումը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մակնշումը պետք է իրականացվեն արտադրության վաղ </w:t>
      </w:r>
      <w:r w:rsidRPr="0098770E">
        <w:rPr>
          <w:rFonts w:ascii="Sylfaen" w:hAnsi="Sylfaen"/>
          <w:sz w:val="24"/>
          <w:szCs w:val="24"/>
        </w:rPr>
        <w:lastRenderedPageBreak/>
        <w:t xml:space="preserve">ընթացաշրջաններում: Վայրի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մշակովի դեղաբույսերից ստացվող դեղաբուսական հումքը պետք է ունենա սերիաների տարբեր համարներ: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33.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Աճելու տարբեր վայրերից դեղաբուսական հումքի սերիաները թույլ է տրվում խառնել միայն այն դեպքում, եթե փորձարկումների արդյունքներով հաստատված է ստացվող խառնուրդի համասեռությունը: Նման գործողություններն անհրաժեշտ է մանրամասն փաստաթղթավորել: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արտադրողի կամ մթերողի (հավաքողի)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գնորդի միջ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բոլոր համաձայնագրերը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պայմանագրերը պետք է կազմված լինեն գրավոր 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ով: Անհրաժեշտ է փաստաթղթորեն հաստատել, որ կուլտիվացումը, հավաքումը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մշակումը կատարվել են այդպիսի համաձայնագրերին համապատասխան:</w:t>
      </w:r>
    </w:p>
    <w:p w:rsidR="008E6B0F" w:rsidRPr="0098770E" w:rsidRDefault="00171074" w:rsidP="0019690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Փաստաթղթերում պետք է նշված լինեն աշխարհագրական դիրքը, ծագման երկիրը, արտադրողը, որակի համար պատասխանատուն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Համաձայնագրերի (պայմանագրերի) հիման վրա իրականացվող որակի ներքին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արտաքին աուդիտի (դրանց իրականացման դեպքում) արդյունքներն անհրաժեշտ է փաստաթղթավորել (բոլոր փաստաթղթերի պատճենները, աուդիտի արդյունքներով կազմված հաշվետվությունները, </w:t>
      </w:r>
      <w:r w:rsidR="00463D05" w:rsidRPr="0098770E">
        <w:rPr>
          <w:rFonts w:ascii="Sylfaen" w:hAnsi="Sylfaen"/>
          <w:sz w:val="24"/>
          <w:szCs w:val="24"/>
        </w:rPr>
        <w:t>վերլուծական հաշվետվությունները</w:t>
      </w:r>
      <w:r w:rsidRPr="0098770E">
        <w:rPr>
          <w:rFonts w:ascii="Sylfaen" w:hAnsi="Sylfaen"/>
          <w:sz w:val="24"/>
          <w:szCs w:val="24"/>
        </w:rPr>
        <w:t xml:space="preserve">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պահել առնվազն 10 տարի: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4D7643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VII. Սերմեր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տնկանյութ</w:t>
      </w:r>
    </w:p>
    <w:p w:rsidR="008E6B0F" w:rsidRPr="0098770E" w:rsidRDefault="004D7643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Սերմերը պետք է ստացված լինեն այն բույսերից, որոնց մոտ նույնականացված են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հետագծելի են այնպիսի հատկանիշներ, ինչպիսիք են ցեղատեսակը, տեսակը, մշակաբույսի տարատեսակը (սորտը, քեմոտիպը, ծագումը):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37.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Սույն կանոնների 36-րդ կետում նշված պահանջները գործում են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վեգետատիվ ճանապարհով բազմացող բույսերի համար: Օրգանական արտադրության մեջ օգտագործվող սերմերի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վեգետատիվ ճանապարհով </w:t>
      </w:r>
      <w:r w:rsidRPr="0098770E">
        <w:rPr>
          <w:rFonts w:ascii="Sylfaen" w:hAnsi="Sylfaen"/>
          <w:sz w:val="24"/>
          <w:szCs w:val="24"/>
        </w:rPr>
        <w:lastRenderedPageBreak/>
        <w:t xml:space="preserve">բազմացող դեղաբույսերի համապատասխանությունը տվյալ արտադրության պահանջներին պետք է փաստաթղթորեն հաստատված լինի Միության իրավունքով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պահանջներով: Ելանյութը պետք է լինի վնասատուներից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հիվանդություններից առավելագույնս մաքուր, որպեսզի երաշխավորի առողջ բույսերի աճը: Նպատակահարմար է օգտագործել բույսերի այնպիսի տեսակներ (սորտեր), որոնք ունեն հիվանդության նկատմամբ բնական կայունություն: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38.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Արտադրական գործընթացի ողջ ընթացքում անհրաժեշտ է իրականացնել հսկողություն բույսերի այլ տեսակների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տարատեսակների,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բույսերի այլ մասերի բացակայության առումով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թույլ չտալ դրանց թափանցումն արտադրական գործընթաց: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pacing w:val="-4"/>
          <w:sz w:val="24"/>
          <w:szCs w:val="24"/>
        </w:rPr>
        <w:t>39.</w:t>
      </w:r>
      <w:r w:rsidR="00641ACA" w:rsidRPr="0098770E">
        <w:rPr>
          <w:rFonts w:ascii="Sylfaen" w:hAnsi="Sylfaen"/>
          <w:spacing w:val="-4"/>
          <w:sz w:val="24"/>
          <w:szCs w:val="24"/>
        </w:rPr>
        <w:tab/>
      </w:r>
      <w:r w:rsidRPr="0098770E">
        <w:rPr>
          <w:rFonts w:ascii="Sylfaen" w:hAnsi="Sylfaen"/>
          <w:spacing w:val="-4"/>
          <w:sz w:val="24"/>
          <w:szCs w:val="24"/>
        </w:rPr>
        <w:t>Գենետիկորեն ձ</w:t>
      </w:r>
      <w:r w:rsidR="00196908" w:rsidRPr="0098770E">
        <w:rPr>
          <w:rFonts w:ascii="Sylfaen" w:hAnsi="Sylfaen"/>
          <w:spacing w:val="-4"/>
          <w:sz w:val="24"/>
          <w:szCs w:val="24"/>
        </w:rPr>
        <w:t>եւ</w:t>
      </w:r>
      <w:r w:rsidRPr="0098770E">
        <w:rPr>
          <w:rFonts w:ascii="Sylfaen" w:hAnsi="Sylfaen"/>
          <w:spacing w:val="-4"/>
          <w:sz w:val="24"/>
          <w:szCs w:val="24"/>
        </w:rPr>
        <w:t xml:space="preserve">ափոխված բույսերի </w:t>
      </w:r>
      <w:r w:rsidR="00196908" w:rsidRPr="0098770E">
        <w:rPr>
          <w:rFonts w:ascii="Sylfaen" w:hAnsi="Sylfaen"/>
          <w:spacing w:val="-4"/>
          <w:sz w:val="24"/>
          <w:szCs w:val="24"/>
        </w:rPr>
        <w:t>եւ</w:t>
      </w:r>
      <w:r w:rsidRPr="0098770E">
        <w:rPr>
          <w:rFonts w:ascii="Sylfaen" w:hAnsi="Sylfaen"/>
          <w:spacing w:val="-4"/>
          <w:sz w:val="24"/>
          <w:szCs w:val="24"/>
        </w:rPr>
        <w:t xml:space="preserve"> սերմերի օգտագործումը պետք</w:t>
      </w:r>
      <w:r w:rsidRPr="0098770E">
        <w:rPr>
          <w:rFonts w:ascii="Sylfaen" w:hAnsi="Sylfaen"/>
          <w:sz w:val="24"/>
          <w:szCs w:val="24"/>
        </w:rPr>
        <w:t xml:space="preserve"> է համապատասխանի Միության իրավունքով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անդամ պետությունների օրենսդրությամբ սահմանված պահանջներին: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VIII. Կուլտիվացում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40.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Կախված կուլտիվացման կիրառվող մեթոդից (ստանդարտ կամ օրգանական)</w:t>
      </w:r>
      <w:r w:rsidR="00C8107C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կարող են օգտագործվել տարբեր ստանդարտ օպերացիոն ընթացակարգեր, ընդ որում</w:t>
      </w:r>
      <w:r w:rsidR="00C8107C" w:rsidRPr="0098770E">
        <w:rPr>
          <w:rFonts w:ascii="Sylfaen" w:hAnsi="Sylfaen"/>
          <w:sz w:val="24"/>
          <w:szCs w:val="24"/>
        </w:rPr>
        <w:t>,</w:t>
      </w:r>
      <w:r w:rsidRPr="0098770E">
        <w:rPr>
          <w:rFonts w:ascii="Sylfaen" w:hAnsi="Sylfaen"/>
          <w:sz w:val="24"/>
          <w:szCs w:val="24"/>
        </w:rPr>
        <w:t xml:space="preserve"> անհրաժեշտ է խուսափել այն շրջակա միջավայրի վրա ազդեցությունից, որը չի մասնակցում կուլտիվացման ընթացքում: Անհրաժեշտ է պահպանել արդյունավետ գյուղատնտեսությանը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բուսաբուծությանը բնորոշ </w:t>
      </w:r>
      <w:r w:rsidR="00DE4683" w:rsidRPr="0098770E">
        <w:rPr>
          <w:rFonts w:ascii="Sylfaen" w:hAnsi="Sylfaen"/>
          <w:sz w:val="24"/>
          <w:szCs w:val="24"/>
        </w:rPr>
        <w:t>սկզբունքները</w:t>
      </w:r>
      <w:r w:rsidRPr="0098770E">
        <w:rPr>
          <w:rFonts w:ascii="Sylfaen" w:hAnsi="Sylfaen"/>
          <w:sz w:val="24"/>
          <w:szCs w:val="24"/>
        </w:rPr>
        <w:t>, այդ թվում՝ համապատասխան ցանքաշրջանառությունը: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1. Հող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պարարտանյութերի կիրառում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Դեղաբույսերը պետք չէ աճեցնել շլամերով, ծանր մետաղներով, թափոններով, բույսերի պաշտպանության միջոցներով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(կամ) այլ </w:t>
      </w:r>
      <w:r w:rsidRPr="0098770E">
        <w:rPr>
          <w:rFonts w:ascii="Sylfaen" w:hAnsi="Sylfaen"/>
          <w:sz w:val="24"/>
          <w:szCs w:val="24"/>
        </w:rPr>
        <w:lastRenderedPageBreak/>
        <w:t xml:space="preserve">քիմիկատներով աղտոտված հողերում: Անհրաժեշտ է նվազագույնին հասցնել մշակաբույսերի աճի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պաշտպանության համար ցանկացած քիմիական նյութերի օգտագործումը: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Գոմաղբն օգտագործելուց առաջ անհրաժեշտ է հանգամանորեն կոմպոստացնել, այն չպետք է պարունակի մարդու կղանք: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pacing w:val="-4"/>
          <w:sz w:val="24"/>
          <w:szCs w:val="24"/>
        </w:rPr>
        <w:t>43.</w:t>
      </w:r>
      <w:r w:rsidR="00641ACA" w:rsidRPr="0098770E">
        <w:rPr>
          <w:rFonts w:ascii="Sylfaen" w:hAnsi="Sylfaen"/>
          <w:spacing w:val="-4"/>
          <w:sz w:val="24"/>
          <w:szCs w:val="24"/>
        </w:rPr>
        <w:tab/>
      </w:r>
      <w:r w:rsidRPr="0098770E">
        <w:rPr>
          <w:rFonts w:ascii="Sylfaen" w:hAnsi="Sylfaen"/>
          <w:spacing w:val="-4"/>
          <w:sz w:val="24"/>
          <w:szCs w:val="24"/>
        </w:rPr>
        <w:t xml:space="preserve">Պարարտանյութերն անհրաժեշտ է կիրառել չափավոր </w:t>
      </w:r>
      <w:r w:rsidR="00196908" w:rsidRPr="0098770E">
        <w:rPr>
          <w:rFonts w:ascii="Sylfaen" w:hAnsi="Sylfaen"/>
          <w:spacing w:val="-4"/>
          <w:sz w:val="24"/>
          <w:szCs w:val="24"/>
        </w:rPr>
        <w:t>եւ</w:t>
      </w:r>
      <w:r w:rsidRPr="0098770E">
        <w:rPr>
          <w:rFonts w:ascii="Sylfaen" w:hAnsi="Sylfaen"/>
          <w:spacing w:val="-4"/>
          <w:sz w:val="24"/>
          <w:szCs w:val="24"/>
        </w:rPr>
        <w:t xml:space="preserve"> դեղաբույսերի որոշակի տեսակ</w:t>
      </w:r>
      <w:r w:rsidR="00915523" w:rsidRPr="0098770E">
        <w:rPr>
          <w:rFonts w:ascii="Sylfaen" w:hAnsi="Sylfaen"/>
          <w:spacing w:val="-4"/>
          <w:sz w:val="24"/>
          <w:szCs w:val="24"/>
        </w:rPr>
        <w:t>ներ</w:t>
      </w:r>
      <w:r w:rsidRPr="0098770E">
        <w:rPr>
          <w:rFonts w:ascii="Sylfaen" w:hAnsi="Sylfaen"/>
          <w:spacing w:val="-4"/>
          <w:sz w:val="24"/>
          <w:szCs w:val="24"/>
        </w:rPr>
        <w:t>ի կարիքներին համապատասխան: Պարարտանյութ</w:t>
      </w:r>
      <w:r w:rsidRPr="0098770E">
        <w:rPr>
          <w:rFonts w:ascii="Sylfaen" w:hAnsi="Sylfaen"/>
          <w:sz w:val="24"/>
          <w:szCs w:val="24"/>
        </w:rPr>
        <w:t>երը պետք է կիրառել այնպես, որ նվազագույնին հասց</w:t>
      </w:r>
      <w:r w:rsidR="00C8107C" w:rsidRPr="0098770E">
        <w:rPr>
          <w:rFonts w:ascii="Sylfaen" w:hAnsi="Sylfaen"/>
          <w:sz w:val="24"/>
          <w:szCs w:val="24"/>
        </w:rPr>
        <w:t>վի</w:t>
      </w:r>
      <w:r w:rsidRPr="0098770E">
        <w:rPr>
          <w:rFonts w:ascii="Sylfaen" w:hAnsi="Sylfaen"/>
          <w:sz w:val="24"/>
          <w:szCs w:val="24"/>
        </w:rPr>
        <w:t xml:space="preserve"> հողի ալկալահանումը: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2. Ոռոգում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Ոռոգումն անհրաժեշտ է իրականացնել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վերահսկել՝ հաշվի առնելով որոշակի դեղաբույսերի աճի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զարգացման համար անհրաժեշտ պայմանները: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Ոռոգման համար օգտագործվող ջրի որակը պետք է համապատասխանի անդամ</w:t>
      </w:r>
      <w:r w:rsidR="00915523" w:rsidRPr="0098770E">
        <w:rPr>
          <w:rFonts w:ascii="Sylfaen" w:hAnsi="Sylfaen"/>
          <w:sz w:val="24"/>
          <w:szCs w:val="24"/>
        </w:rPr>
        <w:t xml:space="preserve"> </w:t>
      </w:r>
      <w:r w:rsidRPr="0098770E">
        <w:rPr>
          <w:rFonts w:ascii="Sylfaen" w:hAnsi="Sylfaen"/>
          <w:sz w:val="24"/>
          <w:szCs w:val="24"/>
        </w:rPr>
        <w:t>պետությունների օրենսդրության պահանջներին: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 w:hanging="680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3. Մշակաբույսի պահպանումը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641ACA" w:rsidRPr="0098770E">
        <w:rPr>
          <w:rFonts w:ascii="Sylfaen" w:hAnsi="Sylfaen"/>
          <w:sz w:val="24"/>
          <w:szCs w:val="24"/>
        </w:rPr>
        <w:br/>
      </w:r>
      <w:r w:rsidRPr="0098770E">
        <w:rPr>
          <w:rFonts w:ascii="Sylfaen" w:hAnsi="Sylfaen"/>
          <w:sz w:val="24"/>
          <w:szCs w:val="24"/>
        </w:rPr>
        <w:t>դեղաբույսերի պաշտպանությունը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Հողն անհրաժեշտ է մշակել՝ հաշվի առնելով որոշակի դեղաբույսերի աճի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զարգացման համար անհրաժեշտ պայմանները: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47.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Անհրաժեշտ է խուսափել թունաքիմիկատների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հերբիցիդների օգտագործումից: </w:t>
      </w:r>
      <w:r w:rsidR="00F562EF" w:rsidRPr="0098770E">
        <w:rPr>
          <w:rFonts w:ascii="Sylfaen" w:hAnsi="Sylfaen"/>
          <w:sz w:val="24"/>
          <w:szCs w:val="24"/>
        </w:rPr>
        <w:t>Կ</w:t>
      </w:r>
      <w:r w:rsidRPr="0098770E">
        <w:rPr>
          <w:rFonts w:ascii="Sylfaen" w:hAnsi="Sylfaen"/>
          <w:sz w:val="24"/>
          <w:szCs w:val="24"/>
        </w:rPr>
        <w:t>իրառ</w:t>
      </w:r>
      <w:r w:rsidR="00F562EF" w:rsidRPr="0098770E">
        <w:rPr>
          <w:rFonts w:ascii="Sylfaen" w:hAnsi="Sylfaen"/>
          <w:sz w:val="24"/>
          <w:szCs w:val="24"/>
        </w:rPr>
        <w:t>ման</w:t>
      </w:r>
      <w:r w:rsidRPr="0098770E">
        <w:rPr>
          <w:rFonts w:ascii="Sylfaen" w:hAnsi="Sylfaen"/>
          <w:sz w:val="24"/>
          <w:szCs w:val="24"/>
        </w:rPr>
        <w:t xml:space="preserve"> համար թույլատրված բույսերի պաշտպանության միջոցներ</w:t>
      </w:r>
      <w:r w:rsidR="00F562EF" w:rsidRPr="0098770E">
        <w:rPr>
          <w:rFonts w:ascii="Sylfaen" w:hAnsi="Sylfaen"/>
          <w:sz w:val="24"/>
          <w:szCs w:val="24"/>
        </w:rPr>
        <w:t>ն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F562EF" w:rsidRPr="0098770E">
        <w:rPr>
          <w:rFonts w:ascii="Sylfaen" w:hAnsi="Sylfaen"/>
          <w:sz w:val="24"/>
          <w:szCs w:val="24"/>
        </w:rPr>
        <w:t>ա</w:t>
      </w:r>
      <w:r w:rsidR="008441B0" w:rsidRPr="0098770E">
        <w:rPr>
          <w:rFonts w:ascii="Sylfaen" w:hAnsi="Sylfaen"/>
          <w:sz w:val="24"/>
          <w:szCs w:val="24"/>
        </w:rPr>
        <w:t xml:space="preserve">նհրաժեշտության դեպքում </w:t>
      </w:r>
      <w:r w:rsidRPr="0098770E">
        <w:rPr>
          <w:rFonts w:ascii="Sylfaen" w:hAnsi="Sylfaen"/>
          <w:sz w:val="24"/>
          <w:szCs w:val="24"/>
        </w:rPr>
        <w:t xml:space="preserve">պետք է օգտագործել նվազագույն արդյունավետ քանակությամբ՝ արտադրողի առաջարկություններին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անդամ պետությունների օրենսդրության պահանջներին համապատասխան: Բույսերի պաշտպանության միջոցների կիրառումը պետք է իրականացվի միայն որակավորում ունեցող անձնակազմի կողմից՝ օգտագործելով այդ նպատակների </w:t>
      </w:r>
      <w:r w:rsidRPr="0098770E">
        <w:rPr>
          <w:rFonts w:ascii="Sylfaen" w:hAnsi="Sylfaen"/>
          <w:sz w:val="24"/>
          <w:szCs w:val="24"/>
        </w:rPr>
        <w:lastRenderedPageBreak/>
        <w:t>համար նախատեսված սարքավորումները: Նման 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ով 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հավաքելու միջ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ընկած նվազագույն ժամանակի միջակայքն անհրաժեշտ է սահմանել բույսերի պաշտպանության միջոցներն արտադրողի առաջարկություններին համապատասխան կամ համաձայնեցնել դեղաբուսական հումքի գնորդի հետ: Դեղաբուսական հումքի մեջ բույսերի պաշտպանության միջոցների առավելագույն թույլատրելի մնացորդային պարունակությունը պետք է համապատասխանի Միության դեղագրքին, իսկ դրանում բացակայության դեպքում՝ անդամ պետությունների դեղագրքերին կամ Կոդեքս Ալիմենտարիուսի դրույթներին: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IX. Մթերում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48.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Անհրաժեշտ է նշանակել անձնակազմ, որը կկատարի մթերված դեղաբուսական հումքի նույնականացում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ստուգում, ինչպես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կիրականացնի հսկողություն մթերողների աշխատանքի նկատմամբ: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49.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Մթերումն անհրաժեշտ է իրականացնել անդամ պետությունների գոյություն ունեցող բնապահպանական օրենսդրությանը համապատասխան: Մթերման մեթոդները չպետք է վնասեն շրջակա միջավայր</w:t>
      </w:r>
      <w:r w:rsidR="005953B7" w:rsidRPr="0098770E">
        <w:rPr>
          <w:rFonts w:ascii="Sylfaen" w:hAnsi="Sylfaen"/>
          <w:sz w:val="24"/>
          <w:szCs w:val="24"/>
        </w:rPr>
        <w:t>ը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խոչընդոտեն հավաքվող դեղաբուսական հումքի վերականգն</w:t>
      </w:r>
      <w:r w:rsidR="005953B7" w:rsidRPr="0098770E">
        <w:rPr>
          <w:rFonts w:ascii="Sylfaen" w:hAnsi="Sylfaen"/>
          <w:sz w:val="24"/>
          <w:szCs w:val="24"/>
        </w:rPr>
        <w:t>ում</w:t>
      </w:r>
      <w:r w:rsidRPr="0098770E">
        <w:rPr>
          <w:rFonts w:ascii="Sylfaen" w:hAnsi="Sylfaen"/>
          <w:sz w:val="24"/>
          <w:szCs w:val="24"/>
        </w:rPr>
        <w:t>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50.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Չի թույլատրվում դեղաբուսական հումքի անհետացող տեսակների մթերումն առանց անդամ պետությունների լիազոր մարմինների թույլտվության՝ «Անհետացման վտանգի տակ գտնվող վայրի ֆաունայի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ֆլորայի </w:t>
      </w:r>
      <w:r w:rsidR="005A349E" w:rsidRPr="0098770E">
        <w:rPr>
          <w:rFonts w:ascii="Sylfaen" w:hAnsi="Sylfaen"/>
          <w:sz w:val="24"/>
          <w:szCs w:val="24"/>
        </w:rPr>
        <w:t xml:space="preserve">տեսակների </w:t>
      </w:r>
      <w:r w:rsidRPr="0098770E">
        <w:rPr>
          <w:rFonts w:ascii="Sylfaen" w:hAnsi="Sylfaen"/>
          <w:sz w:val="24"/>
          <w:szCs w:val="24"/>
        </w:rPr>
        <w:t>միջազգային առ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տրի մասին» կոնվենցիայի (ՍԻՏԵՍ) դրույթներին համապատասխան:</w:t>
      </w:r>
    </w:p>
    <w:p w:rsidR="00641ACA" w:rsidRPr="0098770E" w:rsidRDefault="00641ACA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X. </w:t>
      </w:r>
      <w:r w:rsidR="005A349E" w:rsidRPr="0098770E">
        <w:rPr>
          <w:rFonts w:ascii="Sylfaen" w:hAnsi="Sylfaen"/>
          <w:sz w:val="24"/>
          <w:szCs w:val="24"/>
        </w:rPr>
        <w:t>Հավաքում</w:t>
      </w:r>
    </w:p>
    <w:p w:rsidR="008E6B0F" w:rsidRPr="0098770E" w:rsidRDefault="00171074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հումքն անհրաժեշտ է հավաքել վերջինիս լավագույն որակ ունենալու ժամանակաշրջանում՝ հաշվի առնելով դրա պլանավորված </w:t>
      </w:r>
      <w:r w:rsidR="00EE2275" w:rsidRPr="0098770E">
        <w:rPr>
          <w:rFonts w:ascii="Sylfaen" w:hAnsi="Sylfaen"/>
          <w:sz w:val="24"/>
          <w:szCs w:val="24"/>
        </w:rPr>
        <w:t>նշանակությունը</w:t>
      </w:r>
      <w:r w:rsidRPr="0098770E">
        <w:rPr>
          <w:rFonts w:ascii="Sylfaen" w:hAnsi="Sylfaen"/>
          <w:sz w:val="24"/>
          <w:szCs w:val="24"/>
        </w:rPr>
        <w:t>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52.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Վնասված բույսերը կամ դրանց մասերն անհրաժեշտ է հեռացնել կամ սահմանափակել դրանց պարունակությունը՝ Միության դեղագրքով, իսկ դրանում բացակայության դեպքում՝ անդամ պետությունների դեղագրքերով սահմանված թույլատրելի սահմաններին համապատասխան: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53.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Դեղաբուսական հումքն անհրաժեշտ է հավաքել համապատասխան եղանակային պայմաններում՝ խուսափելով խոնավ հողից, ցողի, անձր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օդի բարձր խոնավության բացակայության պայմաններում (հաշվի առնելով կլիմայական գոտին): Եթե հավաքելը տեղի է ունենում խոնավ պայմաններում, անհրաժեշտ է ձեռնարկել միջոցներ՝ դեղաբուսական հումքի վրա խոնավության հնարավոր անբերանպաստ ազդեցությունը կանխելու ուղղությամբ: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հումքը կտրատելու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հավաքելու համար նախատեսված գործիքները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բերքահավաք մեքենաները պետք է </w:t>
      </w:r>
      <w:r w:rsidR="005E0AE1" w:rsidRPr="0098770E">
        <w:rPr>
          <w:rFonts w:ascii="Sylfaen" w:hAnsi="Sylfaen"/>
          <w:sz w:val="24"/>
          <w:szCs w:val="24"/>
        </w:rPr>
        <w:t xml:space="preserve">կանոնավորված </w:t>
      </w:r>
      <w:r w:rsidRPr="0098770E">
        <w:rPr>
          <w:rFonts w:ascii="Sylfaen" w:hAnsi="Sylfaen"/>
          <w:sz w:val="24"/>
          <w:szCs w:val="24"/>
        </w:rPr>
        <w:t>լինեն այնպես, որ նվազագույնին հասցվի դեղաբուսական հումքի հնարավոր աղտոտումը հողի մասնիկներով: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Հավաքված դեղաբուսական հումքը չպետք է շփում ունենա հողի հետ, պետք է փոխադրվի խոնավությունից պաշտպանված վայր: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Հավաքելու ժամանակ պետք է ձեռնարկվեն նախազգուշական միջոցներ՝ հավաքվող դեղաբուսական հումք</w:t>
      </w:r>
      <w:r w:rsidR="005E0AE1" w:rsidRPr="0098770E">
        <w:rPr>
          <w:rFonts w:ascii="Sylfaen" w:hAnsi="Sylfaen"/>
          <w:sz w:val="24"/>
          <w:szCs w:val="24"/>
        </w:rPr>
        <w:t>ի մեջ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BD12A1" w:rsidRPr="0098770E">
        <w:rPr>
          <w:rFonts w:ascii="Sylfaen" w:hAnsi="Sylfaen"/>
          <w:sz w:val="24"/>
          <w:szCs w:val="24"/>
        </w:rPr>
        <w:t>տ</w:t>
      </w:r>
      <w:r w:rsidR="00F2409F" w:rsidRPr="0098770E">
        <w:rPr>
          <w:rFonts w:ascii="Sylfaen" w:hAnsi="Sylfaen"/>
          <w:sz w:val="24"/>
          <w:szCs w:val="24"/>
        </w:rPr>
        <w:t xml:space="preserve">ոքսիկ </w:t>
      </w:r>
      <w:r w:rsidRPr="0098770E">
        <w:rPr>
          <w:rFonts w:ascii="Sylfaen" w:hAnsi="Sylfaen"/>
          <w:sz w:val="24"/>
          <w:szCs w:val="24"/>
        </w:rPr>
        <w:t>մոլախոտային բույսերի թափանց</w:t>
      </w:r>
      <w:r w:rsidR="005953B7" w:rsidRPr="0098770E">
        <w:rPr>
          <w:rFonts w:ascii="Sylfaen" w:hAnsi="Sylfaen"/>
          <w:sz w:val="24"/>
          <w:szCs w:val="24"/>
        </w:rPr>
        <w:t>ման</w:t>
      </w:r>
      <w:r w:rsidRPr="0098770E">
        <w:rPr>
          <w:rFonts w:ascii="Sylfaen" w:hAnsi="Sylfaen"/>
          <w:sz w:val="24"/>
          <w:szCs w:val="24"/>
        </w:rPr>
        <w:t xml:space="preserve"> հնարավորությունը բացառելու նպատակով: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57.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հումքը հավաքելու ժամանակ օգտագործվող </w:t>
      </w:r>
      <w:r w:rsidR="00F8734B" w:rsidRPr="0098770E">
        <w:rPr>
          <w:rFonts w:ascii="Sylfaen" w:hAnsi="Sylfaen"/>
          <w:sz w:val="24"/>
          <w:szCs w:val="24"/>
        </w:rPr>
        <w:t xml:space="preserve">բեռնարկղերը </w:t>
      </w:r>
      <w:r w:rsidRPr="0098770E">
        <w:rPr>
          <w:rFonts w:ascii="Sylfaen" w:hAnsi="Sylfaen"/>
          <w:sz w:val="24"/>
          <w:szCs w:val="24"/>
        </w:rPr>
        <w:t xml:space="preserve">պետք է լինեն մաքուր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չպետք է պարունակեն նախորդ հավաքելուց մնացած բույսերի մնացորդներ: Չօգտագործվող </w:t>
      </w:r>
      <w:r w:rsidR="00F8734B" w:rsidRPr="0098770E">
        <w:rPr>
          <w:rFonts w:ascii="Sylfaen" w:hAnsi="Sylfaen"/>
          <w:sz w:val="24"/>
          <w:szCs w:val="24"/>
        </w:rPr>
        <w:t xml:space="preserve">բեռնարկղերն </w:t>
      </w:r>
      <w:r w:rsidRPr="0098770E">
        <w:rPr>
          <w:rFonts w:ascii="Sylfaen" w:hAnsi="Sylfaen"/>
          <w:sz w:val="24"/>
          <w:szCs w:val="24"/>
        </w:rPr>
        <w:t xml:space="preserve">անհրաժեշտ է պահել խոնավությունից պաշտպանված, վնասատուներով չվնասված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կրծողների, գյուղատնտեսական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ընտանի կենդանիների համար անհասանելի վայրում: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58.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Անհրաժեշտ է խուսափել հավաքված դեղաբուսական հումքի մեխանիկական վնասումից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խտացումից (օրինակ՝ պարկերը կամ փաթեթները </w:t>
      </w:r>
      <w:r w:rsidRPr="0098770E">
        <w:rPr>
          <w:rFonts w:ascii="Sylfaen" w:hAnsi="Sylfaen"/>
          <w:sz w:val="24"/>
          <w:szCs w:val="24"/>
        </w:rPr>
        <w:lastRenderedPageBreak/>
        <w:t xml:space="preserve">գերլցնելու կամ իրար վրա </w:t>
      </w:r>
      <w:r w:rsidR="00F8734B" w:rsidRPr="0098770E">
        <w:rPr>
          <w:rFonts w:ascii="Sylfaen" w:hAnsi="Sylfaen"/>
          <w:sz w:val="24"/>
          <w:szCs w:val="24"/>
        </w:rPr>
        <w:t xml:space="preserve">պահեստավորելու </w:t>
      </w:r>
      <w:r w:rsidRPr="0098770E">
        <w:rPr>
          <w:rFonts w:ascii="Sylfaen" w:hAnsi="Sylfaen"/>
          <w:sz w:val="24"/>
          <w:szCs w:val="24"/>
        </w:rPr>
        <w:t>արդյունքում), որոնք կարող են հանգեցնել որակի ոչ ցանկալի փոփոխությունների: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59.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Ջերմային քայքայումից խուսափելու նպատակով հավաքված դեղաբուսական հումքն անհրաժեշտ է հնարավորինս կարճ ժամկետներում առաքել մշակման համար նախատեսված արտադրական հարթակ: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60.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Հավաքված դեղաբուսական հումքն անհրաժեշտ է պաշտպանել վնասատուներից, կրծողներից, գյուղատնտեսական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ընտանի կենդանիներից: Վնասատուների դեմ պայքարի համար ձեռնարկվող միջոցներն անհրաժեշտ է փաստաթղթավորել: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XI. Առաջնային մշակում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Առաջնային մշակմանը դասվում են լվացումը, չորացումից առաջ կտրատումը, ծխահարումը, սառեցումը, թորումը, չորացումը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այլն: Առաջնային մշակման բոլոր ընթացաշրջաններն անհրաժեշտ է իրականացնել դեղաբուսական հումքը հավաքելուց անմիջապես հետո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անդամ պետությունների օրենսդրության պահանջներին համապատասխան: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Մշակման համար նախատեսված արտադրական հարթակ մուտք լինելուց հետո հավաքված դեղաբուսական հումքն անհրաժեշտ է անմիջապես բեռնաթափել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բացել: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մշակումը սկսելը նյութը չպետք է ենթարկվի ար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ի ուղիղ ճառագայթների ազդեցությանը (բացառությամբ այն դեպքերի, երբ դա անհրաժեշտ է), նա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այն անհրաժեշտ է պաշտպանել տեղումներից, </w:t>
      </w:r>
      <w:r w:rsidR="00F8734B" w:rsidRPr="0098770E">
        <w:rPr>
          <w:rFonts w:ascii="Sylfaen" w:hAnsi="Sylfaen"/>
          <w:sz w:val="24"/>
          <w:szCs w:val="24"/>
        </w:rPr>
        <w:t>միջատների</w:t>
      </w:r>
      <w:r w:rsidR="00A40830" w:rsidRPr="0098770E">
        <w:rPr>
          <w:rFonts w:ascii="Sylfaen" w:hAnsi="Sylfaen"/>
          <w:sz w:val="24"/>
          <w:szCs w:val="24"/>
        </w:rPr>
        <w:t xml:space="preserve"> հասցրած </w:t>
      </w:r>
      <w:r w:rsidRPr="0098770E">
        <w:rPr>
          <w:rFonts w:ascii="Sylfaen" w:hAnsi="Sylfaen"/>
          <w:sz w:val="24"/>
          <w:szCs w:val="24"/>
        </w:rPr>
        <w:t>վնաս</w:t>
      </w:r>
      <w:r w:rsidR="00A40830" w:rsidRPr="0098770E">
        <w:rPr>
          <w:rFonts w:ascii="Sylfaen" w:hAnsi="Sylfaen"/>
          <w:sz w:val="24"/>
          <w:szCs w:val="24"/>
        </w:rPr>
        <w:t>ներից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63.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Բացօթյա պայմաններում չորացնելու դեպքում դեղաբուսական հումքն անհրաժեշտ է բաշխել բարակ շերտով: Չորացնելու համար նախատեսված հարմարանքները պետք է տեղադրված լինեն գետնից բավականին բարձրության վրա՝ օդի շրջանառությունն ապահովելու նպատակով: Անմիջապես գետնին կամ ուղիղ ար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ային լույսի ազդեցության տակ չորացնել թույլ է տրվում միայն այն </w:t>
      </w:r>
      <w:r w:rsidRPr="0098770E">
        <w:rPr>
          <w:rFonts w:ascii="Sylfaen" w:hAnsi="Sylfaen"/>
          <w:sz w:val="24"/>
          <w:szCs w:val="24"/>
        </w:rPr>
        <w:lastRenderedPageBreak/>
        <w:t>դեպքում, ե</w:t>
      </w:r>
      <w:r w:rsidR="00D663C6" w:rsidRPr="0098770E">
        <w:rPr>
          <w:rFonts w:ascii="Sylfaen" w:hAnsi="Sylfaen"/>
          <w:sz w:val="24"/>
          <w:szCs w:val="24"/>
        </w:rPr>
        <w:t>րբ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A40830" w:rsidRPr="0098770E">
        <w:rPr>
          <w:rFonts w:ascii="Sylfaen" w:hAnsi="Sylfaen"/>
          <w:sz w:val="24"/>
          <w:szCs w:val="24"/>
        </w:rPr>
        <w:t xml:space="preserve">այդպես է </w:t>
      </w:r>
      <w:r w:rsidRPr="0098770E">
        <w:rPr>
          <w:rFonts w:ascii="Sylfaen" w:hAnsi="Sylfaen"/>
          <w:sz w:val="24"/>
          <w:szCs w:val="24"/>
        </w:rPr>
        <w:t>պահանջ</w:t>
      </w:r>
      <w:r w:rsidR="0022398C" w:rsidRPr="0098770E">
        <w:rPr>
          <w:rFonts w:ascii="Sylfaen" w:hAnsi="Sylfaen"/>
          <w:sz w:val="24"/>
          <w:szCs w:val="24"/>
        </w:rPr>
        <w:t>վ</w:t>
      </w:r>
      <w:r w:rsidRPr="0098770E">
        <w:rPr>
          <w:rFonts w:ascii="Sylfaen" w:hAnsi="Sylfaen"/>
          <w:sz w:val="24"/>
          <w:szCs w:val="24"/>
        </w:rPr>
        <w:t xml:space="preserve">ում հումքի մթերման </w:t>
      </w:r>
      <w:r w:rsidR="0022398C" w:rsidRPr="0098770E">
        <w:rPr>
          <w:rFonts w:ascii="Sylfaen" w:hAnsi="Sylfaen"/>
          <w:sz w:val="24"/>
          <w:szCs w:val="24"/>
        </w:rPr>
        <w:t>պայմաններով</w:t>
      </w:r>
      <w:r w:rsidRPr="0098770E">
        <w:rPr>
          <w:rFonts w:ascii="Sylfaen" w:hAnsi="Sylfaen"/>
          <w:sz w:val="24"/>
          <w:szCs w:val="24"/>
        </w:rPr>
        <w:t>: Բորբոսի առաջացումը կանխելու նպատակով անհրաժեշտ է ապահովել դեղաբուսական հումքի հավասարաչափ չորացումը: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Անհրաժեշտ է հանգամանորեն ընտրել չորացնելու պայմանները (բացառությամբ բացօթյա պայմաններում չորացումը)՝ ջերմաստիճանը, տ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ողությունը, օդի շրջանառությունը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այլն՝ կախված դեղաբույսի մասից (արմատներ, տեր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ներ, ծաղիկներ)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ակտիվ բաղադրիչի բնութագրից (օրինակ՝ եթերայուղից): Չորացնելու ընտրված պայմաններն անհրաժեշտ է մանրամասն փաստաթղթավորել: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Ամբողջ նյութն անհրաժեշտ է ստուգել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անհրաժեշտության դեպքում անցկացնել մաղով՝ անորակ </w:t>
      </w:r>
      <w:r w:rsidR="00A40830" w:rsidRPr="0098770E">
        <w:rPr>
          <w:rFonts w:ascii="Sylfaen" w:hAnsi="Sylfaen"/>
          <w:sz w:val="24"/>
          <w:szCs w:val="24"/>
        </w:rPr>
        <w:t xml:space="preserve">նյութերը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օտարածին մարմինները հեռացնելու նպատակով: Մաղերը պետք է պահել մաքուր վիճակում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կանոնավոր անցկացնել դրանց տեխնիկական սպասարկումը: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Թափոնների համար պետք է ունենալ հստակ </w:t>
      </w:r>
      <w:r w:rsidR="004804B2" w:rsidRPr="0098770E">
        <w:rPr>
          <w:rFonts w:ascii="Sylfaen" w:hAnsi="Sylfaen"/>
          <w:sz w:val="24"/>
          <w:szCs w:val="24"/>
        </w:rPr>
        <w:t>մակնշված բեռնարկղեր</w:t>
      </w:r>
      <w:r w:rsidRPr="0098770E">
        <w:rPr>
          <w:rFonts w:ascii="Sylfaen" w:hAnsi="Sylfaen"/>
          <w:sz w:val="24"/>
          <w:szCs w:val="24"/>
        </w:rPr>
        <w:t xml:space="preserve">, որոնք անհրաժեշտ է կանոնավոր դատարկել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մաքրել՝ արտադրողի կողմից սահմանված պարբերականությամբ: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XII. Փաթեթավորում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67.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Մշակումից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ներարտադրական հսկողությունից հետո վնասատուներից պաշտպանելու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վնասվելու ռիսկը նվազեցնելու նպատակով դեղաբուսական </w:t>
      </w:r>
      <w:r w:rsidR="008441B0" w:rsidRPr="0098770E">
        <w:rPr>
          <w:rFonts w:ascii="Sylfaen" w:hAnsi="Sylfaen"/>
          <w:sz w:val="24"/>
          <w:szCs w:val="24"/>
        </w:rPr>
        <w:t xml:space="preserve">մշակված </w:t>
      </w:r>
      <w:r w:rsidRPr="0098770E">
        <w:rPr>
          <w:rFonts w:ascii="Sylfaen" w:hAnsi="Sylfaen"/>
          <w:sz w:val="24"/>
          <w:szCs w:val="24"/>
        </w:rPr>
        <w:t xml:space="preserve">հումքն անհրաժեշտ է անմիջապես փաթեթավորել մաքուր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չոր, նախընտրելի է</w:t>
      </w:r>
      <w:r w:rsidR="00D663C6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նոր փաթեթներում, պարկերում կամ արկղերում: Մակնշումը պետք է լինի հստակ, հուսալիորեն զետեղված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կատարված ոչ </w:t>
      </w:r>
      <w:r w:rsidRPr="0098770E">
        <w:rPr>
          <w:rFonts w:ascii="Sylfaen" w:hAnsi="Sylfaen"/>
          <w:spacing w:val="-4"/>
          <w:sz w:val="24"/>
          <w:szCs w:val="24"/>
        </w:rPr>
        <w:t xml:space="preserve">տոքսիկ նյութերով, տեղեկատվությունը պետք է համապատասխանի Եվրասիական տնտեսական </w:t>
      </w:r>
      <w:r w:rsidR="00887973" w:rsidRPr="0098770E">
        <w:rPr>
          <w:rFonts w:ascii="Sylfaen" w:hAnsi="Sylfaen"/>
          <w:spacing w:val="-4"/>
          <w:sz w:val="24"/>
          <w:szCs w:val="24"/>
        </w:rPr>
        <w:t>հանձնաժողովի խ</w:t>
      </w:r>
      <w:r w:rsidRPr="0098770E">
        <w:rPr>
          <w:rFonts w:ascii="Sylfaen" w:hAnsi="Sylfaen"/>
          <w:spacing w:val="-4"/>
          <w:sz w:val="24"/>
          <w:szCs w:val="24"/>
        </w:rPr>
        <w:t>որհրդի 2016 թվականի նոյեմբերի</w:t>
      </w:r>
      <w:r w:rsidRPr="0098770E">
        <w:rPr>
          <w:rFonts w:ascii="Sylfaen" w:hAnsi="Sylfaen"/>
          <w:sz w:val="24"/>
          <w:szCs w:val="24"/>
        </w:rPr>
        <w:t xml:space="preserve"> 3-ի թիվ 76 որոշմամբ հաստատված՝ Բժշկական կիրառության դեղամիջոցների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անասնաբուժական դեղամիջոցների մակնշմանը ներկայացվող պահանջներին: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68.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Բազմակի օգտագործման փաթեթավորման նյութը հերթական օգտագործումից առաջ անհրաժեշտ է հանգամանորեն մաքրել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չորացնել: Փաթեթավորման նյութերի կրկնակի օգտագործումը չպետք է հանգեցնի խաչաձ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կոնտամինացիայի: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69.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Փաթեթավորման նյութերը պետք է պահպանվեն </w:t>
      </w:r>
      <w:r w:rsidR="00ED3CA3" w:rsidRPr="0098770E">
        <w:rPr>
          <w:rFonts w:ascii="Sylfaen" w:hAnsi="Sylfaen"/>
          <w:sz w:val="24"/>
          <w:szCs w:val="24"/>
        </w:rPr>
        <w:t xml:space="preserve">մաքուր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ED3CA3" w:rsidRPr="0098770E">
        <w:rPr>
          <w:rFonts w:ascii="Sylfaen" w:hAnsi="Sylfaen"/>
          <w:sz w:val="24"/>
          <w:szCs w:val="24"/>
        </w:rPr>
        <w:t>չոր</w:t>
      </w:r>
      <w:r w:rsidR="00ED3CA3" w:rsidRPr="0098770E" w:rsidDel="00ED3CA3">
        <w:rPr>
          <w:rFonts w:ascii="Sylfaen" w:hAnsi="Sylfaen"/>
          <w:sz w:val="24"/>
          <w:szCs w:val="24"/>
        </w:rPr>
        <w:t xml:space="preserve"> </w:t>
      </w:r>
      <w:r w:rsidRPr="0098770E">
        <w:rPr>
          <w:rFonts w:ascii="Sylfaen" w:hAnsi="Sylfaen"/>
          <w:sz w:val="24"/>
          <w:szCs w:val="24"/>
        </w:rPr>
        <w:t xml:space="preserve">տեղում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հասանելի չլինեն վնասատուների, գյուղատնտեսական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ընտանի կենդանիների համար: Անհրաժեշտ է ապահովել դեղաբուսական հումքի կոնտամինացիայի անհնարինությունը՝ փաթեթավորման նյութեր, հատկապես՝ տեքստիլ նյութերից պատրաստված պարկեր օգտագործելիս: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AA446F" w:rsidP="00641ACA">
      <w:pPr>
        <w:pStyle w:val="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XIII. Պահպանում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տրանսպորտային փոխադրում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70.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Փաթեթավորված չորացված դեղաբուսական հումքը, ներառյալ</w:t>
      </w:r>
      <w:r w:rsidR="00D663C6" w:rsidRPr="0098770E">
        <w:rPr>
          <w:rFonts w:ascii="Sylfaen" w:hAnsi="Sylfaen"/>
          <w:sz w:val="24"/>
          <w:szCs w:val="24"/>
        </w:rPr>
        <w:t>՝</w:t>
      </w:r>
      <w:r w:rsidRPr="0098770E">
        <w:rPr>
          <w:rFonts w:ascii="Sylfaen" w:hAnsi="Sylfaen"/>
          <w:sz w:val="24"/>
          <w:szCs w:val="24"/>
        </w:rPr>
        <w:t xml:space="preserve"> եթերայուղային չորացված </w:t>
      </w:r>
      <w:r w:rsidR="00ED3CA3" w:rsidRPr="0098770E">
        <w:rPr>
          <w:rFonts w:ascii="Sylfaen" w:hAnsi="Sylfaen"/>
          <w:sz w:val="24"/>
          <w:szCs w:val="24"/>
        </w:rPr>
        <w:t>հումք</w:t>
      </w:r>
      <w:r w:rsidR="00D663C6" w:rsidRPr="0098770E">
        <w:rPr>
          <w:rFonts w:ascii="Sylfaen" w:hAnsi="Sylfaen"/>
          <w:sz w:val="24"/>
          <w:szCs w:val="24"/>
        </w:rPr>
        <w:t>ն</w:t>
      </w:r>
      <w:r w:rsidRPr="0098770E">
        <w:rPr>
          <w:rFonts w:ascii="Sylfaen" w:hAnsi="Sylfaen"/>
          <w:sz w:val="24"/>
          <w:szCs w:val="24"/>
        </w:rPr>
        <w:t xml:space="preserve"> անհրաժեշտ է պահպանել ջերմաստիճանի օրական </w:t>
      </w:r>
      <w:r w:rsidR="00ED3CA3" w:rsidRPr="0098770E">
        <w:rPr>
          <w:rFonts w:ascii="Sylfaen" w:hAnsi="Sylfaen"/>
          <w:sz w:val="24"/>
          <w:szCs w:val="24"/>
        </w:rPr>
        <w:t xml:space="preserve">աննշան </w:t>
      </w:r>
      <w:r w:rsidRPr="0098770E">
        <w:rPr>
          <w:rFonts w:ascii="Sylfaen" w:hAnsi="Sylfaen"/>
          <w:sz w:val="24"/>
          <w:szCs w:val="24"/>
        </w:rPr>
        <w:t xml:space="preserve">տատանումներով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օդի լավ շրջանառությամբ չոր, լավ օդափոխվող տարածքում: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71.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Թարմ դեղաբուսական հումքը պետք է պահպանել 1 °С</w:t>
      </w:r>
      <w:r w:rsidR="00887973" w:rsidRPr="0098770E">
        <w:rPr>
          <w:rFonts w:ascii="Sylfaen" w:hAnsi="Sylfaen"/>
          <w:sz w:val="24"/>
          <w:szCs w:val="24"/>
        </w:rPr>
        <w:t>-ից</w:t>
      </w:r>
      <w:r w:rsidRPr="0098770E">
        <w:rPr>
          <w:rFonts w:ascii="Sylfaen" w:hAnsi="Sylfaen"/>
          <w:sz w:val="24"/>
          <w:szCs w:val="24"/>
        </w:rPr>
        <w:t xml:space="preserve"> մինչ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5 °С ջերմաստիճանում, սառեցված դեղաբուսական հումքը՝ մինուս 18 °С</w:t>
      </w:r>
      <w:r w:rsidR="00D34055" w:rsidRPr="0098770E">
        <w:rPr>
          <w:rFonts w:ascii="Sylfaen" w:hAnsi="Sylfaen"/>
          <w:sz w:val="24"/>
          <w:szCs w:val="24"/>
        </w:rPr>
        <w:t>-ից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ED3CA3" w:rsidRPr="0098770E">
        <w:rPr>
          <w:rFonts w:ascii="Sylfaen" w:hAnsi="Sylfaen"/>
          <w:sz w:val="24"/>
          <w:szCs w:val="24"/>
        </w:rPr>
        <w:t xml:space="preserve">ցածր </w:t>
      </w:r>
      <w:r w:rsidRPr="0098770E">
        <w:rPr>
          <w:rFonts w:ascii="Sylfaen" w:hAnsi="Sylfaen"/>
          <w:sz w:val="24"/>
          <w:szCs w:val="24"/>
        </w:rPr>
        <w:t>ջերմաստիճանում (կամ երկար պահպանման դեպքում՝ մինուս 20 °С</w:t>
      </w:r>
      <w:r w:rsidR="00D34055" w:rsidRPr="0098770E">
        <w:rPr>
          <w:rFonts w:ascii="Sylfaen" w:hAnsi="Sylfaen"/>
          <w:sz w:val="24"/>
          <w:szCs w:val="24"/>
        </w:rPr>
        <w:t>-ից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ED3CA3" w:rsidRPr="0098770E">
        <w:rPr>
          <w:rFonts w:ascii="Sylfaen" w:hAnsi="Sylfaen"/>
          <w:sz w:val="24"/>
          <w:szCs w:val="24"/>
        </w:rPr>
        <w:t xml:space="preserve">ցածր </w:t>
      </w:r>
      <w:r w:rsidRPr="0098770E">
        <w:rPr>
          <w:rFonts w:ascii="Sylfaen" w:hAnsi="Sylfaen"/>
          <w:sz w:val="24"/>
          <w:szCs w:val="24"/>
        </w:rPr>
        <w:t>ջերմաստիճանում):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72.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Չբաժնեծրարված դեղաբուսական հումքի տրանսպորտային փոխադրման ժամանակ պետք է ապահովել դրա պաշտպան</w:t>
      </w:r>
      <w:r w:rsidR="00D63D81" w:rsidRPr="0098770E">
        <w:rPr>
          <w:rFonts w:ascii="Sylfaen" w:hAnsi="Sylfaen"/>
          <w:sz w:val="24"/>
          <w:szCs w:val="24"/>
        </w:rPr>
        <w:t>ված</w:t>
      </w:r>
      <w:r w:rsidRPr="0098770E">
        <w:rPr>
          <w:rFonts w:ascii="Sylfaen" w:hAnsi="Sylfaen"/>
          <w:sz w:val="24"/>
          <w:szCs w:val="24"/>
        </w:rPr>
        <w:t>ությունը խոնավությունից: Ֆերմենտաց</w:t>
      </w:r>
      <w:r w:rsidR="00D63D81" w:rsidRPr="0098770E">
        <w:rPr>
          <w:rFonts w:ascii="Sylfaen" w:hAnsi="Sylfaen"/>
          <w:sz w:val="24"/>
          <w:szCs w:val="24"/>
        </w:rPr>
        <w:t>ման</w:t>
      </w:r>
      <w:r w:rsidRPr="0098770E">
        <w:rPr>
          <w:rFonts w:ascii="Sylfaen" w:hAnsi="Sylfaen"/>
          <w:sz w:val="24"/>
          <w:szCs w:val="24"/>
        </w:rPr>
        <w:t xml:space="preserve">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բորբոսի առաջացման ռիսկը նվազեցնելու համար ցանկալի է օգտագործել օդափոխվող </w:t>
      </w:r>
      <w:r w:rsidR="00ED3CA3" w:rsidRPr="0098770E">
        <w:rPr>
          <w:rFonts w:ascii="Sylfaen" w:hAnsi="Sylfaen"/>
          <w:sz w:val="24"/>
          <w:szCs w:val="24"/>
        </w:rPr>
        <w:t>բեռնարկղեր</w:t>
      </w:r>
      <w:r w:rsidRPr="0098770E">
        <w:rPr>
          <w:rFonts w:ascii="Sylfaen" w:hAnsi="Sylfaen"/>
          <w:sz w:val="24"/>
          <w:szCs w:val="24"/>
        </w:rPr>
        <w:t xml:space="preserve">, օդափոխվող տրանսպորտային միջոցներ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 օդափոխվող սարքվածքներ: Եթերայուղերի փոխադրումը կարգավորվում է համապատասխան անվտանգության կանոններով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պետք է իրականացվի անդամ պետությունների օրենսդրությանը համապատասխան: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73.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Դեղաբուսական հումքի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(կամ) պահեստային տարածքների ծխահարումը վնասատուների դեմ անհրաժեշտ է իրականացնել միայն հիմնավորված անհրաժեշտության դեպքում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բացառապես հատուկ պատրաստվածություն անցած անձնակազմի կողմից: Թույլ է տրվում օգտագործել միայն գրանցված ֆումիգանտներ: Վնասատուների դեմ կատարված ծխահարման մասին </w:t>
      </w:r>
      <w:r w:rsidR="00F3153D" w:rsidRPr="0098770E">
        <w:rPr>
          <w:rFonts w:ascii="Sylfaen" w:hAnsi="Sylfaen"/>
          <w:sz w:val="24"/>
          <w:szCs w:val="24"/>
        </w:rPr>
        <w:t xml:space="preserve">ցանկացած </w:t>
      </w:r>
      <w:r w:rsidRPr="0098770E">
        <w:rPr>
          <w:rFonts w:ascii="Sylfaen" w:hAnsi="Sylfaen"/>
          <w:sz w:val="24"/>
          <w:szCs w:val="24"/>
        </w:rPr>
        <w:t>տեղեկություն պետք է նշված լին</w:t>
      </w:r>
      <w:r w:rsidR="00F3153D" w:rsidRPr="0098770E">
        <w:rPr>
          <w:rFonts w:ascii="Sylfaen" w:hAnsi="Sylfaen"/>
          <w:sz w:val="24"/>
          <w:szCs w:val="24"/>
        </w:rPr>
        <w:t>ի</w:t>
      </w:r>
      <w:r w:rsidRPr="0098770E">
        <w:rPr>
          <w:rFonts w:ascii="Sylfaen" w:hAnsi="Sylfaen"/>
          <w:sz w:val="24"/>
          <w:szCs w:val="24"/>
        </w:rPr>
        <w:t xml:space="preserve"> հաշվառման փաստաթղթերում: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74.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Պահեստային տարածքների ծխահարման համար անհրաժեշտ է օգտագործել միայն կիրառման համար թույլատրված ֆումիգանտներ՝ անդամ պետությունների օրենսդրությանը համապատասխան: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75.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>Եթե վնասատուների դեմ պայքարն իրականացվում է սառեցնելու կամ հագեցած գոլորշու միջոցով, անհրաժեշտ է վերահսկել դեղաբուսական հումքի խոնավությունը մշակումն ավարտելուց հետո:</w:t>
      </w:r>
    </w:p>
    <w:p w:rsidR="008E6B0F" w:rsidRPr="0098770E" w:rsidRDefault="00AA446F" w:rsidP="00641ACA">
      <w:pPr>
        <w:pStyle w:val="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76.</w:t>
      </w:r>
      <w:r w:rsidR="00641ACA" w:rsidRPr="0098770E">
        <w:rPr>
          <w:rFonts w:ascii="Sylfaen" w:hAnsi="Sylfaen"/>
          <w:sz w:val="24"/>
          <w:szCs w:val="24"/>
        </w:rPr>
        <w:tab/>
      </w:r>
      <w:r w:rsidRPr="0098770E">
        <w:rPr>
          <w:rFonts w:ascii="Sylfaen" w:hAnsi="Sylfaen"/>
          <w:sz w:val="24"/>
          <w:szCs w:val="24"/>
        </w:rPr>
        <w:t xml:space="preserve">Պահպանման պայմանները պետք է ապահովեն դեղաբուսական հումքի անհրաժեշտ </w:t>
      </w:r>
      <w:r w:rsidR="00B42CC1" w:rsidRPr="0098770E">
        <w:rPr>
          <w:rFonts w:ascii="Sylfaen" w:hAnsi="Sylfaen"/>
          <w:sz w:val="24"/>
          <w:szCs w:val="24"/>
        </w:rPr>
        <w:t>դեղային</w:t>
      </w:r>
      <w:r w:rsidRPr="0098770E">
        <w:rPr>
          <w:rFonts w:ascii="Sylfaen" w:hAnsi="Sylfaen"/>
          <w:sz w:val="24"/>
          <w:szCs w:val="24"/>
        </w:rPr>
        <w:t xml:space="preserve"> հատկությունների պահպանվածությունը:</w:t>
      </w:r>
    </w:p>
    <w:p w:rsidR="00E70790" w:rsidRPr="0098770E" w:rsidRDefault="00E70790" w:rsidP="00641ACA">
      <w:pPr>
        <w:spacing w:after="160" w:line="360" w:lineRule="auto"/>
        <w:ind w:right="-8"/>
        <w:jc w:val="center"/>
      </w:pPr>
    </w:p>
    <w:p w:rsidR="00641ACA" w:rsidRPr="0098770E" w:rsidRDefault="00641ACA" w:rsidP="00641ACA">
      <w:pPr>
        <w:spacing w:after="160" w:line="360" w:lineRule="auto"/>
        <w:ind w:right="-8"/>
        <w:jc w:val="center"/>
      </w:pPr>
      <w:r w:rsidRPr="0098770E">
        <w:t>—————————</w:t>
      </w:r>
    </w:p>
    <w:p w:rsidR="00641ACA" w:rsidRPr="0098770E" w:rsidRDefault="00641ACA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641ACA" w:rsidRPr="0098770E" w:rsidRDefault="00641ACA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  <w:sectPr w:rsidR="00641ACA" w:rsidRPr="0098770E" w:rsidSect="006D6868">
          <w:footerReference w:type="default" r:id="rId7"/>
          <w:pgSz w:w="11900" w:h="16840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ՀԱՎԵԼՎԱԾ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բուսական ծագման սկզբնական հումքն աճեցնելու, հավաքելու, մշակելու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պահպանելու պատշաճ գործունեության կանոնների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/>
        <w:jc w:val="right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(ձեւ)</w:t>
      </w:r>
    </w:p>
    <w:p w:rsidR="00E70790" w:rsidRPr="0098770E" w:rsidRDefault="00E70790" w:rsidP="00641ACA">
      <w:pPr>
        <w:pStyle w:val="22"/>
        <w:shd w:val="clear" w:color="auto" w:fill="auto"/>
        <w:spacing w:after="160" w:line="360" w:lineRule="auto"/>
        <w:ind w:right="-8"/>
        <w:outlineLvl w:val="9"/>
        <w:rPr>
          <w:rStyle w:val="22pt0"/>
          <w:rFonts w:ascii="Sylfaen" w:hAnsi="Sylfaen"/>
          <w:b/>
          <w:bCs/>
          <w:spacing w:val="0"/>
          <w:sz w:val="24"/>
          <w:szCs w:val="24"/>
        </w:rPr>
      </w:pPr>
      <w:bookmarkStart w:id="2" w:name="bookmark3"/>
    </w:p>
    <w:p w:rsidR="008E6B0F" w:rsidRPr="0098770E" w:rsidRDefault="00171074" w:rsidP="00641ACA">
      <w:pPr>
        <w:pStyle w:val="22"/>
        <w:shd w:val="clear" w:color="auto" w:fill="auto"/>
        <w:spacing w:after="160" w:line="360" w:lineRule="auto"/>
        <w:ind w:right="-8"/>
        <w:outlineLvl w:val="9"/>
        <w:rPr>
          <w:rFonts w:ascii="Sylfaen" w:hAnsi="Sylfaen"/>
          <w:sz w:val="24"/>
          <w:szCs w:val="24"/>
        </w:rPr>
      </w:pPr>
      <w:r w:rsidRPr="0098770E">
        <w:rPr>
          <w:rStyle w:val="22pt0"/>
          <w:rFonts w:ascii="Sylfaen" w:hAnsi="Sylfaen"/>
          <w:b/>
          <w:spacing w:val="0"/>
          <w:sz w:val="24"/>
          <w:szCs w:val="24"/>
        </w:rPr>
        <w:t>ՆԿԱՐԱԳՐՈՒԹՅՈՒՆ</w:t>
      </w:r>
      <w:bookmarkEnd w:id="2"/>
    </w:p>
    <w:p w:rsidR="008E6B0F" w:rsidRPr="0098770E" w:rsidRDefault="00171074" w:rsidP="00641ACA">
      <w:pPr>
        <w:pStyle w:val="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կուլտիվացվող դեղաբույսի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դրա մշակման առանձնահատկությունների</w:t>
      </w:r>
    </w:p>
    <w:p w:rsidR="00E70790" w:rsidRPr="0098770E" w:rsidRDefault="00E70790" w:rsidP="00196908">
      <w:pPr>
        <w:pStyle w:val="2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Կուլտիվացվող դեղաբույս՝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Գիտական (լատիներեն) անունը (ցեղ, տեսակ, ենթատեսակ (տարատեսակ), սորտ,</w:t>
      </w:r>
      <w:r w:rsidR="00641ACA" w:rsidRPr="0098770E">
        <w:rPr>
          <w:rFonts w:ascii="Sylfaen" w:hAnsi="Sylfaen"/>
          <w:sz w:val="24"/>
          <w:szCs w:val="24"/>
        </w:rPr>
        <w:t xml:space="preserve"> հեղինակ)՝ ___________________________________________________________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Ընդունված ռուսերեն անո</w:t>
      </w:r>
      <w:r w:rsidR="00F068C4" w:rsidRPr="0098770E">
        <w:rPr>
          <w:rFonts w:ascii="Sylfaen" w:hAnsi="Sylfaen"/>
          <w:sz w:val="24"/>
          <w:szCs w:val="24"/>
        </w:rPr>
        <w:t>ւնը (առկայության դեպքում)՝ ____________________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Բույսի հավաքվող մասը՝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Մշակաբույսի ծածկագիրը՝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Կուլտիվացման վայրը՝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Շրջանը/տարածաշրջանը/երկիրը՝ </w:t>
      </w:r>
      <w:r w:rsidR="00F068C4" w:rsidRPr="0098770E">
        <w:rPr>
          <w:rFonts w:ascii="Sylfaen" w:hAnsi="Sylfaen"/>
          <w:sz w:val="24"/>
          <w:szCs w:val="24"/>
        </w:rPr>
        <w:t>_______________________________________</w:t>
      </w:r>
    </w:p>
    <w:p w:rsidR="008E6B0F" w:rsidRPr="0098770E" w:rsidRDefault="00171074" w:rsidP="00641ACA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Դաշտի տեղակայումը՝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Արտադրողը՝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Անվանումը՝</w:t>
      </w:r>
      <w:r w:rsidR="00196908" w:rsidRPr="0098770E">
        <w:rPr>
          <w:rFonts w:ascii="Sylfaen" w:hAnsi="Sylfaen"/>
          <w:sz w:val="24"/>
          <w:szCs w:val="24"/>
        </w:rPr>
        <w:t xml:space="preserve">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Գտնվելու վայրը (իրավաբանական անձի հասցեն), բնակության վայրը (որպես անհատ ձեռնարկատեր գրանցված ֆիզիկական անձի համար)՝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 xml:space="preserve">Սերմեր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տնկանյութ՝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Տեսակը՝</w:t>
      </w:r>
      <w:r w:rsidR="00196908" w:rsidRPr="0098770E">
        <w:rPr>
          <w:rFonts w:ascii="Sylfaen" w:hAnsi="Sylfaen"/>
          <w:sz w:val="24"/>
          <w:szCs w:val="24"/>
        </w:rPr>
        <w:t xml:space="preserve">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Նկարագրությունը՝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Առ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տրային տեսանկյունից հասանելի է՝</w:t>
      </w:r>
    </w:p>
    <w:p w:rsidR="008E6B0F" w:rsidRPr="0098770E" w:rsidRDefault="00AA446F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□ այո (նշել արտադրողի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վաճ</w:t>
      </w:r>
      <w:r w:rsidR="00F068C4" w:rsidRPr="0098770E">
        <w:rPr>
          <w:rFonts w:ascii="Sylfaen" w:hAnsi="Sylfaen"/>
          <w:sz w:val="24"/>
          <w:szCs w:val="24"/>
        </w:rPr>
        <w:t>առողի անվանումները) ____________________</w:t>
      </w:r>
    </w:p>
    <w:p w:rsidR="008E6B0F" w:rsidRPr="0098770E" w:rsidRDefault="00AA446F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□ ոչ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Աճեցում՝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Տնկանյութի օգտագործումը (ընդգծել)՝ տնկում հողում</w:t>
      </w:r>
      <w:r w:rsidR="00F42017" w:rsidRPr="0098770E">
        <w:rPr>
          <w:rFonts w:ascii="Sylfaen" w:hAnsi="Sylfaen"/>
          <w:sz w:val="24"/>
          <w:szCs w:val="24"/>
        </w:rPr>
        <w:t xml:space="preserve"> </w:t>
      </w:r>
      <w:r w:rsidRPr="0098770E">
        <w:rPr>
          <w:rFonts w:ascii="Sylfaen" w:hAnsi="Sylfaen"/>
          <w:sz w:val="24"/>
          <w:szCs w:val="24"/>
        </w:rPr>
        <w:t>/պատվաստում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Առաջին տնկման (ցանքի)/պատվաստման ամսաթիվը (օր, ամիս, տարի)՝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E6B0F" w:rsidRPr="0098770E" w:rsidRDefault="00171074" w:rsidP="00F068C4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Վերատնկման/վերապատվաստման ամսաթիվը (օր, ամիս, տարի)՝ </w:t>
      </w:r>
      <w:r w:rsidR="00F068C4" w:rsidRPr="0098770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Հեռավորությունը շարքերի միջ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(սմ)՝ </w:t>
      </w:r>
      <w:r w:rsidR="00F068C4" w:rsidRPr="0098770E">
        <w:rPr>
          <w:rFonts w:ascii="Sylfaen" w:hAnsi="Sylfaen"/>
          <w:sz w:val="24"/>
          <w:szCs w:val="24"/>
        </w:rPr>
        <w:t>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Աճեցման մակերեսը (մ</w:t>
      </w:r>
      <w:r w:rsidR="00247B00" w:rsidRPr="0098770E">
        <w:rPr>
          <w:rFonts w:ascii="Sylfaen" w:hAnsi="Sylfaen"/>
          <w:sz w:val="24"/>
          <w:szCs w:val="24"/>
          <w:vertAlign w:val="superscript"/>
        </w:rPr>
        <w:t>2</w:t>
      </w:r>
      <w:r w:rsidRPr="0098770E">
        <w:rPr>
          <w:rFonts w:ascii="Sylfaen" w:hAnsi="Sylfaen"/>
          <w:sz w:val="24"/>
          <w:szCs w:val="24"/>
        </w:rPr>
        <w:t xml:space="preserve">)՝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Ծլած բույսերի տոկոսը՝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________________________________________________</w:t>
      </w:r>
    </w:p>
    <w:p w:rsidR="006D6868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Բույսերի կպչողականության տոկոսը՝ </w:t>
      </w:r>
      <w:r w:rsidR="006D6868" w:rsidRPr="0098770E">
        <w:rPr>
          <w:rFonts w:ascii="Sylfaen" w:hAnsi="Sylfaen"/>
          <w:sz w:val="24"/>
          <w:szCs w:val="24"/>
        </w:rPr>
        <w:t>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Հեռավորությունը բույսերի միջ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(սմ)՝ </w:t>
      </w:r>
      <w:r w:rsidR="006D6868" w:rsidRPr="0098770E">
        <w:rPr>
          <w:rFonts w:ascii="Sylfaen" w:hAnsi="Sylfaen"/>
          <w:sz w:val="24"/>
          <w:szCs w:val="24"/>
        </w:rPr>
        <w:t>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Տնկման խտությունը (հատ/մ</w:t>
      </w:r>
      <w:r w:rsidR="00247B00" w:rsidRPr="0098770E">
        <w:rPr>
          <w:rFonts w:ascii="Sylfaen" w:hAnsi="Sylfaen"/>
          <w:sz w:val="24"/>
          <w:szCs w:val="24"/>
          <w:vertAlign w:val="superscript"/>
        </w:rPr>
        <w:t>2</w:t>
      </w:r>
      <w:r w:rsidRPr="0098770E">
        <w:rPr>
          <w:rFonts w:ascii="Sylfaen" w:hAnsi="Sylfaen"/>
          <w:sz w:val="24"/>
          <w:szCs w:val="24"/>
        </w:rPr>
        <w:t xml:space="preserve">)՝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Ցանքաշրջանառություն՝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Հողի տեսակը՝ կավի %՝ </w:t>
      </w:r>
      <w:r w:rsidR="006D6868" w:rsidRPr="0098770E">
        <w:rPr>
          <w:rFonts w:ascii="Sylfaen" w:hAnsi="Sylfaen"/>
          <w:sz w:val="24"/>
          <w:szCs w:val="24"/>
        </w:rPr>
        <w:t>______________</w:t>
      </w:r>
      <w:r w:rsidRPr="0098770E">
        <w:rPr>
          <w:rFonts w:ascii="Sylfaen" w:hAnsi="Sylfaen"/>
          <w:sz w:val="24"/>
          <w:szCs w:val="24"/>
        </w:rPr>
        <w:t xml:space="preserve">, ավազի %՝ </w:t>
      </w:r>
      <w:r w:rsidR="006D6868" w:rsidRPr="0098770E">
        <w:rPr>
          <w:rFonts w:ascii="Sylfaen" w:hAnsi="Sylfaen"/>
          <w:sz w:val="24"/>
          <w:szCs w:val="24"/>
        </w:rPr>
        <w:t>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տիղմի %՝ </w:t>
      </w:r>
      <w:r w:rsidR="006D6868" w:rsidRPr="0098770E">
        <w:rPr>
          <w:rFonts w:ascii="Sylfaen" w:hAnsi="Sylfaen"/>
          <w:sz w:val="24"/>
          <w:szCs w:val="24"/>
        </w:rPr>
        <w:t>__________________</w:t>
      </w:r>
      <w:r w:rsidRPr="0098770E">
        <w:rPr>
          <w:rFonts w:ascii="Sylfaen" w:hAnsi="Sylfaen"/>
          <w:sz w:val="24"/>
          <w:szCs w:val="24"/>
        </w:rPr>
        <w:t xml:space="preserve">, օրգանական մասի %՝ </w:t>
      </w:r>
      <w:r w:rsidR="006D6868" w:rsidRPr="0098770E">
        <w:rPr>
          <w:rFonts w:ascii="Sylfaen" w:hAnsi="Sylfaen"/>
          <w:sz w:val="24"/>
          <w:szCs w:val="24"/>
        </w:rPr>
        <w:t>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այլ</w:t>
      </w:r>
      <w:r w:rsidR="00D663C6" w:rsidRPr="0098770E">
        <w:rPr>
          <w:rFonts w:ascii="Sylfaen" w:hAnsi="Sylfaen"/>
          <w:sz w:val="24"/>
          <w:szCs w:val="24"/>
        </w:rPr>
        <w:t>ն</w:t>
      </w:r>
      <w:r w:rsidRPr="0098770E">
        <w:rPr>
          <w:rFonts w:ascii="Sylfaen" w:hAnsi="Sylfaen"/>
          <w:sz w:val="24"/>
          <w:szCs w:val="24"/>
        </w:rPr>
        <w:t xml:space="preserve">ի % (նկարագրել)՝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98770E">
        <w:rPr>
          <w:rFonts w:ascii="Sylfaen" w:hAnsi="Sylfaen"/>
          <w:sz w:val="24"/>
          <w:szCs w:val="24"/>
        </w:rPr>
        <w:t xml:space="preserve">հողի pH՝ </w:t>
      </w:r>
      <w:r w:rsidR="006D6868" w:rsidRPr="0098770E">
        <w:rPr>
          <w:rFonts w:ascii="Sylfaen" w:hAnsi="Sylfaen"/>
          <w:sz w:val="24"/>
          <w:szCs w:val="24"/>
          <w:lang w:val="en-US"/>
        </w:rPr>
        <w:t>______________________________________________________________</w:t>
      </w:r>
    </w:p>
    <w:p w:rsidR="00B30A75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 xml:space="preserve">Հողի՝ խոնավության պահումը (ընդգծել)՝ լավ/վատ 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Ոռոգում</w:t>
      </w:r>
    </w:p>
    <w:p w:rsidR="008E6B0F" w:rsidRPr="0098770E" w:rsidRDefault="00AA446F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□ այո</w:t>
      </w:r>
    </w:p>
    <w:p w:rsidR="008E6B0F" w:rsidRPr="0098770E" w:rsidRDefault="00AA446F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□ ոչ</w:t>
      </w:r>
    </w:p>
    <w:p w:rsidR="00F66FB3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Հողի բերրիություն (ընդգծել)՝ լավ/վատ</w:t>
      </w:r>
    </w:p>
    <w:p w:rsidR="00F66FB3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Հողի դրենաժ (ընդգծել)՝ լավ/վատ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Տեղանք (ընդգծել)՝ հարթավայրային / լանջ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Ոռոգման տեսակը (ընդգծել)՝ ենթահողային/ ջրանցքներով/ անձր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>ացում/ ա</w:t>
      </w:r>
      <w:r w:rsidR="000202A3" w:rsidRPr="0098770E">
        <w:rPr>
          <w:rFonts w:ascii="Sylfaen" w:hAnsi="Sylfaen"/>
          <w:sz w:val="24"/>
          <w:szCs w:val="24"/>
        </w:rPr>
        <w:t>ե</w:t>
      </w:r>
      <w:r w:rsidRPr="0098770E">
        <w:rPr>
          <w:rFonts w:ascii="Sylfaen" w:hAnsi="Sylfaen"/>
          <w:sz w:val="24"/>
          <w:szCs w:val="24"/>
        </w:rPr>
        <w:t>րոզոլային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Ջրի աղբյուրը (ընդգծել)՝ ջրմուղ/ լիճ/ գետ/ ջրհոր/</w:t>
      </w:r>
      <w:r w:rsidR="00247B00" w:rsidRPr="0098770E">
        <w:rPr>
          <w:rFonts w:ascii="Sylfaen" w:hAnsi="Sylfaen"/>
          <w:sz w:val="24"/>
          <w:szCs w:val="24"/>
        </w:rPr>
        <w:t xml:space="preserve"> </w:t>
      </w:r>
      <w:r w:rsidRPr="0098770E">
        <w:rPr>
          <w:rFonts w:ascii="Sylfaen" w:hAnsi="Sylfaen"/>
          <w:sz w:val="24"/>
          <w:szCs w:val="24"/>
        </w:rPr>
        <w:t xml:space="preserve">այլ (նշել)՝ </w:t>
      </w:r>
      <w:r w:rsidR="006D6868" w:rsidRPr="0098770E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Ջրի կոշտությունը (ընդգծել)՝ բարձր / ցածր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Մերձակայքում աճող բույսերի ա</w:t>
      </w:r>
      <w:r w:rsidR="00883A52" w:rsidRPr="0098770E">
        <w:rPr>
          <w:rFonts w:ascii="Sylfaen" w:hAnsi="Sylfaen"/>
          <w:sz w:val="24"/>
          <w:szCs w:val="24"/>
        </w:rPr>
        <w:t>նվա</w:t>
      </w:r>
      <w:r w:rsidRPr="0098770E">
        <w:rPr>
          <w:rFonts w:ascii="Sylfaen" w:hAnsi="Sylfaen"/>
          <w:sz w:val="24"/>
          <w:szCs w:val="24"/>
        </w:rPr>
        <w:t>նու</w:t>
      </w:r>
      <w:r w:rsidR="00883A52" w:rsidRPr="0098770E">
        <w:rPr>
          <w:rFonts w:ascii="Sylfaen" w:hAnsi="Sylfaen"/>
          <w:sz w:val="24"/>
          <w:szCs w:val="24"/>
        </w:rPr>
        <w:t>մ</w:t>
      </w:r>
      <w:r w:rsidRPr="0098770E">
        <w:rPr>
          <w:rFonts w:ascii="Sylfaen" w:hAnsi="Sylfaen"/>
          <w:sz w:val="24"/>
          <w:szCs w:val="24"/>
        </w:rPr>
        <w:t>ը՝ ________</w:t>
      </w:r>
      <w:r w:rsidR="006D6868" w:rsidRPr="0098770E">
        <w:rPr>
          <w:rFonts w:ascii="Sylfaen" w:hAnsi="Sylfaen"/>
          <w:sz w:val="24"/>
          <w:szCs w:val="24"/>
        </w:rPr>
        <w:t>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Մերձակայքում աճող բույսերի վրայի միջատները (ընդգծել)՝ </w:t>
      </w:r>
      <w:r w:rsidR="00883A52" w:rsidRPr="0098770E">
        <w:rPr>
          <w:rFonts w:ascii="Sylfaen" w:hAnsi="Sylfaen"/>
          <w:sz w:val="24"/>
          <w:szCs w:val="24"/>
        </w:rPr>
        <w:t>ուտիճներ</w:t>
      </w:r>
      <w:r w:rsidRPr="0098770E">
        <w:rPr>
          <w:rFonts w:ascii="Sylfaen" w:hAnsi="Sylfaen"/>
          <w:sz w:val="24"/>
          <w:szCs w:val="24"/>
        </w:rPr>
        <w:t>/ վահանամիջատներ/ թրթուրներ/ մորեխներ/ այլ (նշել)՝ ________________</w:t>
      </w:r>
      <w:r w:rsidR="006D6868" w:rsidRPr="0098770E">
        <w:rPr>
          <w:rFonts w:ascii="Sylfaen" w:hAnsi="Sylfaen"/>
          <w:sz w:val="24"/>
          <w:szCs w:val="24"/>
        </w:rPr>
        <w:t>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Ագրոքիմիա՝</w:t>
      </w:r>
    </w:p>
    <w:p w:rsidR="00F66FB3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Տնկելուց առաջ օգտագործված պարարտանյութերը (ընդգծել)՝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օրգանական (կոմպոստացված կենդանական գոմաղբ) / քիմիական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Անվանումը </w:t>
      </w:r>
      <w:r w:rsidR="006D6868" w:rsidRPr="0098770E">
        <w:rPr>
          <w:rFonts w:ascii="Sylfaen" w:hAnsi="Sylfaen"/>
          <w:sz w:val="24"/>
          <w:szCs w:val="24"/>
        </w:rPr>
        <w:t>_______________________</w:t>
      </w:r>
      <w:r w:rsidRPr="0098770E">
        <w:rPr>
          <w:rFonts w:ascii="Sylfaen" w:hAnsi="Sylfaen"/>
          <w:sz w:val="24"/>
          <w:szCs w:val="24"/>
        </w:rPr>
        <w:t xml:space="preserve">_ </w:t>
      </w:r>
      <w:r w:rsidR="006A65CC" w:rsidRPr="0098770E">
        <w:rPr>
          <w:rFonts w:ascii="Sylfaen" w:hAnsi="Sylfaen"/>
          <w:sz w:val="24"/>
          <w:szCs w:val="24"/>
        </w:rPr>
        <w:t>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6A65CC" w:rsidRPr="0098770E">
        <w:rPr>
          <w:rFonts w:ascii="Sylfaen" w:hAnsi="Sylfaen"/>
          <w:sz w:val="24"/>
          <w:szCs w:val="24"/>
        </w:rPr>
        <w:t xml:space="preserve">ը </w:t>
      </w:r>
      <w:r w:rsidRPr="0098770E">
        <w:rPr>
          <w:rFonts w:ascii="Sylfaen" w:hAnsi="Sylfaen"/>
          <w:sz w:val="24"/>
          <w:szCs w:val="24"/>
        </w:rPr>
        <w:t>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Ամսաթիվը (օր/ամ</w:t>
      </w:r>
      <w:r w:rsidR="006D6868" w:rsidRPr="0098770E">
        <w:rPr>
          <w:rFonts w:ascii="Sylfaen" w:hAnsi="Sylfaen"/>
          <w:sz w:val="24"/>
          <w:szCs w:val="24"/>
        </w:rPr>
        <w:t>իս/տարի)՝ ______</w:t>
      </w:r>
      <w:r w:rsidRPr="0098770E">
        <w:rPr>
          <w:rFonts w:ascii="Sylfaen" w:hAnsi="Sylfaen"/>
          <w:sz w:val="24"/>
          <w:szCs w:val="24"/>
        </w:rPr>
        <w:t>__________ Նորման</w:t>
      </w:r>
      <w:r w:rsidR="006D6868" w:rsidRPr="0098770E">
        <w:rPr>
          <w:rFonts w:ascii="Sylfaen" w:hAnsi="Sylfaen"/>
          <w:sz w:val="24"/>
          <w:szCs w:val="24"/>
        </w:rPr>
        <w:t>՝ _________________</w:t>
      </w:r>
      <w:r w:rsidRPr="0098770E">
        <w:rPr>
          <w:rFonts w:ascii="Sylfaen" w:hAnsi="Sylfaen"/>
          <w:sz w:val="24"/>
          <w:szCs w:val="24"/>
        </w:rPr>
        <w:t>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Տնկելուց առաջ օգտագործված հերբիցիդները՝</w:t>
      </w:r>
    </w:p>
    <w:p w:rsidR="008E6B0F" w:rsidRPr="0098770E" w:rsidRDefault="006D6868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Անվանումը _________</w:t>
      </w:r>
      <w:r w:rsidR="00171074" w:rsidRPr="0098770E">
        <w:rPr>
          <w:rFonts w:ascii="Sylfaen" w:hAnsi="Sylfaen"/>
          <w:sz w:val="24"/>
          <w:szCs w:val="24"/>
        </w:rPr>
        <w:t xml:space="preserve">______________ </w:t>
      </w:r>
      <w:r w:rsidR="006A65CC" w:rsidRPr="0098770E">
        <w:rPr>
          <w:rFonts w:ascii="Sylfaen" w:hAnsi="Sylfaen"/>
          <w:sz w:val="24"/>
          <w:szCs w:val="24"/>
        </w:rPr>
        <w:t>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6A65CC" w:rsidRPr="0098770E">
        <w:rPr>
          <w:rFonts w:ascii="Sylfaen" w:hAnsi="Sylfaen"/>
          <w:sz w:val="24"/>
          <w:szCs w:val="24"/>
        </w:rPr>
        <w:t xml:space="preserve">ը </w:t>
      </w:r>
      <w:r w:rsidR="00171074" w:rsidRPr="0098770E">
        <w:rPr>
          <w:rFonts w:ascii="Sylfaen" w:hAnsi="Sylfaen"/>
          <w:sz w:val="24"/>
          <w:szCs w:val="24"/>
        </w:rPr>
        <w:t>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Ամսաթիվ</w:t>
      </w:r>
      <w:r w:rsidR="006D6868" w:rsidRPr="0098770E">
        <w:rPr>
          <w:rFonts w:ascii="Sylfaen" w:hAnsi="Sylfaen"/>
          <w:sz w:val="24"/>
          <w:szCs w:val="24"/>
        </w:rPr>
        <w:t>ը (օր/ամիս/տարի)՝ _________</w:t>
      </w:r>
      <w:r w:rsidRPr="0098770E">
        <w:rPr>
          <w:rFonts w:ascii="Sylfaen" w:hAnsi="Sylfaen"/>
          <w:sz w:val="24"/>
          <w:szCs w:val="24"/>
        </w:rPr>
        <w:t>_______ Նորման՝ ____________</w:t>
      </w:r>
      <w:r w:rsidR="006D6868" w:rsidRPr="0098770E">
        <w:rPr>
          <w:rFonts w:ascii="Sylfaen" w:hAnsi="Sylfaen"/>
          <w:sz w:val="24"/>
          <w:szCs w:val="24"/>
        </w:rPr>
        <w:t>_____</w:t>
      </w:r>
      <w:r w:rsidRPr="0098770E">
        <w:rPr>
          <w:rFonts w:ascii="Sylfaen" w:hAnsi="Sylfaen"/>
          <w:sz w:val="24"/>
          <w:szCs w:val="24"/>
        </w:rPr>
        <w:t>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lastRenderedPageBreak/>
        <w:t>Տնկելուց հետո օգտագործված հերբիցիդները՝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Ան</w:t>
      </w:r>
      <w:r w:rsidR="006D6868" w:rsidRPr="0098770E">
        <w:rPr>
          <w:rFonts w:ascii="Sylfaen" w:hAnsi="Sylfaen"/>
          <w:sz w:val="24"/>
          <w:szCs w:val="24"/>
        </w:rPr>
        <w:t>վանումը ____________________</w:t>
      </w:r>
      <w:r w:rsidRPr="0098770E">
        <w:rPr>
          <w:rFonts w:ascii="Sylfaen" w:hAnsi="Sylfaen"/>
          <w:sz w:val="24"/>
          <w:szCs w:val="24"/>
        </w:rPr>
        <w:t xml:space="preserve">____ </w:t>
      </w:r>
      <w:r w:rsidR="006A65CC" w:rsidRPr="0098770E">
        <w:rPr>
          <w:rFonts w:ascii="Sylfaen" w:hAnsi="Sylfaen"/>
          <w:sz w:val="24"/>
          <w:szCs w:val="24"/>
        </w:rPr>
        <w:t>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6A65CC" w:rsidRPr="0098770E">
        <w:rPr>
          <w:rFonts w:ascii="Sylfaen" w:hAnsi="Sylfaen"/>
          <w:sz w:val="24"/>
          <w:szCs w:val="24"/>
        </w:rPr>
        <w:t xml:space="preserve">ը </w:t>
      </w:r>
      <w:r w:rsidRPr="0098770E">
        <w:rPr>
          <w:rFonts w:ascii="Sylfaen" w:hAnsi="Sylfaen"/>
          <w:sz w:val="24"/>
          <w:szCs w:val="24"/>
        </w:rPr>
        <w:t>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Ամսաթ</w:t>
      </w:r>
      <w:r w:rsidR="006D6868" w:rsidRPr="0098770E">
        <w:rPr>
          <w:rFonts w:ascii="Sylfaen" w:hAnsi="Sylfaen"/>
          <w:sz w:val="24"/>
          <w:szCs w:val="24"/>
        </w:rPr>
        <w:t>իվը (օր/ամիս/տարի)՝ __________</w:t>
      </w:r>
      <w:r w:rsidRPr="0098770E">
        <w:rPr>
          <w:rFonts w:ascii="Sylfaen" w:hAnsi="Sylfaen"/>
          <w:sz w:val="24"/>
          <w:szCs w:val="24"/>
        </w:rPr>
        <w:t xml:space="preserve">______ </w:t>
      </w:r>
      <w:r w:rsidR="006D6868" w:rsidRPr="0098770E">
        <w:rPr>
          <w:rFonts w:ascii="Sylfaen" w:hAnsi="Sylfaen"/>
          <w:sz w:val="24"/>
          <w:szCs w:val="24"/>
        </w:rPr>
        <w:t>Նորման՝ ________________</w:t>
      </w:r>
      <w:r w:rsidRPr="0098770E">
        <w:rPr>
          <w:rFonts w:ascii="Sylfaen" w:hAnsi="Sylfaen"/>
          <w:sz w:val="24"/>
          <w:szCs w:val="24"/>
        </w:rPr>
        <w:t>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Օգտագործված թունաքիմիկատները՝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Անվ</w:t>
      </w:r>
      <w:r w:rsidR="006D6868" w:rsidRPr="0098770E">
        <w:rPr>
          <w:rFonts w:ascii="Sylfaen" w:hAnsi="Sylfaen"/>
          <w:sz w:val="24"/>
          <w:szCs w:val="24"/>
        </w:rPr>
        <w:t>անումը ______________</w:t>
      </w:r>
      <w:r w:rsidRPr="0098770E">
        <w:rPr>
          <w:rFonts w:ascii="Sylfaen" w:hAnsi="Sylfaen"/>
          <w:sz w:val="24"/>
          <w:szCs w:val="24"/>
        </w:rPr>
        <w:t xml:space="preserve">_________ </w:t>
      </w:r>
      <w:r w:rsidR="006A65CC" w:rsidRPr="0098770E">
        <w:rPr>
          <w:rFonts w:ascii="Sylfaen" w:hAnsi="Sylfaen"/>
          <w:sz w:val="24"/>
          <w:szCs w:val="24"/>
        </w:rPr>
        <w:t>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6A65CC" w:rsidRPr="0098770E">
        <w:rPr>
          <w:rFonts w:ascii="Sylfaen" w:hAnsi="Sylfaen"/>
          <w:sz w:val="24"/>
          <w:szCs w:val="24"/>
        </w:rPr>
        <w:t xml:space="preserve">ը </w:t>
      </w:r>
      <w:r w:rsidRPr="0098770E">
        <w:rPr>
          <w:rFonts w:ascii="Sylfaen" w:hAnsi="Sylfaen"/>
          <w:sz w:val="24"/>
          <w:szCs w:val="24"/>
        </w:rPr>
        <w:t>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Ամսաթիվը (</w:t>
      </w:r>
      <w:r w:rsidR="006D6868" w:rsidRPr="0098770E">
        <w:rPr>
          <w:rFonts w:ascii="Sylfaen" w:hAnsi="Sylfaen"/>
          <w:sz w:val="24"/>
          <w:szCs w:val="24"/>
        </w:rPr>
        <w:t>օր/ամիս/տարի)՝ _____________</w:t>
      </w:r>
      <w:r w:rsidRPr="0098770E">
        <w:rPr>
          <w:rFonts w:ascii="Sylfaen" w:hAnsi="Sylfaen"/>
          <w:sz w:val="24"/>
          <w:szCs w:val="24"/>
        </w:rPr>
        <w:t>__ Նորման</w:t>
      </w:r>
      <w:r w:rsidR="006D6868" w:rsidRPr="0098770E">
        <w:rPr>
          <w:rFonts w:ascii="Sylfaen" w:hAnsi="Sylfaen"/>
          <w:sz w:val="24"/>
          <w:szCs w:val="24"/>
        </w:rPr>
        <w:t>՝ __________________</w:t>
      </w:r>
      <w:r w:rsidRPr="0098770E">
        <w:rPr>
          <w:rFonts w:ascii="Sylfaen" w:hAnsi="Sylfaen"/>
          <w:sz w:val="24"/>
          <w:szCs w:val="24"/>
        </w:rPr>
        <w:t>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Բերքահավաքը/հավաքելը՝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Հավաքելու ամսաթիվը (օր/ամիս/տարի)՝ ________</w:t>
      </w:r>
      <w:r w:rsidR="006D6868" w:rsidRPr="0098770E">
        <w:rPr>
          <w:rFonts w:ascii="Sylfaen" w:hAnsi="Sylfaen"/>
          <w:sz w:val="24"/>
          <w:szCs w:val="24"/>
        </w:rPr>
        <w:t>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Պայմանները՝ ________________</w:t>
      </w:r>
      <w:r w:rsidR="006D6868" w:rsidRPr="0098770E">
        <w:rPr>
          <w:rFonts w:ascii="Sylfaen" w:hAnsi="Sylfaen"/>
          <w:sz w:val="24"/>
          <w:szCs w:val="24"/>
        </w:rPr>
        <w:t>_________________________</w:t>
      </w:r>
      <w:r w:rsidRPr="0098770E">
        <w:rPr>
          <w:rFonts w:ascii="Sylfaen" w:hAnsi="Sylfaen"/>
          <w:sz w:val="24"/>
          <w:szCs w:val="24"/>
        </w:rPr>
        <w:t>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Օրվա ժամը՝ ______________________________</w:t>
      </w:r>
      <w:r w:rsidR="006D6868" w:rsidRPr="0098770E">
        <w:rPr>
          <w:rFonts w:ascii="Sylfaen" w:hAnsi="Sylfaen"/>
          <w:sz w:val="24"/>
          <w:szCs w:val="24"/>
        </w:rPr>
        <w:t>____________________________</w:t>
      </w:r>
    </w:p>
    <w:p w:rsidR="008E6B0F" w:rsidRPr="0098770E" w:rsidRDefault="006A65CC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Ձ</w:t>
      </w:r>
      <w:r w:rsidR="00196908" w:rsidRPr="0098770E">
        <w:rPr>
          <w:rFonts w:ascii="Sylfaen" w:hAnsi="Sylfaen"/>
          <w:sz w:val="24"/>
          <w:szCs w:val="24"/>
        </w:rPr>
        <w:t>եւ</w:t>
      </w:r>
      <w:r w:rsidR="006D6868" w:rsidRPr="0098770E">
        <w:rPr>
          <w:rFonts w:ascii="Sylfaen" w:hAnsi="Sylfaen"/>
          <w:sz w:val="24"/>
          <w:szCs w:val="24"/>
        </w:rPr>
        <w:t>ը</w:t>
      </w:r>
      <w:r w:rsidR="00171074" w:rsidRPr="0098770E">
        <w:rPr>
          <w:rFonts w:ascii="Sylfaen" w:hAnsi="Sylfaen"/>
          <w:sz w:val="24"/>
          <w:szCs w:val="24"/>
        </w:rPr>
        <w:t>՝ ____________________________</w:t>
      </w:r>
      <w:r w:rsidR="006D6868" w:rsidRPr="0098770E">
        <w:rPr>
          <w:rFonts w:ascii="Sylfaen" w:hAnsi="Sylfaen"/>
          <w:sz w:val="24"/>
          <w:szCs w:val="24"/>
        </w:rPr>
        <w:t>___</w:t>
      </w:r>
      <w:r w:rsidR="00171074" w:rsidRPr="0098770E">
        <w:rPr>
          <w:rFonts w:ascii="Sylfaen" w:hAnsi="Sylfaen"/>
          <w:sz w:val="24"/>
          <w:szCs w:val="24"/>
        </w:rPr>
        <w:t>__________________________________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>Բերքատվությո</w:t>
      </w:r>
      <w:r w:rsidR="006D6868" w:rsidRPr="0098770E">
        <w:rPr>
          <w:rFonts w:ascii="Sylfaen" w:hAnsi="Sylfaen"/>
          <w:sz w:val="24"/>
          <w:szCs w:val="24"/>
        </w:rPr>
        <w:t>ւնը՝ ____________________</w:t>
      </w:r>
      <w:r w:rsidRPr="0098770E">
        <w:rPr>
          <w:rFonts w:ascii="Sylfaen" w:hAnsi="Sylfaen"/>
          <w:sz w:val="24"/>
          <w:szCs w:val="24"/>
        </w:rPr>
        <w:t>_________________________________</w:t>
      </w:r>
    </w:p>
    <w:p w:rsidR="008E6B0F" w:rsidRPr="0098770E" w:rsidRDefault="00171074" w:rsidP="006D6868">
      <w:pPr>
        <w:pStyle w:val="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98770E">
        <w:rPr>
          <w:rFonts w:ascii="Sylfaen" w:hAnsi="Sylfaen"/>
          <w:sz w:val="24"/>
          <w:szCs w:val="24"/>
        </w:rPr>
        <w:t xml:space="preserve">Հանգամանքներ, որոնք կարող են ազդեցություն ունենալ որակի վրա (ծայրահեղ եղանակային պայմանները, վնասակար նյութերի ազդեցությունը, վնասատուների ներխուժումները </w:t>
      </w:r>
      <w:r w:rsidR="00196908" w:rsidRPr="0098770E">
        <w:rPr>
          <w:rFonts w:ascii="Sylfaen" w:hAnsi="Sylfaen"/>
          <w:sz w:val="24"/>
          <w:szCs w:val="24"/>
        </w:rPr>
        <w:t>եւ</w:t>
      </w:r>
      <w:r w:rsidRPr="0098770E">
        <w:rPr>
          <w:rFonts w:ascii="Sylfaen" w:hAnsi="Sylfaen"/>
          <w:sz w:val="24"/>
          <w:szCs w:val="24"/>
        </w:rPr>
        <w:t xml:space="preserve"> այլ</w:t>
      </w:r>
      <w:r w:rsidR="006D6868" w:rsidRPr="0098770E">
        <w:rPr>
          <w:rFonts w:ascii="Sylfaen" w:hAnsi="Sylfaen"/>
          <w:sz w:val="24"/>
          <w:szCs w:val="24"/>
        </w:rPr>
        <w:t>ն) _______________________</w:t>
      </w:r>
      <w:r w:rsidRPr="0098770E">
        <w:rPr>
          <w:rFonts w:ascii="Sylfaen" w:hAnsi="Sylfaen"/>
          <w:sz w:val="24"/>
          <w:szCs w:val="24"/>
        </w:rPr>
        <w:t>______________</w:t>
      </w:r>
    </w:p>
    <w:p w:rsidR="008E6B0F" w:rsidRPr="0098770E" w:rsidRDefault="008E6B0F" w:rsidP="00196908">
      <w:pPr>
        <w:spacing w:after="160" w:line="360" w:lineRule="auto"/>
        <w:ind w:right="-8"/>
        <w:jc w:val="both"/>
        <w:rPr>
          <w:lang w:val="en-US"/>
        </w:rPr>
      </w:pPr>
    </w:p>
    <w:p w:rsidR="006D6868" w:rsidRPr="006D6868" w:rsidRDefault="006D6868" w:rsidP="006D6868">
      <w:pPr>
        <w:spacing w:after="160" w:line="360" w:lineRule="auto"/>
        <w:ind w:right="-8"/>
        <w:jc w:val="center"/>
        <w:rPr>
          <w:lang w:val="en-US"/>
        </w:rPr>
      </w:pPr>
      <w:r w:rsidRPr="0098770E">
        <w:rPr>
          <w:lang w:val="en-US"/>
        </w:rPr>
        <w:t>___________________</w:t>
      </w:r>
    </w:p>
    <w:sectPr w:rsidR="006D6868" w:rsidRPr="006D6868" w:rsidSect="007559AE"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0C" w:rsidRDefault="00D6370C" w:rsidP="008E6B0F">
      <w:r>
        <w:separator/>
      </w:r>
    </w:p>
  </w:endnote>
  <w:endnote w:type="continuationSeparator" w:id="0">
    <w:p w:rsidR="00D6370C" w:rsidRDefault="00D6370C" w:rsidP="008E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47232"/>
      <w:docPartObj>
        <w:docPartGallery w:val="Page Numbers (Bottom of Page)"/>
        <w:docPartUnique/>
      </w:docPartObj>
    </w:sdtPr>
    <w:sdtEndPr/>
    <w:sdtContent>
      <w:p w:rsidR="006D6868" w:rsidRPr="006D6868" w:rsidRDefault="00D6370C" w:rsidP="006D686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77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0C" w:rsidRDefault="00D6370C"/>
  </w:footnote>
  <w:footnote w:type="continuationSeparator" w:id="0">
    <w:p w:rsidR="00D6370C" w:rsidRDefault="00D637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3CB4"/>
    <w:multiLevelType w:val="multilevel"/>
    <w:tmpl w:val="133E88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D4717"/>
    <w:multiLevelType w:val="multilevel"/>
    <w:tmpl w:val="1B4EF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42A56"/>
    <w:multiLevelType w:val="multilevel"/>
    <w:tmpl w:val="A5A404E0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25339C"/>
    <w:multiLevelType w:val="multilevel"/>
    <w:tmpl w:val="528E8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4399C"/>
    <w:multiLevelType w:val="multilevel"/>
    <w:tmpl w:val="9BD01C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604F9D"/>
    <w:multiLevelType w:val="multilevel"/>
    <w:tmpl w:val="B67E6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B0F"/>
    <w:rsid w:val="000202A3"/>
    <w:rsid w:val="000401E0"/>
    <w:rsid w:val="000413A8"/>
    <w:rsid w:val="000C0011"/>
    <w:rsid w:val="000C736A"/>
    <w:rsid w:val="000F5E68"/>
    <w:rsid w:val="00117E12"/>
    <w:rsid w:val="00171074"/>
    <w:rsid w:val="00177A88"/>
    <w:rsid w:val="00196908"/>
    <w:rsid w:val="001D51BD"/>
    <w:rsid w:val="001F41C5"/>
    <w:rsid w:val="0022398C"/>
    <w:rsid w:val="00227C86"/>
    <w:rsid w:val="00247B00"/>
    <w:rsid w:val="002A24C5"/>
    <w:rsid w:val="002A7AE1"/>
    <w:rsid w:val="002B6495"/>
    <w:rsid w:val="00311A67"/>
    <w:rsid w:val="003E1DF2"/>
    <w:rsid w:val="003E6ED8"/>
    <w:rsid w:val="004205F7"/>
    <w:rsid w:val="00453FBB"/>
    <w:rsid w:val="00463D05"/>
    <w:rsid w:val="004804B2"/>
    <w:rsid w:val="00481DAB"/>
    <w:rsid w:val="00485D0D"/>
    <w:rsid w:val="0049393F"/>
    <w:rsid w:val="004C5A6C"/>
    <w:rsid w:val="004D7643"/>
    <w:rsid w:val="004F1FC1"/>
    <w:rsid w:val="005953B7"/>
    <w:rsid w:val="005A349E"/>
    <w:rsid w:val="005E0AE1"/>
    <w:rsid w:val="006247E1"/>
    <w:rsid w:val="006368A4"/>
    <w:rsid w:val="00641ACA"/>
    <w:rsid w:val="00653361"/>
    <w:rsid w:val="00655A98"/>
    <w:rsid w:val="006A65CC"/>
    <w:rsid w:val="006B49C1"/>
    <w:rsid w:val="006D6868"/>
    <w:rsid w:val="006E0A94"/>
    <w:rsid w:val="0070120C"/>
    <w:rsid w:val="007559AE"/>
    <w:rsid w:val="00755DC9"/>
    <w:rsid w:val="00804BAB"/>
    <w:rsid w:val="008441B0"/>
    <w:rsid w:val="0085211D"/>
    <w:rsid w:val="00883A52"/>
    <w:rsid w:val="00887973"/>
    <w:rsid w:val="008D7B6C"/>
    <w:rsid w:val="008E6B0F"/>
    <w:rsid w:val="00915523"/>
    <w:rsid w:val="0094114F"/>
    <w:rsid w:val="009665F8"/>
    <w:rsid w:val="0098770E"/>
    <w:rsid w:val="0099469A"/>
    <w:rsid w:val="009B4677"/>
    <w:rsid w:val="009B4C7D"/>
    <w:rsid w:val="009B7D3C"/>
    <w:rsid w:val="009E0E44"/>
    <w:rsid w:val="009F4FA3"/>
    <w:rsid w:val="00A10918"/>
    <w:rsid w:val="00A11C76"/>
    <w:rsid w:val="00A2698D"/>
    <w:rsid w:val="00A26DD1"/>
    <w:rsid w:val="00A40830"/>
    <w:rsid w:val="00A679BD"/>
    <w:rsid w:val="00AA446F"/>
    <w:rsid w:val="00B0054D"/>
    <w:rsid w:val="00B0230F"/>
    <w:rsid w:val="00B30A75"/>
    <w:rsid w:val="00B42CC1"/>
    <w:rsid w:val="00B75FFB"/>
    <w:rsid w:val="00B767C5"/>
    <w:rsid w:val="00BB1CA6"/>
    <w:rsid w:val="00BC60E4"/>
    <w:rsid w:val="00BD12A1"/>
    <w:rsid w:val="00BE1879"/>
    <w:rsid w:val="00C46771"/>
    <w:rsid w:val="00C8107C"/>
    <w:rsid w:val="00C926DD"/>
    <w:rsid w:val="00CB5967"/>
    <w:rsid w:val="00CC2A0B"/>
    <w:rsid w:val="00D34055"/>
    <w:rsid w:val="00D6370C"/>
    <w:rsid w:val="00D63D81"/>
    <w:rsid w:val="00D663C6"/>
    <w:rsid w:val="00DC5D3F"/>
    <w:rsid w:val="00DE4683"/>
    <w:rsid w:val="00E21C2C"/>
    <w:rsid w:val="00E70790"/>
    <w:rsid w:val="00E85676"/>
    <w:rsid w:val="00E93BC5"/>
    <w:rsid w:val="00ED3CA3"/>
    <w:rsid w:val="00EE2275"/>
    <w:rsid w:val="00EF5B3D"/>
    <w:rsid w:val="00EF7A9D"/>
    <w:rsid w:val="00F01E56"/>
    <w:rsid w:val="00F068C4"/>
    <w:rsid w:val="00F2409F"/>
    <w:rsid w:val="00F3153D"/>
    <w:rsid w:val="00F42017"/>
    <w:rsid w:val="00F562EF"/>
    <w:rsid w:val="00F66FB3"/>
    <w:rsid w:val="00F8734B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53F9B-C6F3-4856-B244-9397B8AD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B0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6B0F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9pt">
    <w:name w:val="Заголовок №1 + 19 pt;Не полужирный"/>
    <w:basedOn w:val="1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211">
    <w:name w:val="Заголовок №2 (11)_"/>
    <w:basedOn w:val="DefaultParagraphFont"/>
    <w:link w:val="2110"/>
    <w:rsid w:val="008E6B0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sid w:val="008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pt">
    <w:name w:val="Основной текст (2) + Интервал 2 pt"/>
    <w:basedOn w:val="2"/>
    <w:rsid w:val="008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5">
    <w:name w:val="Основной текст (5)_"/>
    <w:basedOn w:val="DefaultParagraphFont"/>
    <w:link w:val="50"/>
    <w:rsid w:val="008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SegoeUI14pt">
    <w:name w:val="Основной текст (5) + Segoe UI;14 pt"/>
    <w:basedOn w:val="5"/>
    <w:rsid w:val="008E6B0F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513pt">
    <w:name w:val="Основной текст (5) + 13 pt;Полужирный"/>
    <w:basedOn w:val="5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3">
    <w:name w:val="Заголовок №2 (3)_"/>
    <w:basedOn w:val="DefaultParagraphFont"/>
    <w:link w:val="230"/>
    <w:rsid w:val="008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3pt0">
    <w:name w:val="Основной текст (5) + 13 pt;Полужирный"/>
    <w:basedOn w:val="5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a">
    <w:name w:val="Другое_"/>
    <w:basedOn w:val="DefaultParagraphFont"/>
    <w:link w:val="a0"/>
    <w:rsid w:val="008E6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DefaultParagraphFont"/>
    <w:link w:val="22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pt0">
    <w:name w:val="Заголовок №2 + Интервал 2 pt"/>
    <w:basedOn w:val="21"/>
    <w:rsid w:val="008E6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8E6B0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8E6B0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110">
    <w:name w:val="Заголовок №2 (11)"/>
    <w:basedOn w:val="Normal"/>
    <w:link w:val="211"/>
    <w:rsid w:val="008E6B0F"/>
    <w:pPr>
      <w:shd w:val="clear" w:color="auto" w:fill="FFFFFF"/>
      <w:spacing w:before="1020" w:line="0" w:lineRule="atLeast"/>
      <w:jc w:val="center"/>
      <w:outlineLvl w:val="1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20">
    <w:name w:val="Основной текст (2)"/>
    <w:basedOn w:val="Normal"/>
    <w:link w:val="2"/>
    <w:rsid w:val="008E6B0F"/>
    <w:pPr>
      <w:shd w:val="clear" w:color="auto" w:fill="FFFFFF"/>
      <w:spacing w:before="420" w:line="50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Normal"/>
    <w:link w:val="5"/>
    <w:rsid w:val="008E6B0F"/>
    <w:pPr>
      <w:shd w:val="clear" w:color="auto" w:fill="FFFFFF"/>
      <w:spacing w:before="480" w:line="518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30">
    <w:name w:val="Заголовок №2 (3)"/>
    <w:basedOn w:val="Normal"/>
    <w:link w:val="23"/>
    <w:rsid w:val="008E6B0F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Другое"/>
    <w:basedOn w:val="Normal"/>
    <w:link w:val="a"/>
    <w:rsid w:val="008E6B0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Normal"/>
    <w:link w:val="21"/>
    <w:rsid w:val="008E6B0F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9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91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91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D6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86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6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8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21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Baghdasaryan</dc:creator>
  <cp:lastModifiedBy>Lusine Khazarian</cp:lastModifiedBy>
  <cp:revision>28</cp:revision>
  <dcterms:created xsi:type="dcterms:W3CDTF">2018-10-25T07:27:00Z</dcterms:created>
  <dcterms:modified xsi:type="dcterms:W3CDTF">2019-10-01T11:00:00Z</dcterms:modified>
</cp:coreProperties>
</file>