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FF5" w:rsidRPr="007A50EB" w:rsidRDefault="00FC5F8B" w:rsidP="007A50EB">
      <w:pPr>
        <w:pStyle w:val="80"/>
        <w:shd w:val="clear" w:color="auto" w:fill="auto"/>
        <w:spacing w:after="160" w:line="360" w:lineRule="auto"/>
        <w:ind w:left="5103" w:right="-8"/>
        <w:rPr>
          <w:rFonts w:ascii="Sylfaen" w:hAnsi="Sylfaen"/>
          <w:sz w:val="24"/>
          <w:szCs w:val="24"/>
        </w:rPr>
      </w:pPr>
      <w:bookmarkStart w:id="0" w:name="_GoBack"/>
      <w:bookmarkEnd w:id="0"/>
      <w:r w:rsidRPr="007A50EB">
        <w:rPr>
          <w:rFonts w:ascii="Sylfaen" w:hAnsi="Sylfaen"/>
          <w:sz w:val="24"/>
          <w:szCs w:val="24"/>
        </w:rPr>
        <w:t>ՀԱՎԵԼՎԱԾ</w:t>
      </w:r>
    </w:p>
    <w:p w:rsidR="007A00A2" w:rsidRPr="007A50EB" w:rsidRDefault="00FC5F8B" w:rsidP="007A50EB">
      <w:pPr>
        <w:pStyle w:val="80"/>
        <w:shd w:val="clear" w:color="auto" w:fill="auto"/>
        <w:spacing w:after="160" w:line="360" w:lineRule="auto"/>
        <w:ind w:left="5103" w:right="-8"/>
        <w:rPr>
          <w:rFonts w:ascii="Sylfaen" w:hAnsi="Sylfaen"/>
          <w:sz w:val="24"/>
          <w:szCs w:val="24"/>
        </w:rPr>
      </w:pPr>
      <w:r w:rsidRPr="007A50EB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A50EB">
        <w:rPr>
          <w:rFonts w:ascii="Sylfaen" w:hAnsi="Sylfaen"/>
          <w:sz w:val="24"/>
          <w:szCs w:val="24"/>
        </w:rPr>
        <w:br/>
      </w:r>
      <w:r w:rsidRPr="007A50EB">
        <w:rPr>
          <w:rFonts w:ascii="Sylfaen" w:hAnsi="Sylfaen"/>
          <w:sz w:val="24"/>
          <w:szCs w:val="24"/>
        </w:rPr>
        <w:t xml:space="preserve">2018 թվականի հունվարի 26-ի </w:t>
      </w:r>
      <w:r w:rsidR="007A50EB">
        <w:rPr>
          <w:rFonts w:ascii="Sylfaen" w:hAnsi="Sylfaen"/>
          <w:sz w:val="24"/>
          <w:szCs w:val="24"/>
        </w:rPr>
        <w:br/>
      </w:r>
      <w:r w:rsidRPr="007A50EB">
        <w:rPr>
          <w:rFonts w:ascii="Sylfaen" w:hAnsi="Sylfaen"/>
          <w:sz w:val="24"/>
          <w:szCs w:val="24"/>
        </w:rPr>
        <w:t>թիվ 13 որոշման</w:t>
      </w:r>
    </w:p>
    <w:p w:rsidR="00486FF5" w:rsidRPr="007A50EB" w:rsidRDefault="00486FF5" w:rsidP="007A50EB">
      <w:pPr>
        <w:pStyle w:val="70"/>
        <w:shd w:val="clear" w:color="auto" w:fill="auto"/>
        <w:spacing w:after="160" w:line="360" w:lineRule="auto"/>
        <w:ind w:right="-8"/>
        <w:jc w:val="both"/>
        <w:rPr>
          <w:rStyle w:val="72pt"/>
          <w:rFonts w:ascii="Sylfaen" w:hAnsi="Sylfaen"/>
          <w:b/>
          <w:bCs/>
          <w:spacing w:val="0"/>
          <w:sz w:val="24"/>
          <w:szCs w:val="24"/>
        </w:rPr>
      </w:pPr>
    </w:p>
    <w:p w:rsidR="007A00A2" w:rsidRPr="007A50EB" w:rsidRDefault="00FC5F8B" w:rsidP="007A50EB">
      <w:pPr>
        <w:pStyle w:val="7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A50EB">
        <w:rPr>
          <w:rStyle w:val="72pt"/>
          <w:rFonts w:ascii="Sylfaen" w:hAnsi="Sylfaen"/>
          <w:b/>
          <w:spacing w:val="0"/>
          <w:sz w:val="24"/>
          <w:szCs w:val="24"/>
        </w:rPr>
        <w:t>ԴՐՈՒՅՔԱՉԱՓԵՐ</w:t>
      </w:r>
    </w:p>
    <w:p w:rsidR="007A00A2" w:rsidRPr="007A50EB" w:rsidRDefault="00FC5F8B" w:rsidP="007A50EB">
      <w:pPr>
        <w:pStyle w:val="7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7A50EB">
        <w:rPr>
          <w:rFonts w:ascii="Sylfaen" w:hAnsi="Sylfaen"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2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4626"/>
        <w:gridCol w:w="2768"/>
      </w:tblGrid>
      <w:tr w:rsidR="007A00A2" w:rsidRPr="007A50EB" w:rsidTr="007A50EB">
        <w:trPr>
          <w:jc w:val="center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Fonts w:ascii="Sylfaen" w:hAnsi="Sylfaen"/>
                <w:sz w:val="20"/>
                <w:szCs w:val="20"/>
              </w:rPr>
              <w:t>ԱՏԳ ԱԱ ծածկագիրը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Ներմուծման մաքսատուրքի դրույքաչափը (մաքսային արժեքից տոկոսներով՝ կամ եվրոյով, կամ ԱՄՆ դոլարով)</w:t>
            </w:r>
          </w:p>
        </w:tc>
      </w:tr>
      <w:tr w:rsidR="007A00A2" w:rsidRPr="007A50EB" w:rsidTr="007A50EB">
        <w:trPr>
          <w:jc w:val="center"/>
        </w:trPr>
        <w:tc>
          <w:tcPr>
            <w:tcW w:w="18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160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5904 10 000 0</w:t>
            </w:r>
          </w:p>
        </w:tc>
        <w:tc>
          <w:tcPr>
            <w:tcW w:w="46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8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 լինոլե</w:t>
            </w:r>
            <w:r w:rsidR="003E4F88" w:rsidRPr="007A50EB">
              <w:rPr>
                <w:rStyle w:val="514pt"/>
                <w:rFonts w:ascii="Sylfaen" w:hAnsi="Sylfaen"/>
                <w:sz w:val="20"/>
                <w:szCs w:val="20"/>
              </w:rPr>
              <w:t>ում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10</w:t>
            </w:r>
            <w:r w:rsidR="00FF7AD2" w:rsidRPr="007A50EB">
              <w:rPr>
                <w:rStyle w:val="514pt"/>
                <w:rFonts w:ascii="Sylfaen" w:hAnsi="Sylfaen"/>
                <w:sz w:val="20"/>
                <w:szCs w:val="20"/>
              </w:rPr>
              <w:t>՝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 xml:space="preserve"> ավելացրած 0,08 եվրո՝ 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br/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1 կգ-ի համար</w:t>
            </w:r>
          </w:p>
        </w:tc>
      </w:tr>
      <w:tr w:rsidR="007A00A2" w:rsidRPr="007A50EB" w:rsidTr="007A50EB">
        <w:trPr>
          <w:jc w:val="center"/>
        </w:trPr>
        <w:tc>
          <w:tcPr>
            <w:tcW w:w="1897" w:type="dxa"/>
            <w:shd w:val="clear" w:color="auto" w:fill="FFFFFF"/>
            <w:vAlign w:val="bottom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160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8418 29 000 0</w:t>
            </w:r>
          </w:p>
        </w:tc>
        <w:tc>
          <w:tcPr>
            <w:tcW w:w="4626" w:type="dxa"/>
            <w:shd w:val="clear" w:color="auto" w:fill="FFFFFF"/>
            <w:vAlign w:val="bottom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8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768" w:type="dxa"/>
            <w:shd w:val="clear" w:color="auto" w:fill="FFFFFF"/>
            <w:vAlign w:val="bottom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7A00A2" w:rsidRPr="007A50EB" w:rsidTr="007A50EB">
        <w:trPr>
          <w:jc w:val="center"/>
        </w:trPr>
        <w:tc>
          <w:tcPr>
            <w:tcW w:w="1897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160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8418 40 200 1</w:t>
            </w:r>
          </w:p>
        </w:tc>
        <w:tc>
          <w:tcPr>
            <w:tcW w:w="4626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8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 կենցաղային սառցարաններ</w:t>
            </w:r>
          </w:p>
        </w:tc>
        <w:tc>
          <w:tcPr>
            <w:tcW w:w="2768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7A00A2" w:rsidRPr="007A50EB" w:rsidTr="007A50EB">
        <w:trPr>
          <w:jc w:val="center"/>
        </w:trPr>
        <w:tc>
          <w:tcPr>
            <w:tcW w:w="1897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160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8418 40 800 1</w:t>
            </w:r>
          </w:p>
        </w:tc>
        <w:tc>
          <w:tcPr>
            <w:tcW w:w="4626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8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 կենցաղային սառցարաններ</w:t>
            </w:r>
          </w:p>
        </w:tc>
        <w:tc>
          <w:tcPr>
            <w:tcW w:w="2768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7A00A2" w:rsidRPr="007A50EB" w:rsidTr="007A50EB">
        <w:trPr>
          <w:jc w:val="center"/>
        </w:trPr>
        <w:tc>
          <w:tcPr>
            <w:tcW w:w="1897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160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8704 10 102 2</w:t>
            </w:r>
          </w:p>
        </w:tc>
        <w:tc>
          <w:tcPr>
            <w:tcW w:w="4626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8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- 2-ից ոչ ավելի սռնիներով</w:t>
            </w:r>
          </w:p>
        </w:tc>
        <w:tc>
          <w:tcPr>
            <w:tcW w:w="2768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7A00A2" w:rsidRPr="007A50EB" w:rsidTr="007A50EB">
        <w:trPr>
          <w:jc w:val="center"/>
        </w:trPr>
        <w:tc>
          <w:tcPr>
            <w:tcW w:w="1897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160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8707 10 900 0</w:t>
            </w:r>
          </w:p>
        </w:tc>
        <w:tc>
          <w:tcPr>
            <w:tcW w:w="4626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88" w:right="-6" w:firstLine="0"/>
              <w:jc w:val="left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768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15</w:t>
            </w:r>
          </w:p>
        </w:tc>
      </w:tr>
      <w:tr w:rsidR="007A00A2" w:rsidRPr="007A50EB" w:rsidTr="007A50EB">
        <w:trPr>
          <w:jc w:val="center"/>
        </w:trPr>
        <w:tc>
          <w:tcPr>
            <w:tcW w:w="1897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160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8716 39 800 3</w:t>
            </w:r>
          </w:p>
        </w:tc>
        <w:tc>
          <w:tcPr>
            <w:tcW w:w="4626" w:type="dxa"/>
            <w:shd w:val="clear" w:color="auto" w:fill="FFFFFF"/>
            <w:vAlign w:val="bottom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755" w:right="-6" w:hanging="667"/>
              <w:jc w:val="left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 xml:space="preserve">- ավտոմոբիլների կիսակցորդներ՝ 15 տ-ից ավելի լրիվ զանգվածով </w:t>
            </w:r>
            <w:r w:rsidR="007A50EB" w:rsidRPr="007A50EB">
              <w:rPr>
                <w:rStyle w:val="514pt"/>
                <w:rFonts w:ascii="Sylfaen" w:hAnsi="Sylfaen"/>
                <w:sz w:val="20"/>
                <w:szCs w:val="20"/>
              </w:rPr>
              <w:t>եւ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 xml:space="preserve"> 13,6 մ-ից ոչ պակաս եզրաչափքային երկարությամբ</w:t>
            </w:r>
          </w:p>
        </w:tc>
        <w:tc>
          <w:tcPr>
            <w:tcW w:w="2768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9</w:t>
            </w:r>
          </w:p>
        </w:tc>
      </w:tr>
      <w:tr w:rsidR="007A00A2" w:rsidRPr="007A50EB" w:rsidTr="007A50EB">
        <w:trPr>
          <w:jc w:val="center"/>
        </w:trPr>
        <w:tc>
          <w:tcPr>
            <w:tcW w:w="1897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160"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8716 39 800 4</w:t>
            </w:r>
          </w:p>
        </w:tc>
        <w:tc>
          <w:tcPr>
            <w:tcW w:w="4626" w:type="dxa"/>
            <w:shd w:val="clear" w:color="auto" w:fill="FFFFFF"/>
            <w:vAlign w:val="bottom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left="853" w:right="-6" w:hanging="765"/>
              <w:jc w:val="left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</w:t>
            </w:r>
            <w:r w:rsidR="007A50EB">
              <w:rPr>
                <w:rStyle w:val="514pt"/>
                <w:rFonts w:ascii="Sylfaen" w:hAnsi="Sylfaen"/>
                <w:sz w:val="20"/>
                <w:szCs w:val="20"/>
              </w:rPr>
              <w:t xml:space="preserve"> </w:t>
            </w: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- կիսակցորդներ՝ սառցարանային ավտոմոբիլների՝ 76 մ³-ից ոչ պակաս թափքի ներքին ծավալով</w:t>
            </w:r>
          </w:p>
        </w:tc>
        <w:tc>
          <w:tcPr>
            <w:tcW w:w="2768" w:type="dxa"/>
            <w:shd w:val="clear" w:color="auto" w:fill="FFFFFF"/>
          </w:tcPr>
          <w:p w:rsidR="007A00A2" w:rsidRPr="007A50EB" w:rsidRDefault="00FC5F8B" w:rsidP="007A50EB">
            <w:pPr>
              <w:pStyle w:val="50"/>
              <w:shd w:val="clear" w:color="auto" w:fill="auto"/>
              <w:spacing w:before="0" w:after="120" w:line="240" w:lineRule="auto"/>
              <w:ind w:righ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7A50EB">
              <w:rPr>
                <w:rStyle w:val="514pt"/>
                <w:rFonts w:ascii="Sylfaen" w:hAnsi="Sylfaen"/>
                <w:sz w:val="20"/>
                <w:szCs w:val="20"/>
              </w:rPr>
              <w:t>9</w:t>
            </w:r>
          </w:p>
        </w:tc>
      </w:tr>
    </w:tbl>
    <w:p w:rsidR="007A00A2" w:rsidRPr="007A50EB" w:rsidRDefault="007A00A2" w:rsidP="007A50EB">
      <w:pPr>
        <w:spacing w:after="160" w:line="360" w:lineRule="auto"/>
        <w:ind w:right="-8"/>
        <w:jc w:val="both"/>
      </w:pPr>
    </w:p>
    <w:sectPr w:rsidR="007A00A2" w:rsidRPr="007A50EB" w:rsidSect="006C009C">
      <w:footerReference w:type="default" r:id="rId6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754" w:rsidRDefault="005D2754" w:rsidP="007A00A2">
      <w:r>
        <w:separator/>
      </w:r>
    </w:p>
  </w:endnote>
  <w:endnote w:type="continuationSeparator" w:id="0">
    <w:p w:rsidR="005D2754" w:rsidRDefault="005D2754" w:rsidP="007A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6128"/>
      <w:docPartObj>
        <w:docPartGallery w:val="Page Numbers (Bottom of Page)"/>
        <w:docPartUnique/>
      </w:docPartObj>
    </w:sdtPr>
    <w:sdtEndPr/>
    <w:sdtContent>
      <w:p w:rsidR="006C009C" w:rsidRDefault="00F37A06" w:rsidP="006C009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65C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754" w:rsidRDefault="005D2754"/>
  </w:footnote>
  <w:footnote w:type="continuationSeparator" w:id="0">
    <w:p w:rsidR="005D2754" w:rsidRDefault="005D27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A2"/>
    <w:rsid w:val="00006898"/>
    <w:rsid w:val="00146A19"/>
    <w:rsid w:val="00155FC9"/>
    <w:rsid w:val="001E76BA"/>
    <w:rsid w:val="00251D4F"/>
    <w:rsid w:val="003139A8"/>
    <w:rsid w:val="0037513E"/>
    <w:rsid w:val="003E4F88"/>
    <w:rsid w:val="003F5015"/>
    <w:rsid w:val="00465C6F"/>
    <w:rsid w:val="00486FF5"/>
    <w:rsid w:val="005D2754"/>
    <w:rsid w:val="006C009C"/>
    <w:rsid w:val="006F3F0C"/>
    <w:rsid w:val="007A00A2"/>
    <w:rsid w:val="007A50EB"/>
    <w:rsid w:val="00AC1AE4"/>
    <w:rsid w:val="00B16822"/>
    <w:rsid w:val="00B976C6"/>
    <w:rsid w:val="00BE56F1"/>
    <w:rsid w:val="00C20F78"/>
    <w:rsid w:val="00D677D6"/>
    <w:rsid w:val="00EF790F"/>
    <w:rsid w:val="00F37A06"/>
    <w:rsid w:val="00F84FEE"/>
    <w:rsid w:val="00F85F07"/>
    <w:rsid w:val="00F86A44"/>
    <w:rsid w:val="00FC5F8B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20F62-B5AA-4D53-8542-88277978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A00A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A00A2"/>
    <w:rPr>
      <w:color w:val="0066CC"/>
      <w:u w:val="single"/>
    </w:rPr>
  </w:style>
  <w:style w:type="character" w:customStyle="1" w:styleId="7">
    <w:name w:val="Основной текст (7)_"/>
    <w:basedOn w:val="DefaultParagraphFont"/>
    <w:link w:val="70"/>
    <w:rsid w:val="007A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 + Малые прописные"/>
    <w:basedOn w:val="7"/>
    <w:rsid w:val="007A00A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13">
    <w:name w:val="Заголовок №1 (3)_"/>
    <w:basedOn w:val="DefaultParagraphFont"/>
    <w:link w:val="130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2">
    <w:name w:val="Основной текст (2)_"/>
    <w:basedOn w:val="DefaultParagraphFont"/>
    <w:link w:val="20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Основной текст (2) + Полужирный;Интервал 4 pt"/>
    <w:basedOn w:val="2"/>
    <w:rsid w:val="007A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5">
    <w:name w:val="Основной текст (5)_"/>
    <w:basedOn w:val="DefaultParagraphFont"/>
    <w:link w:val="50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14pt">
    <w:name w:val="Основной текст (5) + 14 pt"/>
    <w:basedOn w:val="5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514pt2pt">
    <w:name w:val="Основной текст (5) + 14 pt;Полужирный;Интервал 2 pt"/>
    <w:basedOn w:val="5"/>
    <w:rsid w:val="007A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5Sylfaen">
    <w:name w:val="Основной текст (5) + Sylfaen"/>
    <w:basedOn w:val="5"/>
    <w:rsid w:val="007A00A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5Sylfaen14pt">
    <w:name w:val="Основной текст (5) + Sylfaen;14 pt"/>
    <w:basedOn w:val="5"/>
    <w:rsid w:val="007A00A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72pt">
    <w:name w:val="Основной текст (7) + Интервал 2 pt"/>
    <w:basedOn w:val="7"/>
    <w:rsid w:val="007A00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520pt">
    <w:name w:val="Основной текст (5) + 20 pt"/>
    <w:basedOn w:val="5"/>
    <w:rsid w:val="007A00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70">
    <w:name w:val="Основной текст (7)"/>
    <w:basedOn w:val="Normal"/>
    <w:link w:val="7"/>
    <w:rsid w:val="007A00A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0">
    <w:name w:val="Заголовок №1 (3)"/>
    <w:basedOn w:val="Normal"/>
    <w:link w:val="13"/>
    <w:rsid w:val="007A00A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20">
    <w:name w:val="Основной текст (2)"/>
    <w:basedOn w:val="Normal"/>
    <w:link w:val="2"/>
    <w:rsid w:val="007A00A2"/>
    <w:pPr>
      <w:shd w:val="clear" w:color="auto" w:fill="FFFFFF"/>
      <w:spacing w:before="420" w:line="50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Normal"/>
    <w:link w:val="5"/>
    <w:rsid w:val="007A00A2"/>
    <w:pPr>
      <w:shd w:val="clear" w:color="auto" w:fill="FFFFFF"/>
      <w:spacing w:before="480" w:line="518" w:lineRule="exact"/>
      <w:ind w:firstLine="70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80">
    <w:name w:val="Основной текст (8)"/>
    <w:basedOn w:val="Normal"/>
    <w:link w:val="8"/>
    <w:rsid w:val="007A00A2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6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6C6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00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09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C00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009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16</cp:revision>
  <dcterms:created xsi:type="dcterms:W3CDTF">2018-08-03T07:34:00Z</dcterms:created>
  <dcterms:modified xsi:type="dcterms:W3CDTF">2019-10-01T10:42:00Z</dcterms:modified>
</cp:coreProperties>
</file>