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3C7" w:rsidRPr="00DE022D" w:rsidRDefault="008B03C7" w:rsidP="008B03C7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r>
        <w:rPr>
          <w:rFonts w:ascii="GHEA Mariam" w:hAnsi="GHEA Mariam"/>
          <w:spacing w:val="-8"/>
        </w:rPr>
        <w:tab/>
        <w:t xml:space="preserve">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7</w:t>
      </w:r>
    </w:p>
    <w:p w:rsidR="008B03C7" w:rsidRPr="00DE022D" w:rsidRDefault="008B03C7" w:rsidP="008B03C7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</w:t>
      </w:r>
      <w:r w:rsidRPr="00DE022D">
        <w:rPr>
          <w:rFonts w:ascii="GHEA Mariam" w:hAnsi="GHEA Mariam"/>
          <w:spacing w:val="-6"/>
        </w:rPr>
        <w:t xml:space="preserve">     </w:t>
      </w:r>
      <w:r>
        <w:rPr>
          <w:rFonts w:ascii="GHEA Mariam" w:hAnsi="GHEA Mariam"/>
          <w:spacing w:val="-6"/>
        </w:rPr>
        <w:t xml:space="preserve">    </w:t>
      </w:r>
      <w:r w:rsidRPr="00DE022D">
        <w:rPr>
          <w:rFonts w:ascii="GHEA Mariam" w:hAnsi="GHEA Mariam"/>
          <w:spacing w:val="-2"/>
        </w:rPr>
        <w:t xml:space="preserve">ՀՀ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r w:rsidRPr="00DE022D">
        <w:rPr>
          <w:rFonts w:ascii="GHEA Mariam" w:hAnsi="GHEA Mariam"/>
          <w:spacing w:val="-2"/>
        </w:rPr>
        <w:t xml:space="preserve"> 20</w:t>
      </w:r>
      <w:r>
        <w:rPr>
          <w:rFonts w:ascii="GHEA Mariam" w:hAnsi="GHEA Mariam"/>
          <w:spacing w:val="-2"/>
        </w:rPr>
        <w:t xml:space="preserve">19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:rsidR="008B03C7" w:rsidRPr="00F95966" w:rsidRDefault="008B03C7" w:rsidP="008B03C7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 xml:space="preserve">     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 w:rsidR="007174E1">
        <w:rPr>
          <w:rFonts w:ascii="GHEA Mariam" w:hAnsi="GHEA Mariam"/>
          <w:spacing w:val="-2"/>
          <w:sz w:val="22"/>
          <w:szCs w:val="22"/>
        </w:rPr>
        <w:t xml:space="preserve"> </w:t>
      </w:r>
      <w:r w:rsidRPr="003F37ED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12-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ի N </w:t>
      </w:r>
      <w:r w:rsidR="007174E1">
        <w:rPr>
          <w:rFonts w:ascii="GHEA Mariam" w:hAnsi="GHEA Mariam"/>
          <w:spacing w:val="-2"/>
          <w:sz w:val="22"/>
          <w:szCs w:val="22"/>
        </w:rPr>
        <w:t>1184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8B03C7" w:rsidRDefault="008B03C7" w:rsidP="008B03C7">
      <w:pPr>
        <w:rPr>
          <w:rFonts w:ascii="GHEA Mariam" w:hAnsi="GHEA Mariam" w:cs="Sylfaen"/>
          <w:sz w:val="22"/>
          <w:szCs w:val="22"/>
        </w:rPr>
      </w:pPr>
    </w:p>
    <w:p w:rsidR="008B03C7" w:rsidRDefault="008B03C7" w:rsidP="008B03C7">
      <w:pPr>
        <w:rPr>
          <w:rFonts w:ascii="GHEA Mariam" w:hAnsi="GHEA Mariam" w:cs="Sylfaen"/>
          <w:sz w:val="22"/>
          <w:szCs w:val="22"/>
        </w:rPr>
      </w:pPr>
    </w:p>
    <w:tbl>
      <w:tblPr>
        <w:tblW w:w="10913" w:type="dxa"/>
        <w:tblInd w:w="-900" w:type="dxa"/>
        <w:tblLook w:val="0000" w:firstRow="0" w:lastRow="0" w:firstColumn="0" w:lastColumn="0" w:noHBand="0" w:noVBand="0"/>
      </w:tblPr>
      <w:tblGrid>
        <w:gridCol w:w="634"/>
        <w:gridCol w:w="716"/>
        <w:gridCol w:w="6390"/>
        <w:gridCol w:w="1153"/>
        <w:gridCol w:w="251"/>
        <w:gridCol w:w="1762"/>
        <w:gridCol w:w="7"/>
      </w:tblGrid>
      <w:tr w:rsidR="008B03C7" w:rsidRPr="00063D89" w:rsidTr="00835738">
        <w:trPr>
          <w:trHeight w:val="57"/>
        </w:trPr>
        <w:tc>
          <w:tcPr>
            <w:tcW w:w="109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5738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ՀԱՅԱՍՏԱՆԻ ՀԱՆՐԱՊԵՏՈՒԹՅԱՆ ԿԱՌԱՎԱՐՈՒԹՅԱՆ 2018 ԹՎԱԿԱՆԻ ԴԵԿՏԵՄԲԵՐԻ 27-Ի  </w:t>
            </w:r>
          </w:p>
          <w:p w:rsidR="008B03C7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N 1515-Ն ՈՐՈՇՄԱՆ N 5 ՀԱՎԵԼՎԱԾԻ N 2 ԱՂՅՈՒՍԱԿՈՒՄ ԿԱՏԱՐՎՈՂ ԼՐԱՑՈՒՄՆԵՐԸ</w:t>
            </w:r>
          </w:p>
          <w:p w:rsidR="00835738" w:rsidRPr="00063D89" w:rsidRDefault="00835738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835738" w:rsidRDefault="00835738" w:rsidP="00620A94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</w:t>
            </w:r>
            <w:r w:rsidRPr="00835738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835738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835738">
              <w:rPr>
                <w:rFonts w:ascii="GHEA Mariam" w:hAnsi="GHEA Mariam"/>
                <w:lang w:eastAsia="en-US"/>
              </w:rPr>
              <w:t xml:space="preserve">.  </w:t>
            </w:r>
            <w:proofErr w:type="spellStart"/>
            <w:r w:rsidRPr="00835738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835738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63D89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color w:val="000000"/>
                <w:lang w:eastAsia="en-US"/>
              </w:rPr>
              <w:t>դասիչ</w:t>
            </w:r>
            <w:r w:rsidR="00835738"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6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63D89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063D89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063D89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063D89"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63D89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063D89">
              <w:rPr>
                <w:rFonts w:ascii="GHEA Mariam" w:hAnsi="GHEA Mariam"/>
                <w:color w:val="000000"/>
                <w:lang w:eastAsia="en-US"/>
              </w:rPr>
              <w:br/>
              <w:t>(</w:t>
            </w:r>
            <w:proofErr w:type="spellStart"/>
            <w:r w:rsidRPr="00063D89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063D89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color w:val="000000"/>
                <w:lang w:eastAsia="en-US"/>
              </w:rPr>
              <w:t>նվա</w:t>
            </w:r>
            <w:r w:rsidR="00835738"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063D89">
              <w:rPr>
                <w:rFonts w:ascii="GHEA Mariam" w:hAnsi="GHEA Mariam"/>
                <w:color w:val="000000"/>
                <w:lang w:eastAsia="en-US"/>
              </w:rPr>
              <w:t>զեցումները</w:t>
            </w:r>
            <w:proofErr w:type="spellEnd"/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063D89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063D89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B03C7" w:rsidRPr="00063D89" w:rsidTr="00835738">
        <w:trPr>
          <w:gridAfter w:val="1"/>
          <w:wAfter w:w="7" w:type="dxa"/>
          <w:trHeight w:val="1329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03C7" w:rsidRPr="00063D89" w:rsidRDefault="00835738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="008B03C7" w:rsidRPr="00063D89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03C7" w:rsidRPr="00063D89" w:rsidRDefault="00835738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="008B03C7" w:rsidRPr="00063D89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6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35738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="008B03C7" w:rsidRPr="00063D89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="008B03C7" w:rsidRPr="00063D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8B03C7" w:rsidRPr="00063D89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35738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="008B03C7" w:rsidRPr="00063D89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63D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63D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63D89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63D89">
              <w:rPr>
                <w:rFonts w:ascii="GHEA Mariam" w:hAnsi="GHEA Mariam"/>
                <w:color w:val="000000"/>
                <w:lang w:eastAsia="en-US"/>
              </w:rPr>
              <w:t>3,290,144.9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63D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63D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63D8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063D89">
              <w:rPr>
                <w:rFonts w:ascii="Courier New" w:hAnsi="Courier New" w:cs="Courier New"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063D89">
              <w:rPr>
                <w:rFonts w:ascii="GHEA Mariam" w:hAnsi="GHEA Mariam"/>
                <w:color w:val="000000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63D89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63D89">
              <w:rPr>
                <w:rFonts w:ascii="GHEA Mariam" w:hAnsi="GHEA Mariam"/>
                <w:color w:val="000000"/>
                <w:lang w:eastAsia="en-US"/>
              </w:rPr>
              <w:t>3,290,144.9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63D8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1049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21001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63D89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նշանակության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3,290,144.9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63D8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3,290,144.9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063D89">
              <w:rPr>
                <w:rFonts w:ascii="GHEA Mariam" w:hAnsi="GHEA Mariam"/>
                <w:i/>
                <w:iCs/>
                <w:lang w:eastAsia="en-US"/>
              </w:rPr>
              <w:t>այդ</w:t>
            </w:r>
            <w:proofErr w:type="spellEnd"/>
            <w:r w:rsidRPr="00063D8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i/>
                <w:iCs/>
                <w:lang w:eastAsia="en-US"/>
              </w:rPr>
              <w:t>թվում</w:t>
            </w:r>
            <w:proofErr w:type="spellEnd"/>
            <w:r w:rsidRPr="00063D89"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 w:rsidRPr="00063D89">
              <w:rPr>
                <w:rFonts w:ascii="GHEA Mariam" w:hAnsi="GHEA Mariam"/>
                <w:i/>
                <w:iCs/>
                <w:lang w:eastAsia="en-US"/>
              </w:rPr>
              <w:t>ըստ</w:t>
            </w:r>
            <w:proofErr w:type="spellEnd"/>
            <w:r w:rsidRPr="00063D8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i/>
                <w:iCs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GHEA Mariam" w:hAnsi="GHEA Mariam"/>
                <w:i/>
                <w:iCs/>
                <w:lang w:eastAsia="en-US"/>
              </w:rPr>
              <w:t xml:space="preserve">1.1 </w:t>
            </w:r>
            <w:proofErr w:type="spellStart"/>
            <w:r w:rsidRPr="00063D89">
              <w:rPr>
                <w:rFonts w:ascii="GHEA Mariam" w:hAnsi="GHEA Mariam"/>
                <w:i/>
                <w:iCs/>
                <w:lang w:eastAsia="en-US"/>
              </w:rPr>
              <w:t>Միջպետական</w:t>
            </w:r>
            <w:proofErr w:type="spellEnd"/>
            <w:r w:rsidRPr="00063D8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i/>
                <w:iCs/>
                <w:lang w:eastAsia="en-US"/>
              </w:rPr>
              <w:t>նշանակության</w:t>
            </w:r>
            <w:proofErr w:type="spellEnd"/>
            <w:r w:rsidRPr="00063D8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i/>
                <w:iCs/>
                <w:lang w:eastAsia="en-US"/>
              </w:rPr>
              <w:t>ավտոճանապարհներ</w:t>
            </w:r>
            <w:proofErr w:type="spellEnd"/>
            <w:r w:rsidRPr="00063D89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063D89">
              <w:rPr>
                <w:rFonts w:ascii="GHEA Mariam" w:hAnsi="GHEA Mariam"/>
                <w:i/>
                <w:iCs/>
                <w:lang w:eastAsia="en-US"/>
              </w:rPr>
              <w:t>այդ</w:t>
            </w:r>
            <w:proofErr w:type="spellEnd"/>
            <w:r w:rsidRPr="00063D8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i/>
                <w:iCs/>
                <w:lang w:eastAsia="en-US"/>
              </w:rPr>
              <w:t>թվում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3,000,093.6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Մ-2,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Երևան-Երասխ-Գորիս-Մեղրի-Իրանի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սահման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կմ101+400-կմ108+400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(38,840.1)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Մ-2,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Երևան-Երասխ-Գորիս-Մեղրի-Իրանի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սահման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կմ126+100-կմ131+500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(54,833.9)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Մ- 3,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Թուրքիայի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սահման-Մարգարա-Վանաձոր-Տաշիր-Վրաստանի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սահման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կմ75+500-կմ79+000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(65,273.7)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Մ- 3,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Թուրքիայի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սահման-Մարգարա-Վանաձոր-Տաշիր-Վրաստանի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սահման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կմ107+900-կմ109+000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(51,107.1)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Մ-8,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Վանաձոր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(Մ-6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կետ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>)-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Դիլիջան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կմ22+400-կմ33+500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(222,577.1)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Մ-16, Մ-4-Ոսկեպար-Նոյեմբերյան-Մ-6 կմ12+560-կմ13+900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(68,888.3)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Մ-16, Մ-4-Ոսկեպար-Նոյեմբերյան-Մ-6 կմ21+940-կմ24+700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(5,000.0)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Մ-16, Մ-4-Ոսկեպար-Նոյեմբերյան-Մ-6 կմ29+000-կմ35+800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(316,950.8)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Մ-16, Մ-4-Ոսկեպար-Նոյեմբերյան-Մ-6 կմ41+900-կմ46+400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(4,000.0)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Տավուշի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մարզի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Ոսկեպար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գյուղի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սկզբից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մինչև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Բաղանիս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գյուղ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նոր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շրջանցիկ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ճանապարհի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կառուցում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կմ0+000-կմ0+813, կմ0+000-կմ0+118)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(144,587.0)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Մ-17, Մ-2-Կապան-Ծավ-Մ-2 27-րդ և 28-րդ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կմ-ում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սողանքային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վերականգնում</w:t>
            </w:r>
            <w:proofErr w:type="spellEnd"/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(948.4)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Մ-1,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Երևան-Գյումրի-Վրաստանի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սահման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կմ134+500-կմ141+500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8,000.0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Մ-1,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Երևան-Գյումրի-Վրաստանի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սահման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կմ143+300-կմ148+300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6,000.0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Մ-2,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Երևան-Երասխ-Գորիս-Մեղրի-Իրանի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սահման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 կմ82+000 - կմ91+600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11,000.0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Մ10,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Սևան-Մարտունի-Գետափ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կմ50+000 - կմ57+000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8,000.0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Մ-14, Մ-4-Շորժա-Վարդենիս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19+450 -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39+400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22,000.0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Մ-2,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Երևան-Երասխ-Գորիս-Մեղրի-Իրանի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սահման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 կմ278+400-կմ279+727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162,489.0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Մ-2,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Երևան-Երասխ-Գորիս-Մեղրի-Իրանի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սահման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 կմ248+000-կմ254+000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616,402.0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Մ-4,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Երևան-Սևան-Իջևան-Ադրբեջանի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սահման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, կմ129+100-կմ135+400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773,559.0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Մ-8,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Վանաձոր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(Մ-6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կետ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>)-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Դիլիջան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կմ13+500-կմ22+400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553,250.0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Մ-16, Մ-4-Ոսկեպար-Նոյեմբերյան-Մ-6 կմ46+400-կմ59+000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1,812,400.0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1.2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Հանրապետական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նշանակության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թվում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335,920.7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Հ-26,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Մոտեցում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Մակարավանքի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հուշարձան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հանրապետական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նշանակության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կմ7+800-կմ10+800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(145,835.9)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Հ42, /Մ-2/ -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Զառիթափ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Նոր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Արզական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Նախիջևանի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սահման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կմ9+500 - կմ23+500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17,000.0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Հ-46, Մ2-Տաթև-Աղվանի-Մ2 (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Սյունիք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25+000-կմ37+500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15,000.0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63D89">
              <w:rPr>
                <w:rFonts w:ascii="GHEA Mariam" w:hAnsi="GHEA Mariam"/>
                <w:lang w:eastAsia="en-US"/>
              </w:rPr>
              <w:t>Մոտեցում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Մեծամորի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թանգարան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4.1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(3.6+0.5)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449,756.6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1.3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Մարզային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նշանակության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թվում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(45,869.4)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Կոտայքի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մարզի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Կամարիս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համայնքի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1,0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երկարությամբ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(23,597.6)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Տ-2-10, Հ-12-Սիս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մարզային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նշանակության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(56,937.8)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63D89">
              <w:rPr>
                <w:rFonts w:ascii="GHEA Mariam" w:hAnsi="GHEA Mariam"/>
                <w:lang w:eastAsia="en-US"/>
              </w:rPr>
              <w:t>Լոռու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մարզի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Լոռի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Բերդից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գյուղի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կից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մայրուղու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Աշոտ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Երկաթ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պատմամշակութային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ամրոց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տանող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ճանապարհի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մայթերի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ասֆալտապատում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32,563.0</w:t>
            </w:r>
          </w:p>
        </w:tc>
      </w:tr>
      <w:tr w:rsidR="008B03C7" w:rsidRPr="00063D89" w:rsidTr="00835738">
        <w:trPr>
          <w:gridAfter w:val="1"/>
          <w:wAfter w:w="7" w:type="dxa"/>
          <w:trHeight w:val="5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Ա/ճ Տ-5-25, Մ3-Լեռնապատ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2,103.0</w:t>
            </w:r>
          </w:p>
        </w:tc>
      </w:tr>
    </w:tbl>
    <w:p w:rsidR="008B03C7" w:rsidRDefault="008B03C7" w:rsidP="008B03C7">
      <w:pPr>
        <w:rPr>
          <w:rFonts w:ascii="GHEA Mariam" w:hAnsi="GHEA Mariam" w:cs="Sylfaen"/>
          <w:sz w:val="22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35738" w:rsidRDefault="00835738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35738" w:rsidRPr="00733523" w:rsidRDefault="00835738" w:rsidP="00835738">
      <w:pPr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835738" w:rsidRPr="00733523" w:rsidRDefault="00835738" w:rsidP="00835738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:rsidR="008B03C7" w:rsidRDefault="00835738" w:rsidP="007174E1">
      <w:pPr>
        <w:pStyle w:val="mechtex"/>
        <w:jc w:val="left"/>
        <w:rPr>
          <w:rFonts w:ascii="GHEA Mariam" w:hAnsi="GHEA Mariam" w:cs="Sylfaen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  <w:t xml:space="preserve">         </w:t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7174E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450" w:right="1440" w:bottom="1021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BEE" w:rsidRDefault="001A5BEE">
      <w:r>
        <w:separator/>
      </w:r>
    </w:p>
  </w:endnote>
  <w:endnote w:type="continuationSeparator" w:id="0">
    <w:p w:rsidR="001A5BEE" w:rsidRDefault="001A5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0F15">
      <w:rPr>
        <w:noProof/>
        <w:sz w:val="18"/>
      </w:rPr>
      <w:t>voroshumTK507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Pr="00C673FF" w:rsidRDefault="00620A94" w:rsidP="00C673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Pr="00C673FF" w:rsidRDefault="00620A94" w:rsidP="00C67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BEE" w:rsidRDefault="001A5BEE">
      <w:r>
        <w:separator/>
      </w:r>
    </w:p>
  </w:footnote>
  <w:footnote w:type="continuationSeparator" w:id="0">
    <w:p w:rsidR="001A5BEE" w:rsidRDefault="001A5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20A94" w:rsidRDefault="00620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3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43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42B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BE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0F4A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D06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404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57E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3B7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A94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CE0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4E1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738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3C7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79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81D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2E9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5FCA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263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3FF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E43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0F15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86D80A"/>
  <w15:chartTrackingRefBased/>
  <w15:docId w15:val="{E61DE63C-2718-4300-A848-82142210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B03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B03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8B03C7"/>
    <w:rPr>
      <w:rFonts w:ascii="Arial Armenian" w:hAnsi="Arial Armenian"/>
      <w:lang w:eastAsia="ru-RU"/>
    </w:rPr>
  </w:style>
  <w:style w:type="character" w:styleId="Strong">
    <w:name w:val="Strong"/>
    <w:qFormat/>
    <w:rsid w:val="008B03C7"/>
    <w:rPr>
      <w:b/>
      <w:bCs w:val="0"/>
    </w:rPr>
  </w:style>
  <w:style w:type="paragraph" w:styleId="BalloonText">
    <w:name w:val="Balloon Text"/>
    <w:basedOn w:val="Normal"/>
    <w:link w:val="BalloonTextChar"/>
    <w:rsid w:val="00FA0F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0F1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Edmond Davtyan</cp:lastModifiedBy>
  <cp:revision>16</cp:revision>
  <cp:lastPrinted>2019-09-12T12:52:00Z</cp:lastPrinted>
  <dcterms:created xsi:type="dcterms:W3CDTF">2019-09-12T12:10:00Z</dcterms:created>
  <dcterms:modified xsi:type="dcterms:W3CDTF">2019-09-13T10:27:00Z</dcterms:modified>
</cp:coreProperties>
</file>