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D6938" w14:textId="77777777" w:rsidR="000631C2" w:rsidRPr="00553902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pt-BR"/>
        </w:rPr>
      </w:pPr>
      <w:r w:rsidRPr="00553902">
        <w:rPr>
          <w:rFonts w:ascii="GHEA Mariam" w:hAnsi="GHEA Mariam"/>
          <w:spacing w:val="-8"/>
          <w:lang w:val="pt-BR"/>
        </w:rPr>
        <w:tab/>
      </w:r>
      <w:r w:rsidRPr="00553902">
        <w:rPr>
          <w:rFonts w:ascii="GHEA Mariam" w:hAnsi="GHEA Mariam"/>
          <w:spacing w:val="-8"/>
          <w:lang w:val="pt-BR"/>
        </w:rPr>
        <w:tab/>
      </w:r>
      <w:r w:rsidRPr="00553902">
        <w:rPr>
          <w:rFonts w:ascii="GHEA Mariam" w:hAnsi="GHEA Mariam"/>
          <w:spacing w:val="-8"/>
          <w:lang w:val="pt-BR"/>
        </w:rPr>
        <w:tab/>
        <w:t xml:space="preserve">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553902">
        <w:rPr>
          <w:rFonts w:ascii="GHEA Mariam" w:hAnsi="GHEA Mariam"/>
          <w:spacing w:val="-8"/>
          <w:lang w:val="pt-BR"/>
        </w:rPr>
        <w:t xml:space="preserve"> N 1</w:t>
      </w:r>
    </w:p>
    <w:p w14:paraId="08DA747F" w14:textId="77777777" w:rsidR="000631C2" w:rsidRPr="00553902" w:rsidRDefault="000631C2" w:rsidP="000631C2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</w:r>
      <w:r w:rsidRPr="00553902">
        <w:rPr>
          <w:rFonts w:ascii="GHEA Mariam" w:hAnsi="GHEA Mariam"/>
          <w:spacing w:val="4"/>
          <w:lang w:val="pt-BR"/>
        </w:rPr>
        <w:tab/>
        <w:t xml:space="preserve">   </w:t>
      </w:r>
      <w:r w:rsidRPr="00553902">
        <w:rPr>
          <w:rFonts w:ascii="GHEA Mariam" w:hAnsi="GHEA Mariam"/>
          <w:spacing w:val="4"/>
          <w:lang w:val="pt-BR"/>
        </w:rPr>
        <w:tab/>
        <w:t xml:space="preserve">    </w:t>
      </w:r>
      <w:r w:rsidRPr="00553902">
        <w:rPr>
          <w:rFonts w:ascii="GHEA Mariam" w:hAnsi="GHEA Mariam"/>
          <w:spacing w:val="4"/>
          <w:lang w:val="pt-BR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553902">
        <w:rPr>
          <w:rFonts w:ascii="GHEA Mariam" w:hAnsi="GHEA Mariam"/>
          <w:spacing w:val="-8"/>
          <w:lang w:val="pt-BR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553902">
        <w:rPr>
          <w:rFonts w:ascii="GHEA Mariam" w:hAnsi="GHEA Mariam"/>
          <w:spacing w:val="-8"/>
          <w:lang w:val="pt-BR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FB3D5DF" w14:textId="77777777" w:rsidR="000631C2" w:rsidRPr="0055390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  <w:lang w:val="pt-BR"/>
        </w:rPr>
      </w:pPr>
      <w:r w:rsidRPr="00553902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 xml:space="preserve"> N </w:t>
      </w:r>
      <w:r w:rsidR="00CD0B95" w:rsidRPr="00553902">
        <w:rPr>
          <w:rFonts w:ascii="GHEA Mariam" w:hAnsi="GHEA Mariam"/>
          <w:sz w:val="22"/>
          <w:szCs w:val="22"/>
          <w:lang w:val="pt-BR"/>
        </w:rPr>
        <w:t>1191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553902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120AC84" w14:textId="77777777" w:rsidR="000631C2" w:rsidRPr="00553902" w:rsidRDefault="000631C2" w:rsidP="000631C2">
      <w:pPr>
        <w:rPr>
          <w:rFonts w:ascii="GHEA Mariam" w:hAnsi="GHEA Mariam" w:cs="Sylfaen"/>
          <w:sz w:val="22"/>
          <w:szCs w:val="22"/>
          <w:lang w:val="pt-BR"/>
        </w:rPr>
      </w:pPr>
    </w:p>
    <w:p w14:paraId="0D87425C" w14:textId="77777777" w:rsidR="000631C2" w:rsidRPr="00553902" w:rsidRDefault="000631C2" w:rsidP="000631C2">
      <w:pPr>
        <w:jc w:val="center"/>
        <w:rPr>
          <w:rFonts w:ascii="GHEA Mariam" w:hAnsi="GHEA Mariam"/>
          <w:color w:val="000000"/>
          <w:lang w:val="pt-BR" w:eastAsia="en-US"/>
        </w:rPr>
      </w:pPr>
    </w:p>
    <w:p w14:paraId="19098762" w14:textId="77777777" w:rsidR="000631C2" w:rsidRPr="00553902" w:rsidRDefault="000631C2" w:rsidP="000631C2">
      <w:pPr>
        <w:jc w:val="center"/>
        <w:rPr>
          <w:rFonts w:ascii="GHEA Mariam" w:hAnsi="GHEA Mariam"/>
          <w:color w:val="000000"/>
          <w:lang w:val="pt-BR" w:eastAsia="en-US"/>
        </w:rPr>
      </w:pPr>
      <w:r w:rsidRPr="00183500">
        <w:rPr>
          <w:rFonts w:ascii="GHEA Mariam" w:hAnsi="GHEA Mariam"/>
          <w:color w:val="000000"/>
          <w:lang w:eastAsia="en-US"/>
        </w:rPr>
        <w:t>ՀԱՅԱՍՏԱՆԻ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  <w:r w:rsidRPr="00183500">
        <w:rPr>
          <w:rFonts w:ascii="GHEA Mariam" w:hAnsi="GHEA Mariam"/>
          <w:color w:val="000000"/>
          <w:lang w:eastAsia="en-US"/>
        </w:rPr>
        <w:t>ՀԱՆՐԱՊԵՏՈՒԹՅԱՆ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  <w:r w:rsidRPr="00183500">
        <w:rPr>
          <w:rFonts w:ascii="GHEA Mariam" w:hAnsi="GHEA Mariam"/>
          <w:color w:val="000000"/>
          <w:lang w:eastAsia="en-US"/>
        </w:rPr>
        <w:t>ԿԱՌԱՎԱՐՈՒԹՅԱՆ</w:t>
      </w:r>
      <w:r w:rsidRPr="00553902">
        <w:rPr>
          <w:rFonts w:ascii="GHEA Mariam" w:hAnsi="GHEA Mariam"/>
          <w:color w:val="000000"/>
          <w:lang w:val="pt-BR" w:eastAsia="en-US"/>
        </w:rPr>
        <w:t xml:space="preserve"> 2018 </w:t>
      </w:r>
      <w:r w:rsidRPr="00183500">
        <w:rPr>
          <w:rFonts w:ascii="GHEA Mariam" w:hAnsi="GHEA Mariam"/>
          <w:color w:val="000000"/>
          <w:lang w:eastAsia="en-US"/>
        </w:rPr>
        <w:t>ԹՎԱԿԱՆԻ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  <w:r w:rsidRPr="00183500">
        <w:rPr>
          <w:rFonts w:ascii="GHEA Mariam" w:hAnsi="GHEA Mariam"/>
          <w:color w:val="000000"/>
          <w:lang w:eastAsia="en-US"/>
        </w:rPr>
        <w:t>ԴԵԿՏԵՄԲԵՐԻ</w:t>
      </w:r>
      <w:r w:rsidRPr="00553902">
        <w:rPr>
          <w:rFonts w:ascii="GHEA Mariam" w:hAnsi="GHEA Mariam"/>
          <w:color w:val="000000"/>
          <w:lang w:val="pt-BR" w:eastAsia="en-US"/>
        </w:rPr>
        <w:t xml:space="preserve"> 27-</w:t>
      </w:r>
      <w:r w:rsidRPr="00183500">
        <w:rPr>
          <w:rFonts w:ascii="GHEA Mariam" w:hAnsi="GHEA Mariam"/>
          <w:color w:val="000000"/>
          <w:lang w:eastAsia="en-US"/>
        </w:rPr>
        <w:t>Ի</w:t>
      </w:r>
      <w:r w:rsidRPr="00553902">
        <w:rPr>
          <w:rFonts w:ascii="GHEA Mariam" w:hAnsi="GHEA Mariam"/>
          <w:color w:val="000000"/>
          <w:lang w:val="pt-BR" w:eastAsia="en-US"/>
        </w:rPr>
        <w:t xml:space="preserve"> N 1515-</w:t>
      </w:r>
      <w:r w:rsidRPr="00183500">
        <w:rPr>
          <w:rFonts w:ascii="GHEA Mariam" w:hAnsi="GHEA Mariam"/>
          <w:color w:val="000000"/>
          <w:lang w:eastAsia="en-US"/>
        </w:rPr>
        <w:t>Ն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  <w:r w:rsidRPr="00183500">
        <w:rPr>
          <w:rFonts w:ascii="GHEA Mariam" w:hAnsi="GHEA Mariam"/>
          <w:color w:val="000000"/>
          <w:lang w:eastAsia="en-US"/>
        </w:rPr>
        <w:t>ՈՐՈՇՄԱՆ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</w:p>
    <w:p w14:paraId="1D9B8AC7" w14:textId="77777777" w:rsidR="000631C2" w:rsidRPr="00553902" w:rsidRDefault="000631C2" w:rsidP="000631C2">
      <w:pPr>
        <w:jc w:val="center"/>
        <w:rPr>
          <w:rFonts w:ascii="GHEA Mariam" w:hAnsi="GHEA Mariam"/>
          <w:color w:val="000000"/>
          <w:lang w:val="pt-BR" w:eastAsia="en-US"/>
        </w:rPr>
      </w:pPr>
      <w:r w:rsidRPr="00553902">
        <w:rPr>
          <w:rFonts w:ascii="GHEA Mariam" w:hAnsi="GHEA Mariam"/>
          <w:color w:val="000000"/>
          <w:lang w:val="pt-BR" w:eastAsia="en-US"/>
        </w:rPr>
        <w:t xml:space="preserve">NN 3 </w:t>
      </w:r>
      <w:r w:rsidRPr="00183500">
        <w:rPr>
          <w:rFonts w:ascii="GHEA Mariam" w:hAnsi="GHEA Mariam"/>
          <w:color w:val="000000"/>
          <w:lang w:eastAsia="en-US"/>
        </w:rPr>
        <w:t>ԵՎ</w:t>
      </w:r>
      <w:r w:rsidRPr="00553902">
        <w:rPr>
          <w:rFonts w:ascii="GHEA Mariam" w:hAnsi="GHEA Mariam"/>
          <w:color w:val="000000"/>
          <w:lang w:val="pt-BR" w:eastAsia="en-US"/>
        </w:rPr>
        <w:t xml:space="preserve"> 4 </w:t>
      </w:r>
      <w:r w:rsidRPr="00183500">
        <w:rPr>
          <w:rFonts w:ascii="GHEA Mariam" w:hAnsi="GHEA Mariam"/>
          <w:color w:val="000000"/>
          <w:lang w:eastAsia="en-US"/>
        </w:rPr>
        <w:t>ՀԱՎԵԼՎԱԾՆԵՐՈՒՄ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  <w:r w:rsidRPr="00183500">
        <w:rPr>
          <w:rFonts w:ascii="GHEA Mariam" w:hAnsi="GHEA Mariam"/>
          <w:color w:val="000000"/>
          <w:lang w:eastAsia="en-US"/>
        </w:rPr>
        <w:t>ԿԱՏԱՐՎՈՂ</w:t>
      </w:r>
      <w:r w:rsidRPr="00553902">
        <w:rPr>
          <w:rFonts w:ascii="GHEA Mariam" w:hAnsi="GHEA Mariam"/>
          <w:color w:val="000000"/>
          <w:lang w:val="pt-BR" w:eastAsia="en-US"/>
        </w:rPr>
        <w:t xml:space="preserve"> </w:t>
      </w:r>
      <w:r w:rsidRPr="00183500">
        <w:rPr>
          <w:rFonts w:ascii="GHEA Mariam" w:hAnsi="GHEA Mariam"/>
          <w:color w:val="000000"/>
          <w:lang w:eastAsia="en-US"/>
        </w:rPr>
        <w:t>ՓՈՓՈԽՈՒԹՅՈՒՆՆԵՐԸ</w:t>
      </w:r>
    </w:p>
    <w:p w14:paraId="7327B567" w14:textId="77777777" w:rsidR="000631C2" w:rsidRPr="00553902" w:rsidRDefault="000631C2" w:rsidP="000631C2">
      <w:pPr>
        <w:jc w:val="right"/>
        <w:rPr>
          <w:lang w:val="pt-BR"/>
        </w:rPr>
      </w:pPr>
      <w:r w:rsidRPr="00553902">
        <w:rPr>
          <w:rFonts w:ascii="GHEA Mariam" w:hAnsi="GHEA Mariam"/>
          <w:color w:val="000000"/>
          <w:lang w:val="pt-BR" w:eastAsia="en-US"/>
        </w:rPr>
        <w:t>(</w:t>
      </w:r>
      <w:proofErr w:type="spellStart"/>
      <w:r w:rsidRPr="000673D6">
        <w:rPr>
          <w:rFonts w:ascii="GHEA Mariam" w:hAnsi="GHEA Mariam"/>
          <w:color w:val="000000"/>
          <w:lang w:eastAsia="en-US"/>
        </w:rPr>
        <w:t>հազ</w:t>
      </w:r>
      <w:proofErr w:type="spellEnd"/>
      <w:r w:rsidRPr="00553902">
        <w:rPr>
          <w:rFonts w:ascii="GHEA Mariam" w:hAnsi="GHEA Mariam"/>
          <w:color w:val="000000"/>
          <w:lang w:val="pt-BR" w:eastAsia="en-US"/>
        </w:rPr>
        <w:t xml:space="preserve">. </w:t>
      </w:r>
      <w:proofErr w:type="spellStart"/>
      <w:r w:rsidRPr="000673D6">
        <w:rPr>
          <w:rFonts w:ascii="GHEA Mariam" w:hAnsi="GHEA Mariam"/>
          <w:color w:val="000000"/>
          <w:lang w:eastAsia="en-US"/>
        </w:rPr>
        <w:t>դրամ</w:t>
      </w:r>
      <w:proofErr w:type="spellEnd"/>
      <w:r w:rsidRPr="00553902">
        <w:rPr>
          <w:rFonts w:ascii="GHEA Mariam" w:hAnsi="GHEA Mariam"/>
          <w:color w:val="000000"/>
          <w:lang w:val="pt-BR" w:eastAsia="en-US"/>
        </w:rPr>
        <w:t>)</w:t>
      </w:r>
    </w:p>
    <w:tbl>
      <w:tblPr>
        <w:tblW w:w="1475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624"/>
        <w:gridCol w:w="624"/>
        <w:gridCol w:w="858"/>
        <w:gridCol w:w="858"/>
        <w:gridCol w:w="7488"/>
        <w:gridCol w:w="1871"/>
        <w:gridCol w:w="1795"/>
      </w:tblGrid>
      <w:tr w:rsidR="000631C2" w:rsidRPr="00183500" w14:paraId="1DE6432D" w14:textId="77777777" w:rsidTr="007971DB">
        <w:trPr>
          <w:trHeight w:val="57"/>
        </w:trPr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55672AB3" w14:textId="77777777" w:rsidR="000631C2" w:rsidRPr="00183500" w:rsidRDefault="00C33D76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Գործառ</w:t>
            </w:r>
            <w:r w:rsidR="000631C2" w:rsidRPr="00183500">
              <w:rPr>
                <w:rFonts w:ascii="GHEA Mariam" w:hAnsi="GHEA Mariam"/>
                <w:lang w:eastAsia="en-US"/>
              </w:rPr>
              <w:t>ական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դասիչ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14:paraId="71DDFFA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88" w:type="dxa"/>
            <w:vMerge w:val="restart"/>
            <w:shd w:val="clear" w:color="auto" w:fill="auto"/>
            <w:vAlign w:val="center"/>
          </w:tcPr>
          <w:p w14:paraId="6CA56F59" w14:textId="77777777" w:rsidR="000631C2" w:rsidRPr="00183500" w:rsidRDefault="00C33D76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գործառ</w:t>
            </w:r>
            <w:r w:rsidR="000631C2" w:rsidRPr="00183500">
              <w:rPr>
                <w:rFonts w:ascii="GHEA Mariam" w:hAnsi="GHEA Mariam"/>
                <w:lang w:eastAsia="en-US"/>
              </w:rPr>
              <w:t>ական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666" w:type="dxa"/>
            <w:gridSpan w:val="2"/>
            <w:shd w:val="clear" w:color="000000" w:fill="FFFFFF"/>
            <w:vAlign w:val="center"/>
          </w:tcPr>
          <w:p w14:paraId="21ADA6D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183500" w14:paraId="56E0CBB7" w14:textId="77777777" w:rsidTr="007971DB">
        <w:trPr>
          <w:trHeight w:val="275"/>
        </w:trPr>
        <w:tc>
          <w:tcPr>
            <w:tcW w:w="1885" w:type="dxa"/>
            <w:gridSpan w:val="3"/>
            <w:vMerge/>
            <w:vAlign w:val="center"/>
          </w:tcPr>
          <w:p w14:paraId="25ABCA40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4A7AB5DE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vMerge/>
            <w:vAlign w:val="center"/>
          </w:tcPr>
          <w:p w14:paraId="609FDD76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000000" w:fill="FFFFFF"/>
            <w:vAlign w:val="center"/>
          </w:tcPr>
          <w:p w14:paraId="6FFFF39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8350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95" w:type="dxa"/>
            <w:vMerge w:val="restart"/>
            <w:shd w:val="clear" w:color="000000" w:fill="FFFFFF"/>
            <w:vAlign w:val="center"/>
          </w:tcPr>
          <w:p w14:paraId="493023F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8350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631C2" w:rsidRPr="00183500" w14:paraId="1A206A4E" w14:textId="77777777" w:rsidTr="007971DB">
        <w:trPr>
          <w:cantSplit/>
          <w:trHeight w:val="1421"/>
        </w:trPr>
        <w:tc>
          <w:tcPr>
            <w:tcW w:w="637" w:type="dxa"/>
            <w:shd w:val="clear" w:color="auto" w:fill="auto"/>
            <w:textDirection w:val="btLr"/>
            <w:vAlign w:val="center"/>
          </w:tcPr>
          <w:p w14:paraId="08F4178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</w:t>
            </w:r>
            <w:r w:rsidRPr="00183500">
              <w:rPr>
                <w:rFonts w:ascii="GHEA Mariam" w:hAnsi="GHEA Mariam"/>
                <w:spacing w:val="-8"/>
                <w:lang w:eastAsia="en-US"/>
              </w:rPr>
              <w:t>աժին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17376D0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խ</w:t>
            </w:r>
            <w:r w:rsidRPr="00183500">
              <w:rPr>
                <w:rFonts w:ascii="GHEA Mariam" w:hAnsi="GHEA Mariam"/>
                <w:spacing w:val="-8"/>
                <w:lang w:eastAsia="en-US"/>
              </w:rPr>
              <w:t>ումբ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445EC7B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</w:t>
            </w:r>
            <w:r w:rsidRPr="00183500">
              <w:rPr>
                <w:rFonts w:ascii="GHEA Mariam" w:hAnsi="GHEA Mariam"/>
                <w:spacing w:val="-8"/>
                <w:lang w:eastAsia="en-US"/>
              </w:rPr>
              <w:t>աս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14:paraId="031F877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</w:t>
            </w:r>
            <w:r w:rsidRPr="00183500">
              <w:rPr>
                <w:rFonts w:ascii="GHEA Mariam" w:hAnsi="GHEA Mariam"/>
                <w:spacing w:val="-8"/>
                <w:lang w:eastAsia="en-US"/>
              </w:rPr>
              <w:t>րագիր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14:paraId="6B9D134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</w:t>
            </w:r>
            <w:r w:rsidRPr="00183500">
              <w:rPr>
                <w:rFonts w:ascii="GHEA Mariam" w:hAnsi="GHEA Mariam"/>
                <w:spacing w:val="-8"/>
                <w:lang w:eastAsia="en-US"/>
              </w:rPr>
              <w:t>իջոցառում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7488" w:type="dxa"/>
            <w:vMerge/>
            <w:vAlign w:val="center"/>
          </w:tcPr>
          <w:p w14:paraId="03FA9C31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1" w:type="dxa"/>
            <w:vMerge/>
            <w:vAlign w:val="center"/>
          </w:tcPr>
          <w:p w14:paraId="4046A9CA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5" w:type="dxa"/>
            <w:vMerge/>
            <w:vAlign w:val="center"/>
          </w:tcPr>
          <w:p w14:paraId="71EC87BE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</w:tr>
      <w:tr w:rsidR="000631C2" w:rsidRPr="00183500" w14:paraId="310E6CE9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89AE39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918F21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D0D247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C3CD29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67609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CF15F1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52DAC8B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  <w:noWrap/>
          </w:tcPr>
          <w:p w14:paraId="2E52944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2476F717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17504A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1415F7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3F8A41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4BCA96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4BAB49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19AF1A91" w14:textId="77777777" w:rsidR="000631C2" w:rsidRPr="000673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1" w:type="dxa"/>
            <w:shd w:val="clear" w:color="auto" w:fill="auto"/>
            <w:noWrap/>
          </w:tcPr>
          <w:p w14:paraId="6D9ADD0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691D4F4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3028A18D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2F1EBD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F1AA0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315230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CEE2C9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830B34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F5AAD9D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1871" w:type="dxa"/>
            <w:shd w:val="clear" w:color="auto" w:fill="auto"/>
            <w:noWrap/>
          </w:tcPr>
          <w:p w14:paraId="04C365C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  <w:noWrap/>
          </w:tcPr>
          <w:p w14:paraId="57248C5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79E8108E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1CA5DB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B78FD0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B8F07E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92FCC9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9C981B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28346A4" w14:textId="77777777" w:rsidR="000631C2" w:rsidRPr="000673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1" w:type="dxa"/>
            <w:shd w:val="clear" w:color="auto" w:fill="auto"/>
            <w:noWrap/>
          </w:tcPr>
          <w:p w14:paraId="6139DBA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03AC092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3CC17574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6D00D4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69B043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FE53A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EDC100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B60892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17A937A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Օրենսդիր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գործադիր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մարմիններ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կառավարում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ֆինանսական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հարկաբյուջետային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հարաբերություններ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>արտաքին</w:t>
            </w:r>
            <w:proofErr w:type="spellEnd"/>
            <w:r w:rsidRPr="00753B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0678A85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  <w:noWrap/>
          </w:tcPr>
          <w:p w14:paraId="5DDE85D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1F8FEE79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4C3AFA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23611E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F589C6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575406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E34D4F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BD9B81B" w14:textId="77777777" w:rsidR="000631C2" w:rsidRPr="000673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1" w:type="dxa"/>
            <w:shd w:val="clear" w:color="auto" w:fill="auto"/>
            <w:noWrap/>
          </w:tcPr>
          <w:p w14:paraId="2A78B12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7330509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127F685C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FBC4E2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60E2E5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9149E3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70773C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3F2AA6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F7F57E1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հարկաբյուջետային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noWrap/>
          </w:tcPr>
          <w:p w14:paraId="135B2A5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  <w:noWrap/>
          </w:tcPr>
          <w:p w14:paraId="2B73BF5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721EF938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CD3546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25A027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21D12D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0681E1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5563DD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188FBF92" w14:textId="77777777" w:rsidR="000631C2" w:rsidRPr="000673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1" w:type="dxa"/>
            <w:shd w:val="clear" w:color="auto" w:fill="auto"/>
            <w:noWrap/>
          </w:tcPr>
          <w:p w14:paraId="5DB502A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0434A15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219CD085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94BDF6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EC5D78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6E9DB2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3488B50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7B962CF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488" w:type="dxa"/>
            <w:shd w:val="clear" w:color="auto" w:fill="auto"/>
          </w:tcPr>
          <w:p w14:paraId="4B4865AF" w14:textId="77777777" w:rsidR="000631C2" w:rsidRPr="00183500" w:rsidRDefault="000631C2" w:rsidP="007971DB">
            <w:pPr>
              <w:rPr>
                <w:rFonts w:ascii="GHEA Mariam" w:hAnsi="GHEA Mariam"/>
                <w:u w:val="single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Հարկային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մաքսային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3371D5F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795" w:type="dxa"/>
            <w:shd w:val="clear" w:color="auto" w:fill="auto"/>
            <w:noWrap/>
          </w:tcPr>
          <w:p w14:paraId="312989E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183500" w14:paraId="62BAB2CD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7F8311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7812B9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171CB3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58EFAB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936101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2A14C7C8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A4113C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795" w:type="dxa"/>
            <w:shd w:val="clear" w:color="auto" w:fill="auto"/>
            <w:noWrap/>
          </w:tcPr>
          <w:p w14:paraId="2D9FB39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183500" w14:paraId="504D325A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F6A4CB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C0E1E6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4B18DB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A97859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1EBF9D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7488" w:type="dxa"/>
            <w:shd w:val="clear" w:color="auto" w:fill="auto"/>
          </w:tcPr>
          <w:p w14:paraId="04DBC795" w14:textId="77777777" w:rsidR="000631C2" w:rsidRPr="00183500" w:rsidRDefault="000631C2" w:rsidP="007971DB">
            <w:pPr>
              <w:rPr>
                <w:rFonts w:ascii="GHEA Mariam" w:hAnsi="GHEA Mariam"/>
                <w:u w:val="single"/>
                <w:lang w:eastAsia="en-US"/>
              </w:rPr>
            </w:pPr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ՀՀ </w:t>
            </w:r>
            <w:proofErr w:type="spellStart"/>
            <w:r w:rsidR="00C33D76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C33D76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C33D76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C33D76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C33D76" w:rsidRPr="00183500">
              <w:rPr>
                <w:rFonts w:ascii="GHEA Mariam" w:hAnsi="GHEA Mariam"/>
                <w:lang w:eastAsia="en-US"/>
              </w:rPr>
              <w:t>կոմիտե</w:t>
            </w:r>
            <w:r w:rsidR="00C33D76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="00C33D76"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կարիքների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բավարարում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E844DF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34AF9E0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0D21DB62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C91840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583F35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21C0E4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95D7FC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2FCE7E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B58D871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5A742CE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35EAD60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7B56775E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6E9F65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89C939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9D5F65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058718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C08F10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7488" w:type="dxa"/>
            <w:shd w:val="clear" w:color="auto" w:fill="auto"/>
          </w:tcPr>
          <w:p w14:paraId="2E14A730" w14:textId="77777777" w:rsidR="000631C2" w:rsidRPr="00183500" w:rsidRDefault="000631C2" w:rsidP="007971DB">
            <w:pPr>
              <w:rPr>
                <w:rFonts w:ascii="GHEA Mariam" w:hAnsi="GHEA Mariam"/>
                <w:u w:val="single"/>
                <w:lang w:eastAsia="en-US"/>
              </w:rPr>
            </w:pPr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կոմիտեի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շենքային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ապահովվածության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բարելավում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695EB51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7155958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79D81EA9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F2E3FD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C5319B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B0DF3F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1563CC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467630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5D4F0CBC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3CA8788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262523B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2B86F0EC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31D2AE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1040DA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38D886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7B5C59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36AB96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31004</w:t>
            </w:r>
          </w:p>
        </w:tc>
        <w:tc>
          <w:tcPr>
            <w:tcW w:w="7488" w:type="dxa"/>
            <w:shd w:val="clear" w:color="auto" w:fill="auto"/>
          </w:tcPr>
          <w:p w14:paraId="005691A3" w14:textId="77777777" w:rsidR="000631C2" w:rsidRPr="00183500" w:rsidRDefault="000631C2" w:rsidP="007971DB">
            <w:pPr>
              <w:rPr>
                <w:rFonts w:ascii="GHEA Mariam" w:hAnsi="GHEA Mariam"/>
                <w:u w:val="single"/>
                <w:lang w:eastAsia="en-US"/>
              </w:rPr>
            </w:pPr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կոմիտեի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շենքային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պայմանների</w:t>
            </w:r>
            <w:proofErr w:type="spellEnd"/>
            <w:r w:rsidRPr="00183500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u w:val="single"/>
                <w:lang w:eastAsia="en-US"/>
              </w:rPr>
              <w:t>բարելավում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141DD41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575D25F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1590EF77" w14:textId="77777777" w:rsidTr="007971D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2D5588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DB17E1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D3E425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88400A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B1A334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72EFDFF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20D2DE3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54A33E1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39C65086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43F612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E7FD6F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967611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E042CC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137D44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5D82BF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871" w:type="dxa"/>
            <w:shd w:val="clear" w:color="auto" w:fill="auto"/>
          </w:tcPr>
          <w:p w14:paraId="011AAF9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14:paraId="77CE209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51F308B6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80C051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02CFA9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896FAA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31BAE0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7F0A4C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45ED41E7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3A0617D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14:paraId="16CD02D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71C4F789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3A20BB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AA7CD3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2785BC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E65758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55A712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29B46726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183500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ծրագրերին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08E5DF4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14:paraId="75B311F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83500" w14:paraId="73518069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2C5935A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56B733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63036B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72AFB84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A3CBB8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6F223B2" w14:textId="77777777" w:rsidR="000631C2" w:rsidRPr="000673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1" w:type="dxa"/>
            <w:shd w:val="clear" w:color="auto" w:fill="auto"/>
            <w:noWrap/>
          </w:tcPr>
          <w:p w14:paraId="725049B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0D28DA7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63807CE3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18B8280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BE4F70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9E68B6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C7E0A8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A67251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488" w:type="dxa"/>
            <w:shd w:val="clear" w:color="auto" w:fill="auto"/>
          </w:tcPr>
          <w:p w14:paraId="62072F89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48B7738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584,417.6</w:t>
            </w:r>
          </w:p>
        </w:tc>
        <w:tc>
          <w:tcPr>
            <w:tcW w:w="1795" w:type="dxa"/>
            <w:shd w:val="clear" w:color="auto" w:fill="auto"/>
            <w:noWrap/>
          </w:tcPr>
          <w:p w14:paraId="40D9182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667,292.6</w:t>
            </w:r>
          </w:p>
        </w:tc>
      </w:tr>
      <w:tr w:rsidR="000631C2" w:rsidRPr="00183500" w14:paraId="574F2FDC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343FFC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2B97EE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145D0B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E65A95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1D1D6D4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  <w:vAlign w:val="center"/>
          </w:tcPr>
          <w:p w14:paraId="0CF62984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5AA375E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4BF0288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83500" w14:paraId="1F57C555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13EBF7F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E93BD6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4D604F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18A3F5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FABE55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08AD994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19CA025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584,417.6</w:t>
            </w:r>
          </w:p>
        </w:tc>
        <w:tc>
          <w:tcPr>
            <w:tcW w:w="1795" w:type="dxa"/>
            <w:shd w:val="clear" w:color="auto" w:fill="auto"/>
            <w:noWrap/>
          </w:tcPr>
          <w:p w14:paraId="75C846F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667,292.6</w:t>
            </w:r>
          </w:p>
        </w:tc>
      </w:tr>
      <w:tr w:rsidR="000631C2" w:rsidRPr="00183500" w14:paraId="3A24AF70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539FF8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D0DD4D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6AADEF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5437D58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D06D62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0A51C480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DEC169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652AE87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83500" w14:paraId="779D5BBB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2C6B3AD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8BD648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4C69D1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5285FDA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9600E1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50A355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8350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23AD3D7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584,417.6</w:t>
            </w:r>
          </w:p>
        </w:tc>
        <w:tc>
          <w:tcPr>
            <w:tcW w:w="1795" w:type="dxa"/>
            <w:shd w:val="clear" w:color="auto" w:fill="auto"/>
            <w:noWrap/>
          </w:tcPr>
          <w:p w14:paraId="481C0FF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667,292.6</w:t>
            </w:r>
          </w:p>
        </w:tc>
      </w:tr>
      <w:tr w:rsidR="000631C2" w:rsidRPr="00183500" w14:paraId="089DCBE2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6AD50F7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ABE3B4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EF56C9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85477A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B7E6F5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0C818518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5FDB973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584,417.6</w:t>
            </w:r>
          </w:p>
        </w:tc>
        <w:tc>
          <w:tcPr>
            <w:tcW w:w="1795" w:type="dxa"/>
            <w:shd w:val="clear" w:color="auto" w:fill="auto"/>
            <w:noWrap/>
          </w:tcPr>
          <w:p w14:paraId="0644633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667,292.6</w:t>
            </w:r>
          </w:p>
        </w:tc>
      </w:tr>
      <w:tr w:rsidR="000631C2" w:rsidRPr="00183500" w14:paraId="2096B846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28A34D5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BDB750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D244BC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47BF5C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29076A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1B25010C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1871" w:type="dxa"/>
            <w:shd w:val="clear" w:color="auto" w:fill="auto"/>
            <w:noWrap/>
          </w:tcPr>
          <w:p w14:paraId="75A5E00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512,000.0</w:t>
            </w:r>
          </w:p>
        </w:tc>
        <w:tc>
          <w:tcPr>
            <w:tcW w:w="1795" w:type="dxa"/>
            <w:shd w:val="clear" w:color="auto" w:fill="auto"/>
            <w:noWrap/>
          </w:tcPr>
          <w:p w14:paraId="779169D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580,000.0</w:t>
            </w:r>
          </w:p>
        </w:tc>
      </w:tr>
      <w:tr w:rsidR="000631C2" w:rsidRPr="00183500" w14:paraId="18465B33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128147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9A52A0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04A863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60AE75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4B5A7AE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92AD360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lang w:eastAsia="en-US"/>
              </w:rPr>
              <w:t>Դրամով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վճարվող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2AFBFEB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512,000.0</w:t>
            </w:r>
          </w:p>
        </w:tc>
        <w:tc>
          <w:tcPr>
            <w:tcW w:w="1795" w:type="dxa"/>
            <w:shd w:val="clear" w:color="auto" w:fill="auto"/>
            <w:noWrap/>
          </w:tcPr>
          <w:p w14:paraId="2066869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580,000.0</w:t>
            </w:r>
          </w:p>
        </w:tc>
      </w:tr>
      <w:tr w:rsidR="000631C2" w:rsidRPr="00183500" w14:paraId="00603C18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E256F2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D26B4F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0F83FB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3EB22CB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546A80B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14D989BC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Աշխատողների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885B82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512,000.0</w:t>
            </w:r>
          </w:p>
        </w:tc>
        <w:tc>
          <w:tcPr>
            <w:tcW w:w="1795" w:type="dxa"/>
            <w:shd w:val="clear" w:color="auto" w:fill="auto"/>
            <w:noWrap/>
          </w:tcPr>
          <w:p w14:paraId="3CF7901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580,000.0</w:t>
            </w:r>
          </w:p>
        </w:tc>
      </w:tr>
      <w:tr w:rsidR="000631C2" w:rsidRPr="00183500" w14:paraId="141E8446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6EE27D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97BCCC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D6CF7A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865CA4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40D4B3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D0ABBDE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ԾԱՌԱՅՈՒԹՅՈՒՆՆԵՐ ԵՎ ԱՊՐԱՆՔՆԵՐԻ ՁԵՌՔԲԵՐՈՒՄ</w:t>
            </w:r>
          </w:p>
        </w:tc>
        <w:tc>
          <w:tcPr>
            <w:tcW w:w="1871" w:type="dxa"/>
            <w:shd w:val="clear" w:color="auto" w:fill="auto"/>
            <w:noWrap/>
          </w:tcPr>
          <w:p w14:paraId="5FD6137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72,417.6</w:t>
            </w:r>
          </w:p>
        </w:tc>
        <w:tc>
          <w:tcPr>
            <w:tcW w:w="1795" w:type="dxa"/>
            <w:shd w:val="clear" w:color="auto" w:fill="auto"/>
            <w:noWrap/>
          </w:tcPr>
          <w:p w14:paraId="32B63BB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87,292.6</w:t>
            </w:r>
          </w:p>
        </w:tc>
      </w:tr>
      <w:tr w:rsidR="000631C2" w:rsidRPr="00183500" w14:paraId="0ACF66F5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1C5374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5E5EA4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059265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71FD5A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B554F6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42D3D811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lang w:eastAsia="en-US"/>
              </w:rPr>
              <w:t>Պայմանագրային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5414E01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30,000.0</w:t>
            </w:r>
          </w:p>
        </w:tc>
        <w:tc>
          <w:tcPr>
            <w:tcW w:w="1795" w:type="dxa"/>
            <w:shd w:val="clear" w:color="auto" w:fill="auto"/>
            <w:noWrap/>
          </w:tcPr>
          <w:p w14:paraId="3FE68D8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44,875.0</w:t>
            </w:r>
          </w:p>
        </w:tc>
      </w:tr>
      <w:tr w:rsidR="000631C2" w:rsidRPr="00183500" w14:paraId="041CDAE4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1AD775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6C8BA4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D9FC01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498FAF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BE0899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400AE748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D5779F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30,000.0</w:t>
            </w:r>
          </w:p>
        </w:tc>
        <w:tc>
          <w:tcPr>
            <w:tcW w:w="1795" w:type="dxa"/>
            <w:shd w:val="clear" w:color="auto" w:fill="auto"/>
            <w:noWrap/>
          </w:tcPr>
          <w:p w14:paraId="1FEDE2A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44,875.0</w:t>
            </w:r>
          </w:p>
        </w:tc>
      </w:tr>
      <w:tr w:rsidR="000631C2" w:rsidRPr="00183500" w14:paraId="5FCA8558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6206157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E72A91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FCD7A9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8E41B1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1F10CD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7865DC2" w14:textId="77777777" w:rsidR="000631C2" w:rsidRPr="00183500" w:rsidRDefault="00C33D76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Ընթացի</w:t>
            </w:r>
            <w:r w:rsidR="000631C2" w:rsidRPr="00183500">
              <w:rPr>
                <w:rFonts w:ascii="GHEA Mariam" w:hAnsi="GHEA Mariam"/>
                <w:lang w:eastAsia="en-US"/>
              </w:rPr>
              <w:t>կ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631C2" w:rsidRPr="00183500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="000631C2" w:rsidRPr="00183500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871" w:type="dxa"/>
            <w:shd w:val="clear" w:color="auto" w:fill="auto"/>
            <w:noWrap/>
          </w:tcPr>
          <w:p w14:paraId="78C7CA8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42,417.6</w:t>
            </w:r>
          </w:p>
        </w:tc>
        <w:tc>
          <w:tcPr>
            <w:tcW w:w="1795" w:type="dxa"/>
            <w:shd w:val="clear" w:color="auto" w:fill="auto"/>
            <w:noWrap/>
          </w:tcPr>
          <w:p w14:paraId="23B131A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42,417.6</w:t>
            </w:r>
          </w:p>
        </w:tc>
      </w:tr>
      <w:tr w:rsidR="000631C2" w:rsidRPr="00183500" w14:paraId="3A10DE7D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76A6B3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8A00C8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F0E428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11B35E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BF0626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FFB975B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31EA4FA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42,417.6</w:t>
            </w:r>
          </w:p>
        </w:tc>
        <w:tc>
          <w:tcPr>
            <w:tcW w:w="1795" w:type="dxa"/>
            <w:shd w:val="clear" w:color="auto" w:fill="auto"/>
            <w:noWrap/>
          </w:tcPr>
          <w:p w14:paraId="04FEB27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42,417.6</w:t>
            </w:r>
          </w:p>
        </w:tc>
      </w:tr>
      <w:tr w:rsidR="000631C2" w:rsidRPr="00183500" w14:paraId="0E8CA500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34342CC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0A710E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43F7D3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2B3ECB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B8D0FB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7488" w:type="dxa"/>
            <w:shd w:val="clear" w:color="auto" w:fill="auto"/>
          </w:tcPr>
          <w:p w14:paraId="7DA15E4F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C33D76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C33D76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C33D76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C33D76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C33D76" w:rsidRPr="00183500">
              <w:rPr>
                <w:rFonts w:ascii="GHEA Mariam" w:hAnsi="GHEA Mariam"/>
                <w:lang w:eastAsia="en-US"/>
              </w:rPr>
              <w:t>կոմիտե</w:t>
            </w:r>
            <w:r w:rsidR="00C33D76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32AC0AB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0D22E3D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1F5EE120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4A2B35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0C5D46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071A90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36DCA2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75F03F5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  <w:vAlign w:val="center"/>
          </w:tcPr>
          <w:p w14:paraId="1CBB916D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62C6D6B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0129103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6F26E32B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15EF3A6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59F719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0D5A7F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F9901A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BE1938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47E6D154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CF9716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08819B1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2AF7C017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1E5DC7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A476DD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14CA15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3D5C20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A82187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BF20384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3E7DE14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7E374FA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83500" w14:paraId="116C15EE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D91071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FCA34A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B51E9B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07FFA8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8BB003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903D20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8350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529E7D5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253C328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0943559D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A92029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E7AE88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C372C0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BA0F01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827A39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23BC57D0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0B818CA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03FC833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764D1BC8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738201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F339A6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9B6192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9EF196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4AE350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2A35E2C7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1871" w:type="dxa"/>
            <w:shd w:val="clear" w:color="auto" w:fill="auto"/>
            <w:noWrap/>
          </w:tcPr>
          <w:p w14:paraId="7049C8D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59AA535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4CB62D82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72FB14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BB1DBA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145234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46689A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CBB63A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BEA9B0A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ՄԵՔԵՆԱՆԵՐ ԵՎ ՍԱՐՔԱՎՈՐՈՒՄՆԵՐ</w:t>
            </w:r>
          </w:p>
        </w:tc>
        <w:tc>
          <w:tcPr>
            <w:tcW w:w="1871" w:type="dxa"/>
            <w:shd w:val="clear" w:color="auto" w:fill="auto"/>
            <w:noWrap/>
          </w:tcPr>
          <w:p w14:paraId="324AB04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795" w:type="dxa"/>
            <w:shd w:val="clear" w:color="auto" w:fill="auto"/>
            <w:noWrap/>
          </w:tcPr>
          <w:p w14:paraId="7658EE2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83500" w14:paraId="50C36681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3FCA32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E0AE6B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342612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972C5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68C6DB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74596E66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25ED415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(70,000.0)</w:t>
            </w:r>
          </w:p>
        </w:tc>
        <w:tc>
          <w:tcPr>
            <w:tcW w:w="1795" w:type="dxa"/>
            <w:shd w:val="clear" w:color="auto" w:fill="auto"/>
            <w:noWrap/>
          </w:tcPr>
          <w:p w14:paraId="19F1151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(142,950.0)</w:t>
            </w:r>
          </w:p>
        </w:tc>
      </w:tr>
      <w:tr w:rsidR="000631C2" w:rsidRPr="00183500" w14:paraId="4FF6B33C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340377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19C601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72025D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7591CE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0B7714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881D868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5857F44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3,100.0</w:t>
            </w:r>
          </w:p>
        </w:tc>
        <w:tc>
          <w:tcPr>
            <w:tcW w:w="1795" w:type="dxa"/>
            <w:shd w:val="clear" w:color="auto" w:fill="auto"/>
            <w:noWrap/>
          </w:tcPr>
          <w:p w14:paraId="41435A9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3,100.0</w:t>
            </w:r>
          </w:p>
        </w:tc>
      </w:tr>
      <w:tr w:rsidR="000631C2" w:rsidRPr="00183500" w14:paraId="3F2A1562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646EBF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9D78DD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D6A526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02E7B0E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D79667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7488" w:type="dxa"/>
            <w:shd w:val="clear" w:color="auto" w:fill="auto"/>
          </w:tcPr>
          <w:p w14:paraId="055C4B42" w14:textId="77777777" w:rsidR="000631C2" w:rsidRPr="001F25F2" w:rsidRDefault="000631C2" w:rsidP="007971DB">
            <w:pPr>
              <w:rPr>
                <w:rFonts w:ascii="GHEA Mariam" w:hAnsi="GHEA Mariam"/>
                <w:spacing w:val="-8"/>
                <w:lang w:eastAsia="en-US"/>
              </w:rPr>
            </w:pPr>
            <w:r w:rsidRPr="001F25F2">
              <w:rPr>
                <w:rFonts w:ascii="GHEA Mariam" w:hAnsi="GHEA Mariam"/>
                <w:spacing w:val="-8"/>
                <w:lang w:eastAsia="en-US"/>
              </w:rPr>
              <w:t xml:space="preserve">ՀՀ </w:t>
            </w:r>
            <w:proofErr w:type="spellStart"/>
            <w:r w:rsidRPr="001F25F2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1F25F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spacing w:val="-8"/>
                <w:lang w:eastAsia="en-US"/>
              </w:rPr>
              <w:t>եկամուտների</w:t>
            </w:r>
            <w:proofErr w:type="spellEnd"/>
            <w:r w:rsidRPr="001F25F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spacing w:val="-8"/>
                <w:lang w:eastAsia="en-US"/>
              </w:rPr>
              <w:t>կոմիտեի</w:t>
            </w:r>
            <w:proofErr w:type="spellEnd"/>
            <w:r w:rsidRPr="001F25F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spacing w:val="-8"/>
                <w:lang w:eastAsia="en-US"/>
              </w:rPr>
              <w:t>շենքային</w:t>
            </w:r>
            <w:proofErr w:type="spellEnd"/>
            <w:r w:rsidRPr="001F25F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spacing w:val="-8"/>
                <w:lang w:eastAsia="en-US"/>
              </w:rPr>
              <w:t>ապահովվածության</w:t>
            </w:r>
            <w:proofErr w:type="spellEnd"/>
            <w:r w:rsidRPr="001F25F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spacing w:val="-8"/>
                <w:lang w:eastAsia="en-US"/>
              </w:rPr>
              <w:t>բարելավում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40BFE8A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1D4D726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15B11E37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C832D2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F677E1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05C30A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BC39F1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6ABBB53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  <w:vAlign w:val="center"/>
          </w:tcPr>
          <w:p w14:paraId="3E24A440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1EBE02D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7A7FD8E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83500" w14:paraId="71F186E2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6E0E70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D0C5A4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DF021F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055031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86344F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1359B4DD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37C42F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012134C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6E65D25F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9D083D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F5E982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B003A8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32D3356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BB36AE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5D19279D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29118A1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20EAE52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83500" w14:paraId="7742E27B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344721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3DA6FB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DFCAD9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119DAD6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91290B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0846110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8350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0307DF8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601741C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098E37D3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BF7773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FA4DCB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2B4DFC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5FF9BA1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A642A2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FB18C9B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196BF4D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5D9DCB5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68D7BDD4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3000591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867A7F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BA3A74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3055A5B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0C228A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139F6997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1871" w:type="dxa"/>
            <w:shd w:val="clear" w:color="auto" w:fill="auto"/>
            <w:noWrap/>
          </w:tcPr>
          <w:p w14:paraId="65A2792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250FC3D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18C13901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379A61D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8A8E15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1DA2EE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A45713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516028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386BFF49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ՇԵՆՔԵՐ ԵՎ ՇԻՆՈՒԹՅՈՒՆՆԵՐ</w:t>
            </w:r>
          </w:p>
        </w:tc>
        <w:tc>
          <w:tcPr>
            <w:tcW w:w="1871" w:type="dxa"/>
            <w:shd w:val="clear" w:color="auto" w:fill="auto"/>
            <w:noWrap/>
          </w:tcPr>
          <w:p w14:paraId="222D723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44840BB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0D94B58D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7B49B9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6C149C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038C01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4C2E405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56751E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07BDCDE8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1790FF9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795" w:type="dxa"/>
            <w:shd w:val="clear" w:color="auto" w:fill="auto"/>
            <w:noWrap/>
          </w:tcPr>
          <w:p w14:paraId="30AA3A8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83500" w14:paraId="20824A36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1D05878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82D7E2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44D101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1B6EC9C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43F8A1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31004</w:t>
            </w:r>
          </w:p>
        </w:tc>
        <w:tc>
          <w:tcPr>
            <w:tcW w:w="7488" w:type="dxa"/>
            <w:shd w:val="clear" w:color="auto" w:fill="auto"/>
          </w:tcPr>
          <w:p w14:paraId="14A19A68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16AD398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0E8507A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4530FEE8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165BF3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765E41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AEC464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5502E3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2009BE7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  <w:vAlign w:val="center"/>
          </w:tcPr>
          <w:p w14:paraId="30DC7DA0" w14:textId="77777777" w:rsidR="000631C2" w:rsidRPr="0018350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8350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15CC24E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53B0EAE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83500" w14:paraId="66A15134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3AFD35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B4B67E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6DDE4B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99BBAC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1659925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05505EAA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774C5CA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478C262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25DAB568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5B5355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3CB672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D4201C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84A7C9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5C99A1A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0CDAD7D7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4296FC9E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5" w:type="dxa"/>
            <w:shd w:val="clear" w:color="auto" w:fill="auto"/>
            <w:noWrap/>
          </w:tcPr>
          <w:p w14:paraId="3566050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83500" w14:paraId="16E006B1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26E198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4D6BD4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D27B66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178CE84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13B6DBD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91D3D0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8350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21BAC83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159F2F2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309CEF1C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2B6D77E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19D132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1F4E19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4A80161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EDBF980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47FF5D1F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871" w:type="dxa"/>
            <w:shd w:val="clear" w:color="auto" w:fill="auto"/>
            <w:noWrap/>
          </w:tcPr>
          <w:p w14:paraId="2AA43BE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799A5432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23CBD1FE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F8DE33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1524085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B82071B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26577A0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4F0B1D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20E2418B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1871" w:type="dxa"/>
            <w:shd w:val="clear" w:color="auto" w:fill="auto"/>
            <w:noWrap/>
          </w:tcPr>
          <w:p w14:paraId="22F94831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5053395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6977B8D2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5D43BBC3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A87146A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B26E18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1DA7BD2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471086C4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00EE1DF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>ՇԵՆՔԵՐ ԵՎ ՇԻՆՈՒԹՅՈՒՆՆԵՐ</w:t>
            </w:r>
          </w:p>
        </w:tc>
        <w:tc>
          <w:tcPr>
            <w:tcW w:w="1871" w:type="dxa"/>
            <w:shd w:val="clear" w:color="auto" w:fill="auto"/>
            <w:noWrap/>
          </w:tcPr>
          <w:p w14:paraId="35FC0B9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2155890F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83500" w14:paraId="10BF1D31" w14:textId="77777777" w:rsidTr="007971D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30FA4F38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DBDE5A6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91FBDA9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61BBEA9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01246A4C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88" w:type="dxa"/>
            <w:shd w:val="clear" w:color="auto" w:fill="auto"/>
          </w:tcPr>
          <w:p w14:paraId="6D0E903E" w14:textId="77777777" w:rsidR="000631C2" w:rsidRPr="0018350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8350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3500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</w:tcPr>
          <w:p w14:paraId="62C081ED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795" w:type="dxa"/>
            <w:shd w:val="clear" w:color="auto" w:fill="auto"/>
            <w:noWrap/>
          </w:tcPr>
          <w:p w14:paraId="0E453997" w14:textId="77777777" w:rsidR="000631C2" w:rsidRPr="0018350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83500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</w:tbl>
    <w:p w14:paraId="0ECF9148" w14:textId="77777777" w:rsidR="000631C2" w:rsidRDefault="000631C2" w:rsidP="000631C2">
      <w:pPr>
        <w:pStyle w:val="mechtex"/>
        <w:jc w:val="left"/>
        <w:rPr>
          <w:rFonts w:ascii="Sylfaen" w:hAnsi="Sylfaen" w:cs="Sylfaen"/>
          <w:szCs w:val="22"/>
        </w:rPr>
      </w:pPr>
    </w:p>
    <w:p w14:paraId="4C053EA3" w14:textId="77777777" w:rsidR="000631C2" w:rsidRDefault="000631C2" w:rsidP="000631C2">
      <w:pPr>
        <w:pStyle w:val="mechtex"/>
        <w:jc w:val="left"/>
        <w:rPr>
          <w:rFonts w:ascii="Sylfaen" w:hAnsi="Sylfaen" w:cs="Sylfaen"/>
          <w:szCs w:val="22"/>
        </w:rPr>
      </w:pPr>
    </w:p>
    <w:p w14:paraId="0040D7FF" w14:textId="77777777" w:rsidR="000631C2" w:rsidRDefault="000631C2" w:rsidP="000631C2">
      <w:pPr>
        <w:pStyle w:val="mechtex"/>
        <w:jc w:val="left"/>
        <w:rPr>
          <w:rFonts w:ascii="Sylfaen" w:hAnsi="Sylfaen" w:cs="Sylfaen"/>
          <w:szCs w:val="22"/>
        </w:rPr>
      </w:pPr>
    </w:p>
    <w:p w14:paraId="52AB10E0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07B346E8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3B3F8DE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A5F142C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631C2" w:rsidSect="00F1491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6B9A" w14:textId="77777777" w:rsidR="000E01FD" w:rsidRDefault="000E01FD">
      <w:r>
        <w:separator/>
      </w:r>
    </w:p>
  </w:endnote>
  <w:endnote w:type="continuationSeparator" w:id="0">
    <w:p w14:paraId="6CB69693" w14:textId="77777777" w:rsidR="000E01FD" w:rsidRDefault="000E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C7B4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457A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B7AE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0E25" w14:textId="77777777" w:rsidR="000E01FD" w:rsidRDefault="000E01FD">
      <w:r>
        <w:separator/>
      </w:r>
    </w:p>
  </w:footnote>
  <w:footnote w:type="continuationSeparator" w:id="0">
    <w:p w14:paraId="332BE27B" w14:textId="77777777" w:rsidR="000E01FD" w:rsidRDefault="000E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72EB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DE8E18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4BE4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1FD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2019-09-16T07:46:00Z</dcterms:created>
  <dcterms:modified xsi:type="dcterms:W3CDTF">2019-09-16T07:46:00Z</dcterms:modified>
</cp:coreProperties>
</file>