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DE022D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:rsidR="008B03C7" w:rsidRPr="00DE022D" w:rsidRDefault="008B03C7" w:rsidP="008B03C7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r w:rsidRPr="00DE022D">
        <w:rPr>
          <w:rFonts w:ascii="GHEA Mariam" w:hAnsi="GHEA Mariam"/>
          <w:spacing w:val="-2"/>
        </w:rPr>
        <w:t xml:space="preserve">ՀՀ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:rsidR="008B03C7" w:rsidRPr="00F95966" w:rsidRDefault="008B03C7" w:rsidP="008B03C7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 w:rsidR="007174E1">
        <w:rPr>
          <w:rFonts w:ascii="GHEA Mariam" w:hAnsi="GHEA Mariam"/>
          <w:spacing w:val="-2"/>
          <w:sz w:val="22"/>
          <w:szCs w:val="22"/>
        </w:rPr>
        <w:t xml:space="preserve"> </w:t>
      </w:r>
      <w:r w:rsidRPr="003F37ED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7174E1">
        <w:rPr>
          <w:rFonts w:ascii="GHEA Mariam" w:hAnsi="GHEA Mariam"/>
          <w:spacing w:val="-2"/>
          <w:sz w:val="22"/>
          <w:szCs w:val="22"/>
        </w:rPr>
        <w:t>1184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8B03C7" w:rsidRDefault="008B03C7" w:rsidP="008B03C7">
      <w:pPr>
        <w:rPr>
          <w:rFonts w:ascii="GHEA Mariam" w:hAnsi="GHEA Mariam" w:cs="Sylfaen"/>
          <w:sz w:val="22"/>
          <w:szCs w:val="22"/>
        </w:rPr>
      </w:pPr>
    </w:p>
    <w:p w:rsidR="008B03C7" w:rsidRDefault="008B03C7" w:rsidP="008B03C7">
      <w:pPr>
        <w:rPr>
          <w:rFonts w:ascii="GHEA Mariam" w:hAnsi="GHEA Mariam" w:cs="Sylfaen"/>
          <w:sz w:val="22"/>
          <w:szCs w:val="22"/>
        </w:rPr>
      </w:pPr>
    </w:p>
    <w:tbl>
      <w:tblPr>
        <w:tblW w:w="10913" w:type="dxa"/>
        <w:tblInd w:w="-900" w:type="dxa"/>
        <w:tblLook w:val="0000" w:firstRow="0" w:lastRow="0" w:firstColumn="0" w:lastColumn="0" w:noHBand="0" w:noVBand="0"/>
      </w:tblPr>
      <w:tblGrid>
        <w:gridCol w:w="634"/>
        <w:gridCol w:w="716"/>
        <w:gridCol w:w="6390"/>
        <w:gridCol w:w="1153"/>
        <w:gridCol w:w="251"/>
        <w:gridCol w:w="1762"/>
        <w:gridCol w:w="7"/>
      </w:tblGrid>
      <w:tr w:rsidR="008B03C7" w:rsidRPr="00063D89" w:rsidTr="00835738">
        <w:trPr>
          <w:trHeight w:val="57"/>
        </w:trPr>
        <w:tc>
          <w:tcPr>
            <w:tcW w:w="10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738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 </w:t>
            </w:r>
          </w:p>
          <w:p w:rsidR="008B03C7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N 1515-Ն ՈՐՈՇՄԱՆ N 5 ՀԱՎԵԼՎԱԾԻ N 2 ԱՂՅՈՒՍԱԿՈՒՄ ԿԱՏԱՐՎՈՂ ԼՐԱՑՈՒՄՆԵՐԸ</w:t>
            </w:r>
          </w:p>
          <w:p w:rsidR="00835738" w:rsidRPr="00063D89" w:rsidRDefault="00835738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835738" w:rsidRDefault="00835738" w:rsidP="00620A94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</w:t>
            </w:r>
            <w:r w:rsidRPr="0083573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35738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835738">
              <w:rPr>
                <w:rFonts w:ascii="GHEA Mariam" w:hAnsi="GHEA Mariam"/>
                <w:lang w:eastAsia="en-US"/>
              </w:rPr>
              <w:t xml:space="preserve">.  </w:t>
            </w:r>
            <w:proofErr w:type="spellStart"/>
            <w:r w:rsidRPr="00835738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835738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դասիչ</w:t>
            </w:r>
            <w:r w:rsidR="00835738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063D89">
              <w:rPr>
                <w:rFonts w:ascii="GHEA Mariam" w:hAnsi="GHEA Mariam"/>
                <w:color w:val="000000"/>
                <w:lang w:eastAsia="en-US"/>
              </w:rPr>
              <w:br/>
              <w:t>(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նվա</w:t>
            </w:r>
            <w:r w:rsidR="00835738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063D89">
              <w:rPr>
                <w:rFonts w:ascii="GHEA Mariam" w:hAnsi="GHEA Mariam"/>
                <w:color w:val="000000"/>
                <w:lang w:eastAsia="en-US"/>
              </w:rPr>
              <w:t>զեցումները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B03C7" w:rsidRPr="00063D89" w:rsidTr="00835738">
        <w:trPr>
          <w:gridAfter w:val="1"/>
          <w:wAfter w:w="7" w:type="dxa"/>
          <w:trHeight w:val="132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="008B03C7" w:rsidRPr="00063D89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="008B03C7" w:rsidRPr="00063D89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="008B03C7" w:rsidRPr="00063D8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="008B03C7"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B03C7" w:rsidRPr="00063D8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8B03C7" w:rsidRPr="00063D8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063D89">
              <w:rPr>
                <w:rFonts w:ascii="Courier New" w:hAnsi="Courier New" w:cs="Courier New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1049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21001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ըստ</w:t>
            </w:r>
            <w:proofErr w:type="spellEnd"/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1.1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Միջպետական</w:t>
            </w:r>
            <w:proofErr w:type="spellEnd"/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i/>
                <w:iCs/>
                <w:lang w:eastAsia="en-US"/>
              </w:rPr>
              <w:t>թվում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3,000,093.6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Մ-2,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Երևան-Երասխ-Գորիս-Մեղրի-Իրանի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կմ101+400-կմ108+400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(38,840.1)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Մ-2,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Երևան-Երասխ-Գորիս-Մեղրի-Իրանի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կմ126+100-կմ131+500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(54,833.9)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Մ- 3,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Թուրքիայի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սահման-Մարգարա-Վանաձոր-Տաշիր-Վրաստանի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կմ75+500-կմ79+000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(65,273.7)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Մ- 3,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Թուրքիայի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սահման-Մարգարա-Վանաձոր-Տաշիր-Վրաստանի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կմ107+900-կմ109+000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(51,107.1)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Մ-8,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Վանաձոր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(Մ-6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կետ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)-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Դիլիջան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կմ22+400-կմ33+500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(222,577.1)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Մ-16, Մ-4-Ոսկեպար-Նոյեմբերյան-Մ-6 կմ12+560-կմ13+900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(68,888.3)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Մ-16, Մ-4-Ոսկեպար-Նոյեմբերյան-Մ-6 կմ21+940-կմ24+700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(5,000.0)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Մ-16, Մ-4-Ոսկեպար-Նոյեմբերյան-Մ-6 կմ29+000-կմ35+800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(316,950.8)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Մ-16, Մ-4-Ոսկեպար-Նոյեմբերյան-Մ-6 կմ41+900-կմ46+400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(4,000.0)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Տավուշի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Ոսկեպար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գյուղի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սկզբից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մինչև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Բաղանիս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գյուղ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նոր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շրջանցիկ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կմ0+000-կմ0+813, կմ0+000-կմ0+118)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(144,587.0)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Մ-17, Մ-2-Կապան-Ծավ-Մ-2 27-րդ և 28-րդ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կմ-ում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սողանքային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վերականգնում</w:t>
            </w:r>
            <w:proofErr w:type="spellEnd"/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(948.4)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Երևան-Գյումրի-Վրաստանի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կմ134+500-կմ141+500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8,000.0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Երևան-Գյումրի-Վրաստանի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կմ143+300-կմ148+300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6,000.0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Մ-2,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Երևան-Երասխ-Գորիս-Մեղրի-Իրանի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կմ82+000 - կմ91+600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11,000.0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Մ10,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Սևան-Մարտունի-Գետափ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կմ50+000 - կմ57+000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8,000.0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Մ-14, Մ-4-Շորժա-Վարդենիս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19+450 -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39+400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22,000.0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Մ-2,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Երևան-Երասխ-Գորիս-Մեղրի-Իրանի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կմ278+400-կմ279+727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162,489.0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Մ-2,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Երևան-Երասխ-Գորիս-Մեղրի-Իրանի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կմ248+000-կմ254+000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616,402.0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Մ-4,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Երևան-Սևան-Իջևան-Ադրբեջանի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կմ129+100-կմ135+400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773,559.0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Մ-8,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Վանաձոր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(Մ-6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կետ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)-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Դիլիջան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կմ13+500-կմ22+400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553,250.0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Մ-16, Մ-4-Ոսկեպար-Նոյեմբերյան-Մ-6 կմ46+400-կմ59+000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1,812,400.0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1.2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335,920.7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Հ-26,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Մոտեցում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Մակարավանքի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հուշարձան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կմ7+800-կմ10+800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(145,835.9)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Հ42, /Մ-2/ -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Զառիթափ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Նոր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Արզական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Նախիջևանի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կմ9+500 - կմ23+500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17,000.0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Հ-46, Մ2-Տաթև-Աղվանի-Մ2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Սյունիք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25+000-կմ37+500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15,000.0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Մոտեցում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Մեծամորի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թանգարան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4.1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(3.6+0.5)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449,756.6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1.3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(45,869.4)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Կոտայքի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Կամարիս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համայնքի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1,0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երկարությամբ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(23,597.6)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Տ-2-10, Հ-12-Սիս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(56,937.8)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Լոռու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Լոռի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Բերդից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գյուղի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կից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մայրուղու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Աշոտ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Երկաթ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պատմամշակութային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ամրոց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տանող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մայթերի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ասֆալտապատում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32,563.0</w:t>
            </w:r>
          </w:p>
        </w:tc>
      </w:tr>
      <w:tr w:rsidR="008B03C7" w:rsidRPr="00063D89" w:rsidTr="00835738">
        <w:trPr>
          <w:gridAfter w:val="1"/>
          <w:wAfter w:w="7" w:type="dxa"/>
          <w:trHeight w:val="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Ա/ճ Տ-5-25, Մ3-Լեռնապատ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2,103.0</w:t>
            </w:r>
          </w:p>
        </w:tc>
      </w:tr>
    </w:tbl>
    <w:p w:rsidR="008B03C7" w:rsidRDefault="008B03C7" w:rsidP="008B03C7">
      <w:pPr>
        <w:rPr>
          <w:rFonts w:ascii="GHEA Mariam" w:hAnsi="GHEA Mariam" w:cs="Sylfaen"/>
          <w:sz w:val="22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35738" w:rsidRDefault="00835738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35738" w:rsidRPr="00733523" w:rsidRDefault="00835738" w:rsidP="00835738">
      <w:pPr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35738" w:rsidRPr="00733523" w:rsidRDefault="00835738" w:rsidP="0083573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35738" w:rsidP="007174E1">
      <w:pPr>
        <w:pStyle w:val="mechtex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  <w:t xml:space="preserve">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7174E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45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EE" w:rsidRDefault="001A5BEE">
      <w:r>
        <w:separator/>
      </w:r>
    </w:p>
  </w:endnote>
  <w:endnote w:type="continuationSeparator" w:id="0">
    <w:p w:rsidR="001A5BEE" w:rsidRDefault="001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EE" w:rsidRDefault="001A5BEE">
      <w:r>
        <w:separator/>
      </w:r>
    </w:p>
  </w:footnote>
  <w:footnote w:type="continuationSeparator" w:id="0">
    <w:p w:rsidR="001A5BEE" w:rsidRDefault="001A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BE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6D80A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2019-09-13T10:27:00Z</dcterms:modified>
</cp:coreProperties>
</file>