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00" w:rsidRPr="00D63DF6" w:rsidRDefault="00FB3A0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</w:r>
      <w:r w:rsidR="00AE00D9">
        <w:rPr>
          <w:rFonts w:ascii="GHEA Mariam" w:hAnsi="GHEA Mariam"/>
          <w:spacing w:val="-8"/>
        </w:rPr>
        <w:tab/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FB3A00" w:rsidRPr="006B7192" w:rsidRDefault="00FB3A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="00AE00D9">
        <w:rPr>
          <w:rFonts w:ascii="GHEA Mariam" w:hAnsi="GHEA Mariam"/>
          <w:spacing w:val="-6"/>
        </w:rPr>
        <w:t xml:space="preserve">   </w:t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</w:r>
      <w:r w:rsidR="00AE00D9">
        <w:rPr>
          <w:rFonts w:ascii="GHEA Mariam" w:hAnsi="GHEA Mariam"/>
          <w:spacing w:val="-6"/>
        </w:rPr>
        <w:tab/>
        <w:t xml:space="preserve">ՀՀ </w:t>
      </w:r>
      <w:proofErr w:type="spellStart"/>
      <w:r w:rsidR="00AE00D9">
        <w:rPr>
          <w:rFonts w:ascii="GHEA Mariam" w:hAnsi="GHEA Mariam"/>
          <w:spacing w:val="-6"/>
        </w:rPr>
        <w:t>կառավարության</w:t>
      </w:r>
      <w:proofErr w:type="spellEnd"/>
      <w:r w:rsidR="00AE00D9"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B3A00" w:rsidRDefault="00FB3A0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AE00D9">
        <w:rPr>
          <w:rFonts w:ascii="GHEA Mariam" w:hAnsi="GHEA Mariam"/>
          <w:spacing w:val="-2"/>
        </w:rPr>
        <w:tab/>
      </w:r>
      <w:r w:rsidR="002D4C9D">
        <w:rPr>
          <w:rFonts w:ascii="GHEA Mariam" w:hAnsi="GHEA Mariam"/>
          <w:spacing w:val="-2"/>
        </w:rPr>
        <w:t xml:space="preserve">   </w:t>
      </w:r>
      <w:r w:rsidR="00AE00D9">
        <w:rPr>
          <w:rFonts w:ascii="GHEA Mariam" w:hAnsi="GHEA Mariam" w:cs="IRTEK Courier"/>
          <w:spacing w:val="-4"/>
          <w:lang w:val="pt-BR"/>
        </w:rPr>
        <w:t>հուլիս</w:t>
      </w:r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 w:rsidR="00AE00D9">
        <w:rPr>
          <w:rFonts w:ascii="GHEA Mariam" w:hAnsi="GHEA Mariam" w:cs="Sylfaen"/>
          <w:spacing w:val="-2"/>
          <w:lang w:val="pt-BR"/>
        </w:rPr>
        <w:t>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2D4C9D">
        <w:rPr>
          <w:rFonts w:ascii="GHEA Mariam" w:hAnsi="GHEA Mariam"/>
          <w:spacing w:val="-2"/>
        </w:rPr>
        <w:t xml:space="preserve"> 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AE00D9" w:rsidRPr="00AE00D9" w:rsidRDefault="00AE00D9">
      <w:pPr>
        <w:pStyle w:val="mechtex"/>
        <w:jc w:val="left"/>
        <w:rPr>
          <w:rFonts w:ascii="GHEA Mariam" w:hAnsi="GHEA Mariam"/>
          <w:spacing w:val="-2"/>
          <w:sz w:val="10"/>
        </w:rPr>
      </w:pPr>
    </w:p>
    <w:tbl>
      <w:tblPr>
        <w:tblW w:w="15798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450"/>
        <w:gridCol w:w="1860"/>
        <w:gridCol w:w="1773"/>
        <w:gridCol w:w="15"/>
      </w:tblGrid>
      <w:tr w:rsidR="00AE00D9" w:rsidRPr="00AE00D9" w:rsidTr="00AE00D9">
        <w:trPr>
          <w:trHeight w:val="1365"/>
        </w:trPr>
        <w:tc>
          <w:tcPr>
            <w:tcW w:w="15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0D9" w:rsidRPr="00AE00D9" w:rsidRDefault="00AE00D9" w:rsidP="007D75A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N 1 հավել</w:t>
            </w:r>
            <w:r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softHyphen/>
            </w:r>
            <w:r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վածի N 2 աղյուսակում </w:t>
            </w:r>
            <w:r w:rsidR="007D75AB"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կատարվող </w:t>
            </w:r>
            <w:r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վերաբաշխումը </w:t>
            </w:r>
            <w:r w:rsidR="007D75AB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>ԵՎ</w:t>
            </w:r>
            <w:r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N 5 հավելվածի N 1 աղյուսակում կատարվող փոփոխությունները </w:t>
            </w:r>
            <w:r w:rsidR="007D75AB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>ԵՎ</w:t>
            </w:r>
            <w:r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AE00D9" w:rsidRPr="00AE00D9" w:rsidTr="00AE00D9">
        <w:trPr>
          <w:gridAfter w:val="1"/>
          <w:wAfter w:w="15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0D9" w:rsidRPr="00AE00D9" w:rsidRDefault="00AE00D9" w:rsidP="00AE00D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E00D9" w:rsidRPr="00AE00D9" w:rsidTr="00AE00D9">
        <w:trPr>
          <w:gridAfter w:val="1"/>
          <w:wAfter w:w="15" w:type="dxa"/>
          <w:trHeight w:val="140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7D75AB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</w:t>
            </w:r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րի</w:t>
            </w:r>
            <w:proofErr w:type="spellEnd"/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103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</w:t>
            </w:r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ուջետային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6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trHeight w:val="70"/>
        </w:trPr>
        <w:tc>
          <w:tcPr>
            <w:tcW w:w="15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7D75AB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</w:t>
            </w:r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րի</w:t>
            </w:r>
            <w:proofErr w:type="spellEnd"/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00D9"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վարման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50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7D75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պետության</w:t>
            </w:r>
            <w:proofErr w:type="spellEnd"/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ճանաչում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երաշխավորում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="007D75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0D9" w:rsidRPr="00AE00D9" w:rsidTr="00AE00D9">
        <w:trPr>
          <w:gridAfter w:val="1"/>
          <w:wAfter w:w="15" w:type="dxa"/>
          <w:trHeight w:val="27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6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trHeight w:val="278"/>
        </w:trPr>
        <w:tc>
          <w:tcPr>
            <w:tcW w:w="15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E00D9" w:rsidRPr="00AE00D9" w:rsidTr="00AE00D9">
        <w:trPr>
          <w:gridAfter w:val="1"/>
          <w:wAfter w:w="15" w:type="dxa"/>
          <w:trHeight w:val="278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39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երթուղային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աղավաղված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ուղղում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0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37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7D75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տեղագրական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հանութագրման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գույքագրման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կապվ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գործառույթների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մասնավորապես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վարչատարածքային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քարտեզագրման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առկա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սխալների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ուղղման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մշտադիտարկման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0D9" w:rsidRPr="00AE00D9" w:rsidTr="00AE00D9">
        <w:trPr>
          <w:gridAfter w:val="1"/>
          <w:wAfter w:w="15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AE00D9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9" w:rsidRPr="00AE00D9" w:rsidRDefault="00AE00D9" w:rsidP="00AE0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AE00D9" w:rsidRDefault="00AE00D9">
      <w:pPr>
        <w:pStyle w:val="mechtex"/>
        <w:jc w:val="left"/>
        <w:rPr>
          <w:rFonts w:ascii="Sylfaen" w:hAnsi="Sylfaen" w:cs="Sylfaen"/>
        </w:rPr>
      </w:pPr>
    </w:p>
    <w:p w:rsidR="00592EA1" w:rsidRDefault="00592EA1">
      <w:pPr>
        <w:pStyle w:val="mechtex"/>
        <w:rPr>
          <w:rFonts w:ascii="GHEA Mariam" w:hAnsi="GHEA Mariam"/>
        </w:rPr>
      </w:pPr>
    </w:p>
    <w:p w:rsidR="00AE00D9" w:rsidRDefault="00AE00D9">
      <w:pPr>
        <w:pStyle w:val="mechtex"/>
        <w:rPr>
          <w:rFonts w:ascii="GHEA Mariam" w:hAnsi="GHEA Mariam"/>
        </w:rPr>
      </w:pPr>
    </w:p>
    <w:p w:rsidR="00AE00D9" w:rsidRDefault="00AE00D9">
      <w:pPr>
        <w:pStyle w:val="mechtex"/>
        <w:rPr>
          <w:rFonts w:ascii="GHEA Mariam" w:hAnsi="GHEA Mariam"/>
        </w:rPr>
      </w:pPr>
    </w:p>
    <w:p w:rsidR="00AE00D9" w:rsidRPr="009E7E42" w:rsidRDefault="00AE00D9" w:rsidP="00AE00D9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AE00D9" w:rsidRPr="009E7E42" w:rsidRDefault="00AE00D9" w:rsidP="00AE00D9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AE00D9" w:rsidP="00DF3AC1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7331E" w:rsidRPr="00592EA1" w:rsidSect="00DF3AC1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CB" w:rsidRDefault="007B78CB">
      <w:r>
        <w:separator/>
      </w:r>
    </w:p>
  </w:endnote>
  <w:endnote w:type="continuationSeparator" w:id="0">
    <w:p w:rsidR="007B78CB" w:rsidRDefault="007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CB" w:rsidRDefault="007B78CB">
      <w:r>
        <w:separator/>
      </w:r>
    </w:p>
  </w:footnote>
  <w:footnote w:type="continuationSeparator" w:id="0">
    <w:p w:rsidR="007B78CB" w:rsidRDefault="007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8CB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C1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2019-08-20T09:12:00Z</dcterms:modified>
</cp:coreProperties>
</file>