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3F4C" w:rsidRPr="00D63DF6" w:rsidRDefault="007B3F4C" w:rsidP="00B677A8">
      <w:pPr>
        <w:pStyle w:val="mechtex"/>
        <w:ind w:left="5760"/>
        <w:jc w:val="both"/>
        <w:rPr>
          <w:rFonts w:ascii="GHEA Mariam" w:hAnsi="GHEA Mariam"/>
          <w:spacing w:val="-8"/>
        </w:rPr>
      </w:pPr>
      <w:r>
        <w:rPr>
          <w:rFonts w:ascii="GHEA Mariam" w:hAnsi="GHEA Mariam"/>
          <w:spacing w:val="-8"/>
        </w:rPr>
        <w:t xml:space="preserve">         </w:t>
      </w:r>
      <w:r w:rsidRPr="00D63DF6">
        <w:rPr>
          <w:rFonts w:ascii="GHEA Mariam" w:hAnsi="GHEA Mariam"/>
          <w:spacing w:val="-8"/>
        </w:rPr>
        <w:t xml:space="preserve">Հավելված </w:t>
      </w:r>
      <w:r>
        <w:rPr>
          <w:rFonts w:ascii="GHEA Mariam" w:hAnsi="GHEA Mariam"/>
          <w:spacing w:val="-8"/>
        </w:rPr>
        <w:t>N 3</w:t>
      </w:r>
    </w:p>
    <w:p w:rsidR="007B3F4C" w:rsidRPr="006B7192" w:rsidRDefault="007B3F4C">
      <w:pPr>
        <w:pStyle w:val="mechtex"/>
        <w:ind w:left="3600" w:firstLine="720"/>
        <w:jc w:val="left"/>
        <w:rPr>
          <w:rFonts w:ascii="GHEA Mariam" w:hAnsi="GHEA Mariam"/>
          <w:spacing w:val="-6"/>
        </w:rPr>
      </w:pPr>
      <w:r w:rsidRPr="006B7192">
        <w:rPr>
          <w:rFonts w:ascii="GHEA Mariam" w:hAnsi="GHEA Mariam"/>
          <w:spacing w:val="-6"/>
        </w:rPr>
        <w:t xml:space="preserve">      </w:t>
      </w:r>
      <w:r>
        <w:rPr>
          <w:rFonts w:ascii="GHEA Mariam" w:hAnsi="GHEA Mariam"/>
          <w:spacing w:val="-6"/>
        </w:rPr>
        <w:t xml:space="preserve"> </w:t>
      </w:r>
      <w:r>
        <w:rPr>
          <w:rFonts w:ascii="GHEA Mariam" w:hAnsi="GHEA Mariam"/>
          <w:spacing w:val="-6"/>
        </w:rPr>
        <w:tab/>
        <w:t xml:space="preserve"> </w:t>
      </w:r>
      <w:r w:rsidRPr="006B7192">
        <w:rPr>
          <w:rFonts w:ascii="GHEA Mariam" w:hAnsi="GHEA Mariam"/>
          <w:spacing w:val="-6"/>
        </w:rPr>
        <w:t xml:space="preserve">   ՀՀ կառավարության 201</w:t>
      </w:r>
      <w:r>
        <w:rPr>
          <w:rFonts w:ascii="GHEA Mariam" w:hAnsi="GHEA Mariam"/>
          <w:spacing w:val="-6"/>
        </w:rPr>
        <w:t>9</w:t>
      </w:r>
      <w:r w:rsidRPr="006B7192">
        <w:rPr>
          <w:rFonts w:ascii="GHEA Mariam" w:hAnsi="GHEA Mariam"/>
          <w:spacing w:val="-6"/>
        </w:rPr>
        <w:t xml:space="preserve"> թվականի</w:t>
      </w:r>
    </w:p>
    <w:p w:rsidR="007B3F4C" w:rsidRDefault="007B3F4C">
      <w:pPr>
        <w:pStyle w:val="mechtex"/>
        <w:jc w:val="left"/>
        <w:rPr>
          <w:rFonts w:ascii="Sylfaen" w:hAnsi="Sylfaen" w:cs="Sylfaen"/>
        </w:rPr>
      </w:pPr>
      <w:r w:rsidRPr="00D63DF6">
        <w:rPr>
          <w:rFonts w:ascii="GHEA Mariam" w:hAnsi="GHEA Mariam"/>
          <w:spacing w:val="-2"/>
        </w:rPr>
        <w:tab/>
      </w:r>
      <w:r w:rsidRPr="00D63DF6">
        <w:rPr>
          <w:rFonts w:ascii="GHEA Mariam" w:hAnsi="GHEA Mariam"/>
          <w:spacing w:val="-2"/>
        </w:rPr>
        <w:tab/>
      </w:r>
      <w:r w:rsidRPr="00D63DF6">
        <w:rPr>
          <w:rFonts w:ascii="GHEA Mariam" w:hAnsi="GHEA Mariam"/>
          <w:spacing w:val="-2"/>
        </w:rPr>
        <w:tab/>
      </w:r>
      <w:r w:rsidRPr="00D63DF6">
        <w:rPr>
          <w:rFonts w:ascii="GHEA Mariam" w:hAnsi="GHEA Mariam"/>
          <w:spacing w:val="-2"/>
        </w:rPr>
        <w:tab/>
      </w:r>
      <w:r w:rsidRPr="00D63DF6">
        <w:rPr>
          <w:rFonts w:ascii="GHEA Mariam" w:hAnsi="GHEA Mariam"/>
          <w:spacing w:val="-2"/>
        </w:rPr>
        <w:tab/>
      </w:r>
      <w:r w:rsidRPr="00D63DF6">
        <w:rPr>
          <w:rFonts w:ascii="GHEA Mariam" w:hAnsi="GHEA Mariam"/>
          <w:spacing w:val="-2"/>
        </w:rPr>
        <w:tab/>
        <w:t xml:space="preserve">   </w:t>
      </w:r>
      <w:r>
        <w:rPr>
          <w:rFonts w:ascii="GHEA Mariam" w:hAnsi="GHEA Mariam"/>
          <w:spacing w:val="-2"/>
        </w:rPr>
        <w:tab/>
        <w:t xml:space="preserve"> </w:t>
      </w:r>
      <w:r w:rsidRPr="00D63DF6">
        <w:rPr>
          <w:rFonts w:ascii="GHEA Mariam" w:hAnsi="GHEA Mariam"/>
          <w:spacing w:val="-2"/>
        </w:rPr>
        <w:t xml:space="preserve">   </w:t>
      </w:r>
      <w:r w:rsidRPr="007B3F4C">
        <w:rPr>
          <w:rFonts w:ascii="GHEA Mariam" w:hAnsi="GHEA Mariam" w:cs="Sylfaen"/>
          <w:spacing w:val="-4"/>
          <w:lang w:val="pt-BR"/>
        </w:rPr>
        <w:t>օգոստոսի</w:t>
      </w:r>
      <w:r>
        <w:rPr>
          <w:rFonts w:ascii="GHEA Mariam" w:hAnsi="GHEA Mariam" w:cs="Sylfaen"/>
          <w:spacing w:val="-2"/>
          <w:lang w:val="pt-BR"/>
        </w:rPr>
        <w:t xml:space="preserve"> 1</w:t>
      </w:r>
      <w:r w:rsidRPr="00D63DF6">
        <w:rPr>
          <w:rFonts w:ascii="GHEA Mariam" w:hAnsi="GHEA Mariam" w:cs="Sylfaen"/>
          <w:spacing w:val="-2"/>
          <w:lang w:val="pt-BR"/>
        </w:rPr>
        <w:t>-</w:t>
      </w:r>
      <w:r w:rsidRPr="00D63DF6">
        <w:rPr>
          <w:rFonts w:ascii="GHEA Mariam" w:hAnsi="GHEA Mariam"/>
          <w:spacing w:val="-2"/>
        </w:rPr>
        <w:t xml:space="preserve">ի N  </w:t>
      </w:r>
      <w:r w:rsidR="007C3FBC">
        <w:rPr>
          <w:rFonts w:ascii="GHEA Mariam" w:hAnsi="GHEA Mariam"/>
        </w:rPr>
        <w:t>1009</w:t>
      </w:r>
      <w:r w:rsidRPr="00D63DF6">
        <w:rPr>
          <w:rFonts w:ascii="GHEA Mariam" w:hAnsi="GHEA Mariam"/>
          <w:spacing w:val="-2"/>
        </w:rPr>
        <w:t xml:space="preserve">  - </w:t>
      </w:r>
      <w:r>
        <w:rPr>
          <w:rFonts w:ascii="GHEA Mariam" w:hAnsi="GHEA Mariam"/>
          <w:spacing w:val="-2"/>
        </w:rPr>
        <w:t>Ն</w:t>
      </w:r>
      <w:r w:rsidRPr="00D63DF6">
        <w:rPr>
          <w:rFonts w:ascii="GHEA Mariam" w:hAnsi="GHEA Mariam"/>
          <w:spacing w:val="-2"/>
        </w:rPr>
        <w:t xml:space="preserve">  որոշման</w:t>
      </w:r>
    </w:p>
    <w:p w:rsidR="00295DE3" w:rsidRPr="007B3F4C" w:rsidRDefault="00295DE3" w:rsidP="00295DE3">
      <w:pPr>
        <w:spacing w:after="0" w:line="240" w:lineRule="auto"/>
        <w:ind w:firstLine="720"/>
        <w:jc w:val="right"/>
        <w:rPr>
          <w:rFonts w:ascii="GHEA Grapalat" w:eastAsia="Calibri" w:hAnsi="GHEA Grapalat" w:cs="Times New Roman"/>
          <w:sz w:val="20"/>
          <w:szCs w:val="20"/>
        </w:rPr>
      </w:pPr>
    </w:p>
    <w:p w:rsidR="00295DE3" w:rsidRPr="00295DE3" w:rsidRDefault="00295DE3" w:rsidP="00295DE3">
      <w:pPr>
        <w:widowControl w:val="0"/>
        <w:shd w:val="clear" w:color="auto" w:fill="FFFFFF"/>
        <w:spacing w:line="360" w:lineRule="auto"/>
        <w:rPr>
          <w:rFonts w:ascii="GHEA Grapalat" w:eastAsia="Courier New" w:hAnsi="GHEA Grapalat" w:cs="Courier New"/>
          <w:b/>
          <w:color w:val="000000"/>
          <w:sz w:val="24"/>
          <w:szCs w:val="24"/>
          <w:lang w:val="hy-AM" w:eastAsia="hy-AM" w:bidi="hy-AM"/>
        </w:rPr>
      </w:pPr>
    </w:p>
    <w:p w:rsidR="00DE153A" w:rsidRPr="00295DE3" w:rsidRDefault="00DE153A" w:rsidP="00DE153A">
      <w:pPr>
        <w:widowControl w:val="0"/>
        <w:autoSpaceDE w:val="0"/>
        <w:autoSpaceDN w:val="0"/>
        <w:adjustRightInd w:val="0"/>
        <w:spacing w:after="0" w:line="240" w:lineRule="auto"/>
        <w:rPr>
          <w:rFonts w:ascii="GHEA Grapalat" w:eastAsia="Times New Roman" w:hAnsi="GHEA Grapalat" w:cs="Arial"/>
          <w:b/>
          <w:bCs/>
          <w:sz w:val="24"/>
          <w:szCs w:val="24"/>
          <w:lang w:val="hy-AM" w:eastAsia="hy-AM" w:bidi="hy-AM"/>
        </w:rPr>
      </w:pPr>
    </w:p>
    <w:p w:rsidR="00DE153A" w:rsidRDefault="00DE153A" w:rsidP="00DE153A">
      <w:pPr>
        <w:widowControl w:val="0"/>
        <w:autoSpaceDE w:val="0"/>
        <w:autoSpaceDN w:val="0"/>
        <w:adjustRightInd w:val="0"/>
        <w:spacing w:after="0" w:line="240" w:lineRule="auto"/>
        <w:rPr>
          <w:rFonts w:ascii="GHEA Grapalat" w:eastAsia="Times New Roman" w:hAnsi="GHEA Grapalat" w:cs="Arial"/>
          <w:b/>
          <w:bCs/>
          <w:sz w:val="24"/>
          <w:szCs w:val="24"/>
          <w:lang w:val="hy-AM" w:eastAsia="hy-AM" w:bidi="hy-AM"/>
        </w:rPr>
      </w:pPr>
    </w:p>
    <w:p w:rsidR="00DE153A" w:rsidRDefault="00DE153A" w:rsidP="00DE153A">
      <w:pPr>
        <w:widowControl w:val="0"/>
        <w:autoSpaceDE w:val="0"/>
        <w:autoSpaceDN w:val="0"/>
        <w:adjustRightInd w:val="0"/>
        <w:spacing w:after="0" w:line="240" w:lineRule="auto"/>
        <w:rPr>
          <w:rFonts w:ascii="GHEA Grapalat" w:eastAsia="Times New Roman" w:hAnsi="GHEA Grapalat" w:cs="Arial"/>
          <w:b/>
          <w:bCs/>
          <w:sz w:val="24"/>
          <w:szCs w:val="24"/>
          <w:lang w:val="hy-AM" w:eastAsia="hy-AM" w:bidi="hy-AM"/>
        </w:rPr>
      </w:pPr>
    </w:p>
    <w:p w:rsidR="00DE153A" w:rsidRDefault="00DE153A" w:rsidP="00DE153A">
      <w:pPr>
        <w:widowControl w:val="0"/>
        <w:tabs>
          <w:tab w:val="left" w:pos="993"/>
        </w:tabs>
        <w:spacing w:after="0" w:line="240" w:lineRule="auto"/>
        <w:jc w:val="right"/>
        <w:rPr>
          <w:rFonts w:ascii="GHEA Grapalat" w:eastAsia="Calibri" w:hAnsi="GHEA Grapalat" w:cs="Times New Roman"/>
          <w:b/>
          <w:bCs/>
          <w:sz w:val="20"/>
          <w:szCs w:val="20"/>
          <w:shd w:val="clear" w:color="auto" w:fill="FFFFFF"/>
          <w:lang w:val="hy-AM"/>
        </w:rPr>
      </w:pPr>
    </w:p>
    <w:p w:rsidR="00394438" w:rsidRPr="00394438" w:rsidRDefault="00394438" w:rsidP="00DE153A">
      <w:pPr>
        <w:widowControl w:val="0"/>
        <w:tabs>
          <w:tab w:val="left" w:pos="993"/>
        </w:tabs>
        <w:spacing w:after="0" w:line="240" w:lineRule="auto"/>
        <w:jc w:val="right"/>
        <w:rPr>
          <w:rFonts w:ascii="GHEA Grapalat" w:eastAsia="Calibri" w:hAnsi="GHEA Grapalat" w:cs="Times New Roman"/>
          <w:b/>
          <w:bCs/>
          <w:sz w:val="20"/>
          <w:szCs w:val="20"/>
          <w:shd w:val="clear" w:color="auto" w:fill="FFFFFF"/>
          <w:lang w:val="hy-AM"/>
        </w:rPr>
      </w:pPr>
    </w:p>
    <w:p w:rsidR="00DE153A" w:rsidRPr="00DE153A" w:rsidRDefault="00DE153A" w:rsidP="00DE153A">
      <w:pPr>
        <w:widowControl w:val="0"/>
        <w:autoSpaceDE w:val="0"/>
        <w:autoSpaceDN w:val="0"/>
        <w:adjustRightInd w:val="0"/>
        <w:spacing w:line="360" w:lineRule="auto"/>
        <w:jc w:val="center"/>
        <w:outlineLvl w:val="0"/>
        <w:rPr>
          <w:rFonts w:ascii="GHEA Grapalat" w:eastAsia="Calibri" w:hAnsi="GHEA Grapalat" w:cs="Times New Roman"/>
          <w:b/>
          <w:sz w:val="24"/>
          <w:szCs w:val="24"/>
          <w:lang w:val="hy-AM" w:eastAsia="hy-AM" w:bidi="hy-AM"/>
        </w:rPr>
      </w:pPr>
      <w:r w:rsidRPr="00DE153A">
        <w:rPr>
          <w:rFonts w:ascii="GHEA Grapalat" w:eastAsia="Calibri" w:hAnsi="GHEA Grapalat" w:cs="Times New Roman"/>
          <w:b/>
          <w:sz w:val="24"/>
          <w:szCs w:val="24"/>
          <w:lang w:val="hy-AM" w:eastAsia="hy-AM" w:bidi="hy-AM"/>
        </w:rPr>
        <w:t>ԵՎՐԱՍԻԱԿԱՆ ՏՆՏԵՍԱԿԱՆ ՀԱ</w:t>
      </w:r>
      <w:r w:rsidRPr="00394438">
        <w:rPr>
          <w:rFonts w:ascii="GHEA Grapalat" w:eastAsia="Calibri" w:hAnsi="GHEA Grapalat" w:cs="Times New Roman"/>
          <w:b/>
          <w:sz w:val="24"/>
          <w:szCs w:val="24"/>
          <w:lang w:val="hy-AM" w:eastAsia="hy-AM" w:bidi="hy-AM"/>
        </w:rPr>
        <w:t>ՄԱՅՆՔ</w:t>
      </w:r>
    </w:p>
    <w:p w:rsidR="00DE153A" w:rsidRPr="00394438" w:rsidRDefault="00DE153A" w:rsidP="00DE153A">
      <w:pPr>
        <w:widowControl w:val="0"/>
        <w:autoSpaceDE w:val="0"/>
        <w:autoSpaceDN w:val="0"/>
        <w:adjustRightInd w:val="0"/>
        <w:spacing w:line="360" w:lineRule="auto"/>
        <w:jc w:val="center"/>
        <w:outlineLvl w:val="0"/>
        <w:rPr>
          <w:rFonts w:ascii="GHEA Grapalat" w:eastAsia="Calibri" w:hAnsi="GHEA Grapalat" w:cs="Times New Roman"/>
          <w:b/>
          <w:sz w:val="24"/>
          <w:szCs w:val="24"/>
          <w:lang w:val="hy-AM" w:eastAsia="hy-AM" w:bidi="hy-AM"/>
        </w:rPr>
      </w:pPr>
      <w:r w:rsidRPr="00DE153A">
        <w:rPr>
          <w:rFonts w:ascii="GHEA Grapalat" w:eastAsia="Calibri" w:hAnsi="GHEA Grapalat" w:cs="Times New Roman"/>
          <w:b/>
          <w:sz w:val="24"/>
          <w:szCs w:val="24"/>
          <w:lang w:val="hy-AM" w:eastAsia="hy-AM" w:bidi="hy-AM"/>
        </w:rPr>
        <w:t>ՄԱՔՍԱՅԻՆ ՄԻՈՒԹՅԱՆ ՀԱՆՁՆԱԺՈՂՈՎ</w:t>
      </w:r>
    </w:p>
    <w:p w:rsidR="00DE153A" w:rsidRPr="00394438" w:rsidRDefault="00DE153A" w:rsidP="00DE153A">
      <w:pPr>
        <w:widowControl w:val="0"/>
        <w:autoSpaceDE w:val="0"/>
        <w:autoSpaceDN w:val="0"/>
        <w:adjustRightInd w:val="0"/>
        <w:spacing w:line="360" w:lineRule="auto"/>
        <w:jc w:val="center"/>
        <w:rPr>
          <w:rFonts w:ascii="GHEA Grapalat" w:eastAsia="Calibri" w:hAnsi="GHEA Grapalat" w:cs="Times New Roman"/>
          <w:b/>
          <w:sz w:val="24"/>
          <w:szCs w:val="24"/>
          <w:lang w:val="hy-AM" w:eastAsia="hy-AM" w:bidi="hy-AM"/>
        </w:rPr>
      </w:pPr>
      <w:r w:rsidRPr="00DE153A">
        <w:rPr>
          <w:rFonts w:ascii="GHEA Grapalat" w:eastAsia="Calibri" w:hAnsi="GHEA Grapalat" w:cs="Times New Roman"/>
          <w:b/>
          <w:sz w:val="24"/>
          <w:szCs w:val="24"/>
          <w:lang w:val="hy-AM" w:eastAsia="hy-AM" w:bidi="hy-AM"/>
        </w:rPr>
        <w:t>ՈՐՈՇՈՒՄ</w:t>
      </w:r>
    </w:p>
    <w:p w:rsidR="00DE153A" w:rsidRPr="00394438" w:rsidRDefault="00DE153A" w:rsidP="00DE153A">
      <w:pPr>
        <w:widowControl w:val="0"/>
        <w:autoSpaceDE w:val="0"/>
        <w:autoSpaceDN w:val="0"/>
        <w:adjustRightInd w:val="0"/>
        <w:spacing w:line="360" w:lineRule="auto"/>
        <w:jc w:val="center"/>
        <w:rPr>
          <w:rFonts w:ascii="GHEA Grapalat" w:eastAsia="Times New Roman" w:hAnsi="GHEA Grapalat" w:cs="Arial"/>
          <w:b/>
          <w:sz w:val="24"/>
          <w:szCs w:val="24"/>
          <w:lang w:val="hy-AM" w:eastAsia="hy-AM" w:bidi="hy-AM"/>
        </w:rPr>
      </w:pPr>
      <w:r w:rsidRPr="00DE153A">
        <w:rPr>
          <w:rFonts w:ascii="GHEA Grapalat" w:eastAsia="Times New Roman" w:hAnsi="GHEA Grapalat" w:cs="Arial"/>
          <w:b/>
          <w:sz w:val="24"/>
          <w:szCs w:val="24"/>
          <w:lang w:val="hy-AM" w:eastAsia="hy-AM" w:bidi="hy-AM"/>
        </w:rPr>
        <w:t>9 դեկտեմբերի 2011</w:t>
      </w:r>
      <w:r w:rsidRPr="00394438">
        <w:rPr>
          <w:rFonts w:ascii="GHEA Grapalat" w:eastAsia="Times New Roman" w:hAnsi="GHEA Grapalat" w:cs="Arial"/>
          <w:b/>
          <w:sz w:val="24"/>
          <w:szCs w:val="24"/>
          <w:lang w:val="hy-AM" w:eastAsia="hy-AM" w:bidi="hy-AM"/>
        </w:rPr>
        <w:t xml:space="preserve"> </w:t>
      </w:r>
      <w:r w:rsidRPr="00DE153A">
        <w:rPr>
          <w:rFonts w:ascii="GHEA Grapalat" w:eastAsia="Times New Roman" w:hAnsi="GHEA Grapalat" w:cs="Arial"/>
          <w:b/>
          <w:sz w:val="24"/>
          <w:szCs w:val="24"/>
          <w:lang w:val="hy-AM" w:eastAsia="hy-AM" w:bidi="hy-AM"/>
        </w:rPr>
        <w:t>թվականի</w:t>
      </w:r>
    </w:p>
    <w:p w:rsidR="00DE153A" w:rsidRPr="00394438" w:rsidRDefault="00DE153A" w:rsidP="00DE153A">
      <w:pPr>
        <w:widowControl w:val="0"/>
        <w:autoSpaceDE w:val="0"/>
        <w:autoSpaceDN w:val="0"/>
        <w:adjustRightInd w:val="0"/>
        <w:spacing w:line="360" w:lineRule="auto"/>
        <w:jc w:val="center"/>
        <w:rPr>
          <w:rFonts w:ascii="GHEA Grapalat" w:eastAsia="Calibri" w:hAnsi="GHEA Grapalat" w:cs="Times New Roman"/>
          <w:b/>
          <w:sz w:val="24"/>
          <w:szCs w:val="24"/>
          <w:lang w:val="hy-AM" w:eastAsia="hy-AM" w:bidi="hy-AM"/>
        </w:rPr>
      </w:pPr>
      <w:r w:rsidRPr="00DE153A">
        <w:rPr>
          <w:rFonts w:ascii="GHEA Grapalat" w:eastAsia="Calibri" w:hAnsi="GHEA Grapalat" w:cs="Times New Roman"/>
          <w:b/>
          <w:sz w:val="24"/>
          <w:szCs w:val="24"/>
          <w:lang w:val="hy-AM" w:eastAsia="hy-AM" w:bidi="hy-AM"/>
        </w:rPr>
        <w:t>թիվ 883</w:t>
      </w:r>
    </w:p>
    <w:p w:rsidR="00DE153A" w:rsidRPr="00DE153A" w:rsidRDefault="00DE153A" w:rsidP="00DE153A">
      <w:pPr>
        <w:widowControl w:val="0"/>
        <w:autoSpaceDE w:val="0"/>
        <w:autoSpaceDN w:val="0"/>
        <w:adjustRightInd w:val="0"/>
        <w:spacing w:line="360" w:lineRule="auto"/>
        <w:ind w:right="-2"/>
        <w:jc w:val="center"/>
        <w:rPr>
          <w:rFonts w:ascii="GHEA Grapalat" w:eastAsia="Calibri" w:hAnsi="GHEA Grapalat" w:cs="Times New Roman"/>
          <w:b/>
          <w:sz w:val="24"/>
          <w:szCs w:val="24"/>
          <w:lang w:val="hy-AM" w:eastAsia="hy-AM" w:bidi="hy-AM"/>
        </w:rPr>
      </w:pPr>
      <w:r w:rsidRPr="00DE153A">
        <w:rPr>
          <w:rFonts w:ascii="GHEA Grapalat" w:eastAsia="Calibri" w:hAnsi="GHEA Grapalat" w:cs="Times New Roman"/>
          <w:b/>
          <w:sz w:val="24"/>
          <w:szCs w:val="24"/>
          <w:lang w:val="hy-AM" w:eastAsia="hy-AM" w:bidi="hy-AM"/>
        </w:rPr>
        <w:t xml:space="preserve">«ՃԱՐՊԱՅՈՒՂԱՅԻՆ ԱՐՏԱԴՐԱՆՔԻ ՏԵԽՆԻԿԱԿԱՆ ԿԱՆՈՆԱԿԱՐԳ» ՄԱՔՍԱՅԻՆ ՄԻՈՒԹՅԱՆ ՏԵԽՆԻԿԱԿԱՆ ԿԱՆՈՆԱԿԱՐԳԻ </w:t>
      </w:r>
      <w:r w:rsidRPr="00394438">
        <w:rPr>
          <w:rFonts w:ascii="GHEA Grapalat" w:eastAsia="Calibri" w:hAnsi="GHEA Grapalat" w:cs="Times New Roman"/>
          <w:b/>
          <w:sz w:val="24"/>
          <w:szCs w:val="24"/>
          <w:lang w:val="hy-AM" w:eastAsia="hy-AM" w:bidi="hy-AM"/>
        </w:rPr>
        <w:br/>
      </w:r>
      <w:r w:rsidRPr="00DE153A">
        <w:rPr>
          <w:rFonts w:ascii="GHEA Grapalat" w:eastAsia="Calibri" w:hAnsi="GHEA Grapalat" w:cs="Times New Roman"/>
          <w:b/>
          <w:sz w:val="24"/>
          <w:szCs w:val="24"/>
          <w:lang w:val="hy-AM" w:eastAsia="hy-AM" w:bidi="hy-AM"/>
        </w:rPr>
        <w:t>ԸՆԴՈՒՆՄԱՆ ՄԱՍԻՆ</w:t>
      </w:r>
    </w:p>
    <w:p w:rsidR="00DE153A" w:rsidRPr="00DE153A" w:rsidRDefault="00DE153A" w:rsidP="00DE153A">
      <w:pPr>
        <w:widowControl w:val="0"/>
        <w:autoSpaceDE w:val="0"/>
        <w:autoSpaceDN w:val="0"/>
        <w:adjustRightInd w:val="0"/>
        <w:spacing w:line="360" w:lineRule="auto"/>
        <w:jc w:val="center"/>
        <w:rPr>
          <w:rFonts w:ascii="GHEA Grapalat" w:eastAsia="Calibri" w:hAnsi="GHEA Grapalat" w:cs="Times New Roman"/>
          <w:b/>
          <w:sz w:val="24"/>
          <w:szCs w:val="24"/>
          <w:lang w:val="hy-AM" w:eastAsia="hy-AM" w:bidi="hy-AM"/>
        </w:rPr>
      </w:pPr>
      <w:r w:rsidRPr="00DE153A">
        <w:rPr>
          <w:rFonts w:ascii="GHEA Grapalat" w:eastAsia="Calibri" w:hAnsi="GHEA Grapalat" w:cs="Times New Roman"/>
          <w:b/>
          <w:sz w:val="24"/>
          <w:szCs w:val="24"/>
          <w:lang w:val="hy-AM" w:eastAsia="hy-AM" w:bidi="hy-AM"/>
        </w:rPr>
        <w:t>Փոփոխող փաստաթղթերի ցանկ</w:t>
      </w:r>
    </w:p>
    <w:p w:rsidR="00DE153A" w:rsidRPr="00DE153A" w:rsidRDefault="00DE153A" w:rsidP="00DE153A">
      <w:pPr>
        <w:widowControl w:val="0"/>
        <w:autoSpaceDE w:val="0"/>
        <w:autoSpaceDN w:val="0"/>
        <w:adjustRightInd w:val="0"/>
        <w:spacing w:line="372" w:lineRule="auto"/>
        <w:jc w:val="center"/>
        <w:rPr>
          <w:rFonts w:ascii="GHEA Grapalat" w:eastAsia="Calibri" w:hAnsi="GHEA Grapalat" w:cs="Times New Roman"/>
          <w:b/>
          <w:i/>
          <w:sz w:val="24"/>
          <w:szCs w:val="24"/>
          <w:lang w:val="hy-AM" w:eastAsia="hy-AM" w:bidi="hy-AM"/>
        </w:rPr>
      </w:pPr>
      <w:r w:rsidRPr="00DE153A">
        <w:rPr>
          <w:rFonts w:ascii="GHEA Grapalat" w:eastAsia="Calibri" w:hAnsi="GHEA Grapalat" w:cs="Times New Roman"/>
          <w:b/>
          <w:i/>
          <w:sz w:val="24"/>
          <w:szCs w:val="24"/>
          <w:lang w:val="hy-AM" w:eastAsia="hy-AM" w:bidi="hy-AM"/>
        </w:rPr>
        <w:t xml:space="preserve">(Եվրասիական տնտեսական հանձնաժողովի խորհրդի </w:t>
      </w:r>
      <w:r w:rsidRPr="00DE153A">
        <w:rPr>
          <w:rFonts w:ascii="GHEA Grapalat" w:eastAsia="Calibri" w:hAnsi="GHEA Grapalat" w:cs="Times New Roman"/>
          <w:b/>
          <w:i/>
          <w:sz w:val="24"/>
          <w:szCs w:val="24"/>
          <w:lang w:val="hy-AM" w:eastAsia="hy-AM" w:bidi="hy-AM"/>
        </w:rPr>
        <w:br/>
        <w:t xml:space="preserve">2015 թվականի ապրիլի 23-ի թիվ 39 որոշման, </w:t>
      </w:r>
      <w:r w:rsidRPr="00DE153A">
        <w:rPr>
          <w:rFonts w:ascii="GHEA Grapalat" w:eastAsia="Calibri" w:hAnsi="GHEA Grapalat" w:cs="Times New Roman"/>
          <w:b/>
          <w:i/>
          <w:sz w:val="24"/>
          <w:szCs w:val="24"/>
          <w:lang w:val="hy-AM" w:eastAsia="hy-AM" w:bidi="hy-AM"/>
        </w:rPr>
        <w:br/>
        <w:t xml:space="preserve">Եվրասիական տնտեսական հանձնաժողովի կոլեգիայի </w:t>
      </w:r>
      <w:r w:rsidRPr="00DE153A">
        <w:rPr>
          <w:rFonts w:ascii="GHEA Grapalat" w:eastAsia="Calibri" w:hAnsi="GHEA Grapalat" w:cs="Times New Roman"/>
          <w:b/>
          <w:i/>
          <w:sz w:val="24"/>
          <w:szCs w:val="24"/>
          <w:lang w:val="hy-AM" w:eastAsia="hy-AM" w:bidi="hy-AM"/>
        </w:rPr>
        <w:br/>
        <w:t>2016 թվականի մայիսի 10-ի թիվ 40 որոշման խմբագրությամբ)</w:t>
      </w:r>
    </w:p>
    <w:p w:rsidR="00DE153A" w:rsidRPr="00DE153A" w:rsidRDefault="00DE153A" w:rsidP="00DE153A">
      <w:pPr>
        <w:widowControl w:val="0"/>
        <w:autoSpaceDE w:val="0"/>
        <w:autoSpaceDN w:val="0"/>
        <w:adjustRightInd w:val="0"/>
        <w:spacing w:line="372" w:lineRule="auto"/>
        <w:jc w:val="center"/>
        <w:rPr>
          <w:rFonts w:ascii="GHEA Grapalat" w:eastAsia="Calibri" w:hAnsi="GHEA Grapalat" w:cs="Times New Roman"/>
          <w:b/>
          <w:sz w:val="24"/>
          <w:szCs w:val="24"/>
          <w:lang w:val="hy-AM" w:eastAsia="hy-AM" w:bidi="hy-AM"/>
        </w:rPr>
      </w:pPr>
    </w:p>
    <w:p w:rsidR="00DE153A" w:rsidRPr="00DE153A" w:rsidRDefault="00DE153A" w:rsidP="00DE153A">
      <w:pPr>
        <w:widowControl w:val="0"/>
        <w:autoSpaceDE w:val="0"/>
        <w:autoSpaceDN w:val="0"/>
        <w:adjustRightInd w:val="0"/>
        <w:spacing w:line="372"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 xml:space="preserve">«Բելառուսի Հանրապետությունում, Ղազախստանի Հանրապետությունում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Ռուսաստանի Դաշնությունում տեխնիկական կանոնակարգման միասնական սկզբունքների </w:t>
      </w:r>
      <w:r w:rsidR="00D905C8">
        <w:rPr>
          <w:rFonts w:ascii="GHEA Grapalat" w:eastAsia="Calibri" w:hAnsi="GHEA Grapalat" w:cs="Times New Roman"/>
          <w:sz w:val="24"/>
          <w:szCs w:val="24"/>
          <w:lang w:eastAsia="hy-AM" w:bidi="hy-AM"/>
        </w:rPr>
        <w:t>և</w:t>
      </w:r>
      <w:r w:rsidRPr="00DE153A">
        <w:rPr>
          <w:rFonts w:ascii="GHEA Grapalat" w:eastAsia="Calibri" w:hAnsi="GHEA Grapalat" w:cs="Times New Roman"/>
          <w:sz w:val="24"/>
          <w:szCs w:val="24"/>
          <w:lang w:val="hy-AM" w:eastAsia="hy-AM" w:bidi="hy-AM"/>
        </w:rPr>
        <w:t xml:space="preserve"> կանոնների մասին» 2010 թվականի նոյեմբերի 18-ի համաձայնագրի 13-րդ հոդվածին համապատասխան՝ Մաքսային միության հանձնաժողովը (այսուհետ՝ Հանձնաժողով) </w:t>
      </w:r>
      <w:r w:rsidRPr="00DE153A">
        <w:rPr>
          <w:rFonts w:ascii="GHEA Grapalat" w:eastAsia="Calibri" w:hAnsi="GHEA Grapalat" w:cs="Times New Roman"/>
          <w:b/>
          <w:sz w:val="24"/>
          <w:szCs w:val="24"/>
          <w:lang w:val="hy-AM" w:eastAsia="hy-AM" w:bidi="hy-AM"/>
        </w:rPr>
        <w:t>որոշեց</w:t>
      </w:r>
      <w:r w:rsidRPr="00DE153A">
        <w:rPr>
          <w:rFonts w:ascii="GHEA Grapalat" w:eastAsia="Calibri" w:hAnsi="GHEA Grapalat" w:cs="Times New Roman"/>
          <w:sz w:val="24"/>
          <w:szCs w:val="24"/>
          <w:lang w:val="hy-AM" w:eastAsia="hy-AM" w:bidi="hy-AM"/>
        </w:rPr>
        <w:t>.</w:t>
      </w:r>
    </w:p>
    <w:p w:rsidR="00DE153A" w:rsidRPr="00DE153A" w:rsidRDefault="00DE153A" w:rsidP="00DE153A">
      <w:pPr>
        <w:widowControl w:val="0"/>
        <w:tabs>
          <w:tab w:val="left" w:pos="1134"/>
        </w:tabs>
        <w:autoSpaceDE w:val="0"/>
        <w:autoSpaceDN w:val="0"/>
        <w:adjustRightInd w:val="0"/>
        <w:spacing w:line="372"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lastRenderedPageBreak/>
        <w:t>1.</w:t>
      </w:r>
      <w:r w:rsidRPr="00DE153A">
        <w:rPr>
          <w:rFonts w:ascii="GHEA Grapalat" w:eastAsia="Calibri" w:hAnsi="GHEA Grapalat" w:cs="Times New Roman"/>
          <w:sz w:val="24"/>
          <w:szCs w:val="24"/>
          <w:lang w:val="hy-AM" w:eastAsia="hy-AM" w:bidi="hy-AM"/>
        </w:rPr>
        <w:tab/>
        <w:t>Ընդունել «Ճարպայուղային արտադրանքի տեխնիկական կանոնակարգ» Մաքսային միության տեխնիկական կանոնակարգը (ՄՄ</w:t>
      </w:r>
      <w:r w:rsidRPr="00DE153A">
        <w:rPr>
          <w:rFonts w:ascii="Courier New" w:eastAsia="Calibri" w:hAnsi="Courier New" w:cs="Courier New"/>
          <w:sz w:val="24"/>
          <w:szCs w:val="24"/>
          <w:lang w:val="hy-AM" w:eastAsia="hy-AM" w:bidi="hy-AM"/>
        </w:rPr>
        <w:t> </w:t>
      </w:r>
      <w:r w:rsidRPr="00DE153A">
        <w:rPr>
          <w:rFonts w:ascii="GHEA Grapalat" w:eastAsia="Calibri" w:hAnsi="GHEA Grapalat" w:cs="Times New Roman"/>
          <w:sz w:val="24"/>
          <w:szCs w:val="24"/>
          <w:lang w:val="hy-AM" w:eastAsia="hy-AM" w:bidi="hy-AM"/>
        </w:rPr>
        <w:t>ՏԿ</w:t>
      </w:r>
      <w:r w:rsidRPr="00DE153A">
        <w:rPr>
          <w:rFonts w:ascii="Courier New" w:eastAsia="Calibri" w:hAnsi="Courier New" w:cs="Courier New"/>
          <w:sz w:val="24"/>
          <w:szCs w:val="24"/>
          <w:lang w:val="hy-AM" w:eastAsia="hy-AM" w:bidi="hy-AM"/>
        </w:rPr>
        <w:t> </w:t>
      </w:r>
      <w:r w:rsidRPr="00DE153A">
        <w:rPr>
          <w:rFonts w:ascii="GHEA Grapalat" w:eastAsia="Calibri" w:hAnsi="GHEA Grapalat" w:cs="Times New Roman"/>
          <w:sz w:val="24"/>
          <w:szCs w:val="24"/>
          <w:lang w:val="hy-AM" w:eastAsia="hy-AM" w:bidi="hy-AM"/>
        </w:rPr>
        <w:t>024/2011) (կցվում է)։</w:t>
      </w:r>
    </w:p>
    <w:p w:rsidR="00DE153A" w:rsidRPr="00DE153A" w:rsidRDefault="00DE153A" w:rsidP="00DE153A">
      <w:pPr>
        <w:widowControl w:val="0"/>
        <w:tabs>
          <w:tab w:val="left" w:pos="1134"/>
        </w:tabs>
        <w:autoSpaceDE w:val="0"/>
        <w:autoSpaceDN w:val="0"/>
        <w:adjustRightInd w:val="0"/>
        <w:spacing w:line="372" w:lineRule="auto"/>
        <w:ind w:firstLine="567"/>
        <w:jc w:val="both"/>
        <w:rPr>
          <w:rFonts w:ascii="GHEA Grapalat" w:eastAsia="Calibri" w:hAnsi="GHEA Grapalat" w:cs="Times New Roman"/>
          <w:sz w:val="24"/>
          <w:szCs w:val="24"/>
          <w:lang w:val="hy-AM" w:eastAsia="hy-AM" w:bidi="hy-AM"/>
        </w:rPr>
      </w:pPr>
      <w:bookmarkStart w:id="0" w:name="Par13"/>
      <w:bookmarkEnd w:id="0"/>
      <w:r w:rsidRPr="00DE153A">
        <w:rPr>
          <w:rFonts w:ascii="GHEA Grapalat" w:eastAsia="Calibri" w:hAnsi="GHEA Grapalat" w:cs="Times New Roman"/>
          <w:sz w:val="24"/>
          <w:szCs w:val="24"/>
          <w:lang w:val="hy-AM" w:eastAsia="hy-AM" w:bidi="hy-AM"/>
        </w:rPr>
        <w:t>2.</w:t>
      </w:r>
      <w:r w:rsidRPr="00DE153A">
        <w:rPr>
          <w:rFonts w:ascii="GHEA Grapalat" w:eastAsia="Calibri" w:hAnsi="GHEA Grapalat" w:cs="Times New Roman"/>
          <w:sz w:val="24"/>
          <w:szCs w:val="24"/>
          <w:lang w:val="hy-AM" w:eastAsia="hy-AM" w:bidi="hy-AM"/>
        </w:rPr>
        <w:tab/>
        <w:t>Հաստատել՝</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2.1.</w:t>
      </w:r>
      <w:r w:rsidRPr="00DE153A">
        <w:rPr>
          <w:rFonts w:ascii="GHEA Grapalat" w:eastAsia="Calibri" w:hAnsi="GHEA Grapalat" w:cs="Times New Roman"/>
          <w:sz w:val="24"/>
          <w:szCs w:val="24"/>
          <w:lang w:val="hy-AM" w:eastAsia="hy-AM" w:bidi="hy-AM"/>
        </w:rPr>
        <w:tab/>
        <w:t>Ստանդարտների ցանկը, որոնց՝ կամավոր հիմունքով կիրառման արդյունքում ապահովվում է «Ճարպայուղային արտադրանքի տեխնիկական կանոնակարգ» Մաքսային միության տեխնիկական կանոնակարգի (ՄՄ</w:t>
      </w:r>
      <w:r w:rsidRPr="00DE153A">
        <w:rPr>
          <w:rFonts w:ascii="Courier New" w:eastAsia="Calibri" w:hAnsi="Courier New" w:cs="Courier New"/>
          <w:sz w:val="24"/>
          <w:szCs w:val="24"/>
          <w:lang w:val="hy-AM" w:eastAsia="hy-AM" w:bidi="hy-AM"/>
        </w:rPr>
        <w:t> </w:t>
      </w:r>
      <w:r w:rsidRPr="00DE153A">
        <w:rPr>
          <w:rFonts w:ascii="GHEA Grapalat" w:eastAsia="Calibri" w:hAnsi="GHEA Grapalat" w:cs="Times New Roman"/>
          <w:sz w:val="24"/>
          <w:szCs w:val="24"/>
          <w:lang w:val="hy-AM" w:eastAsia="hy-AM" w:bidi="hy-AM"/>
        </w:rPr>
        <w:t>ՏԿ</w:t>
      </w:r>
      <w:r w:rsidRPr="00DE153A">
        <w:rPr>
          <w:rFonts w:ascii="Courier New" w:eastAsia="Calibri" w:hAnsi="Courier New" w:cs="Courier New"/>
          <w:sz w:val="24"/>
          <w:szCs w:val="24"/>
          <w:lang w:val="hy-AM" w:eastAsia="hy-AM" w:bidi="hy-AM"/>
        </w:rPr>
        <w:t> </w:t>
      </w:r>
      <w:r w:rsidRPr="00DE153A">
        <w:rPr>
          <w:rFonts w:ascii="GHEA Grapalat" w:eastAsia="Calibri" w:hAnsi="GHEA Grapalat" w:cs="Times New Roman"/>
          <w:sz w:val="24"/>
          <w:szCs w:val="24"/>
          <w:lang w:val="hy-AM" w:eastAsia="hy-AM" w:bidi="hy-AM"/>
        </w:rPr>
        <w:t xml:space="preserve">024/2011) պահանջների պահպանումը (կցվում է). </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pacing w:val="-4"/>
          <w:sz w:val="24"/>
          <w:szCs w:val="24"/>
          <w:lang w:val="hy-AM" w:eastAsia="hy-AM" w:bidi="hy-AM"/>
        </w:rPr>
      </w:pPr>
      <w:r w:rsidRPr="00DE153A">
        <w:rPr>
          <w:rFonts w:ascii="GHEA Grapalat" w:eastAsia="Calibri" w:hAnsi="GHEA Grapalat" w:cs="Times New Roman"/>
          <w:sz w:val="24"/>
          <w:szCs w:val="24"/>
          <w:lang w:val="hy-AM" w:eastAsia="hy-AM" w:bidi="hy-AM"/>
        </w:rPr>
        <w:t>2.2.</w:t>
      </w:r>
      <w:r w:rsidRPr="00DE153A">
        <w:rPr>
          <w:rFonts w:ascii="GHEA Grapalat" w:eastAsia="Calibri" w:hAnsi="GHEA Grapalat" w:cs="Times New Roman"/>
          <w:sz w:val="24"/>
          <w:szCs w:val="24"/>
          <w:lang w:val="hy-AM" w:eastAsia="hy-AM" w:bidi="hy-AM"/>
        </w:rPr>
        <w:tab/>
      </w:r>
      <w:r w:rsidRPr="00DE153A">
        <w:rPr>
          <w:rFonts w:ascii="GHEA Grapalat" w:eastAsia="Calibri" w:hAnsi="GHEA Grapalat" w:cs="Times New Roman"/>
          <w:spacing w:val="-4"/>
          <w:sz w:val="24"/>
          <w:szCs w:val="24"/>
          <w:lang w:val="hy-AM" w:eastAsia="hy-AM" w:bidi="hy-AM"/>
        </w:rPr>
        <w:t xml:space="preserve">Ստանդարտների ցանկը, որոնք պարունակում են «Ճարպայուղային արտադրանքի տեխնիկական կանոնակարգ» Մաքսային միության տեխնիկական կանոնակարգի (ՄՄ ՏԿ 024/2011) պահանջները կիրառելու </w:t>
      </w:r>
      <w:r w:rsidR="00D905C8">
        <w:rPr>
          <w:rFonts w:ascii="GHEA Grapalat" w:eastAsia="Calibri" w:hAnsi="GHEA Grapalat" w:cs="Times New Roman"/>
          <w:spacing w:val="-4"/>
          <w:sz w:val="24"/>
          <w:szCs w:val="24"/>
          <w:lang w:val="hy-AM" w:eastAsia="hy-AM" w:bidi="hy-AM"/>
        </w:rPr>
        <w:t>և</w:t>
      </w:r>
      <w:r w:rsidRPr="00DE153A">
        <w:rPr>
          <w:rFonts w:ascii="GHEA Grapalat" w:eastAsia="Calibri" w:hAnsi="GHEA Grapalat" w:cs="Times New Roman"/>
          <w:spacing w:val="-4"/>
          <w:sz w:val="24"/>
          <w:szCs w:val="24"/>
          <w:lang w:val="hy-AM" w:eastAsia="hy-AM" w:bidi="hy-AM"/>
        </w:rPr>
        <w:t xml:space="preserve"> կատարելու </w:t>
      </w:r>
      <w:r w:rsidR="00D905C8">
        <w:rPr>
          <w:rFonts w:ascii="GHEA Grapalat" w:eastAsia="Calibri" w:hAnsi="GHEA Grapalat" w:cs="Times New Roman"/>
          <w:spacing w:val="-4"/>
          <w:sz w:val="24"/>
          <w:szCs w:val="24"/>
          <w:lang w:val="hy-AM" w:eastAsia="hy-AM" w:bidi="hy-AM"/>
        </w:rPr>
        <w:t>և</w:t>
      </w:r>
      <w:r w:rsidRPr="00DE153A">
        <w:rPr>
          <w:rFonts w:ascii="GHEA Grapalat" w:eastAsia="Calibri" w:hAnsi="GHEA Grapalat" w:cs="Times New Roman"/>
          <w:spacing w:val="-4"/>
          <w:sz w:val="24"/>
          <w:szCs w:val="24"/>
          <w:lang w:val="hy-AM" w:eastAsia="hy-AM" w:bidi="hy-AM"/>
        </w:rPr>
        <w:t xml:space="preserve"> տեխնիկական կանոնակարգման օբյեկտների համապատասխանության գնահատում իրականացնելու համար անհրաժեշտ՝ հետազոտությունների (փորձարկումների) </w:t>
      </w:r>
      <w:r w:rsidR="00D905C8">
        <w:rPr>
          <w:rFonts w:ascii="GHEA Grapalat" w:eastAsia="Calibri" w:hAnsi="GHEA Grapalat" w:cs="Times New Roman"/>
          <w:spacing w:val="-4"/>
          <w:sz w:val="24"/>
          <w:szCs w:val="24"/>
          <w:lang w:val="hy-AM" w:eastAsia="hy-AM" w:bidi="hy-AM"/>
        </w:rPr>
        <w:t>և</w:t>
      </w:r>
      <w:r w:rsidRPr="00DE153A">
        <w:rPr>
          <w:rFonts w:ascii="GHEA Grapalat" w:eastAsia="Calibri" w:hAnsi="GHEA Grapalat" w:cs="Times New Roman"/>
          <w:spacing w:val="-4"/>
          <w:sz w:val="24"/>
          <w:szCs w:val="24"/>
          <w:lang w:val="hy-AM" w:eastAsia="hy-AM" w:bidi="hy-AM"/>
        </w:rPr>
        <w:t xml:space="preserve"> չափումների կանոններ ու մեթոդներ, այդ թվում՝ նմուշառման կանոններ (կցվում է)։</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b/>
          <w:i/>
          <w:spacing w:val="-4"/>
          <w:sz w:val="24"/>
          <w:szCs w:val="24"/>
          <w:lang w:val="hy-AM" w:eastAsia="hy-AM" w:bidi="hy-AM"/>
        </w:rPr>
      </w:pPr>
      <w:r w:rsidRPr="00DE153A">
        <w:rPr>
          <w:rFonts w:ascii="GHEA Grapalat" w:eastAsia="Calibri" w:hAnsi="GHEA Grapalat" w:cs="Times New Roman"/>
          <w:b/>
          <w:i/>
          <w:spacing w:val="-4"/>
          <w:sz w:val="24"/>
          <w:szCs w:val="24"/>
          <w:lang w:val="hy-AM" w:eastAsia="hy-AM" w:bidi="hy-AM"/>
        </w:rPr>
        <w:t>(Եվրասիական տնտեսական հանձնաժողովի կոլեգիայի 2016 թվականի մայիսի 10-ի թիվ 40 որոշման խմբագրությամբ)</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3.</w:t>
      </w:r>
      <w:r w:rsidRPr="00DE153A">
        <w:rPr>
          <w:rFonts w:ascii="GHEA Grapalat" w:eastAsia="Calibri" w:hAnsi="GHEA Grapalat" w:cs="Times New Roman"/>
          <w:sz w:val="24"/>
          <w:szCs w:val="24"/>
          <w:lang w:val="hy-AM" w:eastAsia="hy-AM" w:bidi="hy-AM"/>
        </w:rPr>
        <w:tab/>
        <w:t>Սահմանել`</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3.1.</w:t>
      </w:r>
      <w:r w:rsidRPr="00DE153A">
        <w:rPr>
          <w:rFonts w:ascii="GHEA Grapalat" w:eastAsia="Calibri" w:hAnsi="GHEA Grapalat" w:cs="Times New Roman"/>
          <w:sz w:val="24"/>
          <w:szCs w:val="24"/>
          <w:lang w:val="hy-AM" w:eastAsia="hy-AM" w:bidi="hy-AM"/>
        </w:rPr>
        <w:tab/>
        <w:t>«Ճարպայուղային արտադրանքի տեխնիկական կանոնակարգ» Մաքսային միության տեխնիկական կանոնակարգը (այսուհետ՝ Տեխնիկական կանոնակարգ) ուժի մեջ է մտնում 2013 թվականի հուլիսի 1-ից, ընդ որում`</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w:t>
      </w:r>
      <w:r w:rsidRPr="00DE153A">
        <w:rPr>
          <w:rFonts w:ascii="GHEA Grapalat" w:eastAsia="Calibri" w:hAnsi="GHEA Grapalat" w:cs="Times New Roman"/>
          <w:sz w:val="24"/>
          <w:szCs w:val="24"/>
          <w:lang w:val="hy-AM" w:eastAsia="hy-AM" w:bidi="hy-AM"/>
        </w:rPr>
        <w:tab/>
        <w:t>Տեխնիկական կանոնակարգի 1-ին հավելվածով նախատեսված պահանջը, ըստ «բենզ(ա)պիրեն» անվտանգության ցուցանիշի, ուժի մեջ է մտնում 2014 թվականի հունվարի 1-ից.</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bookmarkStart w:id="1" w:name="Par21"/>
      <w:bookmarkEnd w:id="1"/>
      <w:r w:rsidRPr="00DE153A">
        <w:rPr>
          <w:rFonts w:ascii="GHEA Grapalat" w:eastAsia="Calibri" w:hAnsi="GHEA Grapalat" w:cs="Times New Roman"/>
          <w:sz w:val="24"/>
          <w:szCs w:val="24"/>
          <w:lang w:val="hy-AM" w:eastAsia="hy-AM" w:bidi="hy-AM"/>
        </w:rPr>
        <w:t>-</w:t>
      </w:r>
      <w:r w:rsidRPr="00DE153A">
        <w:rPr>
          <w:rFonts w:ascii="GHEA Grapalat" w:eastAsia="Calibri" w:hAnsi="GHEA Grapalat" w:cs="Times New Roman"/>
          <w:sz w:val="24"/>
          <w:szCs w:val="24"/>
          <w:lang w:val="hy-AM" w:eastAsia="hy-AM" w:bidi="hy-AM"/>
        </w:rPr>
        <w:tab/>
        <w:t xml:space="preserve">պահանջը, ըստ ճարպաթթուների «տրանսիզոմերներ» </w:t>
      </w:r>
      <w:r w:rsidRPr="00DE153A">
        <w:rPr>
          <w:rFonts w:ascii="GHEA Grapalat" w:eastAsia="Calibri" w:hAnsi="GHEA Grapalat" w:cs="Times New Roman"/>
          <w:spacing w:val="6"/>
          <w:sz w:val="24"/>
          <w:szCs w:val="24"/>
          <w:lang w:val="hy-AM" w:eastAsia="hy-AM" w:bidi="hy-AM"/>
        </w:rPr>
        <w:t xml:space="preserve">անվտանգության ցուցանիշի, ուժի մեջ է մտնում Տեխնիկական կանոնակարգի </w:t>
      </w:r>
      <w:r w:rsidRPr="00DE153A">
        <w:rPr>
          <w:rFonts w:ascii="GHEA Grapalat" w:eastAsia="Calibri" w:hAnsi="GHEA Grapalat" w:cs="Times New Roman"/>
          <w:spacing w:val="6"/>
          <w:sz w:val="24"/>
          <w:szCs w:val="24"/>
          <w:lang w:val="hy-AM" w:eastAsia="hy-AM" w:bidi="hy-AM"/>
        </w:rPr>
        <w:lastRenderedPageBreak/>
        <w:t>1-ին հավելվածով սահմանված</w:t>
      </w:r>
      <w:r w:rsidRPr="00DE153A">
        <w:rPr>
          <w:rFonts w:ascii="GHEA Grapalat" w:eastAsia="Calibri" w:hAnsi="GHEA Grapalat" w:cs="Times New Roman"/>
          <w:sz w:val="24"/>
          <w:szCs w:val="24"/>
          <w:lang w:val="hy-AM" w:eastAsia="hy-AM" w:bidi="hy-AM"/>
        </w:rPr>
        <w:t xml:space="preserve"> ժամկետներին համապատասխան.</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bookmarkStart w:id="2" w:name="Par23"/>
      <w:bookmarkEnd w:id="2"/>
      <w:r w:rsidRPr="00DE153A">
        <w:rPr>
          <w:rFonts w:ascii="GHEA Grapalat" w:eastAsia="Calibri" w:hAnsi="GHEA Grapalat" w:cs="Times New Roman"/>
          <w:sz w:val="24"/>
          <w:szCs w:val="24"/>
          <w:lang w:val="hy-AM" w:eastAsia="hy-AM" w:bidi="hy-AM"/>
        </w:rPr>
        <w:t>3.2.</w:t>
      </w:r>
      <w:r w:rsidRPr="00DE153A">
        <w:rPr>
          <w:rFonts w:ascii="GHEA Grapalat" w:eastAsia="Calibri" w:hAnsi="GHEA Grapalat" w:cs="Times New Roman"/>
          <w:sz w:val="24"/>
          <w:szCs w:val="24"/>
          <w:lang w:val="hy-AM" w:eastAsia="hy-AM" w:bidi="hy-AM"/>
        </w:rPr>
        <w:tab/>
        <w:t>Մաքսային միության նորմատիվ իրավական ակտերով կամ Մաքսային միության անդամ պետության օրենսդրությամբ սահմանված պարտադիր պահանջներին համապատասխանության գնահատման (հավաստման) մասին փաստաթղթերը, որոնք տրամադրվել կամ ընդունվել են Տեխնիկական կանոնակարգի տեխնիկական կանոնակարգման օբյեկտ հանդիսացող արտադրանքի առնչությամբ (այսուհետ՝ արտադրանք), մինչ</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Տեխնիկական կանոնակարգն ուժի մտնելու օրը, վավեր են մինչ</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դրանց գործողության ժամկետի ավարտը, բայց ոչ ուշ, քան 2015 թվականի փետրվարի 15-ը։ Նշված փաստաթղթերը, որոնք տրամադրվել կամ ընդունվել են մինչ</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սույն Որոշման պաշտոնական հրապարակման օրը, վավեր են մինչ</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դրանց գործողության ժամկետի ավարտը։</w:t>
      </w:r>
    </w:p>
    <w:p w:rsidR="00DE153A" w:rsidRPr="00DE153A" w:rsidRDefault="00DE153A" w:rsidP="00DE153A">
      <w:pPr>
        <w:widowControl w:val="0"/>
        <w:tabs>
          <w:tab w:val="left" w:pos="993"/>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Տեխնիկական կանոնակարգն ուժի մեջ մտնելու օրվանից՝ Մաքսային միության նորմատիվ իրավական ակտերով կամ Մաքսային միության անդամ պետության օրենսդրությամբ ավելի վաղ սահմանված պարտադիր պահանջներին արտադրանքի համապատասխանության գնահատման (հավաստման) մասին փաստաթղթերի տրամադրումը կամ ընդունումը չի թույլատրվում.</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3.3.</w:t>
      </w:r>
      <w:r w:rsidRPr="00DE153A">
        <w:rPr>
          <w:rFonts w:ascii="GHEA Grapalat" w:eastAsia="Calibri" w:hAnsi="GHEA Grapalat" w:cs="Times New Roman"/>
          <w:sz w:val="24"/>
          <w:szCs w:val="24"/>
          <w:lang w:val="hy-AM" w:eastAsia="hy-AM" w:bidi="hy-AM"/>
        </w:rPr>
        <w:tab/>
        <w:t>Մինչ</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2015 թվականի փետրվարի 15-ը թույլատրվում է արտադրանքի արտադրությունը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շրջանառության մեջ դնելը՝ Մաքսային միության նորմատիվ իրավական ակտերով կամ Մաքսային միության անդամ պետության օրենսդրությամբ ավելի վաղ սահմանված պարտադիր պահանջներին համապատասխան՝ նշված պարտադիր պահանջներին արտադրանքի համապատասխանության գնահատման (հավաստման) մասին այն փաստաթղթերի առկայության դեպքում, որոնք տրամադրվել կամ ընդունվել են մինչ</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Տեխնիկական կանոնակարգն ուժի մեջ մտնելու օրը։</w:t>
      </w:r>
    </w:p>
    <w:p w:rsidR="00DE153A" w:rsidRPr="00DE153A" w:rsidRDefault="00DE153A" w:rsidP="00DE153A">
      <w:pPr>
        <w:widowControl w:val="0"/>
        <w:tabs>
          <w:tab w:val="left" w:pos="993"/>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 xml:space="preserve">Նշված արտադրանքը մակնշվում է համապատասխանության ազգային նշանով (շուկայում շրջանառության նշանով)՝ Մաքսային միության անդամ </w:t>
      </w:r>
      <w:r w:rsidRPr="00DE153A">
        <w:rPr>
          <w:rFonts w:ascii="GHEA Grapalat" w:eastAsia="Calibri" w:hAnsi="GHEA Grapalat" w:cs="Times New Roman"/>
          <w:sz w:val="24"/>
          <w:szCs w:val="24"/>
          <w:lang w:val="hy-AM" w:eastAsia="hy-AM" w:bidi="hy-AM"/>
        </w:rPr>
        <w:lastRenderedPageBreak/>
        <w:t>պետության օրենսդրությանը համապատասխան։</w:t>
      </w:r>
    </w:p>
    <w:p w:rsidR="00DE153A" w:rsidRPr="00DE153A" w:rsidRDefault="00DE153A" w:rsidP="00DE153A">
      <w:pPr>
        <w:widowControl w:val="0"/>
        <w:tabs>
          <w:tab w:val="left" w:pos="993"/>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Այդ արտադրանքի մակնշումը Մաքսային միության անդամ պետությունների շուկայում արտադրանքի շրջանառության միասնական նշանով չի թույլատրվում.</w:t>
      </w:r>
    </w:p>
    <w:p w:rsidR="00DE153A" w:rsidRPr="00DE153A" w:rsidRDefault="00DE153A" w:rsidP="00DE153A">
      <w:pPr>
        <w:widowControl w:val="0"/>
        <w:tabs>
          <w:tab w:val="left" w:pos="1134"/>
        </w:tabs>
        <w:autoSpaceDE w:val="0"/>
        <w:autoSpaceDN w:val="0"/>
        <w:adjustRightInd w:val="0"/>
        <w:spacing w:line="377" w:lineRule="auto"/>
        <w:ind w:firstLine="567"/>
        <w:jc w:val="both"/>
        <w:rPr>
          <w:rFonts w:ascii="GHEA Grapalat" w:eastAsia="Calibri" w:hAnsi="GHEA Grapalat" w:cs="Times New Roman"/>
          <w:sz w:val="24"/>
          <w:szCs w:val="24"/>
          <w:lang w:val="hy-AM" w:eastAsia="hy-AM" w:bidi="hy-AM"/>
        </w:rPr>
      </w:pPr>
      <w:bookmarkStart w:id="3" w:name="Par28"/>
      <w:bookmarkEnd w:id="3"/>
      <w:r w:rsidRPr="00DE153A">
        <w:rPr>
          <w:rFonts w:ascii="GHEA Grapalat" w:eastAsia="Calibri" w:hAnsi="GHEA Grapalat" w:cs="Times New Roman"/>
          <w:sz w:val="24"/>
          <w:szCs w:val="24"/>
          <w:lang w:val="hy-AM" w:eastAsia="hy-AM" w:bidi="hy-AM"/>
        </w:rPr>
        <w:t>3.4.</w:t>
      </w:r>
      <w:r w:rsidRPr="00DE153A">
        <w:rPr>
          <w:rFonts w:ascii="GHEA Grapalat" w:eastAsia="Calibri" w:hAnsi="GHEA Grapalat" w:cs="Times New Roman"/>
          <w:sz w:val="24"/>
          <w:szCs w:val="24"/>
          <w:lang w:val="hy-AM" w:eastAsia="hy-AM" w:bidi="hy-AM"/>
        </w:rPr>
        <w:tab/>
        <w:t>Սույն Որոշման 3.2 ենթակետում նշված համապատասխանության գնահատման (հավաստման) մասին փաստաթղթերի գործողության ժամկետի ընթացքում շրջանառության մեջ դրված արտադրանքի շրջանառությունը թույլատրվում է արտադրանքի՝ Մաքսային միության անդամ պետության օրենսդրությանը համապատասխան սահմանված պիտանիության ժամկետի ընթացքում։</w:t>
      </w:r>
    </w:p>
    <w:p w:rsidR="00DE153A" w:rsidRPr="00DE153A" w:rsidRDefault="00DE153A" w:rsidP="00DE153A">
      <w:pPr>
        <w:widowControl w:val="0"/>
        <w:tabs>
          <w:tab w:val="left" w:pos="1134"/>
        </w:tabs>
        <w:autoSpaceDE w:val="0"/>
        <w:autoSpaceDN w:val="0"/>
        <w:adjustRightInd w:val="0"/>
        <w:spacing w:line="377"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4.</w:t>
      </w:r>
      <w:r w:rsidRPr="00DE153A">
        <w:rPr>
          <w:rFonts w:ascii="GHEA Grapalat" w:eastAsia="Calibri" w:hAnsi="GHEA Grapalat" w:cs="Times New Roman"/>
          <w:sz w:val="24"/>
          <w:szCs w:val="24"/>
          <w:lang w:val="hy-AM" w:eastAsia="hy-AM" w:bidi="hy-AM"/>
        </w:rPr>
        <w:tab/>
        <w:t xml:space="preserve">Հանձնաժողովի քարտուղարությանը՝ Կողմերի հետ համատեղ նախապատրաստել Տեխնիկական կանոնակարգի իրականացման համար անհրաժեշտ միջոցառումների ծրագրի նախագիծը,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սույն Որոշումն ուժի մեջ մտնելու օրվանից եռամսյա ժամկետում ապահովել դրա՝ սահմանված կարգով Հանձնաժողովի հաստատմանը ներկայացնելը։</w:t>
      </w:r>
    </w:p>
    <w:p w:rsidR="00DE153A" w:rsidRPr="00DE153A" w:rsidRDefault="00DE153A" w:rsidP="00DE153A">
      <w:pPr>
        <w:widowControl w:val="0"/>
        <w:tabs>
          <w:tab w:val="left" w:pos="1134"/>
        </w:tabs>
        <w:autoSpaceDE w:val="0"/>
        <w:autoSpaceDN w:val="0"/>
        <w:adjustRightInd w:val="0"/>
        <w:spacing w:line="377"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5.</w:t>
      </w:r>
      <w:r w:rsidRPr="00DE153A">
        <w:rPr>
          <w:rFonts w:ascii="GHEA Grapalat" w:eastAsia="Calibri" w:hAnsi="GHEA Grapalat" w:cs="Times New Roman"/>
          <w:sz w:val="24"/>
          <w:szCs w:val="24"/>
          <w:lang w:val="hy-AM" w:eastAsia="hy-AM" w:bidi="hy-AM"/>
        </w:rPr>
        <w:tab/>
        <w:t xml:space="preserve">Ռուսական կողմին՝ Կողմերի մասնակցությամբ ստանդարտների </w:t>
      </w:r>
      <w:r w:rsidRPr="00DE153A">
        <w:rPr>
          <w:rFonts w:ascii="GHEA Grapalat" w:eastAsia="Calibri" w:hAnsi="GHEA Grapalat" w:cs="Times New Roman"/>
          <w:spacing w:val="-2"/>
          <w:sz w:val="24"/>
          <w:szCs w:val="24"/>
          <w:lang w:val="hy-AM" w:eastAsia="hy-AM" w:bidi="hy-AM"/>
        </w:rPr>
        <w:t>կիրառման արդյունքների դիտանցման հիման վրա ապահովել սույն Որոշման 2-րդ</w:t>
      </w:r>
      <w:r w:rsidRPr="00DE153A">
        <w:rPr>
          <w:rFonts w:ascii="GHEA Grapalat" w:eastAsia="Calibri" w:hAnsi="GHEA Grapalat" w:cs="Times New Roman"/>
          <w:sz w:val="24"/>
          <w:szCs w:val="24"/>
          <w:lang w:val="hy-AM" w:eastAsia="hy-AM" w:bidi="hy-AM"/>
        </w:rPr>
        <w:t xml:space="preserve"> կետում նշված ստանդարտների ցանկերի թարմացման վերաբերյալ առաջարկությունների նախապատրաստումը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Տեխնիկական կանոնակարգն ուժի մեջ մտնելու օրվանից՝ տարեկան մեկ անգամից ոչ պակաս, դրանք՝ սահմանված կարգով Հանձնաժողովի հաստատման համար Հանձնաժողովի քարտուղարություն ներկայացնելը։</w:t>
      </w:r>
    </w:p>
    <w:p w:rsidR="00DE153A" w:rsidRPr="00DE153A" w:rsidRDefault="00DE153A" w:rsidP="00DE153A">
      <w:pPr>
        <w:widowControl w:val="0"/>
        <w:tabs>
          <w:tab w:val="left" w:pos="1134"/>
        </w:tabs>
        <w:autoSpaceDE w:val="0"/>
        <w:autoSpaceDN w:val="0"/>
        <w:adjustRightInd w:val="0"/>
        <w:spacing w:line="377"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6.</w:t>
      </w:r>
      <w:r w:rsidRPr="00DE153A">
        <w:rPr>
          <w:rFonts w:ascii="GHEA Grapalat" w:eastAsia="Calibri" w:hAnsi="GHEA Grapalat" w:cs="Times New Roman"/>
          <w:sz w:val="24"/>
          <w:szCs w:val="24"/>
          <w:lang w:val="hy-AM" w:eastAsia="hy-AM" w:bidi="hy-AM"/>
        </w:rPr>
        <w:tab/>
        <w:t>Կողմերին՝</w:t>
      </w:r>
    </w:p>
    <w:p w:rsidR="00DE153A" w:rsidRPr="00DE153A" w:rsidRDefault="00DE153A" w:rsidP="00DE153A">
      <w:pPr>
        <w:widowControl w:val="0"/>
        <w:tabs>
          <w:tab w:val="left" w:pos="1134"/>
        </w:tabs>
        <w:autoSpaceDE w:val="0"/>
        <w:autoSpaceDN w:val="0"/>
        <w:adjustRightInd w:val="0"/>
        <w:spacing w:line="377"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6.1.</w:t>
      </w:r>
      <w:r w:rsidRPr="00DE153A">
        <w:rPr>
          <w:rFonts w:ascii="GHEA Grapalat" w:eastAsia="Calibri" w:hAnsi="GHEA Grapalat" w:cs="Times New Roman"/>
          <w:sz w:val="24"/>
          <w:szCs w:val="24"/>
          <w:lang w:val="hy-AM" w:eastAsia="hy-AM" w:bidi="hy-AM"/>
        </w:rPr>
        <w:tab/>
        <w:t>մինչ</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Տեխնիկական կանոնակարգն ուժի մեջ մտնելու օրը՝ սահմանել Տեխնիկական կանոնակարգի պահանջները պահպանելու նկատմամբ պետական հսկողություն (վերահսկողություն) իրականացնելու համար պատասխանատու պետական հսկողության (վերահսկողության) մարմիններին,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դրա մասին </w:t>
      </w:r>
      <w:r w:rsidRPr="00DE153A">
        <w:rPr>
          <w:rFonts w:ascii="GHEA Grapalat" w:eastAsia="Calibri" w:hAnsi="GHEA Grapalat" w:cs="Times New Roman"/>
          <w:sz w:val="24"/>
          <w:szCs w:val="24"/>
          <w:lang w:val="hy-AM" w:eastAsia="hy-AM" w:bidi="hy-AM"/>
        </w:rPr>
        <w:lastRenderedPageBreak/>
        <w:t>տեղեկացնել Հանձնաժողովին.</w:t>
      </w:r>
    </w:p>
    <w:p w:rsidR="00DE153A" w:rsidRPr="00DE153A" w:rsidRDefault="00DE153A" w:rsidP="00DE153A">
      <w:pPr>
        <w:widowControl w:val="0"/>
        <w:tabs>
          <w:tab w:val="left" w:pos="1134"/>
        </w:tabs>
        <w:autoSpaceDE w:val="0"/>
        <w:autoSpaceDN w:val="0"/>
        <w:adjustRightInd w:val="0"/>
        <w:spacing w:line="377"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6.2.</w:t>
      </w:r>
      <w:r w:rsidRPr="00DE153A">
        <w:rPr>
          <w:rFonts w:ascii="GHEA Grapalat" w:eastAsia="Calibri" w:hAnsi="GHEA Grapalat" w:cs="Times New Roman"/>
          <w:sz w:val="24"/>
          <w:szCs w:val="24"/>
          <w:lang w:val="hy-AM" w:eastAsia="hy-AM" w:bidi="hy-AM"/>
        </w:rPr>
        <w:tab/>
        <w:t>Տեխնիկական կանոնակարգն ուժի մեջ մտնելու օրվանից ապահովել Տեխնիկական կանոնակարգի պահանջները պահպանելու նկատմամբ պետական հսկողության (վերահսկողության) իրականացումը՝ հաշվի առնելով սույն Որոշման 3.2-3.4 ենթակետերը։</w:t>
      </w:r>
    </w:p>
    <w:p w:rsidR="00DE153A" w:rsidRPr="00DE153A" w:rsidRDefault="00DE153A" w:rsidP="00DE153A">
      <w:pPr>
        <w:widowControl w:val="0"/>
        <w:tabs>
          <w:tab w:val="left" w:pos="1134"/>
        </w:tabs>
        <w:autoSpaceDE w:val="0"/>
        <w:autoSpaceDN w:val="0"/>
        <w:adjustRightInd w:val="0"/>
        <w:spacing w:line="377"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7.</w:t>
      </w:r>
      <w:r w:rsidRPr="00DE153A">
        <w:rPr>
          <w:rFonts w:ascii="GHEA Grapalat" w:eastAsia="Calibri" w:hAnsi="GHEA Grapalat" w:cs="Times New Roman"/>
          <w:sz w:val="24"/>
          <w:szCs w:val="24"/>
          <w:lang w:val="hy-AM" w:eastAsia="hy-AM" w:bidi="hy-AM"/>
        </w:rPr>
        <w:tab/>
        <w:t>Սույն Որոշումն ուժի մեջ է մտնում դրա պաշտոնական հրապարակման օրվանից։</w:t>
      </w:r>
    </w:p>
    <w:p w:rsidR="00DE153A" w:rsidRPr="00DE153A" w:rsidRDefault="00DE153A" w:rsidP="00DE153A">
      <w:pPr>
        <w:widowControl w:val="0"/>
        <w:autoSpaceDE w:val="0"/>
        <w:autoSpaceDN w:val="0"/>
        <w:adjustRightInd w:val="0"/>
        <w:spacing w:line="372" w:lineRule="auto"/>
        <w:jc w:val="both"/>
        <w:rPr>
          <w:rFonts w:ascii="GHEA Grapalat" w:eastAsia="Calibri" w:hAnsi="GHEA Grapalat" w:cs="Times New Roman"/>
          <w:sz w:val="24"/>
          <w:szCs w:val="24"/>
          <w:lang w:val="hy-AM" w:eastAsia="hy-AM" w:bidi="hy-AM"/>
        </w:rPr>
      </w:pPr>
    </w:p>
    <w:p w:rsidR="00DE153A" w:rsidRPr="00DE153A" w:rsidRDefault="00DE153A" w:rsidP="00DE153A">
      <w:pPr>
        <w:widowControl w:val="0"/>
        <w:autoSpaceDE w:val="0"/>
        <w:autoSpaceDN w:val="0"/>
        <w:adjustRightInd w:val="0"/>
        <w:spacing w:line="372" w:lineRule="auto"/>
        <w:jc w:val="center"/>
        <w:rPr>
          <w:rFonts w:ascii="GHEA Grapalat" w:eastAsia="Calibri" w:hAnsi="GHEA Grapalat" w:cs="Times New Roman"/>
          <w:b/>
          <w:sz w:val="24"/>
          <w:szCs w:val="24"/>
          <w:lang w:val="hy-AM" w:eastAsia="hy-AM" w:bidi="hy-AM"/>
        </w:rPr>
      </w:pPr>
      <w:r w:rsidRPr="00DE153A">
        <w:rPr>
          <w:rFonts w:ascii="GHEA Grapalat" w:eastAsia="Calibri" w:hAnsi="GHEA Grapalat" w:cs="Times New Roman"/>
          <w:b/>
          <w:sz w:val="24"/>
          <w:szCs w:val="24"/>
          <w:lang w:val="hy-AM" w:eastAsia="hy-AM" w:bidi="hy-AM"/>
        </w:rPr>
        <w:t>Մաքսային միության հանձնաժողովի անդամներ՝</w:t>
      </w:r>
    </w:p>
    <w:tbl>
      <w:tblPr>
        <w:tblStyle w:val="TableGrid"/>
        <w:tblW w:w="9924"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7"/>
        <w:gridCol w:w="3520"/>
        <w:gridCol w:w="2977"/>
      </w:tblGrid>
      <w:tr w:rsidR="00DE153A" w:rsidRPr="00DE153A" w:rsidTr="00EB7991">
        <w:trPr>
          <w:trHeight w:val="1702"/>
        </w:trPr>
        <w:tc>
          <w:tcPr>
            <w:tcW w:w="3427" w:type="dxa"/>
          </w:tcPr>
          <w:p w:rsidR="00DE153A" w:rsidRPr="00DE153A" w:rsidRDefault="00DE153A" w:rsidP="00DE153A">
            <w:pPr>
              <w:widowControl w:val="0"/>
              <w:autoSpaceDE w:val="0"/>
              <w:autoSpaceDN w:val="0"/>
              <w:adjustRightInd w:val="0"/>
              <w:spacing w:line="360" w:lineRule="auto"/>
              <w:jc w:val="center"/>
              <w:rPr>
                <w:rFonts w:ascii="GHEA Grapalat" w:eastAsia="Times New Roman" w:hAnsi="GHEA Grapalat"/>
                <w:b/>
                <w:sz w:val="24"/>
                <w:szCs w:val="24"/>
                <w:lang w:eastAsia="hy-AM" w:bidi="hy-AM"/>
              </w:rPr>
            </w:pPr>
            <w:r w:rsidRPr="00DE153A">
              <w:rPr>
                <w:rFonts w:ascii="GHEA Grapalat" w:eastAsia="Times New Roman" w:hAnsi="GHEA Grapalat"/>
                <w:b/>
                <w:sz w:val="24"/>
                <w:szCs w:val="24"/>
                <w:lang w:val="hy-AM" w:eastAsia="hy-AM" w:bidi="hy-AM"/>
              </w:rPr>
              <w:t>Բելառուսի Հանրապետության կողմից</w:t>
            </w:r>
            <w:r w:rsidRPr="00DE153A">
              <w:rPr>
                <w:rFonts w:ascii="GHEA Grapalat" w:eastAsia="Times New Roman" w:hAnsi="GHEA Grapalat"/>
                <w:b/>
                <w:sz w:val="24"/>
                <w:szCs w:val="24"/>
                <w:lang w:eastAsia="hy-AM" w:bidi="hy-AM"/>
              </w:rPr>
              <w:t xml:space="preserve"> </w:t>
            </w:r>
            <w:r w:rsidRPr="00DE153A">
              <w:rPr>
                <w:rFonts w:ascii="GHEA Grapalat" w:eastAsia="Times New Roman" w:hAnsi="GHEA Grapalat"/>
                <w:b/>
                <w:sz w:val="24"/>
                <w:szCs w:val="24"/>
                <w:lang w:val="en-GB" w:eastAsia="hy-AM" w:bidi="hy-AM"/>
              </w:rPr>
              <w:t>(</w:t>
            </w:r>
            <w:r w:rsidRPr="00DE153A">
              <w:rPr>
                <w:rFonts w:ascii="GHEA Grapalat" w:eastAsia="Times New Roman" w:hAnsi="GHEA Grapalat"/>
                <w:b/>
                <w:sz w:val="24"/>
                <w:szCs w:val="24"/>
                <w:lang w:val="hy-AM" w:eastAsia="hy-AM" w:bidi="hy-AM"/>
              </w:rPr>
              <w:t>Ստորագրություն</w:t>
            </w:r>
            <w:r w:rsidRPr="00DE153A">
              <w:rPr>
                <w:rFonts w:ascii="GHEA Grapalat" w:eastAsia="Times New Roman" w:hAnsi="GHEA Grapalat"/>
                <w:b/>
                <w:sz w:val="24"/>
                <w:szCs w:val="24"/>
                <w:lang w:val="en-GB" w:eastAsia="hy-AM" w:bidi="hy-AM"/>
              </w:rPr>
              <w:t>)</w:t>
            </w:r>
          </w:p>
        </w:tc>
        <w:tc>
          <w:tcPr>
            <w:tcW w:w="3520" w:type="dxa"/>
          </w:tcPr>
          <w:p w:rsidR="00DE153A" w:rsidRPr="00DE153A" w:rsidRDefault="00DE153A" w:rsidP="00DE153A">
            <w:pPr>
              <w:widowControl w:val="0"/>
              <w:autoSpaceDE w:val="0"/>
              <w:autoSpaceDN w:val="0"/>
              <w:adjustRightInd w:val="0"/>
              <w:spacing w:line="360" w:lineRule="auto"/>
              <w:jc w:val="center"/>
              <w:rPr>
                <w:rFonts w:ascii="GHEA Grapalat" w:eastAsia="Times New Roman" w:hAnsi="GHEA Grapalat"/>
                <w:b/>
                <w:sz w:val="24"/>
                <w:szCs w:val="24"/>
                <w:lang w:val="hy-AM" w:eastAsia="hy-AM" w:bidi="hy-AM"/>
              </w:rPr>
            </w:pPr>
            <w:r w:rsidRPr="00DE153A">
              <w:rPr>
                <w:rFonts w:ascii="GHEA Grapalat" w:eastAsia="Times New Roman" w:hAnsi="GHEA Grapalat"/>
                <w:b/>
                <w:sz w:val="24"/>
                <w:szCs w:val="24"/>
                <w:lang w:val="hy-AM" w:eastAsia="hy-AM" w:bidi="hy-AM"/>
              </w:rPr>
              <w:t>Ղազախստանի Հանրապետության կողմից</w:t>
            </w:r>
            <w:r w:rsidRPr="00DE153A">
              <w:rPr>
                <w:rFonts w:ascii="GHEA Grapalat" w:eastAsia="Times New Roman" w:hAnsi="GHEA Grapalat"/>
                <w:b/>
                <w:sz w:val="24"/>
                <w:szCs w:val="24"/>
                <w:lang w:eastAsia="hy-AM" w:bidi="hy-AM"/>
              </w:rPr>
              <w:t xml:space="preserve"> </w:t>
            </w:r>
            <w:r w:rsidRPr="00DE153A">
              <w:rPr>
                <w:rFonts w:ascii="GHEA Grapalat" w:eastAsia="Times New Roman" w:hAnsi="GHEA Grapalat"/>
                <w:b/>
                <w:sz w:val="24"/>
                <w:szCs w:val="24"/>
                <w:lang w:val="en-GB" w:eastAsia="hy-AM" w:bidi="hy-AM"/>
              </w:rPr>
              <w:t>(</w:t>
            </w:r>
            <w:r w:rsidRPr="00DE153A">
              <w:rPr>
                <w:rFonts w:ascii="GHEA Grapalat" w:eastAsia="Times New Roman" w:hAnsi="GHEA Grapalat"/>
                <w:b/>
                <w:sz w:val="24"/>
                <w:szCs w:val="24"/>
                <w:lang w:val="hy-AM" w:eastAsia="hy-AM" w:bidi="hy-AM"/>
              </w:rPr>
              <w:t>Ստորագրություն</w:t>
            </w:r>
            <w:r w:rsidRPr="00DE153A">
              <w:rPr>
                <w:rFonts w:ascii="GHEA Grapalat" w:eastAsia="Times New Roman" w:hAnsi="GHEA Grapalat"/>
                <w:b/>
                <w:sz w:val="24"/>
                <w:szCs w:val="24"/>
                <w:lang w:val="en-GB" w:eastAsia="hy-AM" w:bidi="hy-AM"/>
              </w:rPr>
              <w:t>)</w:t>
            </w:r>
          </w:p>
        </w:tc>
        <w:tc>
          <w:tcPr>
            <w:tcW w:w="2977" w:type="dxa"/>
          </w:tcPr>
          <w:p w:rsidR="00DE153A" w:rsidRPr="00DE153A" w:rsidRDefault="00DE153A" w:rsidP="00DE153A">
            <w:pPr>
              <w:widowControl w:val="0"/>
              <w:autoSpaceDE w:val="0"/>
              <w:autoSpaceDN w:val="0"/>
              <w:adjustRightInd w:val="0"/>
              <w:spacing w:line="360" w:lineRule="auto"/>
              <w:jc w:val="center"/>
              <w:rPr>
                <w:rFonts w:ascii="GHEA Grapalat" w:eastAsia="Times New Roman" w:hAnsi="GHEA Grapalat"/>
                <w:b/>
                <w:sz w:val="24"/>
                <w:szCs w:val="24"/>
                <w:lang w:val="hy-AM" w:eastAsia="hy-AM" w:bidi="hy-AM"/>
              </w:rPr>
            </w:pPr>
            <w:r w:rsidRPr="00DE153A">
              <w:rPr>
                <w:rFonts w:ascii="GHEA Grapalat" w:eastAsia="Times New Roman" w:hAnsi="GHEA Grapalat"/>
                <w:b/>
                <w:sz w:val="24"/>
                <w:szCs w:val="24"/>
                <w:lang w:val="hy-AM" w:eastAsia="hy-AM" w:bidi="hy-AM"/>
              </w:rPr>
              <w:t>Ռուսաստանի Դաշնության կողմից</w:t>
            </w:r>
            <w:r w:rsidRPr="00DE153A">
              <w:rPr>
                <w:rFonts w:ascii="GHEA Grapalat" w:eastAsia="Times New Roman" w:hAnsi="GHEA Grapalat"/>
                <w:b/>
                <w:sz w:val="24"/>
                <w:szCs w:val="24"/>
                <w:lang w:eastAsia="hy-AM" w:bidi="hy-AM"/>
              </w:rPr>
              <w:t xml:space="preserve"> </w:t>
            </w:r>
            <w:r w:rsidRPr="00DE153A">
              <w:rPr>
                <w:rFonts w:ascii="GHEA Grapalat" w:eastAsia="Times New Roman" w:hAnsi="GHEA Grapalat"/>
                <w:b/>
                <w:sz w:val="24"/>
                <w:szCs w:val="24"/>
                <w:lang w:val="en-GB" w:eastAsia="hy-AM" w:bidi="hy-AM"/>
              </w:rPr>
              <w:t>(</w:t>
            </w:r>
            <w:r w:rsidRPr="00DE153A">
              <w:rPr>
                <w:rFonts w:ascii="GHEA Grapalat" w:eastAsia="Times New Roman" w:hAnsi="GHEA Grapalat"/>
                <w:b/>
                <w:sz w:val="24"/>
                <w:szCs w:val="24"/>
                <w:lang w:val="hy-AM" w:eastAsia="hy-AM" w:bidi="hy-AM"/>
              </w:rPr>
              <w:t>Ստորագրություն</w:t>
            </w:r>
            <w:r w:rsidRPr="00DE153A">
              <w:rPr>
                <w:rFonts w:ascii="GHEA Grapalat" w:eastAsia="Times New Roman" w:hAnsi="GHEA Grapalat"/>
                <w:b/>
                <w:sz w:val="24"/>
                <w:szCs w:val="24"/>
                <w:lang w:val="en-GB" w:eastAsia="hy-AM" w:bidi="hy-AM"/>
              </w:rPr>
              <w:t>)</w:t>
            </w:r>
          </w:p>
        </w:tc>
      </w:tr>
      <w:tr w:rsidR="00DE153A" w:rsidRPr="00DE153A" w:rsidTr="00EB7991">
        <w:trPr>
          <w:trHeight w:val="705"/>
        </w:trPr>
        <w:tc>
          <w:tcPr>
            <w:tcW w:w="3427" w:type="dxa"/>
          </w:tcPr>
          <w:p w:rsidR="00DE153A" w:rsidRPr="00DE153A" w:rsidRDefault="00DE153A" w:rsidP="00DE153A">
            <w:pPr>
              <w:widowControl w:val="0"/>
              <w:autoSpaceDE w:val="0"/>
              <w:autoSpaceDN w:val="0"/>
              <w:adjustRightInd w:val="0"/>
              <w:spacing w:line="360" w:lineRule="auto"/>
              <w:jc w:val="center"/>
              <w:rPr>
                <w:rFonts w:ascii="GHEA Grapalat" w:eastAsia="Times New Roman" w:hAnsi="GHEA Grapalat"/>
                <w:b/>
                <w:sz w:val="24"/>
                <w:szCs w:val="24"/>
                <w:lang w:val="hy-AM" w:eastAsia="hy-AM" w:bidi="hy-AM"/>
              </w:rPr>
            </w:pPr>
            <w:r w:rsidRPr="00DE153A">
              <w:rPr>
                <w:rFonts w:ascii="GHEA Grapalat" w:eastAsia="Times New Roman" w:hAnsi="GHEA Grapalat"/>
                <w:b/>
                <w:sz w:val="24"/>
                <w:szCs w:val="24"/>
                <w:lang w:val="hy-AM" w:eastAsia="hy-AM" w:bidi="hy-AM"/>
              </w:rPr>
              <w:t>Ս. Ռումաս</w:t>
            </w:r>
          </w:p>
        </w:tc>
        <w:tc>
          <w:tcPr>
            <w:tcW w:w="3520" w:type="dxa"/>
          </w:tcPr>
          <w:p w:rsidR="00DE153A" w:rsidRPr="00DE153A" w:rsidRDefault="00DE153A" w:rsidP="00DE153A">
            <w:pPr>
              <w:widowControl w:val="0"/>
              <w:autoSpaceDE w:val="0"/>
              <w:autoSpaceDN w:val="0"/>
              <w:adjustRightInd w:val="0"/>
              <w:spacing w:line="360" w:lineRule="auto"/>
              <w:jc w:val="center"/>
              <w:rPr>
                <w:rFonts w:ascii="GHEA Grapalat" w:eastAsia="Times New Roman" w:hAnsi="GHEA Grapalat"/>
                <w:b/>
                <w:sz w:val="24"/>
                <w:szCs w:val="24"/>
                <w:lang w:val="hy-AM" w:eastAsia="hy-AM" w:bidi="hy-AM"/>
              </w:rPr>
            </w:pPr>
            <w:r w:rsidRPr="00DE153A">
              <w:rPr>
                <w:rFonts w:ascii="GHEA Grapalat" w:eastAsia="Times New Roman" w:hAnsi="GHEA Grapalat"/>
                <w:b/>
                <w:sz w:val="24"/>
                <w:szCs w:val="24"/>
                <w:lang w:val="hy-AM" w:eastAsia="hy-AM" w:bidi="hy-AM"/>
              </w:rPr>
              <w:t>ՈՒ. Շուկե</w:t>
            </w:r>
            <w:r w:rsidR="00D905C8">
              <w:rPr>
                <w:rFonts w:ascii="GHEA Grapalat" w:eastAsia="Times New Roman" w:hAnsi="GHEA Grapalat"/>
                <w:b/>
                <w:sz w:val="24"/>
                <w:szCs w:val="24"/>
                <w:lang w:val="hy-AM" w:eastAsia="hy-AM" w:bidi="hy-AM"/>
              </w:rPr>
              <w:t>և</w:t>
            </w:r>
          </w:p>
        </w:tc>
        <w:tc>
          <w:tcPr>
            <w:tcW w:w="2977" w:type="dxa"/>
          </w:tcPr>
          <w:p w:rsidR="00DE153A" w:rsidRPr="00DE153A" w:rsidRDefault="00DE153A" w:rsidP="00DE153A">
            <w:pPr>
              <w:widowControl w:val="0"/>
              <w:autoSpaceDE w:val="0"/>
              <w:autoSpaceDN w:val="0"/>
              <w:adjustRightInd w:val="0"/>
              <w:spacing w:line="360" w:lineRule="auto"/>
              <w:jc w:val="center"/>
              <w:rPr>
                <w:rFonts w:ascii="GHEA Grapalat" w:eastAsia="Times New Roman" w:hAnsi="GHEA Grapalat"/>
                <w:b/>
                <w:sz w:val="24"/>
                <w:szCs w:val="24"/>
                <w:lang w:val="hy-AM" w:eastAsia="hy-AM" w:bidi="hy-AM"/>
              </w:rPr>
            </w:pPr>
            <w:r w:rsidRPr="00DE153A">
              <w:rPr>
                <w:rFonts w:ascii="GHEA Grapalat" w:eastAsia="Times New Roman" w:hAnsi="GHEA Grapalat"/>
                <w:b/>
                <w:sz w:val="24"/>
                <w:szCs w:val="24"/>
                <w:lang w:val="hy-AM" w:eastAsia="hy-AM" w:bidi="hy-AM"/>
              </w:rPr>
              <w:t>Ի. Շուվալով</w:t>
            </w:r>
          </w:p>
        </w:tc>
      </w:tr>
    </w:tbl>
    <w:p w:rsidR="00DE153A" w:rsidRPr="00DE153A" w:rsidRDefault="00DE153A" w:rsidP="00DE153A">
      <w:pPr>
        <w:spacing w:after="0" w:line="240" w:lineRule="auto"/>
        <w:rPr>
          <w:rFonts w:ascii="GHEA Grapalat" w:eastAsia="Calibri" w:hAnsi="GHEA Grapalat" w:cs="Times New Roman"/>
          <w:b/>
          <w:sz w:val="24"/>
          <w:szCs w:val="24"/>
          <w:lang w:eastAsia="hy-AM" w:bidi="hy-AM"/>
        </w:rPr>
      </w:pPr>
      <w:bookmarkStart w:id="4" w:name="Par51"/>
      <w:bookmarkEnd w:id="4"/>
    </w:p>
    <w:p w:rsidR="00DE153A" w:rsidRPr="00DE153A" w:rsidRDefault="00DE153A" w:rsidP="00DE153A">
      <w:pPr>
        <w:spacing w:after="0" w:line="240" w:lineRule="auto"/>
        <w:rPr>
          <w:rFonts w:ascii="GHEA Grapalat" w:eastAsia="Calibri" w:hAnsi="GHEA Grapalat" w:cs="Times New Roman"/>
          <w:b/>
          <w:sz w:val="24"/>
          <w:szCs w:val="24"/>
          <w:lang w:val="hy-AM" w:eastAsia="hy-AM" w:bidi="hy-AM"/>
        </w:rPr>
      </w:pPr>
      <w:r w:rsidRPr="00DE153A">
        <w:rPr>
          <w:rFonts w:ascii="GHEA Grapalat" w:eastAsia="Calibri" w:hAnsi="GHEA Grapalat" w:cs="Times New Roman"/>
          <w:b/>
          <w:sz w:val="24"/>
          <w:szCs w:val="24"/>
          <w:lang w:val="hy-AM" w:eastAsia="hy-AM" w:bidi="hy-AM"/>
        </w:rPr>
        <w:br w:type="page"/>
      </w:r>
    </w:p>
    <w:p w:rsidR="00DE153A" w:rsidRPr="00DE153A" w:rsidRDefault="00DE153A" w:rsidP="00DE153A">
      <w:pPr>
        <w:widowControl w:val="0"/>
        <w:autoSpaceDE w:val="0"/>
        <w:autoSpaceDN w:val="0"/>
        <w:adjustRightInd w:val="0"/>
        <w:spacing w:line="360" w:lineRule="auto"/>
        <w:jc w:val="right"/>
        <w:rPr>
          <w:rFonts w:ascii="GHEA Grapalat" w:eastAsia="Calibri" w:hAnsi="GHEA Grapalat" w:cs="Times New Roman"/>
          <w:b/>
          <w:sz w:val="24"/>
          <w:szCs w:val="24"/>
          <w:lang w:val="hy-AM" w:eastAsia="hy-AM" w:bidi="hy-AM"/>
        </w:rPr>
      </w:pPr>
      <w:r w:rsidRPr="00DE153A">
        <w:rPr>
          <w:rFonts w:ascii="GHEA Grapalat" w:eastAsia="Calibri" w:hAnsi="GHEA Grapalat" w:cs="Times New Roman"/>
          <w:sz w:val="24"/>
          <w:szCs w:val="24"/>
          <w:lang w:val="hy-AM" w:eastAsia="hy-AM" w:bidi="hy-AM"/>
        </w:rPr>
        <w:lastRenderedPageBreak/>
        <w:t xml:space="preserve">Հաստատված է </w:t>
      </w:r>
      <w:r w:rsidRPr="00DE153A">
        <w:rPr>
          <w:rFonts w:ascii="GHEA Grapalat" w:eastAsia="Calibri" w:hAnsi="GHEA Grapalat" w:cs="Times New Roman"/>
          <w:sz w:val="24"/>
          <w:szCs w:val="24"/>
          <w:lang w:val="hy-AM" w:eastAsia="hy-AM" w:bidi="hy-AM"/>
        </w:rPr>
        <w:br/>
        <w:t xml:space="preserve">Մաքսային միության հանձնաժողովի </w:t>
      </w:r>
      <w:r w:rsidRPr="00DE153A">
        <w:rPr>
          <w:rFonts w:ascii="GHEA Grapalat" w:eastAsia="Calibri" w:hAnsi="GHEA Grapalat" w:cs="Times New Roman"/>
          <w:sz w:val="24"/>
          <w:szCs w:val="24"/>
          <w:lang w:val="hy-AM" w:eastAsia="hy-AM" w:bidi="hy-AM"/>
        </w:rPr>
        <w:br/>
        <w:t>2011 թվականի դեկտեմբերի 9-ի</w:t>
      </w:r>
      <w:r w:rsidRPr="00DE153A">
        <w:rPr>
          <w:rFonts w:ascii="GHEA Grapalat" w:eastAsia="Calibri" w:hAnsi="GHEA Grapalat" w:cs="Times New Roman"/>
          <w:sz w:val="24"/>
          <w:szCs w:val="24"/>
          <w:lang w:val="hy-AM" w:eastAsia="hy-AM" w:bidi="hy-AM"/>
        </w:rPr>
        <w:br/>
        <w:t>թիվ 883 որոշմամբ</w:t>
      </w:r>
    </w:p>
    <w:p w:rsidR="00DE153A" w:rsidRPr="00DE153A" w:rsidRDefault="00DE153A" w:rsidP="00DE153A">
      <w:pPr>
        <w:widowControl w:val="0"/>
        <w:autoSpaceDE w:val="0"/>
        <w:autoSpaceDN w:val="0"/>
        <w:adjustRightInd w:val="0"/>
        <w:spacing w:line="360" w:lineRule="auto"/>
        <w:jc w:val="center"/>
        <w:rPr>
          <w:rFonts w:ascii="GHEA Grapalat" w:eastAsia="Calibri" w:hAnsi="GHEA Grapalat" w:cs="Times New Roman"/>
          <w:b/>
          <w:sz w:val="24"/>
          <w:szCs w:val="24"/>
          <w:lang w:val="hy-AM" w:eastAsia="hy-AM" w:bidi="hy-AM"/>
        </w:rPr>
      </w:pPr>
    </w:p>
    <w:p w:rsidR="00DE153A" w:rsidRPr="00DE153A" w:rsidRDefault="00DE153A" w:rsidP="00DE153A">
      <w:pPr>
        <w:widowControl w:val="0"/>
        <w:autoSpaceDE w:val="0"/>
        <w:autoSpaceDN w:val="0"/>
        <w:adjustRightInd w:val="0"/>
        <w:spacing w:line="360" w:lineRule="auto"/>
        <w:jc w:val="center"/>
        <w:rPr>
          <w:rFonts w:ascii="GHEA Grapalat" w:eastAsia="Calibri" w:hAnsi="GHEA Grapalat" w:cs="Times New Roman"/>
          <w:b/>
          <w:bCs/>
          <w:sz w:val="24"/>
          <w:szCs w:val="24"/>
          <w:lang w:val="hy-AM" w:eastAsia="hy-AM" w:bidi="hy-AM"/>
        </w:rPr>
      </w:pPr>
      <w:r w:rsidRPr="00DE153A">
        <w:rPr>
          <w:rFonts w:ascii="GHEA Grapalat" w:eastAsia="Calibri" w:hAnsi="GHEA Grapalat" w:cs="Times New Roman"/>
          <w:b/>
          <w:sz w:val="24"/>
          <w:szCs w:val="24"/>
          <w:lang w:val="hy-AM" w:eastAsia="hy-AM" w:bidi="hy-AM"/>
        </w:rPr>
        <w:t>ՄԱՔՍԱՅԻՆ ՄԻՈՒԹՅԱՆ</w:t>
      </w:r>
      <w:r w:rsidRPr="00DE153A">
        <w:rPr>
          <w:rFonts w:ascii="GHEA Grapalat" w:eastAsia="Calibri" w:hAnsi="GHEA Grapalat" w:cs="Times New Roman"/>
          <w:b/>
          <w:sz w:val="24"/>
          <w:szCs w:val="24"/>
          <w:lang w:val="hy-AM" w:eastAsia="hy-AM" w:bidi="hy-AM"/>
        </w:rPr>
        <w:br/>
        <w:t>ՏԵԽՆԻԿԱԿԱՆ ԿԱՆՈՆԱԿԱՐԳ</w:t>
      </w:r>
    </w:p>
    <w:p w:rsidR="00DE153A" w:rsidRPr="00DE153A" w:rsidRDefault="00DE153A" w:rsidP="00DE153A">
      <w:pPr>
        <w:widowControl w:val="0"/>
        <w:autoSpaceDE w:val="0"/>
        <w:autoSpaceDN w:val="0"/>
        <w:adjustRightInd w:val="0"/>
        <w:spacing w:line="360" w:lineRule="auto"/>
        <w:jc w:val="center"/>
        <w:rPr>
          <w:rFonts w:ascii="GHEA Grapalat" w:eastAsia="Calibri" w:hAnsi="GHEA Grapalat" w:cs="Times New Roman"/>
          <w:b/>
          <w:sz w:val="24"/>
          <w:szCs w:val="24"/>
          <w:lang w:val="hy-AM" w:eastAsia="hy-AM" w:bidi="hy-AM"/>
        </w:rPr>
      </w:pPr>
    </w:p>
    <w:p w:rsidR="00DE153A" w:rsidRPr="00DE153A" w:rsidRDefault="00DE153A" w:rsidP="00DE153A">
      <w:pPr>
        <w:widowControl w:val="0"/>
        <w:autoSpaceDE w:val="0"/>
        <w:autoSpaceDN w:val="0"/>
        <w:adjustRightInd w:val="0"/>
        <w:spacing w:line="360" w:lineRule="auto"/>
        <w:jc w:val="center"/>
        <w:rPr>
          <w:rFonts w:ascii="GHEA Grapalat" w:eastAsia="Calibri" w:hAnsi="GHEA Grapalat" w:cs="Times New Roman"/>
          <w:b/>
          <w:sz w:val="24"/>
          <w:szCs w:val="24"/>
          <w:lang w:val="hy-AM" w:eastAsia="hy-AM" w:bidi="hy-AM"/>
        </w:rPr>
      </w:pPr>
      <w:r w:rsidRPr="00DE153A">
        <w:rPr>
          <w:rFonts w:ascii="GHEA Grapalat" w:eastAsia="Calibri" w:hAnsi="GHEA Grapalat" w:cs="Times New Roman"/>
          <w:b/>
          <w:sz w:val="24"/>
          <w:szCs w:val="24"/>
          <w:lang w:val="hy-AM" w:eastAsia="hy-AM" w:bidi="hy-AM"/>
        </w:rPr>
        <w:t>ՄՄ ՏԿ 024/2011</w:t>
      </w:r>
    </w:p>
    <w:p w:rsidR="00DE153A" w:rsidRPr="00DE153A" w:rsidRDefault="00DE153A" w:rsidP="00DE153A">
      <w:pPr>
        <w:widowControl w:val="0"/>
        <w:autoSpaceDE w:val="0"/>
        <w:autoSpaceDN w:val="0"/>
        <w:adjustRightInd w:val="0"/>
        <w:spacing w:line="360" w:lineRule="auto"/>
        <w:jc w:val="center"/>
        <w:rPr>
          <w:rFonts w:ascii="GHEA Grapalat" w:eastAsia="Calibri" w:hAnsi="GHEA Grapalat" w:cs="Times New Roman"/>
          <w:b/>
          <w:bCs/>
          <w:sz w:val="24"/>
          <w:szCs w:val="24"/>
          <w:lang w:val="hy-AM" w:eastAsia="hy-AM" w:bidi="hy-AM"/>
        </w:rPr>
      </w:pPr>
    </w:p>
    <w:p w:rsidR="00DE153A" w:rsidRPr="00DE153A" w:rsidRDefault="00DE153A" w:rsidP="00DE153A">
      <w:pPr>
        <w:widowControl w:val="0"/>
        <w:autoSpaceDE w:val="0"/>
        <w:autoSpaceDN w:val="0"/>
        <w:adjustRightInd w:val="0"/>
        <w:spacing w:line="360" w:lineRule="auto"/>
        <w:jc w:val="center"/>
        <w:rPr>
          <w:rFonts w:ascii="GHEA Grapalat" w:eastAsia="Calibri" w:hAnsi="GHEA Grapalat" w:cs="Times New Roman"/>
          <w:b/>
          <w:sz w:val="24"/>
          <w:szCs w:val="24"/>
          <w:lang w:val="hy-AM" w:eastAsia="hy-AM" w:bidi="hy-AM"/>
        </w:rPr>
      </w:pPr>
      <w:r w:rsidRPr="00DE153A">
        <w:rPr>
          <w:rFonts w:ascii="GHEA Grapalat" w:eastAsia="Calibri" w:hAnsi="GHEA Grapalat" w:cs="Times New Roman"/>
          <w:b/>
          <w:sz w:val="24"/>
          <w:szCs w:val="24"/>
          <w:lang w:val="hy-AM" w:eastAsia="hy-AM" w:bidi="hy-AM"/>
        </w:rPr>
        <w:t xml:space="preserve">ՃԱՐՊԱՅՈՒՂԱՅԻՆ ԱՐՏԱԴՐԱՆՔԻ </w:t>
      </w:r>
      <w:r w:rsidRPr="00DE153A">
        <w:rPr>
          <w:rFonts w:ascii="GHEA Grapalat" w:eastAsia="Calibri" w:hAnsi="GHEA Grapalat" w:cs="Times New Roman"/>
          <w:b/>
          <w:sz w:val="24"/>
          <w:szCs w:val="24"/>
          <w:lang w:val="hy-AM" w:eastAsia="hy-AM" w:bidi="hy-AM"/>
        </w:rPr>
        <w:br/>
        <w:t>ՏԵԽՆԻԿԱԿԱՆ ԿԱՆՈՆԱԿԱՐԳ</w:t>
      </w:r>
    </w:p>
    <w:p w:rsidR="00DE153A" w:rsidRPr="00DE153A" w:rsidRDefault="00DE153A" w:rsidP="00DE153A">
      <w:pPr>
        <w:widowControl w:val="0"/>
        <w:autoSpaceDE w:val="0"/>
        <w:autoSpaceDN w:val="0"/>
        <w:adjustRightInd w:val="0"/>
        <w:spacing w:line="360" w:lineRule="auto"/>
        <w:jc w:val="center"/>
        <w:rPr>
          <w:rFonts w:ascii="GHEA Grapalat" w:eastAsia="Calibri" w:hAnsi="GHEA Grapalat" w:cs="Times New Roman"/>
          <w:b/>
          <w:sz w:val="24"/>
          <w:szCs w:val="24"/>
          <w:lang w:val="hy-AM" w:eastAsia="hy-AM" w:bidi="hy-AM"/>
        </w:rPr>
      </w:pPr>
      <w:r w:rsidRPr="00DE153A">
        <w:rPr>
          <w:rFonts w:ascii="GHEA Grapalat" w:eastAsia="Calibri" w:hAnsi="GHEA Grapalat" w:cs="Times New Roman"/>
          <w:b/>
          <w:sz w:val="24"/>
          <w:szCs w:val="24"/>
          <w:lang w:val="hy-AM" w:eastAsia="hy-AM" w:bidi="hy-AM"/>
        </w:rPr>
        <w:t>Փոփոխող փաստաթղթերի ցանկ</w:t>
      </w:r>
    </w:p>
    <w:p w:rsidR="00DE153A" w:rsidRPr="00DE153A" w:rsidRDefault="00DE153A" w:rsidP="00DE153A">
      <w:pPr>
        <w:widowControl w:val="0"/>
        <w:autoSpaceDE w:val="0"/>
        <w:autoSpaceDN w:val="0"/>
        <w:adjustRightInd w:val="0"/>
        <w:spacing w:line="360" w:lineRule="auto"/>
        <w:jc w:val="center"/>
        <w:rPr>
          <w:rFonts w:ascii="GHEA Grapalat" w:eastAsia="Calibri" w:hAnsi="GHEA Grapalat" w:cs="Times New Roman"/>
          <w:b/>
          <w:bCs/>
          <w:i/>
          <w:sz w:val="24"/>
          <w:szCs w:val="24"/>
          <w:lang w:val="hy-AM" w:eastAsia="hy-AM" w:bidi="hy-AM"/>
        </w:rPr>
      </w:pPr>
      <w:r w:rsidRPr="00DE153A">
        <w:rPr>
          <w:rFonts w:ascii="GHEA Grapalat" w:eastAsia="Calibri" w:hAnsi="GHEA Grapalat" w:cs="Times New Roman"/>
          <w:b/>
          <w:i/>
          <w:sz w:val="24"/>
          <w:szCs w:val="24"/>
          <w:lang w:val="hy-AM" w:eastAsia="hy-AM" w:bidi="hy-AM"/>
        </w:rPr>
        <w:t xml:space="preserve">(Եվրասիական տնտեսական հանձնաժողովի խորհրդի </w:t>
      </w:r>
      <w:r w:rsidRPr="00DE153A">
        <w:rPr>
          <w:rFonts w:ascii="GHEA Grapalat" w:eastAsia="Calibri" w:hAnsi="GHEA Grapalat" w:cs="Times New Roman"/>
          <w:b/>
          <w:i/>
          <w:sz w:val="24"/>
          <w:szCs w:val="24"/>
          <w:lang w:val="hy-AM" w:eastAsia="hy-AM" w:bidi="hy-AM"/>
        </w:rPr>
        <w:br/>
        <w:t>2015 թվականի ապրիլի 23-ի թիվ 39 որոշման խմբագրությամբ)</w:t>
      </w:r>
    </w:p>
    <w:p w:rsidR="00DE153A" w:rsidRPr="00DE153A" w:rsidRDefault="00DE153A" w:rsidP="00DE153A">
      <w:pPr>
        <w:spacing w:line="360" w:lineRule="auto"/>
        <w:jc w:val="center"/>
        <w:rPr>
          <w:rFonts w:ascii="GHEA Grapalat" w:eastAsia="Calibri" w:hAnsi="GHEA Grapalat" w:cs="Times New Roman"/>
          <w:b/>
          <w:sz w:val="24"/>
          <w:szCs w:val="24"/>
          <w:lang w:val="hy-AM" w:eastAsia="hy-AM" w:bidi="hy-AM"/>
        </w:rPr>
      </w:pPr>
      <w:bookmarkStart w:id="5" w:name="Par57"/>
      <w:bookmarkEnd w:id="5"/>
    </w:p>
    <w:p w:rsidR="00DE153A" w:rsidRPr="00DE153A" w:rsidRDefault="00DE153A" w:rsidP="00DE153A">
      <w:pPr>
        <w:widowControl w:val="0"/>
        <w:spacing w:line="360" w:lineRule="auto"/>
        <w:jc w:val="center"/>
        <w:outlineLvl w:val="0"/>
        <w:rPr>
          <w:rFonts w:ascii="GHEA Grapalat" w:eastAsia="Times New Roman" w:hAnsi="GHEA Grapalat" w:cs="Times New Roman"/>
          <w:bCs/>
          <w:sz w:val="24"/>
          <w:szCs w:val="24"/>
          <w:lang w:val="hy-AM" w:eastAsia="hy-AM" w:bidi="hy-AM"/>
        </w:rPr>
      </w:pPr>
      <w:bookmarkStart w:id="6" w:name="_Toc468458443"/>
      <w:r w:rsidRPr="00DE153A">
        <w:rPr>
          <w:rFonts w:ascii="GHEA Grapalat" w:eastAsia="Times New Roman" w:hAnsi="GHEA Grapalat" w:cs="Times New Roman"/>
          <w:b/>
          <w:bCs/>
          <w:sz w:val="24"/>
          <w:szCs w:val="24"/>
          <w:lang w:val="hy-AM" w:eastAsia="hy-AM" w:bidi="hy-AM"/>
        </w:rPr>
        <w:t>Նախաբան</w:t>
      </w:r>
      <w:bookmarkEnd w:id="6"/>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1.</w:t>
      </w:r>
      <w:r w:rsidRPr="00DE153A">
        <w:rPr>
          <w:rFonts w:ascii="GHEA Grapalat" w:eastAsia="Calibri" w:hAnsi="GHEA Grapalat" w:cs="Times New Roman"/>
          <w:sz w:val="24"/>
          <w:szCs w:val="24"/>
          <w:lang w:val="hy-AM" w:eastAsia="hy-AM" w:bidi="hy-AM"/>
        </w:rPr>
        <w:tab/>
        <w:t xml:space="preserve">Մաքսային միության սույն տեխնիկական կանոնակարգը մշակվել է «Բելառուսի Հանրապետությունում, Ղազախստանի Հանրապետությունում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Ռուսաստանի Դաշնությունում տեխնիկական կանոնակարգման միասնական սկզբունքների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կանոնների մասին» 2010 թվականի նոյեմբերի 18-ի համաձայնագրին համապատասխան։</w:t>
      </w:r>
    </w:p>
    <w:p w:rsidR="00DE153A" w:rsidRPr="00DE153A" w:rsidRDefault="00DE153A" w:rsidP="00DE153A">
      <w:pPr>
        <w:widowControl w:val="0"/>
        <w:tabs>
          <w:tab w:val="left" w:pos="1134"/>
        </w:tabs>
        <w:autoSpaceDE w:val="0"/>
        <w:autoSpaceDN w:val="0"/>
        <w:adjustRightInd w:val="0"/>
        <w:spacing w:line="348"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2.</w:t>
      </w:r>
      <w:r w:rsidRPr="00DE153A">
        <w:rPr>
          <w:rFonts w:ascii="GHEA Grapalat" w:eastAsia="Calibri" w:hAnsi="GHEA Grapalat" w:cs="Times New Roman"/>
          <w:sz w:val="24"/>
          <w:szCs w:val="24"/>
          <w:lang w:val="hy-AM" w:eastAsia="hy-AM" w:bidi="hy-AM"/>
        </w:rPr>
        <w:tab/>
        <w:t xml:space="preserve">Մաքսային միության սույն տեխնիկական կանոնակարգը մշակվել է Մաքսային միության միասնական մաքսային տարածքում ճարպայուղային արտադրանքին ներկայացվող՝ կիրառության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կատարման համար պարտադիր </w:t>
      </w:r>
      <w:r w:rsidRPr="00DE153A">
        <w:rPr>
          <w:rFonts w:ascii="GHEA Grapalat" w:eastAsia="Calibri" w:hAnsi="GHEA Grapalat" w:cs="Times New Roman"/>
          <w:sz w:val="24"/>
          <w:szCs w:val="24"/>
          <w:lang w:val="hy-AM" w:eastAsia="hy-AM" w:bidi="hy-AM"/>
        </w:rPr>
        <w:lastRenderedPageBreak/>
        <w:t>միասնական պահանջներ սահմանելու, Մաքսային միության միասնական մաքսային տարածքում շրջանառության մեջ դրվող ճարպայուղային արտադրանքի ազատ տեղափոխումն ապահովելու նպատակով։</w:t>
      </w:r>
    </w:p>
    <w:p w:rsidR="00DE153A" w:rsidRPr="00DE153A" w:rsidRDefault="00DE153A" w:rsidP="00DE153A">
      <w:pPr>
        <w:widowControl w:val="0"/>
        <w:tabs>
          <w:tab w:val="left" w:pos="1134"/>
        </w:tabs>
        <w:autoSpaceDE w:val="0"/>
        <w:autoSpaceDN w:val="0"/>
        <w:adjustRightInd w:val="0"/>
        <w:spacing w:line="348"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3.</w:t>
      </w:r>
      <w:r w:rsidRPr="00DE153A">
        <w:rPr>
          <w:rFonts w:ascii="GHEA Grapalat" w:eastAsia="Calibri" w:hAnsi="GHEA Grapalat" w:cs="Times New Roman"/>
          <w:sz w:val="24"/>
          <w:szCs w:val="24"/>
          <w:lang w:val="hy-AM" w:eastAsia="hy-AM" w:bidi="hy-AM"/>
        </w:rPr>
        <w:tab/>
        <w:t xml:space="preserve">Եթե ճարպայուղային արտադրանքի վերաբերյալ ընդունվեն Մաքսային միության այլ տեխնիկական կանոնակարգեր, որոնցով սահմանվում են ճարպայուղային արտադրանքին ներկայացվող պահանջներ, ապա ճարպայուղային արտադրանքը պետք է համապատասխանի Մաքսային միության այն տեխնիկական կանոնակարգերի պահանջներին, որոնց գործողությունը տարածվում է դրա վրա։ </w:t>
      </w:r>
    </w:p>
    <w:p w:rsidR="00DE153A" w:rsidRPr="00DE153A" w:rsidRDefault="00DE153A" w:rsidP="00DE153A">
      <w:pPr>
        <w:spacing w:line="348" w:lineRule="auto"/>
        <w:jc w:val="center"/>
        <w:rPr>
          <w:rFonts w:ascii="GHEA Grapalat" w:eastAsia="Calibri" w:hAnsi="GHEA Grapalat" w:cs="Times New Roman"/>
          <w:b/>
          <w:sz w:val="24"/>
          <w:szCs w:val="24"/>
          <w:lang w:val="hy-AM" w:eastAsia="hy-AM" w:bidi="hy-AM"/>
        </w:rPr>
      </w:pPr>
      <w:bookmarkStart w:id="7" w:name="Par63"/>
      <w:bookmarkEnd w:id="7"/>
    </w:p>
    <w:p w:rsidR="00DE153A" w:rsidRPr="00DE153A" w:rsidRDefault="00DE153A" w:rsidP="00DE153A">
      <w:pPr>
        <w:spacing w:line="348" w:lineRule="auto"/>
        <w:jc w:val="center"/>
        <w:rPr>
          <w:rFonts w:ascii="GHEA Grapalat" w:eastAsia="Calibri" w:hAnsi="GHEA Grapalat" w:cs="Times New Roman"/>
          <w:b/>
          <w:sz w:val="24"/>
          <w:szCs w:val="24"/>
          <w:lang w:val="hy-AM" w:eastAsia="hy-AM" w:bidi="hy-AM"/>
        </w:rPr>
      </w:pPr>
    </w:p>
    <w:p w:rsidR="00DE153A" w:rsidRPr="00DE153A" w:rsidRDefault="00DE153A" w:rsidP="00DE153A">
      <w:pPr>
        <w:widowControl w:val="0"/>
        <w:spacing w:line="348" w:lineRule="auto"/>
        <w:jc w:val="center"/>
        <w:outlineLvl w:val="0"/>
        <w:rPr>
          <w:rFonts w:ascii="GHEA Grapalat" w:eastAsia="Times New Roman" w:hAnsi="GHEA Grapalat" w:cs="Times New Roman"/>
          <w:b/>
          <w:bCs/>
          <w:sz w:val="24"/>
          <w:szCs w:val="24"/>
          <w:lang w:val="hy-AM" w:eastAsia="hy-AM" w:bidi="hy-AM"/>
        </w:rPr>
      </w:pPr>
      <w:bookmarkStart w:id="8" w:name="_Toc468458444"/>
      <w:r w:rsidRPr="00DE153A">
        <w:rPr>
          <w:rFonts w:ascii="GHEA Grapalat" w:eastAsia="Times New Roman" w:hAnsi="GHEA Grapalat" w:cs="Times New Roman"/>
          <w:b/>
          <w:bCs/>
          <w:sz w:val="24"/>
          <w:szCs w:val="24"/>
          <w:lang w:val="hy-AM" w:eastAsia="hy-AM" w:bidi="hy-AM"/>
        </w:rPr>
        <w:t>Գլուխ 1.</w:t>
      </w:r>
    </w:p>
    <w:p w:rsidR="00DE153A" w:rsidRPr="00DE153A" w:rsidRDefault="00DE153A" w:rsidP="00DE153A">
      <w:pPr>
        <w:widowControl w:val="0"/>
        <w:spacing w:line="348" w:lineRule="auto"/>
        <w:jc w:val="center"/>
        <w:outlineLvl w:val="0"/>
        <w:rPr>
          <w:rFonts w:ascii="GHEA Grapalat" w:eastAsia="Times New Roman" w:hAnsi="GHEA Grapalat" w:cs="Times New Roman"/>
          <w:b/>
          <w:bCs/>
          <w:sz w:val="24"/>
          <w:szCs w:val="24"/>
          <w:lang w:val="hy-AM" w:eastAsia="hy-AM" w:bidi="hy-AM"/>
        </w:rPr>
      </w:pPr>
      <w:r w:rsidRPr="00DE153A">
        <w:rPr>
          <w:rFonts w:ascii="GHEA Grapalat" w:eastAsia="Times New Roman" w:hAnsi="GHEA Grapalat" w:cs="Times New Roman"/>
          <w:b/>
          <w:bCs/>
          <w:sz w:val="24"/>
          <w:szCs w:val="24"/>
          <w:lang w:val="hy-AM" w:eastAsia="hy-AM" w:bidi="hy-AM"/>
        </w:rPr>
        <w:t>Կիրառության ոլորտը</w:t>
      </w:r>
      <w:bookmarkEnd w:id="8"/>
    </w:p>
    <w:p w:rsidR="00DE153A" w:rsidRPr="00DE153A" w:rsidRDefault="00DE153A" w:rsidP="00DE153A">
      <w:pPr>
        <w:spacing w:line="348" w:lineRule="auto"/>
        <w:jc w:val="center"/>
        <w:rPr>
          <w:rFonts w:ascii="Calibri" w:eastAsia="Calibri" w:hAnsi="Calibri" w:cs="Times New Roman"/>
          <w:lang w:val="hy-AM" w:eastAsia="hy-AM" w:bidi="hy-AM"/>
        </w:rPr>
      </w:pPr>
    </w:p>
    <w:p w:rsidR="00DE153A" w:rsidRPr="00DE153A" w:rsidRDefault="00DE153A" w:rsidP="00DE153A">
      <w:pPr>
        <w:widowControl w:val="0"/>
        <w:tabs>
          <w:tab w:val="left" w:pos="1134"/>
        </w:tabs>
        <w:autoSpaceDE w:val="0"/>
        <w:autoSpaceDN w:val="0"/>
        <w:adjustRightInd w:val="0"/>
        <w:spacing w:line="348"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1.</w:t>
      </w:r>
      <w:r w:rsidRPr="00DE153A">
        <w:rPr>
          <w:rFonts w:ascii="GHEA Grapalat" w:eastAsia="Calibri" w:hAnsi="GHEA Grapalat" w:cs="Times New Roman"/>
          <w:sz w:val="24"/>
          <w:szCs w:val="24"/>
          <w:lang w:val="hy-AM" w:eastAsia="hy-AM" w:bidi="hy-AM"/>
        </w:rPr>
        <w:tab/>
        <w:t>«Ճարպայուղային արտադրանքի տեխնիկական կանոնակարգի մասին» Մաքսային միության սույն տեխնիկական կանոնակարգը (այսուհետ՝ Տեխնիկական կանոնակարգ) տարածվում է Մաքսային միության անդամ պետությունների տարածքում շրջանառության մեջ դրվող ճարպայուղային արտադրանքի վրա, դրանով սահմանվում են այդ արտադրանքին ներկայացվող պահանջները, այդ թվում՝ դրա փաթեթավորմանն ու մակնշմանը, ինչպես նա</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դրանց հետ կապված արտադրության, պահպանման, տեղափոխման, իրացման պրոցեսներին ներկայացվող պահանջները:</w:t>
      </w:r>
    </w:p>
    <w:p w:rsidR="00DE153A" w:rsidRPr="00DE153A" w:rsidRDefault="00DE153A" w:rsidP="00DE153A">
      <w:pPr>
        <w:widowControl w:val="0"/>
        <w:autoSpaceDE w:val="0"/>
        <w:autoSpaceDN w:val="0"/>
        <w:adjustRightInd w:val="0"/>
        <w:spacing w:line="348" w:lineRule="auto"/>
        <w:ind w:firstLine="567"/>
        <w:jc w:val="both"/>
        <w:rPr>
          <w:rFonts w:ascii="GHEA Grapalat" w:eastAsia="Calibri" w:hAnsi="GHEA Grapalat" w:cs="Times New Roman"/>
          <w:b/>
          <w:i/>
          <w:sz w:val="24"/>
          <w:szCs w:val="24"/>
          <w:lang w:val="hy-AM" w:eastAsia="hy-AM" w:bidi="hy-AM"/>
        </w:rPr>
      </w:pPr>
      <w:r w:rsidRPr="00DE153A">
        <w:rPr>
          <w:rFonts w:ascii="GHEA Grapalat" w:eastAsia="Calibri" w:hAnsi="GHEA Grapalat" w:cs="Times New Roman"/>
          <w:b/>
          <w:i/>
          <w:sz w:val="24"/>
          <w:szCs w:val="24"/>
          <w:lang w:val="hy-AM" w:eastAsia="hy-AM" w:bidi="hy-AM"/>
        </w:rPr>
        <w:t>(Եվրասիական տնտեսական հանձնաժողովի խորհրդի 2015 թվականի ապրիլի 23-ի թիվ 39 որոշման խմբագրությամբ)</w:t>
      </w:r>
    </w:p>
    <w:p w:rsidR="00DE153A" w:rsidRPr="00DE153A" w:rsidRDefault="00DE153A" w:rsidP="00DE153A">
      <w:pPr>
        <w:widowControl w:val="0"/>
        <w:tabs>
          <w:tab w:val="left" w:pos="1134"/>
        </w:tabs>
        <w:autoSpaceDE w:val="0"/>
        <w:autoSpaceDN w:val="0"/>
        <w:adjustRightInd w:val="0"/>
        <w:spacing w:line="348"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Սույն Տեխնիկական կանոնակարգի գործողությունը չի տարածվում՝</w:t>
      </w:r>
    </w:p>
    <w:p w:rsidR="00DE153A" w:rsidRPr="00DE153A" w:rsidRDefault="00DE153A" w:rsidP="00DE153A">
      <w:pPr>
        <w:widowControl w:val="0"/>
        <w:tabs>
          <w:tab w:val="left" w:pos="1134"/>
        </w:tabs>
        <w:autoSpaceDE w:val="0"/>
        <w:autoSpaceDN w:val="0"/>
        <w:adjustRightInd w:val="0"/>
        <w:spacing w:line="348" w:lineRule="auto"/>
        <w:ind w:firstLine="567"/>
        <w:jc w:val="both"/>
        <w:rPr>
          <w:rFonts w:ascii="GHEA Grapalat" w:eastAsia="Calibri" w:hAnsi="GHEA Grapalat" w:cs="Times New Roman"/>
          <w:spacing w:val="-6"/>
          <w:sz w:val="24"/>
          <w:szCs w:val="24"/>
          <w:lang w:val="hy-AM" w:eastAsia="hy-AM" w:bidi="hy-AM"/>
        </w:rPr>
      </w:pPr>
      <w:r w:rsidRPr="00DE153A">
        <w:rPr>
          <w:rFonts w:ascii="GHEA Grapalat" w:eastAsia="Calibri" w:hAnsi="GHEA Grapalat" w:cs="Times New Roman"/>
          <w:spacing w:val="-6"/>
          <w:sz w:val="24"/>
          <w:szCs w:val="24"/>
          <w:lang w:val="hy-AM" w:eastAsia="hy-AM" w:bidi="hy-AM"/>
        </w:rPr>
        <w:t>-</w:t>
      </w:r>
      <w:r w:rsidRPr="00DE153A">
        <w:rPr>
          <w:rFonts w:ascii="GHEA Grapalat" w:eastAsia="Calibri" w:hAnsi="GHEA Grapalat" w:cs="Times New Roman"/>
          <w:spacing w:val="-6"/>
          <w:sz w:val="24"/>
          <w:szCs w:val="24"/>
          <w:lang w:val="hy-AM" w:eastAsia="hy-AM" w:bidi="hy-AM"/>
        </w:rPr>
        <w:tab/>
        <w:t>այն ճարպայուղային արտադրանքի վրա, որն ստացվել է ոչ</w:t>
      </w:r>
      <w:r w:rsidRPr="00DE153A">
        <w:rPr>
          <w:rFonts w:ascii="Courier New" w:eastAsia="Calibri" w:hAnsi="Courier New" w:cs="Courier New"/>
          <w:spacing w:val="-6"/>
          <w:sz w:val="24"/>
          <w:szCs w:val="24"/>
          <w:lang w:val="hy-AM" w:eastAsia="hy-AM" w:bidi="hy-AM"/>
        </w:rPr>
        <w:t> </w:t>
      </w:r>
      <w:r w:rsidRPr="00DE153A">
        <w:rPr>
          <w:rFonts w:ascii="GHEA Grapalat" w:eastAsia="Calibri" w:hAnsi="GHEA Grapalat" w:cs="Times New Roman"/>
          <w:spacing w:val="-6"/>
          <w:sz w:val="24"/>
          <w:szCs w:val="24"/>
          <w:lang w:val="hy-AM" w:eastAsia="hy-AM" w:bidi="hy-AM"/>
        </w:rPr>
        <w:t>արդյունաբերական արտադրության պրոցեսում՝ բացառությամբ բուսական յուղի.</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lastRenderedPageBreak/>
        <w:t>-</w:t>
      </w:r>
      <w:r w:rsidRPr="00DE153A">
        <w:rPr>
          <w:rFonts w:ascii="GHEA Grapalat" w:eastAsia="Calibri" w:hAnsi="GHEA Grapalat" w:cs="Times New Roman"/>
          <w:sz w:val="24"/>
          <w:szCs w:val="24"/>
          <w:lang w:val="hy-AM" w:eastAsia="hy-AM" w:bidi="hy-AM"/>
        </w:rPr>
        <w:tab/>
        <w:t xml:space="preserve">ոչ սննդային ճարպայուղային արտադրանքի վրա՝ բացառությամբ բնական հում գլիցերինի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տնտեսական օճառի:</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2.</w:t>
      </w:r>
      <w:r w:rsidRPr="00DE153A">
        <w:rPr>
          <w:rFonts w:ascii="GHEA Grapalat" w:eastAsia="Calibri" w:hAnsi="GHEA Grapalat" w:cs="Times New Roman"/>
          <w:sz w:val="24"/>
          <w:szCs w:val="24"/>
          <w:lang w:val="hy-AM" w:eastAsia="hy-AM" w:bidi="hy-AM"/>
        </w:rPr>
        <w:tab/>
        <w:t xml:space="preserve">Սույն Տեխնիկական կանոնակարգով սահմանվում են ճարպայուղային արտադրանքին ներկայացվող պահանջները՝ քաղաքացիների կյանքի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առողջության պաշտպանության ու դրանք ձեռք բերողներին (սպառողներին) մոլորության մեջ գցող գործողությունները կանխարգելելու նպատակով:</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3.</w:t>
      </w:r>
      <w:r w:rsidRPr="00DE153A">
        <w:rPr>
          <w:rFonts w:ascii="GHEA Grapalat" w:eastAsia="Calibri" w:hAnsi="GHEA Grapalat" w:cs="Times New Roman"/>
          <w:sz w:val="24"/>
          <w:szCs w:val="24"/>
          <w:lang w:val="hy-AM" w:eastAsia="hy-AM" w:bidi="hy-AM"/>
        </w:rPr>
        <w:tab/>
        <w:t>Սույն Տեխնիկական կանոնակարգի կիրառման ժամանակ պետք է հաշվի առնվեն Մաքսային միության այլ տեխնիկական կանոնակարգերի պահանջները, որոնց գործողությունը տարածվում է ճարպայուղային արտադրանքի վրա:</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p>
    <w:p w:rsidR="00DE153A" w:rsidRPr="00DE153A" w:rsidRDefault="00DE153A" w:rsidP="00DE153A">
      <w:pPr>
        <w:widowControl w:val="0"/>
        <w:tabs>
          <w:tab w:val="left" w:pos="1701"/>
        </w:tabs>
        <w:spacing w:line="360" w:lineRule="auto"/>
        <w:ind w:firstLine="567"/>
        <w:jc w:val="both"/>
        <w:outlineLvl w:val="0"/>
        <w:rPr>
          <w:rFonts w:ascii="GHEA Grapalat" w:eastAsia="Times New Roman" w:hAnsi="GHEA Grapalat" w:cs="Times New Roman"/>
          <w:bCs/>
          <w:sz w:val="24"/>
          <w:szCs w:val="24"/>
          <w:lang w:val="hy-AM" w:eastAsia="hy-AM" w:bidi="hy-AM"/>
        </w:rPr>
      </w:pPr>
      <w:bookmarkStart w:id="9" w:name="Par72"/>
      <w:bookmarkStart w:id="10" w:name="_Toc468458445"/>
      <w:bookmarkEnd w:id="9"/>
      <w:r w:rsidRPr="00DE153A">
        <w:rPr>
          <w:rFonts w:ascii="GHEA Grapalat" w:eastAsia="Times New Roman" w:hAnsi="GHEA Grapalat" w:cs="Times New Roman"/>
          <w:b/>
          <w:bCs/>
          <w:sz w:val="24"/>
          <w:szCs w:val="24"/>
          <w:lang w:val="hy-AM" w:eastAsia="hy-AM" w:bidi="hy-AM"/>
        </w:rPr>
        <w:t>Հոդված 1.</w:t>
      </w:r>
      <w:r w:rsidRPr="00DE153A">
        <w:rPr>
          <w:rFonts w:ascii="GHEA Grapalat" w:eastAsia="Times New Roman" w:hAnsi="GHEA Grapalat" w:cs="Times New Roman"/>
          <w:b/>
          <w:bCs/>
          <w:sz w:val="24"/>
          <w:szCs w:val="24"/>
          <w:lang w:val="hy-AM" w:eastAsia="hy-AM" w:bidi="hy-AM"/>
        </w:rPr>
        <w:tab/>
        <w:t>Տեխնիկական կանոնակարգման օբյեկտ հանդիսացող ճարպայուղային արտադրանքը</w:t>
      </w:r>
      <w:bookmarkEnd w:id="10"/>
    </w:p>
    <w:p w:rsidR="00DE153A" w:rsidRPr="00DE153A" w:rsidRDefault="00DE153A" w:rsidP="00DE153A">
      <w:pPr>
        <w:widowControl w:val="0"/>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Սույն Տեխնիկական կանոնակարգի տեխնիկական կանոնակարգման օբյեկտ է համարվում հետ</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յալ ճարպայուղային արտադրանքը.</w:t>
      </w:r>
    </w:p>
    <w:p w:rsidR="00DE153A" w:rsidRPr="00DE153A" w:rsidRDefault="00DE153A" w:rsidP="00DE153A">
      <w:pPr>
        <w:widowControl w:val="0"/>
        <w:tabs>
          <w:tab w:val="left" w:pos="1134"/>
        </w:tabs>
        <w:autoSpaceDE w:val="0"/>
        <w:autoSpaceDN w:val="0"/>
        <w:adjustRightInd w:val="0"/>
        <w:spacing w:line="341"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1)</w:t>
      </w:r>
      <w:r w:rsidRPr="00DE153A">
        <w:rPr>
          <w:rFonts w:ascii="GHEA Grapalat" w:eastAsia="Calibri" w:hAnsi="GHEA Grapalat" w:cs="Times New Roman"/>
          <w:sz w:val="24"/>
          <w:szCs w:val="24"/>
          <w:lang w:val="hy-AM" w:eastAsia="hy-AM" w:bidi="hy-AM"/>
        </w:rPr>
        <w:tab/>
        <w:t>սննդային ճարպայուղային արտադրանքը՝</w:t>
      </w:r>
    </w:p>
    <w:p w:rsidR="00DE153A" w:rsidRPr="00DE153A" w:rsidRDefault="00DE153A" w:rsidP="00DE153A">
      <w:pPr>
        <w:widowControl w:val="0"/>
        <w:tabs>
          <w:tab w:val="left" w:pos="1134"/>
        </w:tabs>
        <w:autoSpaceDE w:val="0"/>
        <w:autoSpaceDN w:val="0"/>
        <w:adjustRightInd w:val="0"/>
        <w:spacing w:line="341"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ա)</w:t>
      </w:r>
      <w:r w:rsidRPr="00DE153A">
        <w:rPr>
          <w:rFonts w:ascii="GHEA Grapalat" w:eastAsia="Calibri" w:hAnsi="GHEA Grapalat" w:cs="Times New Roman"/>
          <w:sz w:val="24"/>
          <w:szCs w:val="24"/>
          <w:lang w:val="hy-AM" w:eastAsia="hy-AM" w:bidi="hy-AM"/>
        </w:rPr>
        <w:tab/>
        <w:t>յուղեր՝ բուսական,</w:t>
      </w:r>
    </w:p>
    <w:p w:rsidR="00DE153A" w:rsidRPr="00DE153A" w:rsidRDefault="00DE153A" w:rsidP="00DE153A">
      <w:pPr>
        <w:widowControl w:val="0"/>
        <w:tabs>
          <w:tab w:val="left" w:pos="1134"/>
        </w:tabs>
        <w:autoSpaceDE w:val="0"/>
        <w:autoSpaceDN w:val="0"/>
        <w:adjustRightInd w:val="0"/>
        <w:spacing w:line="341"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բ)</w:t>
      </w:r>
      <w:r w:rsidRPr="00DE153A">
        <w:rPr>
          <w:rFonts w:ascii="GHEA Grapalat" w:eastAsia="Calibri" w:hAnsi="GHEA Grapalat" w:cs="Times New Roman"/>
          <w:sz w:val="24"/>
          <w:szCs w:val="24"/>
          <w:lang w:val="hy-AM" w:eastAsia="hy-AM" w:bidi="hy-AM"/>
        </w:rPr>
        <w:tab/>
        <w:t>թորամասեր՝ բուսական յուղերի,</w:t>
      </w:r>
    </w:p>
    <w:p w:rsidR="00DE153A" w:rsidRPr="00DE153A" w:rsidRDefault="00DE153A" w:rsidP="00DE153A">
      <w:pPr>
        <w:widowControl w:val="0"/>
        <w:tabs>
          <w:tab w:val="left" w:pos="1134"/>
        </w:tabs>
        <w:autoSpaceDE w:val="0"/>
        <w:autoSpaceDN w:val="0"/>
        <w:adjustRightInd w:val="0"/>
        <w:spacing w:line="341"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գ)</w:t>
      </w:r>
      <w:r w:rsidRPr="00DE153A">
        <w:rPr>
          <w:rFonts w:ascii="GHEA Grapalat" w:eastAsia="Calibri" w:hAnsi="GHEA Grapalat" w:cs="Times New Roman"/>
          <w:sz w:val="24"/>
          <w:szCs w:val="24"/>
          <w:lang w:val="hy-AM" w:eastAsia="hy-AM" w:bidi="hy-AM"/>
        </w:rPr>
        <w:tab/>
        <w:t>յուղեր (ճարպեր)՝ վերաեթերացված, զտված, հոտազերծված,</w:t>
      </w:r>
    </w:p>
    <w:p w:rsidR="00DE153A" w:rsidRPr="00DE153A" w:rsidRDefault="00DE153A" w:rsidP="00DE153A">
      <w:pPr>
        <w:widowControl w:val="0"/>
        <w:tabs>
          <w:tab w:val="left" w:pos="1134"/>
          <w:tab w:val="left" w:pos="2268"/>
        </w:tabs>
        <w:autoSpaceDE w:val="0"/>
        <w:autoSpaceDN w:val="0"/>
        <w:adjustRightInd w:val="0"/>
        <w:spacing w:line="341"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դ)</w:t>
      </w:r>
      <w:r w:rsidRPr="00DE153A">
        <w:rPr>
          <w:rFonts w:ascii="GHEA Grapalat" w:eastAsia="Calibri" w:hAnsi="GHEA Grapalat" w:cs="Times New Roman"/>
          <w:sz w:val="24"/>
          <w:szCs w:val="24"/>
          <w:lang w:val="hy-AM" w:eastAsia="hy-AM" w:bidi="hy-AM"/>
        </w:rPr>
        <w:tab/>
        <w:t>յուղեր (ճարպեր)՝ ջրածնավորված, զտված, հոտազերծված,</w:t>
      </w:r>
    </w:p>
    <w:p w:rsidR="00DE153A" w:rsidRPr="00DE153A" w:rsidRDefault="00DE153A" w:rsidP="00DE153A">
      <w:pPr>
        <w:widowControl w:val="0"/>
        <w:tabs>
          <w:tab w:val="left" w:pos="1134"/>
        </w:tabs>
        <w:autoSpaceDE w:val="0"/>
        <w:autoSpaceDN w:val="0"/>
        <w:adjustRightInd w:val="0"/>
        <w:spacing w:line="341"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ե)</w:t>
      </w:r>
      <w:r w:rsidRPr="00DE153A">
        <w:rPr>
          <w:rFonts w:ascii="GHEA Grapalat" w:eastAsia="Calibri" w:hAnsi="GHEA Grapalat" w:cs="Times New Roman"/>
          <w:sz w:val="24"/>
          <w:szCs w:val="24"/>
          <w:lang w:val="hy-AM" w:eastAsia="hy-AM" w:bidi="hy-AM"/>
        </w:rPr>
        <w:tab/>
        <w:t>մարգարիններ,</w:t>
      </w:r>
    </w:p>
    <w:p w:rsidR="00DE153A" w:rsidRPr="00DE153A" w:rsidRDefault="00DE153A" w:rsidP="00DE153A">
      <w:pPr>
        <w:widowControl w:val="0"/>
        <w:tabs>
          <w:tab w:val="left" w:pos="1134"/>
        </w:tabs>
        <w:autoSpaceDE w:val="0"/>
        <w:autoSpaceDN w:val="0"/>
        <w:adjustRightInd w:val="0"/>
        <w:spacing w:line="341"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զ)</w:t>
      </w:r>
      <w:r w:rsidRPr="00DE153A">
        <w:rPr>
          <w:rFonts w:ascii="GHEA Grapalat" w:eastAsia="Calibri" w:hAnsi="GHEA Grapalat" w:cs="Times New Roman"/>
          <w:sz w:val="24"/>
          <w:szCs w:val="24"/>
          <w:lang w:val="hy-AM" w:eastAsia="hy-AM" w:bidi="hy-AM"/>
        </w:rPr>
        <w:tab/>
        <w:t xml:space="preserve">սփրեդներ՝ բուսասերուցքային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բուսաճարպային,</w:t>
      </w:r>
    </w:p>
    <w:p w:rsidR="00DE153A" w:rsidRPr="00DE153A" w:rsidRDefault="00DE153A" w:rsidP="00DE153A">
      <w:pPr>
        <w:widowControl w:val="0"/>
        <w:tabs>
          <w:tab w:val="left" w:pos="1134"/>
        </w:tabs>
        <w:autoSpaceDE w:val="0"/>
        <w:autoSpaceDN w:val="0"/>
        <w:adjustRightInd w:val="0"/>
        <w:spacing w:line="341"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Է)</w:t>
      </w:r>
      <w:r w:rsidRPr="00DE153A">
        <w:rPr>
          <w:rFonts w:ascii="GHEA Grapalat" w:eastAsia="Calibri" w:hAnsi="GHEA Grapalat" w:cs="Times New Roman"/>
          <w:sz w:val="24"/>
          <w:szCs w:val="24"/>
          <w:lang w:val="hy-AM" w:eastAsia="hy-AM" w:bidi="hy-AM"/>
        </w:rPr>
        <w:tab/>
        <w:t xml:space="preserve">խառնուրդներ՝ հալած, բուսասերուցքային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բուսաճարպային,</w:t>
      </w:r>
    </w:p>
    <w:p w:rsidR="00DE153A" w:rsidRPr="00DE153A" w:rsidRDefault="00DE153A" w:rsidP="00DE153A">
      <w:pPr>
        <w:widowControl w:val="0"/>
        <w:tabs>
          <w:tab w:val="left" w:pos="1134"/>
        </w:tabs>
        <w:autoSpaceDE w:val="0"/>
        <w:autoSpaceDN w:val="0"/>
        <w:adjustRightInd w:val="0"/>
        <w:spacing w:line="341"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ը)</w:t>
      </w:r>
      <w:r w:rsidRPr="00DE153A">
        <w:rPr>
          <w:rFonts w:ascii="GHEA Grapalat" w:eastAsia="Calibri" w:hAnsi="GHEA Grapalat" w:cs="Times New Roman"/>
          <w:sz w:val="24"/>
          <w:szCs w:val="24"/>
          <w:lang w:val="hy-AM" w:eastAsia="hy-AM" w:bidi="hy-AM"/>
        </w:rPr>
        <w:tab/>
        <w:t>ճարպեր՝ հատուկ նշանակության, այդ թվում՝ խոհարարական, հրուշակեղենային, հացաթխման,</w:t>
      </w:r>
    </w:p>
    <w:p w:rsidR="00DE153A" w:rsidRPr="00DE153A" w:rsidRDefault="00DE153A" w:rsidP="00DE153A">
      <w:pPr>
        <w:widowControl w:val="0"/>
        <w:tabs>
          <w:tab w:val="left" w:pos="1134"/>
        </w:tabs>
        <w:autoSpaceDE w:val="0"/>
        <w:autoSpaceDN w:val="0"/>
        <w:adjustRightInd w:val="0"/>
        <w:spacing w:line="346"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lastRenderedPageBreak/>
        <w:t>թ)</w:t>
      </w:r>
      <w:r w:rsidRPr="00DE153A">
        <w:rPr>
          <w:rFonts w:ascii="GHEA Grapalat" w:eastAsia="Calibri" w:hAnsi="GHEA Grapalat" w:cs="Times New Roman"/>
          <w:sz w:val="24"/>
          <w:szCs w:val="24"/>
          <w:lang w:val="hy-AM" w:eastAsia="hy-AM" w:bidi="hy-AM"/>
        </w:rPr>
        <w:tab/>
        <w:t>կաթնային ճարպի փոխարինիչներ,</w:t>
      </w:r>
    </w:p>
    <w:p w:rsidR="00DE153A" w:rsidRPr="00DE153A" w:rsidRDefault="00DE153A" w:rsidP="00DE153A">
      <w:pPr>
        <w:widowControl w:val="0"/>
        <w:tabs>
          <w:tab w:val="left" w:pos="1134"/>
        </w:tabs>
        <w:autoSpaceDE w:val="0"/>
        <w:autoSpaceDN w:val="0"/>
        <w:adjustRightInd w:val="0"/>
        <w:spacing w:line="346"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ժ)</w:t>
      </w:r>
      <w:r w:rsidRPr="00DE153A">
        <w:rPr>
          <w:rFonts w:ascii="GHEA Grapalat" w:eastAsia="Calibri" w:hAnsi="GHEA Grapalat" w:cs="Times New Roman"/>
          <w:sz w:val="24"/>
          <w:szCs w:val="24"/>
          <w:lang w:val="hy-AM" w:eastAsia="hy-AM" w:bidi="hy-AM"/>
        </w:rPr>
        <w:tab/>
        <w:t>կակաոյի յուղի համարժեքներ,</w:t>
      </w:r>
    </w:p>
    <w:p w:rsidR="00DE153A" w:rsidRPr="00DE153A" w:rsidRDefault="00DE153A" w:rsidP="00DE153A">
      <w:pPr>
        <w:widowControl w:val="0"/>
        <w:tabs>
          <w:tab w:val="left" w:pos="1134"/>
        </w:tabs>
        <w:autoSpaceDE w:val="0"/>
        <w:autoSpaceDN w:val="0"/>
        <w:adjustRightInd w:val="0"/>
        <w:spacing w:line="346"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ժա)</w:t>
      </w:r>
      <w:r w:rsidRPr="00DE153A">
        <w:rPr>
          <w:rFonts w:ascii="GHEA Grapalat" w:eastAsia="Calibri" w:hAnsi="GHEA Grapalat" w:cs="Times New Roman"/>
          <w:sz w:val="24"/>
          <w:szCs w:val="24"/>
          <w:lang w:val="hy-AM" w:eastAsia="hy-AM" w:bidi="hy-AM"/>
        </w:rPr>
        <w:tab/>
        <w:t>կակաոյի յուղի բարելավիչներ՝ «SOS» տիպի,</w:t>
      </w:r>
    </w:p>
    <w:p w:rsidR="00DE153A" w:rsidRPr="00DE153A" w:rsidRDefault="00DE153A" w:rsidP="00DE153A">
      <w:pPr>
        <w:widowControl w:val="0"/>
        <w:tabs>
          <w:tab w:val="left" w:pos="1134"/>
        </w:tabs>
        <w:autoSpaceDE w:val="0"/>
        <w:autoSpaceDN w:val="0"/>
        <w:adjustRightInd w:val="0"/>
        <w:spacing w:line="346"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ժբ)</w:t>
      </w:r>
      <w:r w:rsidRPr="00DE153A">
        <w:rPr>
          <w:rFonts w:ascii="GHEA Grapalat" w:eastAsia="Calibri" w:hAnsi="GHEA Grapalat" w:cs="Times New Roman"/>
          <w:sz w:val="24"/>
          <w:szCs w:val="24"/>
          <w:lang w:val="hy-AM" w:eastAsia="hy-AM" w:bidi="hy-AM"/>
        </w:rPr>
        <w:tab/>
        <w:t>կակաոյի յուղի փոխարինիչներ՝ «POP» տիպի,</w:t>
      </w:r>
    </w:p>
    <w:p w:rsidR="00DE153A" w:rsidRPr="00DE153A" w:rsidRDefault="00DE153A" w:rsidP="00DE153A">
      <w:pPr>
        <w:widowControl w:val="0"/>
        <w:tabs>
          <w:tab w:val="left" w:pos="1134"/>
        </w:tabs>
        <w:autoSpaceDE w:val="0"/>
        <w:autoSpaceDN w:val="0"/>
        <w:adjustRightInd w:val="0"/>
        <w:spacing w:line="346"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ժգ)</w:t>
      </w:r>
      <w:r w:rsidRPr="00DE153A">
        <w:rPr>
          <w:rFonts w:ascii="GHEA Grapalat" w:eastAsia="Calibri" w:hAnsi="GHEA Grapalat" w:cs="Times New Roman"/>
          <w:sz w:val="24"/>
          <w:szCs w:val="24"/>
          <w:lang w:val="hy-AM" w:eastAsia="hy-AM" w:bidi="hy-AM"/>
        </w:rPr>
        <w:tab/>
        <w:t>կակաոյի յուղի փոխարինիչներ՝ չբարեխառնվող, ոչ լաուրինային տեսակի,</w:t>
      </w:r>
    </w:p>
    <w:p w:rsidR="00DE153A" w:rsidRPr="00DE153A" w:rsidRDefault="00DE153A" w:rsidP="00DE153A">
      <w:pPr>
        <w:widowControl w:val="0"/>
        <w:tabs>
          <w:tab w:val="left" w:pos="1134"/>
        </w:tabs>
        <w:autoSpaceDE w:val="0"/>
        <w:autoSpaceDN w:val="0"/>
        <w:adjustRightInd w:val="0"/>
        <w:spacing w:line="346"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ժդ)</w:t>
      </w:r>
      <w:r w:rsidRPr="00DE153A">
        <w:rPr>
          <w:rFonts w:ascii="GHEA Grapalat" w:eastAsia="Calibri" w:hAnsi="GHEA Grapalat" w:cs="Times New Roman"/>
          <w:sz w:val="24"/>
          <w:szCs w:val="24"/>
          <w:lang w:val="hy-AM" w:eastAsia="hy-AM" w:bidi="hy-AM"/>
        </w:rPr>
        <w:tab/>
        <w:t>կակաոյի յուղի փոխարինիչներ՝ չբարեխառնվող, լաուրինային տեսակի,</w:t>
      </w:r>
    </w:p>
    <w:p w:rsidR="00DE153A" w:rsidRPr="00DE153A" w:rsidRDefault="00DE153A" w:rsidP="00DE153A">
      <w:pPr>
        <w:widowControl w:val="0"/>
        <w:tabs>
          <w:tab w:val="left" w:pos="1134"/>
        </w:tabs>
        <w:autoSpaceDE w:val="0"/>
        <w:autoSpaceDN w:val="0"/>
        <w:adjustRightInd w:val="0"/>
        <w:spacing w:line="346"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ժե)</w:t>
      </w:r>
      <w:r w:rsidRPr="00DE153A">
        <w:rPr>
          <w:rFonts w:ascii="GHEA Grapalat" w:eastAsia="Calibri" w:hAnsi="GHEA Grapalat" w:cs="Times New Roman"/>
          <w:sz w:val="24"/>
          <w:szCs w:val="24"/>
          <w:lang w:val="hy-AM" w:eastAsia="hy-AM" w:bidi="hy-AM"/>
        </w:rPr>
        <w:tab/>
        <w:t>սոուսներ՝ բուսական յուղերի հիմքով,</w:t>
      </w:r>
    </w:p>
    <w:p w:rsidR="00DE153A" w:rsidRPr="00DE153A" w:rsidRDefault="00DE153A" w:rsidP="00DE153A">
      <w:pPr>
        <w:widowControl w:val="0"/>
        <w:tabs>
          <w:tab w:val="left" w:pos="1134"/>
        </w:tabs>
        <w:autoSpaceDE w:val="0"/>
        <w:autoSpaceDN w:val="0"/>
        <w:adjustRightInd w:val="0"/>
        <w:spacing w:line="346"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ժզ)</w:t>
      </w:r>
      <w:r w:rsidRPr="00DE153A">
        <w:rPr>
          <w:rFonts w:ascii="GHEA Grapalat" w:eastAsia="Calibri" w:hAnsi="GHEA Grapalat" w:cs="Times New Roman"/>
          <w:sz w:val="24"/>
          <w:szCs w:val="24"/>
          <w:lang w:val="hy-AM" w:eastAsia="hy-AM" w:bidi="hy-AM"/>
        </w:rPr>
        <w:tab/>
        <w:t>մայոնեզներ,</w:t>
      </w:r>
    </w:p>
    <w:p w:rsidR="00DE153A" w:rsidRPr="00DE153A" w:rsidRDefault="00DE153A" w:rsidP="00DE153A">
      <w:pPr>
        <w:widowControl w:val="0"/>
        <w:tabs>
          <w:tab w:val="left" w:pos="1134"/>
        </w:tabs>
        <w:autoSpaceDE w:val="0"/>
        <w:autoSpaceDN w:val="0"/>
        <w:adjustRightInd w:val="0"/>
        <w:spacing w:line="346"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ժէ)</w:t>
      </w:r>
      <w:r w:rsidRPr="00DE153A">
        <w:rPr>
          <w:rFonts w:ascii="GHEA Grapalat" w:eastAsia="Calibri" w:hAnsi="GHEA Grapalat" w:cs="Times New Roman"/>
          <w:sz w:val="24"/>
          <w:szCs w:val="24"/>
          <w:lang w:val="hy-AM" w:eastAsia="hy-AM" w:bidi="hy-AM"/>
        </w:rPr>
        <w:tab/>
        <w:t xml:space="preserve">սոուսներ մայոնեզային, </w:t>
      </w:r>
    </w:p>
    <w:p w:rsidR="00DE153A" w:rsidRPr="00DE153A" w:rsidRDefault="00DE153A" w:rsidP="00DE153A">
      <w:pPr>
        <w:widowControl w:val="0"/>
        <w:tabs>
          <w:tab w:val="left" w:pos="1134"/>
        </w:tabs>
        <w:autoSpaceDE w:val="0"/>
        <w:autoSpaceDN w:val="0"/>
        <w:adjustRightInd w:val="0"/>
        <w:spacing w:line="346"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ժը)</w:t>
      </w:r>
      <w:r w:rsidRPr="00DE153A">
        <w:rPr>
          <w:rFonts w:ascii="GHEA Grapalat" w:eastAsia="Calibri" w:hAnsi="GHEA Grapalat" w:cs="Times New Roman"/>
          <w:sz w:val="24"/>
          <w:szCs w:val="24"/>
          <w:lang w:val="hy-AM" w:eastAsia="hy-AM" w:bidi="hy-AM"/>
        </w:rPr>
        <w:tab/>
        <w:t>կրեմներ՝ բուսական յուղերի հիմքով,</w:t>
      </w:r>
    </w:p>
    <w:p w:rsidR="00DE153A" w:rsidRPr="00DE153A" w:rsidRDefault="00DE153A" w:rsidP="00DE153A">
      <w:pPr>
        <w:widowControl w:val="0"/>
        <w:tabs>
          <w:tab w:val="left" w:pos="1134"/>
        </w:tabs>
        <w:autoSpaceDE w:val="0"/>
        <w:autoSpaceDN w:val="0"/>
        <w:adjustRightInd w:val="0"/>
        <w:spacing w:line="346"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ժթ)</w:t>
      </w:r>
      <w:r w:rsidRPr="00DE153A">
        <w:rPr>
          <w:rFonts w:ascii="GHEA Grapalat" w:eastAsia="Calibri" w:hAnsi="GHEA Grapalat" w:cs="Times New Roman"/>
          <w:sz w:val="24"/>
          <w:szCs w:val="24"/>
          <w:lang w:val="hy-AM" w:eastAsia="hy-AM" w:bidi="hy-AM"/>
        </w:rPr>
        <w:tab/>
        <w:t xml:space="preserve">գլիցերին թորած, </w:t>
      </w:r>
    </w:p>
    <w:p w:rsidR="00DE153A" w:rsidRPr="00DE153A" w:rsidRDefault="00DE153A" w:rsidP="00DE153A">
      <w:pPr>
        <w:widowControl w:val="0"/>
        <w:tabs>
          <w:tab w:val="left" w:pos="1134"/>
        </w:tabs>
        <w:autoSpaceDE w:val="0"/>
        <w:autoSpaceDN w:val="0"/>
        <w:adjustRightInd w:val="0"/>
        <w:spacing w:line="346"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2)</w:t>
      </w:r>
      <w:r w:rsidRPr="00DE153A">
        <w:rPr>
          <w:rFonts w:ascii="GHEA Grapalat" w:eastAsia="Calibri" w:hAnsi="GHEA Grapalat" w:cs="Times New Roman"/>
          <w:sz w:val="24"/>
          <w:szCs w:val="24"/>
          <w:lang w:val="hy-AM" w:eastAsia="hy-AM" w:bidi="hy-AM"/>
        </w:rPr>
        <w:tab/>
        <w:t>ոչ սննդային ճարպայուղային արտադրանքը՝</w:t>
      </w:r>
    </w:p>
    <w:p w:rsidR="00DE153A" w:rsidRPr="00DE153A" w:rsidRDefault="00DE153A" w:rsidP="00DE153A">
      <w:pPr>
        <w:widowControl w:val="0"/>
        <w:tabs>
          <w:tab w:val="left" w:pos="1134"/>
        </w:tabs>
        <w:autoSpaceDE w:val="0"/>
        <w:autoSpaceDN w:val="0"/>
        <w:adjustRightInd w:val="0"/>
        <w:spacing w:line="346"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ա)</w:t>
      </w:r>
      <w:r w:rsidRPr="00DE153A">
        <w:rPr>
          <w:rFonts w:ascii="GHEA Grapalat" w:eastAsia="Calibri" w:hAnsi="GHEA Grapalat" w:cs="Times New Roman"/>
          <w:sz w:val="24"/>
          <w:szCs w:val="24"/>
          <w:lang w:val="hy-AM" w:eastAsia="hy-AM" w:bidi="hy-AM"/>
        </w:rPr>
        <w:tab/>
        <w:t>գլիցերին՝ բնական, հում,</w:t>
      </w:r>
    </w:p>
    <w:p w:rsidR="00DE153A" w:rsidRPr="00DE153A" w:rsidRDefault="00DE153A" w:rsidP="00DE153A">
      <w:pPr>
        <w:widowControl w:val="0"/>
        <w:tabs>
          <w:tab w:val="left" w:pos="1134"/>
        </w:tabs>
        <w:autoSpaceDE w:val="0"/>
        <w:autoSpaceDN w:val="0"/>
        <w:adjustRightInd w:val="0"/>
        <w:spacing w:line="346"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բ)</w:t>
      </w:r>
      <w:r w:rsidRPr="00DE153A">
        <w:rPr>
          <w:rFonts w:ascii="GHEA Grapalat" w:eastAsia="Calibri" w:hAnsi="GHEA Grapalat" w:cs="Times New Roman"/>
          <w:sz w:val="24"/>
          <w:szCs w:val="24"/>
          <w:lang w:val="hy-AM" w:eastAsia="hy-AM" w:bidi="hy-AM"/>
        </w:rPr>
        <w:tab/>
        <w:t>օճառ տնտեսական:</w:t>
      </w:r>
    </w:p>
    <w:p w:rsidR="00DE153A" w:rsidRPr="00DE153A" w:rsidRDefault="00DE153A" w:rsidP="00DE153A">
      <w:pPr>
        <w:widowControl w:val="0"/>
        <w:spacing w:line="346" w:lineRule="auto"/>
        <w:jc w:val="center"/>
        <w:outlineLvl w:val="0"/>
        <w:rPr>
          <w:rFonts w:ascii="GHEA Grapalat" w:eastAsia="Times New Roman" w:hAnsi="GHEA Grapalat" w:cs="Times New Roman"/>
          <w:b/>
          <w:bCs/>
          <w:sz w:val="24"/>
          <w:szCs w:val="24"/>
          <w:lang w:val="hy-AM" w:eastAsia="hy-AM" w:bidi="hy-AM"/>
        </w:rPr>
      </w:pPr>
      <w:bookmarkStart w:id="11" w:name="Par99"/>
      <w:bookmarkStart w:id="12" w:name="_Toc468458446"/>
      <w:bookmarkEnd w:id="11"/>
    </w:p>
    <w:p w:rsidR="00DE153A" w:rsidRPr="00DE153A" w:rsidRDefault="00DE153A" w:rsidP="00DE153A">
      <w:pPr>
        <w:widowControl w:val="0"/>
        <w:spacing w:line="346" w:lineRule="auto"/>
        <w:jc w:val="center"/>
        <w:outlineLvl w:val="0"/>
        <w:rPr>
          <w:rFonts w:ascii="GHEA Grapalat" w:eastAsia="Times New Roman" w:hAnsi="GHEA Grapalat" w:cs="Times New Roman"/>
          <w:b/>
          <w:bCs/>
          <w:sz w:val="24"/>
          <w:szCs w:val="24"/>
          <w:lang w:val="hy-AM" w:eastAsia="hy-AM" w:bidi="hy-AM"/>
        </w:rPr>
      </w:pPr>
    </w:p>
    <w:p w:rsidR="00DE153A" w:rsidRPr="00DE153A" w:rsidRDefault="00DE153A" w:rsidP="00DE153A">
      <w:pPr>
        <w:widowControl w:val="0"/>
        <w:spacing w:line="346" w:lineRule="auto"/>
        <w:jc w:val="center"/>
        <w:outlineLvl w:val="0"/>
        <w:rPr>
          <w:rFonts w:ascii="GHEA Grapalat" w:eastAsia="Times New Roman" w:hAnsi="GHEA Grapalat" w:cs="Times New Roman"/>
          <w:b/>
          <w:bCs/>
          <w:sz w:val="24"/>
          <w:szCs w:val="24"/>
          <w:lang w:val="hy-AM" w:eastAsia="hy-AM" w:bidi="hy-AM"/>
        </w:rPr>
      </w:pPr>
      <w:r w:rsidRPr="00DE153A">
        <w:rPr>
          <w:rFonts w:ascii="GHEA Grapalat" w:eastAsia="Times New Roman" w:hAnsi="GHEA Grapalat" w:cs="Times New Roman"/>
          <w:b/>
          <w:bCs/>
          <w:sz w:val="24"/>
          <w:szCs w:val="24"/>
          <w:lang w:val="hy-AM" w:eastAsia="hy-AM" w:bidi="hy-AM"/>
        </w:rPr>
        <w:t>Գլուխ 2.</w:t>
      </w:r>
    </w:p>
    <w:p w:rsidR="00DE153A" w:rsidRPr="00DE153A" w:rsidRDefault="00DE153A" w:rsidP="00DE153A">
      <w:pPr>
        <w:widowControl w:val="0"/>
        <w:spacing w:line="346" w:lineRule="auto"/>
        <w:jc w:val="center"/>
        <w:outlineLvl w:val="0"/>
        <w:rPr>
          <w:rFonts w:ascii="GHEA Grapalat" w:eastAsia="Times New Roman" w:hAnsi="GHEA Grapalat" w:cs="Times New Roman"/>
          <w:b/>
          <w:bCs/>
          <w:sz w:val="24"/>
          <w:szCs w:val="24"/>
          <w:lang w:val="hy-AM" w:eastAsia="hy-AM" w:bidi="hy-AM"/>
        </w:rPr>
      </w:pPr>
      <w:r w:rsidRPr="00DE153A">
        <w:rPr>
          <w:rFonts w:ascii="GHEA Grapalat" w:eastAsia="Times New Roman" w:hAnsi="GHEA Grapalat" w:cs="Times New Roman"/>
          <w:b/>
          <w:bCs/>
          <w:sz w:val="24"/>
          <w:szCs w:val="24"/>
          <w:lang w:val="hy-AM" w:eastAsia="hy-AM" w:bidi="hy-AM"/>
        </w:rPr>
        <w:t>Սահմանումները</w:t>
      </w:r>
      <w:bookmarkEnd w:id="12"/>
    </w:p>
    <w:p w:rsidR="00DE153A" w:rsidRPr="00DE153A" w:rsidRDefault="00DE153A" w:rsidP="00DE153A">
      <w:pPr>
        <w:spacing w:line="360" w:lineRule="auto"/>
        <w:jc w:val="center"/>
        <w:rPr>
          <w:rFonts w:ascii="GHEA Grapalat" w:eastAsia="Calibri" w:hAnsi="GHEA Grapalat" w:cs="Times New Roman"/>
          <w:sz w:val="24"/>
          <w:szCs w:val="24"/>
          <w:lang w:val="hy-AM" w:eastAsia="hy-AM" w:bidi="hy-AM"/>
        </w:rPr>
      </w:pPr>
    </w:p>
    <w:p w:rsidR="00DE153A" w:rsidRPr="00DE153A" w:rsidRDefault="00DE153A" w:rsidP="00DE153A">
      <w:pPr>
        <w:widowControl w:val="0"/>
        <w:tabs>
          <w:tab w:val="left" w:pos="1701"/>
        </w:tabs>
        <w:spacing w:line="360" w:lineRule="auto"/>
        <w:ind w:firstLine="567"/>
        <w:jc w:val="both"/>
        <w:outlineLvl w:val="0"/>
        <w:rPr>
          <w:rFonts w:ascii="GHEA Grapalat" w:eastAsia="Times New Roman" w:hAnsi="GHEA Grapalat" w:cs="Times New Roman"/>
          <w:bCs/>
          <w:sz w:val="24"/>
          <w:szCs w:val="24"/>
          <w:lang w:val="hy-AM" w:eastAsia="hy-AM" w:bidi="hy-AM"/>
        </w:rPr>
      </w:pPr>
      <w:bookmarkStart w:id="13" w:name="Par101"/>
      <w:bookmarkStart w:id="14" w:name="_Toc468458447"/>
      <w:bookmarkEnd w:id="13"/>
      <w:r w:rsidRPr="00DE153A">
        <w:rPr>
          <w:rFonts w:ascii="GHEA Grapalat" w:eastAsia="Times New Roman" w:hAnsi="GHEA Grapalat" w:cs="Times New Roman"/>
          <w:b/>
          <w:bCs/>
          <w:sz w:val="24"/>
          <w:szCs w:val="24"/>
          <w:lang w:val="hy-AM" w:eastAsia="hy-AM" w:bidi="hy-AM"/>
        </w:rPr>
        <w:t>Հոդված 2.</w:t>
      </w:r>
      <w:r w:rsidRPr="00DE153A">
        <w:rPr>
          <w:rFonts w:ascii="GHEA Grapalat" w:eastAsia="Times New Roman" w:hAnsi="GHEA Grapalat" w:cs="Times New Roman"/>
          <w:b/>
          <w:bCs/>
          <w:sz w:val="24"/>
          <w:szCs w:val="24"/>
          <w:lang w:val="hy-AM" w:eastAsia="hy-AM" w:bidi="hy-AM"/>
        </w:rPr>
        <w:tab/>
        <w:t>Ճարպայուղային արտադրանքի սահմանումները</w:t>
      </w:r>
      <w:bookmarkEnd w:id="14"/>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1.</w:t>
      </w:r>
      <w:r w:rsidRPr="00DE153A">
        <w:rPr>
          <w:rFonts w:ascii="GHEA Grapalat" w:eastAsia="Calibri" w:hAnsi="GHEA Grapalat" w:cs="Times New Roman"/>
          <w:sz w:val="24"/>
          <w:szCs w:val="24"/>
          <w:lang w:val="hy-AM" w:eastAsia="hy-AM" w:bidi="hy-AM"/>
        </w:rPr>
        <w:tab/>
        <w:t xml:space="preserve">Ճարպայուղային արտադրանք` բուսական յուղեր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արտադրանք, որոնք պատրաստվում են բուսական կամ բուսական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կենդանական յուղերի ու </w:t>
      </w:r>
      <w:r w:rsidRPr="00DE153A">
        <w:rPr>
          <w:rFonts w:ascii="GHEA Grapalat" w:eastAsia="Calibri" w:hAnsi="GHEA Grapalat" w:cs="Times New Roman"/>
          <w:sz w:val="24"/>
          <w:szCs w:val="24"/>
          <w:lang w:val="hy-AM" w:eastAsia="hy-AM" w:bidi="hy-AM"/>
        </w:rPr>
        <w:lastRenderedPageBreak/>
        <w:t xml:space="preserve">ճարպերի հիմքով (ներառյալ ձկների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ծովային կաթնասունների ճարպերը)՝ ջրի, սննդային հավելումների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այլ բաղադրամասերի ավելացմամբ կամ առանց դրանց ավելացման:</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2.</w:t>
      </w:r>
      <w:r w:rsidRPr="00DE153A">
        <w:rPr>
          <w:rFonts w:ascii="GHEA Grapalat" w:eastAsia="Calibri" w:hAnsi="GHEA Grapalat" w:cs="Times New Roman"/>
          <w:sz w:val="24"/>
          <w:szCs w:val="24"/>
          <w:lang w:val="hy-AM" w:eastAsia="hy-AM" w:bidi="hy-AM"/>
        </w:rPr>
        <w:tab/>
        <w:t>Սննդային ճարպայուղային արտադրանք՝ ճարպայուղային արտադրանք, որը նախատեսված է սննդի մեջ օգտագործելու կամ սննդի արդյունաբերության տարբեր ճյուղերում կիրառելու համար:</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3.</w:t>
      </w:r>
      <w:r w:rsidRPr="00DE153A">
        <w:rPr>
          <w:rFonts w:ascii="GHEA Grapalat" w:eastAsia="Calibri" w:hAnsi="GHEA Grapalat" w:cs="Times New Roman"/>
          <w:sz w:val="24"/>
          <w:szCs w:val="24"/>
          <w:lang w:val="hy-AM" w:eastAsia="hy-AM" w:bidi="hy-AM"/>
        </w:rPr>
        <w:tab/>
        <w:t>Սննդային ճարպայուղային արտադրանքի սահմանումները՝</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bookmarkStart w:id="15" w:name="Par106"/>
      <w:bookmarkEnd w:id="15"/>
      <w:r w:rsidRPr="00DE153A">
        <w:rPr>
          <w:rFonts w:ascii="GHEA Grapalat" w:eastAsia="Calibri" w:hAnsi="GHEA Grapalat" w:cs="Times New Roman"/>
          <w:spacing w:val="-4"/>
          <w:sz w:val="24"/>
          <w:szCs w:val="24"/>
          <w:lang w:val="hy-AM" w:eastAsia="hy-AM" w:bidi="hy-AM"/>
        </w:rPr>
        <w:t>1)</w:t>
      </w:r>
      <w:r w:rsidRPr="00DE153A">
        <w:rPr>
          <w:rFonts w:ascii="GHEA Grapalat" w:eastAsia="Calibri" w:hAnsi="GHEA Grapalat" w:cs="Times New Roman"/>
          <w:spacing w:val="-4"/>
          <w:sz w:val="24"/>
          <w:szCs w:val="24"/>
          <w:lang w:val="hy-AM" w:eastAsia="hy-AM" w:bidi="hy-AM"/>
        </w:rPr>
        <w:tab/>
        <w:t xml:space="preserve">յուղ բուսական (տե՛ս 4-րդ հավելվածը)՝ ճարպաթթուների գլիցերիդների </w:t>
      </w:r>
      <w:r w:rsidR="00D905C8">
        <w:rPr>
          <w:rFonts w:ascii="GHEA Grapalat" w:eastAsia="Calibri" w:hAnsi="GHEA Grapalat" w:cs="Times New Roman"/>
          <w:spacing w:val="-4"/>
          <w:sz w:val="24"/>
          <w:szCs w:val="24"/>
          <w:lang w:val="hy-AM" w:eastAsia="hy-AM" w:bidi="hy-AM"/>
        </w:rPr>
        <w:t>և</w:t>
      </w:r>
      <w:r w:rsidRPr="00DE153A">
        <w:rPr>
          <w:rFonts w:ascii="GHEA Grapalat" w:eastAsia="Calibri" w:hAnsi="GHEA Grapalat" w:cs="Times New Roman"/>
          <w:spacing w:val="-4"/>
          <w:sz w:val="24"/>
          <w:szCs w:val="24"/>
          <w:lang w:val="hy-AM" w:eastAsia="hy-AM" w:bidi="hy-AM"/>
        </w:rPr>
        <w:t xml:space="preserve"> դրանք ուղեկցող նյութերի խառնուրդ, որն արտազատվում է յուղատու հումքից </w:t>
      </w:r>
      <w:r w:rsidR="00D905C8">
        <w:rPr>
          <w:rFonts w:ascii="GHEA Grapalat" w:eastAsia="Calibri" w:hAnsi="GHEA Grapalat" w:cs="Times New Roman"/>
          <w:spacing w:val="-4"/>
          <w:sz w:val="24"/>
          <w:szCs w:val="24"/>
          <w:lang w:val="hy-AM" w:eastAsia="hy-AM" w:bidi="hy-AM"/>
        </w:rPr>
        <w:t>և</w:t>
      </w:r>
      <w:r w:rsidRPr="00DE153A">
        <w:rPr>
          <w:rFonts w:ascii="GHEA Grapalat" w:eastAsia="Calibri" w:hAnsi="GHEA Grapalat" w:cs="Times New Roman"/>
          <w:spacing w:val="-4"/>
          <w:sz w:val="24"/>
          <w:szCs w:val="24"/>
          <w:lang w:val="hy-AM" w:eastAsia="hy-AM" w:bidi="hy-AM"/>
        </w:rPr>
        <w:t xml:space="preserve"> պարունակում</w:t>
      </w:r>
      <w:r w:rsidRPr="00DE153A">
        <w:rPr>
          <w:rFonts w:ascii="GHEA Grapalat" w:eastAsia="Calibri" w:hAnsi="GHEA Grapalat" w:cs="Times New Roman"/>
          <w:sz w:val="24"/>
          <w:szCs w:val="24"/>
          <w:lang w:val="hy-AM" w:eastAsia="hy-AM" w:bidi="hy-AM"/>
        </w:rPr>
        <w:t xml:space="preserve"> է առնվազն 99 տոկոս ճարպ.</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2)</w:t>
      </w:r>
      <w:r w:rsidRPr="00DE153A">
        <w:rPr>
          <w:rFonts w:ascii="GHEA Grapalat" w:eastAsia="Calibri" w:hAnsi="GHEA Grapalat" w:cs="Times New Roman"/>
          <w:sz w:val="24"/>
          <w:szCs w:val="24"/>
          <w:lang w:val="hy-AM" w:eastAsia="hy-AM" w:bidi="hy-AM"/>
        </w:rPr>
        <w:tab/>
        <w:t>յուղատու հումք՝ յուղատու բույսերի սերմերը, պտուղները, մշակաբույսերի՝ յուղ պարունակող մասերը.</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3)</w:t>
      </w:r>
      <w:r w:rsidRPr="00DE153A">
        <w:rPr>
          <w:rFonts w:ascii="GHEA Grapalat" w:eastAsia="Calibri" w:hAnsi="GHEA Grapalat" w:cs="Times New Roman"/>
          <w:sz w:val="24"/>
          <w:szCs w:val="24"/>
          <w:lang w:val="hy-AM" w:eastAsia="hy-AM" w:bidi="hy-AM"/>
        </w:rPr>
        <w:tab/>
        <w:t>բուսական յուղի թորամաս՝ թորազատման պրոցեսում բուսական յուղից կամ բուսական յուղի թորամասից արտաթորված ճարպաթթուների գլիցերիդների խառնուրդ, որի հալման ջերմաստիճանը տարբեր է սկզբնական բուսական յուղի կամ դրա թորամասի հալման ջերմաստիճանից.</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4)</w:t>
      </w:r>
      <w:r w:rsidRPr="00DE153A">
        <w:rPr>
          <w:rFonts w:ascii="GHEA Grapalat" w:eastAsia="Calibri" w:hAnsi="GHEA Grapalat" w:cs="Times New Roman"/>
          <w:sz w:val="24"/>
          <w:szCs w:val="24"/>
          <w:lang w:val="hy-AM" w:eastAsia="hy-AM" w:bidi="hy-AM"/>
        </w:rPr>
        <w:tab/>
        <w:t xml:space="preserve">յուղ՝ բուսական, չզտված՝ մանր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խոշոր կախույթահեղուկից մաքրված բուսական յուղ, որը մաքրման չի ենթարկվել զտման փուլերի ամբողջական կամ մասնակի ցիկլով.</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pacing w:val="-6"/>
          <w:sz w:val="24"/>
          <w:szCs w:val="24"/>
          <w:lang w:val="hy-AM" w:eastAsia="hy-AM" w:bidi="hy-AM"/>
        </w:rPr>
        <w:t>5)</w:t>
      </w:r>
      <w:r w:rsidRPr="00DE153A">
        <w:rPr>
          <w:rFonts w:ascii="GHEA Grapalat" w:eastAsia="Calibri" w:hAnsi="GHEA Grapalat" w:cs="Times New Roman"/>
          <w:spacing w:val="-6"/>
          <w:sz w:val="24"/>
          <w:szCs w:val="24"/>
          <w:lang w:val="hy-AM" w:eastAsia="hy-AM" w:bidi="hy-AM"/>
        </w:rPr>
        <w:tab/>
        <w:t xml:space="preserve">յուղ՝ բուսական, սառնախտացված՝ կախույթահեղուկից մաքրված </w:t>
      </w:r>
      <w:r w:rsidR="00D905C8">
        <w:rPr>
          <w:rFonts w:ascii="GHEA Grapalat" w:eastAsia="Calibri" w:hAnsi="GHEA Grapalat" w:cs="Times New Roman"/>
          <w:spacing w:val="-6"/>
          <w:sz w:val="24"/>
          <w:szCs w:val="24"/>
          <w:lang w:val="hy-AM" w:eastAsia="hy-AM" w:bidi="hy-AM"/>
        </w:rPr>
        <w:t>և</w:t>
      </w:r>
      <w:r w:rsidRPr="00DE153A">
        <w:rPr>
          <w:rFonts w:ascii="GHEA Grapalat" w:eastAsia="Calibri" w:hAnsi="GHEA Grapalat" w:cs="Times New Roman"/>
          <w:spacing w:val="-6"/>
          <w:sz w:val="24"/>
          <w:szCs w:val="24"/>
          <w:lang w:val="hy-AM" w:eastAsia="hy-AM" w:bidi="hy-AM"/>
        </w:rPr>
        <w:t xml:space="preserve"> մոմանյութերի</w:t>
      </w:r>
      <w:r w:rsidRPr="00DE153A">
        <w:rPr>
          <w:rFonts w:ascii="GHEA Grapalat" w:eastAsia="Calibri" w:hAnsi="GHEA Grapalat" w:cs="Times New Roman"/>
          <w:sz w:val="24"/>
          <w:szCs w:val="24"/>
          <w:lang w:val="hy-AM" w:eastAsia="hy-AM" w:bidi="hy-AM"/>
        </w:rPr>
        <w:t xml:space="preserve"> ցածրաջերմաստիճանային</w:t>
      </w:r>
      <w:r w:rsidRPr="00DE153A" w:rsidDel="00A31A9F">
        <w:rPr>
          <w:rFonts w:ascii="GHEA Grapalat" w:eastAsia="Calibri" w:hAnsi="GHEA Grapalat" w:cs="Times New Roman"/>
          <w:sz w:val="24"/>
          <w:szCs w:val="24"/>
          <w:lang w:val="hy-AM" w:eastAsia="hy-AM" w:bidi="hy-AM"/>
        </w:rPr>
        <w:t xml:space="preserve"> </w:t>
      </w:r>
      <w:r w:rsidRPr="00DE153A">
        <w:rPr>
          <w:rFonts w:ascii="GHEA Grapalat" w:eastAsia="Calibri" w:hAnsi="GHEA Grapalat" w:cs="Times New Roman"/>
          <w:sz w:val="24"/>
          <w:szCs w:val="24"/>
          <w:lang w:val="hy-AM" w:eastAsia="hy-AM" w:bidi="hy-AM"/>
        </w:rPr>
        <w:t>հեռացման պրոցեսի ենթարկված բուսական յուղ.</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6)</w:t>
      </w:r>
      <w:r w:rsidRPr="00DE153A">
        <w:rPr>
          <w:rFonts w:ascii="GHEA Grapalat" w:eastAsia="Calibri" w:hAnsi="GHEA Grapalat" w:cs="Times New Roman"/>
          <w:sz w:val="24"/>
          <w:szCs w:val="24"/>
          <w:lang w:val="hy-AM" w:eastAsia="hy-AM" w:bidi="hy-AM"/>
        </w:rPr>
        <w:tab/>
        <w:t>յուղ՝ բուսական, հիդրատացված՝ ֆոսֆոր պարունակող նյութերից մաքրված բուսական յուղ.</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7)</w:t>
      </w:r>
      <w:r w:rsidRPr="00DE153A">
        <w:rPr>
          <w:rFonts w:ascii="GHEA Grapalat" w:eastAsia="Calibri" w:hAnsi="GHEA Grapalat" w:cs="Times New Roman"/>
          <w:sz w:val="24"/>
          <w:szCs w:val="24"/>
          <w:lang w:val="hy-AM" w:eastAsia="hy-AM" w:bidi="hy-AM"/>
        </w:rPr>
        <w:tab/>
        <w:t>յուղ՝ բուսական, զտված՝ զտման փուլերի ամբողջական կամ մասնակի ցիկլով մաքրում անցած բուսական յուղ.</w:t>
      </w:r>
    </w:p>
    <w:p w:rsidR="00DE153A" w:rsidRPr="00DE153A" w:rsidRDefault="00DE153A" w:rsidP="00DE153A">
      <w:pPr>
        <w:widowControl w:val="0"/>
        <w:tabs>
          <w:tab w:val="left" w:pos="1134"/>
        </w:tabs>
        <w:autoSpaceDE w:val="0"/>
        <w:autoSpaceDN w:val="0"/>
        <w:adjustRightInd w:val="0"/>
        <w:spacing w:line="377"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lastRenderedPageBreak/>
        <w:t>8)</w:t>
      </w:r>
      <w:r w:rsidRPr="00DE153A">
        <w:rPr>
          <w:rFonts w:ascii="GHEA Grapalat" w:eastAsia="Calibri" w:hAnsi="GHEA Grapalat" w:cs="Times New Roman"/>
          <w:sz w:val="24"/>
          <w:szCs w:val="24"/>
          <w:lang w:val="hy-AM" w:eastAsia="hy-AM" w:bidi="hy-AM"/>
        </w:rPr>
        <w:tab/>
        <w:t>յուղ՝ բուսական, զտված, հոտազերծված՝ հոտազերծում անցած զտված բուսական յուղ.</w:t>
      </w:r>
    </w:p>
    <w:p w:rsidR="00DE153A" w:rsidRPr="00DE153A" w:rsidRDefault="00DE153A" w:rsidP="00DE153A">
      <w:pPr>
        <w:widowControl w:val="0"/>
        <w:tabs>
          <w:tab w:val="left" w:pos="1134"/>
        </w:tabs>
        <w:autoSpaceDE w:val="0"/>
        <w:autoSpaceDN w:val="0"/>
        <w:adjustRightInd w:val="0"/>
        <w:spacing w:line="377"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9)</w:t>
      </w:r>
      <w:r w:rsidRPr="00DE153A">
        <w:rPr>
          <w:rFonts w:ascii="GHEA Grapalat" w:eastAsia="Calibri" w:hAnsi="GHEA Grapalat" w:cs="Times New Roman"/>
          <w:sz w:val="24"/>
          <w:szCs w:val="24"/>
          <w:lang w:val="hy-AM" w:eastAsia="hy-AM" w:bidi="hy-AM"/>
        </w:rPr>
        <w:tab/>
        <w:t>բուսական յուղ-խառնուրդ՝ բուսական յուղերի խառնուրդ՝ տարբեր հարաբերակցություններով.</w:t>
      </w:r>
    </w:p>
    <w:p w:rsidR="00DE153A" w:rsidRPr="00DE153A" w:rsidRDefault="00DE153A" w:rsidP="00DE153A">
      <w:pPr>
        <w:widowControl w:val="0"/>
        <w:tabs>
          <w:tab w:val="left" w:pos="1134"/>
        </w:tabs>
        <w:autoSpaceDE w:val="0"/>
        <w:autoSpaceDN w:val="0"/>
        <w:adjustRightInd w:val="0"/>
        <w:spacing w:line="377"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10)</w:t>
      </w:r>
      <w:r w:rsidRPr="00DE153A">
        <w:rPr>
          <w:rFonts w:ascii="GHEA Grapalat" w:eastAsia="Calibri" w:hAnsi="GHEA Grapalat" w:cs="Times New Roman"/>
          <w:sz w:val="24"/>
          <w:szCs w:val="24"/>
          <w:lang w:val="hy-AM" w:eastAsia="hy-AM" w:bidi="hy-AM"/>
        </w:rPr>
        <w:tab/>
        <w:t>յուղ՝ բուսական, բուրավետացված՝ համաբուրավետիչ հավելումների ավելացմամբ բուսական յուղ.</w:t>
      </w:r>
    </w:p>
    <w:p w:rsidR="00DE153A" w:rsidRPr="00DE153A" w:rsidRDefault="00DE153A" w:rsidP="00DE153A">
      <w:pPr>
        <w:widowControl w:val="0"/>
        <w:tabs>
          <w:tab w:val="left" w:pos="1134"/>
        </w:tabs>
        <w:autoSpaceDE w:val="0"/>
        <w:autoSpaceDN w:val="0"/>
        <w:adjustRightInd w:val="0"/>
        <w:spacing w:line="377"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11)</w:t>
      </w:r>
      <w:r w:rsidRPr="00DE153A">
        <w:rPr>
          <w:rFonts w:ascii="GHEA Grapalat" w:eastAsia="Calibri" w:hAnsi="GHEA Grapalat" w:cs="Times New Roman"/>
          <w:sz w:val="24"/>
          <w:szCs w:val="24"/>
          <w:lang w:val="hy-AM" w:eastAsia="hy-AM" w:bidi="hy-AM"/>
        </w:rPr>
        <w:tab/>
        <w:t>յուղ՝ բուսական, բուսական հավելումներով՝ բնական բուսական լուծամզուքների ավելացմամբ բուսական յուղ.</w:t>
      </w:r>
    </w:p>
    <w:p w:rsidR="00DE153A" w:rsidRPr="00DE153A" w:rsidRDefault="00DE153A" w:rsidP="00DE153A">
      <w:pPr>
        <w:widowControl w:val="0"/>
        <w:tabs>
          <w:tab w:val="left" w:pos="1134"/>
        </w:tabs>
        <w:autoSpaceDE w:val="0"/>
        <w:autoSpaceDN w:val="0"/>
        <w:adjustRightInd w:val="0"/>
        <w:spacing w:line="377"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12)</w:t>
      </w:r>
      <w:r w:rsidRPr="00DE153A">
        <w:rPr>
          <w:rFonts w:ascii="GHEA Grapalat" w:eastAsia="Calibri" w:hAnsi="GHEA Grapalat" w:cs="Times New Roman"/>
          <w:sz w:val="24"/>
          <w:szCs w:val="24"/>
          <w:lang w:val="hy-AM" w:eastAsia="hy-AM" w:bidi="hy-AM"/>
        </w:rPr>
        <w:tab/>
        <w:t xml:space="preserve">յուղ (ճարպ)՝ ջրածնավորված, զտված, հոտազերծված՝ զտման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հոտազերծման պրոցեսներ անցած՝ բուսական յուղի ջրածնավորման պրոցեսում ստացված արդյունաբերական սննդային հումք բուսական յուղի ՝ կենդանական ճարպերի, ձկների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ծովային կաթնասունների ճարպերի ավելացմամբ կամ առանց դրանց ավելացման.</w:t>
      </w:r>
    </w:p>
    <w:p w:rsidR="00DE153A" w:rsidRPr="00DE153A" w:rsidRDefault="00DE153A" w:rsidP="00DE153A">
      <w:pPr>
        <w:widowControl w:val="0"/>
        <w:tabs>
          <w:tab w:val="left" w:pos="1134"/>
        </w:tabs>
        <w:autoSpaceDE w:val="0"/>
        <w:autoSpaceDN w:val="0"/>
        <w:adjustRightInd w:val="0"/>
        <w:spacing w:line="377"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13)</w:t>
      </w:r>
      <w:r w:rsidRPr="00DE153A">
        <w:rPr>
          <w:rFonts w:ascii="GHEA Grapalat" w:eastAsia="Calibri" w:hAnsi="GHEA Grapalat" w:cs="Times New Roman"/>
          <w:sz w:val="24"/>
          <w:szCs w:val="24"/>
          <w:lang w:val="hy-AM" w:eastAsia="hy-AM" w:bidi="hy-AM"/>
        </w:rPr>
        <w:tab/>
        <w:t xml:space="preserve">յուղ (ճարպ)՝ վերաեթերացված, զտված, հոտազերծված՝ զտման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հոտազերծման պրոցեսներ անցած՝ բուսական յուղի վերաեթերացման պրոցեսում </w:t>
      </w:r>
      <w:r w:rsidRPr="00DE153A">
        <w:rPr>
          <w:rFonts w:ascii="GHEA Grapalat" w:eastAsia="Calibri" w:hAnsi="GHEA Grapalat" w:cs="Times New Roman"/>
          <w:spacing w:val="-4"/>
          <w:sz w:val="24"/>
          <w:szCs w:val="24"/>
          <w:lang w:val="hy-AM" w:eastAsia="hy-AM" w:bidi="hy-AM"/>
        </w:rPr>
        <w:t>ստացված արդյունաբերական սննդային հումք</w:t>
      </w:r>
      <w:r w:rsidRPr="00DE153A" w:rsidDel="00EF6620">
        <w:rPr>
          <w:rFonts w:ascii="GHEA Grapalat" w:eastAsia="Calibri" w:hAnsi="GHEA Grapalat" w:cs="Times New Roman"/>
          <w:spacing w:val="-4"/>
          <w:sz w:val="24"/>
          <w:szCs w:val="24"/>
          <w:lang w:val="hy-AM" w:eastAsia="hy-AM" w:bidi="hy-AM"/>
        </w:rPr>
        <w:t xml:space="preserve"> </w:t>
      </w:r>
      <w:r w:rsidRPr="00DE153A">
        <w:rPr>
          <w:rFonts w:ascii="GHEA Grapalat" w:eastAsia="Calibri" w:hAnsi="GHEA Grapalat" w:cs="Times New Roman"/>
          <w:spacing w:val="-4"/>
          <w:sz w:val="24"/>
          <w:szCs w:val="24"/>
          <w:lang w:val="hy-AM" w:eastAsia="hy-AM" w:bidi="hy-AM"/>
        </w:rPr>
        <w:t xml:space="preserve">՝ կենդանական ճարպերի, ձկների </w:t>
      </w:r>
      <w:r w:rsidR="00D905C8">
        <w:rPr>
          <w:rFonts w:ascii="GHEA Grapalat" w:eastAsia="Calibri" w:hAnsi="GHEA Grapalat" w:cs="Times New Roman"/>
          <w:spacing w:val="-4"/>
          <w:sz w:val="24"/>
          <w:szCs w:val="24"/>
          <w:lang w:val="hy-AM" w:eastAsia="hy-AM" w:bidi="hy-AM"/>
        </w:rPr>
        <w:t>և</w:t>
      </w:r>
      <w:r w:rsidRPr="00DE153A">
        <w:rPr>
          <w:rFonts w:ascii="GHEA Grapalat" w:eastAsia="Calibri" w:hAnsi="GHEA Grapalat" w:cs="Times New Roman"/>
          <w:spacing w:val="-4"/>
          <w:sz w:val="24"/>
          <w:szCs w:val="24"/>
          <w:lang w:val="hy-AM" w:eastAsia="hy-AM" w:bidi="hy-AM"/>
        </w:rPr>
        <w:t xml:space="preserve"> ծովային</w:t>
      </w:r>
      <w:r w:rsidRPr="00DE153A">
        <w:rPr>
          <w:rFonts w:ascii="GHEA Grapalat" w:eastAsia="Calibri" w:hAnsi="GHEA Grapalat" w:cs="Times New Roman"/>
          <w:sz w:val="24"/>
          <w:szCs w:val="24"/>
          <w:lang w:val="hy-AM" w:eastAsia="hy-AM" w:bidi="hy-AM"/>
        </w:rPr>
        <w:t xml:space="preserve"> կաթնասունների ճարպերի ավելացմամբ կամ առանց դրանց ավելացման.</w:t>
      </w:r>
    </w:p>
    <w:p w:rsidR="00DE153A" w:rsidRPr="00DE153A" w:rsidRDefault="00DE153A" w:rsidP="00DE153A">
      <w:pPr>
        <w:widowControl w:val="0"/>
        <w:tabs>
          <w:tab w:val="left" w:pos="1134"/>
        </w:tabs>
        <w:autoSpaceDE w:val="0"/>
        <w:autoSpaceDN w:val="0"/>
        <w:adjustRightInd w:val="0"/>
        <w:spacing w:line="377" w:lineRule="auto"/>
        <w:ind w:firstLine="567"/>
        <w:jc w:val="both"/>
        <w:rPr>
          <w:rFonts w:ascii="GHEA Grapalat" w:eastAsia="Calibri" w:hAnsi="GHEA Grapalat" w:cs="Times New Roman"/>
          <w:sz w:val="24"/>
          <w:szCs w:val="24"/>
          <w:lang w:val="hy-AM" w:eastAsia="hy-AM" w:bidi="hy-AM"/>
        </w:rPr>
      </w:pPr>
      <w:bookmarkStart w:id="16" w:name="Par119"/>
      <w:bookmarkEnd w:id="16"/>
      <w:r w:rsidRPr="00DE153A">
        <w:rPr>
          <w:rFonts w:ascii="GHEA Grapalat" w:eastAsia="Calibri" w:hAnsi="GHEA Grapalat" w:cs="Times New Roman"/>
          <w:sz w:val="24"/>
          <w:szCs w:val="24"/>
          <w:lang w:val="hy-AM" w:eastAsia="hy-AM" w:bidi="hy-AM"/>
        </w:rPr>
        <w:t>14)</w:t>
      </w:r>
      <w:r w:rsidRPr="00DE153A">
        <w:rPr>
          <w:rFonts w:ascii="GHEA Grapalat" w:eastAsia="Calibri" w:hAnsi="GHEA Grapalat" w:cs="Times New Roman"/>
          <w:sz w:val="24"/>
          <w:szCs w:val="24"/>
          <w:lang w:val="hy-AM" w:eastAsia="hy-AM" w:bidi="hy-AM"/>
        </w:rPr>
        <w:tab/>
        <w:t>մարգարին՝ ճարպի առնվազն 20 տոկոս զանգվածային մասով էմուլսիոն ճարպային մթերք, որը բաղկացած է չձ</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ափոխված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(կամ) ձ</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ափոխված բուսական յուղերից՝ կենդանական ճարպերով (կամ առանց դրանց), ձկների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ծովային կաթնասունների ճարպերով (կամ առանց դրանց), ջրից՝ կաթի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(կամ) դրա վերամշակումից ստացվող մթերքների, սննդային հավելումների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այլ սննդային բաղադրիչների ավելացմամբ կամ առանց դրանց ավելացման.</w:t>
      </w:r>
    </w:p>
    <w:p w:rsidR="00DE153A" w:rsidRPr="00DE153A" w:rsidRDefault="00DE153A" w:rsidP="00DE153A">
      <w:pPr>
        <w:widowControl w:val="0"/>
        <w:tabs>
          <w:tab w:val="left" w:pos="1134"/>
        </w:tabs>
        <w:autoSpaceDE w:val="0"/>
        <w:autoSpaceDN w:val="0"/>
        <w:adjustRightInd w:val="0"/>
        <w:spacing w:line="377" w:lineRule="auto"/>
        <w:ind w:firstLine="567"/>
        <w:jc w:val="both"/>
        <w:rPr>
          <w:rFonts w:ascii="GHEA Grapalat" w:eastAsia="Calibri" w:hAnsi="GHEA Grapalat" w:cs="Times New Roman"/>
          <w:sz w:val="24"/>
          <w:szCs w:val="24"/>
          <w:lang w:val="hy-AM" w:eastAsia="hy-AM" w:bidi="hy-AM"/>
        </w:rPr>
      </w:pPr>
      <w:bookmarkStart w:id="17" w:name="Par120"/>
      <w:bookmarkEnd w:id="17"/>
      <w:r w:rsidRPr="00DE153A">
        <w:rPr>
          <w:rFonts w:ascii="GHEA Grapalat" w:eastAsia="Calibri" w:hAnsi="GHEA Grapalat" w:cs="Times New Roman"/>
          <w:sz w:val="24"/>
          <w:szCs w:val="24"/>
          <w:lang w:val="hy-AM" w:eastAsia="hy-AM" w:bidi="hy-AM"/>
        </w:rPr>
        <w:t>15)</w:t>
      </w:r>
      <w:r w:rsidRPr="00DE153A">
        <w:rPr>
          <w:rFonts w:ascii="GHEA Grapalat" w:eastAsia="Calibri" w:hAnsi="GHEA Grapalat" w:cs="Times New Roman"/>
          <w:sz w:val="24"/>
          <w:szCs w:val="24"/>
          <w:lang w:val="hy-AM" w:eastAsia="hy-AM" w:bidi="hy-AM"/>
        </w:rPr>
        <w:tab/>
        <w:t xml:space="preserve">պինդ մարգարին՝ մարգարին, որն ունի պլաստիկ խիտ թանձրություն ու </w:t>
      </w:r>
      <w:r w:rsidRPr="00DE153A">
        <w:rPr>
          <w:rFonts w:ascii="GHEA Grapalat" w:eastAsia="Calibri" w:hAnsi="GHEA Grapalat" w:cs="Times New Roman"/>
          <w:sz w:val="24"/>
          <w:szCs w:val="24"/>
          <w:lang w:val="hy-AM" w:eastAsia="hy-AM" w:bidi="hy-AM"/>
        </w:rPr>
        <w:lastRenderedPageBreak/>
        <w:t>պահպանում է իր ձ</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ը Ցելսիուսի սանդղակով 20 +/- 2 աստիճան ջերմաստիճանի պայմաններում.</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bookmarkStart w:id="18" w:name="Par121"/>
      <w:bookmarkEnd w:id="18"/>
      <w:r w:rsidRPr="00DE153A">
        <w:rPr>
          <w:rFonts w:ascii="GHEA Grapalat" w:eastAsia="Calibri" w:hAnsi="GHEA Grapalat" w:cs="Times New Roman"/>
          <w:sz w:val="24"/>
          <w:szCs w:val="24"/>
          <w:lang w:val="hy-AM" w:eastAsia="hy-AM" w:bidi="hy-AM"/>
        </w:rPr>
        <w:t>16)</w:t>
      </w:r>
      <w:r w:rsidRPr="00DE153A">
        <w:rPr>
          <w:rFonts w:ascii="GHEA Grapalat" w:eastAsia="Calibri" w:hAnsi="GHEA Grapalat" w:cs="Times New Roman"/>
          <w:sz w:val="24"/>
          <w:szCs w:val="24"/>
          <w:lang w:val="hy-AM" w:eastAsia="hy-AM" w:bidi="hy-AM"/>
        </w:rPr>
        <w:tab/>
        <w:t xml:space="preserve">փափուկ մարգարին՝ մարգարին, որը Ցելսիուսի սանդղակով </w:t>
      </w:r>
      <w:r w:rsidRPr="00DE153A">
        <w:rPr>
          <w:rFonts w:ascii="GHEA Grapalat" w:eastAsia="Calibri" w:hAnsi="GHEA Grapalat" w:cs="Times New Roman"/>
          <w:sz w:val="24"/>
          <w:szCs w:val="24"/>
          <w:lang w:val="hy-AM" w:eastAsia="hy-AM" w:bidi="hy-AM"/>
        </w:rPr>
        <w:br/>
        <w:t>10 +/- 2 աստիճան ջերմաստիճանի պայմաններում ունի պլաստիկ փափուկ թանձրություն.</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bookmarkStart w:id="19" w:name="Par122"/>
      <w:bookmarkEnd w:id="19"/>
      <w:r w:rsidRPr="00DE153A">
        <w:rPr>
          <w:rFonts w:ascii="GHEA Grapalat" w:eastAsia="Calibri" w:hAnsi="GHEA Grapalat" w:cs="Times New Roman"/>
          <w:sz w:val="24"/>
          <w:szCs w:val="24"/>
          <w:lang w:val="hy-AM" w:eastAsia="hy-AM" w:bidi="hy-AM"/>
        </w:rPr>
        <w:t>17)</w:t>
      </w:r>
      <w:r w:rsidRPr="00DE153A">
        <w:rPr>
          <w:rFonts w:ascii="GHEA Grapalat" w:eastAsia="Calibri" w:hAnsi="GHEA Grapalat" w:cs="Times New Roman"/>
          <w:sz w:val="24"/>
          <w:szCs w:val="24"/>
          <w:lang w:val="hy-AM" w:eastAsia="hy-AM" w:bidi="hy-AM"/>
        </w:rPr>
        <w:tab/>
        <w:t xml:space="preserve">հեղուկ մարգարին՝ մարգարին, որն ունի հեղուկ թանձրություն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պահպանում է համասեռ էմուլսիայի հատկությունները կոնկրետ նշանակության հեղուկ մարգարինի համար նախատեսված ջերմաստիճանների պայմաններում.</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bookmarkStart w:id="20" w:name="Par123"/>
      <w:bookmarkEnd w:id="20"/>
      <w:r w:rsidRPr="00DE153A">
        <w:rPr>
          <w:rFonts w:ascii="GHEA Grapalat" w:eastAsia="Calibri" w:hAnsi="GHEA Grapalat" w:cs="Times New Roman"/>
          <w:sz w:val="24"/>
          <w:szCs w:val="24"/>
          <w:lang w:val="hy-AM" w:eastAsia="hy-AM" w:bidi="hy-AM"/>
        </w:rPr>
        <w:t>18)</w:t>
      </w:r>
      <w:r w:rsidRPr="00DE153A">
        <w:rPr>
          <w:rFonts w:ascii="GHEA Grapalat" w:eastAsia="Calibri" w:hAnsi="GHEA Grapalat" w:cs="Times New Roman"/>
          <w:sz w:val="24"/>
          <w:szCs w:val="24"/>
          <w:lang w:val="hy-AM" w:eastAsia="hy-AM" w:bidi="hy-AM"/>
        </w:rPr>
        <w:tab/>
        <w:t xml:space="preserve">սփրեդ (յուղածո)՝ ընդհանուր ճարպի առնվազն 39 տոկոս զանգվածային մասով էմուլսիոն ճարպային մթերք, որն ունի պլաստիկ թանձրություն՝ Ցելսիուսի սանդղակով 36 աստիճանից ոչ բարձր ճարպային ֆազի հալման ջերմաստիճանով, որը պատրաստվում է կաթնային ճարպից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(կամ) սերուցքից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(կամ) սերուցքային կարագից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չձ</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ափոխված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(կամ) ձ</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ափոխված բուսական յուղերից կամ միայն չձ</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ափոխված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(կամ) ձ</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ափոխված բուսական յուղերից՝ սննդային հավելումների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այլ սննդային բաղադրամասերի ավելացմամբ կամ առանց դրանց ավելացման.</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bookmarkStart w:id="21" w:name="Par124"/>
      <w:bookmarkEnd w:id="21"/>
      <w:r w:rsidRPr="00DE153A">
        <w:rPr>
          <w:rFonts w:ascii="GHEA Grapalat" w:eastAsia="Calibri" w:hAnsi="GHEA Grapalat" w:cs="Times New Roman"/>
          <w:sz w:val="24"/>
          <w:szCs w:val="24"/>
          <w:lang w:val="hy-AM" w:eastAsia="hy-AM" w:bidi="hy-AM"/>
        </w:rPr>
        <w:t>19)</w:t>
      </w:r>
      <w:r w:rsidRPr="00DE153A">
        <w:rPr>
          <w:rFonts w:ascii="GHEA Grapalat" w:eastAsia="Calibri" w:hAnsi="GHEA Grapalat" w:cs="Times New Roman"/>
          <w:sz w:val="24"/>
          <w:szCs w:val="24"/>
          <w:lang w:val="hy-AM" w:eastAsia="hy-AM" w:bidi="hy-AM"/>
        </w:rPr>
        <w:tab/>
        <w:t>սփրեդ բուսասերուցքային՝ սփրեդ, որի կաթնային ճարպի զանգվածային մասը ճարպային ֆազի բաղադրության մեջ կազմում է 15-ից 50</w:t>
      </w:r>
      <w:r w:rsidRPr="00DE153A">
        <w:rPr>
          <w:rFonts w:ascii="Courier New" w:eastAsia="Calibri" w:hAnsi="Courier New" w:cs="Courier New"/>
          <w:sz w:val="24"/>
          <w:szCs w:val="24"/>
          <w:lang w:val="hy-AM" w:eastAsia="hy-AM" w:bidi="hy-AM"/>
        </w:rPr>
        <w:t> </w:t>
      </w:r>
      <w:r w:rsidRPr="00DE153A">
        <w:rPr>
          <w:rFonts w:ascii="GHEA Grapalat" w:eastAsia="Calibri" w:hAnsi="GHEA Grapalat" w:cs="Times New Roman"/>
          <w:sz w:val="24"/>
          <w:szCs w:val="24"/>
          <w:lang w:val="hy-AM" w:eastAsia="hy-AM" w:bidi="hy-AM"/>
        </w:rPr>
        <w:t>տոկոս.</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bookmarkStart w:id="22" w:name="Par125"/>
      <w:bookmarkEnd w:id="22"/>
      <w:r w:rsidRPr="00DE153A">
        <w:rPr>
          <w:rFonts w:ascii="GHEA Grapalat" w:eastAsia="Calibri" w:hAnsi="GHEA Grapalat" w:cs="Times New Roman"/>
          <w:sz w:val="24"/>
          <w:szCs w:val="24"/>
          <w:lang w:val="hy-AM" w:eastAsia="hy-AM" w:bidi="hy-AM"/>
        </w:rPr>
        <w:t>20)</w:t>
      </w:r>
      <w:r w:rsidRPr="00DE153A">
        <w:rPr>
          <w:rFonts w:ascii="GHEA Grapalat" w:eastAsia="Calibri" w:hAnsi="GHEA Grapalat" w:cs="Times New Roman"/>
          <w:sz w:val="24"/>
          <w:szCs w:val="24"/>
          <w:lang w:val="hy-AM" w:eastAsia="hy-AM" w:bidi="hy-AM"/>
        </w:rPr>
        <w:tab/>
        <w:t>սփրեդ բուսաճարպային՝ սփրեդ, որի ճարպային ֆազը բաղկացած</w:t>
      </w:r>
      <w:r w:rsidRPr="00DE153A">
        <w:rPr>
          <w:rFonts w:ascii="GHEA Grapalat" w:eastAsia="Calibri" w:hAnsi="GHEA Grapalat" w:cs="Courier New"/>
          <w:sz w:val="24"/>
          <w:szCs w:val="24"/>
          <w:lang w:val="hy-AM" w:eastAsia="hy-AM" w:bidi="hy-AM"/>
        </w:rPr>
        <w:t xml:space="preserve"> </w:t>
      </w:r>
      <w:r w:rsidRPr="00DE153A">
        <w:rPr>
          <w:rFonts w:ascii="GHEA Grapalat" w:eastAsia="Calibri" w:hAnsi="GHEA Grapalat" w:cs="Times New Roman"/>
          <w:sz w:val="24"/>
          <w:szCs w:val="24"/>
          <w:lang w:val="hy-AM" w:eastAsia="hy-AM" w:bidi="hy-AM"/>
        </w:rPr>
        <w:t>է չձ</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ափոխված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(կամ) ձ</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ափոխված բուսական յուղերից՝ կաթնային ճարպի (15</w:t>
      </w:r>
      <w:r w:rsidRPr="00DE153A">
        <w:rPr>
          <w:rFonts w:ascii="Courier New" w:eastAsia="Calibri" w:hAnsi="Courier New" w:cs="Courier New"/>
          <w:sz w:val="24"/>
          <w:szCs w:val="24"/>
          <w:lang w:val="hy-AM" w:eastAsia="hy-AM" w:bidi="hy-AM"/>
        </w:rPr>
        <w:t> </w:t>
      </w:r>
      <w:r w:rsidRPr="00DE153A">
        <w:rPr>
          <w:rFonts w:ascii="GHEA Grapalat" w:eastAsia="Calibri" w:hAnsi="GHEA Grapalat" w:cs="Times New Roman"/>
          <w:sz w:val="24"/>
          <w:szCs w:val="24"/>
          <w:lang w:val="hy-AM" w:eastAsia="hy-AM" w:bidi="hy-AM"/>
        </w:rPr>
        <w:t>տոկոսից պակաս) ավելացմամբ կամ առանց դրա ավելացման.</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bookmarkStart w:id="23" w:name="Par126"/>
      <w:bookmarkEnd w:id="23"/>
      <w:r w:rsidRPr="00DE153A">
        <w:rPr>
          <w:rFonts w:ascii="GHEA Grapalat" w:eastAsia="Calibri" w:hAnsi="GHEA Grapalat" w:cs="Times New Roman"/>
          <w:sz w:val="24"/>
          <w:szCs w:val="24"/>
          <w:lang w:val="hy-AM" w:eastAsia="hy-AM" w:bidi="hy-AM"/>
        </w:rPr>
        <w:t>21)</w:t>
      </w:r>
      <w:r w:rsidRPr="00DE153A">
        <w:rPr>
          <w:rFonts w:ascii="GHEA Grapalat" w:eastAsia="Calibri" w:hAnsi="GHEA Grapalat" w:cs="Times New Roman"/>
          <w:sz w:val="24"/>
          <w:szCs w:val="24"/>
          <w:lang w:val="hy-AM" w:eastAsia="hy-AM" w:bidi="hy-AM"/>
        </w:rPr>
        <w:tab/>
        <w:t>խառնուրդներ հալած՝ ճարպի առնվազն 99 տոկոս զանգվածային մասով մթերքներ, որոնք պատրաստվում են մինչ</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լրիվ հալման ջերմաստիճանը տաքացված կաթնային ճարպի,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(կամ) սերուցքների,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(կամ) սերուցքային կարագի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չձ</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ափոխված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(կամ) ձ</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ափոխված բուսական յուղերի խառնման միջոցով, կամ միայն չձ</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ափոխված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(կամ) ձ</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ափոխված բուսական յուղերից կամ </w:t>
      </w:r>
      <w:r w:rsidRPr="00DE153A">
        <w:rPr>
          <w:rFonts w:ascii="GHEA Grapalat" w:eastAsia="Calibri" w:hAnsi="GHEA Grapalat" w:cs="Times New Roman"/>
          <w:sz w:val="24"/>
          <w:szCs w:val="24"/>
          <w:lang w:val="hy-AM" w:eastAsia="hy-AM" w:bidi="hy-AM"/>
        </w:rPr>
        <w:lastRenderedPageBreak/>
        <w:t>տեխնոլոգիական այլ եղանակների կիրառման միջոցով.</w:t>
      </w:r>
    </w:p>
    <w:p w:rsidR="00DE153A" w:rsidRPr="00DE153A" w:rsidRDefault="00DE153A" w:rsidP="00DE153A">
      <w:pPr>
        <w:widowControl w:val="0"/>
        <w:tabs>
          <w:tab w:val="left" w:pos="1134"/>
        </w:tabs>
        <w:autoSpaceDE w:val="0"/>
        <w:autoSpaceDN w:val="0"/>
        <w:adjustRightInd w:val="0"/>
        <w:spacing w:line="372" w:lineRule="auto"/>
        <w:ind w:firstLine="567"/>
        <w:jc w:val="both"/>
        <w:rPr>
          <w:rFonts w:ascii="GHEA Grapalat" w:eastAsia="Calibri" w:hAnsi="GHEA Grapalat" w:cs="Times New Roman"/>
          <w:sz w:val="24"/>
          <w:szCs w:val="24"/>
          <w:lang w:val="hy-AM" w:eastAsia="hy-AM" w:bidi="hy-AM"/>
        </w:rPr>
      </w:pPr>
      <w:bookmarkStart w:id="24" w:name="Par127"/>
      <w:bookmarkEnd w:id="24"/>
      <w:r w:rsidRPr="00DE153A">
        <w:rPr>
          <w:rFonts w:ascii="GHEA Grapalat" w:eastAsia="Calibri" w:hAnsi="GHEA Grapalat" w:cs="Times New Roman"/>
          <w:sz w:val="24"/>
          <w:szCs w:val="24"/>
          <w:lang w:val="hy-AM" w:eastAsia="hy-AM" w:bidi="hy-AM"/>
        </w:rPr>
        <w:t>22)</w:t>
      </w:r>
      <w:r w:rsidRPr="00DE153A">
        <w:rPr>
          <w:rFonts w:ascii="GHEA Grapalat" w:eastAsia="Calibri" w:hAnsi="GHEA Grapalat" w:cs="Times New Roman"/>
          <w:sz w:val="24"/>
          <w:szCs w:val="24"/>
          <w:lang w:val="hy-AM" w:eastAsia="hy-AM" w:bidi="hy-AM"/>
        </w:rPr>
        <w:tab/>
        <w:t>խառնուրդներ՝ հալած, բուսասերուցքային՝ հալեցրած խառնուրդներ, որի կաթնային ճարպի զանգվածային մասը ճարպային ֆազի բաղադրությունում կազմում է 15-ից 50 տոկոս.</w:t>
      </w:r>
    </w:p>
    <w:p w:rsidR="00DE153A" w:rsidRPr="00DE153A" w:rsidRDefault="00DE153A" w:rsidP="00DE153A">
      <w:pPr>
        <w:widowControl w:val="0"/>
        <w:tabs>
          <w:tab w:val="left" w:pos="1134"/>
        </w:tabs>
        <w:autoSpaceDE w:val="0"/>
        <w:autoSpaceDN w:val="0"/>
        <w:adjustRightInd w:val="0"/>
        <w:spacing w:line="372" w:lineRule="auto"/>
        <w:ind w:firstLine="567"/>
        <w:jc w:val="both"/>
        <w:rPr>
          <w:rFonts w:ascii="GHEA Grapalat" w:eastAsia="Calibri" w:hAnsi="GHEA Grapalat" w:cs="Times New Roman"/>
          <w:sz w:val="24"/>
          <w:szCs w:val="24"/>
          <w:lang w:val="hy-AM" w:eastAsia="hy-AM" w:bidi="hy-AM"/>
        </w:rPr>
      </w:pPr>
      <w:bookmarkStart w:id="25" w:name="Par128"/>
      <w:bookmarkEnd w:id="25"/>
      <w:r w:rsidRPr="00DE153A">
        <w:rPr>
          <w:rFonts w:ascii="GHEA Grapalat" w:eastAsia="Calibri" w:hAnsi="GHEA Grapalat" w:cs="Times New Roman"/>
          <w:sz w:val="24"/>
          <w:szCs w:val="24"/>
          <w:lang w:val="hy-AM" w:eastAsia="hy-AM" w:bidi="hy-AM"/>
        </w:rPr>
        <w:t>23)</w:t>
      </w:r>
      <w:r w:rsidRPr="00DE153A">
        <w:rPr>
          <w:rFonts w:ascii="GHEA Grapalat" w:eastAsia="Calibri" w:hAnsi="GHEA Grapalat" w:cs="Times New Roman"/>
          <w:sz w:val="24"/>
          <w:szCs w:val="24"/>
          <w:lang w:val="hy-AM" w:eastAsia="hy-AM" w:bidi="hy-AM"/>
        </w:rPr>
        <w:tab/>
        <w:t>խառնուրդներ՝ հալած, բուսաճարպային՝ հալած խառնուրդներ, որոնց ճարպային ֆազը բաղկացած է չձ</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ափոխված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(կամ) ձ</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ափոխված բուսական յուղերից՝ կաթնային ճարպի (15 տոկոսից պակաս) ավելացմամբ կամ առանց դրա ավելացման.</w:t>
      </w:r>
    </w:p>
    <w:p w:rsidR="00DE153A" w:rsidRPr="00DE153A" w:rsidRDefault="00DE153A" w:rsidP="00DE153A">
      <w:pPr>
        <w:widowControl w:val="0"/>
        <w:tabs>
          <w:tab w:val="left" w:pos="1134"/>
        </w:tabs>
        <w:autoSpaceDE w:val="0"/>
        <w:autoSpaceDN w:val="0"/>
        <w:adjustRightInd w:val="0"/>
        <w:spacing w:line="372" w:lineRule="auto"/>
        <w:ind w:firstLine="567"/>
        <w:jc w:val="both"/>
        <w:rPr>
          <w:rFonts w:ascii="GHEA Grapalat" w:eastAsia="Calibri" w:hAnsi="GHEA Grapalat" w:cs="Times New Roman"/>
          <w:sz w:val="24"/>
          <w:szCs w:val="24"/>
          <w:lang w:val="hy-AM" w:eastAsia="hy-AM" w:bidi="hy-AM"/>
        </w:rPr>
      </w:pPr>
      <w:bookmarkStart w:id="26" w:name="Par129"/>
      <w:bookmarkEnd w:id="26"/>
      <w:r w:rsidRPr="00DE153A">
        <w:rPr>
          <w:rFonts w:ascii="GHEA Grapalat" w:eastAsia="Calibri" w:hAnsi="GHEA Grapalat" w:cs="Times New Roman"/>
          <w:sz w:val="24"/>
          <w:szCs w:val="24"/>
          <w:lang w:val="hy-AM" w:eastAsia="hy-AM" w:bidi="hy-AM"/>
        </w:rPr>
        <w:t>24)</w:t>
      </w:r>
      <w:r w:rsidRPr="00DE153A">
        <w:rPr>
          <w:rFonts w:ascii="GHEA Grapalat" w:eastAsia="Calibri" w:hAnsi="GHEA Grapalat" w:cs="Times New Roman"/>
          <w:sz w:val="24"/>
          <w:szCs w:val="24"/>
          <w:lang w:val="hy-AM" w:eastAsia="hy-AM" w:bidi="hy-AM"/>
        </w:rPr>
        <w:tab/>
        <w:t>ճարպեր՝ հատուկ նշանակության, այդ թվում՝ խոհարարական, հրուշակեղենային, հացաթխման՝ ճարպի առնվազն 98 տոկոս զանգվածային մասով ճարպային մթերքներ, որոնք պատրաստվում են արդյունաբերության տարբեր ճյուղերի համար՝ չձ</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ափոխված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(կամ) ձ</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ափոխված բուսական յուղերից՝ կենդանական ճարպերի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դրանց խառնուրդների ավելացմամբ կամ առանց դրանց ավելացման, սննդային հավելումների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այլ սննդային բաղադրամասերի ավելացմամբ կամ առանց դրանց ավելացման.</w:t>
      </w:r>
    </w:p>
    <w:p w:rsidR="00DE153A" w:rsidRPr="00DE153A" w:rsidRDefault="00DE153A" w:rsidP="00DE153A">
      <w:pPr>
        <w:widowControl w:val="0"/>
        <w:tabs>
          <w:tab w:val="left" w:pos="1134"/>
        </w:tabs>
        <w:autoSpaceDE w:val="0"/>
        <w:autoSpaceDN w:val="0"/>
        <w:adjustRightInd w:val="0"/>
        <w:spacing w:line="372" w:lineRule="auto"/>
        <w:ind w:firstLine="567"/>
        <w:jc w:val="both"/>
        <w:rPr>
          <w:rFonts w:ascii="GHEA Grapalat" w:eastAsia="Calibri" w:hAnsi="GHEA Grapalat" w:cs="Times New Roman"/>
          <w:sz w:val="24"/>
          <w:szCs w:val="24"/>
          <w:lang w:val="hy-AM" w:eastAsia="hy-AM" w:bidi="hy-AM"/>
        </w:rPr>
      </w:pPr>
      <w:bookmarkStart w:id="27" w:name="Par130"/>
      <w:bookmarkEnd w:id="27"/>
      <w:r w:rsidRPr="00DE153A">
        <w:rPr>
          <w:rFonts w:ascii="GHEA Grapalat" w:eastAsia="Calibri" w:hAnsi="GHEA Grapalat" w:cs="Times New Roman"/>
          <w:sz w:val="24"/>
          <w:szCs w:val="24"/>
          <w:lang w:val="hy-AM" w:eastAsia="hy-AM" w:bidi="hy-AM"/>
        </w:rPr>
        <w:t>25)</w:t>
      </w:r>
      <w:r w:rsidRPr="00DE153A">
        <w:rPr>
          <w:rFonts w:ascii="GHEA Grapalat" w:eastAsia="Calibri" w:hAnsi="GHEA Grapalat" w:cs="Times New Roman"/>
          <w:sz w:val="24"/>
          <w:szCs w:val="24"/>
          <w:lang w:val="hy-AM" w:eastAsia="hy-AM" w:bidi="hy-AM"/>
        </w:rPr>
        <w:tab/>
        <w:t>կաթնային ճարպի փոխարինիչ` ճարպի առնվազն 99,0 տոկոս զանգվածային մասով մթերք, որը նախատեսված է սննդամթերքում կաթնային ճարպը փոխարինելու համար, արտադրված է չձ</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ափոխված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(կամ) ձ</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ափոխված բուսական յուղերից՝ սննդային հավելումների ավելացմամբ կամ առանց դրանց ավելացման, որի հալման ջերմաստիճանը չի գերազանցում 36°C</w:t>
      </w:r>
      <w:r w:rsidRPr="00DE153A">
        <w:rPr>
          <w:rFonts w:ascii="Courier New" w:eastAsia="Calibri" w:hAnsi="Courier New" w:cs="Courier New"/>
          <w:sz w:val="24"/>
          <w:szCs w:val="24"/>
          <w:lang w:val="hy-AM" w:eastAsia="hy-AM" w:bidi="hy-AM"/>
        </w:rPr>
        <w:t> </w:t>
      </w:r>
      <w:r w:rsidRPr="00DE153A">
        <w:rPr>
          <w:rFonts w:ascii="GHEA Grapalat" w:eastAsia="Calibri" w:hAnsi="GHEA Grapalat" w:cs="Times New Roman"/>
          <w:sz w:val="24"/>
          <w:szCs w:val="24"/>
          <w:lang w:val="hy-AM" w:eastAsia="hy-AM" w:bidi="hy-AM"/>
        </w:rPr>
        <w:t>-ը, որը 35 °C-ի պայմաններում պարունակում է 5</w:t>
      </w:r>
      <w:r w:rsidRPr="00DE153A">
        <w:rPr>
          <w:rFonts w:ascii="Courier New" w:eastAsia="Calibri" w:hAnsi="Courier New" w:cs="Courier New"/>
          <w:sz w:val="24"/>
          <w:szCs w:val="24"/>
          <w:lang w:val="hy-AM" w:eastAsia="hy-AM" w:bidi="hy-AM"/>
        </w:rPr>
        <w:t> </w:t>
      </w:r>
      <w:r w:rsidRPr="00DE153A">
        <w:rPr>
          <w:rFonts w:ascii="GHEA Grapalat" w:eastAsia="Calibri" w:hAnsi="GHEA Grapalat" w:cs="Times New Roman"/>
          <w:sz w:val="24"/>
          <w:szCs w:val="24"/>
          <w:lang w:val="hy-AM" w:eastAsia="hy-AM" w:bidi="hy-AM"/>
        </w:rPr>
        <w:t>տոկոսից ոչ ավելի զանգվածային մասով պինդ եռագլիցերիդներ, ճարպաթթուների հանրագումարի 65</w:t>
      </w:r>
      <w:r w:rsidRPr="00DE153A">
        <w:rPr>
          <w:rFonts w:ascii="Courier New" w:eastAsia="Calibri" w:hAnsi="Courier New" w:cs="Courier New"/>
          <w:sz w:val="24"/>
          <w:szCs w:val="24"/>
          <w:lang w:val="hy-AM" w:eastAsia="hy-AM" w:bidi="hy-AM"/>
        </w:rPr>
        <w:t> </w:t>
      </w:r>
      <w:r w:rsidRPr="00DE153A">
        <w:rPr>
          <w:rFonts w:ascii="GHEA Grapalat" w:eastAsia="Calibri" w:hAnsi="GHEA Grapalat" w:cs="Times New Roman"/>
          <w:sz w:val="24"/>
          <w:szCs w:val="24"/>
          <w:lang w:val="hy-AM" w:eastAsia="hy-AM" w:bidi="hy-AM"/>
        </w:rPr>
        <w:t>տոկոսից ոչ ավելի զանգվածային մասով հագեցած թթուներ, այդ թվում՝ ճարպաթթուների գումարի 38 տոկոսից ոչ ավելի զանգվածային մասով պալմիտինաթթուներ.</w:t>
      </w:r>
    </w:p>
    <w:p w:rsidR="00DE153A" w:rsidRPr="00DE153A" w:rsidRDefault="00DE153A" w:rsidP="00DE153A">
      <w:pPr>
        <w:widowControl w:val="0"/>
        <w:tabs>
          <w:tab w:val="left" w:pos="1134"/>
        </w:tabs>
        <w:autoSpaceDE w:val="0"/>
        <w:autoSpaceDN w:val="0"/>
        <w:adjustRightInd w:val="0"/>
        <w:spacing w:line="372" w:lineRule="auto"/>
        <w:ind w:firstLine="567"/>
        <w:jc w:val="both"/>
        <w:rPr>
          <w:rFonts w:ascii="GHEA Grapalat" w:eastAsia="Calibri" w:hAnsi="GHEA Grapalat" w:cs="Times New Roman"/>
          <w:sz w:val="24"/>
          <w:szCs w:val="24"/>
          <w:lang w:val="hy-AM" w:eastAsia="hy-AM" w:bidi="hy-AM"/>
        </w:rPr>
      </w:pPr>
      <w:bookmarkStart w:id="28" w:name="Par131"/>
      <w:bookmarkEnd w:id="28"/>
      <w:r w:rsidRPr="00DE153A">
        <w:rPr>
          <w:rFonts w:ascii="GHEA Grapalat" w:eastAsia="Calibri" w:hAnsi="GHEA Grapalat" w:cs="Times New Roman"/>
          <w:sz w:val="24"/>
          <w:szCs w:val="24"/>
          <w:lang w:val="hy-AM" w:eastAsia="hy-AM" w:bidi="hy-AM"/>
        </w:rPr>
        <w:t>26)</w:t>
      </w:r>
      <w:r w:rsidRPr="00DE153A">
        <w:rPr>
          <w:rFonts w:ascii="GHEA Grapalat" w:eastAsia="Calibri" w:hAnsi="GHEA Grapalat" w:cs="Times New Roman"/>
          <w:sz w:val="24"/>
          <w:szCs w:val="24"/>
          <w:lang w:val="hy-AM" w:eastAsia="hy-AM" w:bidi="hy-AM"/>
        </w:rPr>
        <w:tab/>
        <w:t xml:space="preserve">կակաոյի յուղի համարժեքներ՝ ճարպի առնվազն 99 տոկոս </w:t>
      </w:r>
      <w:r w:rsidRPr="00DE153A">
        <w:rPr>
          <w:rFonts w:ascii="GHEA Grapalat" w:eastAsia="Calibri" w:hAnsi="GHEA Grapalat" w:cs="Times New Roman"/>
          <w:sz w:val="24"/>
          <w:szCs w:val="24"/>
          <w:lang w:val="hy-AM" w:eastAsia="hy-AM" w:bidi="hy-AM"/>
        </w:rPr>
        <w:lastRenderedPageBreak/>
        <w:t xml:space="preserve">զանգվածային մասով մթերքներ, որոնք, ցանկացած հարաբերակցությամբ, օժտված են կակաոյի յուղի հետ համատեղելիությամբ, ենթակա են բարեխառնման. մթերքներ, որոնք ունեն կակաոյի յուղի ֆիզիկաքիմիական հատկությունների նման հատկություններ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ճարպաթթուների բաղադրություն, որը պարունակում է 1 տոկոսից ոչ ավելի լաուրինաթթվի զանգվածային մաս, 50</w:t>
      </w:r>
      <w:r w:rsidRPr="00DE153A">
        <w:rPr>
          <w:rFonts w:ascii="Courier New" w:eastAsia="Calibri" w:hAnsi="Courier New" w:cs="Courier New"/>
          <w:sz w:val="24"/>
          <w:szCs w:val="24"/>
          <w:lang w:val="hy-AM" w:eastAsia="hy-AM" w:bidi="hy-AM"/>
        </w:rPr>
        <w:t> </w:t>
      </w:r>
      <w:r w:rsidRPr="00DE153A">
        <w:rPr>
          <w:rFonts w:ascii="GHEA Grapalat" w:eastAsia="Calibri" w:hAnsi="GHEA Grapalat" w:cs="Times New Roman"/>
          <w:sz w:val="24"/>
          <w:szCs w:val="24"/>
          <w:lang w:val="hy-AM" w:eastAsia="hy-AM" w:bidi="hy-AM"/>
        </w:rPr>
        <w:t>տոկոսից ոչ պակաս 2-օլեոդիհագեցած եռագլիցերիդների զանգվածային մաս, պատրաստվում են չձ</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ափոխված բուսական յուղերից (էլլիպե, բոռնեո, արմավենու յուղեր, սալ, շի, կոկում, մանգոյի կորիզի միջուկից յուղ)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դրանց թորամասերից՝ սննդային հավելումների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այլ սննդային բաղադրամասերի ավելացմամբ կամ առանց դրանց ավելացման.</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bookmarkStart w:id="29" w:name="Par132"/>
      <w:bookmarkEnd w:id="29"/>
      <w:r w:rsidRPr="00DE153A">
        <w:rPr>
          <w:rFonts w:ascii="GHEA Grapalat" w:eastAsia="Calibri" w:hAnsi="GHEA Grapalat" w:cs="Times New Roman"/>
          <w:sz w:val="24"/>
          <w:szCs w:val="24"/>
          <w:lang w:val="hy-AM" w:eastAsia="hy-AM" w:bidi="hy-AM"/>
        </w:rPr>
        <w:t>27)</w:t>
      </w:r>
      <w:r w:rsidRPr="00DE153A">
        <w:rPr>
          <w:rFonts w:ascii="GHEA Grapalat" w:eastAsia="Calibri" w:hAnsi="GHEA Grapalat" w:cs="Times New Roman"/>
          <w:sz w:val="24"/>
          <w:szCs w:val="24"/>
          <w:lang w:val="hy-AM" w:eastAsia="hy-AM" w:bidi="hy-AM"/>
        </w:rPr>
        <w:tab/>
        <w:t xml:space="preserve">կակաոյի յուղի բարելավիչներ՝ «SOS» տիպի («SOS»-ը ցույց է տալիս մթերքում 2-օլեոդիստեարինի առկայությունը)՝ ճարպի առնվազն 99 տոկոս զանգվածային մասով մթերքներ, որոնք օժտված են կակաոյի յուղի հետ՝ ցանկացած հարաբերակցությամբ բարձր համատեղելիությամբ, ենթակա են </w:t>
      </w:r>
      <w:r w:rsidRPr="00DE153A">
        <w:rPr>
          <w:rFonts w:ascii="GHEA Grapalat" w:eastAsia="Calibri" w:hAnsi="GHEA Grapalat" w:cs="Times New Roman"/>
          <w:spacing w:val="6"/>
          <w:sz w:val="24"/>
          <w:szCs w:val="24"/>
          <w:lang w:val="hy-AM" w:eastAsia="hy-AM" w:bidi="hy-AM"/>
        </w:rPr>
        <w:t>բարեխառնման, որոնց հիմնական բաղադրիչը 2-օլեոդիստեարինն է (մինչ</w:t>
      </w:r>
      <w:r w:rsidR="00D905C8">
        <w:rPr>
          <w:rFonts w:ascii="GHEA Grapalat" w:eastAsia="Calibri" w:hAnsi="GHEA Grapalat" w:cs="Times New Roman"/>
          <w:spacing w:val="6"/>
          <w:sz w:val="24"/>
          <w:szCs w:val="24"/>
          <w:lang w:val="hy-AM" w:eastAsia="hy-AM" w:bidi="hy-AM"/>
        </w:rPr>
        <w:t>և</w:t>
      </w:r>
      <w:r w:rsidRPr="00DE153A">
        <w:rPr>
          <w:rFonts w:ascii="Courier New" w:eastAsia="Calibri" w:hAnsi="Courier New" w:cs="Courier New"/>
          <w:spacing w:val="6"/>
          <w:sz w:val="24"/>
          <w:szCs w:val="24"/>
          <w:lang w:val="hy-AM" w:eastAsia="hy-AM" w:bidi="hy-AM"/>
        </w:rPr>
        <w:t> </w:t>
      </w:r>
      <w:r w:rsidRPr="00DE153A">
        <w:rPr>
          <w:rFonts w:ascii="GHEA Grapalat" w:eastAsia="Calibri" w:hAnsi="GHEA Grapalat" w:cs="Times New Roman"/>
          <w:spacing w:val="6"/>
          <w:sz w:val="24"/>
          <w:szCs w:val="24"/>
          <w:lang w:val="hy-AM" w:eastAsia="hy-AM" w:bidi="hy-AM"/>
        </w:rPr>
        <w:t>70 տոկոս), որոնք</w:t>
      </w:r>
      <w:r w:rsidRPr="00DE153A">
        <w:rPr>
          <w:rFonts w:ascii="GHEA Grapalat" w:eastAsia="Calibri" w:hAnsi="GHEA Grapalat" w:cs="Times New Roman"/>
          <w:sz w:val="24"/>
          <w:szCs w:val="24"/>
          <w:lang w:val="hy-AM" w:eastAsia="hy-AM" w:bidi="hy-AM"/>
        </w:rPr>
        <w:t xml:space="preserve"> պարունակում են 1 տոկոսից ոչ ավելի լաուրինաթթվի զանգվածային մաս, որոնք պատրաստվում են չձ</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ափոխված բուսական յուղերից (էլլիպե, բոռնեո, արմավենու յուղեր, սալ, շի, կոկում, մանգոյի կորիզի միջուկից ստացվող յուղ)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դրանց թորամասերից՝ սննդային հավելումների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այլ սննդային բաղադրիչների ավելացմամբ կամ առանց դրանց ավելացման.</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bookmarkStart w:id="30" w:name="Par133"/>
      <w:bookmarkEnd w:id="30"/>
      <w:r w:rsidRPr="00DE153A">
        <w:rPr>
          <w:rFonts w:ascii="GHEA Grapalat" w:eastAsia="Calibri" w:hAnsi="GHEA Grapalat" w:cs="Times New Roman"/>
          <w:sz w:val="24"/>
          <w:szCs w:val="24"/>
          <w:lang w:val="hy-AM" w:eastAsia="hy-AM" w:bidi="hy-AM"/>
        </w:rPr>
        <w:t>28)</w:t>
      </w:r>
      <w:r w:rsidRPr="00DE153A">
        <w:rPr>
          <w:rFonts w:ascii="GHEA Grapalat" w:eastAsia="Calibri" w:hAnsi="GHEA Grapalat" w:cs="Times New Roman"/>
          <w:sz w:val="24"/>
          <w:szCs w:val="24"/>
          <w:lang w:val="hy-AM" w:eastAsia="hy-AM" w:bidi="hy-AM"/>
        </w:rPr>
        <w:tab/>
        <w:t>կակաոյի յուղի փոխարինիչներ՝ «POP» տիպի («POP»-ը ցույց է տալիս մթերքում 2-օլեոդիպալմիտինի առկայությունը)՝ ճարպի առնվազն 99 տոկոս զանգվածային մասով մթերքներ, որոնք օժտված են կակաոյի յուղի հետ մասնակի համատեղելիությամբ (առնվազն 25 տոկոս), որոնք ենթակա են բարեխառնման, որոնց հիմնական բաղադրիչը 2-օլեոդիպալմիտինն է (50 տոկոսից ավելի), որոնք պարունակում են 1 տոկոսից ոչ ավելի լաուրինաթթվի զանգվածային մաս, որոնք պատրաստվում են չձ</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ափոխված բուսական յուղերից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բուսական յուղերի թորամասերից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(կամ) ձ</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ափոխված բուսական յուղերից՝ սննդային </w:t>
      </w:r>
      <w:r w:rsidRPr="00DE153A">
        <w:rPr>
          <w:rFonts w:ascii="GHEA Grapalat" w:eastAsia="Calibri" w:hAnsi="GHEA Grapalat" w:cs="Times New Roman"/>
          <w:sz w:val="24"/>
          <w:szCs w:val="24"/>
          <w:lang w:val="hy-AM" w:eastAsia="hy-AM" w:bidi="hy-AM"/>
        </w:rPr>
        <w:lastRenderedPageBreak/>
        <w:t xml:space="preserve">հավելումների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այլ սննդային բաղադրիչների ավելացմամբ կամ առանց դրանց ավելացման.</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bookmarkStart w:id="31" w:name="Par134"/>
      <w:bookmarkEnd w:id="31"/>
      <w:r w:rsidRPr="00DE153A">
        <w:rPr>
          <w:rFonts w:ascii="GHEA Grapalat" w:eastAsia="Calibri" w:hAnsi="GHEA Grapalat" w:cs="Times New Roman"/>
          <w:sz w:val="24"/>
          <w:szCs w:val="24"/>
          <w:lang w:val="hy-AM" w:eastAsia="hy-AM" w:bidi="hy-AM"/>
        </w:rPr>
        <w:t>29)</w:t>
      </w:r>
      <w:r w:rsidRPr="00DE153A">
        <w:rPr>
          <w:rFonts w:ascii="GHEA Grapalat" w:eastAsia="Calibri" w:hAnsi="GHEA Grapalat" w:cs="Times New Roman"/>
          <w:sz w:val="24"/>
          <w:szCs w:val="24"/>
          <w:lang w:val="hy-AM" w:eastAsia="hy-AM" w:bidi="hy-AM"/>
        </w:rPr>
        <w:tab/>
        <w:t>կակաոյի յուղի փոխարինիչներ՝ չբարեխառնվող, ոչ լաուրինային տեսակի՝ ճարպի առնվազն 99 տոկոս զանգվածային մասով մթերքներ, որոնք ենթակա չեն բարեխառնման, որոնք պատրաստվում են ձ</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ափոխված բուսական յուղերի հիմքով, պարունակում են 1 տոկոսից ոչ ավելի լաուրինաթթվի զանգվածային մաս՝ սննդային հավելումների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այլ սննդային բաղադրիչների ավելացմամբ կամ առանց դրանց ավելացման.</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bookmarkStart w:id="32" w:name="Par135"/>
      <w:bookmarkEnd w:id="32"/>
      <w:r w:rsidRPr="00DE153A">
        <w:rPr>
          <w:rFonts w:ascii="GHEA Grapalat" w:eastAsia="Calibri" w:hAnsi="GHEA Grapalat" w:cs="Times New Roman"/>
          <w:sz w:val="24"/>
          <w:szCs w:val="24"/>
          <w:lang w:val="hy-AM" w:eastAsia="hy-AM" w:bidi="hy-AM"/>
        </w:rPr>
        <w:t>30)</w:t>
      </w:r>
      <w:r w:rsidRPr="00DE153A">
        <w:rPr>
          <w:rFonts w:ascii="GHEA Grapalat" w:eastAsia="Calibri" w:hAnsi="GHEA Grapalat" w:cs="Times New Roman"/>
          <w:sz w:val="24"/>
          <w:szCs w:val="24"/>
          <w:lang w:val="hy-AM" w:eastAsia="hy-AM" w:bidi="hy-AM"/>
        </w:rPr>
        <w:tab/>
        <w:t>կակաոյի յուղի փոխարինիչներ՝ չբարեխառնվող, լաուրինային տեսակի՝ ճարպի առնվազն 99 տոկոս զանգվածային մասով մթերքներ, որոնք ենթակա չեն</w:t>
      </w:r>
      <w:r w:rsidRPr="00DE153A">
        <w:rPr>
          <w:rFonts w:ascii="Courier New" w:eastAsia="Calibri" w:hAnsi="Courier New" w:cs="Courier New"/>
          <w:sz w:val="24"/>
          <w:szCs w:val="24"/>
          <w:lang w:val="hy-AM" w:eastAsia="hy-AM" w:bidi="hy-AM"/>
        </w:rPr>
        <w:t> </w:t>
      </w:r>
      <w:r w:rsidRPr="00DE153A">
        <w:rPr>
          <w:rFonts w:ascii="GHEA Grapalat" w:eastAsia="Calibri" w:hAnsi="GHEA Grapalat" w:cs="Times New Roman"/>
          <w:sz w:val="24"/>
          <w:szCs w:val="24"/>
          <w:lang w:val="hy-AM" w:eastAsia="hy-AM" w:bidi="hy-AM"/>
        </w:rPr>
        <w:t>բարեխառնման, որոնք պատրաստվում են ձ</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ափոխված բուսական յուղերի հիմքով, որոնք պարունակում են 40 տոկոսից ոչ պակաս զանգվածային մասով լաուրինաթթու՝ սննդային հավելումների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այլ սննդային բաղադրիչների ավելացմամբ կամ առանց դրանց ավելացման.</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bookmarkStart w:id="33" w:name="Par136"/>
      <w:bookmarkEnd w:id="33"/>
      <w:r w:rsidRPr="00DE153A">
        <w:rPr>
          <w:rFonts w:ascii="GHEA Grapalat" w:eastAsia="Calibri" w:hAnsi="GHEA Grapalat" w:cs="Times New Roman"/>
          <w:sz w:val="24"/>
          <w:szCs w:val="24"/>
          <w:lang w:val="hy-AM" w:eastAsia="hy-AM" w:bidi="hy-AM"/>
        </w:rPr>
        <w:t>31)</w:t>
      </w:r>
      <w:r w:rsidRPr="00DE153A">
        <w:rPr>
          <w:rFonts w:ascii="GHEA Grapalat" w:eastAsia="Calibri" w:hAnsi="GHEA Grapalat" w:cs="Times New Roman"/>
          <w:sz w:val="24"/>
          <w:szCs w:val="24"/>
          <w:lang w:val="hy-AM" w:eastAsia="hy-AM" w:bidi="hy-AM"/>
        </w:rPr>
        <w:tab/>
        <w:t xml:space="preserve">սոուս՝ բուսական յուղերի հիմքով՝ ճարպի առնվազն 5 տոկոս պարունակությամբ մթերք, որը պատրաստված է մեկ կամ մի քանի սննդային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(կամ) ձ</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ափոխված բուսական յուղերից՝ ջրի ավելացմամբ կամ առանց դրա ավելացման, սննդային հավելումների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այլ սննդային բաղադրամասերի, այդ թվում՝ համին առանձնահատուկ ուղղվածություն հաղորդող բնական համեմունքների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(կամ) համեմանքների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(կամ) խոտերի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(կամ) բանջարեղենի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(կամ) մրգերի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(կամ) սնկերի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(կամ) կտորների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(կամ) փոշու տեսքով ընկույզների ավելացմամբ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որն օգտագործվում է որպես տարբեր ճաշատեսակների համեմանյութեր.</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bookmarkStart w:id="34" w:name="Par137"/>
      <w:bookmarkEnd w:id="34"/>
      <w:r w:rsidRPr="00DE153A">
        <w:rPr>
          <w:rFonts w:ascii="GHEA Grapalat" w:eastAsia="Calibri" w:hAnsi="GHEA Grapalat" w:cs="Times New Roman"/>
          <w:sz w:val="24"/>
          <w:szCs w:val="24"/>
          <w:lang w:val="hy-AM" w:eastAsia="hy-AM" w:bidi="hy-AM"/>
        </w:rPr>
        <w:t>32)</w:t>
      </w:r>
      <w:r w:rsidRPr="00DE153A">
        <w:rPr>
          <w:rFonts w:ascii="GHEA Grapalat" w:eastAsia="Calibri" w:hAnsi="GHEA Grapalat" w:cs="Times New Roman"/>
          <w:sz w:val="24"/>
          <w:szCs w:val="24"/>
          <w:lang w:val="hy-AM" w:eastAsia="hy-AM" w:bidi="hy-AM"/>
        </w:rPr>
        <w:tab/>
        <w:t xml:space="preserve">մայոնեզ՝ ճարպի առնվազն 50 տոկոս պարունակությամբ նրբադիսպերսային, համասեռ, էմուլսիոն մթերք, որը պատրաստվում է զտված, հոտազերծված բուսական յուղերից, ջրից, ձվամթերքներից՝ ձվի դեղնուցի (չոր) վերահաշվարկով առնվազն 1 տոկոս քանակությամբ՝ կաթի վերամշակումից </w:t>
      </w:r>
      <w:r w:rsidRPr="00DE153A">
        <w:rPr>
          <w:rFonts w:ascii="GHEA Grapalat" w:eastAsia="Calibri" w:hAnsi="GHEA Grapalat" w:cs="Times New Roman"/>
          <w:sz w:val="24"/>
          <w:szCs w:val="24"/>
          <w:lang w:val="hy-AM" w:eastAsia="hy-AM" w:bidi="hy-AM"/>
        </w:rPr>
        <w:lastRenderedPageBreak/>
        <w:t xml:space="preserve">ստացվող մթերքների, սննդային հավելումների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այլ սննդային բաղադրամասերի ավելացմամբ կամ առանց դրանց ավելացման.</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bookmarkStart w:id="35" w:name="Par138"/>
      <w:bookmarkEnd w:id="35"/>
      <w:r w:rsidRPr="00DE153A">
        <w:rPr>
          <w:rFonts w:ascii="GHEA Grapalat" w:eastAsia="Calibri" w:hAnsi="GHEA Grapalat" w:cs="Times New Roman"/>
          <w:sz w:val="24"/>
          <w:szCs w:val="24"/>
          <w:lang w:val="hy-AM" w:eastAsia="hy-AM" w:bidi="hy-AM"/>
        </w:rPr>
        <w:t>33)</w:t>
      </w:r>
      <w:r w:rsidRPr="00DE153A">
        <w:rPr>
          <w:rFonts w:ascii="GHEA Grapalat" w:eastAsia="Calibri" w:hAnsi="GHEA Grapalat" w:cs="Times New Roman"/>
          <w:sz w:val="24"/>
          <w:szCs w:val="24"/>
          <w:lang w:val="hy-AM" w:eastAsia="hy-AM" w:bidi="hy-AM"/>
        </w:rPr>
        <w:tab/>
        <w:t xml:space="preserve">սոուս մայոնեզային՝ ճարպի առնվազն 15 տոկոս պարունակությամբ նրբադիսպերսային, էմուլսիոն մթերք, որը պատրաստվում է զտված, հոտազերծված բուսական յուղերից, ջրից՝ կաթի վերամշակումից ստացվող մթերքների, սննդային հավելումների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այլ սննդային բաղադրամասերի ավելացմամբ կամ առանց դրանց ավելացման.</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34)</w:t>
      </w:r>
      <w:r w:rsidRPr="00DE153A">
        <w:rPr>
          <w:rFonts w:ascii="GHEA Grapalat" w:eastAsia="Calibri" w:hAnsi="GHEA Grapalat" w:cs="Times New Roman"/>
          <w:sz w:val="24"/>
          <w:szCs w:val="24"/>
          <w:lang w:val="hy-AM" w:eastAsia="hy-AM" w:bidi="hy-AM"/>
        </w:rPr>
        <w:tab/>
        <w:t xml:space="preserve">կրեմներ՝ բուսական յուղերի հիմքով՝ ճարպի առնվազն 10 տոկոս պարունակությամբ մթերք, որը պատրաստվում է բուսական յուղերի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(կամ) ձ</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ափոխված բուսական յուղերի հիմքով՝ կաթնային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(կամ) բուսական սպիտակուցների, շաքարի ավելացմամբ կամ առանց դրանց ավելացման, ինչպես նա</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բնական մրգերի, հյութերի, սննդային հավելումների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սննդային բաղադրամասերի ավելացմամբ կամ առանց դրանց ավելացման.</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bookmarkStart w:id="36" w:name="Par140"/>
      <w:bookmarkEnd w:id="36"/>
      <w:r w:rsidRPr="00DE153A">
        <w:rPr>
          <w:rFonts w:ascii="GHEA Grapalat" w:eastAsia="Calibri" w:hAnsi="GHEA Grapalat" w:cs="Times New Roman"/>
          <w:sz w:val="24"/>
          <w:szCs w:val="24"/>
          <w:lang w:val="hy-AM" w:eastAsia="hy-AM" w:bidi="hy-AM"/>
        </w:rPr>
        <w:t>35)</w:t>
      </w:r>
      <w:r w:rsidRPr="00DE153A">
        <w:rPr>
          <w:rFonts w:ascii="GHEA Grapalat" w:eastAsia="Calibri" w:hAnsi="GHEA Grapalat" w:cs="Times New Roman"/>
          <w:sz w:val="24"/>
          <w:szCs w:val="24"/>
          <w:lang w:val="hy-AM" w:eastAsia="hy-AM" w:bidi="hy-AM"/>
        </w:rPr>
        <w:tab/>
        <w:t xml:space="preserve">գլիցերին թորած՝ բուսական յուղերի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(կամ) կենդանական ճարպերի ջրատարրալուծմամբ (հիդրոլիզի) կամ օճառացմամբ ստացվող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թորման ենթարկված եռատոմ սպիրտ:</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bookmarkStart w:id="37" w:name="Par141"/>
      <w:bookmarkEnd w:id="37"/>
      <w:r w:rsidRPr="00DE153A">
        <w:rPr>
          <w:rFonts w:ascii="GHEA Grapalat" w:eastAsia="Calibri" w:hAnsi="GHEA Grapalat" w:cs="Times New Roman"/>
          <w:sz w:val="24"/>
          <w:szCs w:val="24"/>
          <w:lang w:val="hy-AM" w:eastAsia="hy-AM" w:bidi="hy-AM"/>
        </w:rPr>
        <w:t>4.</w:t>
      </w:r>
      <w:r w:rsidRPr="00DE153A">
        <w:rPr>
          <w:rFonts w:ascii="GHEA Grapalat" w:eastAsia="Calibri" w:hAnsi="GHEA Grapalat" w:cs="Times New Roman"/>
          <w:sz w:val="24"/>
          <w:szCs w:val="24"/>
          <w:lang w:val="hy-AM" w:eastAsia="hy-AM" w:bidi="hy-AM"/>
        </w:rPr>
        <w:tab/>
        <w:t>Ոչ սննդային ճարպայուղային արտադրանք՝ ճարպայուղային արտադրանք, որը նախատեսված է տեխնիկական, կենցաղային նպատակների համար:</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5.</w:t>
      </w:r>
      <w:r w:rsidRPr="00DE153A">
        <w:rPr>
          <w:rFonts w:ascii="GHEA Grapalat" w:eastAsia="Calibri" w:hAnsi="GHEA Grapalat" w:cs="Times New Roman"/>
          <w:sz w:val="24"/>
          <w:szCs w:val="24"/>
          <w:lang w:val="hy-AM" w:eastAsia="hy-AM" w:bidi="hy-AM"/>
        </w:rPr>
        <w:tab/>
        <w:t>Ոչ սննդային ճարպայուղային արտադրանքի սահմանումները՝</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1)</w:t>
      </w:r>
      <w:r w:rsidRPr="00DE153A">
        <w:rPr>
          <w:rFonts w:ascii="GHEA Grapalat" w:eastAsia="Calibri" w:hAnsi="GHEA Grapalat" w:cs="Times New Roman"/>
          <w:sz w:val="24"/>
          <w:szCs w:val="24"/>
          <w:lang w:val="hy-AM" w:eastAsia="hy-AM" w:bidi="hy-AM"/>
        </w:rPr>
        <w:tab/>
        <w:t xml:space="preserve">գլիցերին՝ բնական, հում՝ եռատոմ սպիրտ, որն ստացվում է բուսական յուղերի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(կամ) կենդանական ճարպերի ջրատարրալուծման (հիդրոլիզի) կամ օճառացման ժամանակ՝ առանց սինթեզի մեթոդների կիրառման.</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2)</w:t>
      </w:r>
      <w:r w:rsidRPr="00DE153A">
        <w:rPr>
          <w:rFonts w:ascii="GHEA Grapalat" w:eastAsia="Calibri" w:hAnsi="GHEA Grapalat" w:cs="Times New Roman"/>
          <w:sz w:val="24"/>
          <w:szCs w:val="24"/>
          <w:lang w:val="hy-AM" w:eastAsia="hy-AM" w:bidi="hy-AM"/>
        </w:rPr>
        <w:tab/>
        <w:t xml:space="preserve">օճառ տնտեսական՝ մթերք, որը բաղկացած է բնական ճարպաթթուների նատրիումական կամ կալիումական աղերից՝ սինթետիկ, խեժային, նավթենային ճարպաթթուների աղերով կամ առանց դրանց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այլ </w:t>
      </w:r>
      <w:r w:rsidRPr="00DE153A">
        <w:rPr>
          <w:rFonts w:ascii="GHEA Grapalat" w:eastAsia="Calibri" w:hAnsi="GHEA Grapalat" w:cs="Times New Roman"/>
          <w:sz w:val="24"/>
          <w:szCs w:val="24"/>
          <w:lang w:val="hy-AM" w:eastAsia="hy-AM" w:bidi="hy-AM"/>
        </w:rPr>
        <w:lastRenderedPageBreak/>
        <w:t>բաղադրիչներից, որոնք բարելավում են դրա սպառողական հատկությունները:</w:t>
      </w:r>
    </w:p>
    <w:p w:rsidR="00DE153A" w:rsidRPr="00DE153A" w:rsidRDefault="00DE153A" w:rsidP="00DE153A">
      <w:pPr>
        <w:widowControl w:val="0"/>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p>
    <w:p w:rsidR="00DE153A" w:rsidRPr="00DE153A" w:rsidRDefault="00DE153A" w:rsidP="00DE153A">
      <w:pPr>
        <w:tabs>
          <w:tab w:val="left" w:pos="1701"/>
        </w:tabs>
        <w:spacing w:line="360" w:lineRule="auto"/>
        <w:ind w:firstLine="567"/>
        <w:jc w:val="both"/>
        <w:rPr>
          <w:rFonts w:ascii="GHEA Grapalat" w:eastAsia="Calibri" w:hAnsi="GHEA Grapalat" w:cs="Times New Roman"/>
          <w:b/>
          <w:sz w:val="24"/>
          <w:szCs w:val="24"/>
          <w:lang w:val="hy-AM" w:eastAsia="hy-AM" w:bidi="hy-AM"/>
        </w:rPr>
      </w:pPr>
      <w:bookmarkStart w:id="38" w:name="Par146"/>
      <w:bookmarkStart w:id="39" w:name="_Toc468458448"/>
      <w:bookmarkEnd w:id="38"/>
      <w:r w:rsidRPr="00DE153A">
        <w:rPr>
          <w:rFonts w:ascii="GHEA Grapalat" w:eastAsia="Calibri" w:hAnsi="GHEA Grapalat" w:cs="Sylfaen"/>
          <w:b/>
          <w:sz w:val="24"/>
          <w:szCs w:val="24"/>
          <w:lang w:val="hy-AM" w:eastAsia="hy-AM" w:bidi="hy-AM"/>
        </w:rPr>
        <w:t>Հոդված</w:t>
      </w:r>
      <w:r w:rsidRPr="00DE153A">
        <w:rPr>
          <w:rFonts w:ascii="GHEA Grapalat" w:eastAsia="Calibri" w:hAnsi="GHEA Grapalat" w:cs="Times New Roman"/>
          <w:b/>
          <w:sz w:val="24"/>
          <w:szCs w:val="24"/>
          <w:lang w:val="hy-AM" w:eastAsia="hy-AM" w:bidi="hy-AM"/>
        </w:rPr>
        <w:t xml:space="preserve"> 3.</w:t>
      </w:r>
      <w:r w:rsidRPr="00DE153A">
        <w:rPr>
          <w:rFonts w:ascii="GHEA Grapalat" w:eastAsia="Calibri" w:hAnsi="GHEA Grapalat" w:cs="Times New Roman"/>
          <w:b/>
          <w:sz w:val="24"/>
          <w:szCs w:val="24"/>
          <w:lang w:val="hy-AM" w:eastAsia="hy-AM" w:bidi="hy-AM"/>
        </w:rPr>
        <w:tab/>
      </w:r>
      <w:r w:rsidRPr="00DE153A">
        <w:rPr>
          <w:rFonts w:ascii="GHEA Grapalat" w:eastAsia="Calibri" w:hAnsi="GHEA Grapalat" w:cs="Sylfaen"/>
          <w:b/>
          <w:sz w:val="24"/>
          <w:szCs w:val="24"/>
          <w:lang w:val="hy-AM" w:eastAsia="hy-AM" w:bidi="hy-AM"/>
        </w:rPr>
        <w:t>Ճարպայուղային</w:t>
      </w:r>
      <w:r w:rsidRPr="00DE153A">
        <w:rPr>
          <w:rFonts w:ascii="GHEA Grapalat" w:eastAsia="Calibri" w:hAnsi="GHEA Grapalat" w:cs="Times New Roman"/>
          <w:b/>
          <w:sz w:val="24"/>
          <w:szCs w:val="24"/>
          <w:lang w:val="hy-AM" w:eastAsia="hy-AM" w:bidi="hy-AM"/>
        </w:rPr>
        <w:t xml:space="preserve"> </w:t>
      </w:r>
      <w:r w:rsidRPr="00DE153A">
        <w:rPr>
          <w:rFonts w:ascii="GHEA Grapalat" w:eastAsia="Calibri" w:hAnsi="GHEA Grapalat" w:cs="Sylfaen"/>
          <w:b/>
          <w:sz w:val="24"/>
          <w:szCs w:val="24"/>
          <w:lang w:val="hy-AM" w:eastAsia="hy-AM" w:bidi="hy-AM"/>
        </w:rPr>
        <w:t>արտադրանքի</w:t>
      </w:r>
      <w:r w:rsidRPr="00DE153A">
        <w:rPr>
          <w:rFonts w:ascii="GHEA Grapalat" w:eastAsia="Calibri" w:hAnsi="GHEA Grapalat" w:cs="Times New Roman"/>
          <w:b/>
          <w:sz w:val="24"/>
          <w:szCs w:val="24"/>
          <w:lang w:val="hy-AM" w:eastAsia="hy-AM" w:bidi="hy-AM"/>
        </w:rPr>
        <w:t xml:space="preserve"> </w:t>
      </w:r>
      <w:r w:rsidRPr="00DE153A">
        <w:rPr>
          <w:rFonts w:ascii="GHEA Grapalat" w:eastAsia="Calibri" w:hAnsi="GHEA Grapalat" w:cs="Sylfaen"/>
          <w:b/>
          <w:sz w:val="24"/>
          <w:szCs w:val="24"/>
          <w:lang w:val="hy-AM" w:eastAsia="hy-AM" w:bidi="hy-AM"/>
        </w:rPr>
        <w:t>արտադրության</w:t>
      </w:r>
      <w:r w:rsidRPr="00DE153A">
        <w:rPr>
          <w:rFonts w:ascii="GHEA Grapalat" w:eastAsia="Calibri" w:hAnsi="GHEA Grapalat" w:cs="Times New Roman"/>
          <w:b/>
          <w:sz w:val="24"/>
          <w:szCs w:val="24"/>
          <w:lang w:val="hy-AM" w:eastAsia="hy-AM" w:bidi="hy-AM"/>
        </w:rPr>
        <w:t xml:space="preserve"> </w:t>
      </w:r>
      <w:r w:rsidRPr="00DE153A">
        <w:rPr>
          <w:rFonts w:ascii="GHEA Grapalat" w:eastAsia="Calibri" w:hAnsi="GHEA Grapalat" w:cs="Sylfaen"/>
          <w:b/>
          <w:sz w:val="24"/>
          <w:szCs w:val="24"/>
          <w:lang w:val="hy-AM" w:eastAsia="hy-AM" w:bidi="hy-AM"/>
        </w:rPr>
        <w:t>տեխնոլոգիական</w:t>
      </w:r>
      <w:r w:rsidRPr="00DE153A">
        <w:rPr>
          <w:rFonts w:ascii="GHEA Grapalat" w:eastAsia="Calibri" w:hAnsi="GHEA Grapalat" w:cs="Times New Roman"/>
          <w:b/>
          <w:sz w:val="24"/>
          <w:szCs w:val="24"/>
          <w:lang w:val="hy-AM" w:eastAsia="hy-AM" w:bidi="hy-AM"/>
        </w:rPr>
        <w:t xml:space="preserve"> </w:t>
      </w:r>
      <w:r w:rsidRPr="00DE153A">
        <w:rPr>
          <w:rFonts w:ascii="GHEA Grapalat" w:eastAsia="Calibri" w:hAnsi="GHEA Grapalat" w:cs="Sylfaen"/>
          <w:b/>
          <w:sz w:val="24"/>
          <w:szCs w:val="24"/>
          <w:lang w:val="hy-AM" w:eastAsia="hy-AM" w:bidi="hy-AM"/>
        </w:rPr>
        <w:t>պրոցեսների</w:t>
      </w:r>
      <w:r w:rsidRPr="00DE153A">
        <w:rPr>
          <w:rFonts w:ascii="GHEA Grapalat" w:eastAsia="Calibri" w:hAnsi="GHEA Grapalat" w:cs="Times New Roman"/>
          <w:b/>
          <w:sz w:val="24"/>
          <w:szCs w:val="24"/>
          <w:lang w:val="hy-AM" w:eastAsia="hy-AM" w:bidi="hy-AM"/>
        </w:rPr>
        <w:t xml:space="preserve"> </w:t>
      </w:r>
      <w:r w:rsidRPr="00DE153A">
        <w:rPr>
          <w:rFonts w:ascii="GHEA Grapalat" w:eastAsia="Calibri" w:hAnsi="GHEA Grapalat" w:cs="Sylfaen"/>
          <w:b/>
          <w:sz w:val="24"/>
          <w:szCs w:val="24"/>
          <w:lang w:val="hy-AM" w:eastAsia="hy-AM" w:bidi="hy-AM"/>
        </w:rPr>
        <w:t>սահմանումները</w:t>
      </w:r>
      <w:bookmarkEnd w:id="39"/>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1)</w:t>
      </w:r>
      <w:r w:rsidRPr="00DE153A">
        <w:rPr>
          <w:rFonts w:ascii="GHEA Grapalat" w:eastAsia="Calibri" w:hAnsi="GHEA Grapalat" w:cs="Times New Roman"/>
          <w:sz w:val="24"/>
          <w:szCs w:val="24"/>
          <w:lang w:val="hy-AM" w:eastAsia="hy-AM" w:bidi="hy-AM"/>
        </w:rPr>
        <w:tab/>
        <w:t>Զտում՝ բուսական յուղերի` դրանք ուղեկցող խառնուկներից մաքրման պրոցես՝ ամբողջական կամ մասնակի ցիկլով.</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ա)</w:t>
      </w:r>
      <w:r w:rsidRPr="00DE153A">
        <w:rPr>
          <w:rFonts w:ascii="GHEA Grapalat" w:eastAsia="Calibri" w:hAnsi="GHEA Grapalat" w:cs="Times New Roman"/>
          <w:sz w:val="24"/>
          <w:szCs w:val="24"/>
          <w:lang w:val="hy-AM" w:eastAsia="hy-AM" w:bidi="hy-AM"/>
        </w:rPr>
        <w:tab/>
        <w:t xml:space="preserve">զտման ամբողջական ցիկլ՝ ոչ ճարպային խառնուկներից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ուղեկցող նյութերից, այդ թվում՝ ազատ ճարպաթթուներից, ֆոսֆոր պարունակող նյութերից, մոմանյութերից, գունանյութերից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համն ու հոտը պայմանավորող նյութերից յուղերի մաքրման պրոցես.</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բ)</w:t>
      </w:r>
      <w:r w:rsidRPr="00DE153A">
        <w:rPr>
          <w:rFonts w:ascii="GHEA Grapalat" w:eastAsia="Calibri" w:hAnsi="GHEA Grapalat" w:cs="Times New Roman"/>
          <w:sz w:val="24"/>
          <w:szCs w:val="24"/>
          <w:lang w:val="hy-AM" w:eastAsia="hy-AM" w:bidi="hy-AM"/>
        </w:rPr>
        <w:tab/>
        <w:t>մասնակի ցիկլով զտումն իր մեջ ներառում է ամբողջական ցիկլով զտման մի քանի փուլերի ամբողջություն.</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2)</w:t>
      </w:r>
      <w:r w:rsidRPr="00DE153A">
        <w:rPr>
          <w:rFonts w:ascii="GHEA Grapalat" w:eastAsia="Calibri" w:hAnsi="GHEA Grapalat" w:cs="Times New Roman"/>
          <w:sz w:val="24"/>
          <w:szCs w:val="24"/>
          <w:lang w:val="hy-AM" w:eastAsia="hy-AM" w:bidi="hy-AM"/>
        </w:rPr>
        <w:tab/>
        <w:t xml:space="preserve">հոտազերծում՝ հոտավորող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այլ ցնդող նյութերի հեռացման բարձրաջերմաստիճան պրոցես՝ գերտաքացված գոլորշիով վակուումային պայմաններում թորահանման եղանակով.</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3)</w:t>
      </w:r>
      <w:r w:rsidRPr="00DE153A">
        <w:rPr>
          <w:rFonts w:ascii="GHEA Grapalat" w:eastAsia="Calibri" w:hAnsi="GHEA Grapalat" w:cs="Times New Roman"/>
          <w:sz w:val="24"/>
          <w:szCs w:val="24"/>
          <w:lang w:val="hy-AM" w:eastAsia="hy-AM" w:bidi="hy-AM"/>
        </w:rPr>
        <w:tab/>
        <w:t xml:space="preserve">թորմամբ չեզոքացում՝ ազատ ճարպաթթուների, հոտավորող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այլ ցնդող նյութերի հեռացման բարձրաջերմաստիճան պրոցես՝ գերտաքացված գոլորշիով վակուումային պայմաններում թորահանման եղանակով.</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4)</w:t>
      </w:r>
      <w:r w:rsidRPr="00DE153A">
        <w:rPr>
          <w:rFonts w:ascii="GHEA Grapalat" w:eastAsia="Calibri" w:hAnsi="GHEA Grapalat" w:cs="Times New Roman"/>
          <w:sz w:val="24"/>
          <w:szCs w:val="24"/>
          <w:lang w:val="hy-AM" w:eastAsia="hy-AM" w:bidi="hy-AM"/>
        </w:rPr>
        <w:tab/>
        <w:t xml:space="preserve">թորում՝ գոյացած գոլորշիների գոլորշիացման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կոնդենսացման եղանակով մաքրման պրոցես.</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5)</w:t>
      </w:r>
      <w:r w:rsidRPr="00DE153A">
        <w:rPr>
          <w:rFonts w:ascii="GHEA Grapalat" w:eastAsia="Calibri" w:hAnsi="GHEA Grapalat" w:cs="Times New Roman"/>
          <w:sz w:val="24"/>
          <w:szCs w:val="24"/>
          <w:lang w:val="hy-AM" w:eastAsia="hy-AM" w:bidi="hy-AM"/>
        </w:rPr>
        <w:tab/>
        <w:t xml:space="preserve">բուսական յուղերի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(կամ) ճարպերի ձ</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ափոխում (բացառությամբ գենաինժեներային ձ</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ափոխման)՝ բուսական յուղերի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(կամ) ճարպերի քիմիական կամ կենսաքիմիական կամ ֆիզիկական կերպափոխման՝ ջրածնավորման, վերաեթերացման, թորազատման եղանակով կամ դրանց համակցմամբ.</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6)</w:t>
      </w:r>
      <w:r w:rsidRPr="00DE153A">
        <w:rPr>
          <w:rFonts w:ascii="GHEA Grapalat" w:eastAsia="Calibri" w:hAnsi="GHEA Grapalat" w:cs="Times New Roman"/>
          <w:sz w:val="24"/>
          <w:szCs w:val="24"/>
          <w:lang w:val="hy-AM" w:eastAsia="hy-AM" w:bidi="hy-AM"/>
        </w:rPr>
        <w:tab/>
        <w:t xml:space="preserve">ջրածնավորում՝ բուսական յուղերի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(կամ) ճարպերի կազմի մեջ մտնող </w:t>
      </w:r>
      <w:r w:rsidRPr="00DE153A">
        <w:rPr>
          <w:rFonts w:ascii="GHEA Grapalat" w:eastAsia="Calibri" w:hAnsi="GHEA Grapalat" w:cs="Times New Roman"/>
          <w:sz w:val="24"/>
          <w:szCs w:val="24"/>
          <w:lang w:val="hy-AM" w:eastAsia="hy-AM" w:bidi="hy-AM"/>
        </w:rPr>
        <w:lastRenderedPageBreak/>
        <w:t>գլիցերիդների չհագեցած ճարպաթթուների ոչ սահմանային կապերի՝ ջրածնով մասնակի կամ ամբողջական հագեցման պրոցես.</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7)</w:t>
      </w:r>
      <w:r w:rsidRPr="00DE153A">
        <w:rPr>
          <w:rFonts w:ascii="GHEA Grapalat" w:eastAsia="Calibri" w:hAnsi="GHEA Grapalat" w:cs="Times New Roman"/>
          <w:sz w:val="24"/>
          <w:szCs w:val="24"/>
          <w:lang w:val="hy-AM" w:eastAsia="hy-AM" w:bidi="hy-AM"/>
        </w:rPr>
        <w:tab/>
        <w:t>վերաեթերացում՝ ճարպի գլիցերիդներում ացիլային խմբերի վերաբաշխման պրոցես՝ առանց եռացիլգլիցերիդների ճարպաթթվային կազմի փոփոխման.</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8)</w:t>
      </w:r>
      <w:r w:rsidRPr="00DE153A">
        <w:rPr>
          <w:rFonts w:ascii="GHEA Grapalat" w:eastAsia="Calibri" w:hAnsi="GHEA Grapalat" w:cs="Times New Roman"/>
          <w:sz w:val="24"/>
          <w:szCs w:val="24"/>
          <w:lang w:val="hy-AM" w:eastAsia="hy-AM" w:bidi="hy-AM"/>
        </w:rPr>
        <w:tab/>
        <w:t>թորազատում՝ ջերմամեխանիկական եղանակով բուսական յուղերի բաժանում թորամասերի:</w:t>
      </w:r>
    </w:p>
    <w:p w:rsidR="00DE153A" w:rsidRPr="00DE153A" w:rsidRDefault="00DE153A" w:rsidP="00DE153A">
      <w:pPr>
        <w:widowControl w:val="0"/>
        <w:tabs>
          <w:tab w:val="left" w:pos="1134"/>
        </w:tabs>
        <w:spacing w:line="360" w:lineRule="auto"/>
        <w:ind w:firstLine="567"/>
        <w:jc w:val="both"/>
        <w:outlineLvl w:val="0"/>
        <w:rPr>
          <w:rFonts w:ascii="GHEA Grapalat" w:eastAsia="Times New Roman" w:hAnsi="GHEA Grapalat" w:cs="Times New Roman"/>
          <w:b/>
          <w:bCs/>
          <w:sz w:val="24"/>
          <w:szCs w:val="24"/>
          <w:lang w:val="hy-AM" w:eastAsia="hy-AM" w:bidi="hy-AM"/>
        </w:rPr>
      </w:pPr>
      <w:bookmarkStart w:id="40" w:name="Par159"/>
      <w:bookmarkStart w:id="41" w:name="_Toc468458449"/>
      <w:bookmarkEnd w:id="40"/>
    </w:p>
    <w:p w:rsidR="00DE153A" w:rsidRPr="00DE153A" w:rsidRDefault="00DE153A" w:rsidP="00DE153A">
      <w:pPr>
        <w:widowControl w:val="0"/>
        <w:tabs>
          <w:tab w:val="left" w:pos="1701"/>
        </w:tabs>
        <w:spacing w:line="360" w:lineRule="auto"/>
        <w:ind w:firstLine="567"/>
        <w:jc w:val="both"/>
        <w:outlineLvl w:val="0"/>
        <w:rPr>
          <w:rFonts w:ascii="GHEA Grapalat" w:eastAsia="Times New Roman" w:hAnsi="GHEA Grapalat" w:cs="Times New Roman"/>
          <w:bCs/>
          <w:sz w:val="24"/>
          <w:szCs w:val="24"/>
          <w:lang w:val="hy-AM" w:eastAsia="hy-AM" w:bidi="hy-AM"/>
        </w:rPr>
      </w:pPr>
      <w:r w:rsidRPr="00DE153A">
        <w:rPr>
          <w:rFonts w:ascii="GHEA Grapalat" w:eastAsia="Times New Roman" w:hAnsi="GHEA Grapalat" w:cs="Times New Roman"/>
          <w:b/>
          <w:bCs/>
          <w:sz w:val="24"/>
          <w:szCs w:val="24"/>
          <w:lang w:val="hy-AM" w:eastAsia="hy-AM" w:bidi="hy-AM"/>
        </w:rPr>
        <w:t>Հոդված 4.</w:t>
      </w:r>
      <w:r w:rsidRPr="00DE153A">
        <w:rPr>
          <w:rFonts w:ascii="GHEA Grapalat" w:eastAsia="Times New Roman" w:hAnsi="GHEA Grapalat" w:cs="Times New Roman"/>
          <w:b/>
          <w:bCs/>
          <w:sz w:val="24"/>
          <w:szCs w:val="24"/>
          <w:lang w:val="hy-AM" w:eastAsia="hy-AM" w:bidi="hy-AM"/>
        </w:rPr>
        <w:tab/>
        <w:t>Սույն Տեխնիկական կանոնակարգում օգտագործվող այլ սահմանումներ.</w:t>
      </w:r>
      <w:bookmarkEnd w:id="41"/>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1)</w:t>
      </w:r>
      <w:r w:rsidRPr="00DE153A">
        <w:rPr>
          <w:rFonts w:ascii="GHEA Grapalat" w:eastAsia="Calibri" w:hAnsi="GHEA Grapalat" w:cs="Times New Roman"/>
          <w:sz w:val="24"/>
          <w:szCs w:val="24"/>
          <w:lang w:val="hy-AM" w:eastAsia="hy-AM" w:bidi="hy-AM"/>
        </w:rPr>
        <w:tab/>
        <w:t>Ապրանքաուղեկից փաստաթղթեր՝</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w:t>
      </w:r>
      <w:r w:rsidRPr="00DE153A">
        <w:rPr>
          <w:rFonts w:ascii="GHEA Grapalat" w:eastAsia="Calibri" w:hAnsi="GHEA Grapalat" w:cs="Times New Roman"/>
          <w:sz w:val="24"/>
          <w:szCs w:val="24"/>
          <w:lang w:val="hy-AM" w:eastAsia="hy-AM" w:bidi="hy-AM"/>
        </w:rPr>
        <w:tab/>
        <w:t xml:space="preserve">փաստաթղթեր, որոնք ապահովում են շահագրգիռ անձի հնարավորությունը՝ փաստաթղթերով որոշելու ճարպայուղային արտադրանքի նախորդ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հաջորդ սեփականատերերին՝ բացառությամբ սպառողների.</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w:t>
      </w:r>
      <w:r w:rsidRPr="00DE153A">
        <w:rPr>
          <w:rFonts w:ascii="GHEA Grapalat" w:eastAsia="Calibri" w:hAnsi="GHEA Grapalat" w:cs="Times New Roman"/>
          <w:sz w:val="24"/>
          <w:szCs w:val="24"/>
          <w:lang w:val="hy-AM" w:eastAsia="hy-AM" w:bidi="hy-AM"/>
        </w:rPr>
        <w:tab/>
        <w:t xml:space="preserve">ճարպայուղային արտադրանքի համապատասխանության հայտարարագիր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(կամ) դրա պատճենը.</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2)</w:t>
      </w:r>
      <w:r w:rsidRPr="00DE153A">
        <w:rPr>
          <w:rFonts w:ascii="GHEA Grapalat" w:eastAsia="Calibri" w:hAnsi="GHEA Grapalat" w:cs="Times New Roman"/>
          <w:sz w:val="24"/>
          <w:szCs w:val="24"/>
          <w:lang w:val="hy-AM" w:eastAsia="hy-AM" w:bidi="hy-AM"/>
        </w:rPr>
        <w:tab/>
        <w:t>արտադրանքի (պրոցեսների) նույնականացում՝ սննդամթերքը (պրոցեսները) տեխնիկական կանոնակարգի տեխնիկական կանոնակարգման օբյեկտների շարքին դասելու ընթացակարգը.</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3)</w:t>
      </w:r>
      <w:r w:rsidRPr="00DE153A">
        <w:rPr>
          <w:rFonts w:ascii="GHEA Grapalat" w:eastAsia="Calibri" w:hAnsi="GHEA Grapalat" w:cs="Times New Roman"/>
          <w:sz w:val="24"/>
          <w:szCs w:val="24"/>
          <w:lang w:val="hy-AM" w:eastAsia="hy-AM" w:bidi="hy-AM"/>
        </w:rPr>
        <w:tab/>
        <w:t xml:space="preserve">ճարպայուղային արտադրանքի կոնտամինացիա (աղտոտում)՝ ճարպայուղային արտադրանքի մեջ առարկաների, մասնիկների, նյութերի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օրգանիզմների (կոնտամինանտների, աղտոտիչների) թափանցումը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դրանց առկայությունը տվյալ ճարպայուղային արտադրանքին ոչ բնորոշ կամ սահմանված մակարդակները գերազանցող քանակություններով, ինչի հետ</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անքով այն ձեռք է բերում մարդու համար վտանգավոր հատկություններ.</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4)</w:t>
      </w:r>
      <w:r w:rsidRPr="00DE153A">
        <w:rPr>
          <w:rFonts w:ascii="GHEA Grapalat" w:eastAsia="Calibri" w:hAnsi="GHEA Grapalat" w:cs="Times New Roman"/>
          <w:sz w:val="24"/>
          <w:szCs w:val="24"/>
          <w:lang w:val="hy-AM" w:eastAsia="hy-AM" w:bidi="hy-AM"/>
        </w:rPr>
        <w:tab/>
        <w:t xml:space="preserve">արտադրական սենք՝ շինություն, որն օգտագործվում է </w:t>
      </w:r>
      <w:r w:rsidRPr="00DE153A">
        <w:rPr>
          <w:rFonts w:ascii="GHEA Grapalat" w:eastAsia="Calibri" w:hAnsi="GHEA Grapalat" w:cs="Times New Roman"/>
          <w:sz w:val="24"/>
          <w:szCs w:val="24"/>
          <w:lang w:val="hy-AM" w:eastAsia="hy-AM" w:bidi="hy-AM"/>
        </w:rPr>
        <w:lastRenderedPageBreak/>
        <w:t>անմիջականորեն ճարպայուղային արտադրանքի արտադրության համար.</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pacing w:val="-6"/>
          <w:sz w:val="24"/>
          <w:szCs w:val="24"/>
          <w:lang w:val="hy-AM" w:eastAsia="hy-AM" w:bidi="hy-AM"/>
        </w:rPr>
      </w:pPr>
      <w:r w:rsidRPr="00DE153A">
        <w:rPr>
          <w:rFonts w:ascii="GHEA Grapalat" w:eastAsia="Calibri" w:hAnsi="GHEA Grapalat" w:cs="Times New Roman"/>
          <w:sz w:val="24"/>
          <w:szCs w:val="24"/>
          <w:lang w:val="hy-AM" w:eastAsia="hy-AM" w:bidi="hy-AM"/>
        </w:rPr>
        <w:t>5)</w:t>
      </w:r>
      <w:r w:rsidRPr="00DE153A">
        <w:rPr>
          <w:rFonts w:ascii="GHEA Grapalat" w:eastAsia="Calibri" w:hAnsi="GHEA Grapalat" w:cs="Times New Roman"/>
          <w:sz w:val="24"/>
          <w:szCs w:val="24"/>
          <w:lang w:val="hy-AM" w:eastAsia="hy-AM" w:bidi="hy-AM"/>
        </w:rPr>
        <w:tab/>
        <w:t xml:space="preserve">ճարպայուղային արտադրանքի արտադրման հետ անմիջականորեն առնչվող արտադրական սենքերի, տեխնոլոգիական սարքավորումների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գույքի սանիտարական մշակում՝ արտադրական սենքերի, տեխնոլոգիական </w:t>
      </w:r>
      <w:r w:rsidRPr="00DE153A">
        <w:rPr>
          <w:rFonts w:ascii="GHEA Grapalat" w:eastAsia="Calibri" w:hAnsi="GHEA Grapalat" w:cs="Times New Roman"/>
          <w:spacing w:val="-6"/>
          <w:sz w:val="24"/>
          <w:szCs w:val="24"/>
          <w:lang w:val="hy-AM" w:eastAsia="hy-AM" w:bidi="hy-AM"/>
        </w:rPr>
        <w:t xml:space="preserve">սարքավորումների </w:t>
      </w:r>
      <w:r w:rsidR="00D905C8">
        <w:rPr>
          <w:rFonts w:ascii="GHEA Grapalat" w:eastAsia="Calibri" w:hAnsi="GHEA Grapalat" w:cs="Times New Roman"/>
          <w:spacing w:val="-6"/>
          <w:sz w:val="24"/>
          <w:szCs w:val="24"/>
          <w:lang w:val="hy-AM" w:eastAsia="hy-AM" w:bidi="hy-AM"/>
        </w:rPr>
        <w:t>և</w:t>
      </w:r>
      <w:r w:rsidRPr="00DE153A">
        <w:rPr>
          <w:rFonts w:ascii="GHEA Grapalat" w:eastAsia="Calibri" w:hAnsi="GHEA Grapalat" w:cs="Times New Roman"/>
          <w:spacing w:val="-6"/>
          <w:sz w:val="24"/>
          <w:szCs w:val="24"/>
          <w:lang w:val="hy-AM" w:eastAsia="hy-AM" w:bidi="hy-AM"/>
        </w:rPr>
        <w:t xml:space="preserve"> գույքի մակեր</w:t>
      </w:r>
      <w:r w:rsidR="00D905C8">
        <w:rPr>
          <w:rFonts w:ascii="GHEA Grapalat" w:eastAsia="Calibri" w:hAnsi="GHEA Grapalat" w:cs="Times New Roman"/>
          <w:spacing w:val="-6"/>
          <w:sz w:val="24"/>
          <w:szCs w:val="24"/>
          <w:lang w:val="hy-AM" w:eastAsia="hy-AM" w:bidi="hy-AM"/>
        </w:rPr>
        <w:t>և</w:t>
      </w:r>
      <w:r w:rsidRPr="00DE153A">
        <w:rPr>
          <w:rFonts w:ascii="GHEA Grapalat" w:eastAsia="Calibri" w:hAnsi="GHEA Grapalat" w:cs="Times New Roman"/>
          <w:spacing w:val="-6"/>
          <w:sz w:val="24"/>
          <w:szCs w:val="24"/>
          <w:lang w:val="hy-AM" w:eastAsia="hy-AM" w:bidi="hy-AM"/>
        </w:rPr>
        <w:t xml:space="preserve">ույթների լվացում կամ այլ կերպ մշակում, ինչի արդյունքում այդ շինությունները, սարքավորումները </w:t>
      </w:r>
      <w:r w:rsidR="00D905C8">
        <w:rPr>
          <w:rFonts w:ascii="GHEA Grapalat" w:eastAsia="Calibri" w:hAnsi="GHEA Grapalat" w:cs="Times New Roman"/>
          <w:spacing w:val="-6"/>
          <w:sz w:val="24"/>
          <w:szCs w:val="24"/>
          <w:lang w:val="hy-AM" w:eastAsia="hy-AM" w:bidi="hy-AM"/>
        </w:rPr>
        <w:t>և</w:t>
      </w:r>
      <w:r w:rsidRPr="00DE153A">
        <w:rPr>
          <w:rFonts w:ascii="GHEA Grapalat" w:eastAsia="Calibri" w:hAnsi="GHEA Grapalat" w:cs="Times New Roman"/>
          <w:spacing w:val="-6"/>
          <w:sz w:val="24"/>
          <w:szCs w:val="24"/>
          <w:lang w:val="hy-AM" w:eastAsia="hy-AM" w:bidi="hy-AM"/>
        </w:rPr>
        <w:t xml:space="preserve"> գույքը չեն կարող աղտոտման աղբյուր դառնալ սննդային ճարպայուղային արտադրանքի </w:t>
      </w:r>
      <w:r w:rsidR="00D905C8">
        <w:rPr>
          <w:rFonts w:ascii="GHEA Grapalat" w:eastAsia="Calibri" w:hAnsi="GHEA Grapalat" w:cs="Times New Roman"/>
          <w:spacing w:val="-6"/>
          <w:sz w:val="24"/>
          <w:szCs w:val="24"/>
          <w:lang w:val="hy-AM" w:eastAsia="hy-AM" w:bidi="hy-AM"/>
        </w:rPr>
        <w:t>և</w:t>
      </w:r>
      <w:r w:rsidRPr="00DE153A">
        <w:rPr>
          <w:rFonts w:ascii="GHEA Grapalat" w:eastAsia="Calibri" w:hAnsi="GHEA Grapalat" w:cs="Times New Roman"/>
          <w:spacing w:val="-6"/>
          <w:sz w:val="24"/>
          <w:szCs w:val="24"/>
          <w:lang w:val="hy-AM" w:eastAsia="hy-AM" w:bidi="hy-AM"/>
        </w:rPr>
        <w:t xml:space="preserve"> հումքի համար.</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6)</w:t>
      </w:r>
      <w:r w:rsidRPr="00DE153A">
        <w:rPr>
          <w:rFonts w:ascii="GHEA Grapalat" w:eastAsia="Calibri" w:hAnsi="GHEA Grapalat" w:cs="Times New Roman"/>
          <w:sz w:val="24"/>
          <w:szCs w:val="24"/>
          <w:lang w:val="hy-AM" w:eastAsia="hy-AM" w:bidi="hy-AM"/>
        </w:rPr>
        <w:tab/>
        <w:t>ճարպայուղային արտադրանքի շրջանառություն՝ արտադրանքի շարժը արտադրողից սպառողին, որն ընդգրկում է բոլոր այն պրոցեսները, որոնց ենթարկվում են մթերքները դրանց արտադրության ավարտից հետո՝ սկսած արտադրողի կամ ներմուծողի կողմից արտադրանքն այլ անձի (փոխադրողին, վաճառողին, սպառողին) փոխանցելու պահից:</w:t>
      </w:r>
    </w:p>
    <w:p w:rsidR="00DE153A" w:rsidRPr="00DE153A" w:rsidRDefault="00DE153A" w:rsidP="00DE153A">
      <w:pPr>
        <w:widowControl w:val="0"/>
        <w:spacing w:line="360" w:lineRule="auto"/>
        <w:ind w:firstLine="567"/>
        <w:jc w:val="both"/>
        <w:outlineLvl w:val="0"/>
        <w:rPr>
          <w:rFonts w:ascii="GHEA Grapalat" w:eastAsia="Times New Roman" w:hAnsi="GHEA Grapalat" w:cs="Times New Roman"/>
          <w:b/>
          <w:bCs/>
          <w:sz w:val="24"/>
          <w:szCs w:val="24"/>
          <w:lang w:val="hy-AM" w:eastAsia="hy-AM" w:bidi="hy-AM"/>
        </w:rPr>
      </w:pPr>
      <w:bookmarkStart w:id="42" w:name="Par170"/>
      <w:bookmarkStart w:id="43" w:name="_Toc468458450"/>
      <w:bookmarkEnd w:id="42"/>
    </w:p>
    <w:p w:rsidR="00DE153A" w:rsidRPr="00DE153A" w:rsidRDefault="00DE153A" w:rsidP="00DE153A">
      <w:pPr>
        <w:widowControl w:val="0"/>
        <w:tabs>
          <w:tab w:val="left" w:pos="1701"/>
        </w:tabs>
        <w:spacing w:line="360" w:lineRule="auto"/>
        <w:ind w:firstLine="567"/>
        <w:jc w:val="both"/>
        <w:outlineLvl w:val="0"/>
        <w:rPr>
          <w:rFonts w:ascii="GHEA Grapalat" w:eastAsia="Times New Roman" w:hAnsi="GHEA Grapalat" w:cs="Times New Roman"/>
          <w:bCs/>
          <w:sz w:val="24"/>
          <w:szCs w:val="24"/>
          <w:lang w:val="hy-AM" w:eastAsia="hy-AM" w:bidi="hy-AM"/>
        </w:rPr>
      </w:pPr>
      <w:r w:rsidRPr="00DE153A">
        <w:rPr>
          <w:rFonts w:ascii="GHEA Grapalat" w:eastAsia="Times New Roman" w:hAnsi="GHEA Grapalat" w:cs="Times New Roman"/>
          <w:b/>
          <w:bCs/>
          <w:sz w:val="24"/>
          <w:szCs w:val="24"/>
          <w:lang w:val="hy-AM" w:eastAsia="hy-AM" w:bidi="hy-AM"/>
        </w:rPr>
        <w:t>Հոդված 5.</w:t>
      </w:r>
      <w:r w:rsidRPr="00DE153A">
        <w:rPr>
          <w:rFonts w:ascii="GHEA Grapalat" w:eastAsia="Times New Roman" w:hAnsi="GHEA Grapalat" w:cs="Times New Roman"/>
          <w:b/>
          <w:bCs/>
          <w:sz w:val="24"/>
          <w:szCs w:val="24"/>
          <w:lang w:val="hy-AM" w:eastAsia="hy-AM" w:bidi="hy-AM"/>
        </w:rPr>
        <w:tab/>
        <w:t>Ճարպայուղային արտադրանքի (պրոցեսների) նույնականացում՝ դրանք տեխնիկական կանոնակարգի տեխնիկական կանոնակարգման օբյեկտների շարքին դասելու նպատակով</w:t>
      </w:r>
      <w:bookmarkEnd w:id="43"/>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1.</w:t>
      </w:r>
      <w:r w:rsidRPr="00DE153A">
        <w:rPr>
          <w:rFonts w:ascii="GHEA Grapalat" w:eastAsia="Calibri" w:hAnsi="GHEA Grapalat" w:cs="Times New Roman"/>
          <w:sz w:val="24"/>
          <w:szCs w:val="24"/>
          <w:lang w:val="hy-AM" w:eastAsia="hy-AM" w:bidi="hy-AM"/>
        </w:rPr>
        <w:tab/>
        <w:t>Շահագրգիռ անձանց կողմից կատարվում է արտադրանքի նույնականացում՝ ճարպայուղային արտադրանքը (պրոցեսները) տեխնիկական կանոնակարգման այն օբյեկտների շարքին դասելու նպատակով, որոնց նկատմամբ կիրառվում է սույն Տեխնիկական կանոնակարգը:</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2.</w:t>
      </w:r>
      <w:r w:rsidRPr="00DE153A">
        <w:rPr>
          <w:rFonts w:ascii="GHEA Grapalat" w:eastAsia="Calibri" w:hAnsi="GHEA Grapalat" w:cs="Times New Roman"/>
          <w:sz w:val="24"/>
          <w:szCs w:val="24"/>
          <w:lang w:val="hy-AM" w:eastAsia="hy-AM" w:bidi="hy-AM"/>
        </w:rPr>
        <w:tab/>
        <w:t xml:space="preserve">Ճարպայուղային արտադրանքի նույնականացումը կատարվում է ըստ դրա անվանման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(կամ) ըստ դրա տեսողական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(կամ) զգայաորոշման հատկանիշների, որոնք շարադրված են սույն Տեխնիկական կանոնակարգում այդ արտադրանքի սահմանման մեջ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(կամ) վերլուծական մեթոդներով:</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3.</w:t>
      </w:r>
      <w:r w:rsidRPr="00DE153A">
        <w:rPr>
          <w:rFonts w:ascii="GHEA Grapalat" w:eastAsia="Calibri" w:hAnsi="GHEA Grapalat" w:cs="Times New Roman"/>
          <w:sz w:val="24"/>
          <w:szCs w:val="24"/>
          <w:lang w:val="hy-AM" w:eastAsia="hy-AM" w:bidi="hy-AM"/>
        </w:rPr>
        <w:tab/>
        <w:t>Ճարպայուղային արտադրանքի նույնականացումը կատարվում է հետ</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յալ մեթոդներից մեկ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(կամ) մի քանիսով՝</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lastRenderedPageBreak/>
        <w:t>1)</w:t>
      </w:r>
      <w:r w:rsidRPr="00DE153A">
        <w:rPr>
          <w:rFonts w:ascii="GHEA Grapalat" w:eastAsia="Calibri" w:hAnsi="GHEA Grapalat" w:cs="Times New Roman"/>
          <w:sz w:val="24"/>
          <w:szCs w:val="24"/>
          <w:lang w:val="hy-AM" w:eastAsia="hy-AM" w:bidi="hy-AM"/>
        </w:rPr>
        <w:tab/>
        <w:t xml:space="preserve">ըստ անվանման՝ սպառողական փաթեթվածքի մականշվածքում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(կամ) ապրանքաուղեկից փաստաթղթում նշված՝ ճարպայուղային արտադրանքի անվանումը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նշանակությունը ճարպայուղային արտադրանքի տեսակի սահմանման մեջ նշված անվանման հետ համեմատելու միջոցով.</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b/>
          <w:i/>
          <w:sz w:val="24"/>
          <w:szCs w:val="24"/>
          <w:lang w:val="hy-AM" w:eastAsia="hy-AM" w:bidi="hy-AM"/>
        </w:rPr>
      </w:pPr>
      <w:r w:rsidRPr="00DE153A">
        <w:rPr>
          <w:rFonts w:ascii="GHEA Grapalat" w:eastAsia="Calibri" w:hAnsi="GHEA Grapalat" w:cs="Times New Roman"/>
          <w:sz w:val="24"/>
          <w:szCs w:val="24"/>
          <w:lang w:val="hy-AM" w:eastAsia="hy-AM" w:bidi="hy-AM"/>
        </w:rPr>
        <w:t>2)</w:t>
      </w:r>
      <w:r w:rsidRPr="00DE153A">
        <w:rPr>
          <w:rFonts w:ascii="GHEA Grapalat" w:eastAsia="Calibri" w:hAnsi="GHEA Grapalat" w:cs="Times New Roman"/>
          <w:sz w:val="24"/>
          <w:szCs w:val="24"/>
          <w:lang w:val="hy-AM" w:eastAsia="hy-AM" w:bidi="hy-AM"/>
        </w:rPr>
        <w:tab/>
        <w:t xml:space="preserve">տեսողական մեթոդով՝ ճարպայուղային արտադրանքի արտաքին </w:t>
      </w:r>
      <w:r w:rsidRPr="00DE153A">
        <w:rPr>
          <w:rFonts w:ascii="GHEA Grapalat" w:eastAsia="Calibri" w:hAnsi="GHEA Grapalat" w:cs="Times New Roman"/>
          <w:spacing w:val="4"/>
          <w:sz w:val="24"/>
          <w:szCs w:val="24"/>
          <w:lang w:val="hy-AM" w:eastAsia="hy-AM" w:bidi="hy-AM"/>
        </w:rPr>
        <w:t xml:space="preserve">տեսքը սահմանումների մեջ նշված, սույն Տեխնիկական կանոնակարգի 2-րդ </w:t>
      </w:r>
      <w:r w:rsidR="00D905C8">
        <w:rPr>
          <w:rFonts w:ascii="GHEA Grapalat" w:eastAsia="Calibri" w:hAnsi="GHEA Grapalat" w:cs="Times New Roman"/>
          <w:spacing w:val="4"/>
          <w:sz w:val="24"/>
          <w:szCs w:val="24"/>
          <w:lang w:val="hy-AM" w:eastAsia="hy-AM" w:bidi="hy-AM"/>
        </w:rPr>
        <w:t>և</w:t>
      </w:r>
      <w:r w:rsidRPr="00DE153A">
        <w:rPr>
          <w:rFonts w:ascii="GHEA Grapalat" w:eastAsia="Calibri" w:hAnsi="GHEA Grapalat" w:cs="Times New Roman"/>
          <w:spacing w:val="4"/>
          <w:sz w:val="24"/>
          <w:szCs w:val="24"/>
          <w:lang w:val="hy-AM" w:eastAsia="hy-AM" w:bidi="hy-AM"/>
        </w:rPr>
        <w:t xml:space="preserve"> 3-րդ հոդվածներով</w:t>
      </w:r>
      <w:r w:rsidRPr="00DE153A">
        <w:rPr>
          <w:rFonts w:ascii="GHEA Grapalat" w:eastAsia="Calibri" w:hAnsi="GHEA Grapalat" w:cs="Times New Roman"/>
          <w:sz w:val="24"/>
          <w:szCs w:val="24"/>
          <w:lang w:val="hy-AM" w:eastAsia="hy-AM" w:bidi="hy-AM"/>
        </w:rPr>
        <w:t xml:space="preserve">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3-րդ ու դրա 4-րդ հավելվածներով նախատեսված հատկանիշների հետ համեմատման միջոցով</w:t>
      </w:r>
      <w:r w:rsidRPr="00DE153A">
        <w:rPr>
          <w:rFonts w:ascii="GHEA Grapalat" w:eastAsia="Calibri" w:hAnsi="GHEA Grapalat" w:cs="Times New Roman"/>
          <w:b/>
          <w:i/>
          <w:sz w:val="24"/>
          <w:szCs w:val="24"/>
          <w:lang w:val="hy-AM" w:eastAsia="hy-AM" w:bidi="hy-AM"/>
        </w:rPr>
        <w:t>.</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b/>
          <w:i/>
          <w:sz w:val="24"/>
          <w:szCs w:val="24"/>
          <w:lang w:val="hy-AM" w:eastAsia="hy-AM" w:bidi="hy-AM"/>
        </w:rPr>
        <w:t>(Եվրասիական տնտեսական հանձնաժողովի խորհրդի 2015 թվականի ապրիլի 23-ի թիվ 39 որոշման խմբագրությամբ)</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3)</w:t>
      </w:r>
      <w:r w:rsidRPr="00DE153A">
        <w:rPr>
          <w:rFonts w:ascii="GHEA Grapalat" w:eastAsia="Calibri" w:hAnsi="GHEA Grapalat" w:cs="Times New Roman"/>
          <w:sz w:val="24"/>
          <w:szCs w:val="24"/>
          <w:lang w:val="hy-AM" w:eastAsia="hy-AM" w:bidi="hy-AM"/>
        </w:rPr>
        <w:tab/>
        <w:t xml:space="preserve">զգայաորոշման մեթոդով՝ ճարպայուղային արտադրանքի զգայաորոշման ցուցանիշները սույն Տեխնիկական կանոնակարգում այդ ճարպայուղային արտադրանքի սահմանման մեջ շարադրված հատկանիշների հետ համեմատման միջոցով: Զգայաորոշման մեթոդը կիրառվում է այն դեպքում, երբ ճարպայուղային արտադրանքը հնարավոր չէ նույնականացնել՝ ըստ անվանման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տեսողական մեթոդների: Եթե արտադրանքն ունի մանրէներով փչացման հատկանիշներ, ապա բացառվում է դրանց զգայաորոշման բնութագրերի գնահատումը.</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4)</w:t>
      </w:r>
      <w:r w:rsidRPr="00DE153A">
        <w:rPr>
          <w:rFonts w:ascii="GHEA Grapalat" w:eastAsia="Calibri" w:hAnsi="GHEA Grapalat" w:cs="Times New Roman"/>
          <w:sz w:val="24"/>
          <w:szCs w:val="24"/>
          <w:lang w:val="hy-AM" w:eastAsia="hy-AM" w:bidi="hy-AM"/>
        </w:rPr>
        <w:tab/>
        <w:t xml:space="preserve">վերլուծական մեթոդով՝ ճարպայուղային արտադրանքի ֆիզիկաքիմիական ցուցանիշների՝ սահմանումների մեջ նշված, սույն Տեխնիկական կանոնակարգի 2-րդ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3-րդ հոդվածներով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դրա 3-րդ հավելվածով սահմանված հատկանիշների հետ համապատասխանության ստուգման միջոցով: Վերլուծական մեթոդը կիրառվում է այն դեպքում, երբ ճարպայուղային արտադրանքը հնարավոր չէ նույնականացնել՝ ըստ անվանման, տեսողական կամ զգայաորոշման մեթոդների:</w:t>
      </w:r>
    </w:p>
    <w:p w:rsidR="00DE153A" w:rsidRPr="00DE153A" w:rsidRDefault="00DE153A" w:rsidP="00DE153A">
      <w:pPr>
        <w:widowControl w:val="0"/>
        <w:autoSpaceDE w:val="0"/>
        <w:autoSpaceDN w:val="0"/>
        <w:adjustRightInd w:val="0"/>
        <w:spacing w:line="360" w:lineRule="auto"/>
        <w:ind w:firstLine="567"/>
        <w:jc w:val="both"/>
        <w:rPr>
          <w:rFonts w:ascii="GHEA Grapalat" w:eastAsia="Calibri" w:hAnsi="GHEA Grapalat" w:cs="Times New Roman"/>
          <w:b/>
          <w:i/>
          <w:sz w:val="24"/>
          <w:szCs w:val="24"/>
          <w:lang w:val="hy-AM" w:eastAsia="hy-AM" w:bidi="hy-AM"/>
        </w:rPr>
      </w:pPr>
      <w:r w:rsidRPr="00DE153A">
        <w:rPr>
          <w:rFonts w:ascii="GHEA Grapalat" w:eastAsia="Calibri" w:hAnsi="GHEA Grapalat" w:cs="Times New Roman"/>
          <w:b/>
          <w:i/>
          <w:sz w:val="24"/>
          <w:szCs w:val="24"/>
          <w:lang w:val="hy-AM" w:eastAsia="hy-AM" w:bidi="hy-AM"/>
        </w:rPr>
        <w:t>(Եվրասիական տնտեսական հանձնաժողովի խորհրդի 2015 թվականի ապրիլի 23-ի թիվ 39 որոշման խմբագրությամբ)</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lastRenderedPageBreak/>
        <w:t>4.</w:t>
      </w:r>
      <w:r w:rsidRPr="00DE153A">
        <w:rPr>
          <w:rFonts w:ascii="GHEA Grapalat" w:eastAsia="Calibri" w:hAnsi="GHEA Grapalat" w:cs="Times New Roman"/>
          <w:sz w:val="24"/>
          <w:szCs w:val="24"/>
          <w:lang w:val="hy-AM" w:eastAsia="hy-AM" w:bidi="hy-AM"/>
        </w:rPr>
        <w:tab/>
        <w:t xml:space="preserve">Արտադրանքի արտադրության, պահպանման, փոխադրման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իրացման պրոցեսները սույն Տեխնիկական կանոնակարգի տեխնիկական կանոնակարգման օբյեկտների շարքին դասելու նպատակով նույնականացնելիս անհրաժեշտ է համոզվել, որ այդ պրոցեսներն իրականացվում են ճարպայուղային արտադրանքի արտադրության, պահպանման, փոխադրման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իրացման նպատակով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կապված են այդ արտադրանքի անվտանգության պահանջների բավարարման հետ: Արտադրանքի արտադրության, պահպանման, փոխադրման</w:t>
      </w:r>
      <w:r w:rsidRPr="00DE153A">
        <w:rPr>
          <w:rFonts w:ascii="Courier New" w:eastAsia="Calibri" w:hAnsi="Courier New" w:cs="Courier New"/>
          <w:sz w:val="24"/>
          <w:szCs w:val="24"/>
          <w:lang w:val="hy-AM" w:eastAsia="hy-AM" w:bidi="hy-AM"/>
        </w:rPr>
        <w:t>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իրացման պրոցեսների նույնականացումն իրականացվում է նշված պրոցեսների տեսողական գնահատման միջոցով:</w:t>
      </w:r>
    </w:p>
    <w:p w:rsidR="00DE153A" w:rsidRPr="00DE153A" w:rsidRDefault="00DE153A" w:rsidP="00DE153A">
      <w:pPr>
        <w:spacing w:line="360" w:lineRule="auto"/>
        <w:jc w:val="center"/>
        <w:rPr>
          <w:rFonts w:ascii="GHEA Grapalat" w:eastAsia="Calibri" w:hAnsi="GHEA Grapalat" w:cs="Times New Roman"/>
          <w:sz w:val="24"/>
          <w:szCs w:val="24"/>
          <w:lang w:val="hy-AM" w:eastAsia="hy-AM" w:bidi="hy-AM"/>
        </w:rPr>
      </w:pPr>
      <w:bookmarkStart w:id="44" w:name="Par181"/>
      <w:bookmarkEnd w:id="44"/>
    </w:p>
    <w:p w:rsidR="00DE153A" w:rsidRPr="00DE153A" w:rsidRDefault="00DE153A" w:rsidP="00DE153A">
      <w:pPr>
        <w:spacing w:line="360" w:lineRule="auto"/>
        <w:jc w:val="center"/>
        <w:rPr>
          <w:rFonts w:ascii="GHEA Grapalat" w:eastAsia="Calibri" w:hAnsi="GHEA Grapalat" w:cs="Times New Roman"/>
          <w:sz w:val="24"/>
          <w:szCs w:val="24"/>
          <w:lang w:val="hy-AM" w:eastAsia="hy-AM" w:bidi="hy-AM"/>
        </w:rPr>
      </w:pPr>
    </w:p>
    <w:p w:rsidR="00DE153A" w:rsidRPr="00DE153A" w:rsidRDefault="00DE153A" w:rsidP="00DE153A">
      <w:pPr>
        <w:spacing w:line="360" w:lineRule="auto"/>
        <w:jc w:val="center"/>
        <w:rPr>
          <w:rFonts w:ascii="GHEA Grapalat" w:eastAsia="Calibri" w:hAnsi="GHEA Grapalat" w:cs="Times New Roman"/>
          <w:b/>
          <w:sz w:val="24"/>
          <w:szCs w:val="24"/>
          <w:lang w:val="hy-AM" w:eastAsia="hy-AM" w:bidi="hy-AM"/>
        </w:rPr>
      </w:pPr>
      <w:bookmarkStart w:id="45" w:name="_Toc468458451"/>
      <w:r w:rsidRPr="00DE153A">
        <w:rPr>
          <w:rFonts w:ascii="GHEA Grapalat" w:eastAsia="Calibri" w:hAnsi="GHEA Grapalat" w:cs="Sylfaen"/>
          <w:b/>
          <w:sz w:val="24"/>
          <w:szCs w:val="24"/>
          <w:lang w:val="hy-AM" w:eastAsia="hy-AM" w:bidi="hy-AM"/>
        </w:rPr>
        <w:t>Գլուխ</w:t>
      </w:r>
      <w:r w:rsidRPr="00DE153A">
        <w:rPr>
          <w:rFonts w:ascii="GHEA Grapalat" w:eastAsia="Calibri" w:hAnsi="GHEA Grapalat" w:cs="Times New Roman"/>
          <w:b/>
          <w:sz w:val="24"/>
          <w:szCs w:val="24"/>
          <w:lang w:val="hy-AM" w:eastAsia="hy-AM" w:bidi="hy-AM"/>
        </w:rPr>
        <w:t xml:space="preserve"> 3.</w:t>
      </w:r>
    </w:p>
    <w:p w:rsidR="00DE153A" w:rsidRPr="00DE153A" w:rsidRDefault="00DE153A" w:rsidP="00DE153A">
      <w:pPr>
        <w:spacing w:line="360" w:lineRule="auto"/>
        <w:jc w:val="center"/>
        <w:rPr>
          <w:rFonts w:ascii="GHEA Grapalat" w:eastAsia="Calibri" w:hAnsi="GHEA Grapalat" w:cs="Sylfaen"/>
          <w:b/>
          <w:sz w:val="24"/>
          <w:szCs w:val="24"/>
          <w:lang w:val="hy-AM" w:eastAsia="hy-AM" w:bidi="hy-AM"/>
        </w:rPr>
      </w:pPr>
      <w:r w:rsidRPr="00DE153A">
        <w:rPr>
          <w:rFonts w:ascii="GHEA Grapalat" w:eastAsia="Calibri" w:hAnsi="GHEA Grapalat" w:cs="Sylfaen"/>
          <w:b/>
          <w:sz w:val="24"/>
          <w:szCs w:val="24"/>
          <w:lang w:val="hy-AM" w:eastAsia="hy-AM" w:bidi="hy-AM"/>
        </w:rPr>
        <w:t>Շուկայում</w:t>
      </w:r>
      <w:r w:rsidRPr="00DE153A">
        <w:rPr>
          <w:rFonts w:ascii="GHEA Grapalat" w:eastAsia="Calibri" w:hAnsi="GHEA Grapalat" w:cs="Times New Roman"/>
          <w:b/>
          <w:sz w:val="24"/>
          <w:szCs w:val="24"/>
          <w:lang w:val="hy-AM" w:eastAsia="hy-AM" w:bidi="hy-AM"/>
        </w:rPr>
        <w:t xml:space="preserve"> </w:t>
      </w:r>
      <w:r w:rsidRPr="00DE153A">
        <w:rPr>
          <w:rFonts w:ascii="GHEA Grapalat" w:eastAsia="Calibri" w:hAnsi="GHEA Grapalat" w:cs="Sylfaen"/>
          <w:b/>
          <w:sz w:val="24"/>
          <w:szCs w:val="24"/>
          <w:lang w:val="hy-AM" w:eastAsia="hy-AM" w:bidi="hy-AM"/>
        </w:rPr>
        <w:t>շրջանառության</w:t>
      </w:r>
      <w:r w:rsidRPr="00DE153A">
        <w:rPr>
          <w:rFonts w:ascii="GHEA Grapalat" w:eastAsia="Calibri" w:hAnsi="GHEA Grapalat" w:cs="Times New Roman"/>
          <w:b/>
          <w:sz w:val="24"/>
          <w:szCs w:val="24"/>
          <w:lang w:val="hy-AM" w:eastAsia="hy-AM" w:bidi="hy-AM"/>
        </w:rPr>
        <w:t xml:space="preserve"> </w:t>
      </w:r>
      <w:r w:rsidRPr="00DE153A">
        <w:rPr>
          <w:rFonts w:ascii="GHEA Grapalat" w:eastAsia="Calibri" w:hAnsi="GHEA Grapalat" w:cs="Sylfaen"/>
          <w:b/>
          <w:sz w:val="24"/>
          <w:szCs w:val="24"/>
          <w:lang w:val="hy-AM" w:eastAsia="hy-AM" w:bidi="hy-AM"/>
        </w:rPr>
        <w:t>կանոնները</w:t>
      </w:r>
      <w:bookmarkEnd w:id="45"/>
    </w:p>
    <w:p w:rsidR="00DE153A" w:rsidRPr="00DE153A" w:rsidRDefault="00DE153A" w:rsidP="00DE153A">
      <w:pPr>
        <w:spacing w:line="360" w:lineRule="auto"/>
        <w:jc w:val="center"/>
        <w:rPr>
          <w:rFonts w:ascii="GHEA Grapalat" w:eastAsia="Calibri" w:hAnsi="GHEA Grapalat" w:cs="Times New Roman"/>
          <w:b/>
          <w:sz w:val="24"/>
          <w:szCs w:val="24"/>
          <w:lang w:val="hy-AM" w:eastAsia="hy-AM" w:bidi="hy-AM"/>
        </w:rPr>
      </w:pP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1.</w:t>
      </w:r>
      <w:r w:rsidRPr="00DE153A">
        <w:rPr>
          <w:rFonts w:ascii="GHEA Grapalat" w:eastAsia="Calibri" w:hAnsi="GHEA Grapalat" w:cs="Times New Roman"/>
          <w:sz w:val="24"/>
          <w:szCs w:val="24"/>
          <w:lang w:val="hy-AM" w:eastAsia="hy-AM" w:bidi="hy-AM"/>
        </w:rPr>
        <w:tab/>
        <w:t>Ճարպայուղային արտադրանքը (բացառությամբ ոչ արդյունաբերական արտադրության պրոցեսում ստացված բուսական յուղերի) շուկայում շրջանառության մեջ է դրվում, եթե այն համապատասխանում է Մաքսային միության սույն Տեխնիկական կանոնակարգին, ինչպես նա</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Մաքսային միության այն մյուս տեխնիկական կանոնակարգերին, որոնց գործողությունը տարածվում է այդ արտադրանքի վրա։</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2.</w:t>
      </w:r>
      <w:r w:rsidRPr="00DE153A">
        <w:rPr>
          <w:rFonts w:ascii="GHEA Grapalat" w:eastAsia="Calibri" w:hAnsi="GHEA Grapalat" w:cs="Times New Roman"/>
          <w:sz w:val="24"/>
          <w:szCs w:val="24"/>
          <w:lang w:val="hy-AM" w:eastAsia="hy-AM" w:bidi="hy-AM"/>
        </w:rPr>
        <w:tab/>
        <w:t xml:space="preserve">Սույն Տեխնիկական կանոնակարգի պահանջներին, Մաքսային միության տեխնիկական կանոնակարգերին համապատասխանող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համապատասխանության գնահատման (հավաստման) ընթացակարգեր անցած ճարպայուղային արտադրանքը (բացառությամբ ոչ արդյունաբերական արտադրության պրոցեսում ստացված բուսական յուղերի) մակնշվում է Մաքսային միության անդամ պետությունների շուկայում արտադրանքի շրջանառության միասնական նշանով:</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lastRenderedPageBreak/>
        <w:t>3.</w:t>
      </w:r>
      <w:r w:rsidRPr="00DE153A">
        <w:rPr>
          <w:rFonts w:ascii="GHEA Grapalat" w:eastAsia="Calibri" w:hAnsi="GHEA Grapalat" w:cs="Times New Roman"/>
          <w:spacing w:val="-6"/>
          <w:sz w:val="24"/>
          <w:szCs w:val="24"/>
          <w:lang w:val="hy-AM" w:eastAsia="hy-AM" w:bidi="hy-AM"/>
        </w:rPr>
        <w:tab/>
        <w:t>Ոչ արդյունաբերական արտադրության պրոցեսում ստացված բուսական յուղերը պետք է համապատասխանեն 1-ին հավելվածում նշված անվտանգության ցուցանիշներին</w:t>
      </w:r>
      <w:r w:rsidRPr="00DE153A">
        <w:rPr>
          <w:rFonts w:ascii="GHEA Grapalat" w:eastAsia="Calibri" w:hAnsi="GHEA Grapalat" w:cs="Times New Roman"/>
          <w:sz w:val="24"/>
          <w:szCs w:val="24"/>
          <w:lang w:val="hy-AM" w:eastAsia="hy-AM" w:bidi="hy-AM"/>
        </w:rPr>
        <w:t xml:space="preserve">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իրացվեն սահմանված կարգով թույլատրված վայրերում:</w:t>
      </w:r>
    </w:p>
    <w:p w:rsidR="00DE153A" w:rsidRPr="00DE153A" w:rsidRDefault="00DE153A" w:rsidP="00DE153A">
      <w:pPr>
        <w:spacing w:line="360" w:lineRule="auto"/>
        <w:jc w:val="center"/>
        <w:rPr>
          <w:rFonts w:ascii="GHEA Grapalat" w:eastAsia="Calibri" w:hAnsi="GHEA Grapalat" w:cs="Sylfaen"/>
          <w:b/>
          <w:sz w:val="24"/>
          <w:szCs w:val="24"/>
          <w:lang w:val="hy-AM" w:eastAsia="hy-AM" w:bidi="hy-AM"/>
        </w:rPr>
      </w:pPr>
      <w:bookmarkStart w:id="46" w:name="Par187"/>
      <w:bookmarkStart w:id="47" w:name="_Toc468458452"/>
      <w:bookmarkEnd w:id="46"/>
    </w:p>
    <w:p w:rsidR="00DE153A" w:rsidRPr="00DE153A" w:rsidRDefault="00DE153A" w:rsidP="00DE153A">
      <w:pPr>
        <w:spacing w:line="360" w:lineRule="auto"/>
        <w:jc w:val="center"/>
        <w:rPr>
          <w:rFonts w:ascii="GHEA Grapalat" w:eastAsia="Calibri" w:hAnsi="GHEA Grapalat" w:cs="Sylfaen"/>
          <w:b/>
          <w:sz w:val="24"/>
          <w:szCs w:val="24"/>
          <w:lang w:val="hy-AM" w:eastAsia="hy-AM" w:bidi="hy-AM"/>
        </w:rPr>
      </w:pPr>
    </w:p>
    <w:p w:rsidR="00DE153A" w:rsidRPr="00DE153A" w:rsidRDefault="00DE153A" w:rsidP="00DE153A">
      <w:pPr>
        <w:spacing w:line="360" w:lineRule="auto"/>
        <w:jc w:val="center"/>
        <w:rPr>
          <w:rFonts w:ascii="GHEA Grapalat" w:eastAsia="Calibri" w:hAnsi="GHEA Grapalat" w:cs="Times New Roman"/>
          <w:b/>
          <w:sz w:val="24"/>
          <w:szCs w:val="24"/>
          <w:lang w:val="hy-AM" w:eastAsia="hy-AM" w:bidi="hy-AM"/>
        </w:rPr>
      </w:pPr>
      <w:r w:rsidRPr="00DE153A">
        <w:rPr>
          <w:rFonts w:ascii="GHEA Grapalat" w:eastAsia="Calibri" w:hAnsi="GHEA Grapalat" w:cs="Sylfaen"/>
          <w:b/>
          <w:sz w:val="24"/>
          <w:szCs w:val="24"/>
          <w:lang w:val="hy-AM" w:eastAsia="hy-AM" w:bidi="hy-AM"/>
        </w:rPr>
        <w:t>Գլուխ</w:t>
      </w:r>
      <w:r w:rsidRPr="00DE153A">
        <w:rPr>
          <w:rFonts w:ascii="GHEA Grapalat" w:eastAsia="Calibri" w:hAnsi="GHEA Grapalat" w:cs="Times New Roman"/>
          <w:b/>
          <w:sz w:val="24"/>
          <w:szCs w:val="24"/>
          <w:lang w:val="hy-AM" w:eastAsia="hy-AM" w:bidi="hy-AM"/>
        </w:rPr>
        <w:t xml:space="preserve"> 4.</w:t>
      </w:r>
    </w:p>
    <w:p w:rsidR="00DE153A" w:rsidRPr="00DE153A" w:rsidRDefault="00DE153A" w:rsidP="00DE153A">
      <w:pPr>
        <w:spacing w:line="360" w:lineRule="auto"/>
        <w:jc w:val="center"/>
        <w:rPr>
          <w:rFonts w:ascii="GHEA Grapalat" w:eastAsia="Calibri" w:hAnsi="GHEA Grapalat" w:cs="Sylfaen"/>
          <w:b/>
          <w:sz w:val="24"/>
          <w:szCs w:val="24"/>
          <w:lang w:val="hy-AM" w:eastAsia="hy-AM" w:bidi="hy-AM"/>
        </w:rPr>
      </w:pPr>
      <w:r w:rsidRPr="00DE153A">
        <w:rPr>
          <w:rFonts w:ascii="GHEA Grapalat" w:eastAsia="Calibri" w:hAnsi="GHEA Grapalat" w:cs="Sylfaen"/>
          <w:b/>
          <w:sz w:val="24"/>
          <w:szCs w:val="24"/>
          <w:lang w:val="hy-AM" w:eastAsia="hy-AM" w:bidi="hy-AM"/>
        </w:rPr>
        <w:t>Անվտանգության</w:t>
      </w:r>
      <w:r w:rsidRPr="00DE153A">
        <w:rPr>
          <w:rFonts w:ascii="GHEA Grapalat" w:eastAsia="Calibri" w:hAnsi="GHEA Grapalat" w:cs="Times New Roman"/>
          <w:b/>
          <w:sz w:val="24"/>
          <w:szCs w:val="24"/>
          <w:lang w:val="hy-AM" w:eastAsia="hy-AM" w:bidi="hy-AM"/>
        </w:rPr>
        <w:t xml:space="preserve"> </w:t>
      </w:r>
      <w:r w:rsidRPr="00DE153A">
        <w:rPr>
          <w:rFonts w:ascii="GHEA Grapalat" w:eastAsia="Calibri" w:hAnsi="GHEA Grapalat" w:cs="Sylfaen"/>
          <w:b/>
          <w:sz w:val="24"/>
          <w:szCs w:val="24"/>
          <w:lang w:val="hy-AM" w:eastAsia="hy-AM" w:bidi="hy-AM"/>
        </w:rPr>
        <w:t>պահանջները</w:t>
      </w:r>
      <w:bookmarkEnd w:id="47"/>
    </w:p>
    <w:p w:rsidR="00DE153A" w:rsidRPr="00DE153A" w:rsidRDefault="00DE153A" w:rsidP="00DE153A">
      <w:pPr>
        <w:spacing w:line="360" w:lineRule="auto"/>
        <w:jc w:val="center"/>
        <w:rPr>
          <w:rFonts w:ascii="GHEA Grapalat" w:eastAsia="Calibri" w:hAnsi="GHEA Grapalat" w:cs="Sylfaen"/>
          <w:b/>
          <w:sz w:val="24"/>
          <w:szCs w:val="24"/>
          <w:lang w:val="hy-AM" w:eastAsia="hy-AM" w:bidi="hy-AM"/>
        </w:rPr>
      </w:pPr>
    </w:p>
    <w:p w:rsidR="00DE153A" w:rsidRPr="00DE153A" w:rsidRDefault="00DE153A" w:rsidP="00DE153A">
      <w:pPr>
        <w:widowControl w:val="0"/>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 xml:space="preserve">Մաքսային միության մասնակից երկրների տարածքում շրջանառության մեջ դրվող ճարպայուղային արտադրանքը, սննդային ճարպայուղային արտադրանքի պիտանիության ժամկետի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ոչ սննդային ճարպայուղային արտադրանքի պահպանման ժամկետի ընթացքում ըստ նշանակության օգտագործվելու դեպքում, չպետք է վնաս հասցնի մարդու կյանքին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առողջությանը:</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Ճարպայուղային արտադրանքին ներկայացվող պահանջները ներառում են՝</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1)</w:t>
      </w:r>
      <w:r w:rsidRPr="00DE153A">
        <w:rPr>
          <w:rFonts w:ascii="GHEA Grapalat" w:eastAsia="Calibri" w:hAnsi="GHEA Grapalat" w:cs="Times New Roman"/>
          <w:sz w:val="24"/>
          <w:szCs w:val="24"/>
          <w:lang w:val="hy-AM" w:eastAsia="hy-AM" w:bidi="hy-AM"/>
        </w:rPr>
        <w:tab/>
        <w:t xml:space="preserve">անվտանգության ցուցանիշների թույլատրելի մակարդակների համար սահմանված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ըստ սննդային ճարպայուղային արտադրանքի անվտանգության միկրոկենսաբանական նորմատիվների սահմանված պահանջները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ոչ</w:t>
      </w:r>
      <w:r w:rsidRPr="00DE153A">
        <w:rPr>
          <w:rFonts w:ascii="Courier New" w:eastAsia="Calibri" w:hAnsi="Courier New" w:cs="Courier New"/>
          <w:sz w:val="24"/>
          <w:szCs w:val="24"/>
          <w:lang w:val="hy-AM" w:eastAsia="hy-AM" w:bidi="hy-AM"/>
        </w:rPr>
        <w:t> </w:t>
      </w:r>
      <w:r w:rsidRPr="00DE153A">
        <w:rPr>
          <w:rFonts w:ascii="GHEA Grapalat" w:eastAsia="Calibri" w:hAnsi="GHEA Grapalat" w:cs="Times New Roman"/>
          <w:sz w:val="24"/>
          <w:szCs w:val="24"/>
          <w:lang w:val="hy-AM" w:eastAsia="hy-AM" w:bidi="hy-AM"/>
        </w:rPr>
        <w:t xml:space="preserve">սննդային ճարպայուղային արտադրանքի անվտանգության ցուցանիշների թույլատրելի մակարդակների համար սահմանված պահանջները. </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2)</w:t>
      </w:r>
      <w:r w:rsidRPr="00DE153A">
        <w:rPr>
          <w:rFonts w:ascii="GHEA Grapalat" w:eastAsia="Calibri" w:hAnsi="GHEA Grapalat" w:cs="Times New Roman"/>
          <w:sz w:val="24"/>
          <w:szCs w:val="24"/>
          <w:lang w:val="hy-AM" w:eastAsia="hy-AM" w:bidi="hy-AM"/>
        </w:rPr>
        <w:tab/>
        <w:t>ճարպայուղային արտադրանքի փաթեթվածքին ներկայացվող պահանջները.</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3)</w:t>
      </w:r>
      <w:r w:rsidRPr="00DE153A">
        <w:rPr>
          <w:rFonts w:ascii="GHEA Grapalat" w:eastAsia="Calibri" w:hAnsi="GHEA Grapalat" w:cs="Times New Roman"/>
          <w:sz w:val="24"/>
          <w:szCs w:val="24"/>
          <w:lang w:val="hy-AM" w:eastAsia="hy-AM" w:bidi="hy-AM"/>
        </w:rPr>
        <w:tab/>
        <w:t>ճարպայուղային արտադրանքի մականշվածքին ներկայացվող պահանջները:</w:t>
      </w:r>
    </w:p>
    <w:p w:rsidR="00DE153A" w:rsidRPr="00DE153A" w:rsidRDefault="00DE153A" w:rsidP="00DE153A">
      <w:pPr>
        <w:spacing w:after="0" w:line="240" w:lineRule="auto"/>
        <w:rPr>
          <w:rFonts w:ascii="GHEA Grapalat" w:eastAsia="Times New Roman" w:hAnsi="GHEA Grapalat" w:cs="Times New Roman"/>
          <w:b/>
          <w:bCs/>
          <w:sz w:val="24"/>
          <w:szCs w:val="24"/>
          <w:lang w:val="hy-AM" w:eastAsia="hy-AM" w:bidi="hy-AM"/>
        </w:rPr>
      </w:pPr>
      <w:bookmarkStart w:id="48" w:name="Par195"/>
      <w:bookmarkStart w:id="49" w:name="_Toc468458453"/>
      <w:bookmarkEnd w:id="48"/>
      <w:r w:rsidRPr="00DE153A">
        <w:rPr>
          <w:rFonts w:ascii="GHEA Grapalat" w:eastAsia="Calibri" w:hAnsi="GHEA Grapalat" w:cs="Times New Roman"/>
          <w:sz w:val="24"/>
          <w:szCs w:val="24"/>
          <w:lang w:val="hy-AM" w:eastAsia="hy-AM" w:bidi="hy-AM"/>
        </w:rPr>
        <w:br w:type="page"/>
      </w:r>
    </w:p>
    <w:p w:rsidR="00DE153A" w:rsidRPr="00DE153A" w:rsidRDefault="00DE153A" w:rsidP="00DE153A">
      <w:pPr>
        <w:widowControl w:val="0"/>
        <w:tabs>
          <w:tab w:val="left" w:pos="1701"/>
        </w:tabs>
        <w:spacing w:line="360" w:lineRule="auto"/>
        <w:ind w:firstLine="567"/>
        <w:jc w:val="both"/>
        <w:outlineLvl w:val="0"/>
        <w:rPr>
          <w:rFonts w:ascii="GHEA Grapalat" w:eastAsia="Times New Roman" w:hAnsi="GHEA Grapalat" w:cs="Times New Roman"/>
          <w:bCs/>
          <w:sz w:val="24"/>
          <w:szCs w:val="24"/>
          <w:lang w:val="hy-AM" w:eastAsia="hy-AM" w:bidi="hy-AM"/>
        </w:rPr>
      </w:pPr>
      <w:r w:rsidRPr="00DE153A">
        <w:rPr>
          <w:rFonts w:ascii="GHEA Grapalat" w:eastAsia="Times New Roman" w:hAnsi="GHEA Grapalat" w:cs="Times New Roman"/>
          <w:b/>
          <w:bCs/>
          <w:sz w:val="24"/>
          <w:szCs w:val="24"/>
          <w:lang w:val="hy-AM" w:eastAsia="hy-AM" w:bidi="hy-AM"/>
        </w:rPr>
        <w:lastRenderedPageBreak/>
        <w:t>Հոդված 6.</w:t>
      </w:r>
      <w:r w:rsidRPr="00DE153A">
        <w:rPr>
          <w:rFonts w:ascii="GHEA Grapalat" w:eastAsia="Times New Roman" w:hAnsi="GHEA Grapalat" w:cs="Times New Roman"/>
          <w:b/>
          <w:bCs/>
          <w:sz w:val="24"/>
          <w:szCs w:val="24"/>
          <w:lang w:val="hy-AM" w:eastAsia="hy-AM" w:bidi="hy-AM"/>
        </w:rPr>
        <w:tab/>
        <w:t xml:space="preserve">Անվտանգության ցուցանիշների թույլատրելի մակարդակների համար սահմանված </w:t>
      </w:r>
      <w:r w:rsidR="00D905C8">
        <w:rPr>
          <w:rFonts w:ascii="GHEA Grapalat" w:eastAsia="Times New Roman" w:hAnsi="GHEA Grapalat" w:cs="Times New Roman"/>
          <w:b/>
          <w:bCs/>
          <w:sz w:val="24"/>
          <w:szCs w:val="24"/>
          <w:lang w:val="hy-AM" w:eastAsia="hy-AM" w:bidi="hy-AM"/>
        </w:rPr>
        <w:t>և</w:t>
      </w:r>
      <w:r w:rsidRPr="00DE153A">
        <w:rPr>
          <w:rFonts w:ascii="GHEA Grapalat" w:eastAsia="Times New Roman" w:hAnsi="GHEA Grapalat" w:cs="Times New Roman"/>
          <w:b/>
          <w:bCs/>
          <w:sz w:val="24"/>
          <w:szCs w:val="24"/>
          <w:lang w:val="hy-AM" w:eastAsia="hy-AM" w:bidi="hy-AM"/>
        </w:rPr>
        <w:t xml:space="preserve"> ըստ սննդային ճարպայուղային արտադրանքի անվտանգության միկրոկենսաբանական նորմատիվների սահմանված պահանջները </w:t>
      </w:r>
      <w:r w:rsidR="00D905C8">
        <w:rPr>
          <w:rFonts w:ascii="GHEA Grapalat" w:eastAsia="Times New Roman" w:hAnsi="GHEA Grapalat" w:cs="Times New Roman"/>
          <w:b/>
          <w:bCs/>
          <w:sz w:val="24"/>
          <w:szCs w:val="24"/>
          <w:lang w:val="hy-AM" w:eastAsia="hy-AM" w:bidi="hy-AM"/>
        </w:rPr>
        <w:t>և</w:t>
      </w:r>
      <w:r w:rsidRPr="00DE153A">
        <w:rPr>
          <w:rFonts w:ascii="GHEA Grapalat" w:eastAsia="Times New Roman" w:hAnsi="GHEA Grapalat" w:cs="Times New Roman"/>
          <w:b/>
          <w:bCs/>
          <w:sz w:val="24"/>
          <w:szCs w:val="24"/>
          <w:lang w:val="hy-AM" w:eastAsia="hy-AM" w:bidi="hy-AM"/>
        </w:rPr>
        <w:t xml:space="preserve"> ոչ սննդային ճարպայուղային արտադրանքի անվտանգության ցուցանիշների թույլատրելի մակարդակների համար սահմանված պահանջները</w:t>
      </w:r>
      <w:bookmarkEnd w:id="49"/>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1.</w:t>
      </w:r>
      <w:r w:rsidRPr="00DE153A">
        <w:rPr>
          <w:rFonts w:ascii="GHEA Grapalat" w:eastAsia="Calibri" w:hAnsi="GHEA Grapalat" w:cs="Times New Roman"/>
          <w:sz w:val="24"/>
          <w:szCs w:val="24"/>
          <w:lang w:val="hy-AM" w:eastAsia="hy-AM" w:bidi="hy-AM"/>
        </w:rPr>
        <w:tab/>
        <w:t xml:space="preserve">Սննդային ճարպայուղային արտադրանքը պետք է համապատասխանի սույն Տեխնիկական կանոնակարգի 1-ին, 2-րդ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3-րդ հավելվածներով նախատեսված՝ անվտանգության ցուցանիշների թույլատրելի մակարդակների համար սահմանված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ըստ անվտանգության միկրոկենսաբանական նորմատիվների սահմանված պահանջներին, ինչպես նա</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Մաքսային միության այն մյուս տեխնիկական կանոնակարգերի՝ անվտանգության ցուցանիշների թույլատրելի մակարդակների համար սահմանված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ըստ անվտանգության միկրոկենսաբանական նորմատիվների սահմանված պահանջներին, որոնց գործողությունը տարածվում</w:t>
      </w:r>
      <w:r w:rsidRPr="00DE153A">
        <w:rPr>
          <w:rFonts w:ascii="Courier New" w:eastAsia="Calibri" w:hAnsi="Courier New" w:cs="Courier New"/>
          <w:sz w:val="24"/>
          <w:szCs w:val="24"/>
          <w:lang w:val="hy-AM" w:eastAsia="hy-AM" w:bidi="hy-AM"/>
        </w:rPr>
        <w:t> </w:t>
      </w:r>
      <w:r w:rsidRPr="00DE153A">
        <w:rPr>
          <w:rFonts w:ascii="GHEA Grapalat" w:eastAsia="Calibri" w:hAnsi="GHEA Grapalat" w:cs="Times New Roman"/>
          <w:sz w:val="24"/>
          <w:szCs w:val="24"/>
          <w:lang w:val="hy-AM" w:eastAsia="hy-AM" w:bidi="hy-AM"/>
        </w:rPr>
        <w:t>է այդ արտադրանքի վրա:</w:t>
      </w:r>
    </w:p>
    <w:p w:rsidR="00DE153A" w:rsidRPr="00DE153A" w:rsidRDefault="00DE153A" w:rsidP="00DE153A">
      <w:pPr>
        <w:widowControl w:val="0"/>
        <w:tabs>
          <w:tab w:val="left" w:pos="1134"/>
        </w:tabs>
        <w:autoSpaceDE w:val="0"/>
        <w:autoSpaceDN w:val="0"/>
        <w:adjustRightInd w:val="0"/>
        <w:spacing w:line="360" w:lineRule="auto"/>
        <w:ind w:firstLine="540"/>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2.</w:t>
      </w:r>
      <w:r w:rsidRPr="00DE153A">
        <w:rPr>
          <w:rFonts w:ascii="GHEA Grapalat" w:eastAsia="Calibri" w:hAnsi="GHEA Grapalat" w:cs="Times New Roman"/>
          <w:sz w:val="24"/>
          <w:szCs w:val="24"/>
          <w:lang w:val="hy-AM" w:eastAsia="hy-AM" w:bidi="hy-AM"/>
        </w:rPr>
        <w:tab/>
        <w:t>Ոչ սննդային ճարպայուղային արտադրանքը պետք է բավարարի սույն Տեխնիկական կանոնակարգի 5-րդ հավելվածով նախատեսված՝ անվտանգության ցուցանիշների թույլատրելի մակարդակների համար սահմանված պահանջները:</w:t>
      </w:r>
    </w:p>
    <w:p w:rsidR="00DE153A" w:rsidRPr="00DE153A" w:rsidRDefault="00DE153A" w:rsidP="00DE153A">
      <w:pPr>
        <w:widowControl w:val="0"/>
        <w:tabs>
          <w:tab w:val="left" w:pos="1134"/>
        </w:tabs>
        <w:spacing w:line="360" w:lineRule="auto"/>
        <w:ind w:firstLine="567"/>
        <w:jc w:val="both"/>
        <w:outlineLvl w:val="0"/>
        <w:rPr>
          <w:rFonts w:ascii="GHEA Grapalat" w:eastAsia="Times New Roman" w:hAnsi="GHEA Grapalat" w:cs="Times New Roman"/>
          <w:b/>
          <w:bCs/>
          <w:sz w:val="24"/>
          <w:szCs w:val="24"/>
          <w:lang w:val="hy-AM" w:eastAsia="hy-AM" w:bidi="hy-AM"/>
        </w:rPr>
      </w:pPr>
      <w:bookmarkStart w:id="50" w:name="Par200"/>
      <w:bookmarkStart w:id="51" w:name="_Toc468458454"/>
      <w:bookmarkEnd w:id="50"/>
    </w:p>
    <w:p w:rsidR="00DE153A" w:rsidRPr="00DE153A" w:rsidRDefault="00DE153A" w:rsidP="00DE153A">
      <w:pPr>
        <w:widowControl w:val="0"/>
        <w:tabs>
          <w:tab w:val="left" w:pos="1701"/>
        </w:tabs>
        <w:spacing w:line="360" w:lineRule="auto"/>
        <w:ind w:firstLine="567"/>
        <w:jc w:val="both"/>
        <w:outlineLvl w:val="0"/>
        <w:rPr>
          <w:rFonts w:ascii="GHEA Grapalat" w:eastAsia="Times New Roman" w:hAnsi="GHEA Grapalat" w:cs="Times New Roman"/>
          <w:bCs/>
          <w:sz w:val="24"/>
          <w:szCs w:val="24"/>
          <w:lang w:val="hy-AM" w:eastAsia="hy-AM" w:bidi="hy-AM"/>
        </w:rPr>
      </w:pPr>
      <w:r w:rsidRPr="00DE153A">
        <w:rPr>
          <w:rFonts w:ascii="GHEA Grapalat" w:eastAsia="Times New Roman" w:hAnsi="GHEA Grapalat" w:cs="Times New Roman"/>
          <w:b/>
          <w:bCs/>
          <w:sz w:val="24"/>
          <w:szCs w:val="24"/>
          <w:lang w:val="hy-AM" w:eastAsia="hy-AM" w:bidi="hy-AM"/>
        </w:rPr>
        <w:t>Հոդված 7.</w:t>
      </w:r>
      <w:r w:rsidRPr="00DE153A">
        <w:rPr>
          <w:rFonts w:ascii="GHEA Grapalat" w:eastAsia="Times New Roman" w:hAnsi="GHEA Grapalat" w:cs="Times New Roman"/>
          <w:b/>
          <w:bCs/>
          <w:sz w:val="24"/>
          <w:szCs w:val="24"/>
          <w:lang w:val="hy-AM" w:eastAsia="hy-AM" w:bidi="hy-AM"/>
        </w:rPr>
        <w:tab/>
        <w:t>Ճարպայուղային արտադրանքի փաթեթվածքին ներկայացվող պահանջները</w:t>
      </w:r>
      <w:bookmarkEnd w:id="51"/>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1.</w:t>
      </w:r>
      <w:r w:rsidRPr="00DE153A">
        <w:rPr>
          <w:rFonts w:ascii="GHEA Grapalat" w:eastAsia="Calibri" w:hAnsi="GHEA Grapalat" w:cs="Times New Roman"/>
          <w:sz w:val="24"/>
          <w:szCs w:val="24"/>
          <w:lang w:val="hy-AM" w:eastAsia="hy-AM" w:bidi="hy-AM"/>
        </w:rPr>
        <w:tab/>
        <w:t xml:space="preserve">Ճարպայուղային արտադրանքի փաթեթվածքը պետք է ապահովի դրա անվտանգությունը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դրա նույնականացման հատկանիշների անփոփոխությունը՝ սննդային ճարպայուղային արտադրանքի պիտանիության ժամկետում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ոչ</w:t>
      </w:r>
      <w:r w:rsidRPr="00DE153A">
        <w:rPr>
          <w:rFonts w:ascii="Courier New" w:eastAsia="Calibri" w:hAnsi="Courier New" w:cs="Courier New"/>
          <w:sz w:val="24"/>
          <w:szCs w:val="24"/>
          <w:lang w:val="hy-AM" w:eastAsia="hy-AM" w:bidi="hy-AM"/>
        </w:rPr>
        <w:t> </w:t>
      </w:r>
      <w:r w:rsidRPr="00DE153A">
        <w:rPr>
          <w:rFonts w:ascii="GHEA Grapalat" w:eastAsia="Calibri" w:hAnsi="GHEA Grapalat" w:cs="Times New Roman"/>
          <w:sz w:val="24"/>
          <w:szCs w:val="24"/>
          <w:lang w:val="hy-AM" w:eastAsia="hy-AM" w:bidi="hy-AM"/>
        </w:rPr>
        <w:t>սննդային ճարպայուղային արտադրանքի պահպանման ժամկետում ճարպայուղային արտադրանքը շրջանառության մեջ դնելու ժամանակ:</w:t>
      </w:r>
    </w:p>
    <w:p w:rsidR="00DE153A" w:rsidRPr="00DE153A" w:rsidRDefault="00DE153A" w:rsidP="00DE153A">
      <w:pPr>
        <w:widowControl w:val="0"/>
        <w:tabs>
          <w:tab w:val="left" w:pos="1134"/>
        </w:tabs>
        <w:autoSpaceDE w:val="0"/>
        <w:autoSpaceDN w:val="0"/>
        <w:adjustRightInd w:val="0"/>
        <w:spacing w:line="341"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lastRenderedPageBreak/>
        <w:t>2.</w:t>
      </w:r>
      <w:r w:rsidRPr="00DE153A">
        <w:rPr>
          <w:rFonts w:ascii="GHEA Grapalat" w:eastAsia="Calibri" w:hAnsi="GHEA Grapalat" w:cs="Times New Roman"/>
          <w:sz w:val="24"/>
          <w:szCs w:val="24"/>
          <w:lang w:val="hy-AM" w:eastAsia="hy-AM" w:bidi="hy-AM"/>
        </w:rPr>
        <w:tab/>
        <w:t xml:space="preserve">Սննդային ճարպայուղային արտադրանքի հետ շփման մեջ գտնվող փաթեթվածքի նյութերը պետք է համապատասխանեն Մաքսային միության համապատասխան տեխնիկական կանոնակարգերով սահմանված անվտանգության պահանջներին: </w:t>
      </w:r>
    </w:p>
    <w:p w:rsidR="00DE153A" w:rsidRPr="00DE153A" w:rsidRDefault="00DE153A" w:rsidP="00DE153A">
      <w:pPr>
        <w:widowControl w:val="0"/>
        <w:tabs>
          <w:tab w:val="left" w:pos="1134"/>
        </w:tabs>
        <w:autoSpaceDE w:val="0"/>
        <w:autoSpaceDN w:val="0"/>
        <w:adjustRightInd w:val="0"/>
        <w:spacing w:line="341"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3.</w:t>
      </w:r>
      <w:r w:rsidRPr="00DE153A">
        <w:rPr>
          <w:rFonts w:ascii="GHEA Grapalat" w:eastAsia="Calibri" w:hAnsi="GHEA Grapalat" w:cs="Times New Roman"/>
          <w:sz w:val="24"/>
          <w:szCs w:val="24"/>
          <w:lang w:val="hy-AM" w:eastAsia="hy-AM" w:bidi="hy-AM"/>
        </w:rPr>
        <w:tab/>
        <w:t>Սպառողական փաթեթվածքի վնասման դեպքում սննդային ճարպայուղային արտադրանքը պետք է դուրս բերվի շրջանառությունից տնտեսվարական գործունեության մասնակցի (ճարպայուղային արտադրանքի սեփականատիրոջ) կողմից՝ ինքնուրույն կամ պետական հսկողության (վերահսկողության) լիազորված մարմինների հանձնարարությամբ:</w:t>
      </w:r>
    </w:p>
    <w:p w:rsidR="00DE153A" w:rsidRPr="00DE153A" w:rsidRDefault="00DE153A" w:rsidP="00DE153A">
      <w:pPr>
        <w:widowControl w:val="0"/>
        <w:tabs>
          <w:tab w:val="left" w:pos="1134"/>
        </w:tabs>
        <w:autoSpaceDE w:val="0"/>
        <w:autoSpaceDN w:val="0"/>
        <w:adjustRightInd w:val="0"/>
        <w:spacing w:line="341" w:lineRule="auto"/>
        <w:ind w:firstLine="567"/>
        <w:jc w:val="both"/>
        <w:rPr>
          <w:rFonts w:ascii="GHEA Grapalat" w:eastAsia="Calibri" w:hAnsi="GHEA Grapalat" w:cs="Times New Roman"/>
          <w:sz w:val="24"/>
          <w:szCs w:val="24"/>
          <w:lang w:val="hy-AM" w:eastAsia="hy-AM" w:bidi="hy-AM"/>
        </w:rPr>
      </w:pPr>
    </w:p>
    <w:p w:rsidR="00DE153A" w:rsidRPr="00DE153A" w:rsidRDefault="00DE153A" w:rsidP="00DE153A">
      <w:pPr>
        <w:widowControl w:val="0"/>
        <w:tabs>
          <w:tab w:val="left" w:pos="1701"/>
        </w:tabs>
        <w:spacing w:line="341" w:lineRule="auto"/>
        <w:ind w:firstLine="567"/>
        <w:jc w:val="both"/>
        <w:outlineLvl w:val="0"/>
        <w:rPr>
          <w:rFonts w:ascii="GHEA Grapalat" w:eastAsia="Times New Roman" w:hAnsi="GHEA Grapalat" w:cs="Times New Roman"/>
          <w:bCs/>
          <w:sz w:val="24"/>
          <w:szCs w:val="24"/>
          <w:lang w:val="hy-AM" w:eastAsia="hy-AM" w:bidi="hy-AM"/>
        </w:rPr>
      </w:pPr>
      <w:bookmarkStart w:id="52" w:name="Par206"/>
      <w:bookmarkStart w:id="53" w:name="_Toc468458455"/>
      <w:bookmarkEnd w:id="52"/>
      <w:r w:rsidRPr="00DE153A">
        <w:rPr>
          <w:rFonts w:ascii="GHEA Grapalat" w:eastAsia="Times New Roman" w:hAnsi="GHEA Grapalat" w:cs="Times New Roman"/>
          <w:b/>
          <w:bCs/>
          <w:sz w:val="24"/>
          <w:szCs w:val="24"/>
          <w:lang w:val="hy-AM" w:eastAsia="hy-AM" w:bidi="hy-AM"/>
        </w:rPr>
        <w:t>Հոդված 8.</w:t>
      </w:r>
      <w:r w:rsidRPr="00DE153A">
        <w:rPr>
          <w:rFonts w:ascii="GHEA Grapalat" w:eastAsia="Times New Roman" w:hAnsi="GHEA Grapalat" w:cs="Times New Roman"/>
          <w:b/>
          <w:bCs/>
          <w:sz w:val="24"/>
          <w:szCs w:val="24"/>
          <w:lang w:val="hy-AM" w:eastAsia="hy-AM" w:bidi="hy-AM"/>
        </w:rPr>
        <w:tab/>
        <w:t>Սննդային ճարպայուղային արտադրանքի մականշվածքին ներկայացվող պահանջները</w:t>
      </w:r>
      <w:bookmarkEnd w:id="53"/>
    </w:p>
    <w:p w:rsidR="00DE153A" w:rsidRPr="00DE153A" w:rsidRDefault="00DE153A" w:rsidP="00DE153A">
      <w:pPr>
        <w:widowControl w:val="0"/>
        <w:tabs>
          <w:tab w:val="left" w:pos="1134"/>
        </w:tabs>
        <w:autoSpaceDE w:val="0"/>
        <w:autoSpaceDN w:val="0"/>
        <w:adjustRightInd w:val="0"/>
        <w:spacing w:line="341" w:lineRule="auto"/>
        <w:ind w:firstLine="567"/>
        <w:jc w:val="both"/>
        <w:rPr>
          <w:rFonts w:ascii="GHEA Grapalat" w:eastAsia="Calibri" w:hAnsi="GHEA Grapalat" w:cs="Times New Roman"/>
          <w:spacing w:val="-6"/>
          <w:sz w:val="24"/>
          <w:szCs w:val="24"/>
          <w:lang w:val="hy-AM" w:eastAsia="hy-AM" w:bidi="hy-AM"/>
        </w:rPr>
      </w:pPr>
      <w:r w:rsidRPr="00DE153A">
        <w:rPr>
          <w:rFonts w:ascii="GHEA Grapalat" w:eastAsia="Calibri" w:hAnsi="GHEA Grapalat" w:cs="Times New Roman"/>
          <w:sz w:val="24"/>
          <w:szCs w:val="24"/>
          <w:lang w:val="hy-AM" w:eastAsia="hy-AM" w:bidi="hy-AM"/>
        </w:rPr>
        <w:t xml:space="preserve">Սննդային ճարպայուղային արտադրանքի մականշվածքում պարունակվող </w:t>
      </w:r>
      <w:r w:rsidRPr="00DE153A">
        <w:rPr>
          <w:rFonts w:ascii="GHEA Grapalat" w:eastAsia="Calibri" w:hAnsi="GHEA Grapalat" w:cs="Times New Roman"/>
          <w:spacing w:val="-4"/>
          <w:sz w:val="24"/>
          <w:szCs w:val="24"/>
          <w:lang w:val="hy-AM" w:eastAsia="hy-AM" w:bidi="hy-AM"/>
        </w:rPr>
        <w:t>տեղեկությունները շարադրվում են ռուսերենով: Նշված տեղեկությունները կարող են նա</w:t>
      </w:r>
      <w:r w:rsidR="00D905C8">
        <w:rPr>
          <w:rFonts w:ascii="GHEA Grapalat" w:eastAsia="Calibri" w:hAnsi="GHEA Grapalat" w:cs="Times New Roman"/>
          <w:spacing w:val="-4"/>
          <w:sz w:val="24"/>
          <w:szCs w:val="24"/>
          <w:lang w:val="hy-AM" w:eastAsia="hy-AM" w:bidi="hy-AM"/>
        </w:rPr>
        <w:t>և</w:t>
      </w:r>
      <w:r w:rsidRPr="00DE153A">
        <w:rPr>
          <w:rFonts w:ascii="GHEA Grapalat" w:eastAsia="Calibri" w:hAnsi="GHEA Grapalat" w:cs="Times New Roman"/>
          <w:sz w:val="24"/>
          <w:szCs w:val="24"/>
          <w:lang w:val="hy-AM" w:eastAsia="hy-AM" w:bidi="hy-AM"/>
        </w:rPr>
        <w:t xml:space="preserve"> շարադրվել այլ լեզուներով, ընդ որում, դրանց բովանդակությունը պետք</w:t>
      </w:r>
      <w:r w:rsidRPr="00DE153A">
        <w:rPr>
          <w:rFonts w:ascii="Courier New" w:eastAsia="Calibri" w:hAnsi="Courier New" w:cs="Courier New"/>
          <w:sz w:val="24"/>
          <w:szCs w:val="24"/>
          <w:lang w:val="hy-AM" w:eastAsia="hy-AM" w:bidi="hy-AM"/>
        </w:rPr>
        <w:t> </w:t>
      </w:r>
      <w:r w:rsidRPr="00DE153A">
        <w:rPr>
          <w:rFonts w:ascii="GHEA Grapalat" w:eastAsia="Calibri" w:hAnsi="GHEA Grapalat" w:cs="Times New Roman"/>
          <w:sz w:val="24"/>
          <w:szCs w:val="24"/>
          <w:lang w:val="hy-AM" w:eastAsia="hy-AM" w:bidi="hy-AM"/>
        </w:rPr>
        <w:t xml:space="preserve">է </w:t>
      </w:r>
      <w:r w:rsidRPr="00DE153A">
        <w:rPr>
          <w:rFonts w:ascii="GHEA Grapalat" w:eastAsia="Calibri" w:hAnsi="GHEA Grapalat" w:cs="Times New Roman"/>
          <w:spacing w:val="-6"/>
          <w:sz w:val="24"/>
          <w:szCs w:val="24"/>
          <w:lang w:val="hy-AM" w:eastAsia="hy-AM" w:bidi="hy-AM"/>
        </w:rPr>
        <w:t xml:space="preserve">նույնական լինի ռուսերենով շարադրված տեղեկությունների բովանդակության հետ: </w:t>
      </w:r>
    </w:p>
    <w:p w:rsidR="00DE153A" w:rsidRPr="00DE153A" w:rsidRDefault="00DE153A" w:rsidP="00DE153A">
      <w:pPr>
        <w:widowControl w:val="0"/>
        <w:tabs>
          <w:tab w:val="left" w:pos="1134"/>
        </w:tabs>
        <w:autoSpaceDE w:val="0"/>
        <w:autoSpaceDN w:val="0"/>
        <w:adjustRightInd w:val="0"/>
        <w:spacing w:line="341"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 xml:space="preserve">Մականշվածքում թույլատրվում է սույն Տեխնիկական կանոնակարգի 2-րդ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3-րդ հոդվածներով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դրա 3-րդ ու 4-րդ հավելվածներով նախատեսված սահմանումների հիման վրա ձ</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ակերպվող մթերքների անվանումների մեջ փոփոխել բառերի հերթականությունը: Օրինակ՝ «յուղ ար</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ածաղկի», «ար</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ածաղկի յուղ», «սոյայի յուղ՝ զտված, հոտազերծված», «զտված, հոտազերծված սոյայի յուղ», «ճարպ խոհարարական», «խոհարարական ճարպ»,«սոուս մայոնեզային», «մայոնեզային սոուս»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այլն:</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b/>
          <w:i/>
          <w:sz w:val="24"/>
          <w:szCs w:val="24"/>
          <w:lang w:val="hy-AM" w:eastAsia="hy-AM" w:bidi="hy-AM"/>
        </w:rPr>
      </w:pPr>
      <w:r w:rsidRPr="00DE153A">
        <w:rPr>
          <w:rFonts w:ascii="GHEA Grapalat" w:eastAsia="Calibri" w:hAnsi="GHEA Grapalat" w:cs="Times New Roman"/>
          <w:b/>
          <w:i/>
          <w:sz w:val="24"/>
          <w:szCs w:val="24"/>
          <w:lang w:val="hy-AM" w:eastAsia="hy-AM" w:bidi="hy-AM"/>
        </w:rPr>
        <w:t>(Եվրասիական տնտեսական հանձնաժողովի խորհրդի 2015 թվականի ապրիլի 23-ի թիվ 39 որոշման խմբագրությամբ)</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 xml:space="preserve">Մարգարինների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սփրեդների անվանումներում չի թույլատրվում օգտագործել «յուղ» բառը, դրա նույնարմատ բառերը, ինչպես նա</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«յուղ» բառով բառակապակցությունները:</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lastRenderedPageBreak/>
        <w:t xml:space="preserve">Ճարպայուղային արտադրանքի սպառողական փաթեթվածքի մականշվածքը պետք է լինի հասկանալի, դյուրընթեռնելի, հավաստի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սպառողներին մոլորության մեջ չգցի, ընդ որում, տեքստը, պայմանական նշանները, պատկերները պետք է հակադիր լինեն այն ֆոնին, որի վրա զետեղված է մականշվածքը: Արտադրման ամսաթվի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պիտանիության ժամկետի համար տառատեսակի չափսը՝ մմ-ով, պետք է կազմի՝</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1)</w:t>
      </w:r>
      <w:r w:rsidRPr="00DE153A">
        <w:rPr>
          <w:rFonts w:ascii="GHEA Grapalat" w:eastAsia="Calibri" w:hAnsi="GHEA Grapalat" w:cs="Times New Roman"/>
          <w:sz w:val="24"/>
          <w:szCs w:val="24"/>
          <w:lang w:val="hy-AM" w:eastAsia="hy-AM" w:bidi="hy-AM"/>
        </w:rPr>
        <w:tab/>
        <w:t>արտադրանքի՝ մինչ</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100 գրամ զանգվածի դեպքում՝ 2,8 մմ-ից ոչ</w:t>
      </w:r>
      <w:r w:rsidRPr="00DE153A">
        <w:rPr>
          <w:rFonts w:ascii="Courier New" w:eastAsia="Calibri" w:hAnsi="Courier New" w:cs="Courier New"/>
          <w:sz w:val="24"/>
          <w:szCs w:val="24"/>
          <w:lang w:val="hy-AM" w:eastAsia="hy-AM" w:bidi="hy-AM"/>
        </w:rPr>
        <w:t> </w:t>
      </w:r>
      <w:r w:rsidRPr="00DE153A">
        <w:rPr>
          <w:rFonts w:ascii="GHEA Grapalat" w:eastAsia="Calibri" w:hAnsi="GHEA Grapalat" w:cs="Times New Roman"/>
          <w:sz w:val="24"/>
          <w:szCs w:val="24"/>
          <w:lang w:val="hy-AM" w:eastAsia="hy-AM" w:bidi="hy-AM"/>
        </w:rPr>
        <w:t>պակաս.</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2)</w:t>
      </w:r>
      <w:r w:rsidRPr="00DE153A">
        <w:rPr>
          <w:rFonts w:ascii="GHEA Grapalat" w:eastAsia="Calibri" w:hAnsi="GHEA Grapalat" w:cs="Times New Roman"/>
          <w:sz w:val="24"/>
          <w:szCs w:val="24"/>
          <w:lang w:val="hy-AM" w:eastAsia="hy-AM" w:bidi="hy-AM"/>
        </w:rPr>
        <w:tab/>
        <w:t>արտադրանքի՝ 100 գրամից բարձր զանգվածի դեպքում՝ 3,2 մմ-ից ոչ</w:t>
      </w:r>
      <w:r w:rsidRPr="00DE153A">
        <w:rPr>
          <w:rFonts w:ascii="Courier New" w:eastAsia="Calibri" w:hAnsi="Courier New" w:cs="Courier New"/>
          <w:sz w:val="24"/>
          <w:szCs w:val="24"/>
          <w:lang w:val="hy-AM" w:eastAsia="hy-AM" w:bidi="hy-AM"/>
        </w:rPr>
        <w:t> </w:t>
      </w:r>
      <w:r w:rsidRPr="00DE153A">
        <w:rPr>
          <w:rFonts w:ascii="GHEA Grapalat" w:eastAsia="Calibri" w:hAnsi="GHEA Grapalat" w:cs="Times New Roman"/>
          <w:sz w:val="24"/>
          <w:szCs w:val="24"/>
          <w:lang w:val="hy-AM" w:eastAsia="hy-AM" w:bidi="hy-AM"/>
        </w:rPr>
        <w:t>պակաս:</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Սննդային ճարպայուղային արտադրանքի մականշվածքը պետք է պարունակի հետ</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յալ տեղեկությունները՝</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1.</w:t>
      </w:r>
      <w:r w:rsidRPr="00DE153A">
        <w:rPr>
          <w:rFonts w:ascii="GHEA Grapalat" w:eastAsia="Calibri" w:hAnsi="GHEA Grapalat" w:cs="Times New Roman"/>
          <w:sz w:val="24"/>
          <w:szCs w:val="24"/>
          <w:lang w:val="hy-AM" w:eastAsia="hy-AM" w:bidi="hy-AM"/>
        </w:rPr>
        <w:tab/>
        <w:t xml:space="preserve">Սննդային ճարպայուղային արտադրանքի անվանումը՝ սույն Տեխնիկական կանոնակարգի 2-րդ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3-րդ հոդվածներով նախատեսված սահմանումներին համապատասխան՝</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b/>
          <w:i/>
          <w:sz w:val="24"/>
          <w:szCs w:val="24"/>
          <w:lang w:val="hy-AM" w:eastAsia="hy-AM" w:bidi="hy-AM"/>
        </w:rPr>
      </w:pPr>
      <w:r w:rsidRPr="00DE153A">
        <w:rPr>
          <w:rFonts w:ascii="GHEA Grapalat" w:eastAsia="Calibri" w:hAnsi="GHEA Grapalat" w:cs="Times New Roman"/>
          <w:b/>
          <w:i/>
          <w:sz w:val="24"/>
          <w:szCs w:val="24"/>
          <w:lang w:val="hy-AM" w:eastAsia="hy-AM" w:bidi="hy-AM"/>
        </w:rPr>
        <w:t>(Եվրասիական տնտեսական հանձնաժողովի խորհրդի 2015 թվականի ապրիլի 23-ի թիվ 39 որոշման խմբագրությամբ)</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1)</w:t>
      </w:r>
      <w:r w:rsidRPr="00DE153A">
        <w:rPr>
          <w:rFonts w:ascii="GHEA Grapalat" w:eastAsia="Calibri" w:hAnsi="GHEA Grapalat" w:cs="Times New Roman"/>
          <w:sz w:val="24"/>
          <w:szCs w:val="24"/>
          <w:lang w:val="hy-AM" w:eastAsia="hy-AM" w:bidi="hy-AM"/>
        </w:rPr>
        <w:tab/>
        <w:t xml:space="preserve">բուսական յուղի համար անվանումը նշվում է այն յուղային հումքի անվանմանը համապատասխան, որից այն պատրաստված է՝ 4-րդ հավելվածին համապատասխան (ձիթապտղի յուղի անվանումը նշվում է 3-րդ հավելվածին համապատասխան)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նշելով մաքրման այն աստիճանը, որին այն ենթարկվել է, օրինակ՝ «յուղ՝ ար</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ածաղկի, չզտված» կամ «յուղ՝ սոյայի, զտված» կամ «յուղ՝</w:t>
      </w:r>
      <w:r w:rsidRPr="00DE153A">
        <w:rPr>
          <w:rFonts w:ascii="Courier New" w:eastAsia="Calibri" w:hAnsi="Courier New" w:cs="Courier New"/>
          <w:sz w:val="24"/>
          <w:szCs w:val="24"/>
          <w:lang w:val="hy-AM" w:eastAsia="hy-AM" w:bidi="hy-AM"/>
        </w:rPr>
        <w:t> </w:t>
      </w:r>
      <w:r w:rsidRPr="00DE153A">
        <w:rPr>
          <w:rFonts w:ascii="GHEA Grapalat" w:eastAsia="Calibri" w:hAnsi="GHEA Grapalat" w:cs="Times New Roman"/>
          <w:sz w:val="24"/>
          <w:szCs w:val="24"/>
          <w:lang w:val="hy-AM" w:eastAsia="hy-AM" w:bidi="hy-AM"/>
        </w:rPr>
        <w:t xml:space="preserve">հլածուկի, զտված, հոտազերծված»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այլն.</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2)</w:t>
      </w:r>
      <w:r w:rsidRPr="00DE153A">
        <w:rPr>
          <w:rFonts w:ascii="GHEA Grapalat" w:eastAsia="Calibri" w:hAnsi="GHEA Grapalat" w:cs="Times New Roman"/>
          <w:sz w:val="24"/>
          <w:szCs w:val="24"/>
          <w:lang w:val="hy-AM" w:eastAsia="hy-AM" w:bidi="hy-AM"/>
        </w:rPr>
        <w:tab/>
        <w:t>բուսական հավելումներով բուսական յուղի համար անվանման մեջ թույլատրվում է նշել արտադրանքի մեջ ավելացված բուսական հավելման անվանումը.</w:t>
      </w:r>
    </w:p>
    <w:p w:rsidR="00DE153A" w:rsidRPr="00DE153A" w:rsidRDefault="00DE153A" w:rsidP="00DE153A">
      <w:pPr>
        <w:widowControl w:val="0"/>
        <w:tabs>
          <w:tab w:val="left" w:pos="1134"/>
        </w:tabs>
        <w:autoSpaceDE w:val="0"/>
        <w:autoSpaceDN w:val="0"/>
        <w:adjustRightInd w:val="0"/>
        <w:spacing w:line="377"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pacing w:val="6"/>
          <w:sz w:val="24"/>
          <w:szCs w:val="24"/>
          <w:lang w:val="hy-AM" w:eastAsia="hy-AM" w:bidi="hy-AM"/>
        </w:rPr>
        <w:lastRenderedPageBreak/>
        <w:t>3)</w:t>
      </w:r>
      <w:r w:rsidRPr="00DE153A">
        <w:rPr>
          <w:rFonts w:ascii="GHEA Grapalat" w:eastAsia="Calibri" w:hAnsi="GHEA Grapalat" w:cs="Times New Roman"/>
          <w:spacing w:val="6"/>
          <w:sz w:val="24"/>
          <w:szCs w:val="24"/>
          <w:lang w:val="hy-AM" w:eastAsia="hy-AM" w:bidi="hy-AM"/>
        </w:rPr>
        <w:tab/>
        <w:t>բուրավետացված բուսական յուղի համար նշվում է «յուղ՝ (յուղի տեսակը՝ այն հումքի անվանմանը համապատասխան, որից այն պատրաստված է) ... բույրով (այնուհետ</w:t>
      </w:r>
      <w:r w:rsidR="00D905C8">
        <w:rPr>
          <w:rFonts w:ascii="GHEA Grapalat" w:eastAsia="Calibri" w:hAnsi="GHEA Grapalat" w:cs="Times New Roman"/>
          <w:spacing w:val="6"/>
          <w:sz w:val="24"/>
          <w:szCs w:val="24"/>
          <w:lang w:val="hy-AM" w:eastAsia="hy-AM" w:bidi="hy-AM"/>
        </w:rPr>
        <w:t>և</w:t>
      </w:r>
      <w:r w:rsidRPr="00DE153A">
        <w:rPr>
          <w:rFonts w:ascii="GHEA Grapalat" w:eastAsia="Calibri" w:hAnsi="GHEA Grapalat" w:cs="Times New Roman"/>
          <w:sz w:val="24"/>
          <w:szCs w:val="24"/>
          <w:lang w:val="hy-AM" w:eastAsia="hy-AM" w:bidi="hy-AM"/>
        </w:rPr>
        <w:t xml:space="preserve"> նշվում է համապատասխան համաբուրավետիչ հավելման բույրի անվանումը)» անվանումը. բուսական լուծամզուքների ավելացմամբ բուսական յուղի համար թույլատրվում է «յուղ՝ (յուղի</w:t>
      </w:r>
      <w:r w:rsidRPr="00DE153A">
        <w:rPr>
          <w:rFonts w:ascii="Courier New" w:eastAsia="Calibri" w:hAnsi="Courier New" w:cs="Courier New"/>
          <w:sz w:val="24"/>
          <w:szCs w:val="24"/>
          <w:lang w:val="hy-AM" w:eastAsia="hy-AM" w:bidi="hy-AM"/>
        </w:rPr>
        <w:t> </w:t>
      </w:r>
      <w:r w:rsidRPr="00DE153A">
        <w:rPr>
          <w:rFonts w:ascii="GHEA Grapalat" w:eastAsia="Calibri" w:hAnsi="GHEA Grapalat" w:cs="Times New Roman"/>
          <w:sz w:val="24"/>
          <w:szCs w:val="24"/>
          <w:lang w:val="hy-AM" w:eastAsia="hy-AM" w:bidi="hy-AM"/>
        </w:rPr>
        <w:t>տեսակը՝ այն հումքի անվանմանը համապատասխան, որից այն պատրաստված է) ... լուծամզուքով (այնուհետ</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նշվում է այն բույսի անվանումը, որից ստացվել է լուծամզուքը)» անվանումը. վիտամինների ավելացմամբ բուսական յուղի համար այն քանակությամբ, որը կանոնակարգվում է Մաքսային միության անդամ պետությունների օրենսդրությամբ, նշվում է «յուղ՝ (յուղի</w:t>
      </w:r>
      <w:r w:rsidRPr="00DE153A">
        <w:rPr>
          <w:rFonts w:ascii="Courier New" w:eastAsia="Calibri" w:hAnsi="Courier New" w:cs="Courier New"/>
          <w:sz w:val="24"/>
          <w:szCs w:val="24"/>
          <w:lang w:val="hy-AM" w:eastAsia="hy-AM" w:bidi="hy-AM"/>
        </w:rPr>
        <w:t> </w:t>
      </w:r>
      <w:r w:rsidRPr="00DE153A">
        <w:rPr>
          <w:rFonts w:ascii="GHEA Grapalat" w:eastAsia="Calibri" w:hAnsi="GHEA Grapalat" w:cs="Times New Roman"/>
          <w:sz w:val="24"/>
          <w:szCs w:val="24"/>
          <w:lang w:val="hy-AM" w:eastAsia="hy-AM" w:bidi="hy-AM"/>
        </w:rPr>
        <w:t>տեսակը՝ այն հումքի անվանմանը համապատասխան, որից այն պատրաստված</w:t>
      </w:r>
      <w:r w:rsidRPr="00DE153A">
        <w:rPr>
          <w:rFonts w:ascii="Courier New" w:eastAsia="Calibri" w:hAnsi="Courier New" w:cs="Courier New"/>
          <w:sz w:val="24"/>
          <w:szCs w:val="24"/>
          <w:lang w:val="hy-AM" w:eastAsia="hy-AM" w:bidi="hy-AM"/>
        </w:rPr>
        <w:t> </w:t>
      </w:r>
      <w:r w:rsidRPr="00DE153A">
        <w:rPr>
          <w:rFonts w:ascii="GHEA Grapalat" w:eastAsia="Calibri" w:hAnsi="GHEA Grapalat" w:cs="Times New Roman"/>
          <w:sz w:val="24"/>
          <w:szCs w:val="24"/>
          <w:lang w:val="hy-AM" w:eastAsia="hy-AM" w:bidi="hy-AM"/>
        </w:rPr>
        <w:t>է) վիտամինացված» անվանումը.</w:t>
      </w:r>
    </w:p>
    <w:p w:rsidR="00DE153A" w:rsidRPr="00DE153A" w:rsidRDefault="00DE153A" w:rsidP="00DE153A">
      <w:pPr>
        <w:widowControl w:val="0"/>
        <w:tabs>
          <w:tab w:val="left" w:pos="1134"/>
        </w:tabs>
        <w:autoSpaceDE w:val="0"/>
        <w:autoSpaceDN w:val="0"/>
        <w:adjustRightInd w:val="0"/>
        <w:spacing w:line="377"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4)</w:t>
      </w:r>
      <w:r w:rsidRPr="00DE153A">
        <w:rPr>
          <w:rFonts w:ascii="GHEA Grapalat" w:eastAsia="Calibri" w:hAnsi="GHEA Grapalat" w:cs="Times New Roman"/>
          <w:sz w:val="24"/>
          <w:szCs w:val="24"/>
          <w:lang w:val="hy-AM" w:eastAsia="hy-AM" w:bidi="hy-AM"/>
        </w:rPr>
        <w:tab/>
        <w:t xml:space="preserve">բուսական յուղ-խառնուրդի համար թույլատրվում է անվանման մեջ նշել բուսական յուղերի անվանումը՝ դրանց զանգվածային մասերի նվազման կարգով՝ </w:t>
      </w:r>
      <w:r w:rsidRPr="00DE153A">
        <w:rPr>
          <w:rFonts w:ascii="GHEA Grapalat" w:eastAsia="Calibri" w:hAnsi="GHEA Grapalat" w:cs="Times New Roman"/>
          <w:spacing w:val="-6"/>
          <w:sz w:val="24"/>
          <w:szCs w:val="24"/>
          <w:lang w:val="hy-AM" w:eastAsia="hy-AM" w:bidi="hy-AM"/>
        </w:rPr>
        <w:t>առանց նշելու տեխնիկական կանոնակարգման օբյեկտի՝ «բուսական յուղ-խառնուրդ» անվանումը</w:t>
      </w:r>
      <w:r w:rsidRPr="00DE153A">
        <w:rPr>
          <w:rFonts w:ascii="GHEA Grapalat" w:eastAsia="Calibri" w:hAnsi="GHEA Grapalat" w:cs="Times New Roman"/>
          <w:sz w:val="24"/>
          <w:szCs w:val="24"/>
          <w:lang w:val="hy-AM" w:eastAsia="hy-AM" w:bidi="hy-AM"/>
        </w:rPr>
        <w:t>, օրինակ՝ «Յուղ՝ ար</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ածաղկի, սոյայի», «Յուղ՝ ար</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ածաղկի ձիթապտղի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հլածուկի յուղի ավելացմամբ».</w:t>
      </w:r>
    </w:p>
    <w:p w:rsidR="00DE153A" w:rsidRPr="00DE153A" w:rsidRDefault="00DE153A" w:rsidP="00DE153A">
      <w:pPr>
        <w:widowControl w:val="0"/>
        <w:tabs>
          <w:tab w:val="left" w:pos="1134"/>
        </w:tabs>
        <w:autoSpaceDE w:val="0"/>
        <w:autoSpaceDN w:val="0"/>
        <w:adjustRightInd w:val="0"/>
        <w:spacing w:line="377"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5)</w:t>
      </w:r>
      <w:r w:rsidRPr="00DE153A">
        <w:rPr>
          <w:rFonts w:ascii="GHEA Grapalat" w:eastAsia="Calibri" w:hAnsi="GHEA Grapalat" w:cs="Times New Roman"/>
          <w:sz w:val="24"/>
          <w:szCs w:val="24"/>
          <w:lang w:val="hy-AM" w:eastAsia="hy-AM" w:bidi="hy-AM"/>
        </w:rPr>
        <w:tab/>
        <w:t xml:space="preserve">բուսական յուղի թորամասի համար անվանման մեջ նշվում է թորամասի անվանումը՝ նշելով թորազատման ենթարկված յուղի անվանումը, օրինակ՝ «օլեին արմավենու», «պալմիտին բամբակի»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այլն՝ նշելով տեխնիկական կանոնակարգման օբյեկտի՝ «թորամաս՝ բուսական յուղի» անվանումը. </w:t>
      </w:r>
    </w:p>
    <w:p w:rsidR="00DE153A" w:rsidRPr="00DE153A" w:rsidRDefault="00DE153A" w:rsidP="00DE153A">
      <w:pPr>
        <w:widowControl w:val="0"/>
        <w:tabs>
          <w:tab w:val="left" w:pos="1134"/>
        </w:tabs>
        <w:autoSpaceDE w:val="0"/>
        <w:autoSpaceDN w:val="0"/>
        <w:adjustRightInd w:val="0"/>
        <w:spacing w:line="377"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6)</w:t>
      </w:r>
      <w:r w:rsidRPr="00DE153A">
        <w:rPr>
          <w:rFonts w:ascii="GHEA Grapalat" w:eastAsia="Calibri" w:hAnsi="GHEA Grapalat" w:cs="Times New Roman"/>
          <w:sz w:val="24"/>
          <w:szCs w:val="24"/>
          <w:lang w:val="hy-AM" w:eastAsia="hy-AM" w:bidi="hy-AM"/>
        </w:rPr>
        <w:tab/>
        <w:t>հատուկ նշանակության ճարպերի համար թույլատրվում է նշել անվանումը օգտագործվող ճարպի նշանակությանը համապատասխան, օրինակ՝ «ճարպ հրուշակեղենային», «ճարպ խոհարարական, ճարպաջեռոցային</w:t>
      </w:r>
      <w:r w:rsidRPr="00DE153A">
        <w:rPr>
          <w:rFonts w:ascii="GHEA Grapalat" w:eastAsia="Calibri" w:hAnsi="GHEA Grapalat" w:cs="Times New Roman"/>
          <w:b/>
          <w:sz w:val="24"/>
          <w:szCs w:val="24"/>
          <w:lang w:val="hy-AM" w:eastAsia="hy-AM" w:bidi="hy-AM"/>
        </w:rPr>
        <w:t xml:space="preserve"> </w:t>
      </w:r>
      <w:r w:rsidRPr="00DE153A">
        <w:rPr>
          <w:rFonts w:ascii="GHEA Grapalat" w:eastAsia="Calibri" w:hAnsi="GHEA Grapalat" w:cs="Times New Roman"/>
          <w:sz w:val="24"/>
          <w:szCs w:val="24"/>
          <w:lang w:val="hy-AM" w:eastAsia="hy-AM" w:bidi="hy-AM"/>
        </w:rPr>
        <w:t xml:space="preserve">(ֆրիտյուրային)», «ճարպ հացաթխման»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այլն՝ առանց նշելու տեխնիկական կանոնակարգման օբյեկտի՝ «ճարպ՝ հատուկ նշանակության» անվանումը:</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lastRenderedPageBreak/>
        <w:t>2.</w:t>
      </w:r>
      <w:r w:rsidRPr="00DE153A">
        <w:rPr>
          <w:rFonts w:ascii="GHEA Grapalat" w:eastAsia="Calibri" w:hAnsi="GHEA Grapalat" w:cs="Times New Roman"/>
          <w:sz w:val="24"/>
          <w:szCs w:val="24"/>
          <w:lang w:val="hy-AM" w:eastAsia="hy-AM" w:bidi="hy-AM"/>
        </w:rPr>
        <w:tab/>
        <w:t>Սննդային ճարպայուղային արտադրանքի բաղադրությունը</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Սննդային ճարպայուղային արտադրանքի բաղադրության նշում չի</w:t>
      </w:r>
      <w:r w:rsidRPr="00DE153A">
        <w:rPr>
          <w:rFonts w:ascii="Courier New" w:eastAsia="Calibri" w:hAnsi="Courier New" w:cs="Courier New"/>
          <w:sz w:val="24"/>
          <w:szCs w:val="24"/>
          <w:lang w:val="hy-AM" w:eastAsia="hy-AM" w:bidi="hy-AM"/>
        </w:rPr>
        <w:t> </w:t>
      </w:r>
      <w:r w:rsidRPr="00DE153A">
        <w:rPr>
          <w:rFonts w:ascii="GHEA Grapalat" w:eastAsia="Calibri" w:hAnsi="GHEA Grapalat" w:cs="Times New Roman"/>
          <w:sz w:val="24"/>
          <w:szCs w:val="24"/>
          <w:lang w:val="hy-AM" w:eastAsia="hy-AM" w:bidi="hy-AM"/>
        </w:rPr>
        <w:t xml:space="preserve">պահանջվում մեկ բաղադրամասից բաղկացած սննդամթերքի համար այն դեպքում, երբ սննդամթերքի անվանումը համընկնում է բաղադրամասի անվանման հետ: </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b/>
          <w:i/>
          <w:sz w:val="24"/>
          <w:szCs w:val="24"/>
          <w:lang w:val="hy-AM" w:eastAsia="hy-AM" w:bidi="hy-AM"/>
        </w:rPr>
      </w:pPr>
      <w:r w:rsidRPr="00DE153A">
        <w:rPr>
          <w:rFonts w:ascii="GHEA Grapalat" w:eastAsia="Calibri" w:hAnsi="GHEA Grapalat" w:cs="Times New Roman"/>
          <w:b/>
          <w:i/>
          <w:sz w:val="24"/>
          <w:szCs w:val="24"/>
          <w:lang w:val="hy-AM" w:eastAsia="hy-AM" w:bidi="hy-AM"/>
        </w:rPr>
        <w:t>(2-րդ կետը՝ Եվրասիական տնտեսական հանձնաժողովի խորհրդի 2015</w:t>
      </w:r>
      <w:r w:rsidRPr="00DE153A">
        <w:rPr>
          <w:rFonts w:ascii="Courier New" w:eastAsia="Calibri" w:hAnsi="Courier New" w:cs="Courier New"/>
          <w:b/>
          <w:i/>
          <w:sz w:val="24"/>
          <w:szCs w:val="24"/>
          <w:lang w:val="hy-AM" w:eastAsia="hy-AM" w:bidi="hy-AM"/>
        </w:rPr>
        <w:t> </w:t>
      </w:r>
      <w:r w:rsidRPr="00DE153A">
        <w:rPr>
          <w:rFonts w:ascii="GHEA Grapalat" w:eastAsia="Calibri" w:hAnsi="GHEA Grapalat" w:cs="Times New Roman"/>
          <w:b/>
          <w:i/>
          <w:sz w:val="24"/>
          <w:szCs w:val="24"/>
          <w:lang w:val="hy-AM" w:eastAsia="hy-AM" w:bidi="hy-AM"/>
        </w:rPr>
        <w:t>թվականի ապրիլի 23-ի թիվ 39 որոշման խմբագրությամբ)</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3.</w:t>
      </w:r>
      <w:r w:rsidRPr="00DE153A">
        <w:rPr>
          <w:rFonts w:ascii="GHEA Grapalat" w:eastAsia="Calibri" w:hAnsi="GHEA Grapalat" w:cs="Times New Roman"/>
          <w:sz w:val="24"/>
          <w:szCs w:val="24"/>
          <w:lang w:val="hy-AM" w:eastAsia="hy-AM" w:bidi="hy-AM"/>
        </w:rPr>
        <w:tab/>
        <w:t xml:space="preserve">Սննդային արժեքը (Էներգետիկ արժեքը, սպիտակուցների, ճարպերի, ածխաջրերի, վիտամինների, մակրո-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միկրոտարրերի պարունակությունը մթերքի 100 գրամում):</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 xml:space="preserve">Սպիտակուցների, ճարպերի, ածխաջրերի պարունակության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կալորիականության/էներգետիկ արժեքի մասին տեղեկությունները նշվում են այն դեպքում, երբ սննդամթերքի 100 գրամում դրանց արժեքը կազմում է օրական սպառման նորմայի առնվազն 2 տոկոսը, իսկ հանքային նյութերի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վիտամինների համար՝ առնվազն 5 տոկոսը:</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4.</w:t>
      </w:r>
      <w:r w:rsidRPr="00DE153A">
        <w:rPr>
          <w:rFonts w:ascii="GHEA Grapalat" w:eastAsia="Calibri" w:hAnsi="GHEA Grapalat" w:cs="Times New Roman"/>
          <w:sz w:val="24"/>
          <w:szCs w:val="24"/>
          <w:lang w:val="hy-AM" w:eastAsia="hy-AM" w:bidi="hy-AM"/>
        </w:rPr>
        <w:tab/>
        <w:t>Արտադրման ամսաթիվը:</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5.</w:t>
      </w:r>
      <w:r w:rsidRPr="00DE153A">
        <w:rPr>
          <w:rFonts w:ascii="GHEA Grapalat" w:eastAsia="Calibri" w:hAnsi="GHEA Grapalat" w:cs="Times New Roman"/>
          <w:sz w:val="24"/>
          <w:szCs w:val="24"/>
          <w:lang w:val="hy-AM" w:eastAsia="hy-AM" w:bidi="hy-AM"/>
        </w:rPr>
        <w:tab/>
        <w:t>Պիտանիության ժամկետը:</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6.</w:t>
      </w:r>
      <w:r w:rsidRPr="00DE153A">
        <w:rPr>
          <w:rFonts w:ascii="GHEA Grapalat" w:eastAsia="Calibri" w:hAnsi="GHEA Grapalat" w:cs="Times New Roman"/>
          <w:sz w:val="24"/>
          <w:szCs w:val="24"/>
          <w:lang w:val="hy-AM" w:eastAsia="hy-AM" w:bidi="hy-AM"/>
        </w:rPr>
        <w:tab/>
        <w:t xml:space="preserve">Արտադրողի անվանումը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գտնվելու վայրը, այն կազմակերպության անվանումն ու գտնվելու վայրը, որը ստեղծվել է Մաքսային միության անդամ պետությունների տարածքում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լիազորվել է արտադրողի, այդ թվում՝ օտարերկրյա արտադրողի կողմից, ճարպայուղային արտադրանքի հետ կապված՝ ձեռք բերողների պահանջներն ընդունելու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բավարարելու համար, կամ այն անհատ ձեռնարկատիրոջ ազգանունը, անունը, հայրանունը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գտնվելու վայրը, որը գրանցվել է Մաքսային միության անդամ պետությունների տարածքում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լիազորվել է արտադրողի, այդ թվում՝ օտարերկրյա արտադրողի կողմից, ճարպայուղային արտադրանքի հետ կապված՝ ձեռք բերողների պահանջներն </w:t>
      </w:r>
      <w:r w:rsidRPr="00DE153A">
        <w:rPr>
          <w:rFonts w:ascii="GHEA Grapalat" w:eastAsia="Calibri" w:hAnsi="GHEA Grapalat" w:cs="Times New Roman"/>
          <w:sz w:val="24"/>
          <w:szCs w:val="24"/>
          <w:lang w:val="hy-AM" w:eastAsia="hy-AM" w:bidi="hy-AM"/>
        </w:rPr>
        <w:lastRenderedPageBreak/>
        <w:t xml:space="preserve">ընդունելու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բավարարելու համար, օտարերկրյա արտադրողի գործառույթներն իրականացնող անձի (առկայության դեպքում) անվանումը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գտնվելու վայրը:</w:t>
      </w:r>
    </w:p>
    <w:p w:rsidR="00DE153A" w:rsidRPr="00DE153A" w:rsidRDefault="00DE153A" w:rsidP="00DE153A">
      <w:pPr>
        <w:widowControl w:val="0"/>
        <w:tabs>
          <w:tab w:val="left" w:pos="1134"/>
        </w:tabs>
        <w:autoSpaceDE w:val="0"/>
        <w:autoSpaceDN w:val="0"/>
        <w:adjustRightInd w:val="0"/>
        <w:spacing w:line="346"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7.</w:t>
      </w:r>
      <w:r w:rsidRPr="00DE153A">
        <w:rPr>
          <w:rFonts w:ascii="GHEA Grapalat" w:eastAsia="Calibri" w:hAnsi="GHEA Grapalat" w:cs="Times New Roman"/>
          <w:sz w:val="24"/>
          <w:szCs w:val="24"/>
          <w:lang w:val="hy-AM" w:eastAsia="hy-AM" w:bidi="hy-AM"/>
        </w:rPr>
        <w:tab/>
        <w:t xml:space="preserve">Տեղեկություններ այն փաստաթղթի մասին, որին համապատասխան արտադրվել է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կարող է նույնականացվել ճարպայուղային արտադրանքը:</w:t>
      </w:r>
    </w:p>
    <w:p w:rsidR="00DE153A" w:rsidRPr="00DE153A" w:rsidRDefault="00DE153A" w:rsidP="00DE153A">
      <w:pPr>
        <w:widowControl w:val="0"/>
        <w:tabs>
          <w:tab w:val="left" w:pos="1134"/>
        </w:tabs>
        <w:autoSpaceDE w:val="0"/>
        <w:autoSpaceDN w:val="0"/>
        <w:adjustRightInd w:val="0"/>
        <w:spacing w:line="346"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8.</w:t>
      </w:r>
      <w:r w:rsidRPr="00DE153A">
        <w:rPr>
          <w:rFonts w:ascii="GHEA Grapalat" w:eastAsia="Calibri" w:hAnsi="GHEA Grapalat" w:cs="Times New Roman"/>
          <w:sz w:val="24"/>
          <w:szCs w:val="24"/>
          <w:lang w:val="hy-AM" w:eastAsia="hy-AM" w:bidi="hy-AM"/>
        </w:rPr>
        <w:tab/>
        <w:t>Մաքսային միության անդամ պետությունների շուկայում արտադրանքի շրջանառության միասնական նշանը:</w:t>
      </w:r>
    </w:p>
    <w:p w:rsidR="00DE153A" w:rsidRPr="00DE153A" w:rsidRDefault="00DE153A" w:rsidP="00DE153A">
      <w:pPr>
        <w:widowControl w:val="0"/>
        <w:tabs>
          <w:tab w:val="left" w:pos="1134"/>
        </w:tabs>
        <w:autoSpaceDE w:val="0"/>
        <w:autoSpaceDN w:val="0"/>
        <w:adjustRightInd w:val="0"/>
        <w:spacing w:line="346"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9.</w:t>
      </w:r>
      <w:r w:rsidRPr="00DE153A">
        <w:rPr>
          <w:rFonts w:ascii="GHEA Grapalat" w:eastAsia="Calibri" w:hAnsi="GHEA Grapalat" w:cs="Times New Roman"/>
          <w:sz w:val="24"/>
          <w:szCs w:val="24"/>
          <w:lang w:val="hy-AM" w:eastAsia="hy-AM" w:bidi="hy-AM"/>
        </w:rPr>
        <w:tab/>
        <w:t>Սննդային ճարպայուղային արտադրանքի սպառողական փաթեթվածքը պետք է պարունակի հետ</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յալ տեղեկությունները՝</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1)</w:t>
      </w:r>
      <w:r w:rsidRPr="00DE153A">
        <w:rPr>
          <w:rFonts w:ascii="GHEA Grapalat" w:eastAsia="Calibri" w:hAnsi="GHEA Grapalat" w:cs="Times New Roman"/>
          <w:sz w:val="24"/>
          <w:szCs w:val="24"/>
          <w:lang w:val="hy-AM" w:eastAsia="hy-AM" w:bidi="hy-AM"/>
        </w:rPr>
        <w:tab/>
        <w:t xml:space="preserve">զտաքաշը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(կամ) ծավալը.</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bookmarkStart w:id="54" w:name="Par232"/>
      <w:bookmarkEnd w:id="54"/>
      <w:r w:rsidRPr="00DE153A">
        <w:rPr>
          <w:rFonts w:ascii="GHEA Grapalat" w:eastAsia="Calibri" w:hAnsi="GHEA Grapalat" w:cs="Times New Roman"/>
          <w:sz w:val="24"/>
          <w:szCs w:val="24"/>
          <w:lang w:val="hy-AM" w:eastAsia="hy-AM" w:bidi="hy-AM"/>
        </w:rPr>
        <w:t>2)</w:t>
      </w:r>
      <w:r w:rsidRPr="00DE153A">
        <w:rPr>
          <w:rFonts w:ascii="GHEA Grapalat" w:eastAsia="Calibri" w:hAnsi="GHEA Grapalat" w:cs="Times New Roman"/>
          <w:sz w:val="24"/>
          <w:szCs w:val="24"/>
          <w:lang w:val="hy-AM" w:eastAsia="hy-AM" w:bidi="hy-AM"/>
        </w:rPr>
        <w:tab/>
        <w:t xml:space="preserve">սննդային ճարպայուղային արտադրանքի բաղադրությունը՝ բաղադրամասերի զանգվածային մասերի նվազման կարգով (սննդային հավելումների, ֆունկցիոնալ սննդային բաղադրամասերի, վիտամինների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այլ միկրոնուտրիենտների, բուրավետիչների պարտադիր նշմամբ):</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Գենետիկորեն ձ</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ափոխված օրգանիզմների (ԳՁՕ) կիրառմամբ ստացված, այդ թվում՝ դեզօքսիռիբոնուկլեինաթթու (ԴՆԹ)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սպիտակուց չպարունակող սննդային ճարպայուղային արտադրանքի համար պետք է բերված լինեն հետ</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յալ տեղեկությունները՝ «գենետիկորեն ձ</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ափոխված արտադրանք» կամ «գենետիկորեն ձ</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ափոխված օրգանիզմներից ստացված արտադրանք» կամ «արտադրանքը պարունակում է գենետիկորեն ձ</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ափոխված օրգանիզմների բաղադրիչներ»։</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Եթե սննդային ճարպայուղային արտադրանքի արտադրության ժամանակ արտադրողը չի օգտագործել գենետիկորեն ձ</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ափոխված օրգանիզմներ, ապա սննդամթերքում ԳՁՕ-ի 0,9 տոկոս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ավելի պակաս պարունակությունը համարվում է պատահական կամ տեխնիկապես անվերանալի խառնուկ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այդ սննդային ճարպայուղային արտադրանքը չի դասվում ԳՁՕ պարունակող սննդային արտադրանքի շարքին։ Այդ սննդային ճարպայուղային արտադրանքի մակնշման ժամանակ ԳՁՕ-ի առկայության մասին տեղեկություններ չեն նշվում։</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lastRenderedPageBreak/>
        <w:t>Սննդային ճարպայուղային արտադրանքի բաղադրության նշում չի</w:t>
      </w:r>
      <w:r w:rsidRPr="00DE153A">
        <w:rPr>
          <w:rFonts w:ascii="Courier New" w:eastAsia="Calibri" w:hAnsi="Courier New" w:cs="Courier New"/>
          <w:sz w:val="24"/>
          <w:szCs w:val="24"/>
          <w:lang w:val="hy-AM" w:eastAsia="hy-AM" w:bidi="hy-AM"/>
        </w:rPr>
        <w:t> </w:t>
      </w:r>
      <w:r w:rsidRPr="00DE153A">
        <w:rPr>
          <w:rFonts w:ascii="GHEA Grapalat" w:eastAsia="Calibri" w:hAnsi="GHEA Grapalat" w:cs="Times New Roman"/>
          <w:sz w:val="24"/>
          <w:szCs w:val="24"/>
          <w:lang w:val="hy-AM" w:eastAsia="hy-AM" w:bidi="hy-AM"/>
        </w:rPr>
        <w:t>պահանջվում մեկ բաղադրամասից բաղկացած սննդամթերքի համար այն դեպքում, երբ սննդամթերքի անվանումը համընկնում է բաղադրամասի անվանման հետ.</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3)</w:t>
      </w:r>
      <w:r w:rsidRPr="00DE153A">
        <w:rPr>
          <w:rFonts w:ascii="GHEA Grapalat" w:eastAsia="Calibri" w:hAnsi="GHEA Grapalat" w:cs="Times New Roman"/>
          <w:sz w:val="24"/>
          <w:szCs w:val="24"/>
          <w:lang w:val="hy-AM" w:eastAsia="hy-AM" w:bidi="hy-AM"/>
        </w:rPr>
        <w:tab/>
        <w:t>բուսական յուղերի սպառողական փաթեթվածքը պետք է պարունակի հետ</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յալ լրացուցիչ տեղեկությունները՝</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ա)</w:t>
      </w:r>
      <w:r w:rsidRPr="00DE153A">
        <w:rPr>
          <w:rFonts w:ascii="GHEA Grapalat" w:eastAsia="Calibri" w:hAnsi="GHEA Grapalat" w:cs="Times New Roman"/>
          <w:sz w:val="24"/>
          <w:szCs w:val="24"/>
          <w:lang w:val="hy-AM" w:eastAsia="hy-AM" w:bidi="hy-AM"/>
        </w:rPr>
        <w:tab/>
        <w:t>ֆիրմային անվանման (առկայության դեպքում) նշում.</w:t>
      </w:r>
    </w:p>
    <w:p w:rsidR="00DE153A" w:rsidRPr="00DE153A" w:rsidRDefault="00DE153A" w:rsidP="00DE153A">
      <w:pPr>
        <w:widowControl w:val="0"/>
        <w:tabs>
          <w:tab w:val="left" w:pos="1134"/>
        </w:tabs>
        <w:autoSpaceDE w:val="0"/>
        <w:autoSpaceDN w:val="0"/>
        <w:adjustRightInd w:val="0"/>
        <w:spacing w:line="346"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բ)</w:t>
      </w:r>
      <w:r w:rsidRPr="00DE153A">
        <w:rPr>
          <w:rFonts w:ascii="GHEA Grapalat" w:eastAsia="Calibri" w:hAnsi="GHEA Grapalat" w:cs="Times New Roman"/>
          <w:sz w:val="24"/>
          <w:szCs w:val="24"/>
          <w:lang w:val="hy-AM" w:eastAsia="hy-AM" w:bidi="hy-AM"/>
        </w:rPr>
        <w:tab/>
        <w:t>բուսական յուղեր-խառնուրդների համար նշվում է բոլոր բուսական յուղերի ցանկը՝ դրանց զանգվածային մասերի նվազման կարգով՝ յուղի յուրաքանչյուր տեսակի համար նշելով մաքրման այն աստիճանը, որին այն ենթարկվել է, օրինակ՝ «յուղ՝ հլածուկի, զտված, հոտազերծված, յուղ՝ ար</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ածաղկի, չզտված» կամ բուսական յուղերի այլ տեսակներ: Եթե բուսական յուղ-խառնուրդի բաղադրության մեջ մտնում են զտման նույն փուլեր անցած բուսական յուղեր, ապա թույլատրվում է զտման փուլը նշել անվանումից հետո, օրինակ՝ «Յուղ ար</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ածաղկի, յուղ սոյայի: Զտված, հոտազերծված». </w:t>
      </w:r>
    </w:p>
    <w:p w:rsidR="00DE153A" w:rsidRPr="00DE153A" w:rsidRDefault="00DE153A" w:rsidP="00DE153A">
      <w:pPr>
        <w:widowControl w:val="0"/>
        <w:tabs>
          <w:tab w:val="left" w:pos="1134"/>
        </w:tabs>
        <w:autoSpaceDE w:val="0"/>
        <w:autoSpaceDN w:val="0"/>
        <w:adjustRightInd w:val="0"/>
        <w:spacing w:line="346"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գ)</w:t>
      </w:r>
      <w:r w:rsidRPr="00DE153A">
        <w:rPr>
          <w:rFonts w:ascii="GHEA Grapalat" w:eastAsia="Calibri" w:hAnsi="GHEA Grapalat" w:cs="Times New Roman"/>
          <w:sz w:val="24"/>
          <w:szCs w:val="24"/>
          <w:lang w:val="hy-AM" w:eastAsia="hy-AM" w:bidi="hy-AM"/>
        </w:rPr>
        <w:tab/>
        <w:t>շշալցման ամսաթիվը.</w:t>
      </w:r>
    </w:p>
    <w:p w:rsidR="00DE153A" w:rsidRPr="00DE153A" w:rsidRDefault="00DE153A" w:rsidP="00DE153A">
      <w:pPr>
        <w:widowControl w:val="0"/>
        <w:tabs>
          <w:tab w:val="left" w:pos="1134"/>
        </w:tabs>
        <w:autoSpaceDE w:val="0"/>
        <w:autoSpaceDN w:val="0"/>
        <w:adjustRightInd w:val="0"/>
        <w:spacing w:line="346" w:lineRule="auto"/>
        <w:ind w:firstLine="567"/>
        <w:jc w:val="both"/>
        <w:rPr>
          <w:rFonts w:ascii="GHEA Grapalat" w:eastAsia="Calibri" w:hAnsi="GHEA Grapalat" w:cs="Times New Roman"/>
          <w:sz w:val="24"/>
          <w:szCs w:val="24"/>
          <w:lang w:val="hy-AM" w:eastAsia="hy-AM" w:bidi="hy-AM"/>
        </w:rPr>
      </w:pPr>
      <w:bookmarkStart w:id="55" w:name="Par240"/>
      <w:bookmarkEnd w:id="55"/>
      <w:r w:rsidRPr="00DE153A">
        <w:rPr>
          <w:rFonts w:ascii="GHEA Grapalat" w:eastAsia="Calibri" w:hAnsi="GHEA Grapalat" w:cs="Times New Roman"/>
          <w:sz w:val="24"/>
          <w:szCs w:val="24"/>
          <w:lang w:val="hy-AM" w:eastAsia="hy-AM" w:bidi="hy-AM"/>
        </w:rPr>
        <w:t>դ)</w:t>
      </w:r>
      <w:r w:rsidRPr="00DE153A">
        <w:rPr>
          <w:rFonts w:ascii="GHEA Grapalat" w:eastAsia="Calibri" w:hAnsi="GHEA Grapalat" w:cs="Times New Roman"/>
          <w:sz w:val="24"/>
          <w:szCs w:val="24"/>
          <w:lang w:val="hy-AM" w:eastAsia="hy-AM" w:bidi="hy-AM"/>
        </w:rPr>
        <w:tab/>
        <w:t>ցուցումներ պահպանման մասին՝ սպառողական փաթեթվածքը բացելուց հետո.</w:t>
      </w:r>
    </w:p>
    <w:p w:rsidR="00DE153A" w:rsidRPr="00DE153A" w:rsidRDefault="00DE153A" w:rsidP="00DE153A">
      <w:pPr>
        <w:widowControl w:val="0"/>
        <w:tabs>
          <w:tab w:val="left" w:pos="1134"/>
        </w:tabs>
        <w:autoSpaceDE w:val="0"/>
        <w:autoSpaceDN w:val="0"/>
        <w:adjustRightInd w:val="0"/>
        <w:spacing w:line="346"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4)</w:t>
      </w:r>
      <w:r w:rsidRPr="00DE153A">
        <w:rPr>
          <w:rFonts w:ascii="GHEA Grapalat" w:eastAsia="Calibri" w:hAnsi="GHEA Grapalat" w:cs="Times New Roman"/>
          <w:sz w:val="24"/>
          <w:szCs w:val="24"/>
          <w:lang w:val="hy-AM" w:eastAsia="hy-AM" w:bidi="hy-AM"/>
        </w:rPr>
        <w:tab/>
        <w:t xml:space="preserve">մարգարինների, բուսասերուցքային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բուսաճարպային սփրեդների, բուսասերուցքային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բուսաճարպային հալած խառնուրդների, հատուկ նշանակության ճարպերի, այդ թվում՝ խոհարարական, հրուշակեղենային, հացաթխման ճարպերի, կաթնային ճարպի փոխարինիչների, կակաոյի յուղի համարժեքների, կակաոյի յուղի «SOS» տիպի բարելավիչների, կակաոյի յուղի «POP» տիպի փոխարինիչների, կակաոյի յուղի չբարեխառնվող, ոչ լաուրինային տեսակի փոխարինիչների, կակաոյի յուղի չբարեխառնվող, լաուրինային տեսակի փոխարինիչների սպառողական փաթեթվածքը լրացուցիչ պետք է պարունակի հետ</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յալ տեղեկությունները՝ </w:t>
      </w:r>
    </w:p>
    <w:p w:rsidR="00DE153A" w:rsidRPr="00DE153A" w:rsidRDefault="00DE153A" w:rsidP="00DE153A">
      <w:pPr>
        <w:widowControl w:val="0"/>
        <w:tabs>
          <w:tab w:val="left" w:pos="1134"/>
        </w:tabs>
        <w:autoSpaceDE w:val="0"/>
        <w:autoSpaceDN w:val="0"/>
        <w:adjustRightInd w:val="0"/>
        <w:spacing w:line="346"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lastRenderedPageBreak/>
        <w:t>ա)</w:t>
      </w:r>
      <w:r w:rsidRPr="00DE153A">
        <w:rPr>
          <w:rFonts w:ascii="GHEA Grapalat" w:eastAsia="Calibri" w:hAnsi="GHEA Grapalat" w:cs="Times New Roman"/>
          <w:sz w:val="24"/>
          <w:szCs w:val="24"/>
          <w:lang w:val="hy-AM" w:eastAsia="hy-AM" w:bidi="hy-AM"/>
        </w:rPr>
        <w:tab/>
        <w:t>պահպանման ջերմաստիճանը.</w:t>
      </w:r>
    </w:p>
    <w:p w:rsidR="00DE153A" w:rsidRPr="00DE153A" w:rsidRDefault="00DE153A" w:rsidP="00DE153A">
      <w:pPr>
        <w:widowControl w:val="0"/>
        <w:tabs>
          <w:tab w:val="left" w:pos="1134"/>
        </w:tabs>
        <w:autoSpaceDE w:val="0"/>
        <w:autoSpaceDN w:val="0"/>
        <w:adjustRightInd w:val="0"/>
        <w:spacing w:line="346" w:lineRule="auto"/>
        <w:ind w:firstLine="567"/>
        <w:jc w:val="both"/>
        <w:rPr>
          <w:rFonts w:ascii="GHEA Grapalat" w:eastAsia="Calibri" w:hAnsi="GHEA Grapalat" w:cs="Times New Roman"/>
          <w:sz w:val="24"/>
          <w:szCs w:val="24"/>
          <w:lang w:val="hy-AM" w:eastAsia="hy-AM" w:bidi="hy-AM"/>
        </w:rPr>
      </w:pPr>
      <w:bookmarkStart w:id="56" w:name="Par243"/>
      <w:bookmarkEnd w:id="56"/>
      <w:r w:rsidRPr="00DE153A">
        <w:rPr>
          <w:rFonts w:ascii="GHEA Grapalat" w:eastAsia="Calibri" w:hAnsi="GHEA Grapalat" w:cs="Times New Roman"/>
          <w:sz w:val="24"/>
          <w:szCs w:val="24"/>
          <w:lang w:val="hy-AM" w:eastAsia="hy-AM" w:bidi="hy-AM"/>
        </w:rPr>
        <w:t>բ)</w:t>
      </w:r>
      <w:r w:rsidRPr="00DE153A">
        <w:rPr>
          <w:rFonts w:ascii="GHEA Grapalat" w:eastAsia="Calibri" w:hAnsi="GHEA Grapalat" w:cs="Times New Roman"/>
          <w:sz w:val="24"/>
          <w:szCs w:val="24"/>
          <w:lang w:val="hy-AM" w:eastAsia="hy-AM" w:bidi="hy-AM"/>
        </w:rPr>
        <w:tab/>
        <w:t>ընդհանուր ճարպի զանգվածային մասը.</w:t>
      </w:r>
    </w:p>
    <w:p w:rsidR="00DE153A" w:rsidRPr="00DE153A" w:rsidRDefault="00DE153A" w:rsidP="00DE153A">
      <w:pPr>
        <w:widowControl w:val="0"/>
        <w:tabs>
          <w:tab w:val="left" w:pos="1134"/>
        </w:tabs>
        <w:autoSpaceDE w:val="0"/>
        <w:autoSpaceDN w:val="0"/>
        <w:adjustRightInd w:val="0"/>
        <w:spacing w:line="346" w:lineRule="auto"/>
        <w:ind w:firstLine="567"/>
        <w:jc w:val="both"/>
        <w:rPr>
          <w:rFonts w:ascii="GHEA Grapalat" w:eastAsia="Calibri" w:hAnsi="GHEA Grapalat" w:cs="Times New Roman"/>
          <w:sz w:val="24"/>
          <w:szCs w:val="24"/>
          <w:lang w:val="hy-AM" w:eastAsia="hy-AM" w:bidi="hy-AM"/>
        </w:rPr>
      </w:pPr>
      <w:bookmarkStart w:id="57" w:name="Par244"/>
      <w:bookmarkEnd w:id="57"/>
      <w:r w:rsidRPr="00DE153A">
        <w:rPr>
          <w:rFonts w:ascii="GHEA Grapalat" w:eastAsia="Calibri" w:hAnsi="GHEA Grapalat" w:cs="Times New Roman"/>
          <w:spacing w:val="-4"/>
          <w:sz w:val="24"/>
          <w:szCs w:val="24"/>
          <w:lang w:val="hy-AM" w:eastAsia="hy-AM" w:bidi="hy-AM"/>
        </w:rPr>
        <w:t>գ)</w:t>
      </w:r>
      <w:r w:rsidRPr="00DE153A">
        <w:rPr>
          <w:rFonts w:ascii="GHEA Grapalat" w:eastAsia="Calibri" w:hAnsi="GHEA Grapalat" w:cs="Times New Roman"/>
          <w:spacing w:val="-4"/>
          <w:sz w:val="24"/>
          <w:szCs w:val="24"/>
          <w:lang w:val="hy-AM" w:eastAsia="hy-AM" w:bidi="hy-AM"/>
        </w:rPr>
        <w:tab/>
        <w:t xml:space="preserve">կաթնային ճարպի զանգվածային մասը՝ բուսասերուցքային սփրեդների </w:t>
      </w:r>
      <w:r w:rsidR="00D905C8">
        <w:rPr>
          <w:rFonts w:ascii="GHEA Grapalat" w:eastAsia="Calibri" w:hAnsi="GHEA Grapalat" w:cs="Times New Roman"/>
          <w:spacing w:val="-4"/>
          <w:sz w:val="24"/>
          <w:szCs w:val="24"/>
          <w:lang w:val="hy-AM" w:eastAsia="hy-AM" w:bidi="hy-AM"/>
        </w:rPr>
        <w:t>և</w:t>
      </w:r>
      <w:r w:rsidRPr="00DE153A">
        <w:rPr>
          <w:rFonts w:ascii="GHEA Grapalat" w:eastAsia="Calibri" w:hAnsi="GHEA Grapalat" w:cs="Times New Roman"/>
          <w:spacing w:val="-4"/>
          <w:sz w:val="24"/>
          <w:szCs w:val="24"/>
          <w:lang w:val="hy-AM" w:eastAsia="hy-AM" w:bidi="hy-AM"/>
        </w:rPr>
        <w:t xml:space="preserve"> բուսասերուցքային</w:t>
      </w:r>
      <w:r w:rsidRPr="00DE153A">
        <w:rPr>
          <w:rFonts w:ascii="GHEA Grapalat" w:eastAsia="Calibri" w:hAnsi="GHEA Grapalat" w:cs="Times New Roman"/>
          <w:sz w:val="24"/>
          <w:szCs w:val="24"/>
          <w:lang w:val="hy-AM" w:eastAsia="hy-AM" w:bidi="hy-AM"/>
        </w:rPr>
        <w:t xml:space="preserve"> հալած խառնուրդների համար.</w:t>
      </w:r>
    </w:p>
    <w:p w:rsidR="00DE153A" w:rsidRPr="00DE153A" w:rsidRDefault="00DE153A" w:rsidP="00DE153A">
      <w:pPr>
        <w:widowControl w:val="0"/>
        <w:tabs>
          <w:tab w:val="left" w:pos="1134"/>
        </w:tabs>
        <w:autoSpaceDE w:val="0"/>
        <w:autoSpaceDN w:val="0"/>
        <w:adjustRightInd w:val="0"/>
        <w:spacing w:line="346"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դ)</w:t>
      </w:r>
      <w:r w:rsidRPr="00DE153A">
        <w:rPr>
          <w:rFonts w:ascii="GHEA Grapalat" w:eastAsia="Calibri" w:hAnsi="GHEA Grapalat" w:cs="Times New Roman"/>
          <w:sz w:val="24"/>
          <w:szCs w:val="24"/>
          <w:lang w:val="hy-AM" w:eastAsia="hy-AM" w:bidi="hy-AM"/>
        </w:rPr>
        <w:tab/>
        <w:t xml:space="preserve">մթերքի ճարպային ֆազում հագեցած ճարպաթթուների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ճարպաթթուների տրանսիզոմերների առավելագույն պարունակությունը` մթերքում ճարպի պարունակության տոկոսներով.</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5)</w:t>
      </w:r>
      <w:r w:rsidRPr="00DE153A">
        <w:rPr>
          <w:rFonts w:ascii="GHEA Grapalat" w:eastAsia="Calibri" w:hAnsi="GHEA Grapalat" w:cs="Times New Roman"/>
          <w:sz w:val="24"/>
          <w:szCs w:val="24"/>
          <w:lang w:val="hy-AM" w:eastAsia="hy-AM" w:bidi="hy-AM"/>
        </w:rPr>
        <w:tab/>
        <w:t>բուսական յուղերի հիմքով սոուսների, մայոնեզների, մայոնեզային սոուսների, բուսական յուղերի հիմքով կրեմների սպառողական փաթեթվածքը լրացուցիչ պետք է պարունակի հետ</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յալ տեղեկությունները՝</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ա)</w:t>
      </w:r>
      <w:r w:rsidRPr="00DE153A">
        <w:rPr>
          <w:rFonts w:ascii="GHEA Grapalat" w:eastAsia="Calibri" w:hAnsi="GHEA Grapalat" w:cs="Times New Roman"/>
          <w:sz w:val="24"/>
          <w:szCs w:val="24"/>
          <w:lang w:val="hy-AM" w:eastAsia="hy-AM" w:bidi="hy-AM"/>
        </w:rPr>
        <w:tab/>
        <w:t>պահպանման ջերմաստիճանը.</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բ)</w:t>
      </w:r>
      <w:r w:rsidRPr="00DE153A">
        <w:rPr>
          <w:rFonts w:ascii="GHEA Grapalat" w:eastAsia="Calibri" w:hAnsi="GHEA Grapalat" w:cs="Times New Roman"/>
          <w:sz w:val="24"/>
          <w:szCs w:val="24"/>
          <w:lang w:val="hy-AM" w:eastAsia="hy-AM" w:bidi="hy-AM"/>
        </w:rPr>
        <w:tab/>
        <w:t>ցուցումներ պահպանման մասին՝ սպառողական փաթեթվածքը բացելուց հետո:</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10.</w:t>
      </w:r>
      <w:r w:rsidRPr="00DE153A">
        <w:rPr>
          <w:rFonts w:ascii="GHEA Grapalat" w:eastAsia="Calibri" w:hAnsi="GHEA Grapalat" w:cs="Times New Roman"/>
          <w:sz w:val="24"/>
          <w:szCs w:val="24"/>
          <w:lang w:val="hy-AM" w:eastAsia="hy-AM" w:bidi="hy-AM"/>
        </w:rPr>
        <w:tab/>
        <w:t>Սննդային ճարպայուղային արտադրանքի տրանսպորտային փաթեթվածքը պետք է պարունակի հետ</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յալ տեղեկությունները՝</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1)</w:t>
      </w:r>
      <w:r w:rsidRPr="00DE153A">
        <w:rPr>
          <w:rFonts w:ascii="GHEA Grapalat" w:eastAsia="Calibri" w:hAnsi="GHEA Grapalat" w:cs="Times New Roman"/>
          <w:sz w:val="24"/>
          <w:szCs w:val="24"/>
          <w:lang w:val="hy-AM" w:eastAsia="hy-AM" w:bidi="hy-AM"/>
        </w:rPr>
        <w:tab/>
        <w:t>սպառողական փաթեթվածքի մեջ փաթեթավորված սննդային ճարպայուղային արտադրանքի միավորի զտաքաշը.</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2)</w:t>
      </w:r>
      <w:r w:rsidRPr="00DE153A">
        <w:rPr>
          <w:rFonts w:ascii="GHEA Grapalat" w:eastAsia="Calibri" w:hAnsi="GHEA Grapalat" w:cs="Times New Roman"/>
          <w:sz w:val="24"/>
          <w:szCs w:val="24"/>
          <w:lang w:val="hy-AM" w:eastAsia="hy-AM" w:bidi="hy-AM"/>
        </w:rPr>
        <w:tab/>
        <w:t xml:space="preserve">տրանսպորտային փաթեթվածքի ընդհանուր զտաքաշը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սպառողական փաթեթվածքի մեջ սննդային ճարպայուղային արտադրանքի միավորների քանակը.</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3)</w:t>
      </w:r>
      <w:r w:rsidRPr="00DE153A">
        <w:rPr>
          <w:rFonts w:ascii="GHEA Grapalat" w:eastAsia="Calibri" w:hAnsi="GHEA Grapalat" w:cs="Times New Roman"/>
          <w:sz w:val="24"/>
          <w:szCs w:val="24"/>
          <w:lang w:val="hy-AM" w:eastAsia="hy-AM" w:bidi="hy-AM"/>
        </w:rPr>
        <w:tab/>
        <w:t>զտաքաշը՝ չկշռածրարված սննդային ճարպայուղային արտադրանքի համար.</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bookmarkStart w:id="58" w:name="Par253"/>
      <w:bookmarkEnd w:id="58"/>
      <w:r w:rsidRPr="00DE153A">
        <w:rPr>
          <w:rFonts w:ascii="GHEA Grapalat" w:eastAsia="Calibri" w:hAnsi="GHEA Grapalat" w:cs="Times New Roman"/>
          <w:sz w:val="24"/>
          <w:szCs w:val="24"/>
          <w:lang w:val="hy-AM" w:eastAsia="hy-AM" w:bidi="hy-AM"/>
        </w:rPr>
        <w:t>4)</w:t>
      </w:r>
      <w:r w:rsidRPr="00DE153A">
        <w:rPr>
          <w:rFonts w:ascii="GHEA Grapalat" w:eastAsia="Calibri" w:hAnsi="GHEA Grapalat" w:cs="Times New Roman"/>
          <w:sz w:val="24"/>
          <w:szCs w:val="24"/>
          <w:lang w:val="hy-AM" w:eastAsia="hy-AM" w:bidi="hy-AM"/>
        </w:rPr>
        <w:tab/>
        <w:t xml:space="preserve">սննդային ճարպայուղային արտադրանքի բաղադրությունը՝ բաղադրամասերի զանգվածային մասերի նվազման կարգով (սննդային հավելումների, ֆունկցիոնալ սննդային բաղադրամասերի, վիտամինների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այլ </w:t>
      </w:r>
      <w:r w:rsidRPr="00DE153A">
        <w:rPr>
          <w:rFonts w:ascii="GHEA Grapalat" w:eastAsia="Calibri" w:hAnsi="GHEA Grapalat" w:cs="Times New Roman"/>
          <w:sz w:val="24"/>
          <w:szCs w:val="24"/>
          <w:lang w:val="hy-AM" w:eastAsia="hy-AM" w:bidi="hy-AM"/>
        </w:rPr>
        <w:lastRenderedPageBreak/>
        <w:t>միկրոնուտրիենտների, բուրավետիչների պարտադիր նշմամբ)՝ չբաժնեծրարված սննդային ճարպայուղային արտադրանքի համար:</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b/>
          <w:i/>
          <w:sz w:val="24"/>
          <w:szCs w:val="24"/>
          <w:lang w:val="hy-AM" w:eastAsia="hy-AM" w:bidi="hy-AM"/>
        </w:rPr>
      </w:pPr>
      <w:r w:rsidRPr="00DE153A">
        <w:rPr>
          <w:rFonts w:ascii="GHEA Grapalat" w:eastAsia="Calibri" w:hAnsi="GHEA Grapalat" w:cs="Times New Roman"/>
          <w:b/>
          <w:i/>
          <w:sz w:val="24"/>
          <w:szCs w:val="24"/>
          <w:lang w:val="hy-AM" w:eastAsia="hy-AM" w:bidi="hy-AM"/>
        </w:rPr>
        <w:t>(Եվրասիական տնտեսական հանձնաժողովի խորհրդի 2015 թվականի ապրիլի 23-ի թիվ 39 որոշման խմբագրությամբ)</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 xml:space="preserve">ԳՁՕ-ի կիրառմամբ ստացված, այդ թվում՝ դեզօքսիռիբոնուկլեինաթթու (ԴՆԹ)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սպիտակուց չպարունակող՝ չկշռածրարված սննդային ճարպայուղային արտադրանքի համար պետք է բերվեն հետ</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յալ տեղեկությունները՝ «գենետիկորեն ձ</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ափոխված արտադրանք» կամ «գենետիկորեն ձ</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ափոխված օրգանիզմներից ստացված արտադրանք» կամ «արտադրանքը պարունակում է գենետիկորեն ձ</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ափոխված օրգանիզմների բաղադրիչներ»։</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Եթե սննդային ճարպայուղային արտադրանքի արտադրության ժամանակ արտադրողը չի օգտագործել գենետիկորեն ձ</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ափոխված օրգանիզմներ, ապա արտադրանքում 0,9 տոկոս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պակաս ԳՁՕ-ի պարունակությունը համարվում է պատահական կամ տեխնիկապես անվերանալի խառնուկ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այդ սննդային ճարպայուղային արտադրանքը չի դասվում ԳՁՕ պարունակող սննդային արտադրանքի շարքին։ Այդ սննդային ճարպայուղային արտադրանքի մակնշման ժամանակ ԳՁՕ-ի առկայության մասին տեղեկություններ չեն նշվում։</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Կշռածրարված սննդային ճարպայուղային արտադրանքի համար ԳՁՕ-ի պարունակության մասին տեղեկությունները նշվում են մատակարարման պայմանագրի պայմաններին համապատասխան.</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bookmarkStart w:id="59" w:name="Par257"/>
      <w:bookmarkEnd w:id="59"/>
      <w:r w:rsidRPr="00DE153A">
        <w:rPr>
          <w:rFonts w:ascii="GHEA Grapalat" w:eastAsia="Calibri" w:hAnsi="GHEA Grapalat" w:cs="Times New Roman"/>
          <w:sz w:val="24"/>
          <w:szCs w:val="24"/>
          <w:lang w:val="hy-AM" w:eastAsia="hy-AM" w:bidi="hy-AM"/>
        </w:rPr>
        <w:t>5)</w:t>
      </w:r>
      <w:r w:rsidRPr="00DE153A">
        <w:rPr>
          <w:rFonts w:ascii="GHEA Grapalat" w:eastAsia="Calibri" w:hAnsi="GHEA Grapalat" w:cs="Times New Roman"/>
          <w:sz w:val="24"/>
          <w:szCs w:val="24"/>
          <w:lang w:val="hy-AM" w:eastAsia="hy-AM" w:bidi="hy-AM"/>
        </w:rPr>
        <w:tab/>
        <w:t xml:space="preserve">մարգարինների, բուսասերուցքային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բուսաճարպային սփրեդների, բուսասերուցքային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բուսաճարպային հալած խառնուրդների, հատուկ նշանակության ճարպերի, այդ թվում՝ խոհարարական, հրուշակեղենային, հացաթխման ճարպերի, կաթնային ճարպի փոխարինիչների, կակաոյի յուղի համարժեքների, կակաոյի յուղի «SOS» տիպի բարելավիչների, կակաոյի յուղի «POP» տիպի փոխարինիչների, կակաոյի յուղի չբարեխառնվող, ոչ լաուրինային տեսակի փոխարինիչների, կակաոյի յուղի չբարեխառնվող, լաուրինային տեսակի </w:t>
      </w:r>
      <w:r w:rsidRPr="00DE153A">
        <w:rPr>
          <w:rFonts w:ascii="GHEA Grapalat" w:eastAsia="Calibri" w:hAnsi="GHEA Grapalat" w:cs="Times New Roman"/>
          <w:spacing w:val="-4"/>
          <w:sz w:val="24"/>
          <w:szCs w:val="24"/>
          <w:lang w:val="hy-AM" w:eastAsia="hy-AM" w:bidi="hy-AM"/>
        </w:rPr>
        <w:lastRenderedPageBreak/>
        <w:t xml:space="preserve">փոխարինիչների համար մթերքի ճարպային ֆազում հագեցած ճարպաթթուների </w:t>
      </w:r>
      <w:r w:rsidR="00D905C8">
        <w:rPr>
          <w:rFonts w:ascii="GHEA Grapalat" w:eastAsia="Calibri" w:hAnsi="GHEA Grapalat" w:cs="Times New Roman"/>
          <w:spacing w:val="-4"/>
          <w:sz w:val="24"/>
          <w:szCs w:val="24"/>
          <w:lang w:val="hy-AM" w:eastAsia="hy-AM" w:bidi="hy-AM"/>
        </w:rPr>
        <w:t>և</w:t>
      </w:r>
      <w:r w:rsidRPr="00DE153A">
        <w:rPr>
          <w:rFonts w:ascii="GHEA Grapalat" w:eastAsia="Calibri" w:hAnsi="GHEA Grapalat" w:cs="Times New Roman"/>
          <w:spacing w:val="-4"/>
          <w:sz w:val="24"/>
          <w:szCs w:val="24"/>
          <w:lang w:val="hy-AM" w:eastAsia="hy-AM" w:bidi="hy-AM"/>
        </w:rPr>
        <w:t xml:space="preserve"> ճարպաթթուների</w:t>
      </w:r>
      <w:r w:rsidRPr="00DE153A">
        <w:rPr>
          <w:rFonts w:ascii="GHEA Grapalat" w:eastAsia="Calibri" w:hAnsi="GHEA Grapalat" w:cs="Times New Roman"/>
          <w:sz w:val="24"/>
          <w:szCs w:val="24"/>
          <w:lang w:val="hy-AM" w:eastAsia="hy-AM" w:bidi="hy-AM"/>
        </w:rPr>
        <w:t xml:space="preserve"> տրանսիզոմերների առավելագույն պարունակությունը` մթերքում ճարպի պարունակության տոկոսներով՝ չկշռածրարված սննդային ճարպայուղային արտադրանքի համար.</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6)</w:t>
      </w:r>
      <w:r w:rsidRPr="00DE153A">
        <w:rPr>
          <w:rFonts w:ascii="GHEA Grapalat" w:eastAsia="Calibri" w:hAnsi="GHEA Grapalat" w:cs="Times New Roman"/>
          <w:sz w:val="24"/>
          <w:szCs w:val="24"/>
          <w:lang w:val="hy-AM" w:eastAsia="hy-AM" w:bidi="hy-AM"/>
        </w:rPr>
        <w:tab/>
        <w:t>պահպանման պայմանները.</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7)</w:t>
      </w:r>
      <w:r w:rsidRPr="00DE153A">
        <w:rPr>
          <w:rFonts w:ascii="GHEA Grapalat" w:eastAsia="Calibri" w:hAnsi="GHEA Grapalat" w:cs="Times New Roman"/>
          <w:sz w:val="24"/>
          <w:szCs w:val="24"/>
          <w:lang w:val="hy-AM" w:eastAsia="hy-AM" w:bidi="hy-AM"/>
        </w:rPr>
        <w:tab/>
        <w:t>խմբաքանակի համարը.</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8)</w:t>
      </w:r>
      <w:r w:rsidRPr="00DE153A">
        <w:rPr>
          <w:rFonts w:ascii="GHEA Grapalat" w:eastAsia="Calibri" w:hAnsi="GHEA Grapalat" w:cs="Times New Roman"/>
          <w:sz w:val="24"/>
          <w:szCs w:val="24"/>
          <w:lang w:val="hy-AM" w:eastAsia="hy-AM" w:bidi="hy-AM"/>
        </w:rPr>
        <w:tab/>
        <w:t>բուսական յուղերի համար լրացուցիչ նշվում է լցման ամսաթիվը.</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9)</w:t>
      </w:r>
      <w:r w:rsidRPr="00DE153A">
        <w:rPr>
          <w:rFonts w:ascii="GHEA Grapalat" w:eastAsia="Calibri" w:hAnsi="GHEA Grapalat" w:cs="Times New Roman"/>
          <w:sz w:val="24"/>
          <w:szCs w:val="24"/>
          <w:lang w:val="hy-AM" w:eastAsia="hy-AM" w:bidi="hy-AM"/>
        </w:rPr>
        <w:tab/>
        <w:t>ապրանքանիշը՝ թորված գլիցերինի համար:</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11.</w:t>
      </w:r>
      <w:r w:rsidRPr="00DE153A">
        <w:rPr>
          <w:rFonts w:ascii="GHEA Grapalat" w:eastAsia="Calibri" w:hAnsi="GHEA Grapalat" w:cs="Times New Roman"/>
          <w:sz w:val="24"/>
          <w:szCs w:val="24"/>
          <w:lang w:val="hy-AM" w:eastAsia="hy-AM" w:bidi="hy-AM"/>
        </w:rPr>
        <w:tab/>
        <w:t>Տարաներով փոխադրվող՝ չկշռածրարված ճարպայուղային արտադրանքի համար ապրանքաուղեկից փաստաթղթերը պետք է պարունակեն հետ</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յալ տեղեկությունները՝</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1)</w:t>
      </w:r>
      <w:r w:rsidRPr="00DE153A">
        <w:rPr>
          <w:rFonts w:ascii="GHEA Grapalat" w:eastAsia="Calibri" w:hAnsi="GHEA Grapalat" w:cs="Times New Roman"/>
          <w:sz w:val="24"/>
          <w:szCs w:val="24"/>
          <w:lang w:val="hy-AM" w:eastAsia="hy-AM" w:bidi="hy-AM"/>
        </w:rPr>
        <w:tab/>
        <w:t>ապրանքանիշը՝ թորված գլիցերինի համար.</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2)</w:t>
      </w:r>
      <w:r w:rsidRPr="00DE153A">
        <w:rPr>
          <w:rFonts w:ascii="GHEA Grapalat" w:eastAsia="Calibri" w:hAnsi="GHEA Grapalat" w:cs="Times New Roman"/>
          <w:sz w:val="24"/>
          <w:szCs w:val="24"/>
          <w:lang w:val="hy-AM" w:eastAsia="hy-AM" w:bidi="hy-AM"/>
        </w:rPr>
        <w:tab/>
        <w:t>զտաքաշը.</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3)</w:t>
      </w:r>
      <w:r w:rsidRPr="00DE153A">
        <w:rPr>
          <w:rFonts w:ascii="GHEA Grapalat" w:eastAsia="Calibri" w:hAnsi="GHEA Grapalat" w:cs="Times New Roman"/>
          <w:sz w:val="24"/>
          <w:szCs w:val="24"/>
          <w:lang w:val="hy-AM" w:eastAsia="hy-AM" w:bidi="hy-AM"/>
        </w:rPr>
        <w:tab/>
        <w:t>լցման ամսաթիվը:</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12.</w:t>
      </w:r>
      <w:r w:rsidRPr="00DE153A">
        <w:rPr>
          <w:rFonts w:ascii="GHEA Grapalat" w:eastAsia="Calibri" w:hAnsi="GHEA Grapalat" w:cs="Times New Roman"/>
          <w:sz w:val="24"/>
          <w:szCs w:val="24"/>
          <w:lang w:val="hy-AM" w:eastAsia="hy-AM" w:bidi="hy-AM"/>
        </w:rPr>
        <w:tab/>
        <w:t xml:space="preserve">Ճարպայուղային արտադրանքի տրանսպորտային փաթեթվածքի վրա զետեղվում են պայմանական նշաններ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տեքստեր, որոնք անհրաժեշտ են արտադրանքի փոխադրման ընթացքում դրա անվտանգությունն ապահովելու համար:</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13.</w:t>
      </w:r>
      <w:r w:rsidRPr="00DE153A">
        <w:rPr>
          <w:rFonts w:ascii="GHEA Grapalat" w:eastAsia="Calibri" w:hAnsi="GHEA Grapalat" w:cs="Times New Roman"/>
          <w:sz w:val="24"/>
          <w:szCs w:val="24"/>
          <w:lang w:val="hy-AM" w:eastAsia="hy-AM" w:bidi="hy-AM"/>
        </w:rPr>
        <w:tab/>
        <w:t xml:space="preserve">Ճարպայուղային արտադրանքի սպառողական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(կամ) տրանսպորտային փաթեթվածքների վրա լրացուցիչ կարող են զետեղվել բաղադրագիրը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(կամ) արտադրման տեխնոլոգիան մշակող կազմակերպության անվանումը, ապրանքային նշանը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այլ լրացուցիչ տեղեկություններ:</w:t>
      </w:r>
    </w:p>
    <w:p w:rsidR="00DE153A" w:rsidRPr="00DE153A" w:rsidRDefault="00DE153A" w:rsidP="00DE153A">
      <w:pPr>
        <w:spacing w:after="0" w:line="240" w:lineRule="auto"/>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br w:type="page"/>
      </w:r>
    </w:p>
    <w:p w:rsidR="00DE153A" w:rsidRPr="00DE153A" w:rsidRDefault="00DE153A" w:rsidP="00DE153A">
      <w:pPr>
        <w:widowControl w:val="0"/>
        <w:tabs>
          <w:tab w:val="left" w:pos="1701"/>
        </w:tabs>
        <w:spacing w:line="360" w:lineRule="auto"/>
        <w:ind w:firstLine="567"/>
        <w:jc w:val="both"/>
        <w:outlineLvl w:val="0"/>
        <w:rPr>
          <w:rFonts w:ascii="GHEA Grapalat" w:eastAsia="Times New Roman" w:hAnsi="GHEA Grapalat" w:cs="Times New Roman"/>
          <w:bCs/>
          <w:sz w:val="24"/>
          <w:szCs w:val="24"/>
          <w:lang w:val="hy-AM" w:eastAsia="hy-AM" w:bidi="hy-AM"/>
        </w:rPr>
      </w:pPr>
      <w:bookmarkStart w:id="60" w:name="Par269"/>
      <w:bookmarkStart w:id="61" w:name="_Toc468458456"/>
      <w:bookmarkEnd w:id="60"/>
      <w:r w:rsidRPr="00DE153A">
        <w:rPr>
          <w:rFonts w:ascii="GHEA Grapalat" w:eastAsia="Times New Roman" w:hAnsi="GHEA Grapalat" w:cs="Times New Roman"/>
          <w:b/>
          <w:bCs/>
          <w:sz w:val="24"/>
          <w:szCs w:val="24"/>
          <w:lang w:val="hy-AM" w:eastAsia="hy-AM" w:bidi="hy-AM"/>
        </w:rPr>
        <w:lastRenderedPageBreak/>
        <w:t>Հոդված 9.</w:t>
      </w:r>
      <w:r w:rsidRPr="00DE153A">
        <w:rPr>
          <w:rFonts w:ascii="GHEA Grapalat" w:eastAsia="Times New Roman" w:hAnsi="GHEA Grapalat" w:cs="Times New Roman"/>
          <w:b/>
          <w:bCs/>
          <w:sz w:val="24"/>
          <w:szCs w:val="24"/>
          <w:lang w:val="hy-AM" w:eastAsia="hy-AM" w:bidi="hy-AM"/>
        </w:rPr>
        <w:tab/>
        <w:t>Ոչ սննդային ճարպայուղային արտադրանքի մակնշմանը ներկայացվող պահանջները</w:t>
      </w:r>
      <w:bookmarkEnd w:id="61"/>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1.</w:t>
      </w:r>
      <w:r w:rsidRPr="00DE153A">
        <w:rPr>
          <w:rFonts w:ascii="GHEA Grapalat" w:eastAsia="Calibri" w:hAnsi="GHEA Grapalat" w:cs="Times New Roman"/>
          <w:sz w:val="24"/>
          <w:szCs w:val="24"/>
          <w:lang w:val="hy-AM" w:eastAsia="hy-AM" w:bidi="hy-AM"/>
        </w:rPr>
        <w:tab/>
        <w:t>Ոչ սննդային ճարպայուղային արտադրանքի մականշվածքում պարունակվող տեղեկությունները շարադրվում են ռուսերենով: Նշված տեղեկությունները կարող են նա</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շարադրվել այլ լեզուներով, ընդ որում, դրա բովանդակությունը պետք է նույնական լինի ռուսերենով շարադրված տեղեկությունների բովանդակության հետ: </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2.</w:t>
      </w:r>
      <w:r w:rsidRPr="00DE153A">
        <w:rPr>
          <w:rFonts w:ascii="GHEA Grapalat" w:eastAsia="Calibri" w:hAnsi="GHEA Grapalat" w:cs="Times New Roman"/>
          <w:sz w:val="24"/>
          <w:szCs w:val="24"/>
          <w:lang w:val="hy-AM" w:eastAsia="hy-AM" w:bidi="hy-AM"/>
        </w:rPr>
        <w:tab/>
        <w:t>Ոչ սննդային ճարպայուղային արտադրանքի մականշվածքը պետք է պարունակի հետ</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յալ տեղեկությունները՝</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1)</w:t>
      </w:r>
      <w:r w:rsidRPr="00DE153A">
        <w:rPr>
          <w:rFonts w:ascii="GHEA Grapalat" w:eastAsia="Calibri" w:hAnsi="GHEA Grapalat" w:cs="Times New Roman"/>
          <w:sz w:val="24"/>
          <w:szCs w:val="24"/>
          <w:lang w:val="hy-AM" w:eastAsia="hy-AM" w:bidi="hy-AM"/>
        </w:rPr>
        <w:tab/>
        <w:t>արտադրման ամսաթիվը.</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2)</w:t>
      </w:r>
      <w:r w:rsidRPr="00DE153A">
        <w:rPr>
          <w:rFonts w:ascii="GHEA Grapalat" w:eastAsia="Calibri" w:hAnsi="GHEA Grapalat" w:cs="Times New Roman"/>
          <w:sz w:val="24"/>
          <w:szCs w:val="24"/>
          <w:lang w:val="hy-AM" w:eastAsia="hy-AM" w:bidi="hy-AM"/>
        </w:rPr>
        <w:tab/>
        <w:t>արտադրման ժամկետը.</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3)</w:t>
      </w:r>
      <w:r w:rsidRPr="00DE153A">
        <w:rPr>
          <w:rFonts w:ascii="GHEA Grapalat" w:eastAsia="Calibri" w:hAnsi="GHEA Grapalat" w:cs="Times New Roman"/>
          <w:sz w:val="24"/>
          <w:szCs w:val="24"/>
          <w:lang w:val="hy-AM" w:eastAsia="hy-AM" w:bidi="hy-AM"/>
        </w:rPr>
        <w:tab/>
        <w:t xml:space="preserve">տեղեկություններ այն փաստաթղթի մասին, որին համապատասխան արտադրվել է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կարող է նույնականացվել ճարպայուղային արտադրանքը.</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4)</w:t>
      </w:r>
      <w:r w:rsidRPr="00DE153A">
        <w:rPr>
          <w:rFonts w:ascii="GHEA Grapalat" w:eastAsia="Calibri" w:hAnsi="GHEA Grapalat" w:cs="Times New Roman"/>
          <w:sz w:val="24"/>
          <w:szCs w:val="24"/>
          <w:lang w:val="hy-AM" w:eastAsia="hy-AM" w:bidi="hy-AM"/>
        </w:rPr>
        <w:tab/>
        <w:t>Մաքսային միության անդամ պետությունների շուկայում արտադրանքի շրջանառության միասնական նշանը:</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3.</w:t>
      </w:r>
      <w:r w:rsidRPr="00DE153A">
        <w:rPr>
          <w:rFonts w:ascii="GHEA Grapalat" w:eastAsia="Calibri" w:hAnsi="GHEA Grapalat" w:cs="Times New Roman"/>
          <w:sz w:val="24"/>
          <w:szCs w:val="24"/>
          <w:lang w:val="hy-AM" w:eastAsia="hy-AM" w:bidi="hy-AM"/>
        </w:rPr>
        <w:tab/>
        <w:t>Ոչ սննդային ճարպայուղային արտադրանքի մականշվածքում թույլատրվում է 3-րդ հոդվածում նշված հասկացությունների հիման վրա ձ</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ավորվող մթերքների անվանման մեջ փոփոխել բառերի հերթականությունը: Օրինակ՝ «գլիցերին` բնական, հում», «բնական գլիցերին հում», «օճառ</w:t>
      </w:r>
      <w:r w:rsidRPr="00DE153A">
        <w:rPr>
          <w:rFonts w:ascii="Courier New" w:eastAsia="Calibri" w:hAnsi="Courier New" w:cs="Courier New"/>
          <w:sz w:val="24"/>
          <w:szCs w:val="24"/>
          <w:lang w:val="hy-AM" w:eastAsia="hy-AM" w:bidi="hy-AM"/>
        </w:rPr>
        <w:t> </w:t>
      </w:r>
      <w:r w:rsidRPr="00DE153A">
        <w:rPr>
          <w:rFonts w:ascii="GHEA Grapalat" w:eastAsia="Calibri" w:hAnsi="GHEA Grapalat" w:cs="Times New Roman"/>
          <w:sz w:val="24"/>
          <w:szCs w:val="24"/>
          <w:lang w:val="hy-AM" w:eastAsia="hy-AM" w:bidi="hy-AM"/>
        </w:rPr>
        <w:t>տնտեսական», «տնտեսական օճառ»:</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4.</w:t>
      </w:r>
      <w:r w:rsidRPr="00DE153A">
        <w:rPr>
          <w:rFonts w:ascii="GHEA Grapalat" w:eastAsia="Calibri" w:hAnsi="GHEA Grapalat" w:cs="Times New Roman"/>
          <w:sz w:val="24"/>
          <w:szCs w:val="24"/>
          <w:lang w:val="hy-AM" w:eastAsia="hy-AM" w:bidi="hy-AM"/>
        </w:rPr>
        <w:tab/>
        <w:t>Տնտեսական օճառի սպառողական փաթեթվածքը պետք է պարունակի հետ</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յալ տեղեկությունները՝</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1)</w:t>
      </w:r>
      <w:r w:rsidRPr="00DE153A">
        <w:rPr>
          <w:rFonts w:ascii="GHEA Grapalat" w:eastAsia="Calibri" w:hAnsi="GHEA Grapalat" w:cs="Times New Roman"/>
          <w:sz w:val="24"/>
          <w:szCs w:val="24"/>
          <w:lang w:val="hy-AM" w:eastAsia="hy-AM" w:bidi="hy-AM"/>
        </w:rPr>
        <w:tab/>
        <w:t>տնտեսական օճառի անվանումը.</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2)</w:t>
      </w:r>
      <w:r w:rsidRPr="00DE153A">
        <w:rPr>
          <w:rFonts w:ascii="GHEA Grapalat" w:eastAsia="Calibri" w:hAnsi="GHEA Grapalat" w:cs="Times New Roman"/>
          <w:sz w:val="24"/>
          <w:szCs w:val="24"/>
          <w:lang w:val="hy-AM" w:eastAsia="hy-AM" w:bidi="hy-AM"/>
        </w:rPr>
        <w:tab/>
        <w:t xml:space="preserve">արտադրողի անվանումը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գտնվելու վայրը, այն կազմակերպության անվանումը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գտնվելու վայրը, որն ստեղծվել է Մաքսային միության անդամ պետությունների տարածքում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լիազորվել է արտադրողի, այդ թվում՝ </w:t>
      </w:r>
      <w:r w:rsidRPr="00DE153A">
        <w:rPr>
          <w:rFonts w:ascii="GHEA Grapalat" w:eastAsia="Calibri" w:hAnsi="GHEA Grapalat" w:cs="Times New Roman"/>
          <w:sz w:val="24"/>
          <w:szCs w:val="24"/>
          <w:lang w:val="hy-AM" w:eastAsia="hy-AM" w:bidi="hy-AM"/>
        </w:rPr>
        <w:lastRenderedPageBreak/>
        <w:t xml:space="preserve">օտարերկրյա արտադրողի կողմից, ճարպայուղային արտադրանքի հետ կապված՝ ձեռք բերողների պահանջներն ընդունելու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բավարարելու համար, կամ այն անհատ ձեռնարկատիրոջ ազգանունը, անունը, հայրանունը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գտնվելու վայրը, որը գրանցվել է Մաքսային միության անդամ պետությունների տարածքում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լիազորվել է արտադրողի, այդ թվում՝ օտարերկրյա արտադրողի կողմից, ճարպայուղային արտադրանքի հետ կապված՝ ձեռք բերողների պահանջներն ընդունելու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բավարարելու համար, օտարերկրյա արտադրողի գործառույթներն իրականացնող անձի (առկայության դեպքում) անվանումը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գտնվելու վայրը.</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3)</w:t>
      </w:r>
      <w:r w:rsidRPr="00DE153A">
        <w:rPr>
          <w:rFonts w:ascii="GHEA Grapalat" w:eastAsia="Calibri" w:hAnsi="GHEA Grapalat" w:cs="Times New Roman"/>
          <w:sz w:val="24"/>
          <w:szCs w:val="24"/>
          <w:lang w:val="hy-AM" w:eastAsia="hy-AM" w:bidi="hy-AM"/>
        </w:rPr>
        <w:tab/>
        <w:t>մեկ կտորի անվանական (պայմանական) զանգվածը.</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4)</w:t>
      </w:r>
      <w:r w:rsidRPr="00DE153A">
        <w:rPr>
          <w:rFonts w:ascii="GHEA Grapalat" w:eastAsia="Calibri" w:hAnsi="GHEA Grapalat" w:cs="Times New Roman"/>
          <w:sz w:val="24"/>
          <w:szCs w:val="24"/>
          <w:lang w:val="hy-AM" w:eastAsia="hy-AM" w:bidi="hy-AM"/>
        </w:rPr>
        <w:tab/>
        <w:t>մթերքի բաղադրությունը՝ բաղադրամասերի զանգվածային մասերի նվազման կարգով.</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5)</w:t>
      </w:r>
      <w:r w:rsidRPr="00DE153A">
        <w:rPr>
          <w:rFonts w:ascii="GHEA Grapalat" w:eastAsia="Calibri" w:hAnsi="GHEA Grapalat" w:cs="Times New Roman"/>
          <w:sz w:val="24"/>
          <w:szCs w:val="24"/>
          <w:lang w:val="hy-AM" w:eastAsia="hy-AM" w:bidi="hy-AM"/>
        </w:rPr>
        <w:tab/>
        <w:t>խմբաքանակի համարը:</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5.</w:t>
      </w:r>
      <w:r w:rsidRPr="00DE153A">
        <w:rPr>
          <w:rFonts w:ascii="GHEA Grapalat" w:eastAsia="Calibri" w:hAnsi="GHEA Grapalat" w:cs="Times New Roman"/>
          <w:sz w:val="24"/>
          <w:szCs w:val="24"/>
          <w:lang w:val="hy-AM" w:eastAsia="hy-AM" w:bidi="hy-AM"/>
        </w:rPr>
        <w:tab/>
        <w:t>Առանց փաթեթվածքի տնտեսական օճառի յուրաքանչյուր կտորի վրա պետք է դրված լինի պարզ դրոշմ՝ հետ</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յալ նշումներով՝</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1)</w:t>
      </w:r>
      <w:r w:rsidRPr="00DE153A">
        <w:rPr>
          <w:rFonts w:ascii="GHEA Grapalat" w:eastAsia="Calibri" w:hAnsi="GHEA Grapalat" w:cs="Times New Roman"/>
          <w:sz w:val="24"/>
          <w:szCs w:val="24"/>
          <w:lang w:val="hy-AM" w:eastAsia="hy-AM" w:bidi="hy-AM"/>
        </w:rPr>
        <w:tab/>
        <w:t>արտադրողի անվանումը կամ արտադրողի ապրանքային նշանը.</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2)</w:t>
      </w:r>
      <w:r w:rsidRPr="00DE153A">
        <w:rPr>
          <w:rFonts w:ascii="GHEA Grapalat" w:eastAsia="Calibri" w:hAnsi="GHEA Grapalat" w:cs="Times New Roman"/>
          <w:sz w:val="24"/>
          <w:szCs w:val="24"/>
          <w:lang w:val="hy-AM" w:eastAsia="hy-AM" w:bidi="hy-AM"/>
        </w:rPr>
        <w:tab/>
        <w:t>տնտեսական օճառի անվանումը.</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3)</w:t>
      </w:r>
      <w:r w:rsidRPr="00DE153A">
        <w:rPr>
          <w:rFonts w:ascii="GHEA Grapalat" w:eastAsia="Calibri" w:hAnsi="GHEA Grapalat" w:cs="Times New Roman"/>
          <w:sz w:val="24"/>
          <w:szCs w:val="24"/>
          <w:lang w:val="hy-AM" w:eastAsia="hy-AM" w:bidi="hy-AM"/>
        </w:rPr>
        <w:tab/>
        <w:t>մեկ կտորի անվանական (պայմանական) զանգվածը:</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6.</w:t>
      </w:r>
      <w:r w:rsidRPr="00DE153A">
        <w:rPr>
          <w:rFonts w:ascii="GHEA Grapalat" w:eastAsia="Calibri" w:hAnsi="GHEA Grapalat" w:cs="Times New Roman"/>
          <w:sz w:val="24"/>
          <w:szCs w:val="24"/>
          <w:lang w:val="hy-AM" w:eastAsia="hy-AM" w:bidi="hy-AM"/>
        </w:rPr>
        <w:tab/>
        <w:t>Ոչ սննդային ճարպայուղային արտադրանքի տրանսպորտային փաթեթվածքի յուրաքանչյուր միավոր պետք է պարունակի հետ</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յալ տեղեկությունները՝</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1)</w:t>
      </w:r>
      <w:r w:rsidRPr="00DE153A">
        <w:rPr>
          <w:rFonts w:ascii="GHEA Grapalat" w:eastAsia="Calibri" w:hAnsi="GHEA Grapalat" w:cs="Times New Roman"/>
          <w:sz w:val="24"/>
          <w:szCs w:val="24"/>
          <w:lang w:val="hy-AM" w:eastAsia="hy-AM" w:bidi="hy-AM"/>
        </w:rPr>
        <w:tab/>
        <w:t>ոչ սննդային ճարպայուղային արտադրանքի անվանումը.</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2)</w:t>
      </w:r>
      <w:r w:rsidRPr="00DE153A">
        <w:rPr>
          <w:rFonts w:ascii="GHEA Grapalat" w:eastAsia="Calibri" w:hAnsi="GHEA Grapalat" w:cs="Times New Roman"/>
          <w:sz w:val="24"/>
          <w:szCs w:val="24"/>
          <w:lang w:val="hy-AM" w:eastAsia="hy-AM" w:bidi="hy-AM"/>
        </w:rPr>
        <w:tab/>
        <w:t xml:space="preserve">արտադրողի անվանումը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գտնվելու վայրը, այն կազմակերպության անվանումը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գտնվելու վայրը, որն ստեղծվել է Մաքսային միության անդամ պետությունների տարածքում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լիազորվել է արտադրողի, այդ թվում՝ օտարերկրյա արտադրողի կողմից, ճարպայուղային արտադրանքի հետ կապված՝ ձեռք բերողների պահանջներն ընդունելու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բավարարելու համար, կամ այն </w:t>
      </w:r>
      <w:r w:rsidRPr="00DE153A">
        <w:rPr>
          <w:rFonts w:ascii="GHEA Grapalat" w:eastAsia="Calibri" w:hAnsi="GHEA Grapalat" w:cs="Times New Roman"/>
          <w:sz w:val="24"/>
          <w:szCs w:val="24"/>
          <w:lang w:val="hy-AM" w:eastAsia="hy-AM" w:bidi="hy-AM"/>
        </w:rPr>
        <w:lastRenderedPageBreak/>
        <w:t xml:space="preserve">անհատ ձեռնարկատիրոջ ազգանունը, անունը, հայրանունը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գտնվելու վայրը, որը գրանցվել է Մաքսային միության անդամ պետությունների տարածքում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լիազորվել է արտադրողի, այդ թվում՝ օտարերկրյա արտադրողի կողմից, ճարպայուղային արտադրանքի հետ կապված՝ ձեռք բերողների պահանջներն ընդունելու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բավարարելու համար, օտարերկրյա արտադրողի գործառույթներն իրականացնող անձի (առկայության դեպքում) անվանումը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գտնվելու վայրը.</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3)</w:t>
      </w:r>
      <w:r w:rsidRPr="00DE153A">
        <w:rPr>
          <w:rFonts w:ascii="GHEA Grapalat" w:eastAsia="Calibri" w:hAnsi="GHEA Grapalat" w:cs="Times New Roman"/>
          <w:sz w:val="24"/>
          <w:szCs w:val="24"/>
          <w:lang w:val="hy-AM" w:eastAsia="hy-AM" w:bidi="hy-AM"/>
        </w:rPr>
        <w:tab/>
        <w:t>մթերքի բաղադրությունը՝ բաղադրամասերի զանգվածային մասերի նվազման կարգով՝ տնտեսական օճառի համար.</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4)</w:t>
      </w:r>
      <w:r w:rsidRPr="00DE153A">
        <w:rPr>
          <w:rFonts w:ascii="GHEA Grapalat" w:eastAsia="Calibri" w:hAnsi="GHEA Grapalat" w:cs="Times New Roman"/>
          <w:sz w:val="24"/>
          <w:szCs w:val="24"/>
          <w:lang w:val="hy-AM" w:eastAsia="hy-AM" w:bidi="hy-AM"/>
        </w:rPr>
        <w:tab/>
        <w:t>կարգը՝ բնական, հում գլիցերինի համար.</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5)</w:t>
      </w:r>
      <w:r w:rsidRPr="00DE153A">
        <w:rPr>
          <w:rFonts w:ascii="GHEA Grapalat" w:eastAsia="Calibri" w:hAnsi="GHEA Grapalat" w:cs="Times New Roman"/>
          <w:sz w:val="24"/>
          <w:szCs w:val="24"/>
          <w:lang w:val="hy-AM" w:eastAsia="hy-AM" w:bidi="hy-AM"/>
        </w:rPr>
        <w:tab/>
        <w:t>խումբը՝ տնտեսական օճառի համար.</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6)</w:t>
      </w:r>
      <w:r w:rsidRPr="00DE153A">
        <w:rPr>
          <w:rFonts w:ascii="GHEA Grapalat" w:eastAsia="Calibri" w:hAnsi="GHEA Grapalat" w:cs="Times New Roman"/>
          <w:sz w:val="24"/>
          <w:szCs w:val="24"/>
          <w:lang w:val="hy-AM" w:eastAsia="hy-AM" w:bidi="hy-AM"/>
        </w:rPr>
        <w:tab/>
        <w:t>խմբաքանակի համարը.</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7)</w:t>
      </w:r>
      <w:r w:rsidRPr="00DE153A">
        <w:rPr>
          <w:rFonts w:ascii="GHEA Grapalat" w:eastAsia="Calibri" w:hAnsi="GHEA Grapalat" w:cs="Times New Roman"/>
          <w:sz w:val="24"/>
          <w:szCs w:val="24"/>
          <w:lang w:val="hy-AM" w:eastAsia="hy-AM" w:bidi="hy-AM"/>
        </w:rPr>
        <w:tab/>
        <w:t>արկղում կտորների քանակը՝ նշելով կտորների գումարային անվանական (պայմանական) զանգվածը՝ տնտեսական օճառի համար:</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7.</w:t>
      </w:r>
      <w:r w:rsidRPr="00DE153A">
        <w:rPr>
          <w:rFonts w:ascii="GHEA Grapalat" w:eastAsia="Calibri" w:hAnsi="GHEA Grapalat" w:cs="Times New Roman"/>
          <w:sz w:val="24"/>
          <w:szCs w:val="24"/>
          <w:lang w:val="hy-AM" w:eastAsia="hy-AM" w:bidi="hy-AM"/>
        </w:rPr>
        <w:tab/>
        <w:t>Տարաներով փոխադրվող բնական, հում գլիցերինի համար ապրանքաուղեկից փաստաթղթերը պետք է պարունակեն հետ</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յալ տեղեկությունները՝</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1)</w:t>
      </w:r>
      <w:r w:rsidRPr="00DE153A">
        <w:rPr>
          <w:rFonts w:ascii="GHEA Grapalat" w:eastAsia="Calibri" w:hAnsi="GHEA Grapalat" w:cs="Times New Roman"/>
          <w:sz w:val="24"/>
          <w:szCs w:val="24"/>
          <w:lang w:val="hy-AM" w:eastAsia="hy-AM" w:bidi="hy-AM"/>
        </w:rPr>
        <w:tab/>
        <w:t>անվանումը.</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2)</w:t>
      </w:r>
      <w:r w:rsidRPr="00DE153A">
        <w:rPr>
          <w:rFonts w:ascii="GHEA Grapalat" w:eastAsia="Calibri" w:hAnsi="GHEA Grapalat" w:cs="Times New Roman"/>
          <w:sz w:val="24"/>
          <w:szCs w:val="24"/>
          <w:lang w:val="hy-AM" w:eastAsia="hy-AM" w:bidi="hy-AM"/>
        </w:rPr>
        <w:tab/>
        <w:t>կարգը.</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3)</w:t>
      </w:r>
      <w:r w:rsidRPr="00DE153A">
        <w:rPr>
          <w:rFonts w:ascii="GHEA Grapalat" w:eastAsia="Calibri" w:hAnsi="GHEA Grapalat" w:cs="Times New Roman"/>
          <w:sz w:val="24"/>
          <w:szCs w:val="24"/>
          <w:lang w:val="hy-AM" w:eastAsia="hy-AM" w:bidi="hy-AM"/>
        </w:rPr>
        <w:tab/>
        <w:t xml:space="preserve">արտադրողի անվանումը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գտնվելու վայրը, այն կազմակերպության անվանումը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գտնվելու վայրը, որն ստեղծվել է Մաքսային միության անդամ պետությունների տարածքում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լիազորվել է արտադրողի, այդ թվում՝ օտարերկրյա արտադրողի կողմից, ճարպայուղային արտադրանքի հետ կապված՝ ձեռք բերողների պահանջներն ընդունելու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բավարարելու համար, կամ այն անհատ ձեռնարկատիրոջ ազգանունը, անունը, հայրանունը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գտնվելու վայրը, որը գրանցվել է Մաքսային միության անդամ պետությունների տարածքում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լիազորվել է արտադրողի, այդ թվում՝ օտարերկրյա արտադրողի կողմից, </w:t>
      </w:r>
      <w:r w:rsidRPr="00DE153A">
        <w:rPr>
          <w:rFonts w:ascii="GHEA Grapalat" w:eastAsia="Calibri" w:hAnsi="GHEA Grapalat" w:cs="Times New Roman"/>
          <w:sz w:val="24"/>
          <w:szCs w:val="24"/>
          <w:lang w:val="hy-AM" w:eastAsia="hy-AM" w:bidi="hy-AM"/>
        </w:rPr>
        <w:lastRenderedPageBreak/>
        <w:t xml:space="preserve">ճարպայուղային արտադրանքի հետ կապված՝ ձեռք բերողների պահանջներն ընդունելու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բավարարելու համար, օտարերկրյա արտադրողի գործառույթներն իրականացնող անձի (առկայության դեպքում) անվանումը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գտնվելու վայրը.</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4)</w:t>
      </w:r>
      <w:r w:rsidRPr="00DE153A">
        <w:rPr>
          <w:rFonts w:ascii="GHEA Grapalat" w:eastAsia="Calibri" w:hAnsi="GHEA Grapalat" w:cs="Times New Roman"/>
          <w:sz w:val="24"/>
          <w:szCs w:val="24"/>
          <w:lang w:val="hy-AM" w:eastAsia="hy-AM" w:bidi="hy-AM"/>
        </w:rPr>
        <w:tab/>
        <w:t>զտաքաշը,</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5)</w:t>
      </w:r>
      <w:r w:rsidRPr="00DE153A">
        <w:rPr>
          <w:rFonts w:ascii="GHEA Grapalat" w:eastAsia="Calibri" w:hAnsi="GHEA Grapalat" w:cs="Times New Roman"/>
          <w:sz w:val="24"/>
          <w:szCs w:val="24"/>
          <w:lang w:val="hy-AM" w:eastAsia="hy-AM" w:bidi="hy-AM"/>
        </w:rPr>
        <w:tab/>
        <w:t>խմբաքանակի համարը:</w:t>
      </w:r>
      <w:bookmarkStart w:id="62" w:name="Par303"/>
      <w:bookmarkStart w:id="63" w:name="_Toc468458457"/>
      <w:bookmarkEnd w:id="62"/>
    </w:p>
    <w:p w:rsidR="00DE153A" w:rsidRPr="00DE153A" w:rsidRDefault="00DE153A" w:rsidP="00DE153A">
      <w:pPr>
        <w:widowControl w:val="0"/>
        <w:autoSpaceDE w:val="0"/>
        <w:autoSpaceDN w:val="0"/>
        <w:adjustRightInd w:val="0"/>
        <w:spacing w:line="360" w:lineRule="auto"/>
        <w:jc w:val="center"/>
        <w:rPr>
          <w:rFonts w:ascii="GHEA Grapalat" w:eastAsia="Calibri" w:hAnsi="GHEA Grapalat" w:cs="Times New Roman"/>
          <w:sz w:val="24"/>
          <w:szCs w:val="24"/>
          <w:lang w:val="hy-AM" w:eastAsia="hy-AM" w:bidi="hy-AM"/>
        </w:rPr>
      </w:pPr>
    </w:p>
    <w:p w:rsidR="00DE153A" w:rsidRPr="00DE153A" w:rsidRDefault="00DE153A" w:rsidP="00DE153A">
      <w:pPr>
        <w:widowControl w:val="0"/>
        <w:spacing w:line="360" w:lineRule="auto"/>
        <w:jc w:val="center"/>
        <w:outlineLvl w:val="0"/>
        <w:rPr>
          <w:rFonts w:ascii="GHEA Grapalat" w:eastAsia="Times New Roman" w:hAnsi="GHEA Grapalat" w:cs="Times New Roman"/>
          <w:b/>
          <w:bCs/>
          <w:sz w:val="24"/>
          <w:szCs w:val="24"/>
          <w:lang w:val="hy-AM" w:eastAsia="hy-AM" w:bidi="hy-AM"/>
        </w:rPr>
      </w:pPr>
    </w:p>
    <w:p w:rsidR="00DE153A" w:rsidRPr="00DE153A" w:rsidRDefault="00DE153A" w:rsidP="00DE153A">
      <w:pPr>
        <w:widowControl w:val="0"/>
        <w:spacing w:line="360" w:lineRule="auto"/>
        <w:jc w:val="center"/>
        <w:outlineLvl w:val="0"/>
        <w:rPr>
          <w:rFonts w:ascii="GHEA Grapalat" w:eastAsia="Times New Roman" w:hAnsi="GHEA Grapalat" w:cs="Times New Roman"/>
          <w:b/>
          <w:bCs/>
          <w:sz w:val="24"/>
          <w:szCs w:val="24"/>
          <w:lang w:val="hy-AM" w:eastAsia="hy-AM" w:bidi="hy-AM"/>
        </w:rPr>
      </w:pPr>
      <w:r w:rsidRPr="00DE153A">
        <w:rPr>
          <w:rFonts w:ascii="GHEA Grapalat" w:eastAsia="Times New Roman" w:hAnsi="GHEA Grapalat" w:cs="Times New Roman"/>
          <w:b/>
          <w:bCs/>
          <w:sz w:val="24"/>
          <w:szCs w:val="24"/>
          <w:lang w:val="hy-AM" w:eastAsia="hy-AM" w:bidi="hy-AM"/>
        </w:rPr>
        <w:t>Գլուխ 5.</w:t>
      </w:r>
    </w:p>
    <w:p w:rsidR="00DE153A" w:rsidRPr="00DE153A" w:rsidRDefault="00DE153A" w:rsidP="00DE153A">
      <w:pPr>
        <w:widowControl w:val="0"/>
        <w:spacing w:line="372" w:lineRule="auto"/>
        <w:ind w:left="567" w:right="565"/>
        <w:jc w:val="center"/>
        <w:outlineLvl w:val="0"/>
        <w:rPr>
          <w:rFonts w:ascii="GHEA Grapalat" w:eastAsia="Times New Roman" w:hAnsi="GHEA Grapalat" w:cs="Times New Roman"/>
          <w:bCs/>
          <w:sz w:val="24"/>
          <w:szCs w:val="24"/>
          <w:lang w:val="hy-AM" w:eastAsia="hy-AM" w:bidi="hy-AM"/>
        </w:rPr>
      </w:pPr>
      <w:r w:rsidRPr="00DE153A">
        <w:rPr>
          <w:rFonts w:ascii="GHEA Grapalat" w:eastAsia="Times New Roman" w:hAnsi="GHEA Grapalat" w:cs="Times New Roman"/>
          <w:b/>
          <w:bCs/>
          <w:sz w:val="24"/>
          <w:szCs w:val="24"/>
          <w:lang w:val="hy-AM" w:eastAsia="hy-AM" w:bidi="hy-AM"/>
        </w:rPr>
        <w:t xml:space="preserve">Ճարպայուղային արտադրանքի արտադրության, պահպանման, փոխադրման </w:t>
      </w:r>
      <w:r w:rsidR="00D905C8">
        <w:rPr>
          <w:rFonts w:ascii="GHEA Grapalat" w:eastAsia="Times New Roman" w:hAnsi="GHEA Grapalat" w:cs="Times New Roman"/>
          <w:b/>
          <w:bCs/>
          <w:sz w:val="24"/>
          <w:szCs w:val="24"/>
          <w:lang w:val="hy-AM" w:eastAsia="hy-AM" w:bidi="hy-AM"/>
        </w:rPr>
        <w:t>և</w:t>
      </w:r>
      <w:r w:rsidRPr="00DE153A">
        <w:rPr>
          <w:rFonts w:ascii="GHEA Grapalat" w:eastAsia="Times New Roman" w:hAnsi="GHEA Grapalat" w:cs="Times New Roman"/>
          <w:b/>
          <w:bCs/>
          <w:sz w:val="24"/>
          <w:szCs w:val="24"/>
          <w:lang w:val="hy-AM" w:eastAsia="hy-AM" w:bidi="hy-AM"/>
        </w:rPr>
        <w:t xml:space="preserve"> իրացման պրոցեսներում դրա անվտանգության ապահովման համար սահմանված պահանջները</w:t>
      </w:r>
      <w:bookmarkEnd w:id="63"/>
    </w:p>
    <w:p w:rsidR="00DE153A" w:rsidRPr="00DE153A" w:rsidRDefault="00DE153A" w:rsidP="00DE153A">
      <w:pPr>
        <w:widowControl w:val="0"/>
        <w:autoSpaceDE w:val="0"/>
        <w:autoSpaceDN w:val="0"/>
        <w:adjustRightInd w:val="0"/>
        <w:spacing w:line="372" w:lineRule="auto"/>
        <w:jc w:val="center"/>
        <w:rPr>
          <w:rFonts w:ascii="GHEA Grapalat" w:eastAsia="Calibri" w:hAnsi="GHEA Grapalat" w:cs="Times New Roman"/>
          <w:sz w:val="24"/>
          <w:szCs w:val="24"/>
          <w:lang w:val="hy-AM" w:eastAsia="hy-AM" w:bidi="hy-AM"/>
        </w:rPr>
      </w:pPr>
    </w:p>
    <w:p w:rsidR="00DE153A" w:rsidRPr="00DE153A" w:rsidRDefault="00DE153A" w:rsidP="00DE153A">
      <w:pPr>
        <w:widowControl w:val="0"/>
        <w:tabs>
          <w:tab w:val="left" w:pos="1701"/>
        </w:tabs>
        <w:spacing w:line="372" w:lineRule="auto"/>
        <w:ind w:firstLine="567"/>
        <w:jc w:val="both"/>
        <w:outlineLvl w:val="0"/>
        <w:rPr>
          <w:rFonts w:ascii="GHEA Grapalat" w:eastAsia="Times New Roman" w:hAnsi="GHEA Grapalat" w:cs="Times New Roman"/>
          <w:bCs/>
          <w:sz w:val="24"/>
          <w:szCs w:val="24"/>
          <w:lang w:val="hy-AM" w:eastAsia="hy-AM" w:bidi="hy-AM"/>
        </w:rPr>
      </w:pPr>
      <w:bookmarkStart w:id="64" w:name="Par305"/>
      <w:bookmarkStart w:id="65" w:name="_Toc468458458"/>
      <w:bookmarkEnd w:id="64"/>
      <w:r w:rsidRPr="00DE153A">
        <w:rPr>
          <w:rFonts w:ascii="GHEA Grapalat" w:eastAsia="Times New Roman" w:hAnsi="GHEA Grapalat" w:cs="Times New Roman"/>
          <w:b/>
          <w:bCs/>
          <w:sz w:val="24"/>
          <w:szCs w:val="24"/>
          <w:lang w:val="hy-AM" w:eastAsia="hy-AM" w:bidi="hy-AM"/>
        </w:rPr>
        <w:t>Հոդված 10.</w:t>
      </w:r>
      <w:r w:rsidRPr="00DE153A">
        <w:rPr>
          <w:rFonts w:ascii="GHEA Grapalat" w:eastAsia="Times New Roman" w:hAnsi="GHEA Grapalat" w:cs="Times New Roman"/>
          <w:b/>
          <w:bCs/>
          <w:sz w:val="24"/>
          <w:szCs w:val="24"/>
          <w:lang w:val="hy-AM" w:eastAsia="hy-AM" w:bidi="hy-AM"/>
        </w:rPr>
        <w:tab/>
        <w:t>Սննդային ճարպայուղային արտադրանքի արտադրության պրոցեսին ներկայացվող պահանջները</w:t>
      </w:r>
      <w:bookmarkEnd w:id="65"/>
    </w:p>
    <w:p w:rsidR="00DE153A" w:rsidRPr="00DE153A" w:rsidRDefault="00DE153A" w:rsidP="00DE153A">
      <w:pPr>
        <w:widowControl w:val="0"/>
        <w:tabs>
          <w:tab w:val="left" w:pos="1134"/>
        </w:tabs>
        <w:autoSpaceDE w:val="0"/>
        <w:autoSpaceDN w:val="0"/>
        <w:adjustRightInd w:val="0"/>
        <w:spacing w:line="372"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1.</w:t>
      </w:r>
      <w:r w:rsidRPr="00DE153A">
        <w:rPr>
          <w:rFonts w:ascii="GHEA Grapalat" w:eastAsia="Calibri" w:hAnsi="GHEA Grapalat" w:cs="Times New Roman"/>
          <w:sz w:val="24"/>
          <w:szCs w:val="24"/>
          <w:lang w:val="hy-AM" w:eastAsia="hy-AM" w:bidi="hy-AM"/>
        </w:rPr>
        <w:tab/>
        <w:t>Սննդային ճարպայուղային արտադրանքի արտադրությունն իրականացվում է սույն Տեխնիկական կանոնակարգի 11-րդ հոդվածի պահանջներին համապատասխան:</w:t>
      </w:r>
    </w:p>
    <w:p w:rsidR="00DE153A" w:rsidRPr="00DE153A" w:rsidRDefault="00DE153A" w:rsidP="00DE153A">
      <w:pPr>
        <w:widowControl w:val="0"/>
        <w:tabs>
          <w:tab w:val="left" w:pos="1134"/>
        </w:tabs>
        <w:autoSpaceDE w:val="0"/>
        <w:autoSpaceDN w:val="0"/>
        <w:adjustRightInd w:val="0"/>
        <w:spacing w:line="372"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2.</w:t>
      </w:r>
      <w:r w:rsidRPr="00DE153A">
        <w:rPr>
          <w:rFonts w:ascii="GHEA Grapalat" w:eastAsia="Calibri" w:hAnsi="GHEA Grapalat" w:cs="Times New Roman"/>
          <w:sz w:val="24"/>
          <w:szCs w:val="24"/>
          <w:lang w:val="hy-AM" w:eastAsia="hy-AM" w:bidi="hy-AM"/>
        </w:rPr>
        <w:tab/>
        <w:t xml:space="preserve">Սննդային ճարպայուղային արտադրանքի հետ շփման մեջ գտնվող նյութերը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արտադրատեսակները պետք է համապատասխանեն Մաքսային միության տեխնիկական կանոնակարգերի պահանջներին:</w:t>
      </w:r>
    </w:p>
    <w:p w:rsidR="00DE153A" w:rsidRPr="00DE153A" w:rsidRDefault="00DE153A" w:rsidP="00DE153A">
      <w:pPr>
        <w:widowControl w:val="0"/>
        <w:tabs>
          <w:tab w:val="left" w:pos="1134"/>
        </w:tabs>
        <w:autoSpaceDE w:val="0"/>
        <w:autoSpaceDN w:val="0"/>
        <w:adjustRightInd w:val="0"/>
        <w:spacing w:line="372" w:lineRule="auto"/>
        <w:ind w:firstLine="567"/>
        <w:jc w:val="both"/>
        <w:rPr>
          <w:rFonts w:ascii="GHEA Grapalat" w:eastAsia="Calibri" w:hAnsi="GHEA Grapalat" w:cs="Times New Roman"/>
          <w:spacing w:val="-4"/>
          <w:sz w:val="24"/>
          <w:szCs w:val="24"/>
          <w:lang w:val="hy-AM" w:eastAsia="hy-AM" w:bidi="hy-AM"/>
        </w:rPr>
      </w:pPr>
      <w:r w:rsidRPr="00DE153A">
        <w:rPr>
          <w:rFonts w:ascii="GHEA Grapalat" w:eastAsia="Calibri" w:hAnsi="GHEA Grapalat" w:cs="Times New Roman"/>
          <w:sz w:val="24"/>
          <w:szCs w:val="24"/>
          <w:lang w:val="hy-AM" w:eastAsia="hy-AM" w:bidi="hy-AM"/>
        </w:rPr>
        <w:t>3.</w:t>
      </w:r>
      <w:r w:rsidRPr="00DE153A">
        <w:rPr>
          <w:rFonts w:ascii="GHEA Grapalat" w:eastAsia="Calibri" w:hAnsi="GHEA Grapalat" w:cs="Times New Roman"/>
          <w:sz w:val="24"/>
          <w:szCs w:val="24"/>
          <w:lang w:val="hy-AM" w:eastAsia="hy-AM" w:bidi="hy-AM"/>
        </w:rPr>
        <w:tab/>
        <w:t xml:space="preserve">Ագրեգատային տարբեր վիճակներում՝ սննդային ճարպայուղային արտադրանքի արտադրության պրոցեսում օգտագործվող ջրին ներկայացվող </w:t>
      </w:r>
      <w:r w:rsidRPr="00DE153A">
        <w:rPr>
          <w:rFonts w:ascii="GHEA Grapalat" w:eastAsia="Calibri" w:hAnsi="GHEA Grapalat" w:cs="Times New Roman"/>
          <w:spacing w:val="-4"/>
          <w:sz w:val="24"/>
          <w:szCs w:val="24"/>
          <w:lang w:val="hy-AM" w:eastAsia="hy-AM" w:bidi="hy-AM"/>
        </w:rPr>
        <w:t>պահանջները պետք է համապատասխանեն Մաքսային միության համապատասխան տեխնիկական կանոնակարգերով սահմանված պահանջներին:</w:t>
      </w:r>
    </w:p>
    <w:p w:rsidR="00DE153A" w:rsidRPr="00DE153A" w:rsidRDefault="00DE153A" w:rsidP="00DE153A">
      <w:pPr>
        <w:widowControl w:val="0"/>
        <w:tabs>
          <w:tab w:val="left" w:pos="1134"/>
        </w:tabs>
        <w:autoSpaceDE w:val="0"/>
        <w:autoSpaceDN w:val="0"/>
        <w:adjustRightInd w:val="0"/>
        <w:spacing w:line="372"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lastRenderedPageBreak/>
        <w:t>4.</w:t>
      </w:r>
      <w:r w:rsidRPr="00DE153A">
        <w:rPr>
          <w:rFonts w:ascii="GHEA Grapalat" w:eastAsia="Calibri" w:hAnsi="GHEA Grapalat" w:cs="Times New Roman"/>
          <w:sz w:val="24"/>
          <w:szCs w:val="24"/>
          <w:lang w:val="hy-AM" w:eastAsia="hy-AM" w:bidi="hy-AM"/>
        </w:rPr>
        <w:tab/>
        <w:t>Արտադրության պրոցեսում մթերքի հետ շփման մեջ գտնվող օդը չպետք է աղտոտման աղբյուր հանդիսանա սննդային ճարպայուղային արտադրանքի համար:</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5.</w:t>
      </w:r>
      <w:r w:rsidRPr="00DE153A">
        <w:rPr>
          <w:rFonts w:ascii="GHEA Grapalat" w:eastAsia="Calibri" w:hAnsi="GHEA Grapalat" w:cs="Times New Roman"/>
          <w:sz w:val="24"/>
          <w:szCs w:val="24"/>
          <w:lang w:val="hy-AM" w:eastAsia="hy-AM" w:bidi="hy-AM"/>
        </w:rPr>
        <w:tab/>
        <w:t xml:space="preserve">Օգտագործվող հումքը, սննդային հավելումները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այլ սննդային բաղադրամասեր պետք է համապատասխանեն Մաքսային միության տեխնիկական կանոնակարգերի պահանջներին:</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6.</w:t>
      </w:r>
      <w:r w:rsidRPr="00DE153A">
        <w:rPr>
          <w:rFonts w:ascii="GHEA Grapalat" w:eastAsia="Calibri" w:hAnsi="GHEA Grapalat" w:cs="Times New Roman"/>
          <w:sz w:val="24"/>
          <w:szCs w:val="24"/>
          <w:lang w:val="hy-AM" w:eastAsia="hy-AM" w:bidi="hy-AM"/>
        </w:rPr>
        <w:tab/>
        <w:t xml:space="preserve">Սննդային ճարպայուղային արտադրանքի արտադրությունը պետք է իրականացվի Մաքսային միության տեխնիկական կանոնակարգերի պահանջներին համապատասխանող շենքերում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արտադրական սենքերում:</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7.</w:t>
      </w:r>
      <w:r w:rsidRPr="00DE153A">
        <w:rPr>
          <w:rFonts w:ascii="GHEA Grapalat" w:eastAsia="Calibri" w:hAnsi="GHEA Grapalat" w:cs="Times New Roman"/>
          <w:sz w:val="24"/>
          <w:szCs w:val="24"/>
          <w:lang w:val="hy-AM" w:eastAsia="hy-AM" w:bidi="hy-AM"/>
        </w:rPr>
        <w:tab/>
        <w:t xml:space="preserve">Օգտագործվող տեխնոլոգիական սարքավորումները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գույքը պետք է համապատասխանեն Մաքսային միության տեխնիկական կանոնակարգերի պահանջներին:</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8.</w:t>
      </w:r>
      <w:r w:rsidRPr="00DE153A">
        <w:rPr>
          <w:rFonts w:ascii="GHEA Grapalat" w:eastAsia="Calibri" w:hAnsi="GHEA Grapalat" w:cs="Times New Roman"/>
          <w:sz w:val="24"/>
          <w:szCs w:val="24"/>
          <w:lang w:val="hy-AM" w:eastAsia="hy-AM" w:bidi="hy-AM"/>
        </w:rPr>
        <w:tab/>
        <w:t xml:space="preserve">Սննդային ճարպայուղային արտադրանքի արտադրության թափոնների պահպանումը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հեռացումը պետք է կատարվեն սույն Տեխնիկական կանոնակարգի 12-րդ հոդվածի պահանջներին համապատասխան: </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9.</w:t>
      </w:r>
      <w:r w:rsidRPr="00DE153A">
        <w:rPr>
          <w:rFonts w:ascii="GHEA Grapalat" w:eastAsia="Calibri" w:hAnsi="GHEA Grapalat" w:cs="Times New Roman"/>
          <w:sz w:val="24"/>
          <w:szCs w:val="24"/>
          <w:lang w:val="hy-AM" w:eastAsia="hy-AM" w:bidi="hy-AM"/>
        </w:rPr>
        <w:tab/>
        <w:t>Սննդային ճարպայուղային արտադրանքի արտադրությանը կարող է մասնակցել Մաքսային միության տեխնիկական կանոնակարգերի պահանջներին համապատասխանող անձնակազմը:</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10.</w:t>
      </w:r>
      <w:r w:rsidRPr="00DE153A">
        <w:rPr>
          <w:rFonts w:ascii="GHEA Grapalat" w:eastAsia="Calibri" w:hAnsi="GHEA Grapalat" w:cs="Times New Roman"/>
          <w:sz w:val="24"/>
          <w:szCs w:val="24"/>
          <w:lang w:val="hy-AM" w:eastAsia="hy-AM" w:bidi="hy-AM"/>
        </w:rPr>
        <w:tab/>
        <w:t>Արտադրական հսկողությունը կազմակերպվում է սույն Տեխնիկական կանոնակարգի 13-րդ հոդվածի պահանջներին համապատասխան:</w:t>
      </w:r>
    </w:p>
    <w:p w:rsidR="00DE153A" w:rsidRPr="00DE153A" w:rsidRDefault="00DE153A" w:rsidP="00DE153A">
      <w:pPr>
        <w:spacing w:line="360" w:lineRule="auto"/>
        <w:rPr>
          <w:rFonts w:ascii="GHEA Grapalat" w:eastAsia="Calibri" w:hAnsi="GHEA Grapalat" w:cs="Times New Roman"/>
          <w:sz w:val="24"/>
          <w:szCs w:val="24"/>
          <w:lang w:val="hy-AM" w:eastAsia="hy-AM" w:bidi="hy-AM"/>
        </w:rPr>
      </w:pPr>
    </w:p>
    <w:p w:rsidR="00DE153A" w:rsidRPr="00DE153A" w:rsidRDefault="00DE153A" w:rsidP="00DE153A">
      <w:pPr>
        <w:tabs>
          <w:tab w:val="left" w:pos="1701"/>
        </w:tabs>
        <w:spacing w:line="360" w:lineRule="auto"/>
        <w:ind w:firstLine="567"/>
        <w:jc w:val="both"/>
        <w:rPr>
          <w:rFonts w:ascii="GHEA Grapalat" w:eastAsia="Calibri" w:hAnsi="GHEA Grapalat" w:cs="Times New Roman"/>
          <w:b/>
          <w:sz w:val="24"/>
          <w:szCs w:val="24"/>
          <w:lang w:val="hy-AM" w:eastAsia="hy-AM" w:bidi="hy-AM"/>
        </w:rPr>
      </w:pPr>
      <w:bookmarkStart w:id="66" w:name="Par318"/>
      <w:bookmarkStart w:id="67" w:name="_Toc468458459"/>
      <w:bookmarkEnd w:id="66"/>
      <w:r w:rsidRPr="00DE153A">
        <w:rPr>
          <w:rFonts w:ascii="GHEA Grapalat" w:eastAsia="Calibri" w:hAnsi="GHEA Grapalat" w:cs="Sylfaen"/>
          <w:b/>
          <w:sz w:val="24"/>
          <w:szCs w:val="24"/>
          <w:lang w:val="hy-AM" w:eastAsia="hy-AM" w:bidi="hy-AM"/>
        </w:rPr>
        <w:t>Հոդված</w:t>
      </w:r>
      <w:r w:rsidRPr="00DE153A">
        <w:rPr>
          <w:rFonts w:ascii="GHEA Grapalat" w:eastAsia="Calibri" w:hAnsi="GHEA Grapalat" w:cs="Times New Roman"/>
          <w:b/>
          <w:sz w:val="24"/>
          <w:szCs w:val="24"/>
          <w:lang w:val="hy-AM" w:eastAsia="hy-AM" w:bidi="hy-AM"/>
        </w:rPr>
        <w:t xml:space="preserve"> 11.</w:t>
      </w:r>
      <w:r w:rsidRPr="00DE153A">
        <w:rPr>
          <w:rFonts w:ascii="GHEA Grapalat" w:eastAsia="Calibri" w:hAnsi="GHEA Grapalat" w:cs="Times New Roman"/>
          <w:b/>
          <w:sz w:val="24"/>
          <w:szCs w:val="24"/>
          <w:lang w:val="hy-AM" w:eastAsia="hy-AM" w:bidi="hy-AM"/>
        </w:rPr>
        <w:tab/>
      </w:r>
      <w:r w:rsidRPr="00DE153A">
        <w:rPr>
          <w:rFonts w:ascii="GHEA Grapalat" w:eastAsia="Calibri" w:hAnsi="GHEA Grapalat" w:cs="Sylfaen"/>
          <w:b/>
          <w:sz w:val="24"/>
          <w:szCs w:val="24"/>
          <w:lang w:val="hy-AM" w:eastAsia="hy-AM" w:bidi="hy-AM"/>
        </w:rPr>
        <w:t>Սննդային</w:t>
      </w:r>
      <w:r w:rsidRPr="00DE153A">
        <w:rPr>
          <w:rFonts w:ascii="GHEA Grapalat" w:eastAsia="Calibri" w:hAnsi="GHEA Grapalat" w:cs="Times New Roman"/>
          <w:b/>
          <w:sz w:val="24"/>
          <w:szCs w:val="24"/>
          <w:lang w:val="hy-AM" w:eastAsia="hy-AM" w:bidi="hy-AM"/>
        </w:rPr>
        <w:t xml:space="preserve"> </w:t>
      </w:r>
      <w:r w:rsidRPr="00DE153A">
        <w:rPr>
          <w:rFonts w:ascii="GHEA Grapalat" w:eastAsia="Calibri" w:hAnsi="GHEA Grapalat" w:cs="Sylfaen"/>
          <w:b/>
          <w:sz w:val="24"/>
          <w:szCs w:val="24"/>
          <w:lang w:val="hy-AM" w:eastAsia="hy-AM" w:bidi="hy-AM"/>
        </w:rPr>
        <w:t>ճարպայուղային</w:t>
      </w:r>
      <w:r w:rsidRPr="00DE153A">
        <w:rPr>
          <w:rFonts w:ascii="GHEA Grapalat" w:eastAsia="Calibri" w:hAnsi="GHEA Grapalat" w:cs="Times New Roman"/>
          <w:b/>
          <w:sz w:val="24"/>
          <w:szCs w:val="24"/>
          <w:lang w:val="hy-AM" w:eastAsia="hy-AM" w:bidi="hy-AM"/>
        </w:rPr>
        <w:t xml:space="preserve"> </w:t>
      </w:r>
      <w:r w:rsidRPr="00DE153A">
        <w:rPr>
          <w:rFonts w:ascii="GHEA Grapalat" w:eastAsia="Calibri" w:hAnsi="GHEA Grapalat" w:cs="Sylfaen"/>
          <w:b/>
          <w:sz w:val="24"/>
          <w:szCs w:val="24"/>
          <w:lang w:val="hy-AM" w:eastAsia="hy-AM" w:bidi="hy-AM"/>
        </w:rPr>
        <w:t>արտադրանքի</w:t>
      </w:r>
      <w:r w:rsidRPr="00DE153A">
        <w:rPr>
          <w:rFonts w:ascii="GHEA Grapalat" w:eastAsia="Calibri" w:hAnsi="GHEA Grapalat" w:cs="Times New Roman"/>
          <w:b/>
          <w:sz w:val="24"/>
          <w:szCs w:val="24"/>
          <w:lang w:val="hy-AM" w:eastAsia="hy-AM" w:bidi="hy-AM"/>
        </w:rPr>
        <w:t xml:space="preserve"> </w:t>
      </w:r>
      <w:r w:rsidRPr="00DE153A">
        <w:rPr>
          <w:rFonts w:ascii="GHEA Grapalat" w:eastAsia="Calibri" w:hAnsi="GHEA Grapalat" w:cs="Sylfaen"/>
          <w:b/>
          <w:sz w:val="24"/>
          <w:szCs w:val="24"/>
          <w:lang w:val="hy-AM" w:eastAsia="hy-AM" w:bidi="hy-AM"/>
        </w:rPr>
        <w:t>անվտանգության</w:t>
      </w:r>
      <w:r w:rsidRPr="00DE153A">
        <w:rPr>
          <w:rFonts w:ascii="GHEA Grapalat" w:eastAsia="Calibri" w:hAnsi="GHEA Grapalat" w:cs="Times New Roman"/>
          <w:b/>
          <w:sz w:val="24"/>
          <w:szCs w:val="24"/>
          <w:lang w:val="hy-AM" w:eastAsia="hy-AM" w:bidi="hy-AM"/>
        </w:rPr>
        <w:t xml:space="preserve"> </w:t>
      </w:r>
      <w:r w:rsidRPr="00DE153A">
        <w:rPr>
          <w:rFonts w:ascii="GHEA Grapalat" w:eastAsia="Calibri" w:hAnsi="GHEA Grapalat" w:cs="Sylfaen"/>
          <w:b/>
          <w:sz w:val="24"/>
          <w:szCs w:val="24"/>
          <w:lang w:val="hy-AM" w:eastAsia="hy-AM" w:bidi="hy-AM"/>
        </w:rPr>
        <w:t>ապահովումը</w:t>
      </w:r>
      <w:r w:rsidRPr="00DE153A">
        <w:rPr>
          <w:rFonts w:ascii="GHEA Grapalat" w:eastAsia="Calibri" w:hAnsi="GHEA Grapalat" w:cs="Times New Roman"/>
          <w:b/>
          <w:sz w:val="24"/>
          <w:szCs w:val="24"/>
          <w:lang w:val="hy-AM" w:eastAsia="hy-AM" w:bidi="hy-AM"/>
        </w:rPr>
        <w:t xml:space="preserve"> </w:t>
      </w:r>
      <w:r w:rsidRPr="00DE153A">
        <w:rPr>
          <w:rFonts w:ascii="GHEA Grapalat" w:eastAsia="Calibri" w:hAnsi="GHEA Grapalat" w:cs="Sylfaen"/>
          <w:b/>
          <w:sz w:val="24"/>
          <w:szCs w:val="24"/>
          <w:lang w:val="hy-AM" w:eastAsia="hy-AM" w:bidi="hy-AM"/>
        </w:rPr>
        <w:t>դրա</w:t>
      </w:r>
      <w:r w:rsidRPr="00DE153A">
        <w:rPr>
          <w:rFonts w:ascii="GHEA Grapalat" w:eastAsia="Calibri" w:hAnsi="GHEA Grapalat" w:cs="Times New Roman"/>
          <w:b/>
          <w:sz w:val="24"/>
          <w:szCs w:val="24"/>
          <w:lang w:val="hy-AM" w:eastAsia="hy-AM" w:bidi="hy-AM"/>
        </w:rPr>
        <w:t xml:space="preserve"> </w:t>
      </w:r>
      <w:r w:rsidRPr="00DE153A">
        <w:rPr>
          <w:rFonts w:ascii="GHEA Grapalat" w:eastAsia="Calibri" w:hAnsi="GHEA Grapalat" w:cs="Sylfaen"/>
          <w:b/>
          <w:sz w:val="24"/>
          <w:szCs w:val="24"/>
          <w:lang w:val="hy-AM" w:eastAsia="hy-AM" w:bidi="hy-AM"/>
        </w:rPr>
        <w:t>արտադրության</w:t>
      </w:r>
      <w:r w:rsidRPr="00DE153A">
        <w:rPr>
          <w:rFonts w:ascii="GHEA Grapalat" w:eastAsia="Calibri" w:hAnsi="GHEA Grapalat" w:cs="Times New Roman"/>
          <w:b/>
          <w:sz w:val="24"/>
          <w:szCs w:val="24"/>
          <w:lang w:val="hy-AM" w:eastAsia="hy-AM" w:bidi="hy-AM"/>
        </w:rPr>
        <w:t xml:space="preserve"> </w:t>
      </w:r>
      <w:bookmarkEnd w:id="67"/>
      <w:r w:rsidRPr="00DE153A">
        <w:rPr>
          <w:rFonts w:ascii="GHEA Grapalat" w:eastAsia="Calibri" w:hAnsi="GHEA Grapalat" w:cs="Sylfaen"/>
          <w:b/>
          <w:sz w:val="24"/>
          <w:szCs w:val="24"/>
          <w:lang w:val="hy-AM" w:eastAsia="hy-AM" w:bidi="hy-AM"/>
        </w:rPr>
        <w:t>պրոցեսում</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 xml:space="preserve">Սննդային ճարպայուղային արտադրանքի անվտանգությունը դրա արտադրության պրոցեսում պետք է ապահովվի՝ </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lastRenderedPageBreak/>
        <w:t>1)</w:t>
      </w:r>
      <w:r w:rsidRPr="00DE153A">
        <w:rPr>
          <w:rFonts w:ascii="GHEA Grapalat" w:eastAsia="Calibri" w:hAnsi="GHEA Grapalat" w:cs="Times New Roman"/>
          <w:sz w:val="24"/>
          <w:szCs w:val="24"/>
          <w:lang w:val="hy-AM" w:eastAsia="hy-AM" w:bidi="hy-AM"/>
        </w:rPr>
        <w:tab/>
        <w:t xml:space="preserve">սննդային ճարպայուղային արտադրանքի արտադրության բոլոր փուլերում (տեղամասերում) տեխնոլոգիական պրոցեսների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դրանց իրականացման ռեժիմների ընտրությամբ.</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2)</w:t>
      </w:r>
      <w:r w:rsidRPr="00DE153A">
        <w:rPr>
          <w:rFonts w:ascii="GHEA Grapalat" w:eastAsia="Calibri" w:hAnsi="GHEA Grapalat" w:cs="Times New Roman"/>
          <w:sz w:val="24"/>
          <w:szCs w:val="24"/>
          <w:lang w:val="hy-AM" w:eastAsia="hy-AM" w:bidi="hy-AM"/>
        </w:rPr>
        <w:tab/>
        <w:t>արտադրվող սննդային ճարպայուղային արտադրանքի աղտոտումը բացառող՝ տեխնոլոգիական պրոցեսների օպտիմալ հաջորդականության ընտրությամբ.</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3)</w:t>
      </w:r>
      <w:r w:rsidRPr="00DE153A">
        <w:rPr>
          <w:rFonts w:ascii="GHEA Grapalat" w:eastAsia="Calibri" w:hAnsi="GHEA Grapalat" w:cs="Times New Roman"/>
          <w:sz w:val="24"/>
          <w:szCs w:val="24"/>
          <w:lang w:val="hy-AM" w:eastAsia="hy-AM" w:bidi="hy-AM"/>
        </w:rPr>
        <w:tab/>
        <w:t>տեխնոլոգիական սարքավորումների աշխատանքի հսկողությամբ.</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4)</w:t>
      </w:r>
      <w:r w:rsidRPr="00DE153A">
        <w:rPr>
          <w:rFonts w:ascii="GHEA Grapalat" w:eastAsia="Calibri" w:hAnsi="GHEA Grapalat" w:cs="Times New Roman"/>
          <w:sz w:val="24"/>
          <w:szCs w:val="24"/>
          <w:lang w:val="hy-AM" w:eastAsia="hy-AM" w:bidi="hy-AM"/>
        </w:rPr>
        <w:tab/>
        <w:t xml:space="preserve">ճարպայուղային արտադրանքի արտադրության համար անհրաժեշտ հումքի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սննդային հավելումների անվտանգությամբ.</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5)</w:t>
      </w:r>
      <w:r w:rsidRPr="00DE153A">
        <w:rPr>
          <w:rFonts w:ascii="GHEA Grapalat" w:eastAsia="Calibri" w:hAnsi="GHEA Grapalat" w:cs="Times New Roman"/>
          <w:sz w:val="24"/>
          <w:szCs w:val="24"/>
          <w:lang w:val="hy-AM" w:eastAsia="hy-AM" w:bidi="hy-AM"/>
        </w:rPr>
        <w:tab/>
        <w:t xml:space="preserve">սննդային ճարպայուղային արտադրանքի արտադրության պրոցեսում օգտագործվող արտադրական սենքերը, տեխնոլոգիական սարքավորումները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գույքը՝ սննդային ճարպայուղային արտադրանքի աղտոտումը բացառող վիճակում պահելով.</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6)</w:t>
      </w:r>
      <w:r w:rsidRPr="00DE153A">
        <w:rPr>
          <w:rFonts w:ascii="GHEA Grapalat" w:eastAsia="Calibri" w:hAnsi="GHEA Grapalat" w:cs="Times New Roman"/>
          <w:sz w:val="24"/>
          <w:szCs w:val="24"/>
          <w:lang w:val="hy-AM" w:eastAsia="hy-AM" w:bidi="hy-AM"/>
        </w:rPr>
        <w:tab/>
        <w:t xml:space="preserve">սննդային ճարպայուղային արտադրանքի արտադրության պրոցեսում օգտագործվող արտադրական սենքերի սանիտարական մշակման, ախտահանման, միջատազերծման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դերատիզացման, տեխնոլոգիական սարքավորումների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գույքի սանիտարական մշակման ու ախտահանման եղանակների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պարբերականության ընտրությամբ: Սանիտարական մշակումը, ախտահանումը, միջատազերծումը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դերատիզացումը պետք է իրականացվեն սննդային ճարպայուղային արտադրանքի աղտոտման վտանգը բացառելու համար բավարար պարբերականությամբ: Սանիտարական մշակման, ախտահանման, միջատազերծման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դերատիզացման պարբերականությունը որոշվում է արտադրողի կողմից.</w:t>
      </w:r>
    </w:p>
    <w:p w:rsidR="00DE153A" w:rsidRPr="00DE153A" w:rsidRDefault="00DE153A" w:rsidP="00DE153A">
      <w:pPr>
        <w:widowControl w:val="0"/>
        <w:tabs>
          <w:tab w:val="left" w:pos="1134"/>
        </w:tabs>
        <w:autoSpaceDE w:val="0"/>
        <w:autoSpaceDN w:val="0"/>
        <w:adjustRightInd w:val="0"/>
        <w:spacing w:line="360" w:lineRule="auto"/>
        <w:ind w:firstLine="539"/>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7)</w:t>
      </w:r>
      <w:r w:rsidRPr="00DE153A">
        <w:rPr>
          <w:rFonts w:ascii="GHEA Grapalat" w:eastAsia="Calibri" w:hAnsi="GHEA Grapalat" w:cs="Times New Roman"/>
          <w:sz w:val="24"/>
          <w:szCs w:val="24"/>
          <w:lang w:val="hy-AM" w:eastAsia="hy-AM" w:bidi="hy-AM"/>
        </w:rPr>
        <w:tab/>
        <w:t xml:space="preserve">սույն Տեխնիկական կանոնակարգի պահանջների կատարումը հաստատող փաստաթղթեր վարելով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պահպանելով:</w:t>
      </w:r>
    </w:p>
    <w:p w:rsidR="00DE153A" w:rsidRPr="00DE153A" w:rsidRDefault="00DE153A" w:rsidP="00DE153A">
      <w:pPr>
        <w:spacing w:line="360" w:lineRule="auto"/>
        <w:rPr>
          <w:rFonts w:ascii="GHEA Grapalat" w:eastAsia="Calibri" w:hAnsi="GHEA Grapalat" w:cs="Times New Roman"/>
          <w:sz w:val="24"/>
          <w:szCs w:val="24"/>
          <w:lang w:val="hy-AM" w:eastAsia="hy-AM" w:bidi="hy-AM"/>
        </w:rPr>
      </w:pPr>
    </w:p>
    <w:p w:rsidR="00DE153A" w:rsidRPr="00DE153A" w:rsidRDefault="00DE153A" w:rsidP="00DE153A">
      <w:pPr>
        <w:widowControl w:val="0"/>
        <w:tabs>
          <w:tab w:val="left" w:pos="1701"/>
        </w:tabs>
        <w:spacing w:line="360" w:lineRule="auto"/>
        <w:ind w:firstLine="567"/>
        <w:jc w:val="both"/>
        <w:outlineLvl w:val="0"/>
        <w:rPr>
          <w:rFonts w:ascii="GHEA Grapalat" w:eastAsia="Times New Roman" w:hAnsi="GHEA Grapalat" w:cs="Times New Roman"/>
          <w:bCs/>
          <w:sz w:val="24"/>
          <w:szCs w:val="24"/>
          <w:lang w:val="hy-AM" w:eastAsia="hy-AM" w:bidi="hy-AM"/>
        </w:rPr>
      </w:pPr>
      <w:bookmarkStart w:id="68" w:name="_Toc468458460"/>
      <w:r w:rsidRPr="00DE153A">
        <w:rPr>
          <w:rFonts w:ascii="GHEA Grapalat" w:eastAsia="Times New Roman" w:hAnsi="GHEA Grapalat" w:cs="Times New Roman"/>
          <w:b/>
          <w:bCs/>
          <w:sz w:val="24"/>
          <w:szCs w:val="24"/>
          <w:lang w:val="hy-AM" w:eastAsia="hy-AM" w:bidi="hy-AM"/>
        </w:rPr>
        <w:lastRenderedPageBreak/>
        <w:t>Հոդված 12.</w:t>
      </w:r>
      <w:r w:rsidRPr="00DE153A">
        <w:rPr>
          <w:rFonts w:ascii="GHEA Grapalat" w:eastAsia="Times New Roman" w:hAnsi="GHEA Grapalat" w:cs="Times New Roman"/>
          <w:b/>
          <w:bCs/>
          <w:sz w:val="24"/>
          <w:szCs w:val="24"/>
          <w:lang w:val="hy-AM" w:eastAsia="hy-AM" w:bidi="hy-AM"/>
        </w:rPr>
        <w:tab/>
        <w:t xml:space="preserve">Արտադրության թափոնների պահպանման, հեռացման </w:t>
      </w:r>
      <w:r w:rsidR="00D905C8">
        <w:rPr>
          <w:rFonts w:ascii="GHEA Grapalat" w:eastAsia="Times New Roman" w:hAnsi="GHEA Grapalat" w:cs="Times New Roman"/>
          <w:b/>
          <w:bCs/>
          <w:sz w:val="24"/>
          <w:szCs w:val="24"/>
          <w:lang w:val="hy-AM" w:eastAsia="hy-AM" w:bidi="hy-AM"/>
        </w:rPr>
        <w:t>և</w:t>
      </w:r>
      <w:r w:rsidRPr="00DE153A">
        <w:rPr>
          <w:rFonts w:ascii="GHEA Grapalat" w:eastAsia="Times New Roman" w:hAnsi="GHEA Grapalat" w:cs="Times New Roman"/>
          <w:b/>
          <w:bCs/>
          <w:sz w:val="24"/>
          <w:szCs w:val="24"/>
          <w:lang w:val="hy-AM" w:eastAsia="hy-AM" w:bidi="hy-AM"/>
        </w:rPr>
        <w:t xml:space="preserve"> ոչնչացման պայմաններին ներկայացվող պահանջները</w:t>
      </w:r>
      <w:bookmarkEnd w:id="68"/>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1.</w:t>
      </w:r>
      <w:r w:rsidRPr="00DE153A">
        <w:rPr>
          <w:rFonts w:ascii="GHEA Grapalat" w:eastAsia="Calibri" w:hAnsi="GHEA Grapalat" w:cs="Times New Roman"/>
          <w:sz w:val="24"/>
          <w:szCs w:val="24"/>
          <w:lang w:val="hy-AM" w:eastAsia="hy-AM" w:bidi="hy-AM"/>
        </w:rPr>
        <w:tab/>
        <w:t xml:space="preserve">Սննդային ճարպայուղային արտադրանքի արտադրության պրոցեսում գոյացող թափոնները պետք է տեխնոլոգիական գործողությունների ավարտից հետո պարբերաբար հեռացվեն արտադրական սենքերից։ </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2.</w:t>
      </w:r>
      <w:r w:rsidRPr="00DE153A">
        <w:rPr>
          <w:rFonts w:ascii="GHEA Grapalat" w:eastAsia="Calibri" w:hAnsi="GHEA Grapalat" w:cs="Times New Roman"/>
          <w:sz w:val="24"/>
          <w:szCs w:val="24"/>
          <w:lang w:val="hy-AM" w:eastAsia="hy-AM" w:bidi="hy-AM"/>
        </w:rPr>
        <w:tab/>
        <w:t xml:space="preserve">Արտադրության թափոնների պահպանման, հեռացման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ոչնչացման պայմանները պետք է բացառեն ճարպայուղային արտադրանքի աղտոտման, մարդու կյանքին կամ առողջությանը սպառնացող վտանգի առաջացման հնարավորությունը։ </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p>
    <w:p w:rsidR="00DE153A" w:rsidRPr="00DE153A" w:rsidRDefault="00DE153A" w:rsidP="00DE153A">
      <w:pPr>
        <w:widowControl w:val="0"/>
        <w:tabs>
          <w:tab w:val="left" w:pos="1701"/>
        </w:tabs>
        <w:spacing w:line="360" w:lineRule="auto"/>
        <w:ind w:firstLine="567"/>
        <w:jc w:val="both"/>
        <w:outlineLvl w:val="0"/>
        <w:rPr>
          <w:rFonts w:ascii="GHEA Grapalat" w:eastAsia="Times New Roman" w:hAnsi="GHEA Grapalat" w:cs="Times New Roman"/>
          <w:bCs/>
          <w:sz w:val="24"/>
          <w:szCs w:val="24"/>
          <w:lang w:val="hy-AM" w:eastAsia="hy-AM" w:bidi="hy-AM"/>
        </w:rPr>
      </w:pPr>
      <w:bookmarkStart w:id="69" w:name="Par334"/>
      <w:bookmarkStart w:id="70" w:name="_Toc468458461"/>
      <w:bookmarkEnd w:id="69"/>
      <w:r w:rsidRPr="00DE153A">
        <w:rPr>
          <w:rFonts w:ascii="GHEA Grapalat" w:eastAsia="Times New Roman" w:hAnsi="GHEA Grapalat" w:cs="Times New Roman"/>
          <w:b/>
          <w:bCs/>
          <w:sz w:val="24"/>
          <w:szCs w:val="24"/>
          <w:lang w:val="hy-AM" w:eastAsia="hy-AM" w:bidi="hy-AM"/>
        </w:rPr>
        <w:t>Հոդված 13.</w:t>
      </w:r>
      <w:r w:rsidRPr="00DE153A">
        <w:rPr>
          <w:rFonts w:ascii="GHEA Grapalat" w:eastAsia="Times New Roman" w:hAnsi="GHEA Grapalat" w:cs="Times New Roman"/>
          <w:b/>
          <w:bCs/>
          <w:sz w:val="24"/>
          <w:szCs w:val="24"/>
          <w:lang w:val="hy-AM" w:eastAsia="hy-AM" w:bidi="hy-AM"/>
        </w:rPr>
        <w:tab/>
        <w:t>Արտադրական հսկողությանը ներկայացվող պահանջները</w:t>
      </w:r>
      <w:bookmarkEnd w:id="70"/>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1.</w:t>
      </w:r>
      <w:r w:rsidRPr="00DE153A">
        <w:rPr>
          <w:rFonts w:ascii="GHEA Grapalat" w:eastAsia="Calibri" w:hAnsi="GHEA Grapalat" w:cs="Times New Roman"/>
          <w:sz w:val="24"/>
          <w:szCs w:val="24"/>
          <w:lang w:val="hy-AM" w:eastAsia="hy-AM" w:bidi="hy-AM"/>
        </w:rPr>
        <w:tab/>
        <w:t xml:space="preserve">Սույն Տեխնիկական կանոնակարգի պահանջներին ճարպայուղային արտադրանքի համապատասխանության նպատակներով ճարպայուղային արտադրանք արտադրողը պետք է մշակի սույն Տեխնիկական կանոնակարգի պահանջների պահպանման նկատմամբ արտադրական հսկողության ծրագիր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կազմակերպի նշված հսկողությունը։</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2.</w:t>
      </w:r>
      <w:r w:rsidRPr="00DE153A">
        <w:rPr>
          <w:rFonts w:ascii="GHEA Grapalat" w:eastAsia="Calibri" w:hAnsi="GHEA Grapalat" w:cs="Times New Roman"/>
          <w:sz w:val="24"/>
          <w:szCs w:val="24"/>
          <w:lang w:val="hy-AM" w:eastAsia="hy-AM" w:bidi="hy-AM"/>
        </w:rPr>
        <w:tab/>
        <w:t>Սույն Տեխնիկական կանոնակարգի պահանջների պահպանման նկատմամբ արտադրական հսկողության ծրագրում պետք է ներառվեն՝</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1)</w:t>
      </w:r>
      <w:r w:rsidRPr="00DE153A">
        <w:rPr>
          <w:rFonts w:ascii="GHEA Grapalat" w:eastAsia="Calibri" w:hAnsi="GHEA Grapalat" w:cs="Times New Roman"/>
          <w:sz w:val="24"/>
          <w:szCs w:val="24"/>
          <w:lang w:val="hy-AM" w:eastAsia="hy-AM" w:bidi="hy-AM"/>
        </w:rPr>
        <w:tab/>
        <w:t xml:space="preserve">ճարպայուղային արտադրանքի՝ սույն Տեխնիկական կանոնակարգով սահմանված պահանջների պահպանման հետ կապված՝ վերահսկվող պարամետրերի ցանկը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արժեքները. </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2)</w:t>
      </w:r>
      <w:r w:rsidRPr="00DE153A">
        <w:rPr>
          <w:rFonts w:ascii="GHEA Grapalat" w:eastAsia="Calibri" w:hAnsi="GHEA Grapalat" w:cs="Times New Roman"/>
          <w:sz w:val="24"/>
          <w:szCs w:val="24"/>
          <w:lang w:val="hy-AM" w:eastAsia="hy-AM" w:bidi="hy-AM"/>
        </w:rPr>
        <w:tab/>
        <w:t xml:space="preserve">արտադրական հսկողությանն ուղղված միջոցառումների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դրանց պարբերականության մասին տվյալները.</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3)</w:t>
      </w:r>
      <w:r w:rsidRPr="00DE153A">
        <w:rPr>
          <w:rFonts w:ascii="GHEA Grapalat" w:eastAsia="Calibri" w:hAnsi="GHEA Grapalat" w:cs="Times New Roman"/>
          <w:sz w:val="24"/>
          <w:szCs w:val="24"/>
          <w:lang w:val="hy-AM" w:eastAsia="hy-AM" w:bidi="hy-AM"/>
        </w:rPr>
        <w:tab/>
        <w:t xml:space="preserve">հումքի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սննդային հավելումների, փաթեթավորման նյութերի, պատրաստի արտադրանքի անվտանգության՝ վերահսկվող պարամետրերի ցանկը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արժեքները։</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lastRenderedPageBreak/>
        <w:t>3.</w:t>
      </w:r>
      <w:r w:rsidRPr="00DE153A">
        <w:rPr>
          <w:rFonts w:ascii="GHEA Grapalat" w:eastAsia="Calibri" w:hAnsi="GHEA Grapalat" w:cs="Times New Roman"/>
          <w:sz w:val="24"/>
          <w:szCs w:val="24"/>
          <w:lang w:val="hy-AM" w:eastAsia="hy-AM" w:bidi="hy-AM"/>
        </w:rPr>
        <w:tab/>
        <w:t>Սույն Տեխնիկական կանոնակարգի պահանջների պահպանման նկատմամբ արտադրական հսկողության ծրագիրը հաստատվում է ճարպայուղային արտադրանք արտադրող կազմակերպության ղեկավարի կամ սահմանված կարգով լիազորված անձի կողմից։</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p>
    <w:p w:rsidR="00DE153A" w:rsidRPr="00DE153A" w:rsidRDefault="00DE153A" w:rsidP="00DE153A">
      <w:pPr>
        <w:widowControl w:val="0"/>
        <w:tabs>
          <w:tab w:val="left" w:pos="1701"/>
        </w:tabs>
        <w:spacing w:line="360" w:lineRule="auto"/>
        <w:ind w:firstLine="567"/>
        <w:jc w:val="both"/>
        <w:outlineLvl w:val="0"/>
        <w:rPr>
          <w:rFonts w:ascii="GHEA Grapalat" w:eastAsia="Times New Roman" w:hAnsi="GHEA Grapalat" w:cs="Times New Roman"/>
          <w:bCs/>
          <w:sz w:val="24"/>
          <w:szCs w:val="24"/>
          <w:lang w:val="hy-AM" w:eastAsia="hy-AM" w:bidi="hy-AM"/>
        </w:rPr>
      </w:pPr>
      <w:bookmarkStart w:id="71" w:name="Par343"/>
      <w:bookmarkStart w:id="72" w:name="_Toc468458462"/>
      <w:bookmarkEnd w:id="71"/>
      <w:r w:rsidRPr="00DE153A">
        <w:rPr>
          <w:rFonts w:ascii="GHEA Grapalat" w:eastAsia="Times New Roman" w:hAnsi="GHEA Grapalat" w:cs="Times New Roman"/>
          <w:b/>
          <w:bCs/>
          <w:sz w:val="24"/>
          <w:szCs w:val="24"/>
          <w:lang w:val="hy-AM" w:eastAsia="hy-AM" w:bidi="hy-AM"/>
        </w:rPr>
        <w:t>Հոդված 14.</w:t>
      </w:r>
      <w:r w:rsidRPr="00DE153A">
        <w:rPr>
          <w:rFonts w:ascii="GHEA Grapalat" w:eastAsia="Times New Roman" w:hAnsi="GHEA Grapalat" w:cs="Times New Roman"/>
          <w:b/>
          <w:bCs/>
          <w:sz w:val="24"/>
          <w:szCs w:val="24"/>
          <w:lang w:val="hy-AM" w:eastAsia="hy-AM" w:bidi="hy-AM"/>
        </w:rPr>
        <w:tab/>
        <w:t>Սննդային ճարպայուղային արտադրանքի պահպանման պրոցեսին ներկայացվող պահանջները</w:t>
      </w:r>
      <w:bookmarkEnd w:id="72"/>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1.</w:t>
      </w:r>
      <w:r w:rsidRPr="00DE153A">
        <w:rPr>
          <w:rFonts w:ascii="GHEA Grapalat" w:eastAsia="Calibri" w:hAnsi="GHEA Grapalat" w:cs="Times New Roman"/>
          <w:sz w:val="24"/>
          <w:szCs w:val="24"/>
          <w:lang w:val="hy-AM" w:eastAsia="hy-AM" w:bidi="hy-AM"/>
        </w:rPr>
        <w:tab/>
        <w:t>Սննդային ճարպայուղային արտադրանքի պահպանման պայմանները պետք է ապահովեն դրա պահպանվածությունն ու անվտանգությունը պիտանիության ժամկետի ընթացքում՝ սույն Տեխնիկական կանոնակարգի պահանջներին համապատասխան։</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2.</w:t>
      </w:r>
      <w:r w:rsidRPr="00DE153A">
        <w:rPr>
          <w:rFonts w:ascii="GHEA Grapalat" w:eastAsia="Calibri" w:hAnsi="GHEA Grapalat" w:cs="Times New Roman"/>
          <w:sz w:val="24"/>
          <w:szCs w:val="24"/>
          <w:lang w:val="hy-AM" w:eastAsia="hy-AM" w:bidi="hy-AM"/>
        </w:rPr>
        <w:tab/>
        <w:t xml:space="preserve">Սննդային ճարպայուղային արտադրանքի պիտանիության ժամկետը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պահպանման պայմանները սահմանվում են արտադրողի կողմից՝ հաշվի առնելով այն, որ պահպանման ընթացքում սննդային ճարպայուղային արտադրանքը համապատասխանի սույն Տեխնիկական կանոնակարգի պահանջներին պիտանիության ժամկետի ընթացքում։</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3.</w:t>
      </w:r>
      <w:r w:rsidRPr="00DE153A">
        <w:rPr>
          <w:rFonts w:ascii="GHEA Grapalat" w:eastAsia="Calibri" w:hAnsi="GHEA Grapalat" w:cs="Times New Roman"/>
          <w:sz w:val="24"/>
          <w:szCs w:val="24"/>
          <w:lang w:val="hy-AM" w:eastAsia="hy-AM" w:bidi="hy-AM"/>
        </w:rPr>
        <w:tab/>
        <w:t>Չի թույլատրվում սննդային ճարպայուղային արտադրանքի պահպանումն այլ արտադրանքի հետ, եթե դա կարող է հանգեցնել սննդային ճարպայուղային արտադրանքի աղտոտմանը։</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4.</w:t>
      </w:r>
      <w:r w:rsidRPr="00DE153A">
        <w:rPr>
          <w:rFonts w:ascii="GHEA Grapalat" w:eastAsia="Calibri" w:hAnsi="GHEA Grapalat" w:cs="Times New Roman"/>
          <w:sz w:val="24"/>
          <w:szCs w:val="24"/>
          <w:lang w:val="hy-AM" w:eastAsia="hy-AM" w:bidi="hy-AM"/>
        </w:rPr>
        <w:tab/>
        <w:t xml:space="preserve">Սննդային ճարպայուղային արտադրանքի պահպանման շենքերի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սենքերի կառուցվածքը պետք է ապահովի արտադրողների կողմից սահմանված՝ սննդային ճարպայուղային արտադրանքի պահպանման պայմանները։</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5.</w:t>
      </w:r>
      <w:r w:rsidRPr="00DE153A">
        <w:rPr>
          <w:rFonts w:ascii="GHEA Grapalat" w:eastAsia="Calibri" w:hAnsi="GHEA Grapalat" w:cs="Times New Roman"/>
          <w:sz w:val="24"/>
          <w:szCs w:val="24"/>
          <w:lang w:val="hy-AM" w:eastAsia="hy-AM" w:bidi="hy-AM"/>
        </w:rPr>
        <w:tab/>
        <w:t xml:space="preserve">Սննդային ճարպայուղային արտադրանքի՝ պահպանման կանոնակարգված պայմաններով պահպանելու համար նախատեսված սենքերը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դրանցում տեղադրված սարքավորումները պետք է հագեցված լինեն պահպանման պայմանների նկատմամբ հսկողություն իրականացնելու համար նախատեսված չափիչ սարքերով։</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lastRenderedPageBreak/>
        <w:t>6.</w:t>
      </w:r>
      <w:r w:rsidRPr="00DE153A">
        <w:rPr>
          <w:rFonts w:ascii="GHEA Grapalat" w:eastAsia="Calibri" w:hAnsi="GHEA Grapalat" w:cs="Times New Roman"/>
          <w:sz w:val="24"/>
          <w:szCs w:val="24"/>
          <w:lang w:val="hy-AM" w:eastAsia="hy-AM" w:bidi="hy-AM"/>
        </w:rPr>
        <w:tab/>
        <w:t xml:space="preserve">Պահպանվող սննդային ճարպայուղային արտադրանքը պետք է ուղեկցվի ապրանքաուղեկից փաստաթղթերով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դրա անվտանգությունը հաստատող փաստաթղթերով։</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7.</w:t>
      </w:r>
      <w:r w:rsidRPr="00DE153A">
        <w:rPr>
          <w:rFonts w:ascii="GHEA Grapalat" w:eastAsia="Calibri" w:hAnsi="GHEA Grapalat" w:cs="Times New Roman"/>
          <w:sz w:val="24"/>
          <w:szCs w:val="24"/>
          <w:lang w:val="hy-AM" w:eastAsia="hy-AM" w:bidi="hy-AM"/>
        </w:rPr>
        <w:tab/>
        <w:t xml:space="preserve">Սննդային ճարպայուղային արտադրանքի պահպանման համար նախատեսված սենքերում, այդ թվում՝ սառնարանային խցիկներում, պետք է կանոնավոր անցկացվեն սանիտարական մշակում, ախտահանում, միջատազերծում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դերատիզացում։</w:t>
      </w:r>
    </w:p>
    <w:p w:rsidR="00DE153A" w:rsidRPr="00DE153A" w:rsidRDefault="00DE153A" w:rsidP="00DE153A">
      <w:pPr>
        <w:widowControl w:val="0"/>
        <w:tabs>
          <w:tab w:val="left" w:pos="1701"/>
        </w:tabs>
        <w:spacing w:line="360" w:lineRule="auto"/>
        <w:ind w:firstLine="567"/>
        <w:jc w:val="both"/>
        <w:outlineLvl w:val="0"/>
        <w:rPr>
          <w:rFonts w:ascii="GHEA Grapalat" w:eastAsia="Times New Roman" w:hAnsi="GHEA Grapalat" w:cs="Times New Roman"/>
          <w:b/>
          <w:bCs/>
          <w:sz w:val="24"/>
          <w:szCs w:val="24"/>
          <w:lang w:val="hy-AM" w:eastAsia="hy-AM" w:bidi="hy-AM"/>
        </w:rPr>
      </w:pPr>
      <w:bookmarkStart w:id="73" w:name="Par353"/>
      <w:bookmarkStart w:id="74" w:name="_Toc468458463"/>
      <w:bookmarkEnd w:id="73"/>
    </w:p>
    <w:p w:rsidR="00DE153A" w:rsidRPr="00DE153A" w:rsidRDefault="00DE153A" w:rsidP="00DE153A">
      <w:pPr>
        <w:widowControl w:val="0"/>
        <w:tabs>
          <w:tab w:val="left" w:pos="1701"/>
        </w:tabs>
        <w:spacing w:line="360" w:lineRule="auto"/>
        <w:ind w:firstLine="567"/>
        <w:jc w:val="both"/>
        <w:outlineLvl w:val="0"/>
        <w:rPr>
          <w:rFonts w:ascii="GHEA Grapalat" w:eastAsia="Times New Roman" w:hAnsi="GHEA Grapalat" w:cs="Times New Roman"/>
          <w:bCs/>
          <w:sz w:val="24"/>
          <w:szCs w:val="24"/>
          <w:lang w:val="hy-AM" w:eastAsia="hy-AM" w:bidi="hy-AM"/>
        </w:rPr>
      </w:pPr>
      <w:r w:rsidRPr="00DE153A">
        <w:rPr>
          <w:rFonts w:ascii="GHEA Grapalat" w:eastAsia="Times New Roman" w:hAnsi="GHEA Grapalat" w:cs="Times New Roman"/>
          <w:b/>
          <w:bCs/>
          <w:sz w:val="24"/>
          <w:szCs w:val="24"/>
          <w:lang w:val="hy-AM" w:eastAsia="hy-AM" w:bidi="hy-AM"/>
        </w:rPr>
        <w:t>Հոդված 15.</w:t>
      </w:r>
      <w:r w:rsidRPr="00DE153A">
        <w:rPr>
          <w:rFonts w:ascii="GHEA Grapalat" w:eastAsia="Times New Roman" w:hAnsi="GHEA Grapalat" w:cs="Times New Roman"/>
          <w:b/>
          <w:bCs/>
          <w:sz w:val="24"/>
          <w:szCs w:val="24"/>
          <w:lang w:val="hy-AM" w:eastAsia="hy-AM" w:bidi="hy-AM"/>
        </w:rPr>
        <w:tab/>
        <w:t>Սննդային ճարպայուղային արտադրանքի փոխադրման պրոցեսին ներկայացվող պահանջները</w:t>
      </w:r>
      <w:bookmarkEnd w:id="74"/>
    </w:p>
    <w:p w:rsidR="00DE153A" w:rsidRPr="00DE153A" w:rsidRDefault="00DE153A" w:rsidP="00DE153A">
      <w:pPr>
        <w:widowControl w:val="0"/>
        <w:tabs>
          <w:tab w:val="left" w:pos="1134"/>
        </w:tabs>
        <w:autoSpaceDE w:val="0"/>
        <w:autoSpaceDN w:val="0"/>
        <w:adjustRightInd w:val="0"/>
        <w:spacing w:line="377"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1.</w:t>
      </w:r>
      <w:r w:rsidRPr="00DE153A">
        <w:rPr>
          <w:rFonts w:ascii="GHEA Grapalat" w:eastAsia="Calibri" w:hAnsi="GHEA Grapalat" w:cs="Times New Roman"/>
          <w:sz w:val="24"/>
          <w:szCs w:val="24"/>
          <w:lang w:val="hy-AM" w:eastAsia="hy-AM" w:bidi="hy-AM"/>
        </w:rPr>
        <w:tab/>
        <w:t>Սննդային ճարպայուղային արտադրանքի փոխադրումը պետք է ապահովի դրա պահպանվածությունն ու անվտանգությունը պիտանիության ժամկետի ընթացքում՝ սույն Տեխնիկական կանոնակարգի պահանջներին համապատասխան։</w:t>
      </w:r>
    </w:p>
    <w:p w:rsidR="00DE153A" w:rsidRPr="00DE153A" w:rsidRDefault="00DE153A" w:rsidP="00DE153A">
      <w:pPr>
        <w:widowControl w:val="0"/>
        <w:tabs>
          <w:tab w:val="left" w:pos="1134"/>
        </w:tabs>
        <w:autoSpaceDE w:val="0"/>
        <w:autoSpaceDN w:val="0"/>
        <w:adjustRightInd w:val="0"/>
        <w:spacing w:line="377"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2.</w:t>
      </w:r>
      <w:r w:rsidRPr="00DE153A">
        <w:rPr>
          <w:rFonts w:ascii="GHEA Grapalat" w:eastAsia="Calibri" w:hAnsi="GHEA Grapalat" w:cs="Times New Roman"/>
          <w:sz w:val="24"/>
          <w:szCs w:val="24"/>
          <w:lang w:val="hy-AM" w:eastAsia="hy-AM" w:bidi="hy-AM"/>
        </w:rPr>
        <w:tab/>
        <w:t>Սննդային ճարպայուղային արտադրանքի փոխադրումն իրականացվում է այդ նպատակի համար պիտանի տրանսպորտային միջոցներով։ Փոխադրման պայմանները սահմանում է բեռնառաքիչը։ Դրանք պետք է համապատասխանեն արտադրողի կողմից սննդային ճարպայուղային արտադրանքի փոխադրման համար սահմանված պայմաններին։</w:t>
      </w:r>
    </w:p>
    <w:p w:rsidR="00DE153A" w:rsidRPr="00DE153A" w:rsidRDefault="00DE153A" w:rsidP="00DE153A">
      <w:pPr>
        <w:widowControl w:val="0"/>
        <w:tabs>
          <w:tab w:val="left" w:pos="1134"/>
        </w:tabs>
        <w:autoSpaceDE w:val="0"/>
        <w:autoSpaceDN w:val="0"/>
        <w:adjustRightInd w:val="0"/>
        <w:spacing w:line="377"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3.</w:t>
      </w:r>
      <w:r w:rsidRPr="00DE153A">
        <w:rPr>
          <w:rFonts w:ascii="GHEA Grapalat" w:eastAsia="Calibri" w:hAnsi="GHEA Grapalat" w:cs="Times New Roman"/>
          <w:sz w:val="24"/>
          <w:szCs w:val="24"/>
          <w:lang w:val="hy-AM" w:eastAsia="hy-AM" w:bidi="hy-AM"/>
        </w:rPr>
        <w:tab/>
        <w:t xml:space="preserve">Չի թույլատրվում սննդային ճարպայուղային արտադրանքի փոխադրումն այլ արտադրանքի հետ միասին, եթե դա կարող է հանգեցնել սննդային ճարպայուղային արտադրանքի աղտոտմանը։ </w:t>
      </w:r>
    </w:p>
    <w:p w:rsidR="00DE153A" w:rsidRPr="00DE153A" w:rsidRDefault="00DE153A" w:rsidP="00DE153A">
      <w:pPr>
        <w:widowControl w:val="0"/>
        <w:tabs>
          <w:tab w:val="left" w:pos="1134"/>
        </w:tabs>
        <w:autoSpaceDE w:val="0"/>
        <w:autoSpaceDN w:val="0"/>
        <w:adjustRightInd w:val="0"/>
        <w:spacing w:line="377"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4.</w:t>
      </w:r>
      <w:r w:rsidRPr="00DE153A">
        <w:rPr>
          <w:rFonts w:ascii="GHEA Grapalat" w:eastAsia="Calibri" w:hAnsi="GHEA Grapalat" w:cs="Times New Roman"/>
          <w:sz w:val="24"/>
          <w:szCs w:val="24"/>
          <w:lang w:val="hy-AM" w:eastAsia="hy-AM" w:bidi="hy-AM"/>
        </w:rPr>
        <w:tab/>
        <w:t>Տրանսպորտային միջոցների բեռնային բաժինների կառուցվածքը պետք է ապահովի սննդային ճարպայուղային արտադրանքի պաշտպանությունն աղտոտումից։</w:t>
      </w:r>
    </w:p>
    <w:p w:rsidR="00DE153A" w:rsidRPr="00DE153A" w:rsidRDefault="00DE153A" w:rsidP="00DE153A">
      <w:pPr>
        <w:widowControl w:val="0"/>
        <w:tabs>
          <w:tab w:val="left" w:pos="1134"/>
        </w:tabs>
        <w:autoSpaceDE w:val="0"/>
        <w:autoSpaceDN w:val="0"/>
        <w:adjustRightInd w:val="0"/>
        <w:spacing w:line="341"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lastRenderedPageBreak/>
        <w:t>5.</w:t>
      </w:r>
      <w:r w:rsidRPr="00DE153A">
        <w:rPr>
          <w:rFonts w:ascii="GHEA Grapalat" w:eastAsia="Calibri" w:hAnsi="GHEA Grapalat" w:cs="Times New Roman"/>
          <w:sz w:val="24"/>
          <w:szCs w:val="24"/>
          <w:lang w:val="hy-AM" w:eastAsia="hy-AM" w:bidi="hy-AM"/>
        </w:rPr>
        <w:tab/>
        <w:t>Տրանսպորտային միջոցների բեռնային բաժինների ներքին մակեր</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ույթը պետք է լինի լվացվող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ոչ թունավոր նյութերից։ Տրանսպորտային միջոցների բեռնային բաժինների ներքին մակեր</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ույթների սանիտարական մշակման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ախտահանման պարբերականությունը սահմանվում է սննդային ճարպայուղային արտադրանքի փոխադրման ոլորտում տնտեսական գործունեության մասնակցի կողմից։ Տրանսպորտային միջոցների բեռնային բաժինների լվացման համար օգտագործվող ջուրը պետք է համապատասխանի համապատասխան տեխնիկական կանոնակարգով սահմանված՝ խմելու ջրին ներկայացվող պահանջներին։</w:t>
      </w:r>
    </w:p>
    <w:p w:rsidR="00DE153A" w:rsidRPr="00DE153A" w:rsidRDefault="00DE153A" w:rsidP="00DE153A">
      <w:pPr>
        <w:widowControl w:val="0"/>
        <w:tabs>
          <w:tab w:val="left" w:pos="1134"/>
        </w:tabs>
        <w:autoSpaceDE w:val="0"/>
        <w:autoSpaceDN w:val="0"/>
        <w:adjustRightInd w:val="0"/>
        <w:spacing w:line="341"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6.</w:t>
      </w:r>
      <w:r w:rsidRPr="00DE153A">
        <w:rPr>
          <w:rFonts w:ascii="GHEA Grapalat" w:eastAsia="Calibri" w:hAnsi="GHEA Grapalat" w:cs="Times New Roman"/>
          <w:sz w:val="24"/>
          <w:szCs w:val="24"/>
          <w:lang w:val="hy-AM" w:eastAsia="hy-AM" w:bidi="hy-AM"/>
        </w:rPr>
        <w:tab/>
        <w:t>Փոխադրվող սննդային ճարպայուղային արտադրանքը պետք է ուղեկցվի ապրանքաուղեկից փաստաթղթերով։</w:t>
      </w:r>
    </w:p>
    <w:p w:rsidR="00DE153A" w:rsidRPr="00DE153A" w:rsidRDefault="00DE153A" w:rsidP="00DE153A">
      <w:pPr>
        <w:widowControl w:val="0"/>
        <w:tabs>
          <w:tab w:val="left" w:pos="1134"/>
        </w:tabs>
        <w:autoSpaceDE w:val="0"/>
        <w:autoSpaceDN w:val="0"/>
        <w:adjustRightInd w:val="0"/>
        <w:spacing w:line="341" w:lineRule="auto"/>
        <w:ind w:firstLine="567"/>
        <w:jc w:val="both"/>
        <w:rPr>
          <w:rFonts w:ascii="GHEA Grapalat" w:eastAsia="Calibri" w:hAnsi="GHEA Grapalat" w:cs="Times New Roman"/>
          <w:sz w:val="24"/>
          <w:szCs w:val="24"/>
          <w:lang w:val="hy-AM" w:eastAsia="hy-AM" w:bidi="hy-AM"/>
        </w:rPr>
      </w:pPr>
    </w:p>
    <w:p w:rsidR="00DE153A" w:rsidRPr="00DE153A" w:rsidRDefault="00DE153A" w:rsidP="00DE153A">
      <w:pPr>
        <w:widowControl w:val="0"/>
        <w:tabs>
          <w:tab w:val="left" w:pos="1701"/>
        </w:tabs>
        <w:spacing w:line="341" w:lineRule="auto"/>
        <w:ind w:firstLine="567"/>
        <w:jc w:val="both"/>
        <w:outlineLvl w:val="0"/>
        <w:rPr>
          <w:rFonts w:ascii="GHEA Grapalat" w:eastAsia="Times New Roman" w:hAnsi="GHEA Grapalat" w:cs="Times New Roman"/>
          <w:bCs/>
          <w:sz w:val="24"/>
          <w:szCs w:val="24"/>
          <w:lang w:val="hy-AM" w:eastAsia="hy-AM" w:bidi="hy-AM"/>
        </w:rPr>
      </w:pPr>
      <w:bookmarkStart w:id="75" w:name="Par362"/>
      <w:bookmarkStart w:id="76" w:name="_Toc468458464"/>
      <w:bookmarkEnd w:id="75"/>
      <w:r w:rsidRPr="00DE153A">
        <w:rPr>
          <w:rFonts w:ascii="GHEA Grapalat" w:eastAsia="Times New Roman" w:hAnsi="GHEA Grapalat" w:cs="Times New Roman"/>
          <w:b/>
          <w:bCs/>
          <w:sz w:val="24"/>
          <w:szCs w:val="24"/>
          <w:lang w:val="hy-AM" w:eastAsia="hy-AM" w:bidi="hy-AM"/>
        </w:rPr>
        <w:t>Հոդված 16.</w:t>
      </w:r>
      <w:r w:rsidRPr="00DE153A">
        <w:rPr>
          <w:rFonts w:ascii="GHEA Grapalat" w:eastAsia="Times New Roman" w:hAnsi="GHEA Grapalat" w:cs="Times New Roman"/>
          <w:b/>
          <w:bCs/>
          <w:sz w:val="24"/>
          <w:szCs w:val="24"/>
          <w:lang w:val="hy-AM" w:eastAsia="hy-AM" w:bidi="hy-AM"/>
        </w:rPr>
        <w:tab/>
        <w:t xml:space="preserve">Ոչ սննդային ճարպայուղային արտադրանքի պահպանման </w:t>
      </w:r>
      <w:r w:rsidR="00D905C8">
        <w:rPr>
          <w:rFonts w:ascii="GHEA Grapalat" w:eastAsia="Times New Roman" w:hAnsi="GHEA Grapalat" w:cs="Times New Roman"/>
          <w:b/>
          <w:bCs/>
          <w:sz w:val="24"/>
          <w:szCs w:val="24"/>
          <w:lang w:val="hy-AM" w:eastAsia="hy-AM" w:bidi="hy-AM"/>
        </w:rPr>
        <w:t>և</w:t>
      </w:r>
      <w:r w:rsidRPr="00DE153A">
        <w:rPr>
          <w:rFonts w:ascii="GHEA Grapalat" w:eastAsia="Times New Roman" w:hAnsi="GHEA Grapalat" w:cs="Times New Roman"/>
          <w:b/>
          <w:bCs/>
          <w:sz w:val="24"/>
          <w:szCs w:val="24"/>
          <w:lang w:val="hy-AM" w:eastAsia="hy-AM" w:bidi="hy-AM"/>
        </w:rPr>
        <w:t xml:space="preserve"> փոխադրման պրոցեսներին ներկայացվող պահանջները</w:t>
      </w:r>
      <w:bookmarkEnd w:id="76"/>
    </w:p>
    <w:p w:rsidR="00DE153A" w:rsidRPr="00DE153A" w:rsidRDefault="00DE153A" w:rsidP="00DE153A">
      <w:pPr>
        <w:widowControl w:val="0"/>
        <w:tabs>
          <w:tab w:val="left" w:pos="1134"/>
        </w:tabs>
        <w:autoSpaceDE w:val="0"/>
        <w:autoSpaceDN w:val="0"/>
        <w:adjustRightInd w:val="0"/>
        <w:spacing w:line="341" w:lineRule="auto"/>
        <w:ind w:firstLine="567"/>
        <w:jc w:val="both"/>
        <w:rPr>
          <w:rFonts w:ascii="GHEA Grapalat" w:eastAsia="Times New Roman" w:hAnsi="GHEA Grapalat" w:cs="Times New Roman"/>
          <w:bCs/>
          <w:sz w:val="24"/>
          <w:szCs w:val="24"/>
          <w:lang w:val="hy-AM" w:eastAsia="hy-AM" w:bidi="hy-AM"/>
        </w:rPr>
      </w:pPr>
      <w:r w:rsidRPr="00DE153A">
        <w:rPr>
          <w:rFonts w:ascii="GHEA Grapalat" w:eastAsia="Times New Roman" w:hAnsi="GHEA Grapalat" w:cs="Times New Roman"/>
          <w:bCs/>
          <w:sz w:val="24"/>
          <w:szCs w:val="24"/>
          <w:lang w:val="hy-AM" w:eastAsia="hy-AM" w:bidi="hy-AM"/>
        </w:rPr>
        <w:t>1.</w:t>
      </w:r>
      <w:r w:rsidRPr="00DE153A">
        <w:rPr>
          <w:rFonts w:ascii="GHEA Grapalat" w:eastAsia="Times New Roman" w:hAnsi="GHEA Grapalat" w:cs="Times New Roman"/>
          <w:bCs/>
          <w:sz w:val="24"/>
          <w:szCs w:val="24"/>
          <w:lang w:val="hy-AM" w:eastAsia="hy-AM" w:bidi="hy-AM"/>
        </w:rPr>
        <w:tab/>
        <w:t xml:space="preserve">Ոչ սննդային ճարպայուղային արտադրանքի պահպանման </w:t>
      </w:r>
      <w:r w:rsidR="00D905C8">
        <w:rPr>
          <w:rFonts w:ascii="GHEA Grapalat" w:eastAsia="Times New Roman" w:hAnsi="GHEA Grapalat" w:cs="Times New Roman"/>
          <w:bCs/>
          <w:sz w:val="24"/>
          <w:szCs w:val="24"/>
          <w:lang w:val="hy-AM" w:eastAsia="hy-AM" w:bidi="hy-AM"/>
        </w:rPr>
        <w:t>և</w:t>
      </w:r>
      <w:r w:rsidRPr="00DE153A">
        <w:rPr>
          <w:rFonts w:ascii="GHEA Grapalat" w:eastAsia="Times New Roman" w:hAnsi="GHEA Grapalat" w:cs="Times New Roman"/>
          <w:bCs/>
          <w:sz w:val="24"/>
          <w:szCs w:val="24"/>
          <w:lang w:val="hy-AM" w:eastAsia="hy-AM" w:bidi="hy-AM"/>
        </w:rPr>
        <w:t xml:space="preserve"> փոխադրման ընթացքում պետք է ապահովվի դրա անվտանգությունը պահպանման ժամկետի ընթացքում՝ սույն Տեխնիկական կանոնակարգի պահանջներին համապատասխան։</w:t>
      </w:r>
    </w:p>
    <w:p w:rsidR="00DE153A" w:rsidRPr="00DE153A" w:rsidRDefault="00DE153A" w:rsidP="00DE153A">
      <w:pPr>
        <w:widowControl w:val="0"/>
        <w:tabs>
          <w:tab w:val="left" w:pos="1134"/>
        </w:tabs>
        <w:autoSpaceDE w:val="0"/>
        <w:autoSpaceDN w:val="0"/>
        <w:adjustRightInd w:val="0"/>
        <w:spacing w:line="341"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2.</w:t>
      </w:r>
      <w:r w:rsidRPr="00DE153A">
        <w:rPr>
          <w:rFonts w:ascii="GHEA Grapalat" w:eastAsia="Calibri" w:hAnsi="GHEA Grapalat" w:cs="Times New Roman"/>
          <w:sz w:val="24"/>
          <w:szCs w:val="24"/>
          <w:lang w:val="hy-AM" w:eastAsia="hy-AM" w:bidi="hy-AM"/>
        </w:rPr>
        <w:tab/>
        <w:t xml:space="preserve">Ոչ սննդային ճարպայուղային արտադրանքի պահպանման պայմանները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պահպանման ժամկետները սահմանում է արտադրողը։</w:t>
      </w:r>
    </w:p>
    <w:p w:rsidR="00DE153A" w:rsidRPr="00DE153A" w:rsidRDefault="00DE153A" w:rsidP="00DE153A">
      <w:pPr>
        <w:widowControl w:val="0"/>
        <w:autoSpaceDE w:val="0"/>
        <w:autoSpaceDN w:val="0"/>
        <w:adjustRightInd w:val="0"/>
        <w:spacing w:line="341" w:lineRule="auto"/>
        <w:ind w:firstLine="540"/>
        <w:jc w:val="both"/>
        <w:rPr>
          <w:rFonts w:ascii="GHEA Grapalat" w:eastAsia="Calibri" w:hAnsi="GHEA Grapalat" w:cs="Times New Roman"/>
          <w:sz w:val="24"/>
          <w:szCs w:val="24"/>
          <w:lang w:val="hy-AM" w:eastAsia="hy-AM" w:bidi="hy-AM"/>
        </w:rPr>
      </w:pPr>
    </w:p>
    <w:p w:rsidR="00DE153A" w:rsidRPr="00DE153A" w:rsidRDefault="00DE153A" w:rsidP="00DE153A">
      <w:pPr>
        <w:widowControl w:val="0"/>
        <w:tabs>
          <w:tab w:val="left" w:pos="1701"/>
        </w:tabs>
        <w:spacing w:line="341" w:lineRule="auto"/>
        <w:ind w:firstLine="567"/>
        <w:jc w:val="both"/>
        <w:outlineLvl w:val="0"/>
        <w:rPr>
          <w:rFonts w:ascii="GHEA Grapalat" w:eastAsia="Times New Roman" w:hAnsi="GHEA Grapalat" w:cs="Times New Roman"/>
          <w:bCs/>
          <w:sz w:val="24"/>
          <w:szCs w:val="24"/>
          <w:lang w:val="hy-AM" w:eastAsia="hy-AM" w:bidi="hy-AM"/>
        </w:rPr>
      </w:pPr>
      <w:bookmarkStart w:id="77" w:name="Par367"/>
      <w:bookmarkStart w:id="78" w:name="_Toc468458465"/>
      <w:bookmarkEnd w:id="77"/>
      <w:r w:rsidRPr="00DE153A">
        <w:rPr>
          <w:rFonts w:ascii="GHEA Grapalat" w:eastAsia="Times New Roman" w:hAnsi="GHEA Grapalat" w:cs="Times New Roman"/>
          <w:b/>
          <w:bCs/>
          <w:sz w:val="24"/>
          <w:szCs w:val="24"/>
          <w:lang w:val="hy-AM" w:eastAsia="hy-AM" w:bidi="hy-AM"/>
        </w:rPr>
        <w:t>Հոդված 17.</w:t>
      </w:r>
      <w:r w:rsidRPr="00DE153A">
        <w:rPr>
          <w:rFonts w:ascii="GHEA Grapalat" w:eastAsia="Times New Roman" w:hAnsi="GHEA Grapalat" w:cs="Times New Roman"/>
          <w:b/>
          <w:bCs/>
          <w:sz w:val="24"/>
          <w:szCs w:val="24"/>
          <w:lang w:val="hy-AM" w:eastAsia="hy-AM" w:bidi="hy-AM"/>
        </w:rPr>
        <w:tab/>
        <w:t>Ճարպայուղային արտադրանքի իրացման պրոցեսներին ներկայացվող պահանջները</w:t>
      </w:r>
      <w:bookmarkEnd w:id="78"/>
    </w:p>
    <w:p w:rsidR="00DE153A" w:rsidRPr="00DE153A" w:rsidRDefault="00DE153A" w:rsidP="00DE153A">
      <w:pPr>
        <w:widowControl w:val="0"/>
        <w:tabs>
          <w:tab w:val="left" w:pos="1134"/>
        </w:tabs>
        <w:autoSpaceDE w:val="0"/>
        <w:autoSpaceDN w:val="0"/>
        <w:adjustRightInd w:val="0"/>
        <w:spacing w:line="341"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Ճարպայուղային արտադրանքի իրացման ընթացքում պետք է սննդային ճարպայուղային արտադրանքի դեպքում ապահովվի դրա անվտանգությունը պիտանիության ժամկետի ընթացքում, իսկ ոչ սննդային ճարպայուղային արտադրանքի դեպքում՝ պահպանման ժամկետի ընթացքում՝ սույն Տեխնիկական կանոնակարգի պահանջներին համապատասխան։</w:t>
      </w:r>
    </w:p>
    <w:p w:rsidR="00DE153A" w:rsidRPr="00DE153A" w:rsidRDefault="00DE153A" w:rsidP="00DE153A">
      <w:pPr>
        <w:widowControl w:val="0"/>
        <w:spacing w:line="360" w:lineRule="auto"/>
        <w:jc w:val="center"/>
        <w:outlineLvl w:val="0"/>
        <w:rPr>
          <w:rFonts w:ascii="GHEA Grapalat" w:eastAsia="Times New Roman" w:hAnsi="GHEA Grapalat" w:cs="Times New Roman"/>
          <w:b/>
          <w:bCs/>
          <w:sz w:val="24"/>
          <w:szCs w:val="24"/>
          <w:lang w:val="hy-AM" w:eastAsia="hy-AM" w:bidi="hy-AM"/>
        </w:rPr>
      </w:pPr>
      <w:bookmarkStart w:id="79" w:name="Par371"/>
      <w:bookmarkStart w:id="80" w:name="_Toc468458466"/>
      <w:bookmarkEnd w:id="79"/>
      <w:r w:rsidRPr="00DE153A">
        <w:rPr>
          <w:rFonts w:ascii="GHEA Grapalat" w:eastAsia="Times New Roman" w:hAnsi="GHEA Grapalat" w:cs="Times New Roman"/>
          <w:b/>
          <w:bCs/>
          <w:sz w:val="24"/>
          <w:szCs w:val="24"/>
          <w:lang w:val="hy-AM" w:eastAsia="hy-AM" w:bidi="hy-AM"/>
        </w:rPr>
        <w:lastRenderedPageBreak/>
        <w:t>Գլուխ 6.</w:t>
      </w:r>
    </w:p>
    <w:p w:rsidR="00DE153A" w:rsidRPr="00DE153A" w:rsidRDefault="00DE153A" w:rsidP="00DE153A">
      <w:pPr>
        <w:widowControl w:val="0"/>
        <w:spacing w:line="360" w:lineRule="auto"/>
        <w:jc w:val="center"/>
        <w:outlineLvl w:val="0"/>
        <w:rPr>
          <w:rFonts w:ascii="GHEA Grapalat" w:eastAsia="Times New Roman" w:hAnsi="GHEA Grapalat" w:cs="Times New Roman"/>
          <w:bCs/>
          <w:sz w:val="24"/>
          <w:szCs w:val="24"/>
          <w:lang w:val="hy-AM" w:eastAsia="hy-AM" w:bidi="hy-AM"/>
        </w:rPr>
      </w:pPr>
      <w:r w:rsidRPr="00DE153A">
        <w:rPr>
          <w:rFonts w:ascii="GHEA Grapalat" w:eastAsia="Times New Roman" w:hAnsi="GHEA Grapalat" w:cs="Times New Roman"/>
          <w:b/>
          <w:bCs/>
          <w:sz w:val="24"/>
          <w:szCs w:val="24"/>
          <w:lang w:val="hy-AM" w:eastAsia="hy-AM" w:bidi="hy-AM"/>
        </w:rPr>
        <w:t>Համապատասխանության հավաստումը</w:t>
      </w:r>
      <w:bookmarkEnd w:id="80"/>
    </w:p>
    <w:p w:rsidR="00DE153A" w:rsidRPr="00DE153A" w:rsidRDefault="00DE153A" w:rsidP="00DE153A">
      <w:pPr>
        <w:widowControl w:val="0"/>
        <w:autoSpaceDE w:val="0"/>
        <w:autoSpaceDN w:val="0"/>
        <w:adjustRightInd w:val="0"/>
        <w:spacing w:line="360" w:lineRule="auto"/>
        <w:jc w:val="center"/>
        <w:rPr>
          <w:rFonts w:ascii="GHEA Grapalat" w:eastAsia="Calibri" w:hAnsi="GHEA Grapalat" w:cs="Times New Roman"/>
          <w:b/>
          <w:sz w:val="24"/>
          <w:szCs w:val="24"/>
          <w:lang w:val="hy-AM" w:eastAsia="hy-AM" w:bidi="hy-AM"/>
        </w:rPr>
      </w:pPr>
    </w:p>
    <w:p w:rsidR="00DE153A" w:rsidRPr="00DE153A" w:rsidRDefault="00DE153A" w:rsidP="00DE153A">
      <w:pPr>
        <w:widowControl w:val="0"/>
        <w:tabs>
          <w:tab w:val="left" w:pos="1701"/>
        </w:tabs>
        <w:spacing w:line="360" w:lineRule="auto"/>
        <w:ind w:firstLine="567"/>
        <w:jc w:val="both"/>
        <w:outlineLvl w:val="0"/>
        <w:rPr>
          <w:rFonts w:ascii="GHEA Grapalat" w:eastAsia="Times New Roman" w:hAnsi="GHEA Grapalat" w:cs="Times New Roman"/>
          <w:bCs/>
          <w:sz w:val="24"/>
          <w:szCs w:val="24"/>
          <w:lang w:val="hy-AM" w:eastAsia="hy-AM" w:bidi="hy-AM"/>
        </w:rPr>
      </w:pPr>
      <w:bookmarkStart w:id="81" w:name="Par373"/>
      <w:bookmarkStart w:id="82" w:name="_Toc468458467"/>
      <w:bookmarkEnd w:id="81"/>
      <w:r w:rsidRPr="00DE153A">
        <w:rPr>
          <w:rFonts w:ascii="GHEA Grapalat" w:eastAsia="Times New Roman" w:hAnsi="GHEA Grapalat" w:cs="Times New Roman"/>
          <w:b/>
          <w:bCs/>
          <w:sz w:val="24"/>
          <w:szCs w:val="24"/>
          <w:lang w:val="hy-AM" w:eastAsia="hy-AM" w:bidi="hy-AM"/>
        </w:rPr>
        <w:t>Հոդված 18.</w:t>
      </w:r>
      <w:r w:rsidRPr="00DE153A">
        <w:rPr>
          <w:rFonts w:ascii="GHEA Grapalat" w:eastAsia="Times New Roman" w:hAnsi="GHEA Grapalat" w:cs="Times New Roman"/>
          <w:b/>
          <w:bCs/>
          <w:sz w:val="24"/>
          <w:szCs w:val="24"/>
          <w:lang w:val="hy-AM" w:eastAsia="hy-AM" w:bidi="hy-AM"/>
        </w:rPr>
        <w:tab/>
        <w:t>Տեխնիկական կանոնակարգման օբյեկտների՝ սույն Տեխնիկական կանոնակարգի պահանջներին համապատասխանության գնահատման ձ</w:t>
      </w:r>
      <w:r w:rsidR="00D905C8">
        <w:rPr>
          <w:rFonts w:ascii="GHEA Grapalat" w:eastAsia="Times New Roman" w:hAnsi="GHEA Grapalat" w:cs="Times New Roman"/>
          <w:b/>
          <w:bCs/>
          <w:sz w:val="24"/>
          <w:szCs w:val="24"/>
          <w:lang w:val="hy-AM" w:eastAsia="hy-AM" w:bidi="hy-AM"/>
        </w:rPr>
        <w:t>և</w:t>
      </w:r>
      <w:r w:rsidRPr="00DE153A">
        <w:rPr>
          <w:rFonts w:ascii="GHEA Grapalat" w:eastAsia="Times New Roman" w:hAnsi="GHEA Grapalat" w:cs="Times New Roman"/>
          <w:b/>
          <w:bCs/>
          <w:sz w:val="24"/>
          <w:szCs w:val="24"/>
          <w:lang w:val="hy-AM" w:eastAsia="hy-AM" w:bidi="hy-AM"/>
        </w:rPr>
        <w:t>երը</w:t>
      </w:r>
      <w:bookmarkEnd w:id="82"/>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1.</w:t>
      </w:r>
      <w:r w:rsidRPr="00DE153A">
        <w:rPr>
          <w:rFonts w:ascii="GHEA Grapalat" w:eastAsia="Calibri" w:hAnsi="GHEA Grapalat" w:cs="Times New Roman"/>
          <w:sz w:val="24"/>
          <w:szCs w:val="24"/>
          <w:lang w:val="hy-AM" w:eastAsia="hy-AM" w:bidi="hy-AM"/>
        </w:rPr>
        <w:tab/>
        <w:t>Ճարպայուղային արտադրանքի՝ սույն Տեխնիկական կանոնակարգի պահանջներին համապատասխանության գնահատումը (այսուհետ՝ համապատասխանության գնահատում) իրականացվում է հետ</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յալ ձ</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երով՝</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1)</w:t>
      </w:r>
      <w:r w:rsidRPr="00DE153A">
        <w:rPr>
          <w:rFonts w:ascii="GHEA Grapalat" w:eastAsia="Calibri" w:hAnsi="GHEA Grapalat" w:cs="Times New Roman"/>
          <w:sz w:val="24"/>
          <w:szCs w:val="24"/>
          <w:lang w:val="hy-AM" w:eastAsia="hy-AM" w:bidi="hy-AM"/>
        </w:rPr>
        <w:tab/>
        <w:t>ճարպայուղային արտադրանքի համապատասխանության հավաստում (հայտարարագրում).</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2)</w:t>
      </w:r>
      <w:r w:rsidRPr="00DE153A">
        <w:rPr>
          <w:rFonts w:ascii="GHEA Grapalat" w:eastAsia="Calibri" w:hAnsi="GHEA Grapalat" w:cs="Times New Roman"/>
          <w:sz w:val="24"/>
          <w:szCs w:val="24"/>
          <w:lang w:val="hy-AM" w:eastAsia="hy-AM" w:bidi="hy-AM"/>
        </w:rPr>
        <w:tab/>
        <w:t>պետական հսկողություն (վերահսկողություն).</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3)</w:t>
      </w:r>
      <w:r w:rsidRPr="00DE153A">
        <w:rPr>
          <w:rFonts w:ascii="GHEA Grapalat" w:eastAsia="Calibri" w:hAnsi="GHEA Grapalat" w:cs="Times New Roman"/>
          <w:sz w:val="24"/>
          <w:szCs w:val="24"/>
          <w:lang w:val="hy-AM" w:eastAsia="hy-AM" w:bidi="hy-AM"/>
        </w:rPr>
        <w:tab/>
        <w:t>նոր տեսակի ճարպայուղային արտադրանքի պետական գրանցում։</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2.</w:t>
      </w:r>
      <w:r w:rsidRPr="00DE153A">
        <w:rPr>
          <w:rFonts w:ascii="GHEA Grapalat" w:eastAsia="Calibri" w:hAnsi="GHEA Grapalat" w:cs="Times New Roman"/>
          <w:sz w:val="24"/>
          <w:szCs w:val="24"/>
          <w:lang w:val="hy-AM" w:eastAsia="hy-AM" w:bidi="hy-AM"/>
        </w:rPr>
        <w:tab/>
        <w:t>Շրջանառության մեջ դնելու համար նախատեսված ոչ</w:t>
      </w:r>
      <w:r w:rsidRPr="00DE153A">
        <w:rPr>
          <w:rFonts w:ascii="Courier New" w:eastAsia="Calibri" w:hAnsi="Courier New" w:cs="Courier New"/>
          <w:sz w:val="24"/>
          <w:szCs w:val="24"/>
          <w:lang w:val="hy-AM" w:eastAsia="hy-AM" w:bidi="hy-AM"/>
        </w:rPr>
        <w:t> </w:t>
      </w:r>
      <w:r w:rsidRPr="00DE153A">
        <w:rPr>
          <w:rFonts w:ascii="GHEA Grapalat" w:eastAsia="Calibri" w:hAnsi="GHEA Grapalat" w:cs="Times New Roman"/>
          <w:sz w:val="24"/>
          <w:szCs w:val="24"/>
          <w:lang w:val="hy-AM" w:eastAsia="hy-AM" w:bidi="hy-AM"/>
        </w:rPr>
        <w:t>արդյունաբերական արտադրության ճարպայուղային արտադրանքի համապատասխանության, ինչպես նա</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նշված արտադրանքի իրացման պրոցեսների գնահատումն իրականացվում է ճարպայուղային արտադրանքի այն պահանջների պահպանման նկատմամբ պետական հսկողության (վերահսկողության) ձ</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ով, որոնք սահմանված են սույն Տեխնիկական կանոնակարգով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Մաքսային միության մյուս տեխնիկական կանոնակարգերով, որոնց գործողությունը տարածվում է այդ արտադրանքի վրա։</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3.</w:t>
      </w:r>
      <w:r w:rsidRPr="00DE153A">
        <w:rPr>
          <w:rFonts w:ascii="GHEA Grapalat" w:eastAsia="Calibri" w:hAnsi="GHEA Grapalat" w:cs="Times New Roman"/>
          <w:sz w:val="24"/>
          <w:szCs w:val="24"/>
          <w:lang w:val="hy-AM" w:eastAsia="hy-AM" w:bidi="hy-AM"/>
        </w:rPr>
        <w:tab/>
        <w:t xml:space="preserve">Սույն Տեխնիկական կանոնակարգի պահանջներին ճարպայուղային արտադրանքի արտադրության, պահպանման, փոխադրման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իրացման պրոցեսների համապատասխանության գնահատումն իրականացվում է ճարպայուղային արտադրանքի այն պահանջների պահպանման նկատմամբ պետական հսկողության (վերահսկողության) ձ</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ով, որոնք սահմանված են սույն </w:t>
      </w:r>
      <w:r w:rsidRPr="00DE153A">
        <w:rPr>
          <w:rFonts w:ascii="GHEA Grapalat" w:eastAsia="Calibri" w:hAnsi="GHEA Grapalat" w:cs="Times New Roman"/>
          <w:sz w:val="24"/>
          <w:szCs w:val="24"/>
          <w:lang w:val="hy-AM" w:eastAsia="hy-AM" w:bidi="hy-AM"/>
        </w:rPr>
        <w:lastRenderedPageBreak/>
        <w:t xml:space="preserve">Տեխնիկական կանոնակարգով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Մաքսային միության մյուս տեխնիկական կանոնակարգերով, որոնց գործողությունը տարածվում է այդ արտադրանքի վրա։</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4.</w:t>
      </w:r>
      <w:r w:rsidRPr="00DE153A">
        <w:rPr>
          <w:rFonts w:ascii="GHEA Grapalat" w:eastAsia="Calibri" w:hAnsi="GHEA Grapalat" w:cs="Times New Roman"/>
          <w:sz w:val="24"/>
          <w:szCs w:val="24"/>
          <w:lang w:val="hy-AM" w:eastAsia="hy-AM" w:bidi="hy-AM"/>
        </w:rPr>
        <w:tab/>
        <w:t>Նոր տեսակի ճարպայուղային արտադրանքի համապատասխանության գնահատումն իրականացվում է «Սննդամթերքի անվտանգության մասին» Մաքսային միության տեխնիկական կանոնակարգով սահմանված պետական գրանցման ձ</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ով։ </w:t>
      </w:r>
    </w:p>
    <w:p w:rsidR="00DE153A" w:rsidRPr="00DE153A" w:rsidRDefault="00DE153A" w:rsidP="00DE153A">
      <w:pPr>
        <w:widowControl w:val="0"/>
        <w:tabs>
          <w:tab w:val="left" w:pos="1701"/>
        </w:tabs>
        <w:spacing w:line="360" w:lineRule="auto"/>
        <w:ind w:firstLine="567"/>
        <w:jc w:val="both"/>
        <w:outlineLvl w:val="0"/>
        <w:rPr>
          <w:rFonts w:ascii="GHEA Grapalat" w:eastAsia="Times New Roman" w:hAnsi="GHEA Grapalat" w:cs="Times New Roman"/>
          <w:b/>
          <w:bCs/>
          <w:sz w:val="24"/>
          <w:szCs w:val="24"/>
          <w:lang w:val="hy-AM" w:eastAsia="hy-AM" w:bidi="hy-AM"/>
        </w:rPr>
      </w:pPr>
      <w:bookmarkStart w:id="83" w:name="Par383"/>
      <w:bookmarkStart w:id="84" w:name="_Toc468458468"/>
      <w:bookmarkEnd w:id="83"/>
    </w:p>
    <w:p w:rsidR="00DE153A" w:rsidRPr="00DE153A" w:rsidRDefault="00DE153A" w:rsidP="00DE153A">
      <w:pPr>
        <w:widowControl w:val="0"/>
        <w:tabs>
          <w:tab w:val="left" w:pos="1701"/>
        </w:tabs>
        <w:spacing w:line="360" w:lineRule="auto"/>
        <w:ind w:firstLine="567"/>
        <w:jc w:val="both"/>
        <w:outlineLvl w:val="0"/>
        <w:rPr>
          <w:rFonts w:ascii="GHEA Grapalat" w:eastAsia="Times New Roman" w:hAnsi="GHEA Grapalat" w:cs="Times New Roman"/>
          <w:bCs/>
          <w:sz w:val="24"/>
          <w:szCs w:val="24"/>
          <w:lang w:val="hy-AM" w:eastAsia="hy-AM" w:bidi="hy-AM"/>
        </w:rPr>
      </w:pPr>
      <w:r w:rsidRPr="00DE153A">
        <w:rPr>
          <w:rFonts w:ascii="GHEA Grapalat" w:eastAsia="Times New Roman" w:hAnsi="GHEA Grapalat" w:cs="Times New Roman"/>
          <w:b/>
          <w:bCs/>
          <w:sz w:val="24"/>
          <w:szCs w:val="24"/>
          <w:lang w:val="hy-AM" w:eastAsia="hy-AM" w:bidi="hy-AM"/>
        </w:rPr>
        <w:t>Հոդված 19.</w:t>
      </w:r>
      <w:r w:rsidRPr="00DE153A">
        <w:rPr>
          <w:rFonts w:ascii="GHEA Grapalat" w:eastAsia="Times New Roman" w:hAnsi="GHEA Grapalat" w:cs="Times New Roman"/>
          <w:b/>
          <w:bCs/>
          <w:sz w:val="24"/>
          <w:szCs w:val="24"/>
          <w:lang w:val="hy-AM" w:eastAsia="hy-AM" w:bidi="hy-AM"/>
        </w:rPr>
        <w:tab/>
        <w:t>Հայտատուն՝ ճարպայուղային արտադրանքի համապատասխանության գնահատման ժամանակ</w:t>
      </w:r>
      <w:bookmarkEnd w:id="84"/>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1.</w:t>
      </w:r>
      <w:r w:rsidRPr="00DE153A">
        <w:rPr>
          <w:rFonts w:ascii="GHEA Grapalat" w:eastAsia="Calibri" w:hAnsi="GHEA Grapalat" w:cs="Times New Roman"/>
          <w:sz w:val="24"/>
          <w:szCs w:val="24"/>
          <w:lang w:val="hy-AM" w:eastAsia="hy-AM" w:bidi="hy-AM"/>
        </w:rPr>
        <w:tab/>
        <w:t>Ճարպայուղային արտադրանքի համապատասխանության գնահատման ժամանակ հայտատու կարող է լինել Մաքսային միության անդամ պետության տարածքում՝ այդ պետության օրենսդրությանը համապատասխան գրանցված՝ արտադրող կամ վաճառող կամ էլ արտադրողի կողմից լիազորված անձ հանդիսացող իրավաբանական անձը կամ որպես անհատ ձեռնարկատեր՝ ֆիզիկական անձը։</w:t>
      </w:r>
    </w:p>
    <w:p w:rsidR="00DE153A" w:rsidRPr="00DE153A" w:rsidRDefault="00DE153A" w:rsidP="00DE153A">
      <w:pPr>
        <w:widowControl w:val="0"/>
        <w:autoSpaceDE w:val="0"/>
        <w:autoSpaceDN w:val="0"/>
        <w:adjustRightInd w:val="0"/>
        <w:spacing w:line="360" w:lineRule="auto"/>
        <w:ind w:firstLine="567"/>
        <w:jc w:val="both"/>
        <w:rPr>
          <w:rFonts w:ascii="GHEA Grapalat" w:eastAsia="Calibri" w:hAnsi="GHEA Grapalat" w:cs="Times New Roman"/>
          <w:b/>
          <w:i/>
          <w:sz w:val="24"/>
          <w:szCs w:val="24"/>
          <w:lang w:val="hy-AM" w:eastAsia="hy-AM" w:bidi="hy-AM"/>
        </w:rPr>
      </w:pPr>
      <w:r w:rsidRPr="00DE153A">
        <w:rPr>
          <w:rFonts w:ascii="GHEA Grapalat" w:eastAsia="Calibri" w:hAnsi="GHEA Grapalat" w:cs="Times New Roman"/>
          <w:b/>
          <w:i/>
          <w:sz w:val="24"/>
          <w:szCs w:val="24"/>
          <w:lang w:val="hy-AM" w:eastAsia="hy-AM" w:bidi="hy-AM"/>
        </w:rPr>
        <w:t>(1-ին կետը Եվրասիական տնտեսական հանձնաժողովի խորհրդի 2015</w:t>
      </w:r>
      <w:r w:rsidRPr="00DE153A">
        <w:rPr>
          <w:rFonts w:ascii="Courier New" w:eastAsia="Calibri" w:hAnsi="Courier New" w:cs="Courier New"/>
          <w:b/>
          <w:i/>
          <w:sz w:val="24"/>
          <w:szCs w:val="24"/>
          <w:lang w:val="hy-AM" w:eastAsia="hy-AM" w:bidi="hy-AM"/>
        </w:rPr>
        <w:t> </w:t>
      </w:r>
      <w:r w:rsidRPr="00DE153A">
        <w:rPr>
          <w:rFonts w:ascii="GHEA Grapalat" w:eastAsia="Calibri" w:hAnsi="GHEA Grapalat" w:cs="Times New Roman"/>
          <w:b/>
          <w:i/>
          <w:sz w:val="24"/>
          <w:szCs w:val="24"/>
          <w:lang w:val="hy-AM" w:eastAsia="hy-AM" w:bidi="hy-AM"/>
        </w:rPr>
        <w:t>թվականի ապրիլի 23-ի թիվ 39 որոշման խմբագրությամբ)</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2.</w:t>
      </w:r>
      <w:r w:rsidRPr="00DE153A">
        <w:rPr>
          <w:rFonts w:ascii="GHEA Grapalat" w:eastAsia="Calibri" w:hAnsi="GHEA Grapalat" w:cs="Times New Roman"/>
          <w:sz w:val="24"/>
          <w:szCs w:val="24"/>
          <w:lang w:val="hy-AM" w:eastAsia="hy-AM" w:bidi="hy-AM"/>
        </w:rPr>
        <w:tab/>
        <w:t xml:space="preserve">Հայտատուն պարտավոր է ապահովել ճարպայուղային արտադրանքի համապատասխանությունը սույն Տեխնիկական կանոնակարգով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Մաքսային միության մյուս տեխնիկական կանոնակարգերով սահմանված պահանջներին, որոնց գործողությունը տարածվում է այդ արտադրանքի վրա։</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3.</w:t>
      </w:r>
      <w:r w:rsidRPr="00DE153A">
        <w:rPr>
          <w:rFonts w:ascii="GHEA Grapalat" w:eastAsia="Calibri" w:hAnsi="GHEA Grapalat" w:cs="Times New Roman"/>
          <w:sz w:val="24"/>
          <w:szCs w:val="24"/>
          <w:lang w:val="hy-AM" w:eastAsia="hy-AM" w:bidi="hy-AM"/>
        </w:rPr>
        <w:tab/>
        <w:t xml:space="preserve">Ուժը կորցրել է: Եվրասիական տնտեսական հանձնաժողովի խորհրդի 2015 թվականի ապրիլի 23-ի թիվ 39 որոշում </w:t>
      </w:r>
    </w:p>
    <w:p w:rsidR="00DE153A" w:rsidRPr="00DE153A" w:rsidRDefault="00DE153A" w:rsidP="00DE153A">
      <w:pPr>
        <w:spacing w:after="0" w:line="240" w:lineRule="auto"/>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br w:type="page"/>
      </w:r>
    </w:p>
    <w:p w:rsidR="00DE153A" w:rsidRPr="00DE153A" w:rsidRDefault="00DE153A" w:rsidP="00DE153A">
      <w:pPr>
        <w:widowControl w:val="0"/>
        <w:tabs>
          <w:tab w:val="left" w:pos="1701"/>
        </w:tabs>
        <w:spacing w:line="360" w:lineRule="auto"/>
        <w:ind w:firstLine="567"/>
        <w:jc w:val="both"/>
        <w:outlineLvl w:val="0"/>
        <w:rPr>
          <w:rFonts w:ascii="GHEA Grapalat" w:eastAsia="Times New Roman" w:hAnsi="GHEA Grapalat" w:cs="Times New Roman"/>
          <w:bCs/>
          <w:sz w:val="24"/>
          <w:szCs w:val="24"/>
          <w:lang w:val="hy-AM" w:eastAsia="hy-AM" w:bidi="hy-AM"/>
        </w:rPr>
      </w:pPr>
      <w:bookmarkStart w:id="85" w:name="Par389"/>
      <w:bookmarkStart w:id="86" w:name="_Toc468458469"/>
      <w:bookmarkEnd w:id="85"/>
      <w:r w:rsidRPr="00DE153A">
        <w:rPr>
          <w:rFonts w:ascii="GHEA Grapalat" w:eastAsia="Times New Roman" w:hAnsi="GHEA Grapalat" w:cs="Times New Roman"/>
          <w:b/>
          <w:bCs/>
          <w:sz w:val="24"/>
          <w:szCs w:val="24"/>
          <w:lang w:val="hy-AM" w:eastAsia="hy-AM" w:bidi="hy-AM"/>
        </w:rPr>
        <w:lastRenderedPageBreak/>
        <w:t>Հոդված 20.</w:t>
      </w:r>
      <w:r w:rsidRPr="00DE153A">
        <w:rPr>
          <w:rFonts w:ascii="GHEA Grapalat" w:eastAsia="Times New Roman" w:hAnsi="GHEA Grapalat" w:cs="Times New Roman"/>
          <w:b/>
          <w:bCs/>
          <w:sz w:val="24"/>
          <w:szCs w:val="24"/>
          <w:lang w:val="hy-AM" w:eastAsia="hy-AM" w:bidi="hy-AM"/>
        </w:rPr>
        <w:tab/>
        <w:t>Համապատասխանության հայտարարագրումը</w:t>
      </w:r>
      <w:bookmarkEnd w:id="86"/>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1.</w:t>
      </w:r>
      <w:r w:rsidRPr="00DE153A">
        <w:rPr>
          <w:rFonts w:ascii="GHEA Grapalat" w:eastAsia="Calibri" w:hAnsi="GHEA Grapalat" w:cs="Times New Roman"/>
          <w:sz w:val="24"/>
          <w:szCs w:val="24"/>
          <w:lang w:val="hy-AM" w:eastAsia="hy-AM" w:bidi="hy-AM"/>
        </w:rPr>
        <w:tab/>
        <w:t>Համապատասխանության հայտարարագրման ենթակա է Մաքսային միության մաքսային տարածքում շրջանառության մեջ դրվող ճարպայուղային արտադրանքը։</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2.</w:t>
      </w:r>
      <w:r w:rsidRPr="00DE153A">
        <w:rPr>
          <w:rFonts w:ascii="GHEA Grapalat" w:eastAsia="Calibri" w:hAnsi="GHEA Grapalat" w:cs="Times New Roman"/>
          <w:sz w:val="24"/>
          <w:szCs w:val="24"/>
          <w:lang w:val="hy-AM" w:eastAsia="hy-AM" w:bidi="hy-AM"/>
        </w:rPr>
        <w:tab/>
        <w:t xml:space="preserve">Սույն Տեխնիկական կանոնակարգի պահանջներին ճարպայուղային արտադրանքի համապատասխանության հայտարարագրումն իրականացվում է հայտատուի ընտրությամբ սեփական ապացույցների հիման վրա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(կամ) Մաքսային միության սերտիֆիկացման մարմինների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փորձարկման լաբորատորիաների (կենտրոնների) միասնական ռեեստրում ընդգրկված սերտիֆիկացման մարմնի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(կամ) հավատարմագրված լաբորատորիայի (կենտրոնի) (այսուհետ՝ երրորդ կողմ) մասնակցությամբ ձեռք բերված ապացույցների հիման վրա համապատասխանության հայտարարագրի ընդունման միջոցով։</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3.</w:t>
      </w:r>
      <w:r w:rsidRPr="00DE153A">
        <w:rPr>
          <w:rFonts w:ascii="GHEA Grapalat" w:eastAsia="Calibri" w:hAnsi="GHEA Grapalat" w:cs="Times New Roman"/>
          <w:sz w:val="24"/>
          <w:szCs w:val="24"/>
          <w:lang w:val="hy-AM" w:eastAsia="hy-AM" w:bidi="hy-AM"/>
        </w:rPr>
        <w:tab/>
        <w:t>Ճարպայուղային արտադրանքի համապատասխանության հայտարարագրումն իրականացվում է հայտատուի ընտրությամբ Մաքսային միության օրենսդրությամբ սահմանված 1Հ, 2Հ, 3Հ, 4Հ, 6Հ հայտարարագրման սխեմաներից մեկի համաձայն՝ Մաքսային միության հանձնաժողովի 2011</w:t>
      </w:r>
      <w:r w:rsidRPr="00DE153A">
        <w:rPr>
          <w:rFonts w:ascii="Courier New" w:eastAsia="Calibri" w:hAnsi="Courier New" w:cs="Courier New"/>
          <w:sz w:val="24"/>
          <w:szCs w:val="24"/>
          <w:lang w:val="hy-AM" w:eastAsia="hy-AM" w:bidi="hy-AM"/>
        </w:rPr>
        <w:t> </w:t>
      </w:r>
      <w:r w:rsidRPr="00DE153A">
        <w:rPr>
          <w:rFonts w:ascii="GHEA Grapalat" w:eastAsia="Calibri" w:hAnsi="GHEA Grapalat" w:cs="Times New Roman"/>
          <w:sz w:val="24"/>
          <w:szCs w:val="24"/>
          <w:lang w:val="hy-AM" w:eastAsia="hy-AM" w:bidi="hy-AM"/>
        </w:rPr>
        <w:t>թվականի ապրիլի 7-ի թիվ 621 որոշմամբ հաստատված՝ «Մաքսային միության տեխնիկական կանոնակարգերի պահանջներին համապատասխանության գնահատման (հավաստման) տիպային սխեմաների կիրառման կարգի մասին» հիմնադրույթի համաձայն։</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4.</w:t>
      </w:r>
      <w:r w:rsidRPr="00DE153A">
        <w:rPr>
          <w:rFonts w:ascii="GHEA Grapalat" w:eastAsia="Calibri" w:hAnsi="GHEA Grapalat" w:cs="Times New Roman"/>
          <w:sz w:val="24"/>
          <w:szCs w:val="24"/>
          <w:lang w:val="hy-AM" w:eastAsia="hy-AM" w:bidi="hy-AM"/>
        </w:rPr>
        <w:tab/>
        <w:t xml:space="preserve">Եթե սննդային ճարպայուղային արտադրանքի արտադրության ժամանակ օգտագործվել է կենդանական ծագման հումք, որի մասով առկա են դրա անվտանգությունը հաստատող փաստաթղթեր (այդ թվում՝ անասնաբուժական հավաստագրեր), ապա այդ արտադրանքի բեռնառաքման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իրացման ժամանակ դրա մասով անասնաբուժական հավաստագրերի ձ</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ակերպում չի պահանջվում։</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lastRenderedPageBreak/>
        <w:t>5.</w:t>
      </w:r>
      <w:r w:rsidRPr="00DE153A">
        <w:rPr>
          <w:rFonts w:ascii="GHEA Grapalat" w:eastAsia="Calibri" w:hAnsi="GHEA Grapalat" w:cs="Times New Roman"/>
          <w:sz w:val="24"/>
          <w:szCs w:val="24"/>
          <w:lang w:val="hy-AM" w:eastAsia="hy-AM" w:bidi="hy-AM"/>
        </w:rPr>
        <w:tab/>
        <w:t xml:space="preserve">Հայտարարագրի գործողության ժամկետը սահմանվում է հայտատուի կողմից՝ «Սննդամթերքի անվտանգության մասին» Մաքսային միության տեխնիկական կանոնակարգի դրույթներին համապատասխան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չպետք է գերազանցի հինգ տարին։</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6.</w:t>
      </w:r>
      <w:r w:rsidRPr="00DE153A">
        <w:rPr>
          <w:rFonts w:ascii="GHEA Grapalat" w:eastAsia="Calibri" w:hAnsi="GHEA Grapalat" w:cs="Times New Roman"/>
          <w:sz w:val="24"/>
          <w:szCs w:val="24"/>
          <w:lang w:val="hy-AM" w:eastAsia="hy-AM" w:bidi="hy-AM"/>
        </w:rPr>
        <w:tab/>
        <w:t>Ճարպայուղային արտադրանքին ներկայացվող պարտադիր պահանջների փոփոխման դեպքում պետք է փոփոխել ապացուցողական նյութերը՝ այդ պահանջներին համապատասխանությունը հավաստելու առնչությամբ։ Ընդ որում, համապատասխանության նոր հայտարարագրի ընդունում չի պահանջվում։</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7.</w:t>
      </w:r>
      <w:r w:rsidRPr="00DE153A">
        <w:rPr>
          <w:rFonts w:ascii="GHEA Grapalat" w:eastAsia="Calibri" w:hAnsi="GHEA Grapalat" w:cs="Times New Roman"/>
          <w:sz w:val="24"/>
          <w:szCs w:val="24"/>
          <w:lang w:val="hy-AM" w:eastAsia="hy-AM" w:bidi="hy-AM"/>
        </w:rPr>
        <w:tab/>
        <w:t>Մաքսային միության անդամ պետությունները վարում են ընդունված համապատասխանության հայտարարագրերի հաշվառում։</w:t>
      </w:r>
    </w:p>
    <w:p w:rsidR="00DE153A" w:rsidRPr="00DE153A" w:rsidRDefault="00DE153A" w:rsidP="00DE153A">
      <w:pPr>
        <w:widowControl w:val="0"/>
        <w:autoSpaceDE w:val="0"/>
        <w:autoSpaceDN w:val="0"/>
        <w:adjustRightInd w:val="0"/>
        <w:spacing w:line="360" w:lineRule="auto"/>
        <w:jc w:val="center"/>
        <w:rPr>
          <w:rFonts w:ascii="GHEA Grapalat" w:eastAsia="Calibri" w:hAnsi="GHEA Grapalat" w:cs="Times New Roman"/>
          <w:sz w:val="24"/>
          <w:szCs w:val="24"/>
          <w:lang w:val="hy-AM" w:eastAsia="hy-AM" w:bidi="hy-AM"/>
        </w:rPr>
      </w:pPr>
    </w:p>
    <w:p w:rsidR="00DE153A" w:rsidRPr="00DE153A" w:rsidRDefault="00DE153A" w:rsidP="00DE153A">
      <w:pPr>
        <w:widowControl w:val="0"/>
        <w:autoSpaceDE w:val="0"/>
        <w:autoSpaceDN w:val="0"/>
        <w:adjustRightInd w:val="0"/>
        <w:spacing w:line="360" w:lineRule="auto"/>
        <w:jc w:val="center"/>
        <w:rPr>
          <w:rFonts w:ascii="GHEA Grapalat" w:eastAsia="Calibri" w:hAnsi="GHEA Grapalat" w:cs="Times New Roman"/>
          <w:sz w:val="24"/>
          <w:szCs w:val="24"/>
          <w:lang w:val="hy-AM" w:eastAsia="hy-AM" w:bidi="hy-AM"/>
        </w:rPr>
      </w:pPr>
    </w:p>
    <w:p w:rsidR="00DE153A" w:rsidRPr="00DE153A" w:rsidRDefault="00DE153A" w:rsidP="00DE153A">
      <w:pPr>
        <w:widowControl w:val="0"/>
        <w:tabs>
          <w:tab w:val="left" w:pos="1701"/>
        </w:tabs>
        <w:spacing w:line="360" w:lineRule="auto"/>
        <w:jc w:val="center"/>
        <w:outlineLvl w:val="0"/>
        <w:rPr>
          <w:rFonts w:ascii="GHEA Grapalat" w:eastAsia="Times New Roman" w:hAnsi="GHEA Grapalat" w:cs="Times New Roman"/>
          <w:b/>
          <w:bCs/>
          <w:sz w:val="24"/>
          <w:szCs w:val="24"/>
          <w:lang w:val="hy-AM" w:eastAsia="hy-AM" w:bidi="hy-AM"/>
        </w:rPr>
      </w:pPr>
      <w:bookmarkStart w:id="87" w:name="Par399"/>
      <w:bookmarkStart w:id="88" w:name="_Toc468458470"/>
      <w:bookmarkEnd w:id="87"/>
      <w:r w:rsidRPr="00DE153A">
        <w:rPr>
          <w:rFonts w:ascii="GHEA Grapalat" w:eastAsia="Times New Roman" w:hAnsi="GHEA Grapalat" w:cs="Times New Roman"/>
          <w:b/>
          <w:bCs/>
          <w:sz w:val="24"/>
          <w:szCs w:val="24"/>
          <w:lang w:val="hy-AM" w:eastAsia="hy-AM" w:bidi="hy-AM"/>
        </w:rPr>
        <w:t>Գլուխ 7.</w:t>
      </w:r>
    </w:p>
    <w:p w:rsidR="00DE153A" w:rsidRPr="00DE153A" w:rsidRDefault="00DE153A" w:rsidP="00DE153A">
      <w:pPr>
        <w:widowControl w:val="0"/>
        <w:spacing w:line="360" w:lineRule="auto"/>
        <w:ind w:left="567" w:right="565"/>
        <w:jc w:val="center"/>
        <w:outlineLvl w:val="0"/>
        <w:rPr>
          <w:rFonts w:ascii="GHEA Grapalat" w:eastAsia="Times New Roman" w:hAnsi="GHEA Grapalat" w:cs="Times New Roman"/>
          <w:b/>
          <w:bCs/>
          <w:sz w:val="24"/>
          <w:szCs w:val="24"/>
          <w:lang w:val="hy-AM" w:eastAsia="hy-AM" w:bidi="hy-AM"/>
        </w:rPr>
      </w:pPr>
      <w:r w:rsidRPr="00DE153A">
        <w:rPr>
          <w:rFonts w:ascii="GHEA Grapalat" w:eastAsia="Times New Roman" w:hAnsi="GHEA Grapalat" w:cs="Times New Roman"/>
          <w:b/>
          <w:bCs/>
          <w:sz w:val="24"/>
          <w:szCs w:val="24"/>
          <w:lang w:val="hy-AM" w:eastAsia="hy-AM" w:bidi="hy-AM"/>
        </w:rPr>
        <w:t>Մաքսային միության անդամ պետությունների շուկայում արտադրանքի շրջանառության միասնական նշանով մակնշումը</w:t>
      </w:r>
      <w:bookmarkEnd w:id="88"/>
    </w:p>
    <w:p w:rsidR="00DE153A" w:rsidRPr="00DE153A" w:rsidRDefault="00DE153A" w:rsidP="00DE153A">
      <w:pPr>
        <w:spacing w:after="200" w:line="276" w:lineRule="auto"/>
        <w:jc w:val="center"/>
        <w:rPr>
          <w:rFonts w:ascii="Calibri" w:eastAsia="Calibri" w:hAnsi="Calibri" w:cs="Times New Roman"/>
          <w:lang w:val="hy-AM" w:eastAsia="hy-AM" w:bidi="hy-AM"/>
        </w:rPr>
      </w:pP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1.</w:t>
      </w:r>
      <w:r w:rsidRPr="00DE153A">
        <w:rPr>
          <w:rFonts w:ascii="GHEA Grapalat" w:eastAsia="Calibri" w:hAnsi="GHEA Grapalat" w:cs="Times New Roman"/>
          <w:sz w:val="24"/>
          <w:szCs w:val="24"/>
          <w:lang w:val="hy-AM" w:eastAsia="hy-AM" w:bidi="hy-AM"/>
        </w:rPr>
        <w:tab/>
        <w:t xml:space="preserve">Մաքսային միության սույն Տեխնիկական կանոնակարգի պահանջներին համապատասխանող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Մաքսային միության սույն Տեխնիկական կանոնակարգի 6-րդ գլխի համաձայն համապատասխանության գնահատման (հավաստման) ընթացակարգ անցած ճարպայուղային արտադրանքը պետք է ունենա Մաքսային միության անդամ պետությունների շուկայում արտադրանքի շրջանառության միասնական նշանով մականշվածք։</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2.</w:t>
      </w:r>
      <w:r w:rsidRPr="00DE153A">
        <w:rPr>
          <w:rFonts w:ascii="GHEA Grapalat" w:eastAsia="Calibri" w:hAnsi="GHEA Grapalat" w:cs="Times New Roman"/>
          <w:sz w:val="24"/>
          <w:szCs w:val="24"/>
          <w:lang w:val="hy-AM" w:eastAsia="hy-AM" w:bidi="hy-AM"/>
        </w:rPr>
        <w:tab/>
        <w:t>Մաքսային միության անդամ պետությունների շուկայում արտադրանքի շրջանառության միասնական նշանով մակնշումն իրականացվում է մինչ</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ճարպայուղային արտադրանքը շուկայում շրջանառության մեջ դնելը։</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lastRenderedPageBreak/>
        <w:t>3.</w:t>
      </w:r>
      <w:r w:rsidRPr="00DE153A">
        <w:rPr>
          <w:rFonts w:ascii="GHEA Grapalat" w:eastAsia="Calibri" w:hAnsi="GHEA Grapalat" w:cs="Times New Roman"/>
          <w:sz w:val="24"/>
          <w:szCs w:val="24"/>
          <w:lang w:val="hy-AM" w:eastAsia="hy-AM" w:bidi="hy-AM"/>
        </w:rPr>
        <w:tab/>
        <w:t xml:space="preserve">Մաքսային միության անդամ պետությունների շուկայում արտադրանքի շրջանառության միասնական նշանը զետեղվում է փաթեթվածքի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արտադրանքին կցվող՝ ուղեկցող փաստաթղթերի վրա։</w:t>
      </w:r>
    </w:p>
    <w:p w:rsidR="00DE153A" w:rsidRPr="00DE153A" w:rsidRDefault="00DE153A" w:rsidP="00DE153A">
      <w:pPr>
        <w:widowControl w:val="0"/>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 xml:space="preserve">Մաքսային միության անդամ պետությունների շուկայում արտադրանքի շրջանառության միասնական նշանը զետեղվում է ցանկացած եղանակով, որը ճարպայուղային արտադրանքի պիտանիության ժամկետի ամբողջ ընթացքում ապահովում է պարզ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հստակ պատկեր։</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pacing w:val="-6"/>
          <w:sz w:val="24"/>
          <w:szCs w:val="24"/>
          <w:lang w:val="hy-AM" w:eastAsia="hy-AM" w:bidi="hy-AM"/>
        </w:rPr>
      </w:pPr>
      <w:r w:rsidRPr="00DE153A">
        <w:rPr>
          <w:rFonts w:ascii="GHEA Grapalat" w:eastAsia="Calibri" w:hAnsi="GHEA Grapalat" w:cs="Times New Roman"/>
          <w:sz w:val="24"/>
          <w:szCs w:val="24"/>
          <w:lang w:val="hy-AM" w:eastAsia="hy-AM" w:bidi="hy-AM"/>
        </w:rPr>
        <w:t>4.</w:t>
      </w:r>
      <w:r w:rsidRPr="00DE153A">
        <w:rPr>
          <w:rFonts w:ascii="GHEA Grapalat" w:eastAsia="Calibri" w:hAnsi="GHEA Grapalat" w:cs="Times New Roman"/>
          <w:sz w:val="24"/>
          <w:szCs w:val="24"/>
          <w:lang w:val="hy-AM" w:eastAsia="hy-AM" w:bidi="hy-AM"/>
        </w:rPr>
        <w:tab/>
        <w:t xml:space="preserve">Ճարպայուղային արտադրանքի՝ Մաքսային միության անդամ պետությունների շուկայում արտադրանքի շրջանառության միասնական նշանով </w:t>
      </w:r>
      <w:r w:rsidRPr="00DE153A">
        <w:rPr>
          <w:rFonts w:ascii="GHEA Grapalat" w:eastAsia="Calibri" w:hAnsi="GHEA Grapalat" w:cs="Times New Roman"/>
          <w:spacing w:val="-6"/>
          <w:sz w:val="24"/>
          <w:szCs w:val="24"/>
          <w:lang w:val="hy-AM" w:eastAsia="hy-AM" w:bidi="hy-AM"/>
        </w:rPr>
        <w:t>մակնշումը վկայում է Մաքսային միության՝ այդ արտադրանքի վրա տարածվող բոլոր տեխնիկական կանոնակարգերի պահանջներին դրա համապատասխանության մասին։</w:t>
      </w:r>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p>
    <w:p w:rsidR="00DE153A" w:rsidRPr="00DE153A" w:rsidRDefault="00DE153A" w:rsidP="00DE153A">
      <w:pPr>
        <w:widowControl w:val="0"/>
        <w:tabs>
          <w:tab w:val="left" w:pos="1701"/>
        </w:tabs>
        <w:spacing w:line="360" w:lineRule="auto"/>
        <w:ind w:firstLine="567"/>
        <w:jc w:val="both"/>
        <w:outlineLvl w:val="0"/>
        <w:rPr>
          <w:rFonts w:ascii="GHEA Grapalat" w:eastAsia="Times New Roman" w:hAnsi="GHEA Grapalat" w:cs="Times New Roman"/>
          <w:bCs/>
          <w:sz w:val="24"/>
          <w:szCs w:val="24"/>
          <w:lang w:val="hy-AM" w:eastAsia="hy-AM" w:bidi="hy-AM"/>
        </w:rPr>
      </w:pPr>
      <w:bookmarkStart w:id="89" w:name="Par407"/>
      <w:bookmarkStart w:id="90" w:name="_Toc468458471"/>
      <w:bookmarkEnd w:id="89"/>
      <w:r w:rsidRPr="00DE153A">
        <w:rPr>
          <w:rFonts w:ascii="GHEA Grapalat" w:eastAsia="Times New Roman" w:hAnsi="GHEA Grapalat" w:cs="Times New Roman"/>
          <w:b/>
          <w:bCs/>
          <w:sz w:val="24"/>
          <w:szCs w:val="24"/>
          <w:lang w:val="hy-AM" w:eastAsia="hy-AM" w:bidi="hy-AM"/>
        </w:rPr>
        <w:t>Հոդված 21.</w:t>
      </w:r>
      <w:r w:rsidRPr="00DE153A">
        <w:rPr>
          <w:rFonts w:ascii="GHEA Grapalat" w:eastAsia="Times New Roman" w:hAnsi="GHEA Grapalat" w:cs="Times New Roman"/>
          <w:b/>
          <w:bCs/>
          <w:sz w:val="24"/>
          <w:szCs w:val="24"/>
          <w:lang w:val="hy-AM" w:eastAsia="hy-AM" w:bidi="hy-AM"/>
        </w:rPr>
        <w:tab/>
        <w:t>Պետական հսկողությունը (վերահսկողությունը)</w:t>
      </w:r>
      <w:bookmarkEnd w:id="90"/>
    </w:p>
    <w:p w:rsidR="00DE153A" w:rsidRPr="00DE153A" w:rsidRDefault="00DE153A" w:rsidP="00DE153A">
      <w:pPr>
        <w:widowControl w:val="0"/>
        <w:tabs>
          <w:tab w:val="left" w:pos="1134"/>
        </w:tabs>
        <w:autoSpaceDE w:val="0"/>
        <w:autoSpaceDN w:val="0"/>
        <w:adjustRightInd w:val="0"/>
        <w:spacing w:line="360" w:lineRule="auto"/>
        <w:ind w:firstLine="567"/>
        <w:jc w:val="both"/>
        <w:rPr>
          <w:rFonts w:ascii="GHEA Grapalat" w:eastAsia="Calibri" w:hAnsi="GHEA Grapalat" w:cs="Times New Roman"/>
          <w:sz w:val="24"/>
          <w:szCs w:val="24"/>
          <w:lang w:val="hy-AM" w:eastAsia="hy-AM" w:bidi="hy-AM"/>
        </w:rPr>
      </w:pPr>
      <w:r w:rsidRPr="00DE153A">
        <w:rPr>
          <w:rFonts w:ascii="GHEA Grapalat" w:eastAsia="Calibri" w:hAnsi="GHEA Grapalat" w:cs="Times New Roman"/>
          <w:sz w:val="24"/>
          <w:szCs w:val="24"/>
          <w:lang w:val="hy-AM" w:eastAsia="hy-AM" w:bidi="hy-AM"/>
        </w:rPr>
        <w:t xml:space="preserve">Սույն Տեխնիկական կանոնակարգի պահանջներին ճարպայուղային արտադրանքի, դրա արտադրության, պահպանման, փոխադրման </w:t>
      </w:r>
      <w:r w:rsidR="00D905C8">
        <w:rPr>
          <w:rFonts w:ascii="GHEA Grapalat" w:eastAsia="Calibri" w:hAnsi="GHEA Grapalat" w:cs="Times New Roman"/>
          <w:sz w:val="24"/>
          <w:szCs w:val="24"/>
          <w:lang w:val="hy-AM" w:eastAsia="hy-AM" w:bidi="hy-AM"/>
        </w:rPr>
        <w:t>և</w:t>
      </w:r>
      <w:r w:rsidRPr="00DE153A">
        <w:rPr>
          <w:rFonts w:ascii="GHEA Grapalat" w:eastAsia="Calibri" w:hAnsi="GHEA Grapalat" w:cs="Times New Roman"/>
          <w:sz w:val="24"/>
          <w:szCs w:val="24"/>
          <w:lang w:val="hy-AM" w:eastAsia="hy-AM" w:bidi="hy-AM"/>
        </w:rPr>
        <w:t xml:space="preserve"> իրացման պրոցեսների համապատասխանության նկատմամբ պետական հսկողությունը (վերահսկողությունը) կատարվում է Մաքսային միության անդամ պետությունների օրենսդրությանը համապատասխան։</w:t>
      </w:r>
    </w:p>
    <w:p w:rsidR="00DE153A" w:rsidRPr="00DE153A" w:rsidRDefault="00DE153A" w:rsidP="00DE153A">
      <w:pPr>
        <w:spacing w:line="360" w:lineRule="auto"/>
        <w:rPr>
          <w:rFonts w:ascii="GHEA Grapalat" w:eastAsia="Calibri" w:hAnsi="GHEA Grapalat" w:cs="Times New Roman"/>
          <w:sz w:val="24"/>
          <w:szCs w:val="24"/>
          <w:lang w:val="hy-AM" w:eastAsia="hy-AM" w:bidi="hy-AM"/>
        </w:rPr>
      </w:pPr>
      <w:bookmarkStart w:id="91" w:name="Par415"/>
      <w:bookmarkEnd w:id="91"/>
    </w:p>
    <w:p w:rsidR="00DE153A" w:rsidRPr="00DE153A" w:rsidRDefault="00DE153A" w:rsidP="00DE153A">
      <w:pPr>
        <w:spacing w:line="360" w:lineRule="auto"/>
        <w:rPr>
          <w:rFonts w:ascii="GHEA Grapalat" w:eastAsia="Calibri" w:hAnsi="GHEA Grapalat" w:cs="Times New Roman"/>
          <w:sz w:val="24"/>
          <w:szCs w:val="24"/>
          <w:lang w:val="hy-AM" w:eastAsia="hy-AM" w:bidi="hy-AM"/>
        </w:rPr>
        <w:sectPr w:rsidR="00DE153A" w:rsidRPr="00DE153A" w:rsidSect="00F35F9E">
          <w:pgSz w:w="11906" w:h="16838" w:code="9"/>
          <w:pgMar w:top="1418" w:right="1418" w:bottom="1418" w:left="1418" w:header="425" w:footer="709" w:gutter="0"/>
          <w:cols w:space="708"/>
          <w:titlePg/>
          <w:docGrid w:linePitch="360"/>
        </w:sectPr>
      </w:pP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925"/>
      </w:tblGrid>
      <w:tr w:rsidR="00DE153A" w:rsidRPr="00295DE3" w:rsidTr="00EB7991">
        <w:trPr>
          <w:jc w:val="right"/>
        </w:trPr>
        <w:tc>
          <w:tcPr>
            <w:tcW w:w="4111" w:type="dxa"/>
          </w:tcPr>
          <w:p w:rsidR="00DE153A" w:rsidRPr="00DE153A" w:rsidRDefault="00DE153A" w:rsidP="00DE153A">
            <w:pPr>
              <w:widowControl w:val="0"/>
              <w:spacing w:line="360" w:lineRule="auto"/>
              <w:jc w:val="right"/>
              <w:outlineLvl w:val="0"/>
              <w:rPr>
                <w:rFonts w:ascii="GHEA Grapalat" w:eastAsia="Times New Roman" w:hAnsi="GHEA Grapalat"/>
                <w:bCs/>
                <w:sz w:val="24"/>
                <w:szCs w:val="24"/>
                <w:lang w:val="hy-AM" w:eastAsia="hy-AM" w:bidi="hy-AM"/>
              </w:rPr>
            </w:pPr>
            <w:bookmarkStart w:id="92" w:name="_Toc468458472"/>
          </w:p>
        </w:tc>
        <w:tc>
          <w:tcPr>
            <w:tcW w:w="4925" w:type="dxa"/>
          </w:tcPr>
          <w:p w:rsidR="00DE153A" w:rsidRPr="00DE153A" w:rsidRDefault="00DE153A" w:rsidP="00DE153A">
            <w:pPr>
              <w:widowControl w:val="0"/>
              <w:spacing w:line="360" w:lineRule="auto"/>
              <w:jc w:val="right"/>
              <w:outlineLvl w:val="0"/>
              <w:rPr>
                <w:rFonts w:ascii="GHEA Grapalat" w:eastAsia="Times New Roman" w:hAnsi="GHEA Grapalat"/>
                <w:bCs/>
                <w:sz w:val="24"/>
                <w:szCs w:val="24"/>
                <w:lang w:val="hy-AM" w:eastAsia="hy-AM" w:bidi="hy-AM"/>
              </w:rPr>
            </w:pPr>
            <w:r w:rsidRPr="00DE153A">
              <w:rPr>
                <w:rFonts w:ascii="GHEA Grapalat" w:eastAsia="Times New Roman" w:hAnsi="GHEA Grapalat"/>
                <w:bCs/>
                <w:sz w:val="24"/>
                <w:szCs w:val="24"/>
                <w:lang w:val="hy-AM" w:eastAsia="hy-AM" w:bidi="hy-AM"/>
              </w:rPr>
              <w:t>Հավելված 1</w:t>
            </w:r>
            <w:r w:rsidRPr="00DE153A">
              <w:rPr>
                <w:rFonts w:ascii="GHEA Grapalat" w:eastAsia="Times New Roman" w:hAnsi="GHEA Grapalat"/>
                <w:bCs/>
                <w:sz w:val="24"/>
                <w:szCs w:val="24"/>
                <w:lang w:val="hy-AM" w:eastAsia="hy-AM" w:bidi="hy-AM"/>
              </w:rPr>
              <w:br/>
              <w:t xml:space="preserve"> «Ճարպայուղային արտադրանքի տեխնիկական կանոնակարգ» տեխնիկական կանոնակարգի</w:t>
            </w:r>
          </w:p>
        </w:tc>
      </w:tr>
      <w:bookmarkEnd w:id="92"/>
    </w:tbl>
    <w:p w:rsidR="00DE153A" w:rsidRPr="00DE153A" w:rsidRDefault="00DE153A" w:rsidP="00DE153A">
      <w:pPr>
        <w:widowControl w:val="0"/>
        <w:autoSpaceDE w:val="0"/>
        <w:autoSpaceDN w:val="0"/>
        <w:adjustRightInd w:val="0"/>
        <w:spacing w:line="360" w:lineRule="auto"/>
        <w:jc w:val="center"/>
        <w:rPr>
          <w:rFonts w:ascii="GHEA Grapalat" w:eastAsia="Calibri" w:hAnsi="GHEA Grapalat" w:cs="Times New Roman"/>
          <w:sz w:val="24"/>
          <w:szCs w:val="24"/>
          <w:lang w:val="hy-AM" w:eastAsia="hy-AM" w:bidi="hy-AM"/>
        </w:rPr>
      </w:pPr>
    </w:p>
    <w:p w:rsidR="00DE153A" w:rsidRPr="00DE153A" w:rsidRDefault="00DE153A" w:rsidP="00DE153A">
      <w:pPr>
        <w:widowControl w:val="0"/>
        <w:spacing w:line="360" w:lineRule="auto"/>
        <w:ind w:left="567" w:right="567"/>
        <w:jc w:val="center"/>
        <w:outlineLvl w:val="0"/>
        <w:rPr>
          <w:rFonts w:ascii="GHEA Grapalat" w:eastAsia="Times New Roman" w:hAnsi="GHEA Grapalat" w:cs="Times New Roman"/>
          <w:b/>
          <w:bCs/>
          <w:sz w:val="24"/>
          <w:szCs w:val="24"/>
          <w:lang w:val="hy-AM" w:eastAsia="hy-AM" w:bidi="hy-AM"/>
        </w:rPr>
      </w:pPr>
      <w:bookmarkStart w:id="93" w:name="Par420"/>
      <w:bookmarkStart w:id="94" w:name="_Toc468458473"/>
      <w:bookmarkEnd w:id="93"/>
      <w:r w:rsidRPr="00DE153A">
        <w:rPr>
          <w:rFonts w:ascii="GHEA Grapalat" w:eastAsia="Times New Roman" w:hAnsi="GHEA Grapalat" w:cs="Times New Roman"/>
          <w:b/>
          <w:bCs/>
          <w:sz w:val="24"/>
          <w:szCs w:val="24"/>
          <w:lang w:val="hy-AM" w:eastAsia="hy-AM" w:bidi="hy-AM"/>
        </w:rPr>
        <w:t xml:space="preserve">ՍՆՆԴԱՅԻՆ ՃԱՐՊԱՅՈՒՂԱՅԻՆ ԱՐՏԱԴՐԱՆՔԻ ԱՆՎՏԱՆԳՈՒԹՅԱՆ ՑՈՒՑԱՆԻՇՆԵՐԻ </w:t>
      </w:r>
      <w:r w:rsidRPr="00DE153A">
        <w:rPr>
          <w:rFonts w:ascii="GHEA Grapalat" w:eastAsia="Times New Roman" w:hAnsi="GHEA Grapalat" w:cs="Times New Roman"/>
          <w:b/>
          <w:bCs/>
          <w:sz w:val="24"/>
          <w:szCs w:val="24"/>
          <w:lang w:val="hy-AM" w:eastAsia="hy-AM" w:bidi="hy-AM"/>
        </w:rPr>
        <w:br/>
        <w:t>ԹՈՒՅԼԱՏՐԵԼԻ ՍԱՀՄԱՆՆԵՐԻՆ ՆԵՐԿԱՅԱՑՎՈՂ ՊԱՀԱՆՋՆԵՐԸ</w:t>
      </w:r>
      <w:bookmarkEnd w:id="94"/>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03"/>
        <w:gridCol w:w="2977"/>
        <w:gridCol w:w="3118"/>
        <w:gridCol w:w="3828"/>
      </w:tblGrid>
      <w:tr w:rsidR="00DE153A" w:rsidRPr="00DE153A" w:rsidTr="00EB7991">
        <w:trPr>
          <w:tblHeader/>
          <w:jc w:val="center"/>
        </w:trPr>
        <w:tc>
          <w:tcPr>
            <w:tcW w:w="3703" w:type="dxa"/>
            <w:vAlign w:val="center"/>
          </w:tcPr>
          <w:p w:rsidR="00DE153A" w:rsidRPr="00DE153A" w:rsidRDefault="00DE153A" w:rsidP="00DE153A">
            <w:pPr>
              <w:spacing w:after="120" w:line="240" w:lineRule="auto"/>
              <w:jc w:val="center"/>
              <w:rPr>
                <w:rFonts w:ascii="GHEA Grapalat" w:eastAsia="Calibri" w:hAnsi="GHEA Grapalat" w:cs="Times New Roman"/>
                <w:b/>
                <w:sz w:val="20"/>
                <w:szCs w:val="20"/>
                <w:lang w:val="hy-AM"/>
              </w:rPr>
            </w:pPr>
            <w:r w:rsidRPr="00DE153A">
              <w:rPr>
                <w:rFonts w:ascii="GHEA Grapalat" w:eastAsia="Calibri" w:hAnsi="GHEA Grapalat" w:cs="Sylfaen"/>
                <w:b/>
                <w:sz w:val="20"/>
                <w:szCs w:val="20"/>
                <w:lang w:val="hy-AM"/>
              </w:rPr>
              <w:t>Մթերքների</w:t>
            </w:r>
            <w:r w:rsidRPr="00DE153A">
              <w:rPr>
                <w:rFonts w:ascii="GHEA Grapalat" w:eastAsia="Calibri" w:hAnsi="GHEA Grapalat" w:cs="Courier New"/>
                <w:b/>
                <w:sz w:val="20"/>
                <w:szCs w:val="20"/>
                <w:lang w:val="hy-AM"/>
              </w:rPr>
              <w:t xml:space="preserve"> </w:t>
            </w:r>
            <w:r w:rsidRPr="00DE153A">
              <w:rPr>
                <w:rFonts w:ascii="GHEA Grapalat" w:eastAsia="Calibri" w:hAnsi="GHEA Grapalat" w:cs="Sylfaen"/>
                <w:b/>
                <w:sz w:val="20"/>
                <w:szCs w:val="20"/>
                <w:lang w:val="hy-AM"/>
              </w:rPr>
              <w:t>խումբ</w:t>
            </w:r>
          </w:p>
        </w:tc>
        <w:tc>
          <w:tcPr>
            <w:tcW w:w="2977" w:type="dxa"/>
            <w:vAlign w:val="center"/>
          </w:tcPr>
          <w:p w:rsidR="00DE153A" w:rsidRPr="00DE153A" w:rsidRDefault="00DE153A" w:rsidP="00DE153A">
            <w:pPr>
              <w:spacing w:after="120" w:line="240" w:lineRule="auto"/>
              <w:jc w:val="center"/>
              <w:rPr>
                <w:rFonts w:ascii="GHEA Grapalat" w:eastAsia="Calibri" w:hAnsi="GHEA Grapalat" w:cs="Times New Roman"/>
                <w:b/>
                <w:sz w:val="20"/>
                <w:szCs w:val="20"/>
                <w:lang w:val="hy-AM"/>
              </w:rPr>
            </w:pPr>
            <w:r w:rsidRPr="00DE153A">
              <w:rPr>
                <w:rFonts w:ascii="GHEA Grapalat" w:eastAsia="Calibri" w:hAnsi="GHEA Grapalat" w:cs="Times New Roman"/>
                <w:b/>
                <w:sz w:val="20"/>
                <w:szCs w:val="20"/>
                <w:lang w:val="hy-AM"/>
              </w:rPr>
              <w:t>Ցուցանիշներ</w:t>
            </w:r>
          </w:p>
        </w:tc>
        <w:tc>
          <w:tcPr>
            <w:tcW w:w="3118" w:type="dxa"/>
            <w:vAlign w:val="center"/>
          </w:tcPr>
          <w:p w:rsidR="00DE153A" w:rsidRPr="00DE153A" w:rsidRDefault="00DE153A" w:rsidP="00DE153A">
            <w:pPr>
              <w:spacing w:after="120" w:line="240" w:lineRule="auto"/>
              <w:jc w:val="center"/>
              <w:rPr>
                <w:rFonts w:ascii="GHEA Grapalat" w:eastAsia="Calibri" w:hAnsi="GHEA Grapalat" w:cs="Times New Roman"/>
                <w:b/>
                <w:sz w:val="20"/>
                <w:szCs w:val="20"/>
                <w:lang w:val="hy-AM"/>
              </w:rPr>
            </w:pPr>
            <w:r w:rsidRPr="00DE153A">
              <w:rPr>
                <w:rFonts w:ascii="GHEA Grapalat" w:eastAsia="Calibri" w:hAnsi="GHEA Grapalat" w:cs="Times New Roman"/>
                <w:b/>
                <w:sz w:val="20"/>
                <w:szCs w:val="20"/>
                <w:lang w:val="hy-AM"/>
              </w:rPr>
              <w:t>Թույլատրելի մակարդակներ, ոչ ավելի</w:t>
            </w:r>
          </w:p>
        </w:tc>
        <w:tc>
          <w:tcPr>
            <w:tcW w:w="3828" w:type="dxa"/>
            <w:vAlign w:val="center"/>
          </w:tcPr>
          <w:p w:rsidR="00DE153A" w:rsidRPr="00DE153A" w:rsidRDefault="00DE153A" w:rsidP="00DE153A">
            <w:pPr>
              <w:spacing w:after="120" w:line="240" w:lineRule="auto"/>
              <w:jc w:val="center"/>
              <w:rPr>
                <w:rFonts w:ascii="GHEA Grapalat" w:eastAsia="Calibri" w:hAnsi="GHEA Grapalat" w:cs="Times New Roman"/>
                <w:b/>
                <w:sz w:val="20"/>
                <w:szCs w:val="20"/>
              </w:rPr>
            </w:pPr>
            <w:r w:rsidRPr="00DE153A">
              <w:rPr>
                <w:rFonts w:ascii="GHEA Grapalat" w:eastAsia="Calibri" w:hAnsi="GHEA Grapalat" w:cs="Sylfaen"/>
                <w:b/>
                <w:sz w:val="20"/>
                <w:szCs w:val="20"/>
              </w:rPr>
              <w:t>Ծանոթագրություններ</w:t>
            </w:r>
          </w:p>
        </w:tc>
      </w:tr>
      <w:tr w:rsidR="00DE153A" w:rsidRPr="00DE153A" w:rsidTr="00EB7991">
        <w:trPr>
          <w:jc w:val="center"/>
        </w:trPr>
        <w:tc>
          <w:tcPr>
            <w:tcW w:w="3703" w:type="dxa"/>
            <w:vMerge w:val="restart"/>
          </w:tcPr>
          <w:p w:rsidR="00DE153A" w:rsidRPr="00DE153A" w:rsidRDefault="00DE153A" w:rsidP="00DE153A">
            <w:pPr>
              <w:spacing w:after="120" w:line="240" w:lineRule="auto"/>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Յուղ բուսական՝ բոլոր տեսակները, թորամասեր՝ բուսական յուղերի</w:t>
            </w:r>
          </w:p>
        </w:tc>
        <w:tc>
          <w:tcPr>
            <w:tcW w:w="2977" w:type="dxa"/>
            <w:vAlign w:val="center"/>
          </w:tcPr>
          <w:p w:rsidR="00DE153A" w:rsidRPr="00DE153A" w:rsidRDefault="00DE153A" w:rsidP="00DE153A">
            <w:pPr>
              <w:spacing w:after="120" w:line="240" w:lineRule="auto"/>
              <w:jc w:val="center"/>
              <w:rPr>
                <w:rFonts w:ascii="GHEA Grapalat" w:eastAsia="Calibri" w:hAnsi="GHEA Grapalat" w:cs="Times New Roman"/>
                <w:sz w:val="20"/>
                <w:szCs w:val="20"/>
              </w:rPr>
            </w:pPr>
            <w:r w:rsidRPr="00DE153A">
              <w:rPr>
                <w:rFonts w:ascii="GHEA Grapalat" w:eastAsia="Calibri" w:hAnsi="GHEA Grapalat" w:cs="Sylfaen"/>
                <w:sz w:val="20"/>
                <w:szCs w:val="20"/>
                <w:lang w:val="hy-AM"/>
              </w:rPr>
              <w:t>Բ</w:t>
            </w:r>
            <w:r w:rsidRPr="00DE153A">
              <w:rPr>
                <w:rFonts w:ascii="GHEA Grapalat" w:eastAsia="Calibri" w:hAnsi="GHEA Grapalat" w:cs="Sylfaen"/>
                <w:sz w:val="20"/>
                <w:szCs w:val="20"/>
              </w:rPr>
              <w:t>ենզ</w:t>
            </w:r>
            <w:r w:rsidRPr="00DE153A">
              <w:rPr>
                <w:rFonts w:ascii="GHEA Grapalat" w:eastAsia="Calibri" w:hAnsi="GHEA Grapalat" w:cs="Sylfaen"/>
                <w:sz w:val="20"/>
                <w:szCs w:val="20"/>
                <w:lang w:val="en-GB"/>
              </w:rPr>
              <w:t>(</w:t>
            </w:r>
            <w:r w:rsidRPr="00DE153A">
              <w:rPr>
                <w:rFonts w:ascii="GHEA Grapalat" w:eastAsia="Calibri" w:hAnsi="GHEA Grapalat" w:cs="Sylfaen"/>
                <w:sz w:val="20"/>
                <w:szCs w:val="20"/>
              </w:rPr>
              <w:t>ա)պիրեն</w:t>
            </w:r>
          </w:p>
        </w:tc>
        <w:tc>
          <w:tcPr>
            <w:tcW w:w="3118" w:type="dxa"/>
            <w:vAlign w:val="center"/>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Courier New"/>
                <w:sz w:val="20"/>
                <w:szCs w:val="20"/>
              </w:rPr>
              <w:t xml:space="preserve">0,002 </w:t>
            </w:r>
            <w:r w:rsidRPr="00DE153A">
              <w:rPr>
                <w:rFonts w:ascii="GHEA Grapalat" w:eastAsia="Calibri" w:hAnsi="GHEA Grapalat" w:cs="Courier New"/>
                <w:sz w:val="20"/>
                <w:szCs w:val="20"/>
                <w:lang w:val="hy-AM"/>
              </w:rPr>
              <w:t>մգ</w:t>
            </w:r>
            <w:r w:rsidRPr="00DE153A">
              <w:rPr>
                <w:rFonts w:ascii="GHEA Grapalat" w:eastAsia="Calibri" w:hAnsi="GHEA Grapalat" w:cs="Courier New"/>
                <w:sz w:val="20"/>
                <w:szCs w:val="20"/>
              </w:rPr>
              <w:t>/</w:t>
            </w:r>
            <w:r w:rsidRPr="00DE153A">
              <w:rPr>
                <w:rFonts w:ascii="GHEA Grapalat" w:eastAsia="Calibri" w:hAnsi="GHEA Grapalat" w:cs="Courier New"/>
                <w:sz w:val="20"/>
                <w:szCs w:val="20"/>
                <w:lang w:val="hy-AM"/>
              </w:rPr>
              <w:t>կգ</w:t>
            </w:r>
          </w:p>
        </w:tc>
        <w:tc>
          <w:tcPr>
            <w:tcW w:w="3828" w:type="dxa"/>
            <w:vAlign w:val="center"/>
          </w:tcPr>
          <w:p w:rsidR="00DE153A" w:rsidRPr="00DE153A" w:rsidRDefault="00DE153A" w:rsidP="00DE153A">
            <w:pPr>
              <w:spacing w:after="120" w:line="240" w:lineRule="auto"/>
              <w:rPr>
                <w:rFonts w:ascii="GHEA Grapalat" w:eastAsia="Calibri" w:hAnsi="GHEA Grapalat" w:cs="Times New Roman"/>
                <w:sz w:val="20"/>
                <w:szCs w:val="20"/>
              </w:rPr>
            </w:pPr>
          </w:p>
        </w:tc>
      </w:tr>
      <w:tr w:rsidR="00DE153A" w:rsidRPr="00DE153A" w:rsidTr="00EB7991">
        <w:trPr>
          <w:jc w:val="center"/>
        </w:trPr>
        <w:tc>
          <w:tcPr>
            <w:tcW w:w="3703" w:type="dxa"/>
            <w:vMerge/>
          </w:tcPr>
          <w:p w:rsidR="00DE153A" w:rsidRPr="00DE153A" w:rsidRDefault="00DE153A" w:rsidP="00DE153A">
            <w:pPr>
              <w:spacing w:after="120" w:line="240" w:lineRule="auto"/>
              <w:rPr>
                <w:rFonts w:ascii="GHEA Grapalat" w:eastAsia="Calibri" w:hAnsi="GHEA Grapalat" w:cs="Times New Roman"/>
                <w:sz w:val="20"/>
                <w:szCs w:val="20"/>
              </w:rPr>
            </w:pPr>
          </w:p>
        </w:tc>
        <w:tc>
          <w:tcPr>
            <w:tcW w:w="2977" w:type="dxa"/>
            <w:vMerge w:val="restart"/>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Էրուկաթթվի պարունակությունը</w:t>
            </w:r>
          </w:p>
        </w:tc>
        <w:tc>
          <w:tcPr>
            <w:tcW w:w="3118" w:type="dxa"/>
            <w:vAlign w:val="center"/>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3 տոկոս</w:t>
            </w:r>
          </w:p>
        </w:tc>
        <w:tc>
          <w:tcPr>
            <w:tcW w:w="3828" w:type="dxa"/>
            <w:vAlign w:val="center"/>
          </w:tcPr>
          <w:p w:rsidR="00DE153A" w:rsidRPr="00DE153A" w:rsidRDefault="00DE153A" w:rsidP="00DE153A">
            <w:pPr>
              <w:spacing w:after="120" w:line="240" w:lineRule="auto"/>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Հլածուկի յուղի համար</w:t>
            </w:r>
          </w:p>
        </w:tc>
      </w:tr>
      <w:tr w:rsidR="00DE153A" w:rsidRPr="00295DE3" w:rsidTr="00EB7991">
        <w:trPr>
          <w:jc w:val="center"/>
        </w:trPr>
        <w:tc>
          <w:tcPr>
            <w:tcW w:w="3703" w:type="dxa"/>
            <w:vMerge/>
          </w:tcPr>
          <w:p w:rsidR="00DE153A" w:rsidRPr="00DE153A" w:rsidRDefault="00DE153A" w:rsidP="00DE153A">
            <w:pPr>
              <w:spacing w:after="120" w:line="240" w:lineRule="auto"/>
              <w:rPr>
                <w:rFonts w:ascii="GHEA Grapalat" w:eastAsia="Calibri" w:hAnsi="GHEA Grapalat" w:cs="Times New Roman"/>
                <w:sz w:val="20"/>
                <w:szCs w:val="20"/>
              </w:rPr>
            </w:pPr>
          </w:p>
        </w:tc>
        <w:tc>
          <w:tcPr>
            <w:tcW w:w="2977" w:type="dxa"/>
            <w:vMerge/>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p>
        </w:tc>
        <w:tc>
          <w:tcPr>
            <w:tcW w:w="3118" w:type="dxa"/>
            <w:vAlign w:val="center"/>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5 տոկոս</w:t>
            </w:r>
          </w:p>
        </w:tc>
        <w:tc>
          <w:tcPr>
            <w:tcW w:w="3828" w:type="dxa"/>
            <w:vAlign w:val="center"/>
          </w:tcPr>
          <w:p w:rsidR="00DE153A" w:rsidRPr="00DE153A" w:rsidRDefault="00DE153A" w:rsidP="00DE153A">
            <w:pPr>
              <w:spacing w:after="120" w:line="240" w:lineRule="auto"/>
              <w:rPr>
                <w:rFonts w:ascii="GHEA Grapalat" w:eastAsia="Calibri" w:hAnsi="GHEA Grapalat" w:cs="Times New Roman"/>
                <w:sz w:val="20"/>
                <w:szCs w:val="20"/>
                <w:lang w:val="hy-AM"/>
              </w:rPr>
            </w:pPr>
            <w:r w:rsidRPr="00DE153A">
              <w:rPr>
                <w:rFonts w:ascii="GHEA Grapalat" w:eastAsia="Calibri" w:hAnsi="GHEA Grapalat" w:cs="Sylfaen"/>
                <w:sz w:val="20"/>
                <w:szCs w:val="20"/>
                <w:lang w:val="hy-AM"/>
              </w:rPr>
              <w:t>Այլ խաչածաղկավորների սերմերից ստացվող բուսական յուղերի համար</w:t>
            </w:r>
          </w:p>
        </w:tc>
      </w:tr>
      <w:tr w:rsidR="00DE153A" w:rsidRPr="00DE153A" w:rsidTr="00EB7991">
        <w:trPr>
          <w:jc w:val="center"/>
        </w:trPr>
        <w:tc>
          <w:tcPr>
            <w:tcW w:w="3703" w:type="dxa"/>
            <w:vMerge/>
          </w:tcPr>
          <w:p w:rsidR="00DE153A" w:rsidRPr="00DE153A" w:rsidRDefault="00DE153A" w:rsidP="00DE153A">
            <w:pPr>
              <w:spacing w:after="120" w:line="240" w:lineRule="auto"/>
              <w:rPr>
                <w:rFonts w:ascii="GHEA Grapalat" w:eastAsia="Calibri" w:hAnsi="GHEA Grapalat" w:cs="Times New Roman"/>
                <w:sz w:val="20"/>
                <w:szCs w:val="20"/>
                <w:lang w:val="hy-AM"/>
              </w:rPr>
            </w:pPr>
          </w:p>
        </w:tc>
        <w:tc>
          <w:tcPr>
            <w:tcW w:w="2977"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Սինիլաթթվի պարունակությունը</w:t>
            </w:r>
          </w:p>
        </w:tc>
        <w:tc>
          <w:tcPr>
            <w:tcW w:w="3118" w:type="dxa"/>
            <w:vAlign w:val="center"/>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Բացակայություն (որակյալ</w:t>
            </w:r>
            <w:r w:rsidRPr="00DE153A">
              <w:rPr>
                <w:rFonts w:ascii="Courier New" w:eastAsia="Calibri" w:hAnsi="Courier New" w:cs="Courier New"/>
                <w:sz w:val="20"/>
                <w:szCs w:val="20"/>
              </w:rPr>
              <w:t> </w:t>
            </w:r>
            <w:r w:rsidRPr="00DE153A">
              <w:rPr>
                <w:rFonts w:ascii="GHEA Grapalat" w:eastAsia="Calibri" w:hAnsi="GHEA Grapalat" w:cs="Times New Roman"/>
                <w:sz w:val="20"/>
                <w:szCs w:val="20"/>
                <w:lang w:val="hy-AM"/>
              </w:rPr>
              <w:t>փորձանմուշ)</w:t>
            </w:r>
          </w:p>
        </w:tc>
        <w:tc>
          <w:tcPr>
            <w:tcW w:w="3828" w:type="dxa"/>
            <w:vAlign w:val="center"/>
          </w:tcPr>
          <w:p w:rsidR="00DE153A" w:rsidRPr="00DE153A" w:rsidRDefault="00DE153A" w:rsidP="00DE153A">
            <w:pPr>
              <w:spacing w:after="120" w:line="240" w:lineRule="auto"/>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Պտղակորիզներից ստացվող յուղերի համար</w:t>
            </w:r>
          </w:p>
        </w:tc>
      </w:tr>
      <w:tr w:rsidR="00DE153A" w:rsidRPr="00DE153A" w:rsidTr="00EB7991">
        <w:trPr>
          <w:jc w:val="center"/>
        </w:trPr>
        <w:tc>
          <w:tcPr>
            <w:tcW w:w="3703" w:type="dxa"/>
            <w:vMerge/>
          </w:tcPr>
          <w:p w:rsidR="00DE153A" w:rsidRPr="00DE153A" w:rsidRDefault="00DE153A" w:rsidP="00DE153A">
            <w:pPr>
              <w:spacing w:after="120" w:line="240" w:lineRule="auto"/>
              <w:rPr>
                <w:rFonts w:ascii="GHEA Grapalat" w:eastAsia="Calibri" w:hAnsi="GHEA Grapalat" w:cs="Times New Roman"/>
                <w:sz w:val="20"/>
                <w:szCs w:val="20"/>
                <w:lang w:val="hy-AM"/>
              </w:rPr>
            </w:pPr>
          </w:p>
        </w:tc>
        <w:tc>
          <w:tcPr>
            <w:tcW w:w="2977"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Օքսիդացնող փչացման ցուցանիշները՝</w:t>
            </w:r>
          </w:p>
        </w:tc>
        <w:tc>
          <w:tcPr>
            <w:tcW w:w="3118" w:type="dxa"/>
            <w:vAlign w:val="center"/>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p>
        </w:tc>
        <w:tc>
          <w:tcPr>
            <w:tcW w:w="3828" w:type="dxa"/>
            <w:vAlign w:val="center"/>
          </w:tcPr>
          <w:p w:rsidR="00DE153A" w:rsidRPr="00DE153A" w:rsidRDefault="00DE153A" w:rsidP="00DE153A">
            <w:pPr>
              <w:spacing w:after="120" w:line="240" w:lineRule="auto"/>
              <w:rPr>
                <w:rFonts w:ascii="GHEA Grapalat" w:eastAsia="Calibri" w:hAnsi="GHEA Grapalat" w:cs="Times New Roman"/>
                <w:sz w:val="20"/>
                <w:szCs w:val="20"/>
                <w:lang w:val="hy-AM"/>
              </w:rPr>
            </w:pPr>
          </w:p>
        </w:tc>
      </w:tr>
      <w:tr w:rsidR="00DE153A" w:rsidRPr="00295DE3" w:rsidTr="00EB7991">
        <w:trPr>
          <w:jc w:val="center"/>
        </w:trPr>
        <w:tc>
          <w:tcPr>
            <w:tcW w:w="3703" w:type="dxa"/>
            <w:vMerge/>
          </w:tcPr>
          <w:p w:rsidR="00DE153A" w:rsidRPr="00DE153A" w:rsidRDefault="00DE153A" w:rsidP="00DE153A">
            <w:pPr>
              <w:spacing w:after="120" w:line="240" w:lineRule="auto"/>
              <w:rPr>
                <w:rFonts w:ascii="GHEA Grapalat" w:eastAsia="Calibri" w:hAnsi="GHEA Grapalat" w:cs="Times New Roman"/>
                <w:sz w:val="20"/>
                <w:szCs w:val="20"/>
                <w:lang w:val="hy-AM"/>
              </w:rPr>
            </w:pPr>
          </w:p>
        </w:tc>
        <w:tc>
          <w:tcPr>
            <w:tcW w:w="2977" w:type="dxa"/>
            <w:vMerge w:val="restart"/>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Թթվային թիվը</w:t>
            </w:r>
          </w:p>
        </w:tc>
        <w:tc>
          <w:tcPr>
            <w:tcW w:w="3118"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 xml:space="preserve">6,0 մգ կալիումի հիդրօքսիդ/գ (մգ </w:t>
            </w:r>
            <w:r w:rsidRPr="00DE153A">
              <w:rPr>
                <w:rFonts w:ascii="GHEA Grapalat" w:eastAsia="Calibri" w:hAnsi="GHEA Grapalat" w:cs="Courier New"/>
                <w:sz w:val="20"/>
                <w:szCs w:val="20"/>
                <w:lang w:val="hy-AM"/>
              </w:rPr>
              <w:t>КОН</w:t>
            </w:r>
            <w:r w:rsidRPr="00DE153A">
              <w:rPr>
                <w:rFonts w:ascii="GHEA Grapalat" w:eastAsia="Calibri" w:hAnsi="GHEA Grapalat" w:cs="Times New Roman"/>
                <w:sz w:val="20"/>
                <w:szCs w:val="20"/>
                <w:lang w:val="hy-AM"/>
              </w:rPr>
              <w:t>/գ)</w:t>
            </w:r>
          </w:p>
        </w:tc>
        <w:tc>
          <w:tcPr>
            <w:tcW w:w="3828" w:type="dxa"/>
          </w:tcPr>
          <w:p w:rsidR="00DE153A" w:rsidRPr="00DE153A" w:rsidRDefault="00DE153A" w:rsidP="00DE153A">
            <w:pPr>
              <w:spacing w:after="120" w:line="240" w:lineRule="auto"/>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 xml:space="preserve">Որպես պարենային սննդային հումք օգտագործվող՝ </w:t>
            </w:r>
            <w:r w:rsidRPr="00DE153A">
              <w:rPr>
                <w:rFonts w:ascii="GHEA Grapalat" w:eastAsia="Calibri" w:hAnsi="GHEA Grapalat" w:cs="Sylfaen"/>
                <w:sz w:val="20"/>
                <w:szCs w:val="20"/>
                <w:lang w:val="hy-AM"/>
              </w:rPr>
              <w:t xml:space="preserve">հլածուկի, </w:t>
            </w:r>
            <w:r w:rsidRPr="00DE153A">
              <w:rPr>
                <w:rFonts w:ascii="GHEA Grapalat" w:eastAsia="Calibri" w:hAnsi="GHEA Grapalat" w:cs="Times New Roman"/>
                <w:sz w:val="20"/>
                <w:szCs w:val="20"/>
                <w:lang w:val="hy-AM"/>
              </w:rPr>
              <w:t xml:space="preserve">չզտված </w:t>
            </w:r>
            <w:r w:rsidRPr="00DE153A">
              <w:rPr>
                <w:rFonts w:ascii="GHEA Grapalat" w:eastAsia="Calibri" w:hAnsi="GHEA Grapalat" w:cs="Sylfaen"/>
                <w:sz w:val="20"/>
                <w:szCs w:val="20"/>
                <w:lang w:val="hy-AM"/>
              </w:rPr>
              <w:t>յուղի համար</w:t>
            </w:r>
          </w:p>
        </w:tc>
      </w:tr>
      <w:tr w:rsidR="00DE153A" w:rsidRPr="00295DE3" w:rsidTr="00EB7991">
        <w:trPr>
          <w:jc w:val="center"/>
        </w:trPr>
        <w:tc>
          <w:tcPr>
            <w:tcW w:w="3703" w:type="dxa"/>
            <w:vMerge/>
          </w:tcPr>
          <w:p w:rsidR="00DE153A" w:rsidRPr="00DE153A" w:rsidRDefault="00DE153A" w:rsidP="00DE153A">
            <w:pPr>
              <w:spacing w:after="120" w:line="240" w:lineRule="auto"/>
              <w:rPr>
                <w:rFonts w:ascii="GHEA Grapalat" w:eastAsia="Calibri" w:hAnsi="GHEA Grapalat" w:cs="Times New Roman"/>
                <w:sz w:val="20"/>
                <w:szCs w:val="20"/>
                <w:lang w:val="hy-AM"/>
              </w:rPr>
            </w:pPr>
          </w:p>
        </w:tc>
        <w:tc>
          <w:tcPr>
            <w:tcW w:w="2977" w:type="dxa"/>
            <w:vMerge/>
            <w:vAlign w:val="center"/>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p>
        </w:tc>
        <w:tc>
          <w:tcPr>
            <w:tcW w:w="3118"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 xml:space="preserve">4,0 մգ կալիումի հիդրօքսիդ/գ (մգ </w:t>
            </w:r>
            <w:r w:rsidRPr="00DE153A">
              <w:rPr>
                <w:rFonts w:ascii="GHEA Grapalat" w:eastAsia="Calibri" w:hAnsi="GHEA Grapalat" w:cs="Courier New"/>
                <w:sz w:val="20"/>
                <w:szCs w:val="20"/>
                <w:lang w:val="hy-AM"/>
              </w:rPr>
              <w:t>КОН</w:t>
            </w:r>
            <w:r w:rsidRPr="00DE153A">
              <w:rPr>
                <w:rFonts w:ascii="GHEA Grapalat" w:eastAsia="Calibri" w:hAnsi="GHEA Grapalat" w:cs="Times New Roman"/>
                <w:sz w:val="20"/>
                <w:szCs w:val="20"/>
                <w:lang w:val="hy-AM"/>
              </w:rPr>
              <w:t>/գ)</w:t>
            </w:r>
          </w:p>
        </w:tc>
        <w:tc>
          <w:tcPr>
            <w:tcW w:w="3828" w:type="dxa"/>
          </w:tcPr>
          <w:p w:rsidR="00DE153A" w:rsidRPr="00DE153A" w:rsidRDefault="00DE153A" w:rsidP="00DE153A">
            <w:pPr>
              <w:spacing w:after="120" w:line="240" w:lineRule="auto"/>
              <w:rPr>
                <w:rFonts w:ascii="GHEA Grapalat" w:eastAsia="Calibri" w:hAnsi="GHEA Grapalat" w:cs="Courier New"/>
                <w:sz w:val="20"/>
                <w:szCs w:val="20"/>
                <w:lang w:val="hy-AM"/>
              </w:rPr>
            </w:pPr>
            <w:r w:rsidRPr="00DE153A">
              <w:rPr>
                <w:rFonts w:ascii="GHEA Grapalat" w:eastAsia="Calibri" w:hAnsi="GHEA Grapalat" w:cs="Courier New"/>
                <w:sz w:val="20"/>
                <w:szCs w:val="20"/>
                <w:lang w:val="hy-AM"/>
              </w:rPr>
              <w:t xml:space="preserve">Չզտված յուղերի </w:t>
            </w:r>
            <w:r w:rsidR="00D905C8">
              <w:rPr>
                <w:rFonts w:ascii="GHEA Grapalat" w:eastAsia="Calibri" w:hAnsi="GHEA Grapalat" w:cs="Courier New"/>
                <w:sz w:val="20"/>
                <w:szCs w:val="20"/>
                <w:lang w:val="hy-AM"/>
              </w:rPr>
              <w:t>և</w:t>
            </w:r>
            <w:r w:rsidRPr="00DE153A">
              <w:rPr>
                <w:rFonts w:ascii="GHEA Grapalat" w:eastAsia="Calibri" w:hAnsi="GHEA Grapalat" w:cs="Courier New"/>
                <w:sz w:val="20"/>
                <w:szCs w:val="20"/>
                <w:lang w:val="hy-AM"/>
              </w:rPr>
              <w:t xml:space="preserve"> դրանց թորամասերի, չզտված յուղերի խառնուրդների, զտված </w:t>
            </w:r>
            <w:r w:rsidR="00D905C8">
              <w:rPr>
                <w:rFonts w:ascii="GHEA Grapalat" w:eastAsia="Calibri" w:hAnsi="GHEA Grapalat" w:cs="Courier New"/>
                <w:sz w:val="20"/>
                <w:szCs w:val="20"/>
                <w:lang w:val="hy-AM"/>
              </w:rPr>
              <w:t>և</w:t>
            </w:r>
            <w:r w:rsidRPr="00DE153A">
              <w:rPr>
                <w:rFonts w:ascii="GHEA Grapalat" w:eastAsia="Calibri" w:hAnsi="GHEA Grapalat" w:cs="Courier New"/>
                <w:sz w:val="20"/>
                <w:szCs w:val="20"/>
                <w:lang w:val="hy-AM"/>
              </w:rPr>
              <w:t xml:space="preserve"> չզտված </w:t>
            </w:r>
            <w:r w:rsidRPr="00DE153A">
              <w:rPr>
                <w:rFonts w:ascii="GHEA Grapalat" w:eastAsia="Calibri" w:hAnsi="GHEA Grapalat" w:cs="Courier New"/>
                <w:sz w:val="20"/>
                <w:szCs w:val="20"/>
                <w:lang w:val="hy-AM"/>
              </w:rPr>
              <w:lastRenderedPageBreak/>
              <w:t>յուղերի խառնուրդների համար</w:t>
            </w:r>
          </w:p>
        </w:tc>
      </w:tr>
      <w:tr w:rsidR="00DE153A" w:rsidRPr="00295DE3" w:rsidTr="00EB7991">
        <w:trPr>
          <w:jc w:val="center"/>
        </w:trPr>
        <w:tc>
          <w:tcPr>
            <w:tcW w:w="3703" w:type="dxa"/>
            <w:vMerge/>
          </w:tcPr>
          <w:p w:rsidR="00DE153A" w:rsidRPr="00DE153A" w:rsidRDefault="00DE153A" w:rsidP="00DE153A">
            <w:pPr>
              <w:spacing w:after="120" w:line="240" w:lineRule="auto"/>
              <w:rPr>
                <w:rFonts w:ascii="GHEA Grapalat" w:eastAsia="Calibri" w:hAnsi="GHEA Grapalat" w:cs="Times New Roman"/>
                <w:sz w:val="20"/>
                <w:szCs w:val="20"/>
                <w:lang w:val="hy-AM"/>
              </w:rPr>
            </w:pPr>
          </w:p>
        </w:tc>
        <w:tc>
          <w:tcPr>
            <w:tcW w:w="2977" w:type="dxa"/>
            <w:vMerge/>
            <w:tcBorders>
              <w:bottom w:val="single" w:sz="4" w:space="0" w:color="auto"/>
            </w:tcBorders>
            <w:vAlign w:val="center"/>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p>
        </w:tc>
        <w:tc>
          <w:tcPr>
            <w:tcW w:w="3118" w:type="dxa"/>
            <w:tcBorders>
              <w:bottom w:val="single" w:sz="4" w:space="0" w:color="auto"/>
            </w:tcBorders>
          </w:tcPr>
          <w:p w:rsidR="00DE153A" w:rsidRPr="00DE153A" w:rsidRDefault="00DE153A" w:rsidP="00DE153A">
            <w:pPr>
              <w:spacing w:after="120" w:line="264"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 xml:space="preserve">0,6 մգ կալիումի հիդրօքսիդ/գ (մգ </w:t>
            </w:r>
            <w:r w:rsidRPr="00DE153A">
              <w:rPr>
                <w:rFonts w:ascii="GHEA Grapalat" w:eastAsia="Calibri" w:hAnsi="GHEA Grapalat" w:cs="Courier New"/>
                <w:sz w:val="20"/>
                <w:szCs w:val="20"/>
                <w:lang w:val="hy-AM"/>
              </w:rPr>
              <w:t>КОН</w:t>
            </w:r>
            <w:r w:rsidRPr="00DE153A">
              <w:rPr>
                <w:rFonts w:ascii="GHEA Grapalat" w:eastAsia="Calibri" w:hAnsi="GHEA Grapalat" w:cs="Times New Roman"/>
                <w:sz w:val="20"/>
                <w:szCs w:val="20"/>
                <w:lang w:val="hy-AM"/>
              </w:rPr>
              <w:t>/գ)</w:t>
            </w:r>
          </w:p>
        </w:tc>
        <w:tc>
          <w:tcPr>
            <w:tcW w:w="3828" w:type="dxa"/>
          </w:tcPr>
          <w:p w:rsidR="00DE153A" w:rsidRPr="00DE153A" w:rsidRDefault="00DE153A" w:rsidP="00DE153A">
            <w:pPr>
              <w:spacing w:after="120" w:line="264" w:lineRule="auto"/>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 xml:space="preserve">Զտված յուղերի </w:t>
            </w:r>
            <w:r w:rsidR="00D905C8">
              <w:rPr>
                <w:rFonts w:ascii="GHEA Grapalat" w:eastAsia="Calibri" w:hAnsi="GHEA Grapalat" w:cs="Times New Roman"/>
                <w:sz w:val="20"/>
                <w:szCs w:val="20"/>
                <w:lang w:val="hy-AM"/>
              </w:rPr>
              <w:t>և</w:t>
            </w:r>
            <w:r w:rsidRPr="00DE153A">
              <w:rPr>
                <w:rFonts w:ascii="GHEA Grapalat" w:eastAsia="Calibri" w:hAnsi="GHEA Grapalat" w:cs="Times New Roman"/>
                <w:sz w:val="20"/>
                <w:szCs w:val="20"/>
                <w:lang w:val="hy-AM"/>
              </w:rPr>
              <w:t xml:space="preserve"> դրանց թորամասերի, զտված յուղերի խառնուրդների համար</w:t>
            </w:r>
          </w:p>
        </w:tc>
      </w:tr>
      <w:tr w:rsidR="00DE153A" w:rsidRPr="00DE153A" w:rsidTr="00EB7991">
        <w:trPr>
          <w:jc w:val="center"/>
        </w:trPr>
        <w:tc>
          <w:tcPr>
            <w:tcW w:w="3703" w:type="dxa"/>
            <w:vMerge/>
          </w:tcPr>
          <w:p w:rsidR="00DE153A" w:rsidRPr="00DE153A" w:rsidRDefault="00DE153A" w:rsidP="00DE153A">
            <w:pPr>
              <w:spacing w:after="120" w:line="240" w:lineRule="auto"/>
              <w:rPr>
                <w:rFonts w:ascii="GHEA Grapalat" w:eastAsia="Calibri" w:hAnsi="GHEA Grapalat" w:cs="Times New Roman"/>
                <w:sz w:val="20"/>
                <w:szCs w:val="20"/>
                <w:lang w:val="hy-AM"/>
              </w:rPr>
            </w:pPr>
          </w:p>
        </w:tc>
        <w:tc>
          <w:tcPr>
            <w:tcW w:w="2977" w:type="dxa"/>
            <w:tcBorders>
              <w:top w:val="single" w:sz="4" w:space="0" w:color="auto"/>
            </w:tcBorders>
            <w:vAlign w:val="center"/>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Պերօքսիդային թիվը</w:t>
            </w:r>
          </w:p>
        </w:tc>
        <w:tc>
          <w:tcPr>
            <w:tcW w:w="3118" w:type="dxa"/>
            <w:tcBorders>
              <w:top w:val="single" w:sz="4" w:space="0" w:color="auto"/>
            </w:tcBorders>
          </w:tcPr>
          <w:p w:rsidR="00DE153A" w:rsidRPr="00DE153A" w:rsidRDefault="00DE153A" w:rsidP="00DE153A">
            <w:pPr>
              <w:spacing w:after="120" w:line="264" w:lineRule="auto"/>
              <w:jc w:val="center"/>
              <w:rPr>
                <w:rFonts w:ascii="GHEA Grapalat" w:eastAsia="Calibri" w:hAnsi="GHEA Grapalat" w:cs="Times New Roman"/>
                <w:sz w:val="20"/>
                <w:szCs w:val="20"/>
                <w:lang w:val="hy-AM"/>
              </w:rPr>
            </w:pPr>
            <w:r w:rsidRPr="00DE153A">
              <w:rPr>
                <w:rFonts w:ascii="GHEA Grapalat" w:eastAsia="Calibri" w:hAnsi="GHEA Grapalat" w:cs="Courier New"/>
                <w:sz w:val="20"/>
                <w:szCs w:val="20"/>
              </w:rPr>
              <w:t>10,0</w:t>
            </w:r>
            <w:r w:rsidRPr="00DE153A">
              <w:rPr>
                <w:rFonts w:ascii="GHEA Grapalat" w:eastAsia="Calibri" w:hAnsi="GHEA Grapalat" w:cs="Courier New"/>
                <w:sz w:val="20"/>
                <w:szCs w:val="20"/>
                <w:lang w:val="hy-AM"/>
              </w:rPr>
              <w:t xml:space="preserve"> մէկվ/կգ</w:t>
            </w:r>
          </w:p>
        </w:tc>
        <w:tc>
          <w:tcPr>
            <w:tcW w:w="3828" w:type="dxa"/>
          </w:tcPr>
          <w:p w:rsidR="00DE153A" w:rsidRPr="00DE153A" w:rsidRDefault="00DE153A" w:rsidP="00DE153A">
            <w:pPr>
              <w:spacing w:after="120" w:line="264" w:lineRule="auto"/>
              <w:rPr>
                <w:rFonts w:ascii="GHEA Grapalat" w:eastAsia="Calibri" w:hAnsi="GHEA Grapalat" w:cs="Times New Roman"/>
                <w:sz w:val="20"/>
                <w:szCs w:val="20"/>
                <w:lang w:val="hy-AM"/>
              </w:rPr>
            </w:pPr>
          </w:p>
        </w:tc>
      </w:tr>
      <w:tr w:rsidR="00DE153A" w:rsidRPr="00295DE3" w:rsidTr="00EB7991">
        <w:trPr>
          <w:jc w:val="center"/>
        </w:trPr>
        <w:tc>
          <w:tcPr>
            <w:tcW w:w="3703" w:type="dxa"/>
            <w:vMerge w:val="restart"/>
          </w:tcPr>
          <w:p w:rsidR="00DE153A" w:rsidRPr="00DE153A" w:rsidRDefault="00DE153A" w:rsidP="00DE153A">
            <w:pPr>
              <w:spacing w:after="60" w:line="240" w:lineRule="auto"/>
              <w:rPr>
                <w:rFonts w:ascii="GHEA Grapalat" w:eastAsia="Calibri" w:hAnsi="GHEA Grapalat" w:cs="Sylfaen"/>
                <w:sz w:val="20"/>
                <w:szCs w:val="20"/>
                <w:lang w:val="hy-AM"/>
              </w:rPr>
            </w:pPr>
            <w:r w:rsidRPr="00DE153A">
              <w:rPr>
                <w:rFonts w:ascii="GHEA Grapalat" w:eastAsia="Calibri" w:hAnsi="GHEA Grapalat" w:cs="Sylfaen"/>
                <w:sz w:val="20"/>
                <w:szCs w:val="20"/>
                <w:lang w:val="hy-AM"/>
              </w:rPr>
              <w:t>Բուսական</w:t>
            </w:r>
            <w:r w:rsidRPr="00DE153A">
              <w:rPr>
                <w:rFonts w:ascii="GHEA Grapalat" w:eastAsia="Calibri" w:hAnsi="GHEA Grapalat" w:cs="Times New Roman"/>
                <w:sz w:val="20"/>
                <w:szCs w:val="20"/>
                <w:lang w:val="hy-AM"/>
              </w:rPr>
              <w:t xml:space="preserve"> </w:t>
            </w:r>
            <w:r w:rsidRPr="00DE153A">
              <w:rPr>
                <w:rFonts w:ascii="GHEA Grapalat" w:eastAsia="Calibri" w:hAnsi="GHEA Grapalat" w:cs="Sylfaen"/>
                <w:sz w:val="20"/>
                <w:szCs w:val="20"/>
                <w:lang w:val="hy-AM"/>
              </w:rPr>
              <w:t>յուղերի</w:t>
            </w:r>
            <w:r w:rsidRPr="00DE153A">
              <w:rPr>
                <w:rFonts w:ascii="GHEA Grapalat" w:eastAsia="Calibri" w:hAnsi="GHEA Grapalat" w:cs="Times New Roman"/>
                <w:sz w:val="20"/>
                <w:szCs w:val="20"/>
                <w:lang w:val="hy-AM"/>
              </w:rPr>
              <w:t xml:space="preserve"> </w:t>
            </w:r>
            <w:r w:rsidR="00D905C8">
              <w:rPr>
                <w:rFonts w:ascii="GHEA Grapalat" w:eastAsia="Calibri" w:hAnsi="GHEA Grapalat" w:cs="Sylfaen"/>
                <w:sz w:val="20"/>
                <w:szCs w:val="20"/>
                <w:lang w:val="hy-AM"/>
              </w:rPr>
              <w:t>և</w:t>
            </w:r>
            <w:r w:rsidRPr="00DE153A">
              <w:rPr>
                <w:rFonts w:ascii="GHEA Grapalat" w:eastAsia="Calibri" w:hAnsi="GHEA Grapalat" w:cs="Times New Roman"/>
                <w:sz w:val="20"/>
                <w:szCs w:val="20"/>
                <w:lang w:val="hy-AM"/>
              </w:rPr>
              <w:t xml:space="preserve"> </w:t>
            </w:r>
            <w:r w:rsidRPr="00DE153A">
              <w:rPr>
                <w:rFonts w:ascii="GHEA Grapalat" w:eastAsia="Calibri" w:hAnsi="GHEA Grapalat" w:cs="Sylfaen"/>
                <w:sz w:val="20"/>
                <w:szCs w:val="20"/>
                <w:lang w:val="hy-AM"/>
              </w:rPr>
              <w:t>կենդանական</w:t>
            </w:r>
            <w:r w:rsidRPr="00DE153A">
              <w:rPr>
                <w:rFonts w:ascii="GHEA Grapalat" w:eastAsia="Calibri" w:hAnsi="GHEA Grapalat" w:cs="Times New Roman"/>
                <w:sz w:val="20"/>
                <w:szCs w:val="20"/>
                <w:lang w:val="hy-AM"/>
              </w:rPr>
              <w:t xml:space="preserve"> </w:t>
            </w:r>
            <w:r w:rsidRPr="00DE153A">
              <w:rPr>
                <w:rFonts w:ascii="GHEA Grapalat" w:eastAsia="Calibri" w:hAnsi="GHEA Grapalat" w:cs="Sylfaen"/>
                <w:sz w:val="20"/>
                <w:szCs w:val="20"/>
                <w:lang w:val="hy-AM"/>
              </w:rPr>
              <w:t>ճարպերի, այդ թվում՝ ձկան յուղի</w:t>
            </w:r>
            <w:r w:rsidRPr="00DE153A">
              <w:rPr>
                <w:rFonts w:ascii="GHEA Grapalat" w:eastAsia="Calibri" w:hAnsi="GHEA Grapalat" w:cs="Times New Roman"/>
                <w:sz w:val="20"/>
                <w:szCs w:val="20"/>
                <w:lang w:val="hy-AM"/>
              </w:rPr>
              <w:t xml:space="preserve"> </w:t>
            </w:r>
            <w:r w:rsidRPr="00DE153A">
              <w:rPr>
                <w:rFonts w:ascii="GHEA Grapalat" w:eastAsia="Calibri" w:hAnsi="GHEA Grapalat" w:cs="Sylfaen"/>
                <w:sz w:val="20"/>
                <w:szCs w:val="20"/>
                <w:lang w:val="hy-AM"/>
              </w:rPr>
              <w:t>վերամշակումից ստացված</w:t>
            </w:r>
            <w:r w:rsidRPr="00DE153A">
              <w:rPr>
                <w:rFonts w:ascii="GHEA Grapalat" w:eastAsia="Calibri" w:hAnsi="GHEA Grapalat" w:cs="Times New Roman"/>
                <w:sz w:val="20"/>
                <w:szCs w:val="20"/>
                <w:lang w:val="hy-AM"/>
              </w:rPr>
              <w:t xml:space="preserve"> </w:t>
            </w:r>
            <w:r w:rsidRPr="00DE153A">
              <w:rPr>
                <w:rFonts w:ascii="GHEA Grapalat" w:eastAsia="Calibri" w:hAnsi="GHEA Grapalat" w:cs="Sylfaen"/>
                <w:sz w:val="20"/>
                <w:szCs w:val="20"/>
                <w:lang w:val="hy-AM"/>
              </w:rPr>
              <w:t>մթերքներ՝</w:t>
            </w:r>
          </w:p>
          <w:p w:rsidR="00DE153A" w:rsidRPr="00DE153A" w:rsidRDefault="00DE153A" w:rsidP="00DE153A">
            <w:pPr>
              <w:tabs>
                <w:tab w:val="left" w:pos="394"/>
              </w:tabs>
              <w:spacing w:after="60" w:line="240" w:lineRule="auto"/>
              <w:rPr>
                <w:rFonts w:ascii="GHEA Grapalat" w:eastAsia="Calibri" w:hAnsi="GHEA Grapalat" w:cs="Times New Roman"/>
                <w:sz w:val="20"/>
                <w:szCs w:val="20"/>
                <w:lang w:val="hy-AM"/>
              </w:rPr>
            </w:pPr>
            <w:r w:rsidRPr="00DE153A">
              <w:rPr>
                <w:rFonts w:ascii="GHEA Grapalat" w:eastAsia="Calibri" w:hAnsi="GHEA Grapalat" w:cs="Sylfaen"/>
                <w:sz w:val="20"/>
                <w:szCs w:val="20"/>
                <w:lang w:val="hy-AM"/>
              </w:rPr>
              <w:t>1.</w:t>
            </w:r>
            <w:r w:rsidRPr="00DE153A">
              <w:rPr>
                <w:rFonts w:ascii="GHEA Grapalat" w:eastAsia="Calibri" w:hAnsi="GHEA Grapalat" w:cs="Sylfaen"/>
                <w:sz w:val="20"/>
                <w:szCs w:val="20"/>
                <w:lang w:val="hy-AM"/>
              </w:rPr>
              <w:tab/>
              <w:t>Յ</w:t>
            </w:r>
            <w:r w:rsidRPr="00DE153A">
              <w:rPr>
                <w:rFonts w:ascii="GHEA Grapalat" w:eastAsia="Calibri" w:hAnsi="GHEA Grapalat" w:cs="Times New Roman"/>
                <w:sz w:val="20"/>
                <w:szCs w:val="20"/>
                <w:lang w:val="hy-AM"/>
              </w:rPr>
              <w:t xml:space="preserve">ուղեր (ճարպեր)՝ վերաեթերացված, զտված, հոտազերծված, յուղեր (ճարպեր)՝ ջրածնավորված, զտված, հոտազերծված, մարգարիններ, ճարպեր՝ հատուկ նշանակության, այդ թվում՝ խոհարարական, հրուշակեղենային, հացաթխման, կաթնային ճարպի փոխարինիչներ, </w:t>
            </w:r>
            <w:r w:rsidRPr="00DE153A">
              <w:rPr>
                <w:rFonts w:ascii="GHEA Grapalat" w:eastAsia="Calibri" w:hAnsi="GHEA Grapalat" w:cs="Sylfaen"/>
                <w:sz w:val="20"/>
                <w:szCs w:val="20"/>
                <w:lang w:val="hy-AM"/>
              </w:rPr>
              <w:t>կակաոյի</w:t>
            </w:r>
            <w:r w:rsidRPr="00DE153A">
              <w:rPr>
                <w:rFonts w:ascii="GHEA Grapalat" w:eastAsia="Calibri" w:hAnsi="GHEA Grapalat" w:cs="Arial"/>
                <w:sz w:val="20"/>
                <w:szCs w:val="20"/>
                <w:lang w:val="hy-AM"/>
              </w:rPr>
              <w:t xml:space="preserve"> </w:t>
            </w:r>
            <w:r w:rsidRPr="00DE153A">
              <w:rPr>
                <w:rFonts w:ascii="GHEA Grapalat" w:eastAsia="Calibri" w:hAnsi="GHEA Grapalat" w:cs="Sylfaen"/>
                <w:sz w:val="20"/>
                <w:szCs w:val="20"/>
                <w:lang w:val="hy-AM"/>
              </w:rPr>
              <w:t>յուղի</w:t>
            </w:r>
            <w:r w:rsidRPr="00DE153A">
              <w:rPr>
                <w:rFonts w:ascii="GHEA Grapalat" w:eastAsia="Calibri" w:hAnsi="GHEA Grapalat" w:cs="Arial"/>
                <w:sz w:val="20"/>
                <w:szCs w:val="20"/>
                <w:lang w:val="hy-AM"/>
              </w:rPr>
              <w:t xml:space="preserve"> </w:t>
            </w:r>
            <w:r w:rsidRPr="00DE153A">
              <w:rPr>
                <w:rFonts w:ascii="GHEA Grapalat" w:eastAsia="Calibri" w:hAnsi="GHEA Grapalat" w:cs="Sylfaen"/>
                <w:sz w:val="20"/>
                <w:szCs w:val="20"/>
                <w:lang w:val="hy-AM"/>
              </w:rPr>
              <w:t>համարժեքներ, կակաոյի յուղի բարելավիչներ՝ «SOS» տիպի, կակաոյի յուղի փոխարինիչներ՝ «POP» տիպի, կակաոյի յուղի փոխարինիչներ՝ չբարեխառնվող, ոչ լաուրինային տեսակի, կակաոյի յուղի փոխարինիչներ՝ չբարեխառնվող, լաուրինային տեսակի</w:t>
            </w:r>
          </w:p>
        </w:tc>
        <w:tc>
          <w:tcPr>
            <w:tcW w:w="2977" w:type="dxa"/>
            <w:vMerge w:val="restart"/>
            <w:vAlign w:val="center"/>
          </w:tcPr>
          <w:p w:rsidR="00DE153A" w:rsidRPr="00DE153A" w:rsidRDefault="00DE153A" w:rsidP="00DE153A">
            <w:pPr>
              <w:spacing w:after="60" w:line="240" w:lineRule="auto"/>
              <w:jc w:val="center"/>
              <w:rPr>
                <w:rFonts w:ascii="GHEA Grapalat" w:eastAsia="Calibri" w:hAnsi="GHEA Grapalat" w:cs="Times New Roman"/>
                <w:sz w:val="20"/>
                <w:szCs w:val="20"/>
                <w:lang w:val="hy-AM"/>
              </w:rPr>
            </w:pPr>
            <w:r w:rsidRPr="00DE153A">
              <w:rPr>
                <w:rFonts w:ascii="GHEA Grapalat" w:eastAsia="Calibri" w:hAnsi="GHEA Grapalat" w:cs="Sylfaen"/>
                <w:sz w:val="20"/>
                <w:szCs w:val="20"/>
                <w:lang w:val="hy-AM"/>
              </w:rPr>
              <w:t>Ճարպաթթուների տրանսիզոմերներ</w:t>
            </w:r>
          </w:p>
        </w:tc>
        <w:tc>
          <w:tcPr>
            <w:tcW w:w="3118" w:type="dxa"/>
          </w:tcPr>
          <w:p w:rsidR="00DE153A" w:rsidRPr="00DE153A" w:rsidRDefault="00DE153A" w:rsidP="00DE153A">
            <w:pPr>
              <w:spacing w:after="120" w:line="264"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Մթերքում ճարպի պարունակության 2,0 տոկոս</w:t>
            </w:r>
          </w:p>
        </w:tc>
        <w:tc>
          <w:tcPr>
            <w:tcW w:w="3828" w:type="dxa"/>
          </w:tcPr>
          <w:p w:rsidR="00DE153A" w:rsidRPr="00DE153A" w:rsidRDefault="00DE153A" w:rsidP="00DE153A">
            <w:pPr>
              <w:spacing w:after="120" w:line="264" w:lineRule="auto"/>
              <w:rPr>
                <w:rFonts w:ascii="GHEA Grapalat" w:eastAsia="Calibri" w:hAnsi="GHEA Grapalat" w:cs="Times New Roman"/>
                <w:b/>
                <w:sz w:val="20"/>
                <w:szCs w:val="20"/>
                <w:lang w:val="hy-AM"/>
              </w:rPr>
            </w:pPr>
            <w:r w:rsidRPr="00DE153A">
              <w:rPr>
                <w:rFonts w:ascii="GHEA Grapalat" w:eastAsia="Calibri" w:hAnsi="GHEA Grapalat" w:cs="Sylfaen"/>
                <w:sz w:val="20"/>
                <w:szCs w:val="20"/>
                <w:lang w:val="hy-AM"/>
              </w:rPr>
              <w:t>Կակաոյի</w:t>
            </w:r>
            <w:r w:rsidRPr="00DE153A">
              <w:rPr>
                <w:rFonts w:ascii="GHEA Grapalat" w:eastAsia="Calibri" w:hAnsi="GHEA Grapalat" w:cs="Arial"/>
                <w:sz w:val="20"/>
                <w:szCs w:val="20"/>
                <w:lang w:val="hy-AM"/>
              </w:rPr>
              <w:t xml:space="preserve"> </w:t>
            </w:r>
            <w:r w:rsidRPr="00DE153A">
              <w:rPr>
                <w:rFonts w:ascii="GHEA Grapalat" w:eastAsia="Calibri" w:hAnsi="GHEA Grapalat" w:cs="Sylfaen"/>
                <w:sz w:val="20"/>
                <w:szCs w:val="20"/>
                <w:lang w:val="hy-AM"/>
              </w:rPr>
              <w:t>յուղի</w:t>
            </w:r>
            <w:r w:rsidRPr="00DE153A">
              <w:rPr>
                <w:rFonts w:ascii="GHEA Grapalat" w:eastAsia="Calibri" w:hAnsi="GHEA Grapalat" w:cs="Arial"/>
                <w:sz w:val="20"/>
                <w:szCs w:val="20"/>
                <w:lang w:val="hy-AM"/>
              </w:rPr>
              <w:t xml:space="preserve"> </w:t>
            </w:r>
            <w:r w:rsidRPr="00DE153A">
              <w:rPr>
                <w:rFonts w:ascii="GHEA Grapalat" w:eastAsia="Calibri" w:hAnsi="GHEA Grapalat" w:cs="Sylfaen"/>
                <w:sz w:val="20"/>
                <w:szCs w:val="20"/>
                <w:lang w:val="hy-AM"/>
              </w:rPr>
              <w:t>համարժեքների, «SOS» տեսակի կակաոյի յուղի բարելավիչների, «POP» տեսակի կակաոյի յուղի փոխարինիչների համար</w:t>
            </w:r>
          </w:p>
        </w:tc>
      </w:tr>
      <w:tr w:rsidR="00DE153A" w:rsidRPr="00DE153A" w:rsidTr="00EB7991">
        <w:trPr>
          <w:jc w:val="center"/>
        </w:trPr>
        <w:tc>
          <w:tcPr>
            <w:tcW w:w="3703" w:type="dxa"/>
            <w:vMerge/>
          </w:tcPr>
          <w:p w:rsidR="00DE153A" w:rsidRPr="00DE153A" w:rsidRDefault="00DE153A" w:rsidP="00DE153A">
            <w:pPr>
              <w:spacing w:after="60" w:line="240" w:lineRule="auto"/>
              <w:rPr>
                <w:rFonts w:ascii="GHEA Grapalat" w:eastAsia="Calibri" w:hAnsi="GHEA Grapalat" w:cs="Times New Roman"/>
                <w:sz w:val="20"/>
                <w:szCs w:val="20"/>
                <w:lang w:val="hy-AM"/>
              </w:rPr>
            </w:pPr>
          </w:p>
        </w:tc>
        <w:tc>
          <w:tcPr>
            <w:tcW w:w="2977" w:type="dxa"/>
            <w:vMerge/>
            <w:vAlign w:val="center"/>
          </w:tcPr>
          <w:p w:rsidR="00DE153A" w:rsidRPr="00DE153A" w:rsidRDefault="00DE153A" w:rsidP="00DE153A">
            <w:pPr>
              <w:spacing w:after="60" w:line="240" w:lineRule="auto"/>
              <w:jc w:val="center"/>
              <w:rPr>
                <w:rFonts w:ascii="GHEA Grapalat" w:eastAsia="Calibri" w:hAnsi="GHEA Grapalat" w:cs="Times New Roman"/>
                <w:sz w:val="20"/>
                <w:szCs w:val="20"/>
                <w:lang w:val="hy-AM"/>
              </w:rPr>
            </w:pPr>
          </w:p>
        </w:tc>
        <w:tc>
          <w:tcPr>
            <w:tcW w:w="3118" w:type="dxa"/>
          </w:tcPr>
          <w:p w:rsidR="00DE153A" w:rsidRPr="00DE153A" w:rsidRDefault="00DE153A" w:rsidP="00DE153A">
            <w:pPr>
              <w:widowControl w:val="0"/>
              <w:autoSpaceDE w:val="0"/>
              <w:autoSpaceDN w:val="0"/>
              <w:adjustRightInd w:val="0"/>
              <w:spacing w:after="120" w:line="264" w:lineRule="auto"/>
              <w:jc w:val="center"/>
              <w:rPr>
                <w:rFonts w:ascii="GHEA Grapalat" w:eastAsia="Times New Roman" w:hAnsi="GHEA Grapalat" w:cs="Courier New"/>
                <w:sz w:val="20"/>
                <w:szCs w:val="20"/>
                <w:lang w:val="hy-AM"/>
              </w:rPr>
            </w:pPr>
            <w:r w:rsidRPr="00DE153A">
              <w:rPr>
                <w:rFonts w:ascii="GHEA Grapalat" w:eastAsia="Times New Roman" w:hAnsi="GHEA Grapalat" w:cs="Courier New"/>
                <w:sz w:val="20"/>
                <w:szCs w:val="20"/>
                <w:lang w:val="hy-AM"/>
              </w:rPr>
              <w:t>Մթերքում ճարպի պարունակության 20,0 տոկոս (</w:t>
            </w:r>
            <w:r w:rsidRPr="00DE153A">
              <w:rPr>
                <w:rFonts w:ascii="GHEA Grapalat" w:eastAsia="Times New Roman" w:hAnsi="GHEA Grapalat" w:cs="Courier New"/>
                <w:spacing w:val="-6"/>
                <w:sz w:val="20"/>
                <w:szCs w:val="20"/>
                <w:lang w:val="hy-AM"/>
              </w:rPr>
              <w:t>2015 թվականի հունվարի 1-ից) Մթերքում ճարպի պարունակության 2,0 տոկոս (2018 թվականի հունվարի 1-ից)</w:t>
            </w:r>
          </w:p>
        </w:tc>
        <w:tc>
          <w:tcPr>
            <w:tcW w:w="3828" w:type="dxa"/>
          </w:tcPr>
          <w:p w:rsidR="00DE153A" w:rsidRPr="00DE153A" w:rsidRDefault="00DE153A" w:rsidP="00DE153A">
            <w:pPr>
              <w:spacing w:after="120" w:line="264" w:lineRule="auto"/>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Պինդ մարգարինների համար</w:t>
            </w:r>
          </w:p>
        </w:tc>
      </w:tr>
      <w:tr w:rsidR="00DE153A" w:rsidRPr="00295DE3" w:rsidTr="00EB7991">
        <w:trPr>
          <w:jc w:val="center"/>
        </w:trPr>
        <w:tc>
          <w:tcPr>
            <w:tcW w:w="3703" w:type="dxa"/>
            <w:vMerge/>
          </w:tcPr>
          <w:p w:rsidR="00DE153A" w:rsidRPr="00DE153A" w:rsidRDefault="00DE153A" w:rsidP="00DE153A">
            <w:pPr>
              <w:spacing w:after="60" w:line="240" w:lineRule="auto"/>
              <w:rPr>
                <w:rFonts w:ascii="GHEA Grapalat" w:eastAsia="Calibri" w:hAnsi="GHEA Grapalat" w:cs="Times New Roman"/>
                <w:sz w:val="20"/>
                <w:szCs w:val="20"/>
                <w:lang w:val="hy-AM"/>
              </w:rPr>
            </w:pPr>
          </w:p>
        </w:tc>
        <w:tc>
          <w:tcPr>
            <w:tcW w:w="2977" w:type="dxa"/>
            <w:vMerge/>
            <w:vAlign w:val="center"/>
          </w:tcPr>
          <w:p w:rsidR="00DE153A" w:rsidRPr="00DE153A" w:rsidRDefault="00DE153A" w:rsidP="00DE153A">
            <w:pPr>
              <w:spacing w:after="60" w:line="240" w:lineRule="auto"/>
              <w:jc w:val="center"/>
              <w:rPr>
                <w:rFonts w:ascii="GHEA Grapalat" w:eastAsia="Calibri" w:hAnsi="GHEA Grapalat" w:cs="Times New Roman"/>
                <w:sz w:val="20"/>
                <w:szCs w:val="20"/>
                <w:lang w:val="hy-AM"/>
              </w:rPr>
            </w:pPr>
          </w:p>
        </w:tc>
        <w:tc>
          <w:tcPr>
            <w:tcW w:w="3118" w:type="dxa"/>
            <w:vAlign w:val="center"/>
          </w:tcPr>
          <w:p w:rsidR="00DE153A" w:rsidRPr="00DE153A" w:rsidRDefault="00DE153A" w:rsidP="00DE153A">
            <w:pPr>
              <w:widowControl w:val="0"/>
              <w:autoSpaceDE w:val="0"/>
              <w:autoSpaceDN w:val="0"/>
              <w:adjustRightInd w:val="0"/>
              <w:spacing w:after="120" w:line="264" w:lineRule="auto"/>
              <w:jc w:val="center"/>
              <w:rPr>
                <w:rFonts w:ascii="GHEA Grapalat" w:eastAsia="Times New Roman" w:hAnsi="GHEA Grapalat" w:cs="Courier New"/>
                <w:sz w:val="20"/>
                <w:szCs w:val="20"/>
                <w:lang w:val="hy-AM"/>
              </w:rPr>
            </w:pPr>
            <w:r w:rsidRPr="00DE153A">
              <w:rPr>
                <w:rFonts w:ascii="GHEA Grapalat" w:eastAsia="Times New Roman" w:hAnsi="GHEA Grapalat" w:cs="Courier New"/>
                <w:sz w:val="20"/>
                <w:szCs w:val="20"/>
                <w:lang w:val="hy-AM"/>
              </w:rPr>
              <w:t xml:space="preserve">Մթերքում ճարպի </w:t>
            </w:r>
            <w:r w:rsidRPr="00DE153A">
              <w:rPr>
                <w:rFonts w:ascii="GHEA Grapalat" w:eastAsia="Times New Roman" w:hAnsi="GHEA Grapalat" w:cs="Courier New"/>
                <w:spacing w:val="-6"/>
                <w:sz w:val="20"/>
                <w:szCs w:val="20"/>
                <w:lang w:val="hy-AM"/>
              </w:rPr>
              <w:t>պարունակության 8,0 տոկոս Մթերքում ճարպի պարունակության 2,0 տոկոսը (2018 թվականի հունվարի 1-ից)</w:t>
            </w:r>
          </w:p>
        </w:tc>
        <w:tc>
          <w:tcPr>
            <w:tcW w:w="3828" w:type="dxa"/>
          </w:tcPr>
          <w:p w:rsidR="00DE153A" w:rsidRPr="00DE153A" w:rsidRDefault="00DE153A" w:rsidP="00DE153A">
            <w:pPr>
              <w:spacing w:after="120" w:line="264" w:lineRule="auto"/>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 xml:space="preserve">Կաթնային ճարպի փոխարինիչների, փափուկ </w:t>
            </w:r>
            <w:r w:rsidR="00D905C8">
              <w:rPr>
                <w:rFonts w:ascii="GHEA Grapalat" w:eastAsia="Calibri" w:hAnsi="GHEA Grapalat" w:cs="Times New Roman"/>
                <w:sz w:val="20"/>
                <w:szCs w:val="20"/>
                <w:lang w:val="hy-AM"/>
              </w:rPr>
              <w:t>և</w:t>
            </w:r>
            <w:r w:rsidRPr="00DE153A">
              <w:rPr>
                <w:rFonts w:ascii="GHEA Grapalat" w:eastAsia="Calibri" w:hAnsi="GHEA Grapalat" w:cs="Times New Roman"/>
                <w:sz w:val="20"/>
                <w:szCs w:val="20"/>
                <w:lang w:val="hy-AM"/>
              </w:rPr>
              <w:t xml:space="preserve"> հեղուկ մարգարինների համար</w:t>
            </w:r>
          </w:p>
        </w:tc>
      </w:tr>
      <w:tr w:rsidR="00DE153A" w:rsidRPr="00DE153A" w:rsidTr="00EB7991">
        <w:trPr>
          <w:jc w:val="center"/>
        </w:trPr>
        <w:tc>
          <w:tcPr>
            <w:tcW w:w="3703" w:type="dxa"/>
            <w:vMerge/>
          </w:tcPr>
          <w:p w:rsidR="00DE153A" w:rsidRPr="00DE153A" w:rsidRDefault="00DE153A" w:rsidP="00DE153A">
            <w:pPr>
              <w:spacing w:after="120" w:line="240" w:lineRule="auto"/>
              <w:rPr>
                <w:rFonts w:ascii="GHEA Grapalat" w:eastAsia="Calibri" w:hAnsi="GHEA Grapalat" w:cs="Times New Roman"/>
                <w:sz w:val="20"/>
                <w:szCs w:val="20"/>
                <w:lang w:val="hy-AM"/>
              </w:rPr>
            </w:pPr>
          </w:p>
        </w:tc>
        <w:tc>
          <w:tcPr>
            <w:tcW w:w="2977" w:type="dxa"/>
            <w:vMerge/>
            <w:vAlign w:val="center"/>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p>
        </w:tc>
        <w:tc>
          <w:tcPr>
            <w:tcW w:w="3118" w:type="dxa"/>
            <w:vAlign w:val="center"/>
          </w:tcPr>
          <w:p w:rsidR="00DE153A" w:rsidRPr="00DE153A" w:rsidRDefault="00DE153A" w:rsidP="00DE153A">
            <w:pPr>
              <w:widowControl w:val="0"/>
              <w:autoSpaceDE w:val="0"/>
              <w:autoSpaceDN w:val="0"/>
              <w:adjustRightInd w:val="0"/>
              <w:spacing w:after="120" w:line="264" w:lineRule="auto"/>
              <w:jc w:val="center"/>
              <w:rPr>
                <w:rFonts w:ascii="GHEA Grapalat" w:eastAsia="Times New Roman" w:hAnsi="GHEA Grapalat" w:cs="Courier New"/>
                <w:sz w:val="20"/>
                <w:szCs w:val="20"/>
                <w:lang w:val="hy-AM"/>
              </w:rPr>
            </w:pPr>
            <w:r w:rsidRPr="00DE153A">
              <w:rPr>
                <w:rFonts w:ascii="GHEA Grapalat" w:eastAsia="Times New Roman" w:hAnsi="GHEA Grapalat" w:cs="Courier New"/>
                <w:sz w:val="20"/>
                <w:szCs w:val="20"/>
                <w:lang w:val="hy-AM"/>
              </w:rPr>
              <w:t xml:space="preserve">Մթերքում ճարպի </w:t>
            </w:r>
            <w:r w:rsidRPr="00DE153A">
              <w:rPr>
                <w:rFonts w:ascii="GHEA Grapalat" w:eastAsia="Times New Roman" w:hAnsi="GHEA Grapalat" w:cs="Courier New"/>
                <w:spacing w:val="-6"/>
                <w:sz w:val="20"/>
                <w:szCs w:val="20"/>
                <w:lang w:val="hy-AM"/>
              </w:rPr>
              <w:t xml:space="preserve">պարունակության 20,0 տոկոս (2015 թվականի հունվարի 1-ից) Մթերքում ճարպի </w:t>
            </w:r>
            <w:r w:rsidRPr="00DE153A">
              <w:rPr>
                <w:rFonts w:ascii="GHEA Grapalat" w:eastAsia="Times New Roman" w:hAnsi="GHEA Grapalat" w:cs="Courier New"/>
                <w:spacing w:val="-6"/>
                <w:sz w:val="20"/>
                <w:szCs w:val="20"/>
                <w:lang w:val="hy-AM"/>
              </w:rPr>
              <w:lastRenderedPageBreak/>
              <w:t>պարունակության 2,0 տոկոս (2018 թվականի հունվարի 1-ից)</w:t>
            </w:r>
          </w:p>
        </w:tc>
        <w:tc>
          <w:tcPr>
            <w:tcW w:w="3828" w:type="dxa"/>
          </w:tcPr>
          <w:p w:rsidR="00DE153A" w:rsidRPr="00DE153A" w:rsidRDefault="00DE153A" w:rsidP="00DE153A">
            <w:pPr>
              <w:spacing w:after="120" w:line="264" w:lineRule="auto"/>
              <w:rPr>
                <w:rFonts w:ascii="GHEA Grapalat" w:eastAsia="Calibri" w:hAnsi="GHEA Grapalat" w:cs="Times New Roman"/>
                <w:sz w:val="20"/>
                <w:szCs w:val="20"/>
                <w:lang w:val="hy-AM"/>
              </w:rPr>
            </w:pPr>
            <w:r w:rsidRPr="00DE153A">
              <w:rPr>
                <w:rFonts w:ascii="GHEA Grapalat" w:eastAsia="Calibri" w:hAnsi="GHEA Grapalat" w:cs="Sylfaen"/>
                <w:sz w:val="20"/>
                <w:szCs w:val="20"/>
                <w:lang w:val="hy-AM"/>
              </w:rPr>
              <w:lastRenderedPageBreak/>
              <w:t>Հատուկ</w:t>
            </w:r>
            <w:r w:rsidRPr="00DE153A">
              <w:rPr>
                <w:rFonts w:ascii="GHEA Grapalat" w:eastAsia="Calibri" w:hAnsi="GHEA Grapalat" w:cs="Times New Roman"/>
                <w:sz w:val="20"/>
                <w:szCs w:val="20"/>
                <w:lang w:val="hy-AM"/>
              </w:rPr>
              <w:t xml:space="preserve"> </w:t>
            </w:r>
            <w:r w:rsidRPr="00DE153A">
              <w:rPr>
                <w:rFonts w:ascii="GHEA Grapalat" w:eastAsia="Calibri" w:hAnsi="GHEA Grapalat" w:cs="Sylfaen"/>
                <w:sz w:val="20"/>
                <w:szCs w:val="20"/>
                <w:lang w:val="hy-AM"/>
              </w:rPr>
              <w:t>նշանակության</w:t>
            </w:r>
            <w:r w:rsidRPr="00DE153A">
              <w:rPr>
                <w:rFonts w:ascii="GHEA Grapalat" w:eastAsia="Calibri" w:hAnsi="GHEA Grapalat" w:cs="Times New Roman"/>
                <w:sz w:val="20"/>
                <w:szCs w:val="20"/>
                <w:lang w:val="hy-AM"/>
              </w:rPr>
              <w:t xml:space="preserve"> </w:t>
            </w:r>
            <w:r w:rsidRPr="00DE153A">
              <w:rPr>
                <w:rFonts w:ascii="GHEA Grapalat" w:eastAsia="Calibri" w:hAnsi="GHEA Grapalat" w:cs="Sylfaen"/>
                <w:sz w:val="20"/>
                <w:szCs w:val="20"/>
                <w:lang w:val="hy-AM"/>
              </w:rPr>
              <w:t>ճարպերի համար</w:t>
            </w:r>
          </w:p>
        </w:tc>
      </w:tr>
      <w:tr w:rsidR="00DE153A" w:rsidRPr="00DE153A" w:rsidTr="00EB7991">
        <w:trPr>
          <w:jc w:val="center"/>
        </w:trPr>
        <w:tc>
          <w:tcPr>
            <w:tcW w:w="3703" w:type="dxa"/>
            <w:vMerge/>
          </w:tcPr>
          <w:p w:rsidR="00DE153A" w:rsidRPr="00DE153A" w:rsidRDefault="00DE153A" w:rsidP="00DE153A">
            <w:pPr>
              <w:spacing w:after="120" w:line="240" w:lineRule="auto"/>
              <w:rPr>
                <w:rFonts w:ascii="GHEA Grapalat" w:eastAsia="Calibri" w:hAnsi="GHEA Grapalat" w:cs="Times New Roman"/>
                <w:sz w:val="20"/>
                <w:szCs w:val="20"/>
                <w:lang w:val="hy-AM"/>
              </w:rPr>
            </w:pPr>
          </w:p>
        </w:tc>
        <w:tc>
          <w:tcPr>
            <w:tcW w:w="2977" w:type="dxa"/>
            <w:vAlign w:val="center"/>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Օքսիդացնող փչացման ցուցանիշները՝</w:t>
            </w:r>
          </w:p>
        </w:tc>
        <w:tc>
          <w:tcPr>
            <w:tcW w:w="3118" w:type="dxa"/>
            <w:vAlign w:val="center"/>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p>
        </w:tc>
        <w:tc>
          <w:tcPr>
            <w:tcW w:w="3828" w:type="dxa"/>
            <w:vAlign w:val="center"/>
          </w:tcPr>
          <w:p w:rsidR="00DE153A" w:rsidRPr="00DE153A" w:rsidRDefault="00DE153A" w:rsidP="00DE153A">
            <w:pPr>
              <w:spacing w:after="120" w:line="240" w:lineRule="auto"/>
              <w:rPr>
                <w:rFonts w:ascii="GHEA Grapalat" w:eastAsia="Calibri" w:hAnsi="GHEA Grapalat" w:cs="Times New Roman"/>
                <w:sz w:val="20"/>
                <w:szCs w:val="20"/>
                <w:lang w:val="hy-AM"/>
              </w:rPr>
            </w:pPr>
          </w:p>
        </w:tc>
      </w:tr>
      <w:tr w:rsidR="00DE153A" w:rsidRPr="00DE153A" w:rsidTr="00EB7991">
        <w:trPr>
          <w:jc w:val="center"/>
        </w:trPr>
        <w:tc>
          <w:tcPr>
            <w:tcW w:w="3703" w:type="dxa"/>
            <w:vMerge/>
          </w:tcPr>
          <w:p w:rsidR="00DE153A" w:rsidRPr="00DE153A" w:rsidRDefault="00DE153A" w:rsidP="00DE153A">
            <w:pPr>
              <w:spacing w:after="120" w:line="240" w:lineRule="auto"/>
              <w:rPr>
                <w:rFonts w:ascii="GHEA Grapalat" w:eastAsia="Calibri" w:hAnsi="GHEA Grapalat" w:cs="Times New Roman"/>
                <w:sz w:val="20"/>
                <w:szCs w:val="20"/>
                <w:lang w:val="hy-AM"/>
              </w:rPr>
            </w:pPr>
          </w:p>
        </w:tc>
        <w:tc>
          <w:tcPr>
            <w:tcW w:w="2977" w:type="dxa"/>
            <w:vAlign w:val="center"/>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Թթվային թիվը</w:t>
            </w:r>
          </w:p>
        </w:tc>
        <w:tc>
          <w:tcPr>
            <w:tcW w:w="3118" w:type="dxa"/>
            <w:vAlign w:val="center"/>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 xml:space="preserve">0,6 մգ կալիումի հիդրօքսիդ/գ (մգ </w:t>
            </w:r>
            <w:r w:rsidRPr="00DE153A">
              <w:rPr>
                <w:rFonts w:ascii="GHEA Grapalat" w:eastAsia="Calibri" w:hAnsi="GHEA Grapalat" w:cs="Courier New"/>
                <w:sz w:val="20"/>
                <w:szCs w:val="20"/>
                <w:lang w:val="hy-AM"/>
              </w:rPr>
              <w:t>КОН</w:t>
            </w:r>
            <w:r w:rsidRPr="00DE153A">
              <w:rPr>
                <w:rFonts w:ascii="GHEA Grapalat" w:eastAsia="Calibri" w:hAnsi="GHEA Grapalat" w:cs="Times New Roman"/>
                <w:sz w:val="20"/>
                <w:szCs w:val="20"/>
                <w:lang w:val="hy-AM"/>
              </w:rPr>
              <w:t>/գ)</w:t>
            </w:r>
          </w:p>
        </w:tc>
        <w:tc>
          <w:tcPr>
            <w:tcW w:w="3828" w:type="dxa"/>
            <w:vAlign w:val="center"/>
          </w:tcPr>
          <w:p w:rsidR="00DE153A" w:rsidRPr="00DE153A" w:rsidRDefault="00DE153A" w:rsidP="00DE153A">
            <w:pPr>
              <w:spacing w:after="120" w:line="240" w:lineRule="auto"/>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Մարգարիններից բացի</w:t>
            </w:r>
          </w:p>
        </w:tc>
      </w:tr>
      <w:tr w:rsidR="00DE153A" w:rsidRPr="00DE153A" w:rsidTr="00EB7991">
        <w:trPr>
          <w:jc w:val="center"/>
        </w:trPr>
        <w:tc>
          <w:tcPr>
            <w:tcW w:w="3703" w:type="dxa"/>
            <w:vMerge/>
          </w:tcPr>
          <w:p w:rsidR="00DE153A" w:rsidRPr="00DE153A" w:rsidRDefault="00DE153A" w:rsidP="00DE153A">
            <w:pPr>
              <w:spacing w:after="120" w:line="240" w:lineRule="auto"/>
              <w:rPr>
                <w:rFonts w:ascii="GHEA Grapalat" w:eastAsia="Calibri" w:hAnsi="GHEA Grapalat" w:cs="Times New Roman"/>
                <w:sz w:val="20"/>
                <w:szCs w:val="20"/>
                <w:lang w:val="hy-AM"/>
              </w:rPr>
            </w:pPr>
          </w:p>
        </w:tc>
        <w:tc>
          <w:tcPr>
            <w:tcW w:w="2977" w:type="dxa"/>
            <w:vAlign w:val="center"/>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Sylfaen"/>
                <w:sz w:val="20"/>
                <w:szCs w:val="20"/>
                <w:lang w:val="hy-AM"/>
              </w:rPr>
              <w:t>Պերօքսիդային</w:t>
            </w:r>
            <w:r w:rsidRPr="00DE153A">
              <w:rPr>
                <w:rFonts w:ascii="GHEA Grapalat" w:eastAsia="Calibri" w:hAnsi="GHEA Grapalat" w:cs="Times New Roman"/>
                <w:sz w:val="20"/>
                <w:szCs w:val="20"/>
                <w:lang w:val="hy-AM"/>
              </w:rPr>
              <w:t xml:space="preserve"> </w:t>
            </w:r>
            <w:r w:rsidRPr="00DE153A">
              <w:rPr>
                <w:rFonts w:ascii="GHEA Grapalat" w:eastAsia="Calibri" w:hAnsi="GHEA Grapalat" w:cs="Sylfaen"/>
                <w:sz w:val="20"/>
                <w:szCs w:val="20"/>
                <w:lang w:val="hy-AM"/>
              </w:rPr>
              <w:t>թիվը</w:t>
            </w:r>
          </w:p>
        </w:tc>
        <w:tc>
          <w:tcPr>
            <w:tcW w:w="3118" w:type="dxa"/>
            <w:vAlign w:val="center"/>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10,0 մէկվ</w:t>
            </w:r>
            <w:r w:rsidRPr="00DE153A">
              <w:rPr>
                <w:rFonts w:ascii="GHEA Grapalat" w:eastAsia="Calibri" w:hAnsi="GHEA Grapalat" w:cs="Courier New"/>
                <w:sz w:val="20"/>
                <w:szCs w:val="20"/>
              </w:rPr>
              <w:t>/</w:t>
            </w:r>
            <w:r w:rsidRPr="00DE153A">
              <w:rPr>
                <w:rFonts w:ascii="GHEA Grapalat" w:eastAsia="Calibri" w:hAnsi="GHEA Grapalat" w:cs="Courier New"/>
                <w:sz w:val="20"/>
                <w:szCs w:val="20"/>
                <w:lang w:val="hy-AM"/>
              </w:rPr>
              <w:t>կգ</w:t>
            </w:r>
          </w:p>
        </w:tc>
        <w:tc>
          <w:tcPr>
            <w:tcW w:w="3828" w:type="dxa"/>
            <w:vAlign w:val="center"/>
          </w:tcPr>
          <w:p w:rsidR="00DE153A" w:rsidRPr="00DE153A" w:rsidRDefault="00DE153A" w:rsidP="00DE153A">
            <w:pPr>
              <w:spacing w:after="120" w:line="240" w:lineRule="auto"/>
              <w:rPr>
                <w:rFonts w:ascii="GHEA Grapalat" w:eastAsia="Calibri" w:hAnsi="GHEA Grapalat" w:cs="Times New Roman"/>
                <w:sz w:val="20"/>
                <w:szCs w:val="20"/>
                <w:lang w:val="hy-AM"/>
              </w:rPr>
            </w:pPr>
          </w:p>
        </w:tc>
      </w:tr>
      <w:tr w:rsidR="00DE153A" w:rsidRPr="00DE153A" w:rsidTr="00EB7991">
        <w:trPr>
          <w:jc w:val="center"/>
        </w:trPr>
        <w:tc>
          <w:tcPr>
            <w:tcW w:w="3703" w:type="dxa"/>
            <w:vMerge w:val="restart"/>
          </w:tcPr>
          <w:p w:rsidR="00DE153A" w:rsidRPr="00DE153A" w:rsidRDefault="00DE153A" w:rsidP="00DE153A">
            <w:pPr>
              <w:tabs>
                <w:tab w:val="left" w:pos="422"/>
              </w:tabs>
              <w:spacing w:after="120" w:line="240" w:lineRule="auto"/>
              <w:rPr>
                <w:rFonts w:ascii="GHEA Grapalat" w:eastAsia="Calibri" w:hAnsi="GHEA Grapalat" w:cs="Times New Roman"/>
                <w:sz w:val="20"/>
                <w:szCs w:val="20"/>
                <w:lang w:val="hy-AM"/>
              </w:rPr>
            </w:pPr>
            <w:r w:rsidRPr="00DE153A">
              <w:rPr>
                <w:rFonts w:ascii="GHEA Grapalat" w:eastAsia="Calibri" w:hAnsi="GHEA Grapalat" w:cs="Sylfaen"/>
                <w:sz w:val="20"/>
                <w:szCs w:val="20"/>
                <w:lang w:val="hy-AM"/>
              </w:rPr>
              <w:t>2.</w:t>
            </w:r>
            <w:r w:rsidRPr="00DE153A">
              <w:rPr>
                <w:rFonts w:ascii="GHEA Grapalat" w:eastAsia="Calibri" w:hAnsi="GHEA Grapalat" w:cs="Sylfaen"/>
                <w:sz w:val="20"/>
                <w:szCs w:val="20"/>
                <w:lang w:val="hy-AM"/>
              </w:rPr>
              <w:tab/>
              <w:t>Սփրեդներ բուսասերուցքային</w:t>
            </w:r>
            <w:r w:rsidRPr="00DE153A">
              <w:rPr>
                <w:rFonts w:ascii="GHEA Grapalat" w:eastAsia="Calibri" w:hAnsi="GHEA Grapalat" w:cs="Times New Roman"/>
                <w:sz w:val="20"/>
                <w:szCs w:val="20"/>
                <w:lang w:val="hy-AM"/>
              </w:rPr>
              <w:t>, սփրեդներ</w:t>
            </w:r>
            <w:r w:rsidRPr="00DE153A">
              <w:rPr>
                <w:rFonts w:ascii="GHEA Grapalat" w:eastAsia="Calibri" w:hAnsi="GHEA Grapalat" w:cs="Sylfaen"/>
                <w:sz w:val="20"/>
                <w:szCs w:val="20"/>
                <w:lang w:val="hy-AM"/>
              </w:rPr>
              <w:t xml:space="preserve"> բուսաճարպային,</w:t>
            </w:r>
            <w:r w:rsidRPr="00DE153A">
              <w:rPr>
                <w:rFonts w:ascii="GHEA Grapalat" w:eastAsia="Calibri" w:hAnsi="GHEA Grapalat" w:cs="Times New Roman"/>
                <w:sz w:val="20"/>
                <w:szCs w:val="20"/>
                <w:lang w:val="hy-AM"/>
              </w:rPr>
              <w:t xml:space="preserve"> </w:t>
            </w:r>
            <w:r w:rsidRPr="00DE153A">
              <w:rPr>
                <w:rFonts w:ascii="GHEA Grapalat" w:eastAsia="Calibri" w:hAnsi="GHEA Grapalat" w:cs="Sylfaen"/>
                <w:sz w:val="20"/>
                <w:szCs w:val="20"/>
                <w:lang w:val="hy-AM"/>
              </w:rPr>
              <w:t xml:space="preserve">խառնուրդներ՝ հալած, բուսասերուցքային, խառնուրդներ՝ հալած, բուսաճարպային </w:t>
            </w:r>
          </w:p>
        </w:tc>
        <w:tc>
          <w:tcPr>
            <w:tcW w:w="2977" w:type="dxa"/>
            <w:vAlign w:val="center"/>
          </w:tcPr>
          <w:p w:rsidR="00DE153A" w:rsidRPr="00DE153A" w:rsidRDefault="00DE153A" w:rsidP="00DE153A">
            <w:pPr>
              <w:spacing w:after="120" w:line="240" w:lineRule="auto"/>
              <w:ind w:left="-74" w:right="-68"/>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Հակաբիոտիկներ</w:t>
            </w:r>
            <w:r w:rsidRPr="00DE153A">
              <w:rPr>
                <w:rFonts w:ascii="GHEA Grapalat" w:eastAsia="Calibri" w:hAnsi="GHEA Grapalat" w:cs="Times New Roman"/>
                <w:sz w:val="20"/>
                <w:szCs w:val="20"/>
                <w:lang w:val="ru-RU" w:eastAsia="hy-AM" w:bidi="hy-AM"/>
              </w:rPr>
              <w:t>&lt;</w:t>
            </w:r>
            <w:r w:rsidRPr="00DE153A">
              <w:rPr>
                <w:rFonts w:ascii="GHEA Grapalat" w:eastAsia="Calibri" w:hAnsi="GHEA Grapalat" w:cs="Times New Roman"/>
                <w:sz w:val="20"/>
                <w:szCs w:val="20"/>
                <w:vertAlign w:val="superscript"/>
                <w:lang w:val="ru-RU" w:eastAsia="hy-AM" w:bidi="hy-AM"/>
              </w:rPr>
              <w:footnoteReference w:customMarkFollows="1" w:id="1"/>
              <w:sym w:font="Symbol" w:char="F02A"/>
            </w:r>
            <w:r w:rsidRPr="00DE153A">
              <w:rPr>
                <w:rFonts w:ascii="GHEA Grapalat" w:eastAsia="Calibri" w:hAnsi="GHEA Grapalat" w:cs="Times New Roman"/>
                <w:sz w:val="20"/>
                <w:szCs w:val="20"/>
                <w:lang w:val="ru-RU" w:eastAsia="hy-AM" w:bidi="hy-AM"/>
              </w:rPr>
              <w:t>&gt;</w:t>
            </w:r>
            <w:r w:rsidRPr="00DE153A">
              <w:rPr>
                <w:rFonts w:ascii="GHEA Grapalat" w:eastAsia="Calibri" w:hAnsi="GHEA Grapalat" w:cs="Courier New"/>
                <w:sz w:val="20"/>
                <w:szCs w:val="20"/>
                <w:lang w:val="hy-AM"/>
              </w:rPr>
              <w:t>՝</w:t>
            </w:r>
          </w:p>
        </w:tc>
        <w:tc>
          <w:tcPr>
            <w:tcW w:w="3118" w:type="dxa"/>
            <w:vAlign w:val="center"/>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p>
        </w:tc>
        <w:tc>
          <w:tcPr>
            <w:tcW w:w="3828" w:type="dxa"/>
            <w:vAlign w:val="center"/>
          </w:tcPr>
          <w:p w:rsidR="00DE153A" w:rsidRPr="00DE153A" w:rsidRDefault="00DE153A" w:rsidP="00DE153A">
            <w:pPr>
              <w:spacing w:after="120" w:line="240" w:lineRule="auto"/>
              <w:rPr>
                <w:rFonts w:ascii="GHEA Grapalat" w:eastAsia="Calibri" w:hAnsi="GHEA Grapalat" w:cs="Times New Roman"/>
                <w:sz w:val="20"/>
                <w:szCs w:val="20"/>
                <w:lang w:val="hy-AM"/>
              </w:rPr>
            </w:pPr>
            <w:r w:rsidRPr="00DE153A">
              <w:rPr>
                <w:rFonts w:ascii="GHEA Grapalat" w:eastAsia="Calibri" w:hAnsi="GHEA Grapalat" w:cs="Sylfaen"/>
                <w:sz w:val="20"/>
                <w:szCs w:val="20"/>
                <w:lang w:val="hy-AM"/>
              </w:rPr>
              <w:t>Բուսասերուցքային մթերքների համար</w:t>
            </w:r>
          </w:p>
        </w:tc>
      </w:tr>
      <w:tr w:rsidR="00DE153A" w:rsidRPr="00DE153A" w:rsidTr="00EB7991">
        <w:trPr>
          <w:jc w:val="center"/>
        </w:trPr>
        <w:tc>
          <w:tcPr>
            <w:tcW w:w="3703" w:type="dxa"/>
            <w:vMerge/>
          </w:tcPr>
          <w:p w:rsidR="00DE153A" w:rsidRPr="00DE153A" w:rsidRDefault="00DE153A" w:rsidP="00DE153A">
            <w:pPr>
              <w:spacing w:after="120" w:line="240" w:lineRule="auto"/>
              <w:rPr>
                <w:rFonts w:ascii="GHEA Grapalat" w:eastAsia="Calibri" w:hAnsi="GHEA Grapalat" w:cs="Times New Roman"/>
                <w:sz w:val="20"/>
                <w:szCs w:val="20"/>
                <w:lang w:val="hy-AM"/>
              </w:rPr>
            </w:pPr>
          </w:p>
        </w:tc>
        <w:tc>
          <w:tcPr>
            <w:tcW w:w="2977" w:type="dxa"/>
            <w:vAlign w:val="center"/>
          </w:tcPr>
          <w:p w:rsidR="00DE153A" w:rsidRPr="00DE153A" w:rsidRDefault="00DE153A" w:rsidP="00DE153A">
            <w:pPr>
              <w:spacing w:after="120" w:line="240" w:lineRule="auto"/>
              <w:jc w:val="center"/>
              <w:rPr>
                <w:rFonts w:ascii="GHEA Grapalat" w:eastAsia="Calibri" w:hAnsi="GHEA Grapalat" w:cs="Times New Roman"/>
                <w:b/>
                <w:sz w:val="20"/>
                <w:szCs w:val="20"/>
                <w:lang w:val="hy-AM"/>
              </w:rPr>
            </w:pPr>
            <w:r w:rsidRPr="00DE153A">
              <w:rPr>
                <w:rFonts w:ascii="GHEA Grapalat" w:eastAsia="Calibri" w:hAnsi="GHEA Grapalat" w:cs="Sylfaen"/>
                <w:sz w:val="20"/>
                <w:szCs w:val="20"/>
                <w:lang w:val="hy-AM"/>
              </w:rPr>
              <w:t>Լ</w:t>
            </w:r>
            <w:r w:rsidR="00D905C8">
              <w:rPr>
                <w:rFonts w:ascii="GHEA Grapalat" w:eastAsia="Calibri" w:hAnsi="GHEA Grapalat" w:cs="Sylfaen"/>
                <w:sz w:val="20"/>
                <w:szCs w:val="20"/>
                <w:lang w:val="hy-AM"/>
              </w:rPr>
              <w:t>և</w:t>
            </w:r>
            <w:r w:rsidRPr="00DE153A">
              <w:rPr>
                <w:rFonts w:ascii="GHEA Grapalat" w:eastAsia="Calibri" w:hAnsi="GHEA Grapalat" w:cs="Sylfaen"/>
                <w:sz w:val="20"/>
                <w:szCs w:val="20"/>
                <w:lang w:val="hy-AM"/>
              </w:rPr>
              <w:t xml:space="preserve">ոմիցետին </w:t>
            </w:r>
            <w:r w:rsidRPr="00DE153A">
              <w:rPr>
                <w:rFonts w:ascii="GHEA Grapalat" w:eastAsia="Calibri" w:hAnsi="GHEA Grapalat" w:cs="Courier New"/>
                <w:sz w:val="20"/>
                <w:szCs w:val="20"/>
                <w:lang w:val="hy-AM"/>
              </w:rPr>
              <w:t>(</w:t>
            </w:r>
            <w:r w:rsidRPr="00DE153A">
              <w:rPr>
                <w:rFonts w:ascii="GHEA Grapalat" w:eastAsia="Calibri" w:hAnsi="GHEA Grapalat" w:cs="Sylfaen"/>
                <w:sz w:val="20"/>
                <w:szCs w:val="20"/>
                <w:lang w:val="hy-AM"/>
              </w:rPr>
              <w:t>քլորամֆենիկոլ</w:t>
            </w:r>
            <w:r w:rsidRPr="00DE153A">
              <w:rPr>
                <w:rFonts w:ascii="GHEA Grapalat" w:eastAsia="Calibri" w:hAnsi="GHEA Grapalat" w:cs="Courier New"/>
                <w:sz w:val="20"/>
                <w:szCs w:val="20"/>
                <w:lang w:val="hy-AM"/>
              </w:rPr>
              <w:t>)</w:t>
            </w:r>
          </w:p>
        </w:tc>
        <w:tc>
          <w:tcPr>
            <w:tcW w:w="3118" w:type="dxa"/>
            <w:vAlign w:val="center"/>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Չի թույլատրվում</w:t>
            </w:r>
          </w:p>
        </w:tc>
        <w:tc>
          <w:tcPr>
            <w:tcW w:w="3828" w:type="dxa"/>
            <w:vAlign w:val="center"/>
          </w:tcPr>
          <w:p w:rsidR="00DE153A" w:rsidRPr="00DE153A" w:rsidRDefault="00DE153A" w:rsidP="00DE153A">
            <w:pPr>
              <w:spacing w:after="120" w:line="240" w:lineRule="auto"/>
              <w:rPr>
                <w:rFonts w:ascii="GHEA Grapalat" w:eastAsia="Calibri" w:hAnsi="GHEA Grapalat" w:cs="Times New Roman"/>
                <w:sz w:val="20"/>
                <w:szCs w:val="20"/>
                <w:lang w:val="hy-AM"/>
              </w:rPr>
            </w:pPr>
            <w:r w:rsidRPr="00DE153A">
              <w:rPr>
                <w:rFonts w:ascii="GHEA Grapalat" w:eastAsia="Calibri" w:hAnsi="GHEA Grapalat" w:cs="Courier New"/>
                <w:sz w:val="20"/>
                <w:szCs w:val="20"/>
                <w:lang w:val="hy-AM"/>
              </w:rPr>
              <w:t>0,0003 մգ/կգ-ից պակաս</w:t>
            </w:r>
          </w:p>
        </w:tc>
      </w:tr>
      <w:tr w:rsidR="00DE153A" w:rsidRPr="00DE153A" w:rsidTr="00EB7991">
        <w:trPr>
          <w:jc w:val="center"/>
        </w:trPr>
        <w:tc>
          <w:tcPr>
            <w:tcW w:w="3703" w:type="dxa"/>
            <w:vMerge/>
          </w:tcPr>
          <w:p w:rsidR="00DE153A" w:rsidRPr="00DE153A" w:rsidRDefault="00DE153A" w:rsidP="00DE153A">
            <w:pPr>
              <w:spacing w:after="120" w:line="240" w:lineRule="auto"/>
              <w:rPr>
                <w:rFonts w:ascii="GHEA Grapalat" w:eastAsia="Calibri" w:hAnsi="GHEA Grapalat" w:cs="Times New Roman"/>
                <w:sz w:val="20"/>
                <w:szCs w:val="20"/>
                <w:lang w:val="hy-AM"/>
              </w:rPr>
            </w:pPr>
          </w:p>
        </w:tc>
        <w:tc>
          <w:tcPr>
            <w:tcW w:w="2977" w:type="dxa"/>
            <w:vAlign w:val="center"/>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Տետրացիկլինային խումբ</w:t>
            </w:r>
          </w:p>
        </w:tc>
        <w:tc>
          <w:tcPr>
            <w:tcW w:w="3118" w:type="dxa"/>
            <w:vAlign w:val="center"/>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Չի թույլատրվում</w:t>
            </w:r>
          </w:p>
        </w:tc>
        <w:tc>
          <w:tcPr>
            <w:tcW w:w="3828" w:type="dxa"/>
            <w:vAlign w:val="center"/>
          </w:tcPr>
          <w:p w:rsidR="00DE153A" w:rsidRPr="00DE153A" w:rsidRDefault="00DE153A" w:rsidP="00DE153A">
            <w:pPr>
              <w:spacing w:after="120" w:line="240" w:lineRule="auto"/>
              <w:rPr>
                <w:rFonts w:ascii="GHEA Grapalat" w:eastAsia="Calibri" w:hAnsi="GHEA Grapalat" w:cs="Times New Roman"/>
                <w:sz w:val="20"/>
                <w:szCs w:val="20"/>
                <w:lang w:val="hy-AM"/>
              </w:rPr>
            </w:pPr>
            <w:r w:rsidRPr="00DE153A">
              <w:rPr>
                <w:rFonts w:ascii="GHEA Grapalat" w:eastAsia="Calibri" w:hAnsi="GHEA Grapalat" w:cs="Courier New"/>
                <w:sz w:val="20"/>
                <w:szCs w:val="20"/>
              </w:rPr>
              <w:t>0,01</w:t>
            </w:r>
            <w:r w:rsidRPr="00DE153A">
              <w:rPr>
                <w:rFonts w:ascii="GHEA Grapalat" w:eastAsia="Calibri" w:hAnsi="GHEA Grapalat" w:cs="Courier New"/>
                <w:sz w:val="20"/>
                <w:szCs w:val="20"/>
                <w:lang w:val="hy-AM"/>
              </w:rPr>
              <w:t xml:space="preserve"> մգ</w:t>
            </w:r>
            <w:r w:rsidRPr="00DE153A">
              <w:rPr>
                <w:rFonts w:ascii="GHEA Grapalat" w:eastAsia="Calibri" w:hAnsi="GHEA Grapalat" w:cs="Courier New"/>
                <w:sz w:val="20"/>
                <w:szCs w:val="20"/>
              </w:rPr>
              <w:t>/</w:t>
            </w:r>
            <w:r w:rsidRPr="00DE153A">
              <w:rPr>
                <w:rFonts w:ascii="GHEA Grapalat" w:eastAsia="Calibri" w:hAnsi="GHEA Grapalat" w:cs="Courier New"/>
                <w:sz w:val="20"/>
                <w:szCs w:val="20"/>
                <w:lang w:val="hy-AM"/>
              </w:rPr>
              <w:t>կգ-ից պակաս</w:t>
            </w:r>
          </w:p>
        </w:tc>
      </w:tr>
      <w:tr w:rsidR="00DE153A" w:rsidRPr="00DE153A" w:rsidTr="00EB7991">
        <w:trPr>
          <w:jc w:val="center"/>
        </w:trPr>
        <w:tc>
          <w:tcPr>
            <w:tcW w:w="3703" w:type="dxa"/>
            <w:vMerge/>
          </w:tcPr>
          <w:p w:rsidR="00DE153A" w:rsidRPr="00DE153A" w:rsidRDefault="00DE153A" w:rsidP="00DE153A">
            <w:pPr>
              <w:spacing w:after="120" w:line="240" w:lineRule="auto"/>
              <w:rPr>
                <w:rFonts w:ascii="GHEA Grapalat" w:eastAsia="Calibri" w:hAnsi="GHEA Grapalat" w:cs="Times New Roman"/>
                <w:sz w:val="20"/>
                <w:szCs w:val="20"/>
                <w:lang w:val="hy-AM"/>
              </w:rPr>
            </w:pPr>
          </w:p>
        </w:tc>
        <w:tc>
          <w:tcPr>
            <w:tcW w:w="2977" w:type="dxa"/>
            <w:vAlign w:val="center"/>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Ստրեպտոմիցին</w:t>
            </w:r>
          </w:p>
        </w:tc>
        <w:tc>
          <w:tcPr>
            <w:tcW w:w="3118" w:type="dxa"/>
            <w:vAlign w:val="center"/>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Չի թույլատրվում</w:t>
            </w:r>
          </w:p>
        </w:tc>
        <w:tc>
          <w:tcPr>
            <w:tcW w:w="3828" w:type="dxa"/>
            <w:vAlign w:val="center"/>
          </w:tcPr>
          <w:p w:rsidR="00DE153A" w:rsidRPr="00DE153A" w:rsidRDefault="00DE153A" w:rsidP="00DE153A">
            <w:pPr>
              <w:spacing w:after="120" w:line="240" w:lineRule="auto"/>
              <w:rPr>
                <w:rFonts w:ascii="GHEA Grapalat" w:eastAsia="Calibri" w:hAnsi="GHEA Grapalat" w:cs="Times New Roman"/>
                <w:sz w:val="20"/>
                <w:szCs w:val="20"/>
                <w:lang w:val="hy-AM"/>
              </w:rPr>
            </w:pPr>
            <w:r w:rsidRPr="00DE153A">
              <w:rPr>
                <w:rFonts w:ascii="GHEA Grapalat" w:eastAsia="Calibri" w:hAnsi="GHEA Grapalat" w:cs="Courier New"/>
                <w:sz w:val="20"/>
                <w:szCs w:val="20"/>
                <w:lang w:val="hy-AM"/>
              </w:rPr>
              <w:t>0,2 մգ</w:t>
            </w:r>
            <w:r w:rsidRPr="00DE153A">
              <w:rPr>
                <w:rFonts w:ascii="GHEA Grapalat" w:eastAsia="Calibri" w:hAnsi="GHEA Grapalat" w:cs="Courier New"/>
                <w:sz w:val="20"/>
                <w:szCs w:val="20"/>
              </w:rPr>
              <w:t>/</w:t>
            </w:r>
            <w:r w:rsidRPr="00DE153A">
              <w:rPr>
                <w:rFonts w:ascii="GHEA Grapalat" w:eastAsia="Calibri" w:hAnsi="GHEA Grapalat" w:cs="Courier New"/>
                <w:sz w:val="20"/>
                <w:szCs w:val="20"/>
                <w:lang w:val="hy-AM"/>
              </w:rPr>
              <w:t>կգ-ից պակաս</w:t>
            </w:r>
          </w:p>
        </w:tc>
      </w:tr>
      <w:tr w:rsidR="00DE153A" w:rsidRPr="00DE153A" w:rsidTr="00EB7991">
        <w:trPr>
          <w:jc w:val="center"/>
        </w:trPr>
        <w:tc>
          <w:tcPr>
            <w:tcW w:w="3703" w:type="dxa"/>
            <w:vMerge/>
          </w:tcPr>
          <w:p w:rsidR="00DE153A" w:rsidRPr="00DE153A" w:rsidRDefault="00DE153A" w:rsidP="00DE153A">
            <w:pPr>
              <w:spacing w:after="120" w:line="240" w:lineRule="auto"/>
              <w:rPr>
                <w:rFonts w:ascii="GHEA Grapalat" w:eastAsia="Calibri" w:hAnsi="GHEA Grapalat" w:cs="Times New Roman"/>
                <w:sz w:val="20"/>
                <w:szCs w:val="20"/>
                <w:lang w:val="hy-AM"/>
              </w:rPr>
            </w:pPr>
          </w:p>
        </w:tc>
        <w:tc>
          <w:tcPr>
            <w:tcW w:w="2977"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Պենիցիլին</w:t>
            </w:r>
          </w:p>
        </w:tc>
        <w:tc>
          <w:tcPr>
            <w:tcW w:w="3118"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Չի թույլատրվում</w:t>
            </w:r>
          </w:p>
        </w:tc>
        <w:tc>
          <w:tcPr>
            <w:tcW w:w="3828" w:type="dxa"/>
            <w:vAlign w:val="center"/>
          </w:tcPr>
          <w:p w:rsidR="00DE153A" w:rsidRPr="00DE153A" w:rsidRDefault="00DE153A" w:rsidP="00DE153A">
            <w:pPr>
              <w:spacing w:after="120" w:line="240" w:lineRule="auto"/>
              <w:rPr>
                <w:rFonts w:ascii="GHEA Grapalat" w:eastAsia="Calibri" w:hAnsi="GHEA Grapalat" w:cs="Courier New"/>
                <w:sz w:val="20"/>
                <w:szCs w:val="20"/>
                <w:lang w:val="en-GB"/>
              </w:rPr>
            </w:pPr>
            <w:r w:rsidRPr="00DE153A">
              <w:rPr>
                <w:rFonts w:ascii="GHEA Grapalat" w:eastAsia="Calibri" w:hAnsi="GHEA Grapalat" w:cs="Times New Roman"/>
                <w:sz w:val="20"/>
                <w:szCs w:val="20"/>
                <w:lang w:val="hy-AM"/>
              </w:rPr>
              <w:t xml:space="preserve">0,004 </w:t>
            </w:r>
            <w:r w:rsidRPr="00DE153A">
              <w:rPr>
                <w:rFonts w:ascii="GHEA Grapalat" w:eastAsia="Calibri" w:hAnsi="GHEA Grapalat" w:cs="Courier New"/>
                <w:sz w:val="20"/>
                <w:szCs w:val="20"/>
                <w:lang w:val="hy-AM"/>
              </w:rPr>
              <w:t>մգ</w:t>
            </w:r>
            <w:r w:rsidRPr="00DE153A">
              <w:rPr>
                <w:rFonts w:ascii="GHEA Grapalat" w:eastAsia="Calibri" w:hAnsi="GHEA Grapalat" w:cs="Courier New"/>
                <w:sz w:val="20"/>
                <w:szCs w:val="20"/>
              </w:rPr>
              <w:t>/</w:t>
            </w:r>
            <w:r w:rsidRPr="00DE153A">
              <w:rPr>
                <w:rFonts w:ascii="GHEA Grapalat" w:eastAsia="Calibri" w:hAnsi="GHEA Grapalat" w:cs="Courier New"/>
                <w:sz w:val="20"/>
                <w:szCs w:val="20"/>
                <w:lang w:val="hy-AM"/>
              </w:rPr>
              <w:t>կգ-ից պակաս</w:t>
            </w:r>
          </w:p>
        </w:tc>
      </w:tr>
      <w:tr w:rsidR="00DE153A" w:rsidRPr="00295DE3" w:rsidTr="00EB7991">
        <w:trPr>
          <w:jc w:val="center"/>
        </w:trPr>
        <w:tc>
          <w:tcPr>
            <w:tcW w:w="3703" w:type="dxa"/>
            <w:vMerge/>
          </w:tcPr>
          <w:p w:rsidR="00DE153A" w:rsidRPr="00DE153A" w:rsidRDefault="00DE153A" w:rsidP="00DE153A">
            <w:pPr>
              <w:spacing w:after="120" w:line="240" w:lineRule="auto"/>
              <w:rPr>
                <w:rFonts w:ascii="GHEA Grapalat" w:eastAsia="Calibri" w:hAnsi="GHEA Grapalat" w:cs="Times New Roman"/>
                <w:sz w:val="20"/>
                <w:szCs w:val="20"/>
                <w:lang w:val="hy-AM"/>
              </w:rPr>
            </w:pPr>
          </w:p>
        </w:tc>
        <w:tc>
          <w:tcPr>
            <w:tcW w:w="2977" w:type="dxa"/>
            <w:vAlign w:val="center"/>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Sylfaen"/>
                <w:sz w:val="20"/>
                <w:szCs w:val="20"/>
                <w:lang w:val="hy-AM"/>
              </w:rPr>
              <w:t>Ճարպաթթուների</w:t>
            </w:r>
            <w:r w:rsidRPr="00DE153A">
              <w:rPr>
                <w:rFonts w:ascii="GHEA Grapalat" w:eastAsia="Calibri" w:hAnsi="GHEA Grapalat" w:cs="Times New Roman"/>
                <w:sz w:val="20"/>
                <w:szCs w:val="20"/>
                <w:lang w:val="hy-AM"/>
              </w:rPr>
              <w:t xml:space="preserve"> </w:t>
            </w:r>
            <w:r w:rsidRPr="00DE153A">
              <w:rPr>
                <w:rFonts w:ascii="GHEA Grapalat" w:eastAsia="Calibri" w:hAnsi="GHEA Grapalat" w:cs="Sylfaen"/>
                <w:sz w:val="20"/>
                <w:szCs w:val="20"/>
                <w:lang w:val="hy-AM"/>
              </w:rPr>
              <w:t>տրանսիզոմերներ</w:t>
            </w:r>
          </w:p>
        </w:tc>
        <w:tc>
          <w:tcPr>
            <w:tcW w:w="3118" w:type="dxa"/>
            <w:vAlign w:val="center"/>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Courier New"/>
                <w:sz w:val="20"/>
                <w:szCs w:val="20"/>
                <w:lang w:val="hy-AM"/>
              </w:rPr>
            </w:pPr>
            <w:r w:rsidRPr="00DE153A">
              <w:rPr>
                <w:rFonts w:ascii="GHEA Grapalat" w:eastAsia="Times New Roman" w:hAnsi="GHEA Grapalat" w:cs="Courier New"/>
                <w:sz w:val="20"/>
                <w:szCs w:val="20"/>
                <w:lang w:val="hy-AM"/>
              </w:rPr>
              <w:t xml:space="preserve">Մթերքում ճարպի </w:t>
            </w:r>
            <w:r w:rsidRPr="00DE153A">
              <w:rPr>
                <w:rFonts w:ascii="GHEA Grapalat" w:eastAsia="Times New Roman" w:hAnsi="GHEA Grapalat" w:cs="Courier New"/>
                <w:spacing w:val="-6"/>
                <w:sz w:val="20"/>
                <w:szCs w:val="20"/>
                <w:lang w:val="hy-AM"/>
              </w:rPr>
              <w:t>պարունակության 8,0 տոկոս Մթերքում ճարպի պարունակության 2,0 տոկոս (2018 թվականի հունվարի 1-ից)</w:t>
            </w:r>
          </w:p>
        </w:tc>
        <w:tc>
          <w:tcPr>
            <w:tcW w:w="3828" w:type="dxa"/>
            <w:vAlign w:val="center"/>
          </w:tcPr>
          <w:p w:rsidR="00DE153A" w:rsidRPr="00DE153A" w:rsidRDefault="00DE153A" w:rsidP="00DE153A">
            <w:pPr>
              <w:spacing w:after="120" w:line="240" w:lineRule="auto"/>
              <w:rPr>
                <w:rFonts w:ascii="GHEA Grapalat" w:eastAsia="Calibri" w:hAnsi="GHEA Grapalat" w:cs="Times New Roman"/>
                <w:sz w:val="20"/>
                <w:szCs w:val="20"/>
                <w:lang w:val="hy-AM"/>
              </w:rPr>
            </w:pPr>
          </w:p>
        </w:tc>
      </w:tr>
      <w:tr w:rsidR="00DE153A" w:rsidRPr="00DE153A" w:rsidTr="00EB7991">
        <w:trPr>
          <w:jc w:val="center"/>
        </w:trPr>
        <w:tc>
          <w:tcPr>
            <w:tcW w:w="3703" w:type="dxa"/>
            <w:vMerge/>
          </w:tcPr>
          <w:p w:rsidR="00DE153A" w:rsidRPr="00DE153A" w:rsidRDefault="00DE153A" w:rsidP="00DE153A">
            <w:pPr>
              <w:spacing w:after="120" w:line="240" w:lineRule="auto"/>
              <w:rPr>
                <w:rFonts w:ascii="GHEA Grapalat" w:eastAsia="Calibri" w:hAnsi="GHEA Grapalat" w:cs="Times New Roman"/>
                <w:sz w:val="20"/>
                <w:szCs w:val="20"/>
                <w:lang w:val="hy-AM"/>
              </w:rPr>
            </w:pPr>
          </w:p>
        </w:tc>
        <w:tc>
          <w:tcPr>
            <w:tcW w:w="2977" w:type="dxa"/>
            <w:vAlign w:val="center"/>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Օքսիդացնող փչացման ցուցանիշները՝</w:t>
            </w:r>
          </w:p>
        </w:tc>
        <w:tc>
          <w:tcPr>
            <w:tcW w:w="3118" w:type="dxa"/>
            <w:vAlign w:val="center"/>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p>
        </w:tc>
        <w:tc>
          <w:tcPr>
            <w:tcW w:w="3828" w:type="dxa"/>
            <w:vAlign w:val="center"/>
          </w:tcPr>
          <w:p w:rsidR="00DE153A" w:rsidRPr="00DE153A" w:rsidRDefault="00DE153A" w:rsidP="00DE153A">
            <w:pPr>
              <w:spacing w:after="120" w:line="240" w:lineRule="auto"/>
              <w:rPr>
                <w:rFonts w:ascii="GHEA Grapalat" w:eastAsia="Calibri" w:hAnsi="GHEA Grapalat" w:cs="Times New Roman"/>
                <w:sz w:val="20"/>
                <w:szCs w:val="20"/>
                <w:lang w:val="hy-AM"/>
              </w:rPr>
            </w:pPr>
          </w:p>
        </w:tc>
      </w:tr>
      <w:tr w:rsidR="00DE153A" w:rsidRPr="00DE153A" w:rsidTr="00EB7991">
        <w:trPr>
          <w:jc w:val="center"/>
        </w:trPr>
        <w:tc>
          <w:tcPr>
            <w:tcW w:w="3703" w:type="dxa"/>
            <w:vMerge/>
          </w:tcPr>
          <w:p w:rsidR="00DE153A" w:rsidRPr="00DE153A" w:rsidRDefault="00DE153A" w:rsidP="00DE153A">
            <w:pPr>
              <w:spacing w:after="120" w:line="240" w:lineRule="auto"/>
              <w:rPr>
                <w:rFonts w:ascii="GHEA Grapalat" w:eastAsia="Calibri" w:hAnsi="GHEA Grapalat" w:cs="Times New Roman"/>
                <w:sz w:val="20"/>
                <w:szCs w:val="20"/>
                <w:lang w:val="hy-AM"/>
              </w:rPr>
            </w:pPr>
          </w:p>
        </w:tc>
        <w:tc>
          <w:tcPr>
            <w:tcW w:w="2977" w:type="dxa"/>
            <w:vAlign w:val="center"/>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Sylfaen"/>
                <w:sz w:val="20"/>
                <w:szCs w:val="20"/>
              </w:rPr>
              <w:t>Ճարպային</w:t>
            </w:r>
            <w:r w:rsidRPr="00DE153A">
              <w:rPr>
                <w:rFonts w:ascii="GHEA Grapalat" w:eastAsia="Calibri" w:hAnsi="GHEA Grapalat" w:cs="Arial"/>
                <w:sz w:val="20"/>
                <w:szCs w:val="20"/>
              </w:rPr>
              <w:t xml:space="preserve"> </w:t>
            </w:r>
            <w:r w:rsidRPr="00DE153A">
              <w:rPr>
                <w:rFonts w:ascii="GHEA Grapalat" w:eastAsia="Calibri" w:hAnsi="GHEA Grapalat" w:cs="Sylfaen"/>
                <w:sz w:val="20"/>
                <w:szCs w:val="20"/>
              </w:rPr>
              <w:t>ֆազայի</w:t>
            </w:r>
            <w:r w:rsidRPr="00DE153A">
              <w:rPr>
                <w:rFonts w:ascii="GHEA Grapalat" w:eastAsia="Calibri" w:hAnsi="GHEA Grapalat" w:cs="Arial"/>
                <w:sz w:val="20"/>
                <w:szCs w:val="20"/>
              </w:rPr>
              <w:t xml:space="preserve"> </w:t>
            </w:r>
            <w:r w:rsidRPr="00DE153A">
              <w:rPr>
                <w:rFonts w:ascii="GHEA Grapalat" w:eastAsia="Calibri" w:hAnsi="GHEA Grapalat" w:cs="Sylfaen"/>
                <w:sz w:val="20"/>
                <w:szCs w:val="20"/>
              </w:rPr>
              <w:t>թթվայնություն</w:t>
            </w:r>
          </w:p>
        </w:tc>
        <w:tc>
          <w:tcPr>
            <w:tcW w:w="3118" w:type="dxa"/>
            <w:vAlign w:val="center"/>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Կետտստոֆերի սանդղակի 2,5</w:t>
            </w:r>
            <w:r w:rsidRPr="00DE153A">
              <w:rPr>
                <w:rFonts w:ascii="Courier New" w:eastAsia="Calibri" w:hAnsi="Courier New" w:cs="Courier New"/>
                <w:sz w:val="20"/>
                <w:szCs w:val="20"/>
                <w:lang w:val="hy-AM"/>
              </w:rPr>
              <w:t> </w:t>
            </w:r>
            <w:r w:rsidRPr="00DE153A">
              <w:rPr>
                <w:rFonts w:ascii="GHEA Grapalat" w:eastAsia="Calibri" w:hAnsi="GHEA Grapalat" w:cs="Times New Roman"/>
                <w:sz w:val="20"/>
                <w:szCs w:val="20"/>
                <w:lang w:val="hy-AM"/>
              </w:rPr>
              <w:t>աստիճան</w:t>
            </w:r>
          </w:p>
        </w:tc>
        <w:tc>
          <w:tcPr>
            <w:tcW w:w="3828" w:type="dxa"/>
          </w:tcPr>
          <w:p w:rsidR="00DE153A" w:rsidRPr="00DE153A" w:rsidRDefault="00DE153A" w:rsidP="00DE153A">
            <w:pPr>
              <w:spacing w:after="120" w:line="240" w:lineRule="auto"/>
              <w:rPr>
                <w:rFonts w:ascii="GHEA Grapalat" w:eastAsia="Calibri" w:hAnsi="GHEA Grapalat" w:cs="Times New Roman"/>
                <w:sz w:val="20"/>
                <w:szCs w:val="20"/>
                <w:lang w:val="hy-AM"/>
              </w:rPr>
            </w:pPr>
            <w:r w:rsidRPr="00DE153A">
              <w:rPr>
                <w:rFonts w:ascii="GHEA Grapalat" w:eastAsia="Calibri" w:hAnsi="GHEA Grapalat" w:cs="Sylfaen"/>
                <w:sz w:val="20"/>
                <w:szCs w:val="20"/>
                <w:lang w:val="hy-AM"/>
              </w:rPr>
              <w:t>Բուսասերուցքային մթերքների համար</w:t>
            </w:r>
          </w:p>
        </w:tc>
      </w:tr>
      <w:tr w:rsidR="00DE153A" w:rsidRPr="00DE153A" w:rsidTr="00EB7991">
        <w:trPr>
          <w:jc w:val="center"/>
        </w:trPr>
        <w:tc>
          <w:tcPr>
            <w:tcW w:w="3703" w:type="dxa"/>
            <w:vMerge/>
          </w:tcPr>
          <w:p w:rsidR="00DE153A" w:rsidRPr="00DE153A" w:rsidRDefault="00DE153A" w:rsidP="00DE153A">
            <w:pPr>
              <w:spacing w:after="120" w:line="240" w:lineRule="auto"/>
              <w:rPr>
                <w:rFonts w:ascii="GHEA Grapalat" w:eastAsia="Calibri" w:hAnsi="GHEA Grapalat" w:cs="Times New Roman"/>
                <w:sz w:val="20"/>
                <w:szCs w:val="20"/>
                <w:lang w:val="hy-AM"/>
              </w:rPr>
            </w:pPr>
          </w:p>
        </w:tc>
        <w:tc>
          <w:tcPr>
            <w:tcW w:w="2977" w:type="dxa"/>
            <w:vAlign w:val="center"/>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Sylfaen"/>
                <w:sz w:val="20"/>
                <w:szCs w:val="20"/>
                <w:lang w:val="hy-AM"/>
              </w:rPr>
              <w:t>Պերօքսիդային</w:t>
            </w:r>
            <w:r w:rsidRPr="00DE153A">
              <w:rPr>
                <w:rFonts w:ascii="GHEA Grapalat" w:eastAsia="Calibri" w:hAnsi="GHEA Grapalat" w:cs="Times New Roman"/>
                <w:sz w:val="20"/>
                <w:szCs w:val="20"/>
                <w:lang w:val="hy-AM"/>
              </w:rPr>
              <w:t xml:space="preserve"> </w:t>
            </w:r>
            <w:r w:rsidRPr="00DE153A">
              <w:rPr>
                <w:rFonts w:ascii="GHEA Grapalat" w:eastAsia="Calibri" w:hAnsi="GHEA Grapalat" w:cs="Sylfaen"/>
                <w:sz w:val="20"/>
                <w:szCs w:val="20"/>
                <w:lang w:val="hy-AM"/>
              </w:rPr>
              <w:t>թիվը</w:t>
            </w:r>
          </w:p>
        </w:tc>
        <w:tc>
          <w:tcPr>
            <w:tcW w:w="3118" w:type="dxa"/>
            <w:vAlign w:val="center"/>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Courier New"/>
                <w:sz w:val="20"/>
                <w:szCs w:val="20"/>
              </w:rPr>
              <w:t xml:space="preserve">10,0 </w:t>
            </w:r>
            <w:r w:rsidRPr="00DE153A">
              <w:rPr>
                <w:rFonts w:ascii="GHEA Grapalat" w:eastAsia="Calibri" w:hAnsi="GHEA Grapalat" w:cs="Courier New"/>
                <w:sz w:val="20"/>
                <w:szCs w:val="20"/>
                <w:lang w:val="hy-AM"/>
              </w:rPr>
              <w:t>մէկվ/կգ</w:t>
            </w:r>
          </w:p>
        </w:tc>
        <w:tc>
          <w:tcPr>
            <w:tcW w:w="3828" w:type="dxa"/>
            <w:vAlign w:val="center"/>
          </w:tcPr>
          <w:p w:rsidR="00DE153A" w:rsidRPr="00DE153A" w:rsidRDefault="00DE153A" w:rsidP="00DE153A">
            <w:pPr>
              <w:spacing w:after="120" w:line="240" w:lineRule="auto"/>
              <w:rPr>
                <w:rFonts w:ascii="GHEA Grapalat" w:eastAsia="Calibri" w:hAnsi="GHEA Grapalat" w:cs="Times New Roman"/>
                <w:sz w:val="20"/>
                <w:szCs w:val="20"/>
                <w:lang w:val="hy-AM"/>
              </w:rPr>
            </w:pPr>
          </w:p>
        </w:tc>
      </w:tr>
      <w:tr w:rsidR="00DE153A" w:rsidRPr="00DE153A" w:rsidTr="00EB7991">
        <w:trPr>
          <w:jc w:val="center"/>
        </w:trPr>
        <w:tc>
          <w:tcPr>
            <w:tcW w:w="3703" w:type="dxa"/>
            <w:vMerge w:val="restart"/>
          </w:tcPr>
          <w:p w:rsidR="00DE153A" w:rsidRPr="00DE153A" w:rsidRDefault="00DE153A" w:rsidP="00DE153A">
            <w:pPr>
              <w:tabs>
                <w:tab w:val="left" w:pos="401"/>
              </w:tabs>
              <w:spacing w:after="120" w:line="240" w:lineRule="auto"/>
              <w:rPr>
                <w:rFonts w:ascii="GHEA Grapalat" w:eastAsia="Calibri" w:hAnsi="GHEA Grapalat" w:cs="Times New Roman"/>
                <w:sz w:val="20"/>
                <w:szCs w:val="20"/>
                <w:lang w:val="hy-AM"/>
              </w:rPr>
            </w:pPr>
            <w:r w:rsidRPr="00DE153A">
              <w:rPr>
                <w:rFonts w:ascii="GHEA Grapalat" w:eastAsia="Calibri" w:hAnsi="GHEA Grapalat" w:cs="Sylfaen"/>
                <w:sz w:val="20"/>
                <w:szCs w:val="20"/>
                <w:lang w:val="hy-AM"/>
              </w:rPr>
              <w:t>3.</w:t>
            </w:r>
            <w:r w:rsidRPr="00DE153A">
              <w:rPr>
                <w:rFonts w:ascii="GHEA Grapalat" w:eastAsia="Calibri" w:hAnsi="GHEA Grapalat" w:cs="Sylfaen"/>
                <w:sz w:val="20"/>
                <w:szCs w:val="20"/>
                <w:lang w:val="hy-AM"/>
              </w:rPr>
              <w:tab/>
              <w:t>Սոուսներ՝ բուսական</w:t>
            </w:r>
            <w:r w:rsidRPr="00DE153A">
              <w:rPr>
                <w:rFonts w:ascii="GHEA Grapalat" w:eastAsia="Calibri" w:hAnsi="GHEA Grapalat" w:cs="Times New Roman"/>
                <w:sz w:val="20"/>
                <w:szCs w:val="20"/>
                <w:lang w:val="hy-AM"/>
              </w:rPr>
              <w:t xml:space="preserve"> </w:t>
            </w:r>
            <w:r w:rsidRPr="00DE153A">
              <w:rPr>
                <w:rFonts w:ascii="GHEA Grapalat" w:eastAsia="Calibri" w:hAnsi="GHEA Grapalat" w:cs="Sylfaen"/>
                <w:sz w:val="20"/>
                <w:szCs w:val="20"/>
                <w:lang w:val="hy-AM"/>
              </w:rPr>
              <w:t>յուղերի</w:t>
            </w:r>
            <w:r w:rsidRPr="00DE153A">
              <w:rPr>
                <w:rFonts w:ascii="GHEA Grapalat" w:eastAsia="Calibri" w:hAnsi="GHEA Grapalat" w:cs="Times New Roman"/>
                <w:sz w:val="20"/>
                <w:szCs w:val="20"/>
                <w:lang w:val="hy-AM"/>
              </w:rPr>
              <w:t xml:space="preserve"> </w:t>
            </w:r>
            <w:r w:rsidRPr="00DE153A">
              <w:rPr>
                <w:rFonts w:ascii="GHEA Grapalat" w:eastAsia="Calibri" w:hAnsi="GHEA Grapalat" w:cs="Sylfaen"/>
                <w:sz w:val="20"/>
                <w:szCs w:val="20"/>
                <w:lang w:val="hy-AM"/>
              </w:rPr>
              <w:t xml:space="preserve">հիմքով, մայոնեզներ, սոուսներ մայոնեզային, կրեմներ՝ բուսական յուղերի հիմքով </w:t>
            </w:r>
          </w:p>
        </w:tc>
        <w:tc>
          <w:tcPr>
            <w:tcW w:w="2977" w:type="dxa"/>
            <w:vAlign w:val="center"/>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Օքսիդացնող փչացման ցուցանիշները՝</w:t>
            </w:r>
          </w:p>
        </w:tc>
        <w:tc>
          <w:tcPr>
            <w:tcW w:w="3118" w:type="dxa"/>
            <w:vAlign w:val="center"/>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p>
        </w:tc>
        <w:tc>
          <w:tcPr>
            <w:tcW w:w="3828" w:type="dxa"/>
            <w:vAlign w:val="center"/>
          </w:tcPr>
          <w:p w:rsidR="00DE153A" w:rsidRPr="00DE153A" w:rsidRDefault="00DE153A" w:rsidP="00DE153A">
            <w:pPr>
              <w:spacing w:after="120" w:line="240" w:lineRule="auto"/>
              <w:rPr>
                <w:rFonts w:ascii="GHEA Grapalat" w:eastAsia="Calibri" w:hAnsi="GHEA Grapalat" w:cs="Times New Roman"/>
                <w:sz w:val="20"/>
                <w:szCs w:val="20"/>
                <w:lang w:val="hy-AM"/>
              </w:rPr>
            </w:pPr>
          </w:p>
        </w:tc>
      </w:tr>
      <w:tr w:rsidR="00DE153A" w:rsidRPr="00DE153A" w:rsidTr="00EB7991">
        <w:trPr>
          <w:jc w:val="center"/>
        </w:trPr>
        <w:tc>
          <w:tcPr>
            <w:tcW w:w="3703" w:type="dxa"/>
            <w:vMerge/>
          </w:tcPr>
          <w:p w:rsidR="00DE153A" w:rsidRPr="00DE153A" w:rsidRDefault="00DE153A" w:rsidP="00DE153A">
            <w:pPr>
              <w:tabs>
                <w:tab w:val="left" w:pos="401"/>
              </w:tabs>
              <w:spacing w:after="120" w:line="240" w:lineRule="auto"/>
              <w:rPr>
                <w:rFonts w:ascii="GHEA Grapalat" w:eastAsia="Calibri" w:hAnsi="GHEA Grapalat" w:cs="Times New Roman"/>
                <w:sz w:val="20"/>
                <w:szCs w:val="20"/>
                <w:lang w:val="hy-AM"/>
              </w:rPr>
            </w:pPr>
          </w:p>
        </w:tc>
        <w:tc>
          <w:tcPr>
            <w:tcW w:w="2977" w:type="dxa"/>
            <w:vAlign w:val="center"/>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Sylfaen"/>
                <w:sz w:val="20"/>
                <w:szCs w:val="20"/>
                <w:lang w:val="hy-AM"/>
              </w:rPr>
              <w:t>Պերօքսիդային</w:t>
            </w:r>
            <w:r w:rsidRPr="00DE153A">
              <w:rPr>
                <w:rFonts w:ascii="GHEA Grapalat" w:eastAsia="Calibri" w:hAnsi="GHEA Grapalat" w:cs="Times New Roman"/>
                <w:sz w:val="20"/>
                <w:szCs w:val="20"/>
                <w:lang w:val="hy-AM"/>
              </w:rPr>
              <w:t xml:space="preserve"> </w:t>
            </w:r>
            <w:r w:rsidRPr="00DE153A">
              <w:rPr>
                <w:rFonts w:ascii="GHEA Grapalat" w:eastAsia="Calibri" w:hAnsi="GHEA Grapalat" w:cs="Sylfaen"/>
                <w:sz w:val="20"/>
                <w:szCs w:val="20"/>
                <w:lang w:val="hy-AM"/>
              </w:rPr>
              <w:t>թիվը</w:t>
            </w:r>
          </w:p>
        </w:tc>
        <w:tc>
          <w:tcPr>
            <w:tcW w:w="3118" w:type="dxa"/>
            <w:vAlign w:val="center"/>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Courier New"/>
                <w:sz w:val="20"/>
                <w:szCs w:val="20"/>
                <w:lang w:val="hy-AM"/>
              </w:rPr>
              <w:t>10,0 մէկվ/կգ</w:t>
            </w:r>
          </w:p>
        </w:tc>
        <w:tc>
          <w:tcPr>
            <w:tcW w:w="3828" w:type="dxa"/>
            <w:vAlign w:val="center"/>
          </w:tcPr>
          <w:p w:rsidR="00DE153A" w:rsidRPr="00DE153A" w:rsidRDefault="00DE153A" w:rsidP="00DE153A">
            <w:pPr>
              <w:spacing w:after="120" w:line="240" w:lineRule="auto"/>
              <w:rPr>
                <w:rFonts w:ascii="GHEA Grapalat" w:eastAsia="Calibri" w:hAnsi="GHEA Grapalat" w:cs="Times New Roman"/>
                <w:sz w:val="20"/>
                <w:szCs w:val="20"/>
                <w:lang w:val="hy-AM"/>
              </w:rPr>
            </w:pPr>
          </w:p>
        </w:tc>
      </w:tr>
      <w:tr w:rsidR="00DE153A" w:rsidRPr="00DE153A" w:rsidTr="00EB7991">
        <w:trPr>
          <w:jc w:val="center"/>
        </w:trPr>
        <w:tc>
          <w:tcPr>
            <w:tcW w:w="3703" w:type="dxa"/>
            <w:vMerge w:val="restart"/>
          </w:tcPr>
          <w:p w:rsidR="00DE153A" w:rsidRPr="00DE153A" w:rsidRDefault="00DE153A" w:rsidP="00DE153A">
            <w:pPr>
              <w:tabs>
                <w:tab w:val="left" w:pos="401"/>
              </w:tabs>
              <w:spacing w:after="120" w:line="240" w:lineRule="auto"/>
              <w:rPr>
                <w:rFonts w:ascii="GHEA Grapalat" w:eastAsia="Calibri" w:hAnsi="GHEA Grapalat" w:cs="Times New Roman"/>
                <w:sz w:val="20"/>
                <w:szCs w:val="20"/>
                <w:lang w:val="hy-AM"/>
              </w:rPr>
            </w:pPr>
            <w:r w:rsidRPr="00DE153A">
              <w:rPr>
                <w:rFonts w:ascii="GHEA Grapalat" w:eastAsia="Calibri" w:hAnsi="GHEA Grapalat" w:cs="Sylfaen"/>
                <w:sz w:val="20"/>
                <w:szCs w:val="20"/>
                <w:lang w:val="hy-AM"/>
              </w:rPr>
              <w:t>4.</w:t>
            </w:r>
            <w:r w:rsidRPr="00DE153A">
              <w:rPr>
                <w:rFonts w:ascii="GHEA Grapalat" w:eastAsia="Calibri" w:hAnsi="GHEA Grapalat" w:cs="Sylfaen"/>
                <w:sz w:val="20"/>
                <w:szCs w:val="20"/>
              </w:rPr>
              <w:tab/>
            </w:r>
            <w:r w:rsidRPr="00DE153A">
              <w:rPr>
                <w:rFonts w:ascii="GHEA Grapalat" w:eastAsia="Calibri" w:hAnsi="GHEA Grapalat" w:cs="Sylfaen"/>
                <w:sz w:val="20"/>
                <w:szCs w:val="20"/>
                <w:lang w:val="hy-AM"/>
              </w:rPr>
              <w:t>Գլիցերին թորած</w:t>
            </w:r>
            <w:r w:rsidRPr="00DE153A">
              <w:rPr>
                <w:rFonts w:ascii="GHEA Grapalat" w:eastAsia="Calibri" w:hAnsi="GHEA Grapalat" w:cs="Times New Roman"/>
                <w:sz w:val="20"/>
                <w:szCs w:val="20"/>
                <w:lang w:val="hy-AM"/>
              </w:rPr>
              <w:t xml:space="preserve"> </w:t>
            </w:r>
          </w:p>
        </w:tc>
        <w:tc>
          <w:tcPr>
            <w:tcW w:w="2977" w:type="dxa"/>
            <w:vAlign w:val="center"/>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Թունավոր տարրեր՝</w:t>
            </w:r>
          </w:p>
        </w:tc>
        <w:tc>
          <w:tcPr>
            <w:tcW w:w="3118" w:type="dxa"/>
            <w:vAlign w:val="center"/>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p>
        </w:tc>
        <w:tc>
          <w:tcPr>
            <w:tcW w:w="3828" w:type="dxa"/>
            <w:vAlign w:val="center"/>
          </w:tcPr>
          <w:p w:rsidR="00DE153A" w:rsidRPr="00DE153A" w:rsidRDefault="00DE153A" w:rsidP="00DE153A">
            <w:pPr>
              <w:spacing w:after="120" w:line="240" w:lineRule="auto"/>
              <w:rPr>
                <w:rFonts w:ascii="GHEA Grapalat" w:eastAsia="Calibri" w:hAnsi="GHEA Grapalat" w:cs="Times New Roman"/>
                <w:sz w:val="20"/>
                <w:szCs w:val="20"/>
                <w:lang w:val="hy-AM"/>
              </w:rPr>
            </w:pPr>
          </w:p>
        </w:tc>
      </w:tr>
      <w:tr w:rsidR="00DE153A" w:rsidRPr="00DE153A" w:rsidTr="00EB7991">
        <w:trPr>
          <w:jc w:val="center"/>
        </w:trPr>
        <w:tc>
          <w:tcPr>
            <w:tcW w:w="3703" w:type="dxa"/>
            <w:vMerge/>
          </w:tcPr>
          <w:p w:rsidR="00DE153A" w:rsidRPr="00DE153A" w:rsidRDefault="00DE153A" w:rsidP="00DE153A">
            <w:pPr>
              <w:spacing w:after="120" w:line="240" w:lineRule="auto"/>
              <w:rPr>
                <w:rFonts w:ascii="GHEA Grapalat" w:eastAsia="Calibri" w:hAnsi="GHEA Grapalat" w:cs="Times New Roman"/>
                <w:sz w:val="20"/>
                <w:szCs w:val="20"/>
                <w:lang w:val="hy-AM"/>
              </w:rPr>
            </w:pPr>
          </w:p>
        </w:tc>
        <w:tc>
          <w:tcPr>
            <w:tcW w:w="2977" w:type="dxa"/>
            <w:vAlign w:val="center"/>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Երկաթ</w:t>
            </w:r>
          </w:p>
        </w:tc>
        <w:tc>
          <w:tcPr>
            <w:tcW w:w="3118" w:type="dxa"/>
            <w:vAlign w:val="center"/>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2,0 մգ</w:t>
            </w:r>
            <w:r w:rsidRPr="00DE153A">
              <w:rPr>
                <w:rFonts w:ascii="GHEA Grapalat" w:eastAsia="Calibri" w:hAnsi="GHEA Grapalat" w:cs="Courier New"/>
                <w:sz w:val="20"/>
                <w:szCs w:val="20"/>
                <w:lang w:val="hy-AM"/>
              </w:rPr>
              <w:t>/կգ</w:t>
            </w:r>
          </w:p>
        </w:tc>
        <w:tc>
          <w:tcPr>
            <w:tcW w:w="3828" w:type="dxa"/>
            <w:vAlign w:val="center"/>
          </w:tcPr>
          <w:p w:rsidR="00DE153A" w:rsidRPr="00DE153A" w:rsidRDefault="00DE153A" w:rsidP="00DE153A">
            <w:pPr>
              <w:spacing w:after="120" w:line="240" w:lineRule="auto"/>
              <w:rPr>
                <w:rFonts w:ascii="GHEA Grapalat" w:eastAsia="Calibri" w:hAnsi="GHEA Grapalat" w:cs="Times New Roman"/>
                <w:sz w:val="20"/>
                <w:szCs w:val="20"/>
                <w:lang w:val="hy-AM"/>
              </w:rPr>
            </w:pPr>
          </w:p>
        </w:tc>
      </w:tr>
      <w:tr w:rsidR="00DE153A" w:rsidRPr="00DE153A" w:rsidTr="00EB7991">
        <w:trPr>
          <w:jc w:val="center"/>
        </w:trPr>
        <w:tc>
          <w:tcPr>
            <w:tcW w:w="3703" w:type="dxa"/>
            <w:vMerge/>
          </w:tcPr>
          <w:p w:rsidR="00DE153A" w:rsidRPr="00DE153A" w:rsidRDefault="00DE153A" w:rsidP="00DE153A">
            <w:pPr>
              <w:spacing w:after="120" w:line="240" w:lineRule="auto"/>
              <w:rPr>
                <w:rFonts w:ascii="GHEA Grapalat" w:eastAsia="Calibri" w:hAnsi="GHEA Grapalat" w:cs="Times New Roman"/>
                <w:sz w:val="20"/>
                <w:szCs w:val="20"/>
                <w:lang w:val="hy-AM"/>
              </w:rPr>
            </w:pPr>
          </w:p>
        </w:tc>
        <w:tc>
          <w:tcPr>
            <w:tcW w:w="2977" w:type="dxa"/>
            <w:vAlign w:val="center"/>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Կապար</w:t>
            </w:r>
          </w:p>
        </w:tc>
        <w:tc>
          <w:tcPr>
            <w:tcW w:w="3118" w:type="dxa"/>
            <w:vAlign w:val="center"/>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5,0 մգ</w:t>
            </w:r>
            <w:r w:rsidRPr="00DE153A">
              <w:rPr>
                <w:rFonts w:ascii="GHEA Grapalat" w:eastAsia="Calibri" w:hAnsi="GHEA Grapalat" w:cs="Courier New"/>
                <w:sz w:val="20"/>
                <w:szCs w:val="20"/>
                <w:lang w:val="hy-AM"/>
              </w:rPr>
              <w:t>/կգ</w:t>
            </w:r>
          </w:p>
        </w:tc>
        <w:tc>
          <w:tcPr>
            <w:tcW w:w="3828" w:type="dxa"/>
            <w:vAlign w:val="center"/>
          </w:tcPr>
          <w:p w:rsidR="00DE153A" w:rsidRPr="00DE153A" w:rsidRDefault="00DE153A" w:rsidP="00DE153A">
            <w:pPr>
              <w:spacing w:after="120" w:line="240" w:lineRule="auto"/>
              <w:rPr>
                <w:rFonts w:ascii="GHEA Grapalat" w:eastAsia="Calibri" w:hAnsi="GHEA Grapalat" w:cs="Times New Roman"/>
                <w:sz w:val="20"/>
                <w:szCs w:val="20"/>
                <w:lang w:val="hy-AM"/>
              </w:rPr>
            </w:pPr>
          </w:p>
        </w:tc>
      </w:tr>
      <w:tr w:rsidR="00DE153A" w:rsidRPr="00DE153A" w:rsidTr="00EB7991">
        <w:trPr>
          <w:jc w:val="center"/>
        </w:trPr>
        <w:tc>
          <w:tcPr>
            <w:tcW w:w="3703" w:type="dxa"/>
            <w:vMerge/>
          </w:tcPr>
          <w:p w:rsidR="00DE153A" w:rsidRPr="00DE153A" w:rsidRDefault="00DE153A" w:rsidP="00DE153A">
            <w:pPr>
              <w:spacing w:after="120" w:line="240" w:lineRule="auto"/>
              <w:rPr>
                <w:rFonts w:ascii="GHEA Grapalat" w:eastAsia="Calibri" w:hAnsi="GHEA Grapalat" w:cs="Times New Roman"/>
                <w:sz w:val="20"/>
                <w:szCs w:val="20"/>
                <w:lang w:val="hy-AM"/>
              </w:rPr>
            </w:pPr>
          </w:p>
        </w:tc>
        <w:tc>
          <w:tcPr>
            <w:tcW w:w="2977" w:type="dxa"/>
            <w:vAlign w:val="center"/>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Մկնդեղ</w:t>
            </w:r>
          </w:p>
        </w:tc>
        <w:tc>
          <w:tcPr>
            <w:tcW w:w="3118" w:type="dxa"/>
            <w:vAlign w:val="center"/>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0,3 մգ</w:t>
            </w:r>
            <w:r w:rsidRPr="00DE153A">
              <w:rPr>
                <w:rFonts w:ascii="GHEA Grapalat" w:eastAsia="Calibri" w:hAnsi="GHEA Grapalat" w:cs="Courier New"/>
                <w:sz w:val="20"/>
                <w:szCs w:val="20"/>
                <w:lang w:val="hy-AM"/>
              </w:rPr>
              <w:t>/կգ</w:t>
            </w:r>
          </w:p>
        </w:tc>
        <w:tc>
          <w:tcPr>
            <w:tcW w:w="3828" w:type="dxa"/>
            <w:vAlign w:val="center"/>
          </w:tcPr>
          <w:p w:rsidR="00DE153A" w:rsidRPr="00DE153A" w:rsidRDefault="00DE153A" w:rsidP="00DE153A">
            <w:pPr>
              <w:spacing w:after="120" w:line="240" w:lineRule="auto"/>
              <w:rPr>
                <w:rFonts w:ascii="GHEA Grapalat" w:eastAsia="Calibri" w:hAnsi="GHEA Grapalat" w:cs="Times New Roman"/>
                <w:sz w:val="20"/>
                <w:szCs w:val="20"/>
                <w:lang w:val="hy-AM"/>
              </w:rPr>
            </w:pPr>
          </w:p>
        </w:tc>
      </w:tr>
    </w:tbl>
    <w:p w:rsidR="00DE153A" w:rsidRPr="00DE153A" w:rsidRDefault="00DE153A" w:rsidP="00DE153A">
      <w:pPr>
        <w:widowControl w:val="0"/>
        <w:autoSpaceDE w:val="0"/>
        <w:autoSpaceDN w:val="0"/>
        <w:adjustRightInd w:val="0"/>
        <w:spacing w:line="360" w:lineRule="auto"/>
        <w:jc w:val="both"/>
        <w:rPr>
          <w:rFonts w:ascii="GHEA Grapalat" w:eastAsia="Calibri" w:hAnsi="GHEA Grapalat" w:cs="Times New Roman"/>
          <w:sz w:val="24"/>
          <w:szCs w:val="24"/>
          <w:lang w:val="hy-AM" w:eastAsia="hy-AM" w:bidi="hy-AM"/>
        </w:rPr>
      </w:pPr>
      <w:bookmarkStart w:id="95" w:name="Par573"/>
      <w:bookmarkStart w:id="96" w:name="Par569"/>
      <w:bookmarkEnd w:id="95"/>
      <w:bookmarkEnd w:id="96"/>
      <w:r w:rsidRPr="00DE153A">
        <w:rPr>
          <w:rFonts w:ascii="GHEA Grapalat" w:eastAsia="Calibri" w:hAnsi="GHEA Grapalat" w:cs="Times New Roman"/>
          <w:sz w:val="24"/>
          <w:szCs w:val="24"/>
          <w:lang w:val="hy-AM" w:eastAsia="hy-AM" w:bidi="hy-AM"/>
        </w:rPr>
        <w:br w:type="page"/>
      </w: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812"/>
      </w:tblGrid>
      <w:tr w:rsidR="00DE153A" w:rsidRPr="00295DE3" w:rsidTr="00EB7991">
        <w:trPr>
          <w:jc w:val="right"/>
        </w:trPr>
        <w:tc>
          <w:tcPr>
            <w:tcW w:w="3969" w:type="dxa"/>
          </w:tcPr>
          <w:p w:rsidR="00DE153A" w:rsidRPr="00DE153A" w:rsidRDefault="00DE153A" w:rsidP="00DE153A">
            <w:pPr>
              <w:widowControl w:val="0"/>
              <w:spacing w:line="360" w:lineRule="auto"/>
              <w:jc w:val="right"/>
              <w:outlineLvl w:val="0"/>
              <w:rPr>
                <w:rFonts w:ascii="GHEA Grapalat" w:eastAsia="Times New Roman" w:hAnsi="GHEA Grapalat"/>
                <w:bCs/>
                <w:sz w:val="24"/>
                <w:szCs w:val="24"/>
                <w:lang w:val="hy-AM" w:eastAsia="hy-AM" w:bidi="hy-AM"/>
              </w:rPr>
            </w:pPr>
            <w:bookmarkStart w:id="97" w:name="Par579"/>
            <w:bookmarkStart w:id="98" w:name="_Toc468458474"/>
            <w:bookmarkEnd w:id="97"/>
          </w:p>
        </w:tc>
        <w:tc>
          <w:tcPr>
            <w:tcW w:w="5812" w:type="dxa"/>
          </w:tcPr>
          <w:p w:rsidR="00DE153A" w:rsidRPr="00DE153A" w:rsidRDefault="00DE153A" w:rsidP="00DE153A">
            <w:pPr>
              <w:widowControl w:val="0"/>
              <w:spacing w:line="360" w:lineRule="auto"/>
              <w:ind w:right="110"/>
              <w:jc w:val="right"/>
              <w:outlineLvl w:val="0"/>
              <w:rPr>
                <w:rFonts w:ascii="GHEA Grapalat" w:eastAsia="Times New Roman" w:hAnsi="GHEA Grapalat"/>
                <w:bCs/>
                <w:sz w:val="24"/>
                <w:szCs w:val="24"/>
                <w:lang w:val="hy-AM" w:eastAsia="hy-AM" w:bidi="hy-AM"/>
              </w:rPr>
            </w:pPr>
            <w:r w:rsidRPr="00DE153A">
              <w:rPr>
                <w:rFonts w:ascii="GHEA Grapalat" w:eastAsia="Times New Roman" w:hAnsi="GHEA Grapalat"/>
                <w:bCs/>
                <w:sz w:val="24"/>
                <w:szCs w:val="24"/>
                <w:lang w:val="hy-AM" w:eastAsia="hy-AM" w:bidi="hy-AM"/>
              </w:rPr>
              <w:t>Հավելված 2</w:t>
            </w:r>
            <w:r w:rsidRPr="00DE153A">
              <w:rPr>
                <w:rFonts w:ascii="GHEA Grapalat" w:eastAsia="Times New Roman" w:hAnsi="GHEA Grapalat"/>
                <w:bCs/>
                <w:sz w:val="24"/>
                <w:szCs w:val="24"/>
                <w:lang w:val="hy-AM" w:eastAsia="hy-AM" w:bidi="hy-AM"/>
              </w:rPr>
              <w:br/>
              <w:t xml:space="preserve">«Ճարպայուղային արտադրանքի </w:t>
            </w:r>
            <w:r w:rsidRPr="00DE153A">
              <w:rPr>
                <w:rFonts w:ascii="GHEA Grapalat" w:eastAsia="Times New Roman" w:hAnsi="GHEA Grapalat"/>
                <w:bCs/>
                <w:sz w:val="24"/>
                <w:szCs w:val="24"/>
                <w:lang w:val="hy-AM" w:eastAsia="hy-AM" w:bidi="hy-AM"/>
              </w:rPr>
              <w:br/>
              <w:t>տեխնիկական կանոնակարգ»</w:t>
            </w:r>
            <w:r w:rsidRPr="00DE153A">
              <w:rPr>
                <w:rFonts w:ascii="GHEA Grapalat" w:eastAsia="Times New Roman" w:hAnsi="GHEA Grapalat"/>
                <w:bCs/>
                <w:sz w:val="24"/>
                <w:szCs w:val="24"/>
                <w:lang w:val="hy-AM" w:eastAsia="hy-AM" w:bidi="hy-AM"/>
              </w:rPr>
              <w:br/>
              <w:t>տեխնիկական կանոնակարգի</w:t>
            </w:r>
          </w:p>
        </w:tc>
      </w:tr>
    </w:tbl>
    <w:p w:rsidR="00DE153A" w:rsidRPr="00DE153A" w:rsidRDefault="00DE153A" w:rsidP="00DE153A">
      <w:pPr>
        <w:widowControl w:val="0"/>
        <w:spacing w:line="360" w:lineRule="auto"/>
        <w:ind w:left="567" w:right="535"/>
        <w:jc w:val="center"/>
        <w:outlineLvl w:val="0"/>
        <w:rPr>
          <w:rFonts w:ascii="GHEA Grapalat" w:eastAsia="Times New Roman" w:hAnsi="GHEA Grapalat" w:cs="Times New Roman"/>
          <w:b/>
          <w:bCs/>
          <w:sz w:val="24"/>
          <w:szCs w:val="24"/>
          <w:lang w:val="hy-AM" w:eastAsia="hy-AM" w:bidi="hy-AM"/>
        </w:rPr>
      </w:pPr>
      <w:bookmarkStart w:id="99" w:name="Par584"/>
      <w:bookmarkStart w:id="100" w:name="_Toc468458475"/>
      <w:bookmarkEnd w:id="98"/>
      <w:bookmarkEnd w:id="99"/>
    </w:p>
    <w:p w:rsidR="00DE153A" w:rsidRPr="00DE153A" w:rsidRDefault="00DE153A" w:rsidP="00DE153A">
      <w:pPr>
        <w:widowControl w:val="0"/>
        <w:spacing w:line="360" w:lineRule="auto"/>
        <w:ind w:left="567" w:right="535"/>
        <w:jc w:val="center"/>
        <w:outlineLvl w:val="0"/>
        <w:rPr>
          <w:rFonts w:ascii="GHEA Grapalat" w:eastAsia="Times New Roman" w:hAnsi="GHEA Grapalat" w:cs="Times New Roman"/>
          <w:b/>
          <w:bCs/>
          <w:sz w:val="24"/>
          <w:szCs w:val="24"/>
          <w:lang w:val="hy-AM" w:eastAsia="hy-AM" w:bidi="hy-AM"/>
        </w:rPr>
      </w:pPr>
      <w:r w:rsidRPr="00DE153A">
        <w:rPr>
          <w:rFonts w:ascii="GHEA Grapalat" w:eastAsia="Times New Roman" w:hAnsi="GHEA Grapalat" w:cs="Times New Roman"/>
          <w:b/>
          <w:bCs/>
          <w:sz w:val="24"/>
          <w:szCs w:val="24"/>
          <w:lang w:val="hy-AM" w:eastAsia="hy-AM" w:bidi="hy-AM"/>
        </w:rPr>
        <w:t xml:space="preserve">ՊԱՀԱՆՋՆԵՐԸ՝ ԸՍՏ ՍՆՆԴԱՅԻՆ ՃԱՐՊԱՅՈՒՂԱՅԻՆ ԱՐՏԱԴՐԱՆՔԻ </w:t>
      </w:r>
      <w:r w:rsidR="00B677A8">
        <w:rPr>
          <w:rFonts w:ascii="GHEA Grapalat" w:eastAsia="Times New Roman" w:hAnsi="GHEA Grapalat" w:cs="Times New Roman"/>
          <w:b/>
          <w:bCs/>
          <w:sz w:val="24"/>
          <w:szCs w:val="24"/>
          <w:lang w:val="hy-AM" w:eastAsia="hy-AM" w:bidi="hy-AM"/>
        </w:rPr>
        <w:br/>
      </w:r>
      <w:r w:rsidRPr="00DE153A">
        <w:rPr>
          <w:rFonts w:ascii="GHEA Grapalat" w:eastAsia="Times New Roman" w:hAnsi="GHEA Grapalat" w:cs="Times New Roman"/>
          <w:b/>
          <w:bCs/>
          <w:sz w:val="24"/>
          <w:szCs w:val="24"/>
          <w:lang w:val="hy-AM" w:eastAsia="hy-AM" w:bidi="hy-AM"/>
        </w:rPr>
        <w:t>ԱՆՎՏԱՆԳՈՒԹՅԱՆ</w:t>
      </w:r>
      <w:r w:rsidR="00B677A8">
        <w:rPr>
          <w:rFonts w:ascii="GHEA Grapalat" w:eastAsia="Times New Roman" w:hAnsi="GHEA Grapalat" w:cs="Times New Roman"/>
          <w:b/>
          <w:bCs/>
          <w:sz w:val="24"/>
          <w:szCs w:val="24"/>
          <w:lang w:eastAsia="hy-AM" w:bidi="hy-AM"/>
        </w:rPr>
        <w:t xml:space="preserve"> </w:t>
      </w:r>
      <w:r w:rsidRPr="00DE153A">
        <w:rPr>
          <w:rFonts w:ascii="GHEA Grapalat" w:eastAsia="Times New Roman" w:hAnsi="GHEA Grapalat" w:cs="Times New Roman"/>
          <w:b/>
          <w:bCs/>
          <w:sz w:val="24"/>
          <w:szCs w:val="24"/>
          <w:lang w:val="hy-AM" w:eastAsia="hy-AM" w:bidi="hy-AM"/>
        </w:rPr>
        <w:t>ՄԻԿՐՈԿԵՆՍԱԲԱՆԱԿԱՆ ՆՈՐՄԱՏԻՎՆԵՐԻ</w:t>
      </w:r>
      <w:bookmarkEnd w:id="100"/>
    </w:p>
    <w:p w:rsidR="00DE153A" w:rsidRPr="00DE153A" w:rsidRDefault="00DE153A" w:rsidP="00DE153A">
      <w:pPr>
        <w:spacing w:after="200" w:line="276" w:lineRule="auto"/>
        <w:ind w:left="567" w:right="535"/>
        <w:jc w:val="center"/>
        <w:rPr>
          <w:rFonts w:ascii="GHEA Grapalat" w:eastAsia="Calibri" w:hAnsi="GHEA Grapalat" w:cs="Times New Roman"/>
          <w:b/>
          <w:sz w:val="24"/>
          <w:szCs w:val="24"/>
          <w:lang w:val="hy-AM" w:eastAsia="hy-AM" w:bidi="hy-AM"/>
        </w:rPr>
      </w:pPr>
      <w:r w:rsidRPr="00DE153A">
        <w:rPr>
          <w:rFonts w:ascii="GHEA Grapalat" w:eastAsia="Calibri" w:hAnsi="GHEA Grapalat" w:cs="Times New Roman"/>
          <w:b/>
          <w:sz w:val="24"/>
          <w:szCs w:val="24"/>
          <w:lang w:val="hy-AM" w:eastAsia="hy-AM" w:bidi="hy-AM"/>
        </w:rPr>
        <w:t>Փոփոխող փաստաթղթերի ցանկ</w:t>
      </w:r>
    </w:p>
    <w:p w:rsidR="00DE153A" w:rsidRPr="00DE153A" w:rsidRDefault="00DE153A" w:rsidP="00DE153A">
      <w:pPr>
        <w:spacing w:after="200" w:line="276" w:lineRule="auto"/>
        <w:ind w:left="567" w:right="535"/>
        <w:jc w:val="center"/>
        <w:rPr>
          <w:rFonts w:ascii="GHEA Grapalat" w:eastAsia="Calibri" w:hAnsi="GHEA Grapalat" w:cs="Times New Roman"/>
          <w:b/>
          <w:i/>
          <w:sz w:val="24"/>
          <w:szCs w:val="24"/>
          <w:lang w:val="hy-AM" w:eastAsia="hy-AM" w:bidi="hy-AM"/>
        </w:rPr>
      </w:pPr>
      <w:r w:rsidRPr="00DE153A">
        <w:rPr>
          <w:rFonts w:ascii="GHEA Grapalat" w:eastAsia="Calibri" w:hAnsi="GHEA Grapalat" w:cs="Times New Roman"/>
          <w:b/>
          <w:i/>
          <w:sz w:val="24"/>
          <w:szCs w:val="24"/>
          <w:lang w:val="hy-AM" w:eastAsia="hy-AM" w:bidi="hy-AM"/>
        </w:rPr>
        <w:t xml:space="preserve">(Եվրասիական տնտեսական հանձնաժողովի խորհրդի </w:t>
      </w:r>
      <w:r w:rsidRPr="00DE153A">
        <w:rPr>
          <w:rFonts w:ascii="GHEA Grapalat" w:eastAsia="Calibri" w:hAnsi="GHEA Grapalat" w:cs="Times New Roman"/>
          <w:b/>
          <w:i/>
          <w:sz w:val="24"/>
          <w:szCs w:val="24"/>
          <w:lang w:val="hy-AM" w:eastAsia="hy-AM" w:bidi="hy-AM"/>
        </w:rPr>
        <w:br/>
        <w:t>2015 թվականի ապրիլի 23-ի թիվ 39 որոշման խմբագրությամբ)</w:t>
      </w:r>
    </w:p>
    <w:tbl>
      <w:tblPr>
        <w:tblW w:w="128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65"/>
        <w:gridCol w:w="1701"/>
        <w:gridCol w:w="1417"/>
        <w:gridCol w:w="1701"/>
        <w:gridCol w:w="1418"/>
        <w:gridCol w:w="1843"/>
      </w:tblGrid>
      <w:tr w:rsidR="00DE153A" w:rsidRPr="00295DE3" w:rsidTr="00EB7991">
        <w:trPr>
          <w:tblHeader/>
          <w:jc w:val="center"/>
        </w:trPr>
        <w:tc>
          <w:tcPr>
            <w:tcW w:w="4765" w:type="dxa"/>
            <w:vMerge w:val="restart"/>
            <w:vAlign w:val="center"/>
          </w:tcPr>
          <w:p w:rsidR="00DE153A" w:rsidRPr="00DE153A" w:rsidRDefault="00DE153A" w:rsidP="00DE153A">
            <w:pPr>
              <w:spacing w:after="120" w:line="240" w:lineRule="auto"/>
              <w:jc w:val="center"/>
              <w:rPr>
                <w:rFonts w:ascii="GHEA Grapalat" w:eastAsia="Calibri" w:hAnsi="GHEA Grapalat" w:cs="Times New Roman"/>
                <w:b/>
                <w:sz w:val="20"/>
                <w:szCs w:val="20"/>
                <w:lang w:val="en-GB"/>
              </w:rPr>
            </w:pPr>
            <w:r w:rsidRPr="00DE153A">
              <w:rPr>
                <w:rFonts w:ascii="GHEA Grapalat" w:eastAsia="Calibri" w:hAnsi="GHEA Grapalat" w:cs="Sylfaen"/>
                <w:b/>
                <w:sz w:val="20"/>
                <w:szCs w:val="20"/>
              </w:rPr>
              <w:t>Մթերքի</w:t>
            </w:r>
            <w:r w:rsidRPr="00DE153A">
              <w:rPr>
                <w:rFonts w:ascii="GHEA Grapalat" w:eastAsia="Calibri" w:hAnsi="GHEA Grapalat" w:cs="Courier New"/>
                <w:b/>
                <w:sz w:val="20"/>
                <w:szCs w:val="20"/>
              </w:rPr>
              <w:t xml:space="preserve"> </w:t>
            </w:r>
            <w:r w:rsidRPr="00DE153A">
              <w:rPr>
                <w:rFonts w:ascii="GHEA Grapalat" w:eastAsia="Calibri" w:hAnsi="GHEA Grapalat" w:cs="Sylfaen"/>
                <w:b/>
                <w:sz w:val="20"/>
                <w:szCs w:val="20"/>
              </w:rPr>
              <w:t>խումբ</w:t>
            </w:r>
          </w:p>
        </w:tc>
        <w:tc>
          <w:tcPr>
            <w:tcW w:w="1701" w:type="dxa"/>
            <w:vMerge w:val="restart"/>
            <w:vAlign w:val="center"/>
          </w:tcPr>
          <w:p w:rsidR="00DE153A" w:rsidRPr="00DE153A" w:rsidRDefault="00DE153A" w:rsidP="00DE153A">
            <w:pPr>
              <w:spacing w:after="120" w:line="240" w:lineRule="auto"/>
              <w:ind w:left="-130" w:right="34"/>
              <w:jc w:val="center"/>
              <w:rPr>
                <w:rFonts w:ascii="GHEA Grapalat" w:eastAsia="Calibri" w:hAnsi="GHEA Grapalat" w:cs="Times New Roman"/>
                <w:b/>
                <w:sz w:val="20"/>
                <w:szCs w:val="20"/>
                <w:lang w:val="hy-AM"/>
              </w:rPr>
            </w:pPr>
            <w:r w:rsidRPr="00DE153A">
              <w:rPr>
                <w:rFonts w:ascii="GHEA Grapalat" w:eastAsia="Calibri" w:hAnsi="GHEA Grapalat" w:cs="Sylfaen"/>
                <w:b/>
                <w:sz w:val="20"/>
                <w:szCs w:val="20"/>
              </w:rPr>
              <w:t>ՄԱՖԱ</w:t>
            </w:r>
            <w:r w:rsidRPr="00DE153A">
              <w:rPr>
                <w:rFonts w:ascii="GHEA Grapalat" w:eastAsia="Calibri" w:hAnsi="GHEA Grapalat" w:cs="Sylfaen"/>
                <w:b/>
                <w:sz w:val="20"/>
                <w:szCs w:val="20"/>
                <w:lang w:val="hy-AM"/>
              </w:rPr>
              <w:t>ն</w:t>
            </w:r>
            <w:r w:rsidRPr="00DE153A">
              <w:rPr>
                <w:rFonts w:ascii="GHEA Grapalat" w:eastAsia="Calibri" w:hAnsi="GHEA Grapalat" w:cs="Sylfaen"/>
                <w:b/>
                <w:sz w:val="20"/>
                <w:szCs w:val="20"/>
              </w:rPr>
              <w:t>ՄՔ</w:t>
            </w:r>
            <w:r w:rsidRPr="00DE153A">
              <w:rPr>
                <w:rFonts w:ascii="GHEA Grapalat" w:eastAsia="Calibri" w:hAnsi="GHEA Grapalat" w:cs="Times New Roman"/>
                <w:b/>
                <w:sz w:val="20"/>
                <w:szCs w:val="20"/>
                <w:lang w:val="en-GB" w:eastAsia="hy-AM" w:bidi="hy-AM"/>
              </w:rPr>
              <w:t>&lt;</w:t>
            </w:r>
            <w:r w:rsidRPr="00DE153A">
              <w:rPr>
                <w:rFonts w:ascii="GHEA Grapalat" w:eastAsia="Calibri" w:hAnsi="GHEA Grapalat" w:cs="Times New Roman"/>
                <w:b/>
                <w:sz w:val="20"/>
                <w:szCs w:val="20"/>
                <w:vertAlign w:val="superscript"/>
                <w:lang w:val="en-GB" w:eastAsia="hy-AM" w:bidi="hy-AM"/>
              </w:rPr>
              <w:footnoteReference w:customMarkFollows="1" w:id="2"/>
              <w:sym w:font="Symbol" w:char="F02A"/>
            </w:r>
            <w:r w:rsidRPr="00DE153A">
              <w:rPr>
                <w:rFonts w:ascii="GHEA Grapalat" w:eastAsia="Calibri" w:hAnsi="GHEA Grapalat" w:cs="Times New Roman"/>
                <w:b/>
                <w:sz w:val="20"/>
                <w:szCs w:val="20"/>
                <w:lang w:val="en-GB" w:eastAsia="hy-AM" w:bidi="hy-AM"/>
              </w:rPr>
              <w:t>&gt;</w:t>
            </w:r>
            <w:r w:rsidRPr="00DE153A">
              <w:rPr>
                <w:rFonts w:ascii="GHEA Grapalat" w:eastAsia="Calibri" w:hAnsi="GHEA Grapalat" w:cs="Courier New"/>
                <w:b/>
                <w:sz w:val="20"/>
                <w:szCs w:val="20"/>
              </w:rPr>
              <w:t>,</w:t>
            </w:r>
            <w:r w:rsidRPr="00DE153A">
              <w:rPr>
                <w:rFonts w:ascii="GHEA Grapalat" w:eastAsia="Calibri" w:hAnsi="GHEA Grapalat" w:cs="Courier New"/>
                <w:b/>
                <w:sz w:val="20"/>
                <w:szCs w:val="20"/>
                <w:lang w:val="hy-AM"/>
              </w:rPr>
              <w:t xml:space="preserve"> </w:t>
            </w:r>
            <w:r w:rsidRPr="00DE153A">
              <w:rPr>
                <w:rFonts w:ascii="GHEA Grapalat" w:eastAsia="Calibri" w:hAnsi="GHEA Grapalat" w:cs="Sylfaen"/>
                <w:b/>
                <w:sz w:val="20"/>
                <w:szCs w:val="20"/>
              </w:rPr>
              <w:t>ԳԱՄ</w:t>
            </w:r>
            <w:r w:rsidRPr="00DE153A">
              <w:rPr>
                <w:rFonts w:ascii="GHEA Grapalat" w:eastAsia="Calibri" w:hAnsi="GHEA Grapalat" w:cs="Times New Roman"/>
                <w:b/>
                <w:sz w:val="20"/>
                <w:szCs w:val="20"/>
                <w:lang w:val="en-GB" w:eastAsia="hy-AM" w:bidi="hy-AM"/>
              </w:rPr>
              <w:t>&lt;</w:t>
            </w:r>
            <w:r w:rsidRPr="00DE153A">
              <w:rPr>
                <w:rFonts w:ascii="GHEA Grapalat" w:eastAsia="Calibri" w:hAnsi="GHEA Grapalat" w:cs="Times New Roman"/>
                <w:b/>
                <w:sz w:val="20"/>
                <w:szCs w:val="20"/>
                <w:vertAlign w:val="superscript"/>
                <w:lang w:val="en-GB" w:eastAsia="hy-AM" w:bidi="hy-AM"/>
              </w:rPr>
              <w:footnoteReference w:customMarkFollows="1" w:id="3"/>
              <w:sym w:font="Symbol" w:char="F02A"/>
            </w:r>
            <w:r w:rsidRPr="00DE153A">
              <w:rPr>
                <w:rFonts w:ascii="GHEA Grapalat" w:eastAsia="Calibri" w:hAnsi="GHEA Grapalat" w:cs="Times New Roman"/>
                <w:b/>
                <w:sz w:val="20"/>
                <w:szCs w:val="20"/>
                <w:vertAlign w:val="superscript"/>
                <w:lang w:val="en-GB" w:eastAsia="hy-AM" w:bidi="hy-AM"/>
              </w:rPr>
              <w:sym w:font="Symbol" w:char="F02A"/>
            </w:r>
            <w:r w:rsidRPr="00DE153A">
              <w:rPr>
                <w:rFonts w:ascii="GHEA Grapalat" w:eastAsia="Calibri" w:hAnsi="GHEA Grapalat" w:cs="Times New Roman"/>
                <w:b/>
                <w:sz w:val="20"/>
                <w:szCs w:val="20"/>
                <w:lang w:val="en-GB" w:eastAsia="hy-AM" w:bidi="hy-AM"/>
              </w:rPr>
              <w:t>&gt;</w:t>
            </w:r>
            <w:r w:rsidRPr="00DE153A">
              <w:rPr>
                <w:rFonts w:ascii="GHEA Grapalat" w:eastAsia="Calibri" w:hAnsi="GHEA Grapalat" w:cs="Courier New"/>
                <w:b/>
                <w:sz w:val="20"/>
                <w:szCs w:val="20"/>
              </w:rPr>
              <w:t>/</w:t>
            </w:r>
            <w:r w:rsidRPr="00DE153A">
              <w:rPr>
                <w:rFonts w:ascii="GHEA Grapalat" w:eastAsia="Calibri" w:hAnsi="GHEA Grapalat" w:cs="Courier New"/>
                <w:b/>
                <w:sz w:val="20"/>
                <w:szCs w:val="20"/>
                <w:lang w:val="hy-AM"/>
              </w:rPr>
              <w:t>գ</w:t>
            </w:r>
            <w:r w:rsidRPr="00DE153A">
              <w:rPr>
                <w:rFonts w:ascii="GHEA Grapalat" w:eastAsia="Calibri" w:hAnsi="GHEA Grapalat" w:cs="Courier New"/>
                <w:b/>
                <w:sz w:val="20"/>
                <w:szCs w:val="20"/>
              </w:rPr>
              <w:t>,</w:t>
            </w:r>
            <w:r w:rsidRPr="00DE153A">
              <w:rPr>
                <w:rFonts w:ascii="GHEA Grapalat" w:eastAsia="Calibri" w:hAnsi="GHEA Grapalat" w:cs="Courier New"/>
                <w:b/>
                <w:sz w:val="20"/>
                <w:szCs w:val="20"/>
                <w:lang w:val="hy-AM"/>
              </w:rPr>
              <w:t xml:space="preserve"> ոչ</w:t>
            </w:r>
            <w:r w:rsidRPr="00DE153A">
              <w:rPr>
                <w:rFonts w:ascii="Courier New" w:eastAsia="Calibri" w:hAnsi="Courier New" w:cs="Courier New"/>
                <w:b/>
                <w:sz w:val="20"/>
                <w:szCs w:val="20"/>
              </w:rPr>
              <w:t> </w:t>
            </w:r>
            <w:r w:rsidRPr="00DE153A">
              <w:rPr>
                <w:rFonts w:ascii="GHEA Grapalat" w:eastAsia="Calibri" w:hAnsi="GHEA Grapalat" w:cs="Courier New"/>
                <w:b/>
                <w:sz w:val="20"/>
                <w:szCs w:val="20"/>
                <w:lang w:val="hy-AM"/>
              </w:rPr>
              <w:t>ավելի</w:t>
            </w:r>
          </w:p>
        </w:tc>
        <w:tc>
          <w:tcPr>
            <w:tcW w:w="3118" w:type="dxa"/>
            <w:gridSpan w:val="2"/>
            <w:vAlign w:val="center"/>
          </w:tcPr>
          <w:p w:rsidR="00DE153A" w:rsidRPr="00DE153A" w:rsidRDefault="00DE153A" w:rsidP="00DE153A">
            <w:pPr>
              <w:spacing w:after="120" w:line="240" w:lineRule="auto"/>
              <w:jc w:val="center"/>
              <w:rPr>
                <w:rFonts w:ascii="GHEA Grapalat" w:eastAsia="Calibri" w:hAnsi="GHEA Grapalat" w:cs="Times New Roman"/>
                <w:b/>
                <w:sz w:val="20"/>
                <w:szCs w:val="20"/>
                <w:lang w:val="hy-AM"/>
              </w:rPr>
            </w:pPr>
            <w:r w:rsidRPr="00DE153A">
              <w:rPr>
                <w:rFonts w:ascii="GHEA Grapalat" w:eastAsia="Calibri" w:hAnsi="GHEA Grapalat" w:cs="Sylfaen"/>
                <w:b/>
                <w:sz w:val="20"/>
                <w:szCs w:val="20"/>
                <w:lang w:val="hy-AM"/>
              </w:rPr>
              <w:t>Մթերքի</w:t>
            </w:r>
            <w:r w:rsidRPr="00DE153A">
              <w:rPr>
                <w:rFonts w:ascii="GHEA Grapalat" w:eastAsia="Calibri" w:hAnsi="GHEA Grapalat" w:cs="Times New Roman"/>
                <w:b/>
                <w:sz w:val="20"/>
                <w:szCs w:val="20"/>
                <w:lang w:val="hy-AM"/>
              </w:rPr>
              <w:t xml:space="preserve"> </w:t>
            </w:r>
            <w:r w:rsidRPr="00DE153A">
              <w:rPr>
                <w:rFonts w:ascii="GHEA Grapalat" w:eastAsia="Calibri" w:hAnsi="GHEA Grapalat" w:cs="Sylfaen"/>
                <w:b/>
                <w:sz w:val="20"/>
                <w:szCs w:val="20"/>
                <w:lang w:val="hy-AM"/>
              </w:rPr>
              <w:t>զանգված (գ), որում չի թույլատրվում</w:t>
            </w:r>
          </w:p>
        </w:tc>
        <w:tc>
          <w:tcPr>
            <w:tcW w:w="1418" w:type="dxa"/>
            <w:vMerge w:val="restart"/>
            <w:vAlign w:val="center"/>
          </w:tcPr>
          <w:p w:rsidR="00DE153A" w:rsidRPr="00DE153A" w:rsidRDefault="00DE153A" w:rsidP="00DE153A">
            <w:pPr>
              <w:spacing w:after="120" w:line="240" w:lineRule="auto"/>
              <w:ind w:left="-96" w:right="-108"/>
              <w:jc w:val="center"/>
              <w:rPr>
                <w:rFonts w:ascii="GHEA Grapalat" w:eastAsia="Calibri" w:hAnsi="GHEA Grapalat" w:cs="Times New Roman"/>
                <w:b/>
                <w:sz w:val="20"/>
                <w:szCs w:val="20"/>
                <w:lang w:val="hy-AM"/>
              </w:rPr>
            </w:pPr>
            <w:r w:rsidRPr="00DE153A">
              <w:rPr>
                <w:rFonts w:ascii="GHEA Grapalat" w:eastAsia="Calibri" w:hAnsi="GHEA Grapalat" w:cs="Sylfaen"/>
                <w:b/>
                <w:sz w:val="20"/>
                <w:szCs w:val="20"/>
                <w:lang w:val="hy-AM"/>
              </w:rPr>
              <w:t>Խմորիչներ</w:t>
            </w:r>
            <w:r w:rsidRPr="00DE153A">
              <w:rPr>
                <w:rFonts w:ascii="GHEA Grapalat" w:eastAsia="Calibri" w:hAnsi="GHEA Grapalat" w:cs="Times New Roman"/>
                <w:b/>
                <w:sz w:val="20"/>
                <w:szCs w:val="20"/>
                <w:lang w:val="hy-AM"/>
              </w:rPr>
              <w:t xml:space="preserve">, </w:t>
            </w:r>
            <w:r w:rsidRPr="00DE153A">
              <w:rPr>
                <w:rFonts w:ascii="GHEA Grapalat" w:eastAsia="Calibri" w:hAnsi="GHEA Grapalat" w:cs="Sylfaen"/>
                <w:b/>
                <w:sz w:val="20"/>
                <w:szCs w:val="20"/>
                <w:lang w:val="hy-AM"/>
              </w:rPr>
              <w:t>ԳԱՄ</w:t>
            </w:r>
            <w:r w:rsidRPr="00DE153A">
              <w:rPr>
                <w:rFonts w:ascii="GHEA Grapalat" w:eastAsia="Calibri" w:hAnsi="GHEA Grapalat" w:cs="Times New Roman"/>
                <w:b/>
                <w:sz w:val="20"/>
                <w:szCs w:val="20"/>
                <w:lang w:val="hy-AM"/>
              </w:rPr>
              <w:t>/</w:t>
            </w:r>
            <w:r w:rsidRPr="00DE153A">
              <w:rPr>
                <w:rFonts w:ascii="GHEA Grapalat" w:eastAsia="Calibri" w:hAnsi="GHEA Grapalat" w:cs="Sylfaen"/>
                <w:b/>
                <w:sz w:val="20"/>
                <w:szCs w:val="20"/>
                <w:lang w:val="hy-AM"/>
              </w:rPr>
              <w:t>գ, ոչ ավելի</w:t>
            </w:r>
          </w:p>
        </w:tc>
        <w:tc>
          <w:tcPr>
            <w:tcW w:w="1843" w:type="dxa"/>
            <w:vMerge w:val="restart"/>
            <w:vAlign w:val="center"/>
          </w:tcPr>
          <w:p w:rsidR="00DE153A" w:rsidRPr="00DE153A" w:rsidRDefault="00DE153A" w:rsidP="00DE153A">
            <w:pPr>
              <w:spacing w:after="120" w:line="240" w:lineRule="auto"/>
              <w:ind w:left="-96" w:right="-108"/>
              <w:jc w:val="center"/>
              <w:rPr>
                <w:rFonts w:ascii="GHEA Grapalat" w:eastAsia="Calibri" w:hAnsi="GHEA Grapalat" w:cs="Times New Roman"/>
                <w:b/>
                <w:sz w:val="20"/>
                <w:szCs w:val="20"/>
                <w:lang w:val="hy-AM"/>
              </w:rPr>
            </w:pPr>
            <w:r w:rsidRPr="00DE153A">
              <w:rPr>
                <w:rFonts w:ascii="GHEA Grapalat" w:eastAsia="Calibri" w:hAnsi="GHEA Grapalat" w:cs="Sylfaen"/>
                <w:b/>
                <w:sz w:val="20"/>
                <w:szCs w:val="20"/>
                <w:lang w:val="hy-AM"/>
              </w:rPr>
              <w:t>Բորբոսներ</w:t>
            </w:r>
            <w:r w:rsidRPr="00DE153A">
              <w:rPr>
                <w:rFonts w:ascii="GHEA Grapalat" w:eastAsia="Calibri" w:hAnsi="GHEA Grapalat" w:cs="Times New Roman"/>
                <w:b/>
                <w:sz w:val="20"/>
                <w:szCs w:val="20"/>
                <w:lang w:val="hy-AM"/>
              </w:rPr>
              <w:t xml:space="preserve">, </w:t>
            </w:r>
            <w:r w:rsidRPr="00DE153A">
              <w:rPr>
                <w:rFonts w:ascii="GHEA Grapalat" w:eastAsia="Calibri" w:hAnsi="GHEA Grapalat" w:cs="Sylfaen"/>
                <w:b/>
                <w:sz w:val="20"/>
                <w:szCs w:val="20"/>
                <w:lang w:val="hy-AM"/>
              </w:rPr>
              <w:t>ԳԱՄ</w:t>
            </w:r>
            <w:r w:rsidRPr="00DE153A">
              <w:rPr>
                <w:rFonts w:ascii="GHEA Grapalat" w:eastAsia="Calibri" w:hAnsi="GHEA Grapalat" w:cs="Times New Roman"/>
                <w:b/>
                <w:sz w:val="20"/>
                <w:szCs w:val="20"/>
                <w:lang w:val="hy-AM"/>
              </w:rPr>
              <w:t>/</w:t>
            </w:r>
            <w:r w:rsidRPr="00DE153A">
              <w:rPr>
                <w:rFonts w:ascii="GHEA Grapalat" w:eastAsia="Calibri" w:hAnsi="GHEA Grapalat" w:cs="Sylfaen"/>
                <w:b/>
                <w:sz w:val="20"/>
                <w:szCs w:val="20"/>
                <w:lang w:val="hy-AM"/>
              </w:rPr>
              <w:t>գ, ոչ ավելի</w:t>
            </w:r>
          </w:p>
        </w:tc>
      </w:tr>
      <w:tr w:rsidR="00DE153A" w:rsidRPr="00DE153A" w:rsidTr="00EB7991">
        <w:trPr>
          <w:tblHeader/>
          <w:jc w:val="center"/>
        </w:trPr>
        <w:tc>
          <w:tcPr>
            <w:tcW w:w="4765" w:type="dxa"/>
            <w:vMerge/>
          </w:tcPr>
          <w:p w:rsidR="00DE153A" w:rsidRPr="00DE153A" w:rsidRDefault="00DE153A" w:rsidP="00DE153A">
            <w:pPr>
              <w:spacing w:after="120" w:line="240" w:lineRule="auto"/>
              <w:rPr>
                <w:rFonts w:ascii="GHEA Grapalat" w:eastAsia="Calibri" w:hAnsi="GHEA Grapalat" w:cs="Times New Roman"/>
                <w:sz w:val="20"/>
                <w:szCs w:val="20"/>
                <w:lang w:val="hy-AM"/>
              </w:rPr>
            </w:pPr>
          </w:p>
        </w:tc>
        <w:tc>
          <w:tcPr>
            <w:tcW w:w="1701" w:type="dxa"/>
            <w:vMerge/>
          </w:tcPr>
          <w:p w:rsidR="00DE153A" w:rsidRPr="00DE153A" w:rsidRDefault="00DE153A" w:rsidP="00DE153A">
            <w:pPr>
              <w:spacing w:after="120" w:line="240" w:lineRule="auto"/>
              <w:rPr>
                <w:rFonts w:ascii="GHEA Grapalat" w:eastAsia="Calibri" w:hAnsi="GHEA Grapalat" w:cs="Times New Roman"/>
                <w:sz w:val="20"/>
                <w:szCs w:val="20"/>
                <w:lang w:val="hy-AM"/>
              </w:rPr>
            </w:pPr>
          </w:p>
        </w:tc>
        <w:tc>
          <w:tcPr>
            <w:tcW w:w="1417" w:type="dxa"/>
            <w:vAlign w:val="center"/>
          </w:tcPr>
          <w:p w:rsidR="00DE153A" w:rsidRPr="00DE153A" w:rsidRDefault="00DE153A" w:rsidP="00DE153A">
            <w:pPr>
              <w:spacing w:after="120" w:line="240" w:lineRule="auto"/>
              <w:ind w:left="-79" w:right="-100"/>
              <w:jc w:val="center"/>
              <w:rPr>
                <w:rFonts w:ascii="GHEA Grapalat" w:eastAsia="Calibri" w:hAnsi="GHEA Grapalat" w:cs="Times New Roman"/>
                <w:b/>
                <w:sz w:val="20"/>
                <w:szCs w:val="20"/>
                <w:lang w:val="hy-AM"/>
              </w:rPr>
            </w:pPr>
            <w:r w:rsidRPr="00DE153A">
              <w:rPr>
                <w:rFonts w:ascii="GHEA Grapalat" w:eastAsia="Calibri" w:hAnsi="GHEA Grapalat" w:cs="Sylfaen"/>
                <w:b/>
                <w:sz w:val="20"/>
                <w:szCs w:val="20"/>
                <w:lang w:val="hy-AM"/>
              </w:rPr>
              <w:t xml:space="preserve">ԱՑԽՄ </w:t>
            </w:r>
            <w:r w:rsidRPr="00DE153A">
              <w:rPr>
                <w:rFonts w:ascii="GHEA Grapalat" w:eastAsia="Calibri" w:hAnsi="GHEA Grapalat" w:cs="Times New Roman"/>
                <w:b/>
                <w:sz w:val="20"/>
                <w:szCs w:val="20"/>
                <w:lang w:val="ru-RU" w:eastAsia="hy-AM" w:bidi="hy-AM"/>
              </w:rPr>
              <w:t>&lt;</w:t>
            </w:r>
            <w:r w:rsidRPr="00DE153A">
              <w:rPr>
                <w:rFonts w:ascii="GHEA Grapalat" w:eastAsia="Calibri" w:hAnsi="GHEA Grapalat" w:cs="Times New Roman"/>
                <w:b/>
                <w:sz w:val="20"/>
                <w:szCs w:val="20"/>
                <w:vertAlign w:val="superscript"/>
                <w:lang w:val="ru-RU" w:eastAsia="hy-AM" w:bidi="hy-AM"/>
              </w:rPr>
              <w:footnoteReference w:customMarkFollows="1" w:id="4"/>
              <w:sym w:font="Symbol" w:char="F02A"/>
            </w:r>
            <w:r w:rsidRPr="00DE153A">
              <w:rPr>
                <w:rFonts w:ascii="GHEA Grapalat" w:eastAsia="Calibri" w:hAnsi="GHEA Grapalat" w:cs="Times New Roman"/>
                <w:b/>
                <w:sz w:val="20"/>
                <w:szCs w:val="20"/>
                <w:vertAlign w:val="superscript"/>
                <w:lang w:val="ru-RU" w:eastAsia="hy-AM" w:bidi="hy-AM"/>
              </w:rPr>
              <w:sym w:font="Symbol" w:char="F02A"/>
            </w:r>
            <w:r w:rsidRPr="00DE153A">
              <w:rPr>
                <w:rFonts w:ascii="GHEA Grapalat" w:eastAsia="Calibri" w:hAnsi="GHEA Grapalat" w:cs="Times New Roman"/>
                <w:b/>
                <w:sz w:val="20"/>
                <w:szCs w:val="20"/>
                <w:vertAlign w:val="superscript"/>
                <w:lang w:val="ru-RU" w:eastAsia="hy-AM" w:bidi="hy-AM"/>
              </w:rPr>
              <w:sym w:font="Symbol" w:char="F02A"/>
            </w:r>
            <w:r w:rsidRPr="00DE153A">
              <w:rPr>
                <w:rFonts w:ascii="GHEA Grapalat" w:eastAsia="Calibri" w:hAnsi="GHEA Grapalat" w:cs="Times New Roman"/>
                <w:b/>
                <w:sz w:val="20"/>
                <w:szCs w:val="20"/>
                <w:lang w:val="ru-RU" w:eastAsia="hy-AM" w:bidi="hy-AM"/>
              </w:rPr>
              <w:t>&gt;</w:t>
            </w:r>
            <w:r w:rsidRPr="00DE153A">
              <w:rPr>
                <w:rFonts w:ascii="GHEA Grapalat" w:eastAsia="Calibri" w:hAnsi="GHEA Grapalat" w:cs="Courier New"/>
                <w:b/>
                <w:sz w:val="20"/>
                <w:szCs w:val="20"/>
                <w:lang w:val="hy-AM"/>
              </w:rPr>
              <w:t xml:space="preserve"> </w:t>
            </w:r>
            <w:r w:rsidRPr="00DE153A">
              <w:rPr>
                <w:rFonts w:ascii="GHEA Grapalat" w:eastAsia="Calibri" w:hAnsi="GHEA Grapalat" w:cs="Times New Roman"/>
                <w:b/>
                <w:sz w:val="20"/>
                <w:szCs w:val="20"/>
                <w:lang w:val="en-GB"/>
              </w:rPr>
              <w:t>(</w:t>
            </w:r>
            <w:r w:rsidRPr="00DE153A">
              <w:rPr>
                <w:rFonts w:ascii="GHEA Grapalat" w:eastAsia="Calibri" w:hAnsi="GHEA Grapalat" w:cs="Times New Roman"/>
                <w:b/>
                <w:sz w:val="20"/>
                <w:szCs w:val="20"/>
                <w:lang w:val="hy-AM"/>
              </w:rPr>
              <w:t>կոլիձ</w:t>
            </w:r>
            <w:r w:rsidR="00D905C8">
              <w:rPr>
                <w:rFonts w:ascii="GHEA Grapalat" w:eastAsia="Calibri" w:hAnsi="GHEA Grapalat" w:cs="Times New Roman"/>
                <w:b/>
                <w:sz w:val="20"/>
                <w:szCs w:val="20"/>
                <w:lang w:val="hy-AM"/>
              </w:rPr>
              <w:t>և</w:t>
            </w:r>
            <w:r w:rsidRPr="00DE153A">
              <w:rPr>
                <w:rFonts w:ascii="GHEA Grapalat" w:eastAsia="Calibri" w:hAnsi="GHEA Grapalat" w:cs="Times New Roman"/>
                <w:b/>
                <w:sz w:val="20"/>
                <w:szCs w:val="20"/>
                <w:lang w:val="hy-AM"/>
              </w:rPr>
              <w:t>եր</w:t>
            </w:r>
            <w:r w:rsidRPr="00DE153A">
              <w:rPr>
                <w:rFonts w:ascii="GHEA Grapalat" w:eastAsia="Calibri" w:hAnsi="GHEA Grapalat" w:cs="Times New Roman"/>
                <w:b/>
                <w:sz w:val="20"/>
                <w:szCs w:val="20"/>
                <w:lang w:val="en-GB"/>
              </w:rPr>
              <w:t>)</w:t>
            </w:r>
          </w:p>
        </w:tc>
        <w:tc>
          <w:tcPr>
            <w:tcW w:w="1701" w:type="dxa"/>
            <w:vAlign w:val="center"/>
          </w:tcPr>
          <w:p w:rsidR="00DE153A" w:rsidRPr="00DE153A" w:rsidRDefault="00DE153A" w:rsidP="00DE153A">
            <w:pPr>
              <w:spacing w:after="120" w:line="240" w:lineRule="auto"/>
              <w:ind w:left="-108" w:right="-120"/>
              <w:jc w:val="center"/>
              <w:rPr>
                <w:rFonts w:ascii="GHEA Grapalat" w:eastAsia="Calibri" w:hAnsi="GHEA Grapalat" w:cs="Times New Roman"/>
                <w:b/>
                <w:sz w:val="20"/>
                <w:szCs w:val="20"/>
                <w:lang w:val="hy-AM"/>
              </w:rPr>
            </w:pPr>
            <w:r w:rsidRPr="00DE153A">
              <w:rPr>
                <w:rFonts w:ascii="GHEA Grapalat" w:eastAsia="Calibri" w:hAnsi="GHEA Grapalat" w:cs="Sylfaen"/>
                <w:b/>
                <w:sz w:val="20"/>
                <w:szCs w:val="20"/>
                <w:lang w:val="hy-AM"/>
              </w:rPr>
              <w:t xml:space="preserve">Ստաֆիլակոկեր </w:t>
            </w:r>
            <w:r w:rsidRPr="00DE153A">
              <w:rPr>
                <w:rFonts w:ascii="GHEA Grapalat" w:eastAsia="Calibri" w:hAnsi="GHEA Grapalat" w:cs="Courier New"/>
                <w:b/>
                <w:sz w:val="20"/>
                <w:szCs w:val="20"/>
              </w:rPr>
              <w:t>S. aureus</w:t>
            </w:r>
          </w:p>
        </w:tc>
        <w:tc>
          <w:tcPr>
            <w:tcW w:w="1418" w:type="dxa"/>
            <w:vMerge/>
          </w:tcPr>
          <w:p w:rsidR="00DE153A" w:rsidRPr="00DE153A" w:rsidRDefault="00DE153A" w:rsidP="00DE153A">
            <w:pPr>
              <w:spacing w:after="120" w:line="240" w:lineRule="auto"/>
              <w:rPr>
                <w:rFonts w:ascii="GHEA Grapalat" w:eastAsia="Calibri" w:hAnsi="GHEA Grapalat" w:cs="Times New Roman"/>
                <w:sz w:val="20"/>
                <w:szCs w:val="20"/>
                <w:lang w:val="hy-AM"/>
              </w:rPr>
            </w:pPr>
          </w:p>
        </w:tc>
        <w:tc>
          <w:tcPr>
            <w:tcW w:w="1843" w:type="dxa"/>
            <w:vMerge/>
          </w:tcPr>
          <w:p w:rsidR="00DE153A" w:rsidRPr="00DE153A" w:rsidRDefault="00DE153A" w:rsidP="00DE153A">
            <w:pPr>
              <w:spacing w:after="120" w:line="240" w:lineRule="auto"/>
              <w:rPr>
                <w:rFonts w:ascii="GHEA Grapalat" w:eastAsia="Calibri" w:hAnsi="GHEA Grapalat" w:cs="Times New Roman"/>
                <w:sz w:val="20"/>
                <w:szCs w:val="20"/>
                <w:lang w:val="hy-AM"/>
              </w:rPr>
            </w:pPr>
          </w:p>
        </w:tc>
      </w:tr>
      <w:tr w:rsidR="00DE153A" w:rsidRPr="00DE153A" w:rsidTr="00EB7991">
        <w:trPr>
          <w:jc w:val="center"/>
        </w:trPr>
        <w:tc>
          <w:tcPr>
            <w:tcW w:w="4765" w:type="dxa"/>
          </w:tcPr>
          <w:p w:rsidR="00DE153A" w:rsidRPr="00DE153A" w:rsidRDefault="00DE153A" w:rsidP="00DE153A">
            <w:pPr>
              <w:spacing w:after="120" w:line="240" w:lineRule="auto"/>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 xml:space="preserve">Մայոնեզներ, սոուսներ մայոնեզային, սոուսներ՝ բուսական յուղերի հիմքով </w:t>
            </w:r>
          </w:p>
        </w:tc>
        <w:tc>
          <w:tcPr>
            <w:tcW w:w="1701"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w:t>
            </w:r>
          </w:p>
        </w:tc>
        <w:tc>
          <w:tcPr>
            <w:tcW w:w="1417"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0,1</w:t>
            </w:r>
          </w:p>
        </w:tc>
        <w:tc>
          <w:tcPr>
            <w:tcW w:w="1701"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w:t>
            </w:r>
          </w:p>
        </w:tc>
        <w:tc>
          <w:tcPr>
            <w:tcW w:w="1418"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Courier New"/>
                <w:sz w:val="20"/>
                <w:szCs w:val="20"/>
              </w:rPr>
              <w:t>5</w:t>
            </w:r>
            <w:r w:rsidRPr="00DE153A">
              <w:rPr>
                <w:rFonts w:ascii="GHEA Grapalat" w:eastAsia="Calibri" w:hAnsi="GHEA Grapalat" w:cs="Times New Roman"/>
                <w:sz w:val="20"/>
                <w:szCs w:val="20"/>
                <w:lang w:val="ru-RU" w:eastAsia="hy-AM" w:bidi="hy-AM"/>
              </w:rPr>
              <w:t>·</w:t>
            </w:r>
            <w:r w:rsidRPr="00DE153A">
              <w:rPr>
                <w:rFonts w:ascii="GHEA Grapalat" w:eastAsia="Calibri" w:hAnsi="GHEA Grapalat" w:cs="Courier New"/>
                <w:sz w:val="20"/>
                <w:szCs w:val="20"/>
              </w:rPr>
              <w:t>10</w:t>
            </w:r>
            <w:r w:rsidRPr="00DE153A">
              <w:rPr>
                <w:rFonts w:ascii="GHEA Grapalat" w:eastAsia="Calibri" w:hAnsi="GHEA Grapalat" w:cs="Courier New"/>
                <w:sz w:val="20"/>
                <w:szCs w:val="20"/>
                <w:vertAlign w:val="superscript"/>
                <w:lang w:val="hy-AM"/>
              </w:rPr>
              <w:t>2</w:t>
            </w:r>
          </w:p>
        </w:tc>
        <w:tc>
          <w:tcPr>
            <w:tcW w:w="1843"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50</w:t>
            </w:r>
          </w:p>
        </w:tc>
      </w:tr>
      <w:tr w:rsidR="00DE153A" w:rsidRPr="00DE153A" w:rsidTr="00EB7991">
        <w:trPr>
          <w:jc w:val="center"/>
        </w:trPr>
        <w:tc>
          <w:tcPr>
            <w:tcW w:w="4765" w:type="dxa"/>
          </w:tcPr>
          <w:p w:rsidR="00DE153A" w:rsidRPr="00DE153A" w:rsidRDefault="00DE153A" w:rsidP="00DE153A">
            <w:pPr>
              <w:spacing w:after="120" w:line="240" w:lineRule="auto"/>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 xml:space="preserve">Ճարպեր՝ հատուկ նշանակության, այդ թվում՝ խոհարարական, հրուշակեղենային, </w:t>
            </w:r>
            <w:r w:rsidRPr="00DE153A">
              <w:rPr>
                <w:rFonts w:ascii="GHEA Grapalat" w:eastAsia="Calibri" w:hAnsi="GHEA Grapalat" w:cs="Times New Roman"/>
                <w:sz w:val="20"/>
                <w:szCs w:val="20"/>
                <w:lang w:val="hy-AM"/>
              </w:rPr>
              <w:lastRenderedPageBreak/>
              <w:t xml:space="preserve">հացաթխման, կաթնային ճարպի փոխարինիչներ, </w:t>
            </w:r>
            <w:r w:rsidRPr="00DE153A">
              <w:rPr>
                <w:rFonts w:ascii="GHEA Grapalat" w:eastAsia="Calibri" w:hAnsi="GHEA Grapalat" w:cs="Sylfaen"/>
                <w:sz w:val="20"/>
                <w:szCs w:val="20"/>
                <w:lang w:val="hy-AM"/>
              </w:rPr>
              <w:t>կակաոյի</w:t>
            </w:r>
            <w:r w:rsidRPr="00DE153A">
              <w:rPr>
                <w:rFonts w:ascii="GHEA Grapalat" w:eastAsia="Calibri" w:hAnsi="GHEA Grapalat" w:cs="Arial"/>
                <w:sz w:val="20"/>
                <w:szCs w:val="20"/>
                <w:lang w:val="hy-AM"/>
              </w:rPr>
              <w:t xml:space="preserve"> </w:t>
            </w:r>
            <w:r w:rsidRPr="00DE153A">
              <w:rPr>
                <w:rFonts w:ascii="GHEA Grapalat" w:eastAsia="Calibri" w:hAnsi="GHEA Grapalat" w:cs="Sylfaen"/>
                <w:sz w:val="20"/>
                <w:szCs w:val="20"/>
                <w:lang w:val="hy-AM"/>
              </w:rPr>
              <w:t>յուղի</w:t>
            </w:r>
            <w:r w:rsidRPr="00DE153A">
              <w:rPr>
                <w:rFonts w:ascii="GHEA Grapalat" w:eastAsia="Calibri" w:hAnsi="GHEA Grapalat" w:cs="Arial"/>
                <w:sz w:val="20"/>
                <w:szCs w:val="20"/>
                <w:lang w:val="hy-AM"/>
              </w:rPr>
              <w:t xml:space="preserve"> </w:t>
            </w:r>
            <w:r w:rsidRPr="00DE153A">
              <w:rPr>
                <w:rFonts w:ascii="GHEA Grapalat" w:eastAsia="Calibri" w:hAnsi="GHEA Grapalat" w:cs="Sylfaen"/>
                <w:sz w:val="20"/>
                <w:szCs w:val="20"/>
                <w:lang w:val="hy-AM"/>
              </w:rPr>
              <w:t xml:space="preserve">համարժեքներ, կակաոյի յուղի բարելավիչներ՝ «SOS» տիպի, կակաոյի յուղի փոխարինիչներ՝ «POP» տիպի, կակաոյի յուղի փոխարինիչներ՝ չբարեխառնվող, ոչ լաուրինային տեսակի, կակաոյի յուղի փոխարինիչներ՝ չբարեխառնվող, լաուրինային տեսակի, խառնուրդներ՝ հալած, բուսաճարպային </w:t>
            </w:r>
          </w:p>
        </w:tc>
        <w:tc>
          <w:tcPr>
            <w:tcW w:w="1701"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lastRenderedPageBreak/>
              <w:t>-</w:t>
            </w:r>
          </w:p>
        </w:tc>
        <w:tc>
          <w:tcPr>
            <w:tcW w:w="1417"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0,001</w:t>
            </w:r>
          </w:p>
        </w:tc>
        <w:tc>
          <w:tcPr>
            <w:tcW w:w="1701"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w:t>
            </w:r>
          </w:p>
        </w:tc>
        <w:tc>
          <w:tcPr>
            <w:tcW w:w="1418"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Courier New"/>
                <w:sz w:val="20"/>
                <w:szCs w:val="20"/>
                <w:lang w:val="hy-AM"/>
              </w:rPr>
              <w:t>1</w:t>
            </w:r>
            <w:r w:rsidRPr="00DE153A">
              <w:rPr>
                <w:rFonts w:ascii="GHEA Grapalat" w:eastAsia="Calibri" w:hAnsi="GHEA Grapalat" w:cs="Times New Roman"/>
                <w:sz w:val="20"/>
                <w:szCs w:val="20"/>
                <w:lang w:val="ru-RU" w:eastAsia="hy-AM" w:bidi="hy-AM"/>
              </w:rPr>
              <w:t>·</w:t>
            </w:r>
            <w:r w:rsidRPr="00DE153A">
              <w:rPr>
                <w:rFonts w:ascii="GHEA Grapalat" w:eastAsia="Calibri" w:hAnsi="GHEA Grapalat" w:cs="Courier New"/>
                <w:sz w:val="20"/>
                <w:szCs w:val="20"/>
              </w:rPr>
              <w:t>10</w:t>
            </w:r>
            <w:r w:rsidRPr="00DE153A">
              <w:rPr>
                <w:rFonts w:ascii="GHEA Grapalat" w:eastAsia="Calibri" w:hAnsi="GHEA Grapalat" w:cs="Courier New"/>
                <w:sz w:val="20"/>
                <w:szCs w:val="20"/>
                <w:vertAlign w:val="superscript"/>
                <w:lang w:val="hy-AM"/>
              </w:rPr>
              <w:t>3</w:t>
            </w:r>
          </w:p>
        </w:tc>
        <w:tc>
          <w:tcPr>
            <w:tcW w:w="1843"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Courier New"/>
                <w:sz w:val="20"/>
                <w:szCs w:val="20"/>
                <w:lang w:val="hy-AM"/>
              </w:rPr>
              <w:t>1</w:t>
            </w:r>
            <w:r w:rsidRPr="00DE153A">
              <w:rPr>
                <w:rFonts w:ascii="GHEA Grapalat" w:eastAsia="Calibri" w:hAnsi="GHEA Grapalat" w:cs="Times New Roman"/>
                <w:sz w:val="20"/>
                <w:szCs w:val="20"/>
                <w:lang w:val="ru-RU" w:eastAsia="hy-AM" w:bidi="hy-AM"/>
              </w:rPr>
              <w:t>·</w:t>
            </w:r>
            <w:r w:rsidRPr="00DE153A">
              <w:rPr>
                <w:rFonts w:ascii="GHEA Grapalat" w:eastAsia="Calibri" w:hAnsi="GHEA Grapalat" w:cs="Courier New"/>
                <w:sz w:val="20"/>
                <w:szCs w:val="20"/>
              </w:rPr>
              <w:t>10</w:t>
            </w:r>
            <w:r w:rsidRPr="00DE153A">
              <w:rPr>
                <w:rFonts w:ascii="GHEA Grapalat" w:eastAsia="Calibri" w:hAnsi="GHEA Grapalat" w:cs="Courier New"/>
                <w:sz w:val="20"/>
                <w:szCs w:val="20"/>
                <w:vertAlign w:val="superscript"/>
                <w:lang w:val="hy-AM"/>
              </w:rPr>
              <w:t>2</w:t>
            </w:r>
          </w:p>
        </w:tc>
      </w:tr>
      <w:tr w:rsidR="00DE153A" w:rsidRPr="00DE153A" w:rsidTr="00EB7991">
        <w:trPr>
          <w:jc w:val="center"/>
        </w:trPr>
        <w:tc>
          <w:tcPr>
            <w:tcW w:w="4765" w:type="dxa"/>
          </w:tcPr>
          <w:p w:rsidR="00DE153A" w:rsidRPr="00DE153A" w:rsidRDefault="00DE153A" w:rsidP="00DE153A">
            <w:pPr>
              <w:spacing w:after="120" w:line="240" w:lineRule="auto"/>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Մարգարիններ, սփրեդներ</w:t>
            </w:r>
            <w:r w:rsidRPr="00DE153A">
              <w:rPr>
                <w:rFonts w:ascii="GHEA Grapalat" w:eastAsia="Calibri" w:hAnsi="GHEA Grapalat" w:cs="Sylfaen"/>
                <w:sz w:val="20"/>
                <w:szCs w:val="20"/>
                <w:lang w:val="hy-AM"/>
              </w:rPr>
              <w:t xml:space="preserve"> բուսաճարպային</w:t>
            </w:r>
            <w:r w:rsidRPr="00DE153A">
              <w:rPr>
                <w:rFonts w:ascii="GHEA Grapalat" w:eastAsia="Calibri" w:hAnsi="GHEA Grapalat" w:cs="Times New Roman"/>
                <w:sz w:val="20"/>
                <w:szCs w:val="20"/>
                <w:lang w:val="hy-AM"/>
              </w:rPr>
              <w:t xml:space="preserve"> </w:t>
            </w:r>
          </w:p>
        </w:tc>
        <w:tc>
          <w:tcPr>
            <w:tcW w:w="1701"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w:t>
            </w:r>
          </w:p>
        </w:tc>
        <w:tc>
          <w:tcPr>
            <w:tcW w:w="1417"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0,01</w:t>
            </w:r>
          </w:p>
        </w:tc>
        <w:tc>
          <w:tcPr>
            <w:tcW w:w="1701"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w:t>
            </w:r>
          </w:p>
        </w:tc>
        <w:tc>
          <w:tcPr>
            <w:tcW w:w="1418"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Courier New"/>
                <w:sz w:val="20"/>
                <w:szCs w:val="20"/>
              </w:rPr>
              <w:t>5</w:t>
            </w:r>
            <w:r w:rsidRPr="00DE153A">
              <w:rPr>
                <w:rFonts w:ascii="GHEA Grapalat" w:eastAsia="Calibri" w:hAnsi="GHEA Grapalat" w:cs="Times New Roman"/>
                <w:sz w:val="20"/>
                <w:szCs w:val="20"/>
                <w:lang w:val="ru-RU" w:eastAsia="hy-AM" w:bidi="hy-AM"/>
              </w:rPr>
              <w:t>·</w:t>
            </w:r>
            <w:r w:rsidRPr="00DE153A">
              <w:rPr>
                <w:rFonts w:ascii="GHEA Grapalat" w:eastAsia="Calibri" w:hAnsi="GHEA Grapalat" w:cs="Courier New"/>
                <w:sz w:val="20"/>
                <w:szCs w:val="20"/>
              </w:rPr>
              <w:t>10</w:t>
            </w:r>
            <w:r w:rsidRPr="00DE153A">
              <w:rPr>
                <w:rFonts w:ascii="GHEA Grapalat" w:eastAsia="Calibri" w:hAnsi="GHEA Grapalat" w:cs="Courier New"/>
                <w:sz w:val="20"/>
                <w:szCs w:val="20"/>
                <w:vertAlign w:val="superscript"/>
                <w:lang w:val="hy-AM"/>
              </w:rPr>
              <w:t>2</w:t>
            </w:r>
          </w:p>
        </w:tc>
        <w:tc>
          <w:tcPr>
            <w:tcW w:w="1843"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50</w:t>
            </w:r>
          </w:p>
        </w:tc>
      </w:tr>
      <w:tr w:rsidR="00DE153A" w:rsidRPr="00DE153A" w:rsidTr="00EB7991">
        <w:trPr>
          <w:jc w:val="center"/>
        </w:trPr>
        <w:tc>
          <w:tcPr>
            <w:tcW w:w="4765" w:type="dxa"/>
          </w:tcPr>
          <w:p w:rsidR="00DE153A" w:rsidRPr="00DE153A" w:rsidRDefault="00DE153A" w:rsidP="00DE153A">
            <w:pPr>
              <w:spacing w:after="120" w:line="240" w:lineRule="auto"/>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 xml:space="preserve">Կրեմներ՝ բուսական յուղերի հիմքով </w:t>
            </w:r>
          </w:p>
        </w:tc>
        <w:tc>
          <w:tcPr>
            <w:tcW w:w="1701"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Courier New"/>
                <w:sz w:val="20"/>
                <w:szCs w:val="20"/>
                <w:lang w:val="hy-AM"/>
              </w:rPr>
              <w:t>1</w:t>
            </w:r>
            <w:r w:rsidRPr="00DE153A">
              <w:rPr>
                <w:rFonts w:ascii="GHEA Grapalat" w:eastAsia="Calibri" w:hAnsi="GHEA Grapalat" w:cs="Times New Roman"/>
                <w:sz w:val="20"/>
                <w:szCs w:val="20"/>
                <w:lang w:val="ru-RU" w:eastAsia="hy-AM" w:bidi="hy-AM"/>
              </w:rPr>
              <w:t>·</w:t>
            </w:r>
            <w:r w:rsidRPr="00DE153A">
              <w:rPr>
                <w:rFonts w:ascii="GHEA Grapalat" w:eastAsia="Calibri" w:hAnsi="GHEA Grapalat" w:cs="Courier New"/>
                <w:sz w:val="20"/>
                <w:szCs w:val="20"/>
              </w:rPr>
              <w:t>10</w:t>
            </w:r>
            <w:r w:rsidRPr="00DE153A">
              <w:rPr>
                <w:rFonts w:ascii="GHEA Grapalat" w:eastAsia="Calibri" w:hAnsi="GHEA Grapalat" w:cs="Courier New"/>
                <w:sz w:val="20"/>
                <w:szCs w:val="20"/>
                <w:vertAlign w:val="superscript"/>
                <w:lang w:val="hy-AM"/>
              </w:rPr>
              <w:t>4</w:t>
            </w:r>
          </w:p>
        </w:tc>
        <w:tc>
          <w:tcPr>
            <w:tcW w:w="1417"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0,01</w:t>
            </w:r>
          </w:p>
        </w:tc>
        <w:tc>
          <w:tcPr>
            <w:tcW w:w="1701"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w:t>
            </w:r>
          </w:p>
        </w:tc>
        <w:tc>
          <w:tcPr>
            <w:tcW w:w="1418"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50</w:t>
            </w:r>
          </w:p>
        </w:tc>
        <w:tc>
          <w:tcPr>
            <w:tcW w:w="1843"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50</w:t>
            </w:r>
          </w:p>
        </w:tc>
      </w:tr>
      <w:tr w:rsidR="00DE153A" w:rsidRPr="00DE153A" w:rsidTr="00EB7991">
        <w:trPr>
          <w:jc w:val="center"/>
        </w:trPr>
        <w:tc>
          <w:tcPr>
            <w:tcW w:w="4765" w:type="dxa"/>
          </w:tcPr>
          <w:p w:rsidR="00DE153A" w:rsidRPr="00DE153A" w:rsidRDefault="00DE153A" w:rsidP="00DE153A">
            <w:pPr>
              <w:spacing w:after="120" w:line="240" w:lineRule="auto"/>
              <w:rPr>
                <w:rFonts w:ascii="GHEA Grapalat" w:eastAsia="Calibri" w:hAnsi="GHEA Grapalat" w:cs="Times New Roman"/>
                <w:sz w:val="20"/>
                <w:szCs w:val="20"/>
                <w:lang w:val="hy-AM"/>
              </w:rPr>
            </w:pPr>
            <w:r w:rsidRPr="00DE153A">
              <w:rPr>
                <w:rFonts w:ascii="GHEA Grapalat" w:eastAsia="Calibri" w:hAnsi="GHEA Grapalat" w:cs="Sylfaen"/>
                <w:sz w:val="20"/>
                <w:szCs w:val="20"/>
                <w:lang w:val="hy-AM"/>
              </w:rPr>
              <w:t xml:space="preserve">Սփրեդներ բուսասերուցքային, ճարպի զանգվածային մասը 60 տոկոսից </w:t>
            </w:r>
            <w:r w:rsidR="00D905C8">
              <w:rPr>
                <w:rFonts w:ascii="GHEA Grapalat" w:eastAsia="Calibri" w:hAnsi="GHEA Grapalat" w:cs="Sylfaen"/>
                <w:sz w:val="20"/>
                <w:szCs w:val="20"/>
                <w:lang w:val="hy-AM"/>
              </w:rPr>
              <w:t>և</w:t>
            </w:r>
            <w:r w:rsidRPr="00DE153A">
              <w:rPr>
                <w:rFonts w:ascii="GHEA Grapalat" w:eastAsia="Calibri" w:hAnsi="GHEA Grapalat" w:cs="Sylfaen"/>
                <w:sz w:val="20"/>
                <w:szCs w:val="20"/>
                <w:lang w:val="hy-AM"/>
              </w:rPr>
              <w:t xml:space="preserve"> ավելի</w:t>
            </w:r>
          </w:p>
        </w:tc>
        <w:tc>
          <w:tcPr>
            <w:tcW w:w="1701"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Courier New"/>
                <w:sz w:val="20"/>
                <w:szCs w:val="20"/>
                <w:lang w:val="hy-AM"/>
              </w:rPr>
              <w:t>1</w:t>
            </w:r>
            <w:r w:rsidRPr="00DE153A">
              <w:rPr>
                <w:rFonts w:ascii="GHEA Grapalat" w:eastAsia="Calibri" w:hAnsi="GHEA Grapalat" w:cs="Times New Roman"/>
                <w:sz w:val="20"/>
                <w:szCs w:val="20"/>
                <w:lang w:val="ru-RU" w:eastAsia="hy-AM" w:bidi="hy-AM"/>
              </w:rPr>
              <w:t>·</w:t>
            </w:r>
            <w:r w:rsidRPr="00DE153A">
              <w:rPr>
                <w:rFonts w:ascii="GHEA Grapalat" w:eastAsia="Calibri" w:hAnsi="GHEA Grapalat" w:cs="Courier New"/>
                <w:sz w:val="20"/>
                <w:szCs w:val="20"/>
              </w:rPr>
              <w:t>10</w:t>
            </w:r>
            <w:r w:rsidRPr="00DE153A">
              <w:rPr>
                <w:rFonts w:ascii="GHEA Grapalat" w:eastAsia="Calibri" w:hAnsi="GHEA Grapalat" w:cs="Courier New"/>
                <w:sz w:val="20"/>
                <w:szCs w:val="20"/>
                <w:vertAlign w:val="superscript"/>
                <w:lang w:val="hy-AM"/>
              </w:rPr>
              <w:t>5</w:t>
            </w:r>
          </w:p>
        </w:tc>
        <w:tc>
          <w:tcPr>
            <w:tcW w:w="1417"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0,01</w:t>
            </w:r>
          </w:p>
        </w:tc>
        <w:tc>
          <w:tcPr>
            <w:tcW w:w="1701"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0,1</w:t>
            </w:r>
          </w:p>
        </w:tc>
        <w:tc>
          <w:tcPr>
            <w:tcW w:w="1418"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100</w:t>
            </w:r>
          </w:p>
        </w:tc>
        <w:tc>
          <w:tcPr>
            <w:tcW w:w="1843"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100</w:t>
            </w:r>
          </w:p>
        </w:tc>
      </w:tr>
      <w:tr w:rsidR="00DE153A" w:rsidRPr="00DE153A" w:rsidTr="00EB7991">
        <w:trPr>
          <w:jc w:val="center"/>
        </w:trPr>
        <w:tc>
          <w:tcPr>
            <w:tcW w:w="4765" w:type="dxa"/>
          </w:tcPr>
          <w:p w:rsidR="00DE153A" w:rsidRPr="00DE153A" w:rsidRDefault="00DE153A" w:rsidP="00DE153A">
            <w:pPr>
              <w:spacing w:after="120" w:line="240" w:lineRule="auto"/>
              <w:rPr>
                <w:rFonts w:ascii="GHEA Grapalat" w:eastAsia="Calibri" w:hAnsi="GHEA Grapalat" w:cs="Times New Roman"/>
                <w:sz w:val="20"/>
                <w:szCs w:val="20"/>
                <w:lang w:val="hy-AM"/>
              </w:rPr>
            </w:pPr>
            <w:r w:rsidRPr="00DE153A">
              <w:rPr>
                <w:rFonts w:ascii="GHEA Grapalat" w:eastAsia="Calibri" w:hAnsi="GHEA Grapalat" w:cs="Sylfaen"/>
                <w:sz w:val="20"/>
                <w:szCs w:val="20"/>
                <w:lang w:val="hy-AM"/>
              </w:rPr>
              <w:t>Սփրեդներ բուսասերուցքային, ճարպի զանգվածային մասը 39 տոկոսից մինչ</w:t>
            </w:r>
            <w:r w:rsidR="00D905C8">
              <w:rPr>
                <w:rFonts w:ascii="GHEA Grapalat" w:eastAsia="Calibri" w:hAnsi="GHEA Grapalat" w:cs="Sylfaen"/>
                <w:sz w:val="20"/>
                <w:szCs w:val="20"/>
                <w:lang w:val="hy-AM"/>
              </w:rPr>
              <w:t>և</w:t>
            </w:r>
            <w:r w:rsidRPr="00DE153A">
              <w:rPr>
                <w:rFonts w:ascii="GHEA Grapalat" w:eastAsia="Calibri" w:hAnsi="GHEA Grapalat" w:cs="Sylfaen"/>
                <w:sz w:val="20"/>
                <w:szCs w:val="20"/>
                <w:lang w:val="hy-AM"/>
              </w:rPr>
              <w:t xml:space="preserve"> 60 տոկոս</w:t>
            </w:r>
          </w:p>
        </w:tc>
        <w:tc>
          <w:tcPr>
            <w:tcW w:w="1701"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Courier New"/>
                <w:sz w:val="20"/>
                <w:szCs w:val="20"/>
                <w:lang w:val="hy-AM"/>
              </w:rPr>
              <w:t>1</w:t>
            </w:r>
            <w:r w:rsidRPr="00DE153A">
              <w:rPr>
                <w:rFonts w:ascii="GHEA Grapalat" w:eastAsia="Calibri" w:hAnsi="GHEA Grapalat" w:cs="Times New Roman"/>
                <w:sz w:val="20"/>
                <w:szCs w:val="20"/>
                <w:lang w:val="ru-RU" w:eastAsia="hy-AM" w:bidi="hy-AM"/>
              </w:rPr>
              <w:t xml:space="preserve">· </w:t>
            </w:r>
            <w:r w:rsidRPr="00DE153A">
              <w:rPr>
                <w:rFonts w:ascii="GHEA Grapalat" w:eastAsia="Calibri" w:hAnsi="GHEA Grapalat" w:cs="Courier New"/>
                <w:sz w:val="20"/>
                <w:szCs w:val="20"/>
                <w:lang w:val="hy-AM"/>
              </w:rPr>
              <w:t>10</w:t>
            </w:r>
            <w:r w:rsidRPr="00DE153A">
              <w:rPr>
                <w:rFonts w:ascii="GHEA Grapalat" w:eastAsia="Calibri" w:hAnsi="GHEA Grapalat" w:cs="Courier New"/>
                <w:sz w:val="20"/>
                <w:szCs w:val="20"/>
                <w:vertAlign w:val="superscript"/>
                <w:lang w:val="hy-AM"/>
              </w:rPr>
              <w:t>5</w:t>
            </w:r>
          </w:p>
        </w:tc>
        <w:tc>
          <w:tcPr>
            <w:tcW w:w="1417"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0,01</w:t>
            </w:r>
          </w:p>
        </w:tc>
        <w:tc>
          <w:tcPr>
            <w:tcW w:w="1701"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0,01</w:t>
            </w:r>
          </w:p>
        </w:tc>
        <w:tc>
          <w:tcPr>
            <w:tcW w:w="3261" w:type="dxa"/>
            <w:gridSpan w:val="2"/>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Գումարային 200</w:t>
            </w:r>
          </w:p>
        </w:tc>
      </w:tr>
      <w:tr w:rsidR="00DE153A" w:rsidRPr="00DE153A" w:rsidTr="00EB7991">
        <w:trPr>
          <w:jc w:val="center"/>
        </w:trPr>
        <w:tc>
          <w:tcPr>
            <w:tcW w:w="4765" w:type="dxa"/>
          </w:tcPr>
          <w:p w:rsidR="00DE153A" w:rsidRPr="00DE153A" w:rsidRDefault="00DE153A" w:rsidP="00DE153A">
            <w:pPr>
              <w:spacing w:after="120" w:line="240" w:lineRule="auto"/>
              <w:rPr>
                <w:rFonts w:ascii="GHEA Grapalat" w:eastAsia="Calibri" w:hAnsi="GHEA Grapalat" w:cs="Times New Roman"/>
                <w:sz w:val="20"/>
                <w:szCs w:val="20"/>
                <w:lang w:val="hy-AM"/>
              </w:rPr>
            </w:pPr>
            <w:r w:rsidRPr="00DE153A">
              <w:rPr>
                <w:rFonts w:ascii="GHEA Grapalat" w:eastAsia="Calibri" w:hAnsi="GHEA Grapalat" w:cs="Sylfaen"/>
                <w:sz w:val="20"/>
                <w:szCs w:val="20"/>
                <w:lang w:val="hy-AM"/>
              </w:rPr>
              <w:t>Խառնուրդներ՝ հալած, բուսասերուցքային</w:t>
            </w:r>
          </w:p>
        </w:tc>
        <w:tc>
          <w:tcPr>
            <w:tcW w:w="1701"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Courier New"/>
                <w:sz w:val="20"/>
                <w:szCs w:val="20"/>
                <w:lang w:val="hy-AM"/>
              </w:rPr>
              <w:t>1</w:t>
            </w:r>
            <w:r w:rsidRPr="00DE153A">
              <w:rPr>
                <w:rFonts w:ascii="GHEA Grapalat" w:eastAsia="Calibri" w:hAnsi="GHEA Grapalat" w:cs="Times New Roman"/>
                <w:sz w:val="20"/>
                <w:szCs w:val="20"/>
                <w:lang w:val="ru-RU" w:eastAsia="hy-AM" w:bidi="hy-AM"/>
              </w:rPr>
              <w:t xml:space="preserve">· </w:t>
            </w:r>
            <w:r w:rsidRPr="00DE153A">
              <w:rPr>
                <w:rFonts w:ascii="GHEA Grapalat" w:eastAsia="Calibri" w:hAnsi="GHEA Grapalat" w:cs="Courier New"/>
                <w:sz w:val="20"/>
                <w:szCs w:val="20"/>
                <w:lang w:val="hy-AM"/>
              </w:rPr>
              <w:t>10</w:t>
            </w:r>
            <w:r w:rsidRPr="00DE153A">
              <w:rPr>
                <w:rFonts w:ascii="GHEA Grapalat" w:eastAsia="Calibri" w:hAnsi="GHEA Grapalat" w:cs="Courier New"/>
                <w:sz w:val="20"/>
                <w:szCs w:val="20"/>
                <w:vertAlign w:val="superscript"/>
                <w:lang w:val="hy-AM"/>
              </w:rPr>
              <w:t>3</w:t>
            </w:r>
          </w:p>
        </w:tc>
        <w:tc>
          <w:tcPr>
            <w:tcW w:w="1417"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1,0</w:t>
            </w:r>
          </w:p>
        </w:tc>
        <w:tc>
          <w:tcPr>
            <w:tcW w:w="1701"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w:t>
            </w:r>
          </w:p>
        </w:tc>
        <w:tc>
          <w:tcPr>
            <w:tcW w:w="1418"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200</w:t>
            </w:r>
          </w:p>
        </w:tc>
        <w:tc>
          <w:tcPr>
            <w:tcW w:w="1843"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w:t>
            </w:r>
          </w:p>
        </w:tc>
      </w:tr>
    </w:tbl>
    <w:p w:rsidR="00DE153A" w:rsidRPr="00DE153A" w:rsidRDefault="00DE153A" w:rsidP="00DE153A">
      <w:pPr>
        <w:spacing w:after="0" w:line="240" w:lineRule="auto"/>
        <w:rPr>
          <w:rFonts w:ascii="GHEA Grapalat" w:eastAsia="Times New Roman" w:hAnsi="GHEA Grapalat" w:cs="Times New Roman"/>
          <w:bCs/>
          <w:sz w:val="24"/>
          <w:szCs w:val="24"/>
          <w:lang w:val="hy-AM" w:eastAsia="hy-AM" w:bidi="hy-AM"/>
        </w:rPr>
      </w:pPr>
      <w:bookmarkStart w:id="101" w:name="Par647"/>
      <w:bookmarkStart w:id="102" w:name="Par637"/>
      <w:bookmarkStart w:id="103" w:name="Par648"/>
      <w:bookmarkStart w:id="104" w:name="_Toc468458476"/>
      <w:bookmarkEnd w:id="101"/>
      <w:bookmarkEnd w:id="102"/>
      <w:bookmarkEnd w:id="103"/>
      <w:r w:rsidRPr="00DE153A">
        <w:rPr>
          <w:rFonts w:ascii="GHEA Grapalat" w:eastAsia="Calibri" w:hAnsi="GHEA Grapalat" w:cs="Times New Roman"/>
          <w:b/>
          <w:sz w:val="24"/>
          <w:szCs w:val="24"/>
          <w:lang w:val="hy-AM" w:eastAsia="hy-AM" w:bidi="hy-AM"/>
        </w:rPr>
        <w:br w:type="page"/>
      </w: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953"/>
      </w:tblGrid>
      <w:tr w:rsidR="00DE153A" w:rsidRPr="00295DE3" w:rsidTr="00EB7991">
        <w:trPr>
          <w:jc w:val="right"/>
        </w:trPr>
        <w:tc>
          <w:tcPr>
            <w:tcW w:w="5070" w:type="dxa"/>
          </w:tcPr>
          <w:p w:rsidR="00DE153A" w:rsidRPr="00DE153A" w:rsidRDefault="00DE153A" w:rsidP="00DE153A">
            <w:pPr>
              <w:widowControl w:val="0"/>
              <w:spacing w:line="360" w:lineRule="auto"/>
              <w:jc w:val="right"/>
              <w:outlineLvl w:val="0"/>
              <w:rPr>
                <w:rFonts w:ascii="GHEA Grapalat" w:eastAsia="Times New Roman" w:hAnsi="GHEA Grapalat"/>
                <w:bCs/>
                <w:sz w:val="24"/>
                <w:szCs w:val="24"/>
                <w:lang w:val="hy-AM" w:eastAsia="hy-AM" w:bidi="hy-AM"/>
              </w:rPr>
            </w:pPr>
          </w:p>
        </w:tc>
        <w:tc>
          <w:tcPr>
            <w:tcW w:w="5953" w:type="dxa"/>
          </w:tcPr>
          <w:p w:rsidR="00DE153A" w:rsidRPr="00DE153A" w:rsidRDefault="00DE153A" w:rsidP="00DE153A">
            <w:pPr>
              <w:widowControl w:val="0"/>
              <w:spacing w:line="360" w:lineRule="auto"/>
              <w:jc w:val="right"/>
              <w:outlineLvl w:val="0"/>
              <w:rPr>
                <w:rFonts w:ascii="GHEA Grapalat" w:eastAsia="Times New Roman" w:hAnsi="GHEA Grapalat"/>
                <w:bCs/>
                <w:sz w:val="24"/>
                <w:szCs w:val="24"/>
                <w:lang w:val="hy-AM" w:eastAsia="hy-AM" w:bidi="hy-AM"/>
              </w:rPr>
            </w:pPr>
            <w:r w:rsidRPr="00DE153A">
              <w:rPr>
                <w:rFonts w:ascii="GHEA Grapalat" w:eastAsia="Times New Roman" w:hAnsi="GHEA Grapalat"/>
                <w:bCs/>
                <w:sz w:val="24"/>
                <w:szCs w:val="24"/>
                <w:lang w:val="hy-AM" w:eastAsia="hy-AM" w:bidi="hy-AM"/>
              </w:rPr>
              <w:t>Հավելված 3</w:t>
            </w:r>
            <w:r w:rsidRPr="00DE153A">
              <w:rPr>
                <w:rFonts w:ascii="GHEA Grapalat" w:eastAsia="Times New Roman" w:hAnsi="GHEA Grapalat"/>
                <w:bCs/>
                <w:sz w:val="24"/>
                <w:szCs w:val="24"/>
                <w:lang w:val="hy-AM" w:eastAsia="hy-AM" w:bidi="hy-AM"/>
              </w:rPr>
              <w:br/>
              <w:t xml:space="preserve">«Ճարպայուղային արտադրանքի </w:t>
            </w:r>
            <w:r w:rsidRPr="00DE153A">
              <w:rPr>
                <w:rFonts w:ascii="GHEA Grapalat" w:eastAsia="Times New Roman" w:hAnsi="GHEA Grapalat"/>
                <w:bCs/>
                <w:sz w:val="24"/>
                <w:szCs w:val="24"/>
                <w:lang w:val="hy-AM" w:eastAsia="hy-AM" w:bidi="hy-AM"/>
              </w:rPr>
              <w:br/>
              <w:t xml:space="preserve">տեխնիկական կանոնակարգ» </w:t>
            </w:r>
            <w:r w:rsidRPr="00DE153A">
              <w:rPr>
                <w:rFonts w:ascii="GHEA Grapalat" w:eastAsia="Times New Roman" w:hAnsi="GHEA Grapalat"/>
                <w:bCs/>
                <w:sz w:val="24"/>
                <w:szCs w:val="24"/>
                <w:lang w:val="hy-AM" w:eastAsia="hy-AM" w:bidi="hy-AM"/>
              </w:rPr>
              <w:br/>
              <w:t>տեխնիկական կանոնակարգի</w:t>
            </w:r>
          </w:p>
        </w:tc>
      </w:tr>
      <w:bookmarkEnd w:id="104"/>
    </w:tbl>
    <w:p w:rsidR="00DE153A" w:rsidRPr="00DE153A" w:rsidRDefault="00DE153A" w:rsidP="00DE153A">
      <w:pPr>
        <w:widowControl w:val="0"/>
        <w:autoSpaceDE w:val="0"/>
        <w:autoSpaceDN w:val="0"/>
        <w:adjustRightInd w:val="0"/>
        <w:spacing w:line="360" w:lineRule="auto"/>
        <w:ind w:firstLine="142"/>
        <w:jc w:val="center"/>
        <w:rPr>
          <w:rFonts w:ascii="GHEA Grapalat" w:eastAsia="Calibri" w:hAnsi="GHEA Grapalat" w:cs="Times New Roman"/>
          <w:b/>
          <w:sz w:val="24"/>
          <w:szCs w:val="24"/>
          <w:lang w:val="hy-AM" w:eastAsia="hy-AM" w:bidi="hy-AM"/>
        </w:rPr>
      </w:pPr>
    </w:p>
    <w:p w:rsidR="00DE153A" w:rsidRPr="00DE153A" w:rsidRDefault="00DE153A" w:rsidP="00DE153A">
      <w:pPr>
        <w:widowControl w:val="0"/>
        <w:spacing w:line="360" w:lineRule="auto"/>
        <w:ind w:left="567" w:right="394"/>
        <w:jc w:val="center"/>
        <w:outlineLvl w:val="0"/>
        <w:rPr>
          <w:rFonts w:ascii="GHEA Grapalat" w:eastAsia="Times New Roman" w:hAnsi="GHEA Grapalat" w:cs="Times New Roman"/>
          <w:b/>
          <w:bCs/>
          <w:sz w:val="24"/>
          <w:szCs w:val="24"/>
          <w:lang w:val="hy-AM" w:eastAsia="hy-AM" w:bidi="hy-AM"/>
        </w:rPr>
      </w:pPr>
      <w:bookmarkStart w:id="105" w:name="Par660"/>
      <w:bookmarkStart w:id="106" w:name="_Toc468458477"/>
      <w:bookmarkEnd w:id="105"/>
      <w:r w:rsidRPr="00DE153A">
        <w:rPr>
          <w:rFonts w:ascii="GHEA Grapalat" w:eastAsia="Times New Roman" w:hAnsi="GHEA Grapalat" w:cs="Times New Roman"/>
          <w:b/>
          <w:bCs/>
          <w:sz w:val="24"/>
          <w:szCs w:val="24"/>
          <w:lang w:val="hy-AM" w:eastAsia="hy-AM" w:bidi="hy-AM"/>
        </w:rPr>
        <w:t xml:space="preserve">ՁԻԹԱՅՈՒՂԵՐԻ ԱՆՎԱՆՈՒՄԸ, </w:t>
      </w:r>
      <w:r w:rsidRPr="00DE153A">
        <w:rPr>
          <w:rFonts w:ascii="GHEA Grapalat" w:eastAsia="Times New Roman" w:hAnsi="GHEA Grapalat" w:cs="Times New Roman"/>
          <w:b/>
          <w:bCs/>
          <w:sz w:val="24"/>
          <w:szCs w:val="24"/>
          <w:lang w:val="hy-AM" w:eastAsia="hy-AM" w:bidi="hy-AM"/>
        </w:rPr>
        <w:br/>
        <w:t>ԲՆՈՒԹԱԳԻՐԸ ԵՒ ԱՆՎՏԱՆԳՈՒԹՅԱՆ ՑՈՒՑԱՆԻՇՆԵՐԸ</w:t>
      </w:r>
      <w:bookmarkEnd w:id="106"/>
    </w:p>
    <w:tbl>
      <w:tblPr>
        <w:tblW w:w="13737" w:type="dxa"/>
        <w:jc w:val="center"/>
        <w:tblCellSpacing w:w="5" w:type="nil"/>
        <w:tblLayout w:type="fixed"/>
        <w:tblCellMar>
          <w:left w:w="75" w:type="dxa"/>
          <w:right w:w="75" w:type="dxa"/>
        </w:tblCellMar>
        <w:tblLook w:val="0000" w:firstRow="0" w:lastRow="0" w:firstColumn="0" w:lastColumn="0" w:noHBand="0" w:noVBand="0"/>
      </w:tblPr>
      <w:tblGrid>
        <w:gridCol w:w="3525"/>
        <w:gridCol w:w="10212"/>
      </w:tblGrid>
      <w:tr w:rsidR="00DE153A" w:rsidRPr="00DE153A" w:rsidTr="00EB7991">
        <w:trPr>
          <w:trHeight w:val="539"/>
          <w:tblHeader/>
          <w:tblCellSpacing w:w="5" w:type="nil"/>
          <w:jc w:val="center"/>
        </w:trPr>
        <w:tc>
          <w:tcPr>
            <w:tcW w:w="3525" w:type="dxa"/>
            <w:tcBorders>
              <w:top w:val="single" w:sz="8" w:space="0" w:color="auto"/>
              <w:left w:val="single" w:sz="8" w:space="0" w:color="auto"/>
              <w:bottom w:val="single" w:sz="8" w:space="0" w:color="auto"/>
              <w:right w:val="single" w:sz="8"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Calibri" w:hAnsi="GHEA Grapalat" w:cs="Courier New"/>
                <w:b/>
                <w:sz w:val="20"/>
                <w:szCs w:val="20"/>
                <w:lang w:eastAsia="hy-AM" w:bidi="hy-AM"/>
              </w:rPr>
            </w:pPr>
            <w:r w:rsidRPr="00DE153A">
              <w:rPr>
                <w:rFonts w:ascii="GHEA Grapalat" w:eastAsia="Calibri" w:hAnsi="GHEA Grapalat" w:cs="Times New Roman"/>
                <w:b/>
                <w:sz w:val="20"/>
                <w:szCs w:val="20"/>
                <w:lang w:val="hy-AM" w:eastAsia="hy-AM" w:bidi="hy-AM"/>
              </w:rPr>
              <w:t>Ձիթայուղի անվանումը</w:t>
            </w:r>
          </w:p>
        </w:tc>
        <w:tc>
          <w:tcPr>
            <w:tcW w:w="10212" w:type="dxa"/>
            <w:tcBorders>
              <w:top w:val="single" w:sz="8" w:space="0" w:color="auto"/>
              <w:left w:val="single" w:sz="8" w:space="0" w:color="auto"/>
              <w:bottom w:val="single" w:sz="8" w:space="0" w:color="auto"/>
              <w:right w:val="single" w:sz="8"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Calibri" w:hAnsi="GHEA Grapalat" w:cs="Courier New"/>
                <w:b/>
                <w:sz w:val="20"/>
                <w:szCs w:val="20"/>
                <w:lang w:val="hy-AM" w:eastAsia="hy-AM" w:bidi="hy-AM"/>
              </w:rPr>
            </w:pPr>
            <w:r w:rsidRPr="00DE153A">
              <w:rPr>
                <w:rFonts w:ascii="GHEA Grapalat" w:eastAsia="Calibri" w:hAnsi="GHEA Grapalat" w:cs="Times New Roman"/>
                <w:b/>
                <w:sz w:val="20"/>
                <w:szCs w:val="20"/>
                <w:lang w:val="hy-AM" w:eastAsia="hy-AM" w:bidi="hy-AM"/>
              </w:rPr>
              <w:t xml:space="preserve">Բնութագիրը </w:t>
            </w:r>
            <w:r w:rsidR="00D905C8">
              <w:rPr>
                <w:rFonts w:ascii="GHEA Grapalat" w:eastAsia="Calibri" w:hAnsi="GHEA Grapalat" w:cs="Times New Roman"/>
                <w:b/>
                <w:sz w:val="20"/>
                <w:szCs w:val="20"/>
                <w:lang w:val="hy-AM" w:eastAsia="hy-AM" w:bidi="hy-AM"/>
              </w:rPr>
              <w:t>և</w:t>
            </w:r>
            <w:r w:rsidRPr="00DE153A">
              <w:rPr>
                <w:rFonts w:ascii="GHEA Grapalat" w:eastAsia="Calibri" w:hAnsi="GHEA Grapalat" w:cs="Times New Roman"/>
                <w:b/>
                <w:sz w:val="20"/>
                <w:szCs w:val="20"/>
                <w:lang w:val="hy-AM" w:eastAsia="hy-AM" w:bidi="hy-AM"/>
              </w:rPr>
              <w:t xml:space="preserve"> անվտանգության ցուցանիշները</w:t>
            </w:r>
          </w:p>
        </w:tc>
      </w:tr>
      <w:tr w:rsidR="00DE153A" w:rsidRPr="00295DE3" w:rsidTr="00EB7991">
        <w:trPr>
          <w:tblCellSpacing w:w="5" w:type="nil"/>
          <w:jc w:val="center"/>
        </w:trPr>
        <w:tc>
          <w:tcPr>
            <w:tcW w:w="3525" w:type="dxa"/>
            <w:tcBorders>
              <w:left w:val="single" w:sz="8" w:space="0" w:color="auto"/>
              <w:bottom w:val="single" w:sz="8" w:space="0" w:color="auto"/>
              <w:right w:val="single" w:sz="8" w:space="0" w:color="auto"/>
            </w:tcBorders>
          </w:tcPr>
          <w:p w:rsidR="00DE153A" w:rsidRPr="00DE153A" w:rsidRDefault="00DE153A" w:rsidP="00DE153A">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DE153A">
              <w:rPr>
                <w:rFonts w:ascii="GHEA Grapalat" w:eastAsia="Calibri" w:hAnsi="GHEA Grapalat" w:cs="Times New Roman"/>
                <w:sz w:val="20"/>
                <w:szCs w:val="20"/>
                <w:lang w:val="hy-AM" w:eastAsia="hy-AM" w:bidi="hy-AM"/>
              </w:rPr>
              <w:t xml:space="preserve">Ձիթայուղ՝ չզտված, բարձր որակի </w:t>
            </w:r>
            <w:r w:rsidRPr="00DE153A">
              <w:rPr>
                <w:rFonts w:ascii="GHEA Grapalat" w:eastAsia="Calibri" w:hAnsi="GHEA Grapalat" w:cs="Times New Roman"/>
                <w:sz w:val="20"/>
                <w:szCs w:val="20"/>
                <w:lang w:val="hy-AM" w:eastAsia="hy-AM" w:bidi="hy-AM"/>
              </w:rPr>
              <w:br/>
              <w:t xml:space="preserve">(Extra virgin olive oil) </w:t>
            </w:r>
          </w:p>
        </w:tc>
        <w:tc>
          <w:tcPr>
            <w:tcW w:w="10212" w:type="dxa"/>
            <w:tcBorders>
              <w:left w:val="single" w:sz="8" w:space="0" w:color="auto"/>
              <w:bottom w:val="single" w:sz="8" w:space="0" w:color="auto"/>
              <w:right w:val="single" w:sz="8" w:space="0" w:color="auto"/>
            </w:tcBorders>
          </w:tcPr>
          <w:p w:rsidR="00DE153A" w:rsidRPr="00DE153A" w:rsidRDefault="00DE153A" w:rsidP="00DE153A">
            <w:pPr>
              <w:widowControl w:val="0"/>
              <w:autoSpaceDE w:val="0"/>
              <w:autoSpaceDN w:val="0"/>
              <w:adjustRightInd w:val="0"/>
              <w:spacing w:after="120" w:line="240" w:lineRule="auto"/>
              <w:ind w:right="68"/>
              <w:jc w:val="both"/>
              <w:rPr>
                <w:rFonts w:ascii="GHEA Grapalat" w:eastAsia="Calibri" w:hAnsi="GHEA Grapalat" w:cs="Courier New"/>
                <w:sz w:val="20"/>
                <w:szCs w:val="20"/>
                <w:lang w:val="hy-AM" w:eastAsia="hy-AM" w:bidi="hy-AM"/>
              </w:rPr>
            </w:pPr>
            <w:r w:rsidRPr="00DE153A">
              <w:rPr>
                <w:rFonts w:ascii="GHEA Grapalat" w:eastAsia="Calibri" w:hAnsi="GHEA Grapalat" w:cs="Times New Roman"/>
                <w:sz w:val="20"/>
                <w:szCs w:val="20"/>
                <w:lang w:val="hy-AM" w:eastAsia="hy-AM" w:bidi="hy-AM"/>
              </w:rPr>
              <w:t>յուղ՝ առաջին մամլման (մզման), 1 գ հաշվով 1,6 մգ կալիումի հիդրօքսիդից ոչ ավելի թթվային թվով կամ օլեինաթթվի վերահաշվարկով՝ 100</w:t>
            </w:r>
            <w:r w:rsidRPr="00DE153A">
              <w:rPr>
                <w:rFonts w:ascii="Courier New" w:eastAsia="Calibri" w:hAnsi="Courier New" w:cs="Courier New"/>
                <w:sz w:val="20"/>
                <w:szCs w:val="20"/>
                <w:lang w:val="hy-AM" w:eastAsia="hy-AM" w:bidi="hy-AM"/>
              </w:rPr>
              <w:t> </w:t>
            </w:r>
            <w:r w:rsidRPr="00DE153A">
              <w:rPr>
                <w:rFonts w:ascii="GHEA Grapalat" w:eastAsia="Calibri" w:hAnsi="GHEA Grapalat" w:cs="Times New Roman"/>
                <w:sz w:val="20"/>
                <w:szCs w:val="20"/>
                <w:lang w:val="hy-AM" w:eastAsia="hy-AM" w:bidi="hy-AM"/>
              </w:rPr>
              <w:t>գ հաշվով 0,8 գ ոչ ավելի կազմող թթվայնությամբ, 20 մէկվ/կգ-ից ոչ</w:t>
            </w:r>
            <w:r w:rsidRPr="00DE153A">
              <w:rPr>
                <w:rFonts w:ascii="Courier New" w:eastAsia="Calibri" w:hAnsi="Courier New" w:cs="Courier New"/>
                <w:sz w:val="20"/>
                <w:szCs w:val="20"/>
                <w:lang w:val="hy-AM" w:eastAsia="hy-AM" w:bidi="hy-AM"/>
              </w:rPr>
              <w:t> </w:t>
            </w:r>
            <w:r w:rsidRPr="00DE153A">
              <w:rPr>
                <w:rFonts w:ascii="GHEA Grapalat" w:eastAsia="Calibri" w:hAnsi="GHEA Grapalat" w:cs="Times New Roman"/>
                <w:sz w:val="20"/>
                <w:szCs w:val="20"/>
                <w:lang w:val="hy-AM" w:eastAsia="hy-AM" w:bidi="hy-AM"/>
              </w:rPr>
              <w:t>ավելի պերօքսիդային թվով</w:t>
            </w:r>
          </w:p>
        </w:tc>
      </w:tr>
      <w:tr w:rsidR="00DE153A" w:rsidRPr="00295DE3" w:rsidTr="00EB7991">
        <w:trPr>
          <w:tblCellSpacing w:w="5" w:type="nil"/>
          <w:jc w:val="center"/>
        </w:trPr>
        <w:tc>
          <w:tcPr>
            <w:tcW w:w="3525" w:type="dxa"/>
            <w:tcBorders>
              <w:left w:val="single" w:sz="8" w:space="0" w:color="auto"/>
              <w:bottom w:val="single" w:sz="8" w:space="0" w:color="auto"/>
              <w:right w:val="single" w:sz="8" w:space="0" w:color="auto"/>
            </w:tcBorders>
          </w:tcPr>
          <w:p w:rsidR="00DE153A" w:rsidRPr="00DE153A" w:rsidRDefault="00DE153A" w:rsidP="00DE153A">
            <w:pPr>
              <w:widowControl w:val="0"/>
              <w:autoSpaceDE w:val="0"/>
              <w:autoSpaceDN w:val="0"/>
              <w:adjustRightInd w:val="0"/>
              <w:spacing w:after="120" w:line="264" w:lineRule="auto"/>
              <w:rPr>
                <w:rFonts w:ascii="GHEA Grapalat" w:eastAsia="Calibri" w:hAnsi="GHEA Grapalat" w:cs="Courier New"/>
                <w:sz w:val="20"/>
                <w:szCs w:val="20"/>
                <w:lang w:val="hy-AM" w:eastAsia="hy-AM" w:bidi="hy-AM"/>
              </w:rPr>
            </w:pPr>
            <w:r w:rsidRPr="00DE153A">
              <w:rPr>
                <w:rFonts w:ascii="GHEA Grapalat" w:eastAsia="Calibri" w:hAnsi="GHEA Grapalat" w:cs="Times New Roman"/>
                <w:sz w:val="20"/>
                <w:szCs w:val="20"/>
                <w:lang w:val="hy-AM" w:eastAsia="hy-AM" w:bidi="hy-AM"/>
              </w:rPr>
              <w:t>Ձիթայուղ՝ չզտված</w:t>
            </w:r>
            <w:r w:rsidRPr="00DE153A">
              <w:rPr>
                <w:rFonts w:ascii="GHEA Grapalat" w:eastAsia="Calibri" w:hAnsi="GHEA Grapalat" w:cs="Times New Roman"/>
                <w:sz w:val="20"/>
                <w:szCs w:val="20"/>
                <w:lang w:val="hy-AM" w:eastAsia="hy-AM" w:bidi="hy-AM"/>
              </w:rPr>
              <w:br/>
              <w:t xml:space="preserve">(Virgin olive oil) </w:t>
            </w:r>
          </w:p>
        </w:tc>
        <w:tc>
          <w:tcPr>
            <w:tcW w:w="10212" w:type="dxa"/>
            <w:tcBorders>
              <w:left w:val="single" w:sz="8" w:space="0" w:color="auto"/>
              <w:bottom w:val="single" w:sz="8" w:space="0" w:color="auto"/>
              <w:right w:val="single" w:sz="8" w:space="0" w:color="auto"/>
            </w:tcBorders>
          </w:tcPr>
          <w:p w:rsidR="00DE153A" w:rsidRPr="00DE153A" w:rsidRDefault="00DE153A" w:rsidP="00DE153A">
            <w:pPr>
              <w:widowControl w:val="0"/>
              <w:autoSpaceDE w:val="0"/>
              <w:autoSpaceDN w:val="0"/>
              <w:adjustRightInd w:val="0"/>
              <w:spacing w:after="120" w:line="264" w:lineRule="auto"/>
              <w:ind w:right="67"/>
              <w:jc w:val="both"/>
              <w:rPr>
                <w:rFonts w:ascii="GHEA Grapalat" w:eastAsia="Calibri" w:hAnsi="GHEA Grapalat" w:cs="Courier New"/>
                <w:sz w:val="20"/>
                <w:szCs w:val="20"/>
                <w:lang w:val="hy-AM" w:eastAsia="hy-AM" w:bidi="hy-AM"/>
              </w:rPr>
            </w:pPr>
            <w:r w:rsidRPr="00DE153A">
              <w:rPr>
                <w:rFonts w:ascii="GHEA Grapalat" w:eastAsia="Calibri" w:hAnsi="GHEA Grapalat" w:cs="Times New Roman"/>
                <w:sz w:val="20"/>
                <w:szCs w:val="20"/>
                <w:lang w:val="hy-AM" w:eastAsia="hy-AM" w:bidi="hy-AM"/>
              </w:rPr>
              <w:t>յուղ՝ առաջին մամլման (մզման), 1 գ հաշվով 4,0 մգ կալիումի հիդրօքսիդից ոչ ավելի թթվային թվով կամ օլեինաթթվի վերահաշվարկով՝ 100 գրամի հաշվով 2,0 գ ոչ ավելի կազմող թթվայնությամբ, 20 մէկվ/կգ-ից ոչ ավելի պերօքսիդային թվով</w:t>
            </w:r>
          </w:p>
        </w:tc>
      </w:tr>
      <w:tr w:rsidR="00DE153A" w:rsidRPr="00295DE3" w:rsidTr="00EB7991">
        <w:trPr>
          <w:tblCellSpacing w:w="5" w:type="nil"/>
          <w:jc w:val="center"/>
        </w:trPr>
        <w:tc>
          <w:tcPr>
            <w:tcW w:w="3525" w:type="dxa"/>
            <w:tcBorders>
              <w:left w:val="single" w:sz="8" w:space="0" w:color="auto"/>
              <w:bottom w:val="single" w:sz="8" w:space="0" w:color="auto"/>
              <w:right w:val="single" w:sz="8" w:space="0" w:color="auto"/>
            </w:tcBorders>
          </w:tcPr>
          <w:p w:rsidR="00DE153A" w:rsidRPr="00DE153A" w:rsidRDefault="00DE153A" w:rsidP="00DE153A">
            <w:pPr>
              <w:widowControl w:val="0"/>
              <w:autoSpaceDE w:val="0"/>
              <w:autoSpaceDN w:val="0"/>
              <w:adjustRightInd w:val="0"/>
              <w:spacing w:after="120" w:line="264" w:lineRule="auto"/>
              <w:rPr>
                <w:rFonts w:ascii="GHEA Grapalat" w:eastAsia="Calibri" w:hAnsi="GHEA Grapalat" w:cs="Courier New"/>
                <w:sz w:val="20"/>
                <w:szCs w:val="20"/>
                <w:lang w:val="hy-AM" w:eastAsia="hy-AM" w:bidi="hy-AM"/>
              </w:rPr>
            </w:pPr>
            <w:r w:rsidRPr="00DE153A">
              <w:rPr>
                <w:rFonts w:ascii="GHEA Grapalat" w:eastAsia="Calibri" w:hAnsi="GHEA Grapalat" w:cs="Times New Roman"/>
                <w:sz w:val="20"/>
                <w:szCs w:val="20"/>
                <w:lang w:val="hy-AM" w:eastAsia="hy-AM" w:bidi="hy-AM"/>
              </w:rPr>
              <w:t>Ձիթայուղ՝ զտված</w:t>
            </w:r>
            <w:r w:rsidRPr="00DE153A">
              <w:rPr>
                <w:rFonts w:ascii="GHEA Grapalat" w:eastAsia="Calibri" w:hAnsi="GHEA Grapalat" w:cs="Times New Roman"/>
                <w:sz w:val="20"/>
                <w:szCs w:val="20"/>
                <w:lang w:val="hy-AM" w:eastAsia="hy-AM" w:bidi="hy-AM"/>
              </w:rPr>
              <w:br/>
              <w:t xml:space="preserve">(Refined olive oil) </w:t>
            </w:r>
          </w:p>
        </w:tc>
        <w:tc>
          <w:tcPr>
            <w:tcW w:w="10212" w:type="dxa"/>
            <w:tcBorders>
              <w:left w:val="single" w:sz="8" w:space="0" w:color="auto"/>
              <w:bottom w:val="single" w:sz="8" w:space="0" w:color="auto"/>
              <w:right w:val="single" w:sz="8" w:space="0" w:color="auto"/>
            </w:tcBorders>
          </w:tcPr>
          <w:p w:rsidR="00DE153A" w:rsidRPr="00DE153A" w:rsidRDefault="00DE153A" w:rsidP="00DE153A">
            <w:pPr>
              <w:widowControl w:val="0"/>
              <w:autoSpaceDE w:val="0"/>
              <w:autoSpaceDN w:val="0"/>
              <w:adjustRightInd w:val="0"/>
              <w:spacing w:after="120" w:line="264" w:lineRule="auto"/>
              <w:ind w:right="67"/>
              <w:jc w:val="both"/>
              <w:rPr>
                <w:rFonts w:ascii="GHEA Grapalat" w:eastAsia="Calibri" w:hAnsi="GHEA Grapalat" w:cs="Courier New"/>
                <w:sz w:val="20"/>
                <w:szCs w:val="20"/>
                <w:lang w:val="hy-AM" w:eastAsia="hy-AM" w:bidi="hy-AM"/>
              </w:rPr>
            </w:pPr>
            <w:r w:rsidRPr="00DE153A">
              <w:rPr>
                <w:rFonts w:ascii="GHEA Grapalat" w:eastAsia="Calibri" w:hAnsi="GHEA Grapalat" w:cs="Times New Roman"/>
                <w:sz w:val="20"/>
                <w:szCs w:val="20"/>
                <w:lang w:val="hy-AM" w:eastAsia="hy-AM" w:bidi="hy-AM"/>
              </w:rPr>
              <w:t>ձիթայուղ՝ ստացված առաջին մամլման (մզման) յուղերից, զտման պրոցեսն անցած, սակայն չենթարկված այն պրոցեսներին, որոնք հանգեցնում են ելակետային եռագլիցերիդային կառուցվածքի փոփոխությունների, 1 գրամի հաշվով 0,6 մգ կալիումի հիդրօքսիդից ոչ ավելի թթվային թվով կամ օլեինաթթվի վերահաշվարկով՝ 100 գրամի հաշվով 0,3 գ ոչ ավելի թթվայնությամբ, 5 մէկվ/կգ-ից ոչ ավելի պերօքսիդային թվով</w:t>
            </w:r>
          </w:p>
        </w:tc>
      </w:tr>
      <w:tr w:rsidR="00DE153A" w:rsidRPr="00295DE3" w:rsidTr="00EB7991">
        <w:trPr>
          <w:tblCellSpacing w:w="5" w:type="nil"/>
          <w:jc w:val="center"/>
        </w:trPr>
        <w:tc>
          <w:tcPr>
            <w:tcW w:w="3525" w:type="dxa"/>
            <w:tcBorders>
              <w:left w:val="single" w:sz="8" w:space="0" w:color="auto"/>
              <w:bottom w:val="single" w:sz="8" w:space="0" w:color="auto"/>
              <w:right w:val="single" w:sz="8" w:space="0" w:color="auto"/>
            </w:tcBorders>
          </w:tcPr>
          <w:p w:rsidR="00DE153A" w:rsidRPr="00DE153A" w:rsidRDefault="00DE153A" w:rsidP="00DE153A">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DE153A">
              <w:rPr>
                <w:rFonts w:ascii="GHEA Grapalat" w:eastAsia="Calibri" w:hAnsi="GHEA Grapalat" w:cs="Times New Roman"/>
                <w:sz w:val="20"/>
                <w:szCs w:val="20"/>
                <w:lang w:val="hy-AM" w:eastAsia="hy-AM" w:bidi="hy-AM"/>
              </w:rPr>
              <w:t>Ձիթայուղ՝ զտված, չզտված ձիթայուղերի ավելացմամբ</w:t>
            </w:r>
            <w:r w:rsidRPr="00DE153A">
              <w:rPr>
                <w:rFonts w:ascii="GHEA Grapalat" w:eastAsia="Calibri" w:hAnsi="GHEA Grapalat" w:cs="Times New Roman"/>
                <w:sz w:val="20"/>
                <w:szCs w:val="20"/>
                <w:lang w:val="hy-AM" w:eastAsia="hy-AM" w:bidi="hy-AM"/>
              </w:rPr>
              <w:br/>
              <w:t xml:space="preserve">(Olive oil) </w:t>
            </w:r>
          </w:p>
        </w:tc>
        <w:tc>
          <w:tcPr>
            <w:tcW w:w="10212" w:type="dxa"/>
            <w:tcBorders>
              <w:left w:val="single" w:sz="8" w:space="0" w:color="auto"/>
              <w:bottom w:val="single" w:sz="8" w:space="0" w:color="auto"/>
              <w:right w:val="single" w:sz="8" w:space="0" w:color="auto"/>
            </w:tcBorders>
          </w:tcPr>
          <w:p w:rsidR="00DE153A" w:rsidRPr="00DE153A" w:rsidRDefault="00DE153A" w:rsidP="00DE153A">
            <w:pPr>
              <w:widowControl w:val="0"/>
              <w:autoSpaceDE w:val="0"/>
              <w:autoSpaceDN w:val="0"/>
              <w:adjustRightInd w:val="0"/>
              <w:spacing w:after="120" w:line="240" w:lineRule="auto"/>
              <w:ind w:right="67"/>
              <w:jc w:val="both"/>
              <w:rPr>
                <w:rFonts w:ascii="GHEA Grapalat" w:eastAsia="Calibri" w:hAnsi="GHEA Grapalat" w:cs="Courier New"/>
                <w:sz w:val="20"/>
                <w:szCs w:val="20"/>
                <w:lang w:val="hy-AM" w:eastAsia="hy-AM" w:bidi="hy-AM"/>
              </w:rPr>
            </w:pPr>
            <w:r w:rsidRPr="00DE153A">
              <w:rPr>
                <w:rFonts w:ascii="GHEA Grapalat" w:eastAsia="Calibri" w:hAnsi="GHEA Grapalat" w:cs="Times New Roman"/>
                <w:sz w:val="20"/>
                <w:szCs w:val="20"/>
                <w:lang w:val="hy-AM" w:eastAsia="hy-AM" w:bidi="hy-AM"/>
              </w:rPr>
              <w:t xml:space="preserve">յուղ, որը զտված ձիթայուղի </w:t>
            </w:r>
            <w:r w:rsidR="00D905C8">
              <w:rPr>
                <w:rFonts w:ascii="GHEA Grapalat" w:eastAsia="Calibri" w:hAnsi="GHEA Grapalat" w:cs="Times New Roman"/>
                <w:sz w:val="20"/>
                <w:szCs w:val="20"/>
                <w:lang w:val="hy-AM" w:eastAsia="hy-AM" w:bidi="hy-AM"/>
              </w:rPr>
              <w:t>և</w:t>
            </w:r>
            <w:r w:rsidRPr="00DE153A">
              <w:rPr>
                <w:rFonts w:ascii="GHEA Grapalat" w:eastAsia="Calibri" w:hAnsi="GHEA Grapalat" w:cs="Times New Roman"/>
                <w:sz w:val="20"/>
                <w:szCs w:val="20"/>
                <w:lang w:val="hy-AM" w:eastAsia="hy-AM" w:bidi="hy-AM"/>
              </w:rPr>
              <w:t xml:space="preserve"> առաջին մամլման (մզման) ձիթայուղերի խառնուրդ է, խառնուրդի՝ 1 գ հաշվով 2,0 մգ կալիումի հիդրօքսիդից ոչ ավելի թթվային թվով կամ օլեինաթթվի վերահաշվարկով՝ 100 գրամի հաշվով 1,0</w:t>
            </w:r>
            <w:r w:rsidRPr="00DE153A">
              <w:rPr>
                <w:rFonts w:ascii="Courier New" w:eastAsia="Calibri" w:hAnsi="Courier New" w:cs="Courier New"/>
                <w:sz w:val="20"/>
                <w:szCs w:val="20"/>
                <w:lang w:val="hy-AM" w:eastAsia="hy-AM" w:bidi="hy-AM"/>
              </w:rPr>
              <w:t> </w:t>
            </w:r>
            <w:r w:rsidRPr="00DE153A">
              <w:rPr>
                <w:rFonts w:ascii="GHEA Grapalat" w:eastAsia="Calibri" w:hAnsi="GHEA Grapalat" w:cs="Times New Roman"/>
                <w:sz w:val="20"/>
                <w:szCs w:val="20"/>
                <w:lang w:val="hy-AM" w:eastAsia="hy-AM" w:bidi="hy-AM"/>
              </w:rPr>
              <w:t>գրամից ոչ ավելի թթվայնությամբ, խառնուրդի՝ 15 մէկվ/կգ-ից ոչ ավելի պերօքսիդային թվով</w:t>
            </w:r>
          </w:p>
        </w:tc>
      </w:tr>
      <w:tr w:rsidR="00DE153A" w:rsidRPr="00295DE3" w:rsidTr="00EB7991">
        <w:trPr>
          <w:tblCellSpacing w:w="5" w:type="nil"/>
          <w:jc w:val="center"/>
        </w:trPr>
        <w:tc>
          <w:tcPr>
            <w:tcW w:w="3525" w:type="dxa"/>
            <w:tcBorders>
              <w:left w:val="single" w:sz="8" w:space="0" w:color="auto"/>
              <w:bottom w:val="single" w:sz="8" w:space="0" w:color="auto"/>
              <w:right w:val="single" w:sz="8" w:space="0" w:color="auto"/>
            </w:tcBorders>
          </w:tcPr>
          <w:p w:rsidR="00DE153A" w:rsidRPr="00DE153A" w:rsidRDefault="00DE153A" w:rsidP="00DE153A">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DE153A">
              <w:rPr>
                <w:rFonts w:ascii="GHEA Grapalat" w:eastAsia="Calibri" w:hAnsi="GHEA Grapalat" w:cs="Times New Roman"/>
                <w:sz w:val="20"/>
                <w:szCs w:val="20"/>
                <w:lang w:val="hy-AM" w:eastAsia="hy-AM" w:bidi="hy-AM"/>
              </w:rPr>
              <w:lastRenderedPageBreak/>
              <w:t>Ձիթայուղ՝ մզվածքներից, զտված</w:t>
            </w:r>
            <w:r w:rsidRPr="00DE153A">
              <w:rPr>
                <w:rFonts w:ascii="GHEA Grapalat" w:eastAsia="Calibri" w:hAnsi="GHEA Grapalat" w:cs="Times New Roman"/>
                <w:sz w:val="20"/>
                <w:szCs w:val="20"/>
                <w:lang w:val="hy-AM" w:eastAsia="hy-AM" w:bidi="hy-AM"/>
              </w:rPr>
              <w:br/>
              <w:t xml:space="preserve">(Refined olive-pomace oil) </w:t>
            </w:r>
          </w:p>
        </w:tc>
        <w:tc>
          <w:tcPr>
            <w:tcW w:w="10212" w:type="dxa"/>
            <w:tcBorders>
              <w:left w:val="single" w:sz="8" w:space="0" w:color="auto"/>
              <w:bottom w:val="single" w:sz="8" w:space="0" w:color="auto"/>
              <w:right w:val="single" w:sz="8" w:space="0" w:color="auto"/>
            </w:tcBorders>
          </w:tcPr>
          <w:p w:rsidR="00DE153A" w:rsidRPr="00DE153A" w:rsidRDefault="00DE153A" w:rsidP="00DE153A">
            <w:pPr>
              <w:widowControl w:val="0"/>
              <w:autoSpaceDE w:val="0"/>
              <w:autoSpaceDN w:val="0"/>
              <w:adjustRightInd w:val="0"/>
              <w:spacing w:after="120" w:line="240" w:lineRule="auto"/>
              <w:ind w:right="68"/>
              <w:jc w:val="both"/>
              <w:rPr>
                <w:rFonts w:ascii="GHEA Grapalat" w:eastAsia="Calibri" w:hAnsi="GHEA Grapalat" w:cs="Courier New"/>
                <w:sz w:val="20"/>
                <w:szCs w:val="20"/>
                <w:lang w:val="hy-AM" w:eastAsia="hy-AM" w:bidi="hy-AM"/>
              </w:rPr>
            </w:pPr>
            <w:r w:rsidRPr="00DE153A">
              <w:rPr>
                <w:rFonts w:ascii="GHEA Grapalat" w:eastAsia="Calibri" w:hAnsi="GHEA Grapalat" w:cs="Times New Roman"/>
                <w:sz w:val="20"/>
                <w:szCs w:val="20"/>
                <w:lang w:val="hy-AM" w:eastAsia="hy-AM" w:bidi="hy-AM"/>
              </w:rPr>
              <w:t>յուղ՝ ստացված հում ձիթայուղից՝ մզվածքներից , զտման պրոցեսն անցած, սակայն չենթարկված այն պրոցեսներին, որոնք հանգեցնում են ելակետային եռագլիցերիդային կառուցվածքի փոփոխությունների, 1</w:t>
            </w:r>
            <w:r w:rsidRPr="00DE153A">
              <w:rPr>
                <w:rFonts w:ascii="Courier New" w:eastAsia="Calibri" w:hAnsi="Courier New" w:cs="Courier New"/>
                <w:sz w:val="20"/>
                <w:szCs w:val="20"/>
                <w:lang w:val="hy-AM" w:eastAsia="hy-AM" w:bidi="hy-AM"/>
              </w:rPr>
              <w:t> </w:t>
            </w:r>
            <w:r w:rsidRPr="00DE153A">
              <w:rPr>
                <w:rFonts w:ascii="GHEA Grapalat" w:eastAsia="Calibri" w:hAnsi="GHEA Grapalat" w:cs="Times New Roman"/>
                <w:sz w:val="20"/>
                <w:szCs w:val="20"/>
                <w:lang w:val="hy-AM" w:eastAsia="hy-AM" w:bidi="hy-AM"/>
              </w:rPr>
              <w:t>գրամի հաշվով 0,6 մգ կալիումի հիդրօքսիդից ոչ ավելի թթվային թվով կամ օլեինաթթվի վերահաշվարկով՝ 100 գ հաշվով 0,3 գրամից ոչ ավելի կազմող թթվայնությամբ, 5 մէկվ/կգ-ից ոչ ավելի պերօքսիդային թվով</w:t>
            </w:r>
          </w:p>
        </w:tc>
      </w:tr>
      <w:tr w:rsidR="00DE153A" w:rsidRPr="00295DE3" w:rsidTr="00EB7991">
        <w:trPr>
          <w:tblCellSpacing w:w="5" w:type="nil"/>
          <w:jc w:val="center"/>
        </w:trPr>
        <w:tc>
          <w:tcPr>
            <w:tcW w:w="3525" w:type="dxa"/>
            <w:tcBorders>
              <w:left w:val="single" w:sz="8" w:space="0" w:color="auto"/>
              <w:bottom w:val="single" w:sz="8" w:space="0" w:color="auto"/>
              <w:right w:val="single" w:sz="8" w:space="0" w:color="auto"/>
            </w:tcBorders>
          </w:tcPr>
          <w:p w:rsidR="00DE153A" w:rsidRPr="00DE153A" w:rsidRDefault="00DE153A" w:rsidP="00DE153A">
            <w:pPr>
              <w:widowControl w:val="0"/>
              <w:autoSpaceDE w:val="0"/>
              <w:autoSpaceDN w:val="0"/>
              <w:adjustRightInd w:val="0"/>
              <w:spacing w:after="120" w:line="240" w:lineRule="auto"/>
              <w:rPr>
                <w:rFonts w:ascii="GHEA Grapalat" w:eastAsia="Calibri" w:hAnsi="GHEA Grapalat" w:cs="Courier New"/>
                <w:sz w:val="20"/>
                <w:szCs w:val="20"/>
                <w:lang w:val="hy-AM" w:eastAsia="hy-AM" w:bidi="hy-AM"/>
              </w:rPr>
            </w:pPr>
            <w:r w:rsidRPr="00DE153A">
              <w:rPr>
                <w:rFonts w:ascii="GHEA Grapalat" w:eastAsia="Calibri" w:hAnsi="GHEA Grapalat" w:cs="Times New Roman"/>
                <w:sz w:val="20"/>
                <w:szCs w:val="20"/>
                <w:lang w:val="hy-AM" w:eastAsia="hy-AM" w:bidi="hy-AM"/>
              </w:rPr>
              <w:t>Ձիթայուղ՝ մզվածքներից, զտված՝ չզտված ձիթայուղի ավելացմամբ</w:t>
            </w:r>
            <w:r w:rsidRPr="00DE153A">
              <w:rPr>
                <w:rFonts w:ascii="GHEA Grapalat" w:eastAsia="Calibri" w:hAnsi="GHEA Grapalat" w:cs="Times New Roman"/>
                <w:sz w:val="20"/>
                <w:szCs w:val="20"/>
                <w:lang w:val="hy-AM" w:eastAsia="hy-AM" w:bidi="hy-AM"/>
              </w:rPr>
              <w:br/>
              <w:t xml:space="preserve">(Olive-pomace oil) </w:t>
            </w:r>
          </w:p>
        </w:tc>
        <w:tc>
          <w:tcPr>
            <w:tcW w:w="10212" w:type="dxa"/>
            <w:tcBorders>
              <w:left w:val="single" w:sz="8" w:space="0" w:color="auto"/>
              <w:bottom w:val="single" w:sz="8" w:space="0" w:color="auto"/>
              <w:right w:val="single" w:sz="8" w:space="0" w:color="auto"/>
            </w:tcBorders>
          </w:tcPr>
          <w:p w:rsidR="00DE153A" w:rsidRPr="00DE153A" w:rsidRDefault="00DE153A" w:rsidP="00DE153A">
            <w:pPr>
              <w:widowControl w:val="0"/>
              <w:autoSpaceDE w:val="0"/>
              <w:autoSpaceDN w:val="0"/>
              <w:adjustRightInd w:val="0"/>
              <w:spacing w:after="120" w:line="240" w:lineRule="auto"/>
              <w:ind w:right="68"/>
              <w:jc w:val="both"/>
              <w:rPr>
                <w:rFonts w:ascii="GHEA Grapalat" w:eastAsia="Calibri" w:hAnsi="GHEA Grapalat" w:cs="Courier New"/>
                <w:sz w:val="20"/>
                <w:szCs w:val="20"/>
                <w:lang w:val="hy-AM" w:eastAsia="hy-AM" w:bidi="hy-AM"/>
              </w:rPr>
            </w:pPr>
            <w:r w:rsidRPr="00DE153A">
              <w:rPr>
                <w:rFonts w:ascii="GHEA Grapalat" w:eastAsia="Calibri" w:hAnsi="GHEA Grapalat" w:cs="Times New Roman"/>
                <w:sz w:val="20"/>
                <w:szCs w:val="20"/>
                <w:lang w:val="hy-AM" w:eastAsia="hy-AM" w:bidi="hy-AM"/>
              </w:rPr>
              <w:t xml:space="preserve">յուղ, որը զտված ձիթայուղի մզվածքներից </w:t>
            </w:r>
            <w:r w:rsidR="00D905C8">
              <w:rPr>
                <w:rFonts w:ascii="GHEA Grapalat" w:eastAsia="Calibri" w:hAnsi="GHEA Grapalat" w:cs="Times New Roman"/>
                <w:sz w:val="20"/>
                <w:szCs w:val="20"/>
                <w:lang w:val="hy-AM" w:eastAsia="hy-AM" w:bidi="hy-AM"/>
              </w:rPr>
              <w:t>և</w:t>
            </w:r>
            <w:r w:rsidRPr="00DE153A">
              <w:rPr>
                <w:rFonts w:ascii="GHEA Grapalat" w:eastAsia="Calibri" w:hAnsi="GHEA Grapalat" w:cs="Times New Roman"/>
                <w:sz w:val="20"/>
                <w:szCs w:val="20"/>
                <w:lang w:val="hy-AM" w:eastAsia="hy-AM" w:bidi="hy-AM"/>
              </w:rPr>
              <w:t xml:space="preserve"> առաջին մամլման (մզման) ձիթայուղերի խառնուրդ է, խառնուրդի՝ 1 գրամի հաշվով 2,0</w:t>
            </w:r>
            <w:r w:rsidRPr="00DE153A">
              <w:rPr>
                <w:rFonts w:ascii="Courier New" w:eastAsia="Calibri" w:hAnsi="Courier New" w:cs="Courier New"/>
                <w:sz w:val="20"/>
                <w:szCs w:val="20"/>
                <w:lang w:val="hy-AM" w:eastAsia="hy-AM" w:bidi="hy-AM"/>
              </w:rPr>
              <w:t> </w:t>
            </w:r>
            <w:r w:rsidRPr="00DE153A">
              <w:rPr>
                <w:rFonts w:ascii="GHEA Grapalat" w:eastAsia="Calibri" w:hAnsi="GHEA Grapalat" w:cs="Times New Roman"/>
                <w:sz w:val="20"/>
                <w:szCs w:val="20"/>
                <w:lang w:val="hy-AM" w:eastAsia="hy-AM" w:bidi="hy-AM"/>
              </w:rPr>
              <w:t>մգ կալիումի հիդրօքսիդից ոչ ավելի թթվային թվով, կամ օլեինաթթվի վերահաշվարկով 100 գ համար 1,0 գ ոչ ավելի թթվայնությամբ, խառնուրդի՝ 15</w:t>
            </w:r>
            <w:r w:rsidRPr="00DE153A">
              <w:rPr>
                <w:rFonts w:ascii="Courier New" w:eastAsia="Calibri" w:hAnsi="Courier New" w:cs="Courier New"/>
                <w:sz w:val="20"/>
                <w:szCs w:val="20"/>
                <w:lang w:val="hy-AM" w:eastAsia="hy-AM" w:bidi="hy-AM"/>
              </w:rPr>
              <w:t> </w:t>
            </w:r>
            <w:r w:rsidRPr="00DE153A">
              <w:rPr>
                <w:rFonts w:ascii="GHEA Grapalat" w:eastAsia="Calibri" w:hAnsi="GHEA Grapalat" w:cs="Times New Roman"/>
                <w:sz w:val="20"/>
                <w:szCs w:val="20"/>
                <w:lang w:val="hy-AM" w:eastAsia="hy-AM" w:bidi="hy-AM"/>
              </w:rPr>
              <w:t>մէկվ/կգ-ից ոչ ավելի պերօքսիդային թվով</w:t>
            </w:r>
          </w:p>
        </w:tc>
      </w:tr>
    </w:tbl>
    <w:p w:rsidR="00DE153A" w:rsidRPr="00DE153A" w:rsidRDefault="00DE153A" w:rsidP="00DE153A">
      <w:pPr>
        <w:spacing w:after="200" w:line="276" w:lineRule="auto"/>
        <w:rPr>
          <w:rFonts w:ascii="GHEA Grapalat" w:eastAsia="Times New Roman" w:hAnsi="GHEA Grapalat" w:cs="Times New Roman"/>
          <w:sz w:val="24"/>
          <w:szCs w:val="24"/>
          <w:lang w:val="hy-AM" w:eastAsia="hy-AM" w:bidi="hy-AM"/>
        </w:rPr>
      </w:pPr>
      <w:bookmarkStart w:id="107" w:name="Par721"/>
      <w:bookmarkStart w:id="108" w:name="_Toc468458478"/>
      <w:bookmarkEnd w:id="107"/>
      <w:r w:rsidRPr="00DE153A">
        <w:rPr>
          <w:rFonts w:ascii="GHEA Grapalat" w:eastAsia="Calibri" w:hAnsi="GHEA Grapalat" w:cs="Times New Roman"/>
          <w:sz w:val="24"/>
          <w:szCs w:val="24"/>
          <w:lang w:val="hy-AM" w:eastAsia="hy-AM" w:bidi="hy-AM"/>
        </w:rPr>
        <w:br w:type="page"/>
      </w: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6378"/>
      </w:tblGrid>
      <w:tr w:rsidR="00DE153A" w:rsidRPr="00295DE3" w:rsidTr="00EB7991">
        <w:trPr>
          <w:jc w:val="right"/>
        </w:trPr>
        <w:tc>
          <w:tcPr>
            <w:tcW w:w="4503" w:type="dxa"/>
          </w:tcPr>
          <w:p w:rsidR="00DE153A" w:rsidRPr="00DE153A" w:rsidRDefault="00DE153A" w:rsidP="00DE153A">
            <w:pPr>
              <w:widowControl w:val="0"/>
              <w:spacing w:line="360" w:lineRule="auto"/>
              <w:jc w:val="right"/>
              <w:outlineLvl w:val="0"/>
              <w:rPr>
                <w:rFonts w:ascii="GHEA Grapalat" w:eastAsia="Times New Roman" w:hAnsi="GHEA Grapalat"/>
                <w:bCs/>
                <w:sz w:val="24"/>
                <w:szCs w:val="24"/>
                <w:lang w:val="hy-AM" w:eastAsia="hy-AM" w:bidi="hy-AM"/>
              </w:rPr>
            </w:pPr>
          </w:p>
        </w:tc>
        <w:tc>
          <w:tcPr>
            <w:tcW w:w="6378" w:type="dxa"/>
          </w:tcPr>
          <w:p w:rsidR="00DE153A" w:rsidRPr="00DE153A" w:rsidRDefault="00DE153A" w:rsidP="00DE153A">
            <w:pPr>
              <w:widowControl w:val="0"/>
              <w:spacing w:line="360" w:lineRule="auto"/>
              <w:ind w:left="1701"/>
              <w:jc w:val="right"/>
              <w:outlineLvl w:val="0"/>
              <w:rPr>
                <w:rFonts w:ascii="GHEA Grapalat" w:eastAsia="Times New Roman" w:hAnsi="GHEA Grapalat"/>
                <w:bCs/>
                <w:sz w:val="24"/>
                <w:szCs w:val="24"/>
                <w:lang w:val="hy-AM" w:eastAsia="hy-AM" w:bidi="hy-AM"/>
              </w:rPr>
            </w:pPr>
            <w:r w:rsidRPr="00DE153A">
              <w:rPr>
                <w:rFonts w:ascii="GHEA Grapalat" w:eastAsia="Times New Roman" w:hAnsi="GHEA Grapalat"/>
                <w:bCs/>
                <w:sz w:val="24"/>
                <w:szCs w:val="24"/>
                <w:lang w:val="hy-AM" w:eastAsia="hy-AM" w:bidi="hy-AM"/>
              </w:rPr>
              <w:t>Հավելված 4</w:t>
            </w:r>
            <w:r w:rsidRPr="00DE153A">
              <w:rPr>
                <w:rFonts w:ascii="GHEA Grapalat" w:eastAsia="Times New Roman" w:hAnsi="GHEA Grapalat"/>
                <w:bCs/>
                <w:sz w:val="24"/>
                <w:szCs w:val="24"/>
                <w:lang w:val="hy-AM" w:eastAsia="hy-AM" w:bidi="hy-AM"/>
              </w:rPr>
              <w:br/>
              <w:t xml:space="preserve">«Ճարպայուղային արտադրանքի տեխնիկական կանոնակարգ» </w:t>
            </w:r>
            <w:r w:rsidRPr="00DE153A">
              <w:rPr>
                <w:rFonts w:ascii="GHEA Grapalat" w:eastAsia="Times New Roman" w:hAnsi="GHEA Grapalat"/>
                <w:bCs/>
                <w:sz w:val="24"/>
                <w:szCs w:val="24"/>
                <w:lang w:val="hy-AM" w:eastAsia="hy-AM" w:bidi="hy-AM"/>
              </w:rPr>
              <w:br/>
              <w:t>տեխնիկական կանոնակարգի</w:t>
            </w:r>
          </w:p>
        </w:tc>
      </w:tr>
      <w:bookmarkEnd w:id="108"/>
    </w:tbl>
    <w:p w:rsidR="00DE153A" w:rsidRPr="00DE153A" w:rsidRDefault="00DE153A" w:rsidP="00DE153A">
      <w:pPr>
        <w:widowControl w:val="0"/>
        <w:autoSpaceDE w:val="0"/>
        <w:autoSpaceDN w:val="0"/>
        <w:adjustRightInd w:val="0"/>
        <w:spacing w:line="360" w:lineRule="auto"/>
        <w:jc w:val="center"/>
        <w:rPr>
          <w:rFonts w:ascii="GHEA Grapalat" w:eastAsia="Calibri" w:hAnsi="GHEA Grapalat" w:cs="Times New Roman"/>
          <w:b/>
          <w:sz w:val="24"/>
          <w:szCs w:val="24"/>
          <w:lang w:val="hy-AM" w:eastAsia="hy-AM" w:bidi="hy-AM"/>
        </w:rPr>
      </w:pPr>
    </w:p>
    <w:p w:rsidR="00DE153A" w:rsidRPr="00DE153A" w:rsidRDefault="00DE153A" w:rsidP="00DE153A">
      <w:pPr>
        <w:widowControl w:val="0"/>
        <w:spacing w:line="360" w:lineRule="auto"/>
        <w:ind w:right="394"/>
        <w:jc w:val="center"/>
        <w:outlineLvl w:val="0"/>
        <w:rPr>
          <w:rFonts w:ascii="GHEA Grapalat" w:eastAsia="Times New Roman" w:hAnsi="GHEA Grapalat" w:cs="Times New Roman"/>
          <w:b/>
          <w:bCs/>
          <w:sz w:val="24"/>
          <w:szCs w:val="24"/>
          <w:lang w:val="hy-AM" w:eastAsia="hy-AM" w:bidi="hy-AM"/>
        </w:rPr>
      </w:pPr>
      <w:bookmarkStart w:id="109" w:name="Par726"/>
      <w:bookmarkStart w:id="110" w:name="_Toc468458479"/>
      <w:bookmarkEnd w:id="109"/>
      <w:r w:rsidRPr="00DE153A">
        <w:rPr>
          <w:rFonts w:ascii="GHEA Grapalat" w:eastAsia="Times New Roman" w:hAnsi="GHEA Grapalat" w:cs="Times New Roman"/>
          <w:b/>
          <w:bCs/>
          <w:sz w:val="24"/>
          <w:szCs w:val="24"/>
          <w:lang w:val="hy-AM" w:eastAsia="hy-AM" w:bidi="hy-AM"/>
        </w:rPr>
        <w:t xml:space="preserve">ԲՈՒՍԱԿԱՆ ՅՈՒՂԵՐԻ ԱՆՎԱՆՈՒՄԸ՝ </w:t>
      </w:r>
      <w:r w:rsidRPr="00DE153A">
        <w:rPr>
          <w:rFonts w:ascii="GHEA Grapalat" w:eastAsia="Times New Roman" w:hAnsi="GHEA Grapalat" w:cs="Times New Roman"/>
          <w:b/>
          <w:bCs/>
          <w:sz w:val="24"/>
          <w:szCs w:val="24"/>
          <w:lang w:val="hy-AM" w:eastAsia="hy-AM" w:bidi="hy-AM"/>
        </w:rPr>
        <w:br/>
        <w:t>ՊԱՅՄԱՆԱՎՈՐՎԱԾ ՅՈՒՂԱՅԻՆ ՀՈՒՄՔԻ ՏԵՍԱԿՈՎ</w:t>
      </w:r>
      <w:bookmarkEnd w:id="110"/>
    </w:p>
    <w:tbl>
      <w:tblPr>
        <w:tblW w:w="143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2"/>
        <w:gridCol w:w="5636"/>
        <w:gridCol w:w="3902"/>
        <w:gridCol w:w="4213"/>
      </w:tblGrid>
      <w:tr w:rsidR="00DE153A" w:rsidRPr="00DE153A" w:rsidTr="00EB7991">
        <w:trPr>
          <w:tblHeader/>
          <w:jc w:val="center"/>
        </w:trPr>
        <w:tc>
          <w:tcPr>
            <w:tcW w:w="602" w:type="dxa"/>
          </w:tcPr>
          <w:p w:rsidR="00DE153A" w:rsidRPr="00DE153A" w:rsidRDefault="00DE153A" w:rsidP="00DE153A">
            <w:pPr>
              <w:spacing w:after="120" w:line="240" w:lineRule="auto"/>
              <w:ind w:left="-183" w:right="-167"/>
              <w:jc w:val="center"/>
              <w:rPr>
                <w:rFonts w:ascii="GHEA Grapalat" w:eastAsia="Calibri" w:hAnsi="GHEA Grapalat" w:cs="Sylfaen"/>
                <w:b/>
                <w:sz w:val="20"/>
                <w:szCs w:val="20"/>
                <w:lang w:val="hy-AM"/>
              </w:rPr>
            </w:pPr>
            <w:r w:rsidRPr="00DE153A">
              <w:rPr>
                <w:rFonts w:ascii="GHEA Grapalat" w:eastAsia="Calibri" w:hAnsi="GHEA Grapalat" w:cs="Times New Roman"/>
                <w:b/>
                <w:sz w:val="20"/>
                <w:szCs w:val="20"/>
                <w:lang w:val="hy-AM"/>
              </w:rPr>
              <w:t xml:space="preserve">թիվ </w:t>
            </w:r>
            <w:r w:rsidRPr="00DE153A">
              <w:rPr>
                <w:rFonts w:ascii="GHEA Grapalat" w:eastAsia="Calibri" w:hAnsi="GHEA Grapalat" w:cs="Sylfaen"/>
                <w:b/>
                <w:sz w:val="20"/>
                <w:szCs w:val="20"/>
                <w:lang w:val="hy-AM"/>
              </w:rPr>
              <w:t>ը</w:t>
            </w:r>
            <w:r w:rsidRPr="00DE153A">
              <w:rPr>
                <w:rFonts w:ascii="GHEA Grapalat" w:eastAsia="Calibri" w:hAnsi="GHEA Grapalat" w:cs="Times New Roman"/>
                <w:b/>
                <w:sz w:val="20"/>
                <w:szCs w:val="20"/>
                <w:lang w:val="hy-AM"/>
              </w:rPr>
              <w:t>/</w:t>
            </w:r>
            <w:r w:rsidRPr="00DE153A">
              <w:rPr>
                <w:rFonts w:ascii="GHEA Grapalat" w:eastAsia="Calibri" w:hAnsi="GHEA Grapalat" w:cs="Sylfaen"/>
                <w:b/>
                <w:sz w:val="20"/>
                <w:szCs w:val="20"/>
                <w:lang w:val="hy-AM"/>
              </w:rPr>
              <w:t>կ</w:t>
            </w:r>
          </w:p>
        </w:tc>
        <w:tc>
          <w:tcPr>
            <w:tcW w:w="5636" w:type="dxa"/>
            <w:vAlign w:val="center"/>
          </w:tcPr>
          <w:p w:rsidR="00DE153A" w:rsidRPr="00DE153A" w:rsidRDefault="00DE153A" w:rsidP="00DE153A">
            <w:pPr>
              <w:spacing w:after="120" w:line="240" w:lineRule="auto"/>
              <w:jc w:val="center"/>
              <w:rPr>
                <w:rFonts w:ascii="GHEA Grapalat" w:eastAsia="Calibri" w:hAnsi="GHEA Grapalat" w:cs="Times New Roman"/>
                <w:b/>
                <w:sz w:val="20"/>
                <w:szCs w:val="20"/>
                <w:lang w:val="hy-AM"/>
              </w:rPr>
            </w:pPr>
            <w:r w:rsidRPr="00DE153A">
              <w:rPr>
                <w:rFonts w:ascii="GHEA Grapalat" w:eastAsia="Calibri" w:hAnsi="GHEA Grapalat" w:cs="Times New Roman"/>
                <w:b/>
                <w:sz w:val="20"/>
                <w:szCs w:val="20"/>
                <w:lang w:val="hy-AM"/>
              </w:rPr>
              <w:t>Բուսաբանական անվանումը</w:t>
            </w:r>
          </w:p>
        </w:tc>
        <w:tc>
          <w:tcPr>
            <w:tcW w:w="3902" w:type="dxa"/>
            <w:vAlign w:val="center"/>
          </w:tcPr>
          <w:p w:rsidR="00DE153A" w:rsidRPr="00DE153A" w:rsidRDefault="00DE153A" w:rsidP="00DE153A">
            <w:pPr>
              <w:spacing w:after="120" w:line="240" w:lineRule="auto"/>
              <w:jc w:val="center"/>
              <w:rPr>
                <w:rFonts w:ascii="GHEA Grapalat" w:eastAsia="Calibri" w:hAnsi="GHEA Grapalat" w:cs="Times New Roman"/>
                <w:b/>
                <w:sz w:val="20"/>
                <w:szCs w:val="20"/>
                <w:lang w:val="hy-AM"/>
              </w:rPr>
            </w:pPr>
            <w:r w:rsidRPr="00DE153A">
              <w:rPr>
                <w:rFonts w:ascii="GHEA Grapalat" w:eastAsia="Calibri" w:hAnsi="GHEA Grapalat" w:cs="Times New Roman"/>
                <w:b/>
                <w:sz w:val="20"/>
                <w:szCs w:val="20"/>
                <w:lang w:val="hy-AM"/>
              </w:rPr>
              <w:t>Հումքի անվանումը</w:t>
            </w:r>
          </w:p>
        </w:tc>
        <w:tc>
          <w:tcPr>
            <w:tcW w:w="4213" w:type="dxa"/>
            <w:vAlign w:val="center"/>
          </w:tcPr>
          <w:p w:rsidR="00DE153A" w:rsidRPr="00DE153A" w:rsidRDefault="00DE153A" w:rsidP="00DE153A">
            <w:pPr>
              <w:spacing w:after="120" w:line="240" w:lineRule="auto"/>
              <w:jc w:val="center"/>
              <w:rPr>
                <w:rFonts w:ascii="GHEA Grapalat" w:eastAsia="Calibri" w:hAnsi="GHEA Grapalat" w:cs="Times New Roman"/>
                <w:b/>
                <w:sz w:val="20"/>
                <w:szCs w:val="20"/>
                <w:lang w:val="hy-AM"/>
              </w:rPr>
            </w:pPr>
            <w:r w:rsidRPr="00DE153A">
              <w:rPr>
                <w:rFonts w:ascii="GHEA Grapalat" w:eastAsia="Calibri" w:hAnsi="GHEA Grapalat" w:cs="Times New Roman"/>
                <w:b/>
                <w:sz w:val="20"/>
                <w:szCs w:val="20"/>
                <w:lang w:val="hy-AM"/>
              </w:rPr>
              <w:t>Յուղի անվանումը</w:t>
            </w:r>
          </w:p>
        </w:tc>
      </w:tr>
      <w:tr w:rsidR="00DE153A" w:rsidRPr="00DE153A" w:rsidTr="00EB7991">
        <w:trPr>
          <w:jc w:val="center"/>
        </w:trPr>
        <w:tc>
          <w:tcPr>
            <w:tcW w:w="602"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1</w:t>
            </w:r>
          </w:p>
        </w:tc>
        <w:tc>
          <w:tcPr>
            <w:tcW w:w="5636"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Courier New"/>
                <w:sz w:val="20"/>
                <w:szCs w:val="20"/>
                <w:lang w:val="hy-AM"/>
              </w:rPr>
              <w:t>Aleurites fordii Hemsley Vemicia montana, Loureiro syn. Aleurites montana (Loureiro) Wilson</w:t>
            </w:r>
          </w:p>
        </w:tc>
        <w:tc>
          <w:tcPr>
            <w:tcW w:w="3902"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Sylfaen"/>
                <w:sz w:val="20"/>
                <w:szCs w:val="20"/>
                <w:lang w:val="hy-AM"/>
              </w:rPr>
              <w:t xml:space="preserve">Եղրիզենի </w:t>
            </w:r>
            <w:r w:rsidRPr="00DE153A">
              <w:rPr>
                <w:rFonts w:ascii="GHEA Grapalat" w:eastAsia="Calibri" w:hAnsi="GHEA Grapalat" w:cs="Sylfaen"/>
                <w:sz w:val="20"/>
                <w:szCs w:val="20"/>
                <w:lang w:val="en-GB"/>
              </w:rPr>
              <w:t>(</w:t>
            </w:r>
            <w:r w:rsidRPr="00DE153A">
              <w:rPr>
                <w:rFonts w:ascii="GHEA Grapalat" w:eastAsia="Calibri" w:hAnsi="GHEA Grapalat" w:cs="Sylfaen"/>
                <w:sz w:val="20"/>
                <w:szCs w:val="20"/>
                <w:lang w:val="hy-AM"/>
              </w:rPr>
              <w:t>տունգ</w:t>
            </w:r>
            <w:r w:rsidRPr="00DE153A">
              <w:rPr>
                <w:rFonts w:ascii="GHEA Grapalat" w:eastAsia="Calibri" w:hAnsi="GHEA Grapalat" w:cs="Sylfaen"/>
                <w:sz w:val="20"/>
                <w:szCs w:val="20"/>
                <w:lang w:val="en-GB"/>
              </w:rPr>
              <w:t>)</w:t>
            </w:r>
            <w:r w:rsidRPr="00DE153A">
              <w:rPr>
                <w:rFonts w:ascii="GHEA Grapalat" w:eastAsia="Calibri" w:hAnsi="GHEA Grapalat" w:cs="Sylfaen"/>
                <w:sz w:val="20"/>
                <w:szCs w:val="20"/>
                <w:lang w:val="hy-AM"/>
              </w:rPr>
              <w:t>, ընկույզներ</w:t>
            </w:r>
          </w:p>
        </w:tc>
        <w:tc>
          <w:tcPr>
            <w:tcW w:w="4213"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Եղրիզենու յուղ</w:t>
            </w:r>
          </w:p>
        </w:tc>
      </w:tr>
      <w:tr w:rsidR="00DE153A" w:rsidRPr="00DE153A" w:rsidTr="00EB7991">
        <w:trPr>
          <w:jc w:val="center"/>
        </w:trPr>
        <w:tc>
          <w:tcPr>
            <w:tcW w:w="602"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2</w:t>
            </w:r>
          </w:p>
        </w:tc>
        <w:tc>
          <w:tcPr>
            <w:tcW w:w="5636"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Courier New"/>
                <w:sz w:val="20"/>
                <w:szCs w:val="20"/>
                <w:lang w:val="hy-AM"/>
              </w:rPr>
              <w:t>Aleurites moluccana Linnaeus), Willdenow syn. Аleurites triloba, Juglans regia Linnaeus</w:t>
            </w:r>
          </w:p>
        </w:tc>
        <w:tc>
          <w:tcPr>
            <w:tcW w:w="3902"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Ընկույզ հունական</w:t>
            </w:r>
            <w:r w:rsidRPr="00DE153A">
              <w:rPr>
                <w:rFonts w:ascii="GHEA Grapalat" w:eastAsia="Calibri" w:hAnsi="GHEA Grapalat" w:cs="Courier New"/>
                <w:sz w:val="20"/>
                <w:szCs w:val="20"/>
              </w:rPr>
              <w:t xml:space="preserve"> (</w:t>
            </w:r>
            <w:r w:rsidRPr="00DE153A">
              <w:rPr>
                <w:rFonts w:ascii="GHEA Grapalat" w:eastAsia="Calibri" w:hAnsi="GHEA Grapalat" w:cs="Courier New"/>
                <w:sz w:val="20"/>
                <w:szCs w:val="20"/>
                <w:lang w:val="hy-AM"/>
              </w:rPr>
              <w:t>սերմեր</w:t>
            </w:r>
            <w:r w:rsidRPr="00DE153A">
              <w:rPr>
                <w:rFonts w:ascii="GHEA Grapalat" w:eastAsia="Calibri" w:hAnsi="GHEA Grapalat" w:cs="Courier New"/>
                <w:sz w:val="20"/>
                <w:szCs w:val="20"/>
              </w:rPr>
              <w:t>)</w:t>
            </w:r>
          </w:p>
        </w:tc>
        <w:tc>
          <w:tcPr>
            <w:tcW w:w="4213"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Հունական ընկույզի յուղ</w:t>
            </w:r>
          </w:p>
        </w:tc>
      </w:tr>
      <w:tr w:rsidR="00DE153A" w:rsidRPr="00DE153A" w:rsidTr="00EB7991">
        <w:trPr>
          <w:jc w:val="center"/>
        </w:trPr>
        <w:tc>
          <w:tcPr>
            <w:tcW w:w="602"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3</w:t>
            </w:r>
          </w:p>
        </w:tc>
        <w:tc>
          <w:tcPr>
            <w:tcW w:w="5636"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Courier New"/>
                <w:sz w:val="20"/>
                <w:szCs w:val="20"/>
              </w:rPr>
              <w:t>Arachis hypogaea Linnaeus</w:t>
            </w:r>
          </w:p>
        </w:tc>
        <w:tc>
          <w:tcPr>
            <w:tcW w:w="3902"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Sylfaen"/>
                <w:sz w:val="20"/>
                <w:szCs w:val="20"/>
              </w:rPr>
              <w:t>Գետնընկույզ</w:t>
            </w:r>
          </w:p>
        </w:tc>
        <w:tc>
          <w:tcPr>
            <w:tcW w:w="4213"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Գետնընկույզի յուղ</w:t>
            </w:r>
          </w:p>
        </w:tc>
      </w:tr>
      <w:tr w:rsidR="00DE153A" w:rsidRPr="00DE153A" w:rsidTr="00EB7991">
        <w:trPr>
          <w:jc w:val="center"/>
        </w:trPr>
        <w:tc>
          <w:tcPr>
            <w:tcW w:w="602"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4</w:t>
            </w:r>
          </w:p>
        </w:tc>
        <w:tc>
          <w:tcPr>
            <w:tcW w:w="5636"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Courier New"/>
                <w:sz w:val="20"/>
                <w:szCs w:val="20"/>
                <w:lang w:val="hy-AM"/>
              </w:rPr>
              <w:t>Attalea speciosa Martius, syn. Orbignya speciosa (Martius) Barbosa Rodrigues</w:t>
            </w:r>
          </w:p>
        </w:tc>
        <w:tc>
          <w:tcPr>
            <w:tcW w:w="3902"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Օրբիա, Բաբասու</w:t>
            </w:r>
            <w:r w:rsidRPr="00DE153A">
              <w:rPr>
                <w:rFonts w:ascii="GHEA Grapalat" w:eastAsia="Calibri" w:hAnsi="GHEA Grapalat" w:cs="Courier New"/>
                <w:sz w:val="20"/>
                <w:szCs w:val="20"/>
                <w:lang w:val="hy-AM"/>
              </w:rPr>
              <w:t xml:space="preserve"> (սերմեր)</w:t>
            </w:r>
          </w:p>
        </w:tc>
        <w:tc>
          <w:tcPr>
            <w:tcW w:w="4213"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Բաբասուի յուղ</w:t>
            </w:r>
          </w:p>
        </w:tc>
      </w:tr>
      <w:tr w:rsidR="00DE153A" w:rsidRPr="00295DE3" w:rsidTr="00EB7991">
        <w:trPr>
          <w:jc w:val="center"/>
        </w:trPr>
        <w:tc>
          <w:tcPr>
            <w:tcW w:w="602"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5</w:t>
            </w:r>
          </w:p>
        </w:tc>
        <w:tc>
          <w:tcPr>
            <w:tcW w:w="5636"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Courier New"/>
                <w:sz w:val="20"/>
                <w:szCs w:val="20"/>
                <w:lang w:val="hy-AM"/>
              </w:rPr>
              <w:t>Brassica juncea (Linnaeus) Czernajew et Cosson</w:t>
            </w:r>
          </w:p>
        </w:tc>
        <w:tc>
          <w:tcPr>
            <w:tcW w:w="3902"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 xml:space="preserve">Մանանեխ դարչնագույն </w:t>
            </w:r>
            <w:r w:rsidRPr="00DE153A">
              <w:rPr>
                <w:rFonts w:ascii="GHEA Grapalat" w:eastAsia="Calibri" w:hAnsi="GHEA Grapalat" w:cs="Courier New"/>
                <w:sz w:val="20"/>
                <w:szCs w:val="20"/>
                <w:lang w:val="hy-AM"/>
              </w:rPr>
              <w:t>Մանանեխ հնդկական (սերմեր)</w:t>
            </w:r>
          </w:p>
        </w:tc>
        <w:tc>
          <w:tcPr>
            <w:tcW w:w="4213"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Մանանեխի յուղ դարչնագույն Մանանեխի յուղ՝ հնդկական</w:t>
            </w:r>
          </w:p>
        </w:tc>
      </w:tr>
      <w:tr w:rsidR="00DE153A" w:rsidRPr="00DE153A" w:rsidTr="00EB7991">
        <w:trPr>
          <w:jc w:val="center"/>
        </w:trPr>
        <w:tc>
          <w:tcPr>
            <w:tcW w:w="602"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6</w:t>
            </w:r>
          </w:p>
        </w:tc>
        <w:tc>
          <w:tcPr>
            <w:tcW w:w="5636"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Courier New"/>
                <w:sz w:val="20"/>
                <w:szCs w:val="20"/>
              </w:rPr>
              <w:t>Brassica napus Linnaeus</w:t>
            </w:r>
          </w:p>
        </w:tc>
        <w:tc>
          <w:tcPr>
            <w:tcW w:w="3902"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 xml:space="preserve">Հլածուկ </w:t>
            </w:r>
            <w:r w:rsidRPr="00DE153A">
              <w:rPr>
                <w:rFonts w:ascii="GHEA Grapalat" w:eastAsia="Calibri" w:hAnsi="GHEA Grapalat" w:cs="Courier New"/>
                <w:sz w:val="20"/>
                <w:szCs w:val="20"/>
              </w:rPr>
              <w:t>(</w:t>
            </w:r>
            <w:r w:rsidRPr="00DE153A">
              <w:rPr>
                <w:rFonts w:ascii="GHEA Grapalat" w:eastAsia="Calibri" w:hAnsi="GHEA Grapalat" w:cs="Courier New"/>
                <w:sz w:val="20"/>
                <w:szCs w:val="20"/>
                <w:lang w:val="hy-AM"/>
              </w:rPr>
              <w:t>սերմեր</w:t>
            </w:r>
            <w:r w:rsidRPr="00DE153A">
              <w:rPr>
                <w:rFonts w:ascii="GHEA Grapalat" w:eastAsia="Calibri" w:hAnsi="GHEA Grapalat" w:cs="Courier New"/>
                <w:sz w:val="20"/>
                <w:szCs w:val="20"/>
              </w:rPr>
              <w:t>)</w:t>
            </w:r>
          </w:p>
        </w:tc>
        <w:tc>
          <w:tcPr>
            <w:tcW w:w="4213"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Հլածուկի յուղ</w:t>
            </w:r>
          </w:p>
        </w:tc>
      </w:tr>
      <w:tr w:rsidR="00DE153A" w:rsidRPr="00DE153A" w:rsidTr="00EB7991">
        <w:trPr>
          <w:jc w:val="center"/>
        </w:trPr>
        <w:tc>
          <w:tcPr>
            <w:tcW w:w="602"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7</w:t>
            </w:r>
          </w:p>
        </w:tc>
        <w:tc>
          <w:tcPr>
            <w:tcW w:w="5636"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Courier New"/>
                <w:sz w:val="20"/>
                <w:szCs w:val="20"/>
              </w:rPr>
              <w:t>Brassica nigra (Linnaeus)</w:t>
            </w:r>
            <w:r w:rsidRPr="00DE153A">
              <w:rPr>
                <w:rFonts w:ascii="GHEA Grapalat" w:eastAsia="Calibri" w:hAnsi="GHEA Grapalat" w:cs="Courier New"/>
                <w:sz w:val="20"/>
                <w:szCs w:val="20"/>
                <w:lang w:val="hy-AM"/>
              </w:rPr>
              <w:t xml:space="preserve"> </w:t>
            </w:r>
            <w:r w:rsidRPr="00DE153A">
              <w:rPr>
                <w:rFonts w:ascii="GHEA Grapalat" w:eastAsia="Calibri" w:hAnsi="GHEA Grapalat" w:cs="Courier New"/>
                <w:sz w:val="20"/>
                <w:szCs w:val="20"/>
              </w:rPr>
              <w:t>W.D.J. Koch</w:t>
            </w:r>
          </w:p>
        </w:tc>
        <w:tc>
          <w:tcPr>
            <w:tcW w:w="3902"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Մանանեխ ս</w:t>
            </w:r>
            <w:r w:rsidR="00D905C8">
              <w:rPr>
                <w:rFonts w:ascii="GHEA Grapalat" w:eastAsia="Calibri" w:hAnsi="GHEA Grapalat" w:cs="Times New Roman"/>
                <w:sz w:val="20"/>
                <w:szCs w:val="20"/>
                <w:lang w:val="hy-AM"/>
              </w:rPr>
              <w:t>և</w:t>
            </w:r>
          </w:p>
        </w:tc>
        <w:tc>
          <w:tcPr>
            <w:tcW w:w="4213"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Մանանեխի յուղ ս</w:t>
            </w:r>
            <w:r w:rsidR="00D905C8">
              <w:rPr>
                <w:rFonts w:ascii="GHEA Grapalat" w:eastAsia="Calibri" w:hAnsi="GHEA Grapalat" w:cs="Times New Roman"/>
                <w:sz w:val="20"/>
                <w:szCs w:val="20"/>
                <w:lang w:val="hy-AM"/>
              </w:rPr>
              <w:t>և</w:t>
            </w:r>
          </w:p>
        </w:tc>
      </w:tr>
      <w:tr w:rsidR="00DE153A" w:rsidRPr="00DE153A" w:rsidTr="00EB7991">
        <w:trPr>
          <w:jc w:val="center"/>
        </w:trPr>
        <w:tc>
          <w:tcPr>
            <w:tcW w:w="602"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8</w:t>
            </w:r>
          </w:p>
        </w:tc>
        <w:tc>
          <w:tcPr>
            <w:tcW w:w="5636"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Courier New"/>
                <w:sz w:val="20"/>
                <w:szCs w:val="20"/>
              </w:rPr>
              <w:t>Brassica rapa Linnaeus</w:t>
            </w:r>
          </w:p>
        </w:tc>
        <w:tc>
          <w:tcPr>
            <w:tcW w:w="3902"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 xml:space="preserve">Բարբարուկ </w:t>
            </w:r>
            <w:r w:rsidRPr="00DE153A">
              <w:rPr>
                <w:rFonts w:ascii="GHEA Grapalat" w:eastAsia="Calibri" w:hAnsi="GHEA Grapalat" w:cs="Courier New"/>
                <w:sz w:val="20"/>
                <w:szCs w:val="20"/>
              </w:rPr>
              <w:t>(</w:t>
            </w:r>
            <w:r w:rsidRPr="00DE153A">
              <w:rPr>
                <w:rFonts w:ascii="GHEA Grapalat" w:eastAsia="Calibri" w:hAnsi="GHEA Grapalat" w:cs="Courier New"/>
                <w:sz w:val="20"/>
                <w:szCs w:val="20"/>
                <w:lang w:val="hy-AM"/>
              </w:rPr>
              <w:t>սերմեր</w:t>
            </w:r>
            <w:r w:rsidRPr="00DE153A">
              <w:rPr>
                <w:rFonts w:ascii="GHEA Grapalat" w:eastAsia="Calibri" w:hAnsi="GHEA Grapalat" w:cs="Courier New"/>
                <w:sz w:val="20"/>
                <w:szCs w:val="20"/>
              </w:rPr>
              <w:t>)</w:t>
            </w:r>
          </w:p>
        </w:tc>
        <w:tc>
          <w:tcPr>
            <w:tcW w:w="4213"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Բարբարուկի յուղ</w:t>
            </w:r>
          </w:p>
        </w:tc>
      </w:tr>
      <w:tr w:rsidR="00DE153A" w:rsidRPr="00DE153A" w:rsidTr="00EB7991">
        <w:trPr>
          <w:jc w:val="center"/>
        </w:trPr>
        <w:tc>
          <w:tcPr>
            <w:tcW w:w="602"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9</w:t>
            </w:r>
          </w:p>
        </w:tc>
        <w:tc>
          <w:tcPr>
            <w:tcW w:w="5636"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Courier New"/>
                <w:sz w:val="20"/>
                <w:szCs w:val="20"/>
                <w:lang w:val="hy-AM"/>
              </w:rPr>
              <w:t>Camelina sativa (Linnaeus), Crantz</w:t>
            </w:r>
          </w:p>
        </w:tc>
        <w:tc>
          <w:tcPr>
            <w:tcW w:w="3902"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 xml:space="preserve">Սորուկ </w:t>
            </w:r>
            <w:r w:rsidRPr="00DE153A">
              <w:rPr>
                <w:rFonts w:ascii="GHEA Grapalat" w:eastAsia="Calibri" w:hAnsi="GHEA Grapalat" w:cs="Courier New"/>
                <w:sz w:val="20"/>
                <w:szCs w:val="20"/>
                <w:lang w:val="hy-AM"/>
              </w:rPr>
              <w:t>(սերմեր)</w:t>
            </w:r>
          </w:p>
        </w:tc>
        <w:tc>
          <w:tcPr>
            <w:tcW w:w="4213"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Սորուկի յուղ</w:t>
            </w:r>
          </w:p>
        </w:tc>
      </w:tr>
      <w:tr w:rsidR="00DE153A" w:rsidRPr="00DE153A" w:rsidTr="00EB7991">
        <w:trPr>
          <w:jc w:val="center"/>
        </w:trPr>
        <w:tc>
          <w:tcPr>
            <w:tcW w:w="602"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lastRenderedPageBreak/>
              <w:t>10</w:t>
            </w:r>
          </w:p>
        </w:tc>
        <w:tc>
          <w:tcPr>
            <w:tcW w:w="5636"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Courier New"/>
                <w:sz w:val="20"/>
                <w:szCs w:val="20"/>
                <w:lang w:val="hy-AM"/>
              </w:rPr>
              <w:t>Cannabis sativa Linnaeus</w:t>
            </w:r>
          </w:p>
        </w:tc>
        <w:tc>
          <w:tcPr>
            <w:tcW w:w="3902"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 xml:space="preserve">Կանեփ </w:t>
            </w:r>
            <w:r w:rsidRPr="00DE153A">
              <w:rPr>
                <w:rFonts w:ascii="GHEA Grapalat" w:eastAsia="Calibri" w:hAnsi="GHEA Grapalat" w:cs="Courier New"/>
                <w:sz w:val="20"/>
                <w:szCs w:val="20"/>
                <w:lang w:val="hy-AM"/>
              </w:rPr>
              <w:t>(սերմեր)</w:t>
            </w:r>
          </w:p>
        </w:tc>
        <w:tc>
          <w:tcPr>
            <w:tcW w:w="4213"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Կանեփի յուղ</w:t>
            </w:r>
          </w:p>
        </w:tc>
      </w:tr>
      <w:tr w:rsidR="00DE153A" w:rsidRPr="00DE153A" w:rsidTr="00EB7991">
        <w:trPr>
          <w:jc w:val="center"/>
        </w:trPr>
        <w:tc>
          <w:tcPr>
            <w:tcW w:w="602"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11</w:t>
            </w:r>
          </w:p>
        </w:tc>
        <w:tc>
          <w:tcPr>
            <w:tcW w:w="5636"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Courier New"/>
                <w:sz w:val="20"/>
                <w:szCs w:val="20"/>
                <w:lang w:val="hy-AM"/>
              </w:rPr>
              <w:t>Carthamus tinctorius Linnaeus</w:t>
            </w:r>
          </w:p>
        </w:tc>
        <w:tc>
          <w:tcPr>
            <w:tcW w:w="3902"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 xml:space="preserve">Կանճրակ </w:t>
            </w:r>
            <w:r w:rsidRPr="00DE153A">
              <w:rPr>
                <w:rFonts w:ascii="GHEA Grapalat" w:eastAsia="Calibri" w:hAnsi="GHEA Grapalat" w:cs="Courier New"/>
                <w:sz w:val="20"/>
                <w:szCs w:val="20"/>
              </w:rPr>
              <w:t>(</w:t>
            </w:r>
            <w:r w:rsidRPr="00DE153A">
              <w:rPr>
                <w:rFonts w:ascii="GHEA Grapalat" w:eastAsia="Calibri" w:hAnsi="GHEA Grapalat" w:cs="Courier New"/>
                <w:sz w:val="20"/>
                <w:szCs w:val="20"/>
                <w:lang w:val="hy-AM"/>
              </w:rPr>
              <w:t>սերմեր</w:t>
            </w:r>
            <w:r w:rsidRPr="00DE153A">
              <w:rPr>
                <w:rFonts w:ascii="GHEA Grapalat" w:eastAsia="Calibri" w:hAnsi="GHEA Grapalat" w:cs="Courier New"/>
                <w:sz w:val="20"/>
                <w:szCs w:val="20"/>
              </w:rPr>
              <w:t>)</w:t>
            </w:r>
          </w:p>
        </w:tc>
        <w:tc>
          <w:tcPr>
            <w:tcW w:w="4213"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Կանճրակի յուղ</w:t>
            </w:r>
          </w:p>
        </w:tc>
      </w:tr>
      <w:tr w:rsidR="00DE153A" w:rsidRPr="00DE153A" w:rsidTr="00EB7991">
        <w:trPr>
          <w:jc w:val="center"/>
        </w:trPr>
        <w:tc>
          <w:tcPr>
            <w:tcW w:w="602"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12</w:t>
            </w:r>
          </w:p>
        </w:tc>
        <w:tc>
          <w:tcPr>
            <w:tcW w:w="5636"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Courier New"/>
                <w:sz w:val="20"/>
                <w:szCs w:val="20"/>
                <w:lang w:val="hy-AM"/>
              </w:rPr>
              <w:t>Citrullus lanatus (Thumb.), Matsum et Nakai, Citrullus spp</w:t>
            </w:r>
          </w:p>
        </w:tc>
        <w:tc>
          <w:tcPr>
            <w:tcW w:w="3902"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 xml:space="preserve">Ձմերուկ </w:t>
            </w:r>
            <w:r w:rsidRPr="00DE153A">
              <w:rPr>
                <w:rFonts w:ascii="GHEA Grapalat" w:eastAsia="Calibri" w:hAnsi="GHEA Grapalat" w:cs="Courier New"/>
                <w:sz w:val="20"/>
                <w:szCs w:val="20"/>
                <w:lang w:val="hy-AM"/>
              </w:rPr>
              <w:t>(սերմեր)</w:t>
            </w:r>
          </w:p>
        </w:tc>
        <w:tc>
          <w:tcPr>
            <w:tcW w:w="4213"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Ձմերուկի յուղ</w:t>
            </w:r>
          </w:p>
        </w:tc>
      </w:tr>
      <w:tr w:rsidR="00DE153A" w:rsidRPr="00DE153A" w:rsidTr="00EB7991">
        <w:trPr>
          <w:jc w:val="center"/>
        </w:trPr>
        <w:tc>
          <w:tcPr>
            <w:tcW w:w="602"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13</w:t>
            </w:r>
          </w:p>
        </w:tc>
        <w:tc>
          <w:tcPr>
            <w:tcW w:w="5636"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Courier New"/>
                <w:sz w:val="20"/>
                <w:szCs w:val="20"/>
                <w:lang w:val="hy-AM"/>
              </w:rPr>
              <w:t>Cocos nucifera Linnaeus</w:t>
            </w:r>
          </w:p>
        </w:tc>
        <w:tc>
          <w:tcPr>
            <w:tcW w:w="3902"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Կոպրա</w:t>
            </w:r>
          </w:p>
        </w:tc>
        <w:tc>
          <w:tcPr>
            <w:tcW w:w="4213"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Կոպրայի յուղ</w:t>
            </w:r>
          </w:p>
        </w:tc>
      </w:tr>
      <w:tr w:rsidR="00DE153A" w:rsidRPr="00DE153A" w:rsidTr="00EB7991">
        <w:trPr>
          <w:jc w:val="center"/>
        </w:trPr>
        <w:tc>
          <w:tcPr>
            <w:tcW w:w="602"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14</w:t>
            </w:r>
          </w:p>
        </w:tc>
        <w:tc>
          <w:tcPr>
            <w:tcW w:w="5636"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Courier New"/>
                <w:sz w:val="20"/>
                <w:szCs w:val="20"/>
                <w:lang w:val="hy-AM"/>
              </w:rPr>
              <w:t>Corylus avellana Lin</w:t>
            </w:r>
            <w:r w:rsidRPr="00DE153A">
              <w:rPr>
                <w:rFonts w:ascii="GHEA Grapalat" w:eastAsia="Calibri" w:hAnsi="GHEA Grapalat" w:cs="Courier New"/>
                <w:sz w:val="20"/>
                <w:szCs w:val="20"/>
              </w:rPr>
              <w:t>naeus</w:t>
            </w:r>
          </w:p>
        </w:tc>
        <w:tc>
          <w:tcPr>
            <w:tcW w:w="3902"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 xml:space="preserve">Տիզենի </w:t>
            </w:r>
            <w:r w:rsidRPr="00DE153A">
              <w:rPr>
                <w:rFonts w:ascii="GHEA Grapalat" w:eastAsia="Calibri" w:hAnsi="GHEA Grapalat" w:cs="Courier New"/>
                <w:sz w:val="20"/>
                <w:szCs w:val="20"/>
              </w:rPr>
              <w:t>(</w:t>
            </w:r>
            <w:r w:rsidRPr="00DE153A">
              <w:rPr>
                <w:rFonts w:ascii="GHEA Grapalat" w:eastAsia="Calibri" w:hAnsi="GHEA Grapalat" w:cs="Courier New"/>
                <w:sz w:val="20"/>
                <w:szCs w:val="20"/>
                <w:lang w:val="hy-AM"/>
              </w:rPr>
              <w:t>սերմեր</w:t>
            </w:r>
            <w:r w:rsidRPr="00DE153A">
              <w:rPr>
                <w:rFonts w:ascii="GHEA Grapalat" w:eastAsia="Calibri" w:hAnsi="GHEA Grapalat" w:cs="Courier New"/>
                <w:sz w:val="20"/>
                <w:szCs w:val="20"/>
              </w:rPr>
              <w:t>)</w:t>
            </w:r>
            <w:r w:rsidRPr="00DE153A">
              <w:rPr>
                <w:rFonts w:ascii="GHEA Grapalat" w:eastAsia="Calibri" w:hAnsi="GHEA Grapalat" w:cs="Courier New"/>
                <w:sz w:val="20"/>
                <w:szCs w:val="20"/>
                <w:lang w:val="hy-AM"/>
              </w:rPr>
              <w:t>, անտառային ընկույզ</w:t>
            </w:r>
          </w:p>
        </w:tc>
        <w:tc>
          <w:tcPr>
            <w:tcW w:w="4213"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Տիզենու յուղ</w:t>
            </w:r>
          </w:p>
        </w:tc>
      </w:tr>
      <w:tr w:rsidR="00DE153A" w:rsidRPr="00DE153A" w:rsidTr="00EB7991">
        <w:trPr>
          <w:jc w:val="center"/>
        </w:trPr>
        <w:tc>
          <w:tcPr>
            <w:tcW w:w="602"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15</w:t>
            </w:r>
          </w:p>
        </w:tc>
        <w:tc>
          <w:tcPr>
            <w:tcW w:w="5636"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Courier New"/>
                <w:sz w:val="20"/>
                <w:szCs w:val="20"/>
              </w:rPr>
              <w:t>Coriandrum sativum Linnaeus</w:t>
            </w:r>
          </w:p>
        </w:tc>
        <w:tc>
          <w:tcPr>
            <w:tcW w:w="3902"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 xml:space="preserve">Գինձ </w:t>
            </w:r>
            <w:r w:rsidRPr="00DE153A">
              <w:rPr>
                <w:rFonts w:ascii="GHEA Grapalat" w:eastAsia="Calibri" w:hAnsi="GHEA Grapalat" w:cs="Courier New"/>
                <w:sz w:val="20"/>
                <w:szCs w:val="20"/>
              </w:rPr>
              <w:t>(</w:t>
            </w:r>
            <w:r w:rsidRPr="00DE153A">
              <w:rPr>
                <w:rFonts w:ascii="GHEA Grapalat" w:eastAsia="Calibri" w:hAnsi="GHEA Grapalat" w:cs="Courier New"/>
                <w:sz w:val="20"/>
                <w:szCs w:val="20"/>
                <w:lang w:val="hy-AM"/>
              </w:rPr>
              <w:t>սերմեր</w:t>
            </w:r>
            <w:r w:rsidRPr="00DE153A">
              <w:rPr>
                <w:rFonts w:ascii="GHEA Grapalat" w:eastAsia="Calibri" w:hAnsi="GHEA Grapalat" w:cs="Courier New"/>
                <w:sz w:val="20"/>
                <w:szCs w:val="20"/>
              </w:rPr>
              <w:t>)</w:t>
            </w:r>
          </w:p>
        </w:tc>
        <w:tc>
          <w:tcPr>
            <w:tcW w:w="4213"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Յուղ՝ գինձի, յուղալի</w:t>
            </w:r>
          </w:p>
        </w:tc>
      </w:tr>
      <w:tr w:rsidR="00DE153A" w:rsidRPr="00DE153A" w:rsidTr="00EB7991">
        <w:trPr>
          <w:jc w:val="center"/>
        </w:trPr>
        <w:tc>
          <w:tcPr>
            <w:tcW w:w="602"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16</w:t>
            </w:r>
          </w:p>
        </w:tc>
        <w:tc>
          <w:tcPr>
            <w:tcW w:w="5636"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Courier New"/>
                <w:sz w:val="20"/>
                <w:szCs w:val="20"/>
                <w:lang w:val="hy-AM"/>
              </w:rPr>
              <w:t>Crambe abyssinica, Hochstetter ex R.E. Fries</w:t>
            </w:r>
          </w:p>
        </w:tc>
        <w:tc>
          <w:tcPr>
            <w:tcW w:w="3902"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 xml:space="preserve">Կրամբե </w:t>
            </w:r>
            <w:r w:rsidRPr="00DE153A">
              <w:rPr>
                <w:rFonts w:ascii="GHEA Grapalat" w:eastAsia="Calibri" w:hAnsi="GHEA Grapalat" w:cs="Courier New"/>
                <w:sz w:val="20"/>
                <w:szCs w:val="20"/>
                <w:lang w:val="hy-AM"/>
              </w:rPr>
              <w:t>(սերմեր)</w:t>
            </w:r>
          </w:p>
        </w:tc>
        <w:tc>
          <w:tcPr>
            <w:tcW w:w="4213"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Կրամբեի յուղ</w:t>
            </w:r>
          </w:p>
        </w:tc>
      </w:tr>
      <w:tr w:rsidR="00DE153A" w:rsidRPr="00DE153A" w:rsidTr="00EB7991">
        <w:trPr>
          <w:jc w:val="center"/>
        </w:trPr>
        <w:tc>
          <w:tcPr>
            <w:tcW w:w="602" w:type="dxa"/>
            <w:tcBorders>
              <w:bottom w:val="single" w:sz="4" w:space="0" w:color="000000"/>
            </w:tcBorders>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17</w:t>
            </w:r>
          </w:p>
        </w:tc>
        <w:tc>
          <w:tcPr>
            <w:tcW w:w="5636"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Courier New"/>
                <w:sz w:val="20"/>
                <w:szCs w:val="20"/>
                <w:lang w:val="hy-AM"/>
              </w:rPr>
              <w:t>Cucurbita maxima, А.Н Duchesne, Cucurbita pepo Linnaeus</w:t>
            </w:r>
          </w:p>
        </w:tc>
        <w:tc>
          <w:tcPr>
            <w:tcW w:w="3902"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 xml:space="preserve">Դդում </w:t>
            </w:r>
            <w:r w:rsidRPr="00DE153A">
              <w:rPr>
                <w:rFonts w:ascii="GHEA Grapalat" w:eastAsia="Calibri" w:hAnsi="GHEA Grapalat" w:cs="Courier New"/>
                <w:sz w:val="20"/>
                <w:szCs w:val="20"/>
                <w:lang w:val="hy-AM"/>
              </w:rPr>
              <w:t>(սերմեր)</w:t>
            </w:r>
          </w:p>
        </w:tc>
        <w:tc>
          <w:tcPr>
            <w:tcW w:w="4213"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Դդումի յուղ</w:t>
            </w:r>
          </w:p>
        </w:tc>
      </w:tr>
      <w:tr w:rsidR="00DE153A" w:rsidRPr="00DE153A" w:rsidTr="00EB7991">
        <w:trPr>
          <w:jc w:val="center"/>
        </w:trPr>
        <w:tc>
          <w:tcPr>
            <w:tcW w:w="602" w:type="dxa"/>
            <w:tcBorders>
              <w:bottom w:val="nil"/>
            </w:tcBorders>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18</w:t>
            </w:r>
          </w:p>
        </w:tc>
        <w:tc>
          <w:tcPr>
            <w:tcW w:w="5636" w:type="dxa"/>
            <w:vMerge w:val="restart"/>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Courier New"/>
                <w:sz w:val="20"/>
                <w:szCs w:val="20"/>
                <w:lang w:val="hy-AM"/>
              </w:rPr>
              <w:t>Elaeis guineensis N. J. Jacquin</w:t>
            </w:r>
          </w:p>
        </w:tc>
        <w:tc>
          <w:tcPr>
            <w:tcW w:w="3902"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Յուղարմավենի</w:t>
            </w:r>
            <w:r w:rsidRPr="00DE153A">
              <w:rPr>
                <w:rFonts w:ascii="GHEA Grapalat" w:eastAsia="Calibri" w:hAnsi="GHEA Grapalat" w:cs="Times New Roman"/>
                <w:sz w:val="20"/>
                <w:szCs w:val="20"/>
                <w:lang w:val="hy-AM"/>
              </w:rPr>
              <w:br/>
            </w:r>
            <w:r w:rsidRPr="00DE153A">
              <w:rPr>
                <w:rFonts w:ascii="GHEA Grapalat" w:eastAsia="Calibri" w:hAnsi="GHEA Grapalat" w:cs="Courier New"/>
                <w:sz w:val="20"/>
                <w:szCs w:val="20"/>
                <w:lang w:val="hy-AM"/>
              </w:rPr>
              <w:t>(պտղի պարկուճ)</w:t>
            </w:r>
          </w:p>
        </w:tc>
        <w:tc>
          <w:tcPr>
            <w:tcW w:w="4213"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Արմավենու յուղ</w:t>
            </w:r>
          </w:p>
        </w:tc>
      </w:tr>
      <w:tr w:rsidR="00DE153A" w:rsidRPr="00DE153A" w:rsidTr="00EB7991">
        <w:trPr>
          <w:jc w:val="center"/>
        </w:trPr>
        <w:tc>
          <w:tcPr>
            <w:tcW w:w="602" w:type="dxa"/>
            <w:tcBorders>
              <w:top w:val="nil"/>
            </w:tcBorders>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19</w:t>
            </w:r>
          </w:p>
        </w:tc>
        <w:tc>
          <w:tcPr>
            <w:tcW w:w="5636" w:type="dxa"/>
            <w:vMerge/>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p>
        </w:tc>
        <w:tc>
          <w:tcPr>
            <w:tcW w:w="3902" w:type="dxa"/>
          </w:tcPr>
          <w:p w:rsidR="00DE153A" w:rsidRPr="00DE153A" w:rsidRDefault="00DE153A" w:rsidP="00DE153A">
            <w:pPr>
              <w:spacing w:after="120" w:line="240" w:lineRule="auto"/>
              <w:ind w:left="-103" w:right="-106"/>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 xml:space="preserve">Յուղարմավենի </w:t>
            </w:r>
            <w:r w:rsidRPr="00DE153A">
              <w:rPr>
                <w:rFonts w:ascii="GHEA Grapalat" w:eastAsia="Calibri" w:hAnsi="GHEA Grapalat" w:cs="Courier New"/>
                <w:sz w:val="20"/>
                <w:szCs w:val="20"/>
                <w:lang w:val="hy-AM"/>
              </w:rPr>
              <w:t xml:space="preserve">(պտղի պտղապատյան </w:t>
            </w:r>
            <w:r w:rsidRPr="00DE153A">
              <w:rPr>
                <w:rFonts w:ascii="GHEA Grapalat" w:eastAsia="Calibri" w:hAnsi="GHEA Grapalat" w:cs="Courier New"/>
                <w:sz w:val="20"/>
                <w:szCs w:val="20"/>
                <w:lang w:val="en-GB"/>
              </w:rPr>
              <w:t>(</w:t>
            </w:r>
            <w:r w:rsidRPr="00DE153A">
              <w:rPr>
                <w:rFonts w:ascii="GHEA Grapalat" w:eastAsia="Calibri" w:hAnsi="GHEA Grapalat" w:cs="Courier New"/>
                <w:sz w:val="20"/>
                <w:szCs w:val="20"/>
                <w:lang w:val="hy-AM"/>
              </w:rPr>
              <w:t>պերիկարպիում</w:t>
            </w:r>
            <w:r w:rsidRPr="00DE153A">
              <w:rPr>
                <w:rFonts w:ascii="GHEA Grapalat" w:eastAsia="Calibri" w:hAnsi="GHEA Grapalat" w:cs="Courier New"/>
                <w:sz w:val="20"/>
                <w:szCs w:val="20"/>
                <w:lang w:val="en-GB"/>
              </w:rPr>
              <w:t>)</w:t>
            </w:r>
            <w:r w:rsidRPr="00DE153A">
              <w:rPr>
                <w:rFonts w:ascii="GHEA Grapalat" w:eastAsia="Calibri" w:hAnsi="GHEA Grapalat" w:cs="Courier New"/>
                <w:sz w:val="20"/>
                <w:szCs w:val="20"/>
                <w:lang w:val="hy-AM"/>
              </w:rPr>
              <w:t>)</w:t>
            </w:r>
          </w:p>
        </w:tc>
        <w:tc>
          <w:tcPr>
            <w:tcW w:w="4213"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Արմավամիջուկի յուղ</w:t>
            </w:r>
          </w:p>
        </w:tc>
      </w:tr>
      <w:tr w:rsidR="00DE153A" w:rsidRPr="00DE153A" w:rsidTr="00EB7991">
        <w:trPr>
          <w:jc w:val="center"/>
        </w:trPr>
        <w:tc>
          <w:tcPr>
            <w:tcW w:w="602"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20</w:t>
            </w:r>
          </w:p>
        </w:tc>
        <w:tc>
          <w:tcPr>
            <w:tcW w:w="5636"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Courier New"/>
                <w:sz w:val="20"/>
                <w:szCs w:val="20"/>
                <w:lang w:val="hy-AM"/>
              </w:rPr>
              <w:t>Elaeis oleifera (Kunth) Cortes syn. Elaeis melanococca auctores non Gaerther, syn. Alfonsia oleifera Kunth, syn. Corozo oleifera (Kunth) L.</w:t>
            </w:r>
            <w:r w:rsidRPr="00DE153A">
              <w:rPr>
                <w:rFonts w:ascii="Courier New" w:eastAsia="Calibri" w:hAnsi="Courier New" w:cs="Courier New"/>
                <w:sz w:val="20"/>
                <w:szCs w:val="20"/>
                <w:lang w:val="hy-AM"/>
              </w:rPr>
              <w:t> </w:t>
            </w:r>
            <w:r w:rsidRPr="00DE153A">
              <w:rPr>
                <w:rFonts w:ascii="GHEA Grapalat" w:eastAsia="Calibri" w:hAnsi="GHEA Grapalat" w:cs="Courier New"/>
                <w:sz w:val="20"/>
                <w:szCs w:val="20"/>
                <w:lang w:val="hy-AM"/>
              </w:rPr>
              <w:t>Bailey</w:t>
            </w:r>
          </w:p>
        </w:tc>
        <w:tc>
          <w:tcPr>
            <w:tcW w:w="3902"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Հարավամերիկյան արմավենու միջուկ</w:t>
            </w:r>
          </w:p>
        </w:tc>
        <w:tc>
          <w:tcPr>
            <w:tcW w:w="4213"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Հարավամերիկյան արմավամիջուկի յուղ</w:t>
            </w:r>
          </w:p>
        </w:tc>
      </w:tr>
      <w:tr w:rsidR="00DE153A" w:rsidRPr="00DE153A" w:rsidTr="00EB7991">
        <w:trPr>
          <w:jc w:val="center"/>
        </w:trPr>
        <w:tc>
          <w:tcPr>
            <w:tcW w:w="602"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21</w:t>
            </w:r>
          </w:p>
        </w:tc>
        <w:tc>
          <w:tcPr>
            <w:tcW w:w="5636"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Courier New"/>
                <w:sz w:val="20"/>
                <w:szCs w:val="20"/>
                <w:lang w:val="hy-AM"/>
              </w:rPr>
              <w:t>Fagus sylvatica Linnaeus</w:t>
            </w:r>
          </w:p>
        </w:tc>
        <w:tc>
          <w:tcPr>
            <w:tcW w:w="3902"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 xml:space="preserve">Հաճարենի </w:t>
            </w:r>
            <w:r w:rsidRPr="00DE153A">
              <w:rPr>
                <w:rFonts w:ascii="GHEA Grapalat" w:eastAsia="Calibri" w:hAnsi="GHEA Grapalat" w:cs="Courier New"/>
                <w:sz w:val="20"/>
                <w:szCs w:val="20"/>
                <w:lang w:val="hy-AM"/>
              </w:rPr>
              <w:t>(ընկույզ)</w:t>
            </w:r>
          </w:p>
        </w:tc>
        <w:tc>
          <w:tcPr>
            <w:tcW w:w="4213"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Հաճարենու յուղ</w:t>
            </w:r>
          </w:p>
        </w:tc>
      </w:tr>
      <w:tr w:rsidR="00DE153A" w:rsidRPr="00DE153A" w:rsidTr="00EB7991">
        <w:trPr>
          <w:jc w:val="center"/>
        </w:trPr>
        <w:tc>
          <w:tcPr>
            <w:tcW w:w="602" w:type="dxa"/>
          </w:tcPr>
          <w:p w:rsidR="00DE153A" w:rsidRPr="00DE153A" w:rsidRDefault="00DE153A" w:rsidP="00DE153A">
            <w:pPr>
              <w:spacing w:after="120" w:line="240" w:lineRule="auto"/>
              <w:jc w:val="center"/>
              <w:rPr>
                <w:rFonts w:ascii="GHEA Grapalat" w:eastAsia="Calibri" w:hAnsi="GHEA Grapalat" w:cs="Times New Roman"/>
                <w:sz w:val="20"/>
                <w:szCs w:val="20"/>
                <w:lang w:val="en-GB"/>
              </w:rPr>
            </w:pPr>
            <w:r w:rsidRPr="00DE153A">
              <w:rPr>
                <w:rFonts w:ascii="GHEA Grapalat" w:eastAsia="Calibri" w:hAnsi="GHEA Grapalat" w:cs="Times New Roman"/>
                <w:sz w:val="20"/>
                <w:szCs w:val="20"/>
                <w:lang w:val="en-GB"/>
              </w:rPr>
              <w:t>22</w:t>
            </w:r>
          </w:p>
        </w:tc>
        <w:tc>
          <w:tcPr>
            <w:tcW w:w="5636"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Courier New"/>
                <w:sz w:val="20"/>
                <w:szCs w:val="20"/>
              </w:rPr>
              <w:t>Garcinia indica</w:t>
            </w:r>
          </w:p>
        </w:tc>
        <w:tc>
          <w:tcPr>
            <w:tcW w:w="3902"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 xml:space="preserve">Գարցինիա </w:t>
            </w:r>
            <w:r w:rsidRPr="00DE153A">
              <w:rPr>
                <w:rFonts w:ascii="GHEA Grapalat" w:eastAsia="Calibri" w:hAnsi="GHEA Grapalat" w:cs="Courier New"/>
                <w:sz w:val="20"/>
                <w:szCs w:val="20"/>
              </w:rPr>
              <w:t>(</w:t>
            </w:r>
            <w:r w:rsidRPr="00DE153A">
              <w:rPr>
                <w:rFonts w:ascii="GHEA Grapalat" w:eastAsia="Calibri" w:hAnsi="GHEA Grapalat" w:cs="Courier New"/>
                <w:sz w:val="20"/>
                <w:szCs w:val="20"/>
                <w:lang w:val="hy-AM"/>
              </w:rPr>
              <w:t>սերմեր</w:t>
            </w:r>
            <w:r w:rsidRPr="00DE153A">
              <w:rPr>
                <w:rFonts w:ascii="GHEA Grapalat" w:eastAsia="Calibri" w:hAnsi="GHEA Grapalat" w:cs="Courier New"/>
                <w:sz w:val="20"/>
                <w:szCs w:val="20"/>
              </w:rPr>
              <w:t>)</w:t>
            </w:r>
          </w:p>
        </w:tc>
        <w:tc>
          <w:tcPr>
            <w:tcW w:w="4213"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Courier New"/>
                <w:sz w:val="20"/>
                <w:szCs w:val="20"/>
                <w:lang w:val="hy-AM"/>
              </w:rPr>
              <w:t>Կոկում յուղ</w:t>
            </w:r>
          </w:p>
        </w:tc>
      </w:tr>
      <w:tr w:rsidR="00DE153A" w:rsidRPr="00DE153A" w:rsidTr="00EB7991">
        <w:trPr>
          <w:jc w:val="center"/>
        </w:trPr>
        <w:tc>
          <w:tcPr>
            <w:tcW w:w="602" w:type="dxa"/>
          </w:tcPr>
          <w:p w:rsidR="00DE153A" w:rsidRPr="00DE153A" w:rsidRDefault="00DE153A" w:rsidP="00DE153A">
            <w:pPr>
              <w:spacing w:after="120" w:line="240" w:lineRule="auto"/>
              <w:jc w:val="center"/>
              <w:rPr>
                <w:rFonts w:ascii="GHEA Grapalat" w:eastAsia="Calibri" w:hAnsi="GHEA Grapalat" w:cs="Times New Roman"/>
                <w:sz w:val="20"/>
                <w:szCs w:val="20"/>
                <w:lang w:val="en-GB"/>
              </w:rPr>
            </w:pPr>
            <w:r w:rsidRPr="00DE153A">
              <w:rPr>
                <w:rFonts w:ascii="GHEA Grapalat" w:eastAsia="Calibri" w:hAnsi="GHEA Grapalat" w:cs="Times New Roman"/>
                <w:sz w:val="20"/>
                <w:szCs w:val="20"/>
                <w:lang w:val="en-GB"/>
              </w:rPr>
              <w:t>23</w:t>
            </w:r>
          </w:p>
        </w:tc>
        <w:tc>
          <w:tcPr>
            <w:tcW w:w="5636"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Courier New"/>
                <w:sz w:val="20"/>
                <w:szCs w:val="20"/>
              </w:rPr>
              <w:t>Glycine max (Linnaеus) Merrill</w:t>
            </w:r>
          </w:p>
        </w:tc>
        <w:tc>
          <w:tcPr>
            <w:tcW w:w="3902"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 xml:space="preserve">Սոյա </w:t>
            </w:r>
            <w:r w:rsidRPr="00DE153A">
              <w:rPr>
                <w:rFonts w:ascii="GHEA Grapalat" w:eastAsia="Calibri" w:hAnsi="GHEA Grapalat" w:cs="Courier New"/>
                <w:sz w:val="20"/>
                <w:szCs w:val="20"/>
              </w:rPr>
              <w:t>(</w:t>
            </w:r>
            <w:r w:rsidRPr="00DE153A">
              <w:rPr>
                <w:rFonts w:ascii="GHEA Grapalat" w:eastAsia="Calibri" w:hAnsi="GHEA Grapalat" w:cs="Courier New"/>
                <w:sz w:val="20"/>
                <w:szCs w:val="20"/>
                <w:lang w:val="hy-AM"/>
              </w:rPr>
              <w:t>սերմեր</w:t>
            </w:r>
            <w:r w:rsidRPr="00DE153A">
              <w:rPr>
                <w:rFonts w:ascii="GHEA Grapalat" w:eastAsia="Calibri" w:hAnsi="GHEA Grapalat" w:cs="Courier New"/>
                <w:sz w:val="20"/>
                <w:szCs w:val="20"/>
              </w:rPr>
              <w:t>)</w:t>
            </w:r>
          </w:p>
        </w:tc>
        <w:tc>
          <w:tcPr>
            <w:tcW w:w="4213"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Սոյայի յուղ</w:t>
            </w:r>
          </w:p>
        </w:tc>
      </w:tr>
      <w:tr w:rsidR="00DE153A" w:rsidRPr="00DE153A" w:rsidTr="00EB7991">
        <w:trPr>
          <w:jc w:val="center"/>
        </w:trPr>
        <w:tc>
          <w:tcPr>
            <w:tcW w:w="602" w:type="dxa"/>
          </w:tcPr>
          <w:p w:rsidR="00DE153A" w:rsidRPr="00DE153A" w:rsidRDefault="00DE153A" w:rsidP="00DE153A">
            <w:pPr>
              <w:spacing w:after="120" w:line="240" w:lineRule="auto"/>
              <w:jc w:val="center"/>
              <w:rPr>
                <w:rFonts w:ascii="GHEA Grapalat" w:eastAsia="Calibri" w:hAnsi="GHEA Grapalat" w:cs="Times New Roman"/>
                <w:sz w:val="20"/>
                <w:szCs w:val="20"/>
                <w:lang w:val="en-GB"/>
              </w:rPr>
            </w:pPr>
            <w:r w:rsidRPr="00DE153A">
              <w:rPr>
                <w:rFonts w:ascii="GHEA Grapalat" w:eastAsia="Calibri" w:hAnsi="GHEA Grapalat" w:cs="Times New Roman"/>
                <w:sz w:val="20"/>
                <w:szCs w:val="20"/>
                <w:lang w:val="en-GB"/>
              </w:rPr>
              <w:t>24</w:t>
            </w:r>
          </w:p>
        </w:tc>
        <w:tc>
          <w:tcPr>
            <w:tcW w:w="5636"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Courier New"/>
                <w:sz w:val="20"/>
                <w:szCs w:val="20"/>
              </w:rPr>
              <w:t>Gossypium spp.</w:t>
            </w:r>
          </w:p>
        </w:tc>
        <w:tc>
          <w:tcPr>
            <w:tcW w:w="3902"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 xml:space="preserve">Բամբակենի </w:t>
            </w:r>
            <w:r w:rsidRPr="00DE153A">
              <w:rPr>
                <w:rFonts w:ascii="GHEA Grapalat" w:eastAsia="Calibri" w:hAnsi="GHEA Grapalat" w:cs="Courier New"/>
                <w:sz w:val="20"/>
                <w:szCs w:val="20"/>
              </w:rPr>
              <w:t>(</w:t>
            </w:r>
            <w:r w:rsidRPr="00DE153A">
              <w:rPr>
                <w:rFonts w:ascii="GHEA Grapalat" w:eastAsia="Calibri" w:hAnsi="GHEA Grapalat" w:cs="Courier New"/>
                <w:sz w:val="20"/>
                <w:szCs w:val="20"/>
                <w:lang w:val="hy-AM"/>
              </w:rPr>
              <w:t>սերմեր</w:t>
            </w:r>
            <w:r w:rsidRPr="00DE153A">
              <w:rPr>
                <w:rFonts w:ascii="GHEA Grapalat" w:eastAsia="Calibri" w:hAnsi="GHEA Grapalat" w:cs="Courier New"/>
                <w:sz w:val="20"/>
                <w:szCs w:val="20"/>
              </w:rPr>
              <w:t>)</w:t>
            </w:r>
          </w:p>
        </w:tc>
        <w:tc>
          <w:tcPr>
            <w:tcW w:w="4213"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Բամբակենու յուղ</w:t>
            </w:r>
          </w:p>
        </w:tc>
      </w:tr>
      <w:tr w:rsidR="00DE153A" w:rsidRPr="00DE153A" w:rsidTr="00EB7991">
        <w:trPr>
          <w:jc w:val="center"/>
        </w:trPr>
        <w:tc>
          <w:tcPr>
            <w:tcW w:w="602" w:type="dxa"/>
          </w:tcPr>
          <w:p w:rsidR="00DE153A" w:rsidRPr="00DE153A" w:rsidRDefault="00DE153A" w:rsidP="00DE153A">
            <w:pPr>
              <w:spacing w:after="120" w:line="240" w:lineRule="auto"/>
              <w:jc w:val="center"/>
              <w:rPr>
                <w:rFonts w:ascii="GHEA Grapalat" w:eastAsia="Calibri" w:hAnsi="GHEA Grapalat" w:cs="Times New Roman"/>
                <w:sz w:val="20"/>
                <w:szCs w:val="20"/>
                <w:lang w:val="en-GB"/>
              </w:rPr>
            </w:pPr>
            <w:r w:rsidRPr="00DE153A">
              <w:rPr>
                <w:rFonts w:ascii="GHEA Grapalat" w:eastAsia="Calibri" w:hAnsi="GHEA Grapalat" w:cs="Times New Roman"/>
                <w:sz w:val="20"/>
                <w:szCs w:val="20"/>
                <w:lang w:val="en-GB"/>
              </w:rPr>
              <w:t>25</w:t>
            </w:r>
          </w:p>
        </w:tc>
        <w:tc>
          <w:tcPr>
            <w:tcW w:w="5636"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Courier New"/>
                <w:sz w:val="20"/>
                <w:szCs w:val="20"/>
              </w:rPr>
              <w:t>Helianthus annuus</w:t>
            </w:r>
            <w:r w:rsidRPr="00DE153A">
              <w:rPr>
                <w:rFonts w:ascii="GHEA Grapalat" w:eastAsia="Calibri" w:hAnsi="GHEA Grapalat" w:cs="Courier New"/>
                <w:sz w:val="20"/>
                <w:szCs w:val="20"/>
                <w:lang w:val="hy-AM"/>
              </w:rPr>
              <w:t xml:space="preserve"> </w:t>
            </w:r>
            <w:r w:rsidRPr="00DE153A">
              <w:rPr>
                <w:rFonts w:ascii="GHEA Grapalat" w:eastAsia="Calibri" w:hAnsi="GHEA Grapalat" w:cs="Courier New"/>
                <w:sz w:val="20"/>
                <w:szCs w:val="20"/>
              </w:rPr>
              <w:t>Linnaeus</w:t>
            </w:r>
          </w:p>
        </w:tc>
        <w:tc>
          <w:tcPr>
            <w:tcW w:w="3902"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Ար</w:t>
            </w:r>
            <w:r w:rsidR="00D905C8">
              <w:rPr>
                <w:rFonts w:ascii="GHEA Grapalat" w:eastAsia="Calibri" w:hAnsi="GHEA Grapalat" w:cs="Times New Roman"/>
                <w:sz w:val="20"/>
                <w:szCs w:val="20"/>
                <w:lang w:val="hy-AM"/>
              </w:rPr>
              <w:t>և</w:t>
            </w:r>
            <w:r w:rsidRPr="00DE153A">
              <w:rPr>
                <w:rFonts w:ascii="GHEA Grapalat" w:eastAsia="Calibri" w:hAnsi="GHEA Grapalat" w:cs="Times New Roman"/>
                <w:sz w:val="20"/>
                <w:szCs w:val="20"/>
                <w:lang w:val="hy-AM"/>
              </w:rPr>
              <w:t xml:space="preserve">ածաղիկ </w:t>
            </w:r>
            <w:r w:rsidRPr="00DE153A">
              <w:rPr>
                <w:rFonts w:ascii="GHEA Grapalat" w:eastAsia="Calibri" w:hAnsi="GHEA Grapalat" w:cs="Courier New"/>
                <w:sz w:val="20"/>
                <w:szCs w:val="20"/>
              </w:rPr>
              <w:t>(</w:t>
            </w:r>
            <w:r w:rsidRPr="00DE153A">
              <w:rPr>
                <w:rFonts w:ascii="GHEA Grapalat" w:eastAsia="Calibri" w:hAnsi="GHEA Grapalat" w:cs="Courier New"/>
                <w:sz w:val="20"/>
                <w:szCs w:val="20"/>
                <w:lang w:val="hy-AM"/>
              </w:rPr>
              <w:t>սերմեր</w:t>
            </w:r>
            <w:r w:rsidRPr="00DE153A">
              <w:rPr>
                <w:rFonts w:ascii="GHEA Grapalat" w:eastAsia="Calibri" w:hAnsi="GHEA Grapalat" w:cs="Courier New"/>
                <w:sz w:val="20"/>
                <w:szCs w:val="20"/>
              </w:rPr>
              <w:t>)</w:t>
            </w:r>
          </w:p>
        </w:tc>
        <w:tc>
          <w:tcPr>
            <w:tcW w:w="4213"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Ար</w:t>
            </w:r>
            <w:r w:rsidR="00D905C8">
              <w:rPr>
                <w:rFonts w:ascii="GHEA Grapalat" w:eastAsia="Calibri" w:hAnsi="GHEA Grapalat" w:cs="Times New Roman"/>
                <w:sz w:val="20"/>
                <w:szCs w:val="20"/>
                <w:lang w:val="hy-AM"/>
              </w:rPr>
              <w:t>և</w:t>
            </w:r>
            <w:r w:rsidRPr="00DE153A">
              <w:rPr>
                <w:rFonts w:ascii="GHEA Grapalat" w:eastAsia="Calibri" w:hAnsi="GHEA Grapalat" w:cs="Times New Roman"/>
                <w:sz w:val="20"/>
                <w:szCs w:val="20"/>
                <w:lang w:val="hy-AM"/>
              </w:rPr>
              <w:t>ածաղկի յուղ</w:t>
            </w:r>
          </w:p>
        </w:tc>
      </w:tr>
      <w:tr w:rsidR="00DE153A" w:rsidRPr="00DE153A" w:rsidTr="00EB7991">
        <w:trPr>
          <w:jc w:val="center"/>
        </w:trPr>
        <w:tc>
          <w:tcPr>
            <w:tcW w:w="602" w:type="dxa"/>
          </w:tcPr>
          <w:p w:rsidR="00DE153A" w:rsidRPr="00DE153A" w:rsidRDefault="00DE153A" w:rsidP="00DE153A">
            <w:pPr>
              <w:spacing w:after="120" w:line="240" w:lineRule="auto"/>
              <w:jc w:val="center"/>
              <w:rPr>
                <w:rFonts w:ascii="GHEA Grapalat" w:eastAsia="Calibri" w:hAnsi="GHEA Grapalat" w:cs="Times New Roman"/>
                <w:sz w:val="20"/>
                <w:szCs w:val="20"/>
                <w:lang w:val="en-GB"/>
              </w:rPr>
            </w:pPr>
            <w:r w:rsidRPr="00DE153A">
              <w:rPr>
                <w:rFonts w:ascii="GHEA Grapalat" w:eastAsia="Calibri" w:hAnsi="GHEA Grapalat" w:cs="Times New Roman"/>
                <w:sz w:val="20"/>
                <w:szCs w:val="20"/>
                <w:lang w:val="en-GB"/>
              </w:rPr>
              <w:t>26</w:t>
            </w:r>
          </w:p>
        </w:tc>
        <w:tc>
          <w:tcPr>
            <w:tcW w:w="5636"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Courier New"/>
                <w:sz w:val="20"/>
                <w:szCs w:val="20"/>
              </w:rPr>
              <w:t>Licania rigida Bentham</w:t>
            </w:r>
          </w:p>
        </w:tc>
        <w:tc>
          <w:tcPr>
            <w:tcW w:w="3902"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Courier New"/>
                <w:sz w:val="20"/>
                <w:szCs w:val="20"/>
                <w:lang w:val="hy-AM"/>
              </w:rPr>
              <w:t xml:space="preserve">Օյտիսիկա </w:t>
            </w:r>
            <w:r w:rsidRPr="00DE153A">
              <w:rPr>
                <w:rFonts w:ascii="GHEA Grapalat" w:eastAsia="Calibri" w:hAnsi="GHEA Grapalat" w:cs="Courier New"/>
                <w:sz w:val="20"/>
                <w:szCs w:val="20"/>
              </w:rPr>
              <w:t>(</w:t>
            </w:r>
            <w:r w:rsidRPr="00DE153A">
              <w:rPr>
                <w:rFonts w:ascii="GHEA Grapalat" w:eastAsia="Calibri" w:hAnsi="GHEA Grapalat" w:cs="Courier New"/>
                <w:sz w:val="20"/>
                <w:szCs w:val="20"/>
                <w:lang w:val="hy-AM"/>
              </w:rPr>
              <w:t>սերմեր</w:t>
            </w:r>
            <w:r w:rsidRPr="00DE153A">
              <w:rPr>
                <w:rFonts w:ascii="GHEA Grapalat" w:eastAsia="Calibri" w:hAnsi="GHEA Grapalat" w:cs="Courier New"/>
                <w:sz w:val="20"/>
                <w:szCs w:val="20"/>
              </w:rPr>
              <w:t>)</w:t>
            </w:r>
          </w:p>
        </w:tc>
        <w:tc>
          <w:tcPr>
            <w:tcW w:w="4213"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Courier New"/>
                <w:sz w:val="20"/>
                <w:szCs w:val="20"/>
                <w:lang w:val="hy-AM"/>
              </w:rPr>
              <w:t>Օյտիսիկայի յուղ</w:t>
            </w:r>
          </w:p>
        </w:tc>
      </w:tr>
      <w:tr w:rsidR="00DE153A" w:rsidRPr="00DE153A" w:rsidTr="00EB7991">
        <w:trPr>
          <w:jc w:val="center"/>
        </w:trPr>
        <w:tc>
          <w:tcPr>
            <w:tcW w:w="602"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Courier New"/>
                <w:sz w:val="20"/>
                <w:szCs w:val="20"/>
              </w:rPr>
              <w:t>27</w:t>
            </w:r>
          </w:p>
        </w:tc>
        <w:tc>
          <w:tcPr>
            <w:tcW w:w="5636" w:type="dxa"/>
            <w:vAlign w:val="center"/>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Courier New"/>
                <w:sz w:val="20"/>
                <w:szCs w:val="20"/>
              </w:rPr>
              <w:t>Linum usitatissimum Linnaeus</w:t>
            </w:r>
          </w:p>
        </w:tc>
        <w:tc>
          <w:tcPr>
            <w:tcW w:w="3902"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 xml:space="preserve">Կտավատ </w:t>
            </w:r>
            <w:r w:rsidRPr="00DE153A">
              <w:rPr>
                <w:rFonts w:ascii="GHEA Grapalat" w:eastAsia="Calibri" w:hAnsi="GHEA Grapalat" w:cs="Courier New"/>
                <w:sz w:val="20"/>
                <w:szCs w:val="20"/>
              </w:rPr>
              <w:t>(</w:t>
            </w:r>
            <w:r w:rsidRPr="00DE153A">
              <w:rPr>
                <w:rFonts w:ascii="GHEA Grapalat" w:eastAsia="Calibri" w:hAnsi="GHEA Grapalat" w:cs="Courier New"/>
                <w:sz w:val="20"/>
                <w:szCs w:val="20"/>
                <w:lang w:val="hy-AM"/>
              </w:rPr>
              <w:t>սերմեր</w:t>
            </w:r>
            <w:r w:rsidRPr="00DE153A">
              <w:rPr>
                <w:rFonts w:ascii="GHEA Grapalat" w:eastAsia="Calibri" w:hAnsi="GHEA Grapalat" w:cs="Courier New"/>
                <w:sz w:val="20"/>
                <w:szCs w:val="20"/>
              </w:rPr>
              <w:t>)</w:t>
            </w:r>
          </w:p>
        </w:tc>
        <w:tc>
          <w:tcPr>
            <w:tcW w:w="4213"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Կտավատի յուղ</w:t>
            </w:r>
          </w:p>
        </w:tc>
      </w:tr>
      <w:tr w:rsidR="00DE153A" w:rsidRPr="00DE153A" w:rsidTr="00EB7991">
        <w:trPr>
          <w:jc w:val="center"/>
        </w:trPr>
        <w:tc>
          <w:tcPr>
            <w:tcW w:w="602"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Courier New"/>
                <w:sz w:val="20"/>
                <w:szCs w:val="20"/>
              </w:rPr>
              <w:lastRenderedPageBreak/>
              <w:t>28</w:t>
            </w:r>
          </w:p>
        </w:tc>
        <w:tc>
          <w:tcPr>
            <w:tcW w:w="5636" w:type="dxa"/>
            <w:vAlign w:val="center"/>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Courier New"/>
                <w:sz w:val="20"/>
                <w:szCs w:val="20"/>
              </w:rPr>
              <w:t>Lycopersicon lуcopersiсum (Linnaeus), Karsten ex</w:t>
            </w:r>
            <w:r w:rsidRPr="00DE153A">
              <w:rPr>
                <w:rFonts w:ascii="GHEA Grapalat" w:eastAsia="Calibri" w:hAnsi="GHEA Grapalat" w:cs="Courier New"/>
                <w:sz w:val="20"/>
                <w:szCs w:val="20"/>
                <w:lang w:val="hy-AM"/>
              </w:rPr>
              <w:t xml:space="preserve"> </w:t>
            </w:r>
            <w:r w:rsidRPr="00DE153A">
              <w:rPr>
                <w:rFonts w:ascii="GHEA Grapalat" w:eastAsia="Calibri" w:hAnsi="GHEA Grapalat" w:cs="Courier New"/>
                <w:sz w:val="20"/>
                <w:szCs w:val="20"/>
              </w:rPr>
              <w:t>Farwell syn. Lycopersicon</w:t>
            </w:r>
            <w:r w:rsidRPr="00DE153A">
              <w:rPr>
                <w:rFonts w:ascii="GHEA Grapalat" w:eastAsia="Calibri" w:hAnsi="GHEA Grapalat" w:cs="Courier New"/>
                <w:sz w:val="20"/>
                <w:szCs w:val="20"/>
                <w:lang w:val="hy-AM"/>
              </w:rPr>
              <w:t xml:space="preserve"> </w:t>
            </w:r>
            <w:r w:rsidRPr="00DE153A">
              <w:rPr>
                <w:rFonts w:ascii="GHEA Grapalat" w:eastAsia="Calibri" w:hAnsi="GHEA Grapalat" w:cs="Courier New"/>
                <w:sz w:val="20"/>
                <w:szCs w:val="20"/>
              </w:rPr>
              <w:t>esculentum P. Miller</w:t>
            </w:r>
          </w:p>
        </w:tc>
        <w:tc>
          <w:tcPr>
            <w:tcW w:w="3902" w:type="dxa"/>
          </w:tcPr>
          <w:p w:rsidR="00DE153A" w:rsidRPr="00DE153A" w:rsidRDefault="00DE153A" w:rsidP="00DE153A">
            <w:pPr>
              <w:spacing w:after="120" w:line="240" w:lineRule="auto"/>
              <w:jc w:val="center"/>
              <w:rPr>
                <w:rFonts w:ascii="GHEA Grapalat" w:eastAsia="Calibri" w:hAnsi="GHEA Grapalat" w:cs="Times New Roman"/>
                <w:sz w:val="20"/>
                <w:szCs w:val="20"/>
                <w:highlight w:val="yellow"/>
                <w:lang w:val="hy-AM"/>
              </w:rPr>
            </w:pPr>
            <w:r w:rsidRPr="00DE153A">
              <w:rPr>
                <w:rFonts w:ascii="GHEA Grapalat" w:eastAsia="Calibri" w:hAnsi="GHEA Grapalat" w:cs="Times New Roman"/>
                <w:sz w:val="20"/>
                <w:szCs w:val="20"/>
                <w:lang w:val="hy-AM"/>
              </w:rPr>
              <w:t xml:space="preserve">Լոլիկ </w:t>
            </w:r>
            <w:r w:rsidRPr="00DE153A">
              <w:rPr>
                <w:rFonts w:ascii="GHEA Grapalat" w:eastAsia="Calibri" w:hAnsi="GHEA Grapalat" w:cs="Courier New"/>
                <w:sz w:val="20"/>
                <w:szCs w:val="20"/>
              </w:rPr>
              <w:t>(</w:t>
            </w:r>
            <w:r w:rsidRPr="00DE153A">
              <w:rPr>
                <w:rFonts w:ascii="GHEA Grapalat" w:eastAsia="Calibri" w:hAnsi="GHEA Grapalat" w:cs="Courier New"/>
                <w:sz w:val="20"/>
                <w:szCs w:val="20"/>
                <w:lang w:val="hy-AM"/>
              </w:rPr>
              <w:t>սերմեր</w:t>
            </w:r>
            <w:r w:rsidRPr="00DE153A">
              <w:rPr>
                <w:rFonts w:ascii="GHEA Grapalat" w:eastAsia="Calibri" w:hAnsi="GHEA Grapalat" w:cs="Courier New"/>
                <w:sz w:val="20"/>
                <w:szCs w:val="20"/>
              </w:rPr>
              <w:t>)</w:t>
            </w:r>
          </w:p>
        </w:tc>
        <w:tc>
          <w:tcPr>
            <w:tcW w:w="4213"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Լոլիկի յուղ</w:t>
            </w:r>
          </w:p>
        </w:tc>
      </w:tr>
      <w:tr w:rsidR="00DE153A" w:rsidRPr="00DE153A" w:rsidTr="00EB7991">
        <w:trPr>
          <w:jc w:val="center"/>
        </w:trPr>
        <w:tc>
          <w:tcPr>
            <w:tcW w:w="602" w:type="dxa"/>
            <w:tcBorders>
              <w:bottom w:val="single" w:sz="4" w:space="0" w:color="auto"/>
            </w:tcBorders>
          </w:tcPr>
          <w:p w:rsidR="00DE153A" w:rsidRPr="00DE153A" w:rsidRDefault="00DE153A" w:rsidP="00DE153A">
            <w:pPr>
              <w:spacing w:after="120" w:line="240" w:lineRule="auto"/>
              <w:jc w:val="center"/>
              <w:rPr>
                <w:rFonts w:ascii="GHEA Grapalat" w:eastAsia="Calibri" w:hAnsi="GHEA Grapalat" w:cs="Times New Roman"/>
                <w:sz w:val="20"/>
                <w:szCs w:val="20"/>
                <w:lang w:val="en-GB"/>
              </w:rPr>
            </w:pPr>
            <w:r w:rsidRPr="00DE153A">
              <w:rPr>
                <w:rFonts w:ascii="GHEA Grapalat" w:eastAsia="Calibri" w:hAnsi="GHEA Grapalat" w:cs="Times New Roman"/>
                <w:sz w:val="20"/>
                <w:szCs w:val="20"/>
                <w:lang w:val="en-GB"/>
              </w:rPr>
              <w:t>29</w:t>
            </w:r>
          </w:p>
        </w:tc>
        <w:tc>
          <w:tcPr>
            <w:tcW w:w="5636" w:type="dxa"/>
            <w:tcBorders>
              <w:bottom w:val="single" w:sz="4" w:space="0" w:color="auto"/>
            </w:tcBorders>
            <w:vAlign w:val="center"/>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Courier New"/>
                <w:sz w:val="20"/>
                <w:szCs w:val="20"/>
              </w:rPr>
              <w:t>Lallemantia iberica Labiatae</w:t>
            </w:r>
          </w:p>
        </w:tc>
        <w:tc>
          <w:tcPr>
            <w:tcW w:w="3902" w:type="dxa"/>
            <w:tcBorders>
              <w:bottom w:val="single" w:sz="4" w:space="0" w:color="auto"/>
            </w:tcBorders>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 xml:space="preserve">Ղաշխակտավատ </w:t>
            </w:r>
            <w:r w:rsidRPr="00DE153A">
              <w:rPr>
                <w:rFonts w:ascii="GHEA Grapalat" w:eastAsia="Calibri" w:hAnsi="GHEA Grapalat" w:cs="Courier New"/>
                <w:sz w:val="20"/>
                <w:szCs w:val="20"/>
              </w:rPr>
              <w:t>(</w:t>
            </w:r>
            <w:r w:rsidRPr="00DE153A">
              <w:rPr>
                <w:rFonts w:ascii="GHEA Grapalat" w:eastAsia="Calibri" w:hAnsi="GHEA Grapalat" w:cs="Courier New"/>
                <w:sz w:val="20"/>
                <w:szCs w:val="20"/>
                <w:lang w:val="hy-AM"/>
              </w:rPr>
              <w:t>սերմեր</w:t>
            </w:r>
            <w:r w:rsidRPr="00DE153A">
              <w:rPr>
                <w:rFonts w:ascii="GHEA Grapalat" w:eastAsia="Calibri" w:hAnsi="GHEA Grapalat" w:cs="Courier New"/>
                <w:sz w:val="20"/>
                <w:szCs w:val="20"/>
              </w:rPr>
              <w:t>)</w:t>
            </w:r>
          </w:p>
        </w:tc>
        <w:tc>
          <w:tcPr>
            <w:tcW w:w="4213" w:type="dxa"/>
            <w:tcBorders>
              <w:bottom w:val="single" w:sz="4" w:space="0" w:color="auto"/>
            </w:tcBorders>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Ղաշխակտավատի յուղ</w:t>
            </w:r>
          </w:p>
        </w:tc>
      </w:tr>
      <w:tr w:rsidR="00DE153A" w:rsidRPr="00DE153A" w:rsidTr="00EB7991">
        <w:trPr>
          <w:jc w:val="center"/>
        </w:trPr>
        <w:tc>
          <w:tcPr>
            <w:tcW w:w="602" w:type="dxa"/>
            <w:tcBorders>
              <w:top w:val="single" w:sz="4" w:space="0" w:color="auto"/>
              <w:left w:val="single" w:sz="4" w:space="0" w:color="auto"/>
              <w:bottom w:val="single" w:sz="4" w:space="0" w:color="auto"/>
            </w:tcBorders>
          </w:tcPr>
          <w:p w:rsidR="00DE153A" w:rsidRPr="00DE153A" w:rsidRDefault="00DE153A" w:rsidP="00DE153A">
            <w:pPr>
              <w:spacing w:after="120" w:line="240" w:lineRule="auto"/>
              <w:jc w:val="center"/>
              <w:rPr>
                <w:rFonts w:ascii="GHEA Grapalat" w:eastAsia="Calibri" w:hAnsi="GHEA Grapalat" w:cs="Times New Roman"/>
                <w:sz w:val="20"/>
                <w:szCs w:val="20"/>
                <w:lang w:val="en-GB"/>
              </w:rPr>
            </w:pPr>
            <w:r w:rsidRPr="00DE153A">
              <w:rPr>
                <w:rFonts w:ascii="GHEA Grapalat" w:eastAsia="Calibri" w:hAnsi="GHEA Grapalat" w:cs="Times New Roman"/>
                <w:sz w:val="20"/>
                <w:szCs w:val="20"/>
                <w:lang w:val="en-GB"/>
              </w:rPr>
              <w:t>30</w:t>
            </w:r>
          </w:p>
        </w:tc>
        <w:tc>
          <w:tcPr>
            <w:tcW w:w="5636" w:type="dxa"/>
            <w:tcBorders>
              <w:top w:val="single" w:sz="4" w:space="0" w:color="auto"/>
              <w:bottom w:val="single" w:sz="4" w:space="0" w:color="auto"/>
            </w:tcBorders>
            <w:vAlign w:val="center"/>
          </w:tcPr>
          <w:p w:rsidR="00DE153A" w:rsidRPr="00DE153A" w:rsidRDefault="00DE153A" w:rsidP="00DE153A">
            <w:pPr>
              <w:spacing w:after="120" w:line="240" w:lineRule="auto"/>
              <w:ind w:right="142"/>
              <w:jc w:val="center"/>
              <w:rPr>
                <w:rFonts w:ascii="GHEA Grapalat" w:eastAsia="Calibri" w:hAnsi="GHEA Grapalat" w:cs="Times New Roman"/>
                <w:sz w:val="20"/>
                <w:szCs w:val="20"/>
                <w:lang w:val="hy-AM"/>
              </w:rPr>
            </w:pPr>
            <w:r w:rsidRPr="00DE153A">
              <w:rPr>
                <w:rFonts w:ascii="GHEA Grapalat" w:eastAsia="Calibri" w:hAnsi="GHEA Grapalat" w:cs="Courier New"/>
                <w:sz w:val="20"/>
                <w:szCs w:val="20"/>
              </w:rPr>
              <w:t>Madhuca longifolia</w:t>
            </w:r>
            <w:r w:rsidRPr="00DE153A">
              <w:rPr>
                <w:rFonts w:ascii="GHEA Grapalat" w:eastAsia="Calibri" w:hAnsi="GHEA Grapalat" w:cs="Courier New"/>
                <w:sz w:val="20"/>
                <w:szCs w:val="20"/>
                <w:lang w:val="hy-AM"/>
              </w:rPr>
              <w:t xml:space="preserve"> </w:t>
            </w:r>
            <w:r w:rsidRPr="00DE153A">
              <w:rPr>
                <w:rFonts w:ascii="GHEA Grapalat" w:eastAsia="Calibri" w:hAnsi="GHEA Grapalat" w:cs="Courier New"/>
                <w:sz w:val="20"/>
                <w:szCs w:val="20"/>
              </w:rPr>
              <w:t>(Linnaeus) Macbride, syn. Bassia longifolia Linnaeus</w:t>
            </w:r>
          </w:p>
        </w:tc>
        <w:tc>
          <w:tcPr>
            <w:tcW w:w="3902" w:type="dxa"/>
            <w:tcBorders>
              <w:top w:val="single" w:sz="4" w:space="0" w:color="auto"/>
              <w:bottom w:val="single" w:sz="4" w:space="0" w:color="auto"/>
            </w:tcBorders>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 xml:space="preserve">Մադուկա </w:t>
            </w:r>
            <w:r w:rsidRPr="00DE153A">
              <w:rPr>
                <w:rFonts w:ascii="GHEA Grapalat" w:eastAsia="Calibri" w:hAnsi="GHEA Grapalat" w:cs="Courier New"/>
                <w:sz w:val="20"/>
                <w:szCs w:val="20"/>
              </w:rPr>
              <w:t>(</w:t>
            </w:r>
            <w:r w:rsidRPr="00DE153A">
              <w:rPr>
                <w:rFonts w:ascii="GHEA Grapalat" w:eastAsia="Calibri" w:hAnsi="GHEA Grapalat" w:cs="Courier New"/>
                <w:sz w:val="20"/>
                <w:szCs w:val="20"/>
                <w:lang w:val="hy-AM"/>
              </w:rPr>
              <w:t>սերմեր</w:t>
            </w:r>
            <w:r w:rsidRPr="00DE153A">
              <w:rPr>
                <w:rFonts w:ascii="GHEA Grapalat" w:eastAsia="Calibri" w:hAnsi="GHEA Grapalat" w:cs="Courier New"/>
                <w:sz w:val="20"/>
                <w:szCs w:val="20"/>
              </w:rPr>
              <w:t>)</w:t>
            </w:r>
          </w:p>
        </w:tc>
        <w:tc>
          <w:tcPr>
            <w:tcW w:w="4213" w:type="dxa"/>
            <w:tcBorders>
              <w:top w:val="single" w:sz="4" w:space="0" w:color="auto"/>
              <w:bottom w:val="single" w:sz="4" w:space="0" w:color="auto"/>
              <w:right w:val="single" w:sz="4" w:space="0" w:color="auto"/>
            </w:tcBorders>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Յուղ իլլիպե հնդկական</w:t>
            </w:r>
          </w:p>
        </w:tc>
      </w:tr>
      <w:tr w:rsidR="00DE153A" w:rsidRPr="00DE153A" w:rsidTr="00EB7991">
        <w:trPr>
          <w:jc w:val="center"/>
        </w:trPr>
        <w:tc>
          <w:tcPr>
            <w:tcW w:w="602" w:type="dxa"/>
            <w:tcBorders>
              <w:top w:val="nil"/>
            </w:tcBorders>
          </w:tcPr>
          <w:p w:rsidR="00DE153A" w:rsidRPr="00DE153A" w:rsidRDefault="00DE153A" w:rsidP="00DE153A">
            <w:pPr>
              <w:spacing w:after="120" w:line="240" w:lineRule="auto"/>
              <w:jc w:val="center"/>
              <w:rPr>
                <w:rFonts w:ascii="GHEA Grapalat" w:eastAsia="Calibri" w:hAnsi="GHEA Grapalat" w:cs="Times New Roman"/>
                <w:sz w:val="20"/>
                <w:szCs w:val="20"/>
                <w:lang w:val="en-GB"/>
              </w:rPr>
            </w:pPr>
            <w:r w:rsidRPr="00DE153A">
              <w:rPr>
                <w:rFonts w:ascii="GHEA Grapalat" w:eastAsia="Calibri" w:hAnsi="GHEA Grapalat" w:cs="Times New Roman"/>
                <w:sz w:val="20"/>
                <w:szCs w:val="20"/>
                <w:lang w:val="en-GB"/>
              </w:rPr>
              <w:t>31</w:t>
            </w:r>
          </w:p>
        </w:tc>
        <w:tc>
          <w:tcPr>
            <w:tcW w:w="5636" w:type="dxa"/>
            <w:vMerge w:val="restart"/>
            <w:tcBorders>
              <w:top w:val="nil"/>
            </w:tcBorders>
            <w:vAlign w:val="center"/>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Courier New"/>
                <w:sz w:val="20"/>
                <w:szCs w:val="20"/>
              </w:rPr>
              <w:t>Mangifera indica</w:t>
            </w:r>
          </w:p>
        </w:tc>
        <w:tc>
          <w:tcPr>
            <w:tcW w:w="3902" w:type="dxa"/>
            <w:tcBorders>
              <w:top w:val="nil"/>
            </w:tcBorders>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Courier New"/>
                <w:sz w:val="20"/>
                <w:szCs w:val="20"/>
                <w:lang w:val="hy-AM"/>
              </w:rPr>
              <w:t>Մանգիֆերա հնդկական (մանգո) (պտղապատյան (պերիկարպիում)</w:t>
            </w:r>
            <w:r w:rsidRPr="00DE153A" w:rsidDel="00F01A08">
              <w:rPr>
                <w:rFonts w:ascii="GHEA Grapalat" w:eastAsia="Calibri" w:hAnsi="GHEA Grapalat" w:cs="Courier New"/>
                <w:sz w:val="20"/>
                <w:szCs w:val="20"/>
                <w:lang w:val="hy-AM"/>
              </w:rPr>
              <w:t xml:space="preserve"> </w:t>
            </w:r>
            <w:r w:rsidRPr="00DE153A">
              <w:rPr>
                <w:rFonts w:ascii="GHEA Grapalat" w:eastAsia="Calibri" w:hAnsi="GHEA Grapalat" w:cs="Courier New"/>
                <w:sz w:val="20"/>
                <w:szCs w:val="20"/>
                <w:lang w:val="hy-AM"/>
              </w:rPr>
              <w:t>)</w:t>
            </w:r>
          </w:p>
        </w:tc>
        <w:tc>
          <w:tcPr>
            <w:tcW w:w="4213" w:type="dxa"/>
            <w:tcBorders>
              <w:top w:val="nil"/>
            </w:tcBorders>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Մանգոյի յուղ</w:t>
            </w:r>
          </w:p>
        </w:tc>
      </w:tr>
      <w:tr w:rsidR="00DE153A" w:rsidRPr="00DE153A" w:rsidTr="00EB7991">
        <w:trPr>
          <w:jc w:val="center"/>
        </w:trPr>
        <w:tc>
          <w:tcPr>
            <w:tcW w:w="602" w:type="dxa"/>
          </w:tcPr>
          <w:p w:rsidR="00DE153A" w:rsidRPr="00DE153A" w:rsidRDefault="00DE153A" w:rsidP="00DE153A">
            <w:pPr>
              <w:spacing w:after="120" w:line="240" w:lineRule="auto"/>
              <w:jc w:val="center"/>
              <w:rPr>
                <w:rFonts w:ascii="GHEA Grapalat" w:eastAsia="Calibri" w:hAnsi="GHEA Grapalat" w:cs="Times New Roman"/>
                <w:sz w:val="20"/>
                <w:szCs w:val="20"/>
                <w:lang w:val="en-GB"/>
              </w:rPr>
            </w:pPr>
            <w:r w:rsidRPr="00DE153A">
              <w:rPr>
                <w:rFonts w:ascii="GHEA Grapalat" w:eastAsia="Calibri" w:hAnsi="GHEA Grapalat" w:cs="Times New Roman"/>
                <w:sz w:val="20"/>
                <w:szCs w:val="20"/>
                <w:lang w:val="en-GB"/>
              </w:rPr>
              <w:t>32</w:t>
            </w:r>
          </w:p>
        </w:tc>
        <w:tc>
          <w:tcPr>
            <w:tcW w:w="5636" w:type="dxa"/>
            <w:vMerge/>
            <w:vAlign w:val="center"/>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p>
        </w:tc>
        <w:tc>
          <w:tcPr>
            <w:tcW w:w="3902"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Մանգիֆերա հնդկական</w:t>
            </w:r>
            <w:r w:rsidRPr="00DE153A">
              <w:rPr>
                <w:rFonts w:ascii="GHEA Grapalat" w:eastAsia="Calibri" w:hAnsi="GHEA Grapalat" w:cs="Courier New"/>
                <w:sz w:val="20"/>
                <w:szCs w:val="20"/>
                <w:lang w:val="hy-AM"/>
              </w:rPr>
              <w:t xml:space="preserve"> (մանգո) (կորիզապտղի սերմ)</w:t>
            </w:r>
          </w:p>
        </w:tc>
        <w:tc>
          <w:tcPr>
            <w:tcW w:w="4213"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Մանգոյի կորիզի յուղ</w:t>
            </w:r>
          </w:p>
        </w:tc>
      </w:tr>
      <w:tr w:rsidR="00DE153A" w:rsidRPr="00DE153A" w:rsidTr="00EB7991">
        <w:trPr>
          <w:jc w:val="center"/>
        </w:trPr>
        <w:tc>
          <w:tcPr>
            <w:tcW w:w="602" w:type="dxa"/>
          </w:tcPr>
          <w:p w:rsidR="00DE153A" w:rsidRPr="00DE153A" w:rsidRDefault="00DE153A" w:rsidP="00DE153A">
            <w:pPr>
              <w:spacing w:after="120" w:line="240" w:lineRule="auto"/>
              <w:jc w:val="center"/>
              <w:rPr>
                <w:rFonts w:ascii="GHEA Grapalat" w:eastAsia="Calibri" w:hAnsi="GHEA Grapalat" w:cs="Times New Roman"/>
                <w:sz w:val="20"/>
                <w:szCs w:val="20"/>
                <w:lang w:val="en-GB"/>
              </w:rPr>
            </w:pPr>
            <w:r w:rsidRPr="00DE153A">
              <w:rPr>
                <w:rFonts w:ascii="GHEA Grapalat" w:eastAsia="Calibri" w:hAnsi="GHEA Grapalat" w:cs="Times New Roman"/>
                <w:sz w:val="20"/>
                <w:szCs w:val="20"/>
                <w:lang w:val="en-GB"/>
              </w:rPr>
              <w:t>33</w:t>
            </w:r>
          </w:p>
        </w:tc>
        <w:tc>
          <w:tcPr>
            <w:tcW w:w="5636" w:type="dxa"/>
            <w:vAlign w:val="center"/>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Courier New"/>
                <w:sz w:val="20"/>
                <w:szCs w:val="20"/>
              </w:rPr>
              <w:t>Olea europaea Linnaeus</w:t>
            </w:r>
          </w:p>
        </w:tc>
        <w:tc>
          <w:tcPr>
            <w:tcW w:w="3902"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 xml:space="preserve">Ձիթապտուղ, զեյթուն </w:t>
            </w:r>
            <w:r w:rsidRPr="00DE153A">
              <w:rPr>
                <w:rFonts w:ascii="GHEA Grapalat" w:eastAsia="Calibri" w:hAnsi="GHEA Grapalat" w:cs="Courier New"/>
                <w:sz w:val="20"/>
                <w:szCs w:val="20"/>
                <w:lang w:val="hy-AM"/>
              </w:rPr>
              <w:t>(պտղապատյան (պերիկարպիում))</w:t>
            </w:r>
          </w:p>
        </w:tc>
        <w:tc>
          <w:tcPr>
            <w:tcW w:w="4213"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Ձիթապտղի յուղ</w:t>
            </w:r>
          </w:p>
        </w:tc>
      </w:tr>
      <w:tr w:rsidR="00DE153A" w:rsidRPr="00DE153A" w:rsidTr="00EB7991">
        <w:trPr>
          <w:jc w:val="center"/>
        </w:trPr>
        <w:tc>
          <w:tcPr>
            <w:tcW w:w="602" w:type="dxa"/>
          </w:tcPr>
          <w:p w:rsidR="00DE153A" w:rsidRPr="00DE153A" w:rsidRDefault="00DE153A" w:rsidP="00DE153A">
            <w:pPr>
              <w:spacing w:after="120" w:line="240" w:lineRule="auto"/>
              <w:jc w:val="center"/>
              <w:rPr>
                <w:rFonts w:ascii="GHEA Grapalat" w:eastAsia="Calibri" w:hAnsi="GHEA Grapalat" w:cs="Times New Roman"/>
                <w:sz w:val="20"/>
                <w:szCs w:val="20"/>
                <w:lang w:val="en-GB"/>
              </w:rPr>
            </w:pPr>
            <w:r w:rsidRPr="00DE153A">
              <w:rPr>
                <w:rFonts w:ascii="GHEA Grapalat" w:eastAsia="Calibri" w:hAnsi="GHEA Grapalat" w:cs="Times New Roman"/>
                <w:sz w:val="20"/>
                <w:szCs w:val="20"/>
                <w:lang w:val="en-GB"/>
              </w:rPr>
              <w:t>34</w:t>
            </w:r>
          </w:p>
        </w:tc>
        <w:tc>
          <w:tcPr>
            <w:tcW w:w="5636" w:type="dxa"/>
            <w:vAlign w:val="center"/>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p>
        </w:tc>
        <w:tc>
          <w:tcPr>
            <w:tcW w:w="3902"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 xml:space="preserve">Ձիթապտուղ </w:t>
            </w:r>
            <w:r w:rsidRPr="00DE153A">
              <w:rPr>
                <w:rFonts w:ascii="GHEA Grapalat" w:eastAsia="Calibri" w:hAnsi="GHEA Grapalat" w:cs="Courier New"/>
                <w:sz w:val="20"/>
                <w:szCs w:val="20"/>
              </w:rPr>
              <w:t>(</w:t>
            </w:r>
            <w:r w:rsidRPr="00DE153A">
              <w:rPr>
                <w:rFonts w:ascii="GHEA Grapalat" w:eastAsia="Calibri" w:hAnsi="GHEA Grapalat" w:cs="Courier New"/>
                <w:sz w:val="20"/>
                <w:szCs w:val="20"/>
                <w:lang w:val="hy-AM"/>
              </w:rPr>
              <w:t>միջուկ</w:t>
            </w:r>
            <w:r w:rsidRPr="00DE153A">
              <w:rPr>
                <w:rFonts w:ascii="GHEA Grapalat" w:eastAsia="Calibri" w:hAnsi="GHEA Grapalat" w:cs="Courier New"/>
                <w:sz w:val="20"/>
                <w:szCs w:val="20"/>
              </w:rPr>
              <w:t>)</w:t>
            </w:r>
          </w:p>
        </w:tc>
        <w:tc>
          <w:tcPr>
            <w:tcW w:w="4213"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Ձիթապտղի յուղ</w:t>
            </w:r>
          </w:p>
        </w:tc>
      </w:tr>
      <w:tr w:rsidR="00DE153A" w:rsidRPr="00DE153A" w:rsidTr="00EB7991">
        <w:trPr>
          <w:jc w:val="center"/>
        </w:trPr>
        <w:tc>
          <w:tcPr>
            <w:tcW w:w="602" w:type="dxa"/>
          </w:tcPr>
          <w:p w:rsidR="00DE153A" w:rsidRPr="00DE153A" w:rsidRDefault="00DE153A" w:rsidP="00DE153A">
            <w:pPr>
              <w:spacing w:after="120" w:line="240" w:lineRule="auto"/>
              <w:jc w:val="center"/>
              <w:rPr>
                <w:rFonts w:ascii="GHEA Grapalat" w:eastAsia="Calibri" w:hAnsi="GHEA Grapalat" w:cs="Times New Roman"/>
                <w:sz w:val="20"/>
                <w:szCs w:val="20"/>
                <w:lang w:val="en-GB"/>
              </w:rPr>
            </w:pPr>
            <w:r w:rsidRPr="00DE153A">
              <w:rPr>
                <w:rFonts w:ascii="GHEA Grapalat" w:eastAsia="Calibri" w:hAnsi="GHEA Grapalat" w:cs="Times New Roman"/>
                <w:sz w:val="20"/>
                <w:szCs w:val="20"/>
                <w:lang w:val="en-GB"/>
              </w:rPr>
              <w:t>35</w:t>
            </w:r>
          </w:p>
        </w:tc>
        <w:tc>
          <w:tcPr>
            <w:tcW w:w="5636" w:type="dxa"/>
            <w:vAlign w:val="center"/>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Courier New"/>
                <w:sz w:val="20"/>
                <w:szCs w:val="20"/>
              </w:rPr>
              <w:t>Ongokea gorea (Hua)</w:t>
            </w:r>
            <w:r w:rsidRPr="00DE153A">
              <w:rPr>
                <w:rFonts w:ascii="GHEA Grapalat" w:eastAsia="Calibri" w:hAnsi="GHEA Grapalat" w:cs="Courier New"/>
                <w:sz w:val="20"/>
                <w:szCs w:val="20"/>
                <w:lang w:val="hy-AM"/>
              </w:rPr>
              <w:t xml:space="preserve"> </w:t>
            </w:r>
            <w:r w:rsidRPr="00DE153A">
              <w:rPr>
                <w:rFonts w:ascii="GHEA Grapalat" w:eastAsia="Calibri" w:hAnsi="GHEA Grapalat" w:cs="Courier New"/>
                <w:sz w:val="20"/>
                <w:szCs w:val="20"/>
              </w:rPr>
              <w:t>Engler</w:t>
            </w:r>
          </w:p>
        </w:tc>
        <w:tc>
          <w:tcPr>
            <w:tcW w:w="3902"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Courier New"/>
                <w:sz w:val="20"/>
                <w:szCs w:val="20"/>
                <w:lang w:val="hy-AM"/>
              </w:rPr>
              <w:t xml:space="preserve">Բոլեկո </w:t>
            </w:r>
            <w:r w:rsidRPr="00DE153A">
              <w:rPr>
                <w:rFonts w:ascii="GHEA Grapalat" w:eastAsia="Calibri" w:hAnsi="GHEA Grapalat" w:cs="Courier New"/>
                <w:sz w:val="20"/>
                <w:szCs w:val="20"/>
              </w:rPr>
              <w:t>(</w:t>
            </w:r>
            <w:r w:rsidRPr="00DE153A">
              <w:rPr>
                <w:rFonts w:ascii="GHEA Grapalat" w:eastAsia="Calibri" w:hAnsi="GHEA Grapalat" w:cs="Courier New"/>
                <w:sz w:val="20"/>
                <w:szCs w:val="20"/>
                <w:lang w:val="hy-AM"/>
              </w:rPr>
              <w:t>ընկույզներ</w:t>
            </w:r>
            <w:r w:rsidRPr="00DE153A">
              <w:rPr>
                <w:rFonts w:ascii="GHEA Grapalat" w:eastAsia="Calibri" w:hAnsi="GHEA Grapalat" w:cs="Courier New"/>
                <w:sz w:val="20"/>
                <w:szCs w:val="20"/>
              </w:rPr>
              <w:t>)</w:t>
            </w:r>
          </w:p>
        </w:tc>
        <w:tc>
          <w:tcPr>
            <w:tcW w:w="4213"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Յուղ բոլեկոյի</w:t>
            </w:r>
          </w:p>
        </w:tc>
      </w:tr>
      <w:tr w:rsidR="00DE153A" w:rsidRPr="00DE153A" w:rsidTr="00EB7991">
        <w:trPr>
          <w:jc w:val="center"/>
        </w:trPr>
        <w:tc>
          <w:tcPr>
            <w:tcW w:w="602" w:type="dxa"/>
          </w:tcPr>
          <w:p w:rsidR="00DE153A" w:rsidRPr="00DE153A" w:rsidRDefault="00DE153A" w:rsidP="00DE153A">
            <w:pPr>
              <w:spacing w:after="120" w:line="240" w:lineRule="auto"/>
              <w:jc w:val="center"/>
              <w:rPr>
                <w:rFonts w:ascii="GHEA Grapalat" w:eastAsia="Calibri" w:hAnsi="GHEA Grapalat" w:cs="Times New Roman"/>
                <w:sz w:val="20"/>
                <w:szCs w:val="20"/>
                <w:lang w:val="en-GB"/>
              </w:rPr>
            </w:pPr>
            <w:r w:rsidRPr="00DE153A">
              <w:rPr>
                <w:rFonts w:ascii="GHEA Grapalat" w:eastAsia="Calibri" w:hAnsi="GHEA Grapalat" w:cs="Times New Roman"/>
                <w:sz w:val="20"/>
                <w:szCs w:val="20"/>
                <w:lang w:val="en-GB"/>
              </w:rPr>
              <w:t>36</w:t>
            </w:r>
          </w:p>
        </w:tc>
        <w:tc>
          <w:tcPr>
            <w:tcW w:w="5636" w:type="dxa"/>
            <w:vAlign w:val="center"/>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Courier New"/>
                <w:sz w:val="20"/>
                <w:szCs w:val="20"/>
              </w:rPr>
              <w:t>Orbignya oleifera Burret</w:t>
            </w:r>
            <w:r w:rsidRPr="00DE153A">
              <w:rPr>
                <w:rFonts w:ascii="GHEA Grapalat" w:eastAsia="Calibri" w:hAnsi="GHEA Grapalat" w:cs="Courier New"/>
                <w:sz w:val="20"/>
                <w:szCs w:val="20"/>
                <w:lang w:val="hy-AM"/>
              </w:rPr>
              <w:t xml:space="preserve"> </w:t>
            </w:r>
            <w:r w:rsidRPr="00DE153A">
              <w:rPr>
                <w:rFonts w:ascii="GHEA Grapalat" w:eastAsia="Calibri" w:hAnsi="GHEA Grapalat" w:cs="Courier New"/>
                <w:sz w:val="20"/>
                <w:szCs w:val="20"/>
              </w:rPr>
              <w:t>Orbignya huebneri Burret</w:t>
            </w:r>
            <w:r w:rsidRPr="00DE153A">
              <w:rPr>
                <w:rFonts w:ascii="GHEA Grapalat" w:eastAsia="Calibri" w:hAnsi="GHEA Grapalat" w:cs="Courier New"/>
                <w:sz w:val="20"/>
                <w:szCs w:val="20"/>
                <w:lang w:val="hy-AM"/>
              </w:rPr>
              <w:t xml:space="preserve"> </w:t>
            </w:r>
            <w:r w:rsidRPr="00DE153A">
              <w:rPr>
                <w:rFonts w:ascii="GHEA Grapalat" w:eastAsia="Calibri" w:hAnsi="GHEA Grapalat" w:cs="Courier New"/>
                <w:sz w:val="20"/>
                <w:szCs w:val="20"/>
              </w:rPr>
              <w:t>Orbignya martiana Barbosa</w:t>
            </w:r>
            <w:r w:rsidRPr="00DE153A">
              <w:rPr>
                <w:rFonts w:ascii="GHEA Grapalat" w:eastAsia="Calibri" w:hAnsi="GHEA Grapalat" w:cs="Courier New"/>
                <w:sz w:val="20"/>
                <w:szCs w:val="20"/>
                <w:lang w:val="hy-AM"/>
              </w:rPr>
              <w:t xml:space="preserve"> </w:t>
            </w:r>
            <w:r w:rsidRPr="00DE153A">
              <w:rPr>
                <w:rFonts w:ascii="GHEA Grapalat" w:eastAsia="Calibri" w:hAnsi="GHEA Grapalat" w:cs="Courier New"/>
                <w:sz w:val="20"/>
                <w:szCs w:val="20"/>
              </w:rPr>
              <w:t>Rodrigues syn. Orbignya</w:t>
            </w:r>
            <w:r w:rsidRPr="00DE153A">
              <w:rPr>
                <w:rFonts w:ascii="GHEA Grapalat" w:eastAsia="Calibri" w:hAnsi="GHEA Grapalat" w:cs="Courier New"/>
                <w:sz w:val="20"/>
                <w:szCs w:val="20"/>
                <w:lang w:val="hy-AM"/>
              </w:rPr>
              <w:t xml:space="preserve"> </w:t>
            </w:r>
            <w:r w:rsidRPr="00DE153A">
              <w:rPr>
                <w:rFonts w:ascii="GHEA Grapalat" w:eastAsia="Calibri" w:hAnsi="GHEA Grapalat" w:cs="Courier New"/>
                <w:sz w:val="20"/>
                <w:szCs w:val="20"/>
              </w:rPr>
              <w:t>speciosa (Martius) Barbosa Rodrigues</w:t>
            </w:r>
          </w:p>
        </w:tc>
        <w:tc>
          <w:tcPr>
            <w:tcW w:w="3902"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Բաբասու</w:t>
            </w:r>
          </w:p>
        </w:tc>
        <w:tc>
          <w:tcPr>
            <w:tcW w:w="4213"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Յուղ բաբասուի</w:t>
            </w:r>
          </w:p>
        </w:tc>
      </w:tr>
      <w:tr w:rsidR="00DE153A" w:rsidRPr="00DE153A" w:rsidTr="00EB7991">
        <w:trPr>
          <w:jc w:val="center"/>
        </w:trPr>
        <w:tc>
          <w:tcPr>
            <w:tcW w:w="602" w:type="dxa"/>
          </w:tcPr>
          <w:p w:rsidR="00DE153A" w:rsidRPr="00DE153A" w:rsidRDefault="00DE153A" w:rsidP="00DE153A">
            <w:pPr>
              <w:spacing w:after="120" w:line="240" w:lineRule="auto"/>
              <w:jc w:val="center"/>
              <w:rPr>
                <w:rFonts w:ascii="GHEA Grapalat" w:eastAsia="Calibri" w:hAnsi="GHEA Grapalat" w:cs="Times New Roman"/>
                <w:sz w:val="20"/>
                <w:szCs w:val="20"/>
                <w:lang w:val="en-GB"/>
              </w:rPr>
            </w:pPr>
            <w:r w:rsidRPr="00DE153A">
              <w:rPr>
                <w:rFonts w:ascii="GHEA Grapalat" w:eastAsia="Calibri" w:hAnsi="GHEA Grapalat" w:cs="Times New Roman"/>
                <w:sz w:val="20"/>
                <w:szCs w:val="20"/>
                <w:lang w:val="en-GB"/>
              </w:rPr>
              <w:t>37</w:t>
            </w:r>
          </w:p>
        </w:tc>
        <w:tc>
          <w:tcPr>
            <w:tcW w:w="5636" w:type="dxa"/>
            <w:vAlign w:val="center"/>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Courier New"/>
                <w:sz w:val="20"/>
                <w:szCs w:val="20"/>
              </w:rPr>
              <w:t>Oryza sativa Linnaeus</w:t>
            </w:r>
          </w:p>
        </w:tc>
        <w:tc>
          <w:tcPr>
            <w:tcW w:w="3902"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Բրինձ</w:t>
            </w:r>
          </w:p>
        </w:tc>
        <w:tc>
          <w:tcPr>
            <w:tcW w:w="4213"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Բրնձի յուղ</w:t>
            </w:r>
          </w:p>
        </w:tc>
      </w:tr>
      <w:tr w:rsidR="00DE153A" w:rsidRPr="00DE153A" w:rsidTr="00EB7991">
        <w:trPr>
          <w:jc w:val="center"/>
        </w:trPr>
        <w:tc>
          <w:tcPr>
            <w:tcW w:w="602" w:type="dxa"/>
          </w:tcPr>
          <w:p w:rsidR="00DE153A" w:rsidRPr="00DE153A" w:rsidRDefault="00DE153A" w:rsidP="00DE153A">
            <w:pPr>
              <w:spacing w:after="120" w:line="240" w:lineRule="auto"/>
              <w:jc w:val="center"/>
              <w:rPr>
                <w:rFonts w:ascii="GHEA Grapalat" w:eastAsia="Calibri" w:hAnsi="GHEA Grapalat" w:cs="Times New Roman"/>
                <w:sz w:val="20"/>
                <w:szCs w:val="20"/>
                <w:lang w:val="en-GB"/>
              </w:rPr>
            </w:pPr>
            <w:r w:rsidRPr="00DE153A">
              <w:rPr>
                <w:rFonts w:ascii="GHEA Grapalat" w:eastAsia="Calibri" w:hAnsi="GHEA Grapalat" w:cs="Times New Roman"/>
                <w:sz w:val="20"/>
                <w:szCs w:val="20"/>
                <w:lang w:val="en-GB"/>
              </w:rPr>
              <w:t>38</w:t>
            </w:r>
          </w:p>
        </w:tc>
        <w:tc>
          <w:tcPr>
            <w:tcW w:w="5636" w:type="dxa"/>
            <w:vAlign w:val="center"/>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Courier New"/>
                <w:sz w:val="20"/>
                <w:szCs w:val="20"/>
              </w:rPr>
              <w:t>Papaver somniferum Linnaeus</w:t>
            </w:r>
          </w:p>
        </w:tc>
        <w:tc>
          <w:tcPr>
            <w:tcW w:w="3902"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 xml:space="preserve">Խաշխաշ </w:t>
            </w:r>
            <w:r w:rsidRPr="00DE153A">
              <w:rPr>
                <w:rFonts w:ascii="GHEA Grapalat" w:eastAsia="Calibri" w:hAnsi="GHEA Grapalat" w:cs="Courier New"/>
                <w:sz w:val="20"/>
                <w:szCs w:val="20"/>
              </w:rPr>
              <w:t>(</w:t>
            </w:r>
            <w:r w:rsidRPr="00DE153A">
              <w:rPr>
                <w:rFonts w:ascii="GHEA Grapalat" w:eastAsia="Calibri" w:hAnsi="GHEA Grapalat" w:cs="Courier New"/>
                <w:sz w:val="20"/>
                <w:szCs w:val="20"/>
                <w:lang w:val="hy-AM"/>
              </w:rPr>
              <w:t>սերմեր</w:t>
            </w:r>
            <w:r w:rsidRPr="00DE153A">
              <w:rPr>
                <w:rFonts w:ascii="GHEA Grapalat" w:eastAsia="Calibri" w:hAnsi="GHEA Grapalat" w:cs="Courier New"/>
                <w:sz w:val="20"/>
                <w:szCs w:val="20"/>
              </w:rPr>
              <w:t>)</w:t>
            </w:r>
          </w:p>
        </w:tc>
        <w:tc>
          <w:tcPr>
            <w:tcW w:w="4213"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Խաշխաշի յուղ</w:t>
            </w:r>
          </w:p>
        </w:tc>
      </w:tr>
      <w:tr w:rsidR="00DE153A" w:rsidRPr="00DE153A" w:rsidTr="00EB7991">
        <w:trPr>
          <w:jc w:val="center"/>
        </w:trPr>
        <w:tc>
          <w:tcPr>
            <w:tcW w:w="602" w:type="dxa"/>
          </w:tcPr>
          <w:p w:rsidR="00DE153A" w:rsidRPr="00DE153A" w:rsidRDefault="00DE153A" w:rsidP="00DE153A">
            <w:pPr>
              <w:spacing w:after="120" w:line="240" w:lineRule="auto"/>
              <w:jc w:val="center"/>
              <w:rPr>
                <w:rFonts w:ascii="GHEA Grapalat" w:eastAsia="Calibri" w:hAnsi="GHEA Grapalat" w:cs="Times New Roman"/>
                <w:sz w:val="20"/>
                <w:szCs w:val="20"/>
                <w:lang w:val="en-GB"/>
              </w:rPr>
            </w:pPr>
            <w:r w:rsidRPr="00DE153A">
              <w:rPr>
                <w:rFonts w:ascii="GHEA Grapalat" w:eastAsia="Calibri" w:hAnsi="GHEA Grapalat" w:cs="Times New Roman"/>
                <w:sz w:val="20"/>
                <w:szCs w:val="20"/>
                <w:lang w:val="en-GB"/>
              </w:rPr>
              <w:t>39</w:t>
            </w:r>
          </w:p>
        </w:tc>
        <w:tc>
          <w:tcPr>
            <w:tcW w:w="5636" w:type="dxa"/>
            <w:vAlign w:val="center"/>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Courier New"/>
                <w:sz w:val="20"/>
                <w:szCs w:val="20"/>
              </w:rPr>
              <w:t>Perilla frutescens (Linnaeus) Britton</w:t>
            </w:r>
          </w:p>
        </w:tc>
        <w:tc>
          <w:tcPr>
            <w:tcW w:w="3902"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 xml:space="preserve">Պերիլա </w:t>
            </w:r>
            <w:r w:rsidRPr="00DE153A">
              <w:rPr>
                <w:rFonts w:ascii="GHEA Grapalat" w:eastAsia="Calibri" w:hAnsi="GHEA Grapalat" w:cs="Courier New"/>
                <w:sz w:val="20"/>
                <w:szCs w:val="20"/>
              </w:rPr>
              <w:t>(</w:t>
            </w:r>
            <w:r w:rsidRPr="00DE153A">
              <w:rPr>
                <w:rFonts w:ascii="GHEA Grapalat" w:eastAsia="Calibri" w:hAnsi="GHEA Grapalat" w:cs="Courier New"/>
                <w:sz w:val="20"/>
                <w:szCs w:val="20"/>
                <w:lang w:val="hy-AM"/>
              </w:rPr>
              <w:t>սերմեր</w:t>
            </w:r>
            <w:r w:rsidRPr="00DE153A">
              <w:rPr>
                <w:rFonts w:ascii="GHEA Grapalat" w:eastAsia="Calibri" w:hAnsi="GHEA Grapalat" w:cs="Courier New"/>
                <w:sz w:val="20"/>
                <w:szCs w:val="20"/>
              </w:rPr>
              <w:t>)</w:t>
            </w:r>
          </w:p>
        </w:tc>
        <w:tc>
          <w:tcPr>
            <w:tcW w:w="4213"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Պերիլայի յուղ</w:t>
            </w:r>
          </w:p>
        </w:tc>
      </w:tr>
      <w:tr w:rsidR="00DE153A" w:rsidRPr="00DE153A" w:rsidTr="00EB7991">
        <w:trPr>
          <w:jc w:val="center"/>
        </w:trPr>
        <w:tc>
          <w:tcPr>
            <w:tcW w:w="602" w:type="dxa"/>
          </w:tcPr>
          <w:p w:rsidR="00DE153A" w:rsidRPr="00DE153A" w:rsidRDefault="00DE153A" w:rsidP="00DE153A">
            <w:pPr>
              <w:spacing w:after="120" w:line="240" w:lineRule="auto"/>
              <w:jc w:val="center"/>
              <w:rPr>
                <w:rFonts w:ascii="GHEA Grapalat" w:eastAsia="Calibri" w:hAnsi="GHEA Grapalat" w:cs="Times New Roman"/>
                <w:sz w:val="20"/>
                <w:szCs w:val="20"/>
                <w:lang w:val="en-GB"/>
              </w:rPr>
            </w:pPr>
            <w:r w:rsidRPr="00DE153A">
              <w:rPr>
                <w:rFonts w:ascii="GHEA Grapalat" w:eastAsia="Calibri" w:hAnsi="GHEA Grapalat" w:cs="Times New Roman"/>
                <w:sz w:val="20"/>
                <w:szCs w:val="20"/>
                <w:lang w:val="en-GB"/>
              </w:rPr>
              <w:t>40</w:t>
            </w:r>
          </w:p>
        </w:tc>
        <w:tc>
          <w:tcPr>
            <w:tcW w:w="5636" w:type="dxa"/>
            <w:vAlign w:val="center"/>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Courier New"/>
                <w:sz w:val="20"/>
                <w:szCs w:val="20"/>
              </w:rPr>
              <w:t>Persea americana P. Miller</w:t>
            </w:r>
          </w:p>
        </w:tc>
        <w:tc>
          <w:tcPr>
            <w:tcW w:w="3902"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Ամերիկյան ավոկադո</w:t>
            </w:r>
          </w:p>
        </w:tc>
        <w:tc>
          <w:tcPr>
            <w:tcW w:w="4213"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Ավոկադոյի յուղ</w:t>
            </w:r>
          </w:p>
        </w:tc>
      </w:tr>
      <w:tr w:rsidR="00DE153A" w:rsidRPr="00DE153A" w:rsidTr="00EB7991">
        <w:trPr>
          <w:jc w:val="center"/>
        </w:trPr>
        <w:tc>
          <w:tcPr>
            <w:tcW w:w="602" w:type="dxa"/>
            <w:tcBorders>
              <w:bottom w:val="single" w:sz="4" w:space="0" w:color="auto"/>
            </w:tcBorders>
          </w:tcPr>
          <w:p w:rsidR="00DE153A" w:rsidRPr="00DE153A" w:rsidRDefault="00DE153A" w:rsidP="00DE153A">
            <w:pPr>
              <w:spacing w:after="120" w:line="240" w:lineRule="auto"/>
              <w:jc w:val="center"/>
              <w:rPr>
                <w:rFonts w:ascii="GHEA Grapalat" w:eastAsia="Calibri" w:hAnsi="GHEA Grapalat" w:cs="Times New Roman"/>
                <w:sz w:val="20"/>
                <w:szCs w:val="20"/>
                <w:lang w:val="en-GB"/>
              </w:rPr>
            </w:pPr>
            <w:r w:rsidRPr="00DE153A">
              <w:rPr>
                <w:rFonts w:ascii="GHEA Grapalat" w:eastAsia="Calibri" w:hAnsi="GHEA Grapalat" w:cs="Times New Roman"/>
                <w:sz w:val="20"/>
                <w:szCs w:val="20"/>
                <w:lang w:val="en-GB"/>
              </w:rPr>
              <w:t>41</w:t>
            </w:r>
          </w:p>
        </w:tc>
        <w:tc>
          <w:tcPr>
            <w:tcW w:w="5636" w:type="dxa"/>
            <w:tcBorders>
              <w:bottom w:val="single" w:sz="4" w:space="0" w:color="auto"/>
            </w:tcBorders>
            <w:vAlign w:val="center"/>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Courier New"/>
                <w:sz w:val="20"/>
                <w:szCs w:val="20"/>
              </w:rPr>
              <w:t>Prunus armeniaca Linnaeus</w:t>
            </w:r>
            <w:r w:rsidRPr="00DE153A">
              <w:rPr>
                <w:rFonts w:ascii="GHEA Grapalat" w:eastAsia="Calibri" w:hAnsi="GHEA Grapalat" w:cs="Courier New"/>
                <w:sz w:val="20"/>
                <w:szCs w:val="20"/>
                <w:lang w:val="hy-AM"/>
              </w:rPr>
              <w:t xml:space="preserve"> </w:t>
            </w:r>
            <w:r w:rsidRPr="00DE153A">
              <w:rPr>
                <w:rFonts w:ascii="GHEA Grapalat" w:eastAsia="Calibri" w:hAnsi="GHEA Grapalat" w:cs="Courier New"/>
                <w:sz w:val="20"/>
                <w:szCs w:val="20"/>
              </w:rPr>
              <w:t>syn. Armeniaca vulgaris</w:t>
            </w:r>
            <w:r w:rsidRPr="00DE153A">
              <w:rPr>
                <w:rFonts w:ascii="GHEA Grapalat" w:eastAsia="Calibri" w:hAnsi="GHEA Grapalat" w:cs="Courier New"/>
                <w:sz w:val="20"/>
                <w:szCs w:val="20"/>
                <w:lang w:val="hy-AM"/>
              </w:rPr>
              <w:t xml:space="preserve"> </w:t>
            </w:r>
            <w:r w:rsidRPr="00DE153A">
              <w:rPr>
                <w:rFonts w:ascii="GHEA Grapalat" w:eastAsia="Calibri" w:hAnsi="GHEA Grapalat" w:cs="Courier New"/>
                <w:sz w:val="20"/>
                <w:szCs w:val="20"/>
              </w:rPr>
              <w:t>Lamarck</w:t>
            </w:r>
          </w:p>
        </w:tc>
        <w:tc>
          <w:tcPr>
            <w:tcW w:w="3902" w:type="dxa"/>
            <w:tcBorders>
              <w:bottom w:val="single" w:sz="4" w:space="0" w:color="auto"/>
            </w:tcBorders>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 xml:space="preserve">Ծիրան </w:t>
            </w:r>
            <w:r w:rsidRPr="00DE153A">
              <w:rPr>
                <w:rFonts w:ascii="GHEA Grapalat" w:eastAsia="Calibri" w:hAnsi="GHEA Grapalat" w:cs="Courier New"/>
                <w:sz w:val="20"/>
                <w:szCs w:val="20"/>
              </w:rPr>
              <w:t>(</w:t>
            </w:r>
            <w:r w:rsidRPr="00DE153A">
              <w:rPr>
                <w:rFonts w:ascii="GHEA Grapalat" w:eastAsia="Calibri" w:hAnsi="GHEA Grapalat" w:cs="Courier New"/>
                <w:sz w:val="20"/>
                <w:szCs w:val="20"/>
                <w:lang w:val="hy-AM"/>
              </w:rPr>
              <w:t>կորիզապտղի սերմ</w:t>
            </w:r>
            <w:r w:rsidRPr="00DE153A">
              <w:rPr>
                <w:rFonts w:ascii="GHEA Grapalat" w:eastAsia="Calibri" w:hAnsi="GHEA Grapalat" w:cs="Courier New"/>
                <w:sz w:val="20"/>
                <w:szCs w:val="20"/>
              </w:rPr>
              <w:t>)</w:t>
            </w:r>
          </w:p>
        </w:tc>
        <w:tc>
          <w:tcPr>
            <w:tcW w:w="4213" w:type="dxa"/>
            <w:tcBorders>
              <w:bottom w:val="single" w:sz="4" w:space="0" w:color="auto"/>
            </w:tcBorders>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Ծիրանի յուղ</w:t>
            </w:r>
          </w:p>
        </w:tc>
      </w:tr>
      <w:tr w:rsidR="00DE153A" w:rsidRPr="00DE153A" w:rsidTr="00EB7991">
        <w:trPr>
          <w:jc w:val="center"/>
        </w:trPr>
        <w:tc>
          <w:tcPr>
            <w:tcW w:w="602" w:type="dxa"/>
            <w:tcBorders>
              <w:top w:val="single" w:sz="4" w:space="0" w:color="auto"/>
              <w:left w:val="single" w:sz="4" w:space="0" w:color="auto"/>
              <w:bottom w:val="single" w:sz="4" w:space="0" w:color="auto"/>
            </w:tcBorders>
          </w:tcPr>
          <w:p w:rsidR="00DE153A" w:rsidRPr="00DE153A" w:rsidRDefault="00DE153A" w:rsidP="00DE153A">
            <w:pPr>
              <w:spacing w:after="120" w:line="240" w:lineRule="auto"/>
              <w:jc w:val="center"/>
              <w:rPr>
                <w:rFonts w:ascii="GHEA Grapalat" w:eastAsia="Calibri" w:hAnsi="GHEA Grapalat" w:cs="Times New Roman"/>
                <w:sz w:val="20"/>
                <w:szCs w:val="20"/>
                <w:lang w:val="en-GB"/>
              </w:rPr>
            </w:pPr>
            <w:r w:rsidRPr="00DE153A">
              <w:rPr>
                <w:rFonts w:ascii="GHEA Grapalat" w:eastAsia="Calibri" w:hAnsi="GHEA Grapalat" w:cs="Times New Roman"/>
                <w:sz w:val="20"/>
                <w:szCs w:val="20"/>
                <w:lang w:val="en-GB"/>
              </w:rPr>
              <w:t>42</w:t>
            </w:r>
          </w:p>
        </w:tc>
        <w:tc>
          <w:tcPr>
            <w:tcW w:w="5636" w:type="dxa"/>
            <w:tcBorders>
              <w:top w:val="single" w:sz="4" w:space="0" w:color="auto"/>
              <w:bottom w:val="single" w:sz="4" w:space="0" w:color="auto"/>
            </w:tcBorders>
            <w:vAlign w:val="center"/>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Courier New"/>
                <w:sz w:val="20"/>
                <w:szCs w:val="20"/>
              </w:rPr>
              <w:t>Prunus domestica Linnaeus</w:t>
            </w:r>
          </w:p>
        </w:tc>
        <w:tc>
          <w:tcPr>
            <w:tcW w:w="3902" w:type="dxa"/>
            <w:tcBorders>
              <w:top w:val="single" w:sz="4" w:space="0" w:color="auto"/>
              <w:bottom w:val="single" w:sz="4" w:space="0" w:color="auto"/>
            </w:tcBorders>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 xml:space="preserve">Սալոր </w:t>
            </w:r>
            <w:r w:rsidRPr="00DE153A">
              <w:rPr>
                <w:rFonts w:ascii="GHEA Grapalat" w:eastAsia="Calibri" w:hAnsi="GHEA Grapalat" w:cs="Courier New"/>
                <w:sz w:val="20"/>
                <w:szCs w:val="20"/>
              </w:rPr>
              <w:t>(</w:t>
            </w:r>
            <w:r w:rsidRPr="00DE153A">
              <w:rPr>
                <w:rFonts w:ascii="GHEA Grapalat" w:eastAsia="Calibri" w:hAnsi="GHEA Grapalat" w:cs="Courier New"/>
                <w:sz w:val="20"/>
                <w:szCs w:val="20"/>
                <w:lang w:val="hy-AM"/>
              </w:rPr>
              <w:t>կորիզապտղի սերմ</w:t>
            </w:r>
            <w:r w:rsidRPr="00DE153A">
              <w:rPr>
                <w:rFonts w:ascii="GHEA Grapalat" w:eastAsia="Calibri" w:hAnsi="GHEA Grapalat" w:cs="Courier New"/>
                <w:sz w:val="20"/>
                <w:szCs w:val="20"/>
              </w:rPr>
              <w:t>)</w:t>
            </w:r>
          </w:p>
        </w:tc>
        <w:tc>
          <w:tcPr>
            <w:tcW w:w="4213" w:type="dxa"/>
            <w:tcBorders>
              <w:top w:val="single" w:sz="4" w:space="0" w:color="auto"/>
              <w:bottom w:val="single" w:sz="4" w:space="0" w:color="auto"/>
              <w:right w:val="single" w:sz="4" w:space="0" w:color="auto"/>
            </w:tcBorders>
          </w:tcPr>
          <w:p w:rsidR="00DE153A" w:rsidRPr="00DE153A" w:rsidRDefault="00DE153A" w:rsidP="00DE153A">
            <w:pPr>
              <w:spacing w:after="120" w:line="240" w:lineRule="auto"/>
              <w:jc w:val="center"/>
              <w:rPr>
                <w:rFonts w:ascii="GHEA Grapalat" w:eastAsia="Calibri" w:hAnsi="GHEA Grapalat" w:cs="Times New Roman"/>
                <w:sz w:val="20"/>
                <w:szCs w:val="20"/>
                <w:lang w:val="en-GB"/>
              </w:rPr>
            </w:pPr>
            <w:r w:rsidRPr="00DE153A">
              <w:rPr>
                <w:rFonts w:ascii="GHEA Grapalat" w:eastAsia="Calibri" w:hAnsi="GHEA Grapalat" w:cs="Times New Roman"/>
                <w:sz w:val="20"/>
                <w:szCs w:val="20"/>
                <w:lang w:val="hy-AM"/>
              </w:rPr>
              <w:t>Սալորի յուղ</w:t>
            </w:r>
          </w:p>
        </w:tc>
      </w:tr>
      <w:tr w:rsidR="00DE153A" w:rsidRPr="00DE153A" w:rsidTr="00EB7991">
        <w:trPr>
          <w:jc w:val="center"/>
        </w:trPr>
        <w:tc>
          <w:tcPr>
            <w:tcW w:w="602" w:type="dxa"/>
            <w:tcBorders>
              <w:top w:val="nil"/>
            </w:tcBorders>
          </w:tcPr>
          <w:p w:rsidR="00DE153A" w:rsidRPr="00DE153A" w:rsidRDefault="00DE153A" w:rsidP="00DE153A">
            <w:pPr>
              <w:spacing w:after="120" w:line="240" w:lineRule="auto"/>
              <w:jc w:val="center"/>
              <w:rPr>
                <w:rFonts w:ascii="GHEA Grapalat" w:eastAsia="Calibri" w:hAnsi="GHEA Grapalat" w:cs="Times New Roman"/>
                <w:sz w:val="20"/>
                <w:szCs w:val="20"/>
                <w:lang w:val="en-GB"/>
              </w:rPr>
            </w:pPr>
            <w:r w:rsidRPr="00DE153A">
              <w:rPr>
                <w:rFonts w:ascii="GHEA Grapalat" w:eastAsia="Calibri" w:hAnsi="GHEA Grapalat" w:cs="Times New Roman"/>
                <w:sz w:val="20"/>
                <w:szCs w:val="20"/>
                <w:lang w:val="en-GB"/>
              </w:rPr>
              <w:t>43</w:t>
            </w:r>
          </w:p>
        </w:tc>
        <w:tc>
          <w:tcPr>
            <w:tcW w:w="5636" w:type="dxa"/>
            <w:tcBorders>
              <w:top w:val="nil"/>
            </w:tcBorders>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Courier New"/>
                <w:sz w:val="20"/>
                <w:szCs w:val="20"/>
              </w:rPr>
              <w:t xml:space="preserve">Prunus dulcis (Miller) D.A. Webb var. amara (De Candolle) </w:t>
            </w:r>
            <w:r w:rsidRPr="00DE153A">
              <w:rPr>
                <w:rFonts w:ascii="GHEA Grapalat" w:eastAsia="Calibri" w:hAnsi="GHEA Grapalat" w:cs="Courier New"/>
                <w:sz w:val="20"/>
                <w:szCs w:val="20"/>
              </w:rPr>
              <w:lastRenderedPageBreak/>
              <w:t>Buchheim</w:t>
            </w:r>
            <w:r w:rsidRPr="00DE153A">
              <w:rPr>
                <w:rFonts w:ascii="GHEA Grapalat" w:eastAsia="Calibri" w:hAnsi="GHEA Grapalat" w:cs="Courier New"/>
                <w:sz w:val="20"/>
                <w:szCs w:val="20"/>
                <w:lang w:val="hy-AM"/>
              </w:rPr>
              <w:t xml:space="preserve"> </w:t>
            </w:r>
            <w:r w:rsidRPr="00DE153A">
              <w:rPr>
                <w:rFonts w:ascii="GHEA Grapalat" w:eastAsia="Calibri" w:hAnsi="GHEA Grapalat" w:cs="Courier New"/>
                <w:sz w:val="20"/>
                <w:szCs w:val="20"/>
              </w:rPr>
              <w:t>syn. Prunus amygdalus</w:t>
            </w:r>
            <w:r w:rsidRPr="00DE153A">
              <w:rPr>
                <w:rFonts w:ascii="GHEA Grapalat" w:eastAsia="Calibri" w:hAnsi="GHEA Grapalat" w:cs="Courier New"/>
                <w:sz w:val="20"/>
                <w:szCs w:val="20"/>
                <w:lang w:val="hy-AM"/>
              </w:rPr>
              <w:t xml:space="preserve"> </w:t>
            </w:r>
            <w:r w:rsidRPr="00DE153A">
              <w:rPr>
                <w:rFonts w:ascii="GHEA Grapalat" w:eastAsia="Calibri" w:hAnsi="GHEA Grapalat" w:cs="Courier New"/>
                <w:sz w:val="20"/>
                <w:szCs w:val="20"/>
              </w:rPr>
              <w:t>Batsch var. amara</w:t>
            </w:r>
            <w:r w:rsidRPr="00DE153A">
              <w:rPr>
                <w:rFonts w:ascii="GHEA Grapalat" w:eastAsia="Calibri" w:hAnsi="GHEA Grapalat" w:cs="Courier New"/>
                <w:sz w:val="20"/>
                <w:szCs w:val="20"/>
                <w:lang w:val="hy-AM"/>
              </w:rPr>
              <w:t xml:space="preserve"> </w:t>
            </w:r>
            <w:r w:rsidRPr="00DE153A">
              <w:rPr>
                <w:rFonts w:ascii="GHEA Grapalat" w:eastAsia="Calibri" w:hAnsi="GHEA Grapalat" w:cs="Courier New"/>
                <w:sz w:val="20"/>
                <w:szCs w:val="20"/>
              </w:rPr>
              <w:t>(De</w:t>
            </w:r>
            <w:r w:rsidRPr="00DE153A">
              <w:rPr>
                <w:rFonts w:ascii="Courier New" w:eastAsia="Calibri" w:hAnsi="Courier New" w:cs="Courier New"/>
                <w:sz w:val="20"/>
                <w:szCs w:val="20"/>
              </w:rPr>
              <w:t> </w:t>
            </w:r>
            <w:r w:rsidRPr="00DE153A">
              <w:rPr>
                <w:rFonts w:ascii="GHEA Grapalat" w:eastAsia="Calibri" w:hAnsi="GHEA Grapalat" w:cs="Courier New"/>
                <w:sz w:val="20"/>
                <w:szCs w:val="20"/>
              </w:rPr>
              <w:t>Candolle) Focke</w:t>
            </w:r>
          </w:p>
        </w:tc>
        <w:tc>
          <w:tcPr>
            <w:tcW w:w="3902" w:type="dxa"/>
            <w:tcBorders>
              <w:top w:val="nil"/>
            </w:tcBorders>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lastRenderedPageBreak/>
              <w:t xml:space="preserve">Նուշ դառը </w:t>
            </w:r>
            <w:r w:rsidRPr="00DE153A">
              <w:rPr>
                <w:rFonts w:ascii="GHEA Grapalat" w:eastAsia="Calibri" w:hAnsi="GHEA Grapalat" w:cs="Courier New"/>
                <w:sz w:val="20"/>
                <w:szCs w:val="20"/>
              </w:rPr>
              <w:t>(</w:t>
            </w:r>
            <w:r w:rsidRPr="00DE153A">
              <w:rPr>
                <w:rFonts w:ascii="GHEA Grapalat" w:eastAsia="Calibri" w:hAnsi="GHEA Grapalat" w:cs="Courier New"/>
                <w:sz w:val="20"/>
                <w:szCs w:val="20"/>
                <w:lang w:val="hy-AM"/>
              </w:rPr>
              <w:t>ընկույզներ</w:t>
            </w:r>
            <w:r w:rsidRPr="00DE153A">
              <w:rPr>
                <w:rFonts w:ascii="GHEA Grapalat" w:eastAsia="Calibri" w:hAnsi="GHEA Grapalat" w:cs="Courier New"/>
                <w:sz w:val="20"/>
                <w:szCs w:val="20"/>
              </w:rPr>
              <w:t>)</w:t>
            </w:r>
          </w:p>
        </w:tc>
        <w:tc>
          <w:tcPr>
            <w:tcW w:w="4213" w:type="dxa"/>
            <w:tcBorders>
              <w:top w:val="nil"/>
            </w:tcBorders>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Նուշի յուղ</w:t>
            </w:r>
          </w:p>
        </w:tc>
      </w:tr>
      <w:tr w:rsidR="00DE153A" w:rsidRPr="00DE153A" w:rsidTr="00EB7991">
        <w:trPr>
          <w:jc w:val="center"/>
        </w:trPr>
        <w:tc>
          <w:tcPr>
            <w:tcW w:w="602" w:type="dxa"/>
          </w:tcPr>
          <w:p w:rsidR="00DE153A" w:rsidRPr="00DE153A" w:rsidRDefault="00DE153A" w:rsidP="00DE153A">
            <w:pPr>
              <w:spacing w:after="120" w:line="240" w:lineRule="auto"/>
              <w:jc w:val="center"/>
              <w:rPr>
                <w:rFonts w:ascii="GHEA Grapalat" w:eastAsia="Calibri" w:hAnsi="GHEA Grapalat" w:cs="Times New Roman"/>
                <w:sz w:val="20"/>
                <w:szCs w:val="20"/>
                <w:lang w:val="en-GB"/>
              </w:rPr>
            </w:pPr>
            <w:r w:rsidRPr="00DE153A">
              <w:rPr>
                <w:rFonts w:ascii="GHEA Grapalat" w:eastAsia="Calibri" w:hAnsi="GHEA Grapalat" w:cs="Times New Roman"/>
                <w:sz w:val="20"/>
                <w:szCs w:val="20"/>
                <w:lang w:val="en-GB"/>
              </w:rPr>
              <w:t>44</w:t>
            </w:r>
          </w:p>
        </w:tc>
        <w:tc>
          <w:tcPr>
            <w:tcW w:w="5636"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Courier New"/>
                <w:sz w:val="20"/>
                <w:szCs w:val="20"/>
              </w:rPr>
              <w:t>Prunus persica (Linnaeus)</w:t>
            </w:r>
            <w:r w:rsidRPr="00DE153A">
              <w:rPr>
                <w:rFonts w:ascii="GHEA Grapalat" w:eastAsia="Calibri" w:hAnsi="GHEA Grapalat" w:cs="Courier New"/>
                <w:sz w:val="20"/>
                <w:szCs w:val="20"/>
                <w:lang w:val="hy-AM"/>
              </w:rPr>
              <w:t xml:space="preserve"> </w:t>
            </w:r>
            <w:r w:rsidRPr="00DE153A">
              <w:rPr>
                <w:rFonts w:ascii="GHEA Grapalat" w:eastAsia="Calibri" w:hAnsi="GHEA Grapalat" w:cs="Courier New"/>
                <w:sz w:val="20"/>
                <w:szCs w:val="20"/>
              </w:rPr>
              <w:t>Batsch</w:t>
            </w:r>
          </w:p>
        </w:tc>
        <w:tc>
          <w:tcPr>
            <w:tcW w:w="3902"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 xml:space="preserve">Դեղձ </w:t>
            </w:r>
            <w:r w:rsidRPr="00DE153A">
              <w:rPr>
                <w:rFonts w:ascii="GHEA Grapalat" w:eastAsia="Calibri" w:hAnsi="GHEA Grapalat" w:cs="Courier New"/>
                <w:sz w:val="20"/>
                <w:szCs w:val="20"/>
              </w:rPr>
              <w:t>(</w:t>
            </w:r>
            <w:r w:rsidRPr="00DE153A">
              <w:rPr>
                <w:rFonts w:ascii="GHEA Grapalat" w:eastAsia="Calibri" w:hAnsi="GHEA Grapalat" w:cs="Courier New"/>
                <w:sz w:val="20"/>
                <w:szCs w:val="20"/>
                <w:lang w:val="hy-AM"/>
              </w:rPr>
              <w:t>կորիզապտղի սերմ</w:t>
            </w:r>
            <w:r w:rsidRPr="00DE153A">
              <w:rPr>
                <w:rFonts w:ascii="GHEA Grapalat" w:eastAsia="Calibri" w:hAnsi="GHEA Grapalat" w:cs="Courier New"/>
                <w:sz w:val="20"/>
                <w:szCs w:val="20"/>
              </w:rPr>
              <w:t>)</w:t>
            </w:r>
          </w:p>
        </w:tc>
        <w:tc>
          <w:tcPr>
            <w:tcW w:w="4213"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Դեղձի յուղ</w:t>
            </w:r>
          </w:p>
        </w:tc>
      </w:tr>
      <w:tr w:rsidR="00DE153A" w:rsidRPr="00DE153A" w:rsidTr="00EB7991">
        <w:trPr>
          <w:jc w:val="center"/>
        </w:trPr>
        <w:tc>
          <w:tcPr>
            <w:tcW w:w="602" w:type="dxa"/>
          </w:tcPr>
          <w:p w:rsidR="00DE153A" w:rsidRPr="00DE153A" w:rsidRDefault="00DE153A" w:rsidP="00DE153A">
            <w:pPr>
              <w:spacing w:after="120" w:line="240" w:lineRule="auto"/>
              <w:jc w:val="center"/>
              <w:rPr>
                <w:rFonts w:ascii="GHEA Grapalat" w:eastAsia="Calibri" w:hAnsi="GHEA Grapalat" w:cs="Times New Roman"/>
                <w:sz w:val="20"/>
                <w:szCs w:val="20"/>
                <w:lang w:val="en-GB"/>
              </w:rPr>
            </w:pPr>
            <w:r w:rsidRPr="00DE153A">
              <w:rPr>
                <w:rFonts w:ascii="GHEA Grapalat" w:eastAsia="Calibri" w:hAnsi="GHEA Grapalat" w:cs="Times New Roman"/>
                <w:sz w:val="20"/>
                <w:szCs w:val="20"/>
                <w:lang w:val="en-GB"/>
              </w:rPr>
              <w:t>45</w:t>
            </w:r>
          </w:p>
        </w:tc>
        <w:tc>
          <w:tcPr>
            <w:tcW w:w="5636"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Courier New"/>
                <w:sz w:val="20"/>
                <w:szCs w:val="20"/>
              </w:rPr>
              <w:t>Prunus cerasus Linnaeus</w:t>
            </w:r>
            <w:r w:rsidRPr="00DE153A">
              <w:rPr>
                <w:rFonts w:ascii="GHEA Grapalat" w:eastAsia="Calibri" w:hAnsi="GHEA Grapalat" w:cs="Courier New"/>
                <w:sz w:val="20"/>
                <w:szCs w:val="20"/>
                <w:lang w:val="hy-AM"/>
              </w:rPr>
              <w:t xml:space="preserve"> </w:t>
            </w:r>
            <w:r w:rsidRPr="00DE153A">
              <w:rPr>
                <w:rFonts w:ascii="GHEA Grapalat" w:eastAsia="Calibri" w:hAnsi="GHEA Grapalat" w:cs="Courier New"/>
                <w:sz w:val="20"/>
                <w:szCs w:val="20"/>
              </w:rPr>
              <w:t>Rosaceae</w:t>
            </w:r>
          </w:p>
        </w:tc>
        <w:tc>
          <w:tcPr>
            <w:tcW w:w="3902"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 xml:space="preserve">Բալ </w:t>
            </w:r>
            <w:r w:rsidRPr="00DE153A">
              <w:rPr>
                <w:rFonts w:ascii="GHEA Grapalat" w:eastAsia="Calibri" w:hAnsi="GHEA Grapalat" w:cs="Courier New"/>
                <w:sz w:val="20"/>
                <w:szCs w:val="20"/>
              </w:rPr>
              <w:t>(</w:t>
            </w:r>
            <w:r w:rsidRPr="00DE153A">
              <w:rPr>
                <w:rFonts w:ascii="GHEA Grapalat" w:eastAsia="Calibri" w:hAnsi="GHEA Grapalat" w:cs="Courier New"/>
                <w:sz w:val="20"/>
                <w:szCs w:val="20"/>
                <w:lang w:val="hy-AM"/>
              </w:rPr>
              <w:t>կորիզապտղի սերմ</w:t>
            </w:r>
            <w:r w:rsidRPr="00DE153A">
              <w:rPr>
                <w:rFonts w:ascii="GHEA Grapalat" w:eastAsia="Calibri" w:hAnsi="GHEA Grapalat" w:cs="Courier New"/>
                <w:sz w:val="20"/>
                <w:szCs w:val="20"/>
              </w:rPr>
              <w:t>)</w:t>
            </w:r>
          </w:p>
        </w:tc>
        <w:tc>
          <w:tcPr>
            <w:tcW w:w="4213"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Բալի յուղ</w:t>
            </w:r>
          </w:p>
        </w:tc>
      </w:tr>
      <w:tr w:rsidR="00DE153A" w:rsidRPr="00DE153A" w:rsidTr="00EB7991">
        <w:trPr>
          <w:jc w:val="center"/>
        </w:trPr>
        <w:tc>
          <w:tcPr>
            <w:tcW w:w="602" w:type="dxa"/>
          </w:tcPr>
          <w:p w:rsidR="00DE153A" w:rsidRPr="00DE153A" w:rsidRDefault="00DE153A" w:rsidP="00DE153A">
            <w:pPr>
              <w:spacing w:after="120" w:line="240" w:lineRule="auto"/>
              <w:jc w:val="center"/>
              <w:rPr>
                <w:rFonts w:ascii="GHEA Grapalat" w:eastAsia="Calibri" w:hAnsi="GHEA Grapalat" w:cs="Times New Roman"/>
                <w:sz w:val="20"/>
                <w:szCs w:val="20"/>
                <w:lang w:val="en-GB"/>
              </w:rPr>
            </w:pPr>
            <w:r w:rsidRPr="00DE153A">
              <w:rPr>
                <w:rFonts w:ascii="GHEA Grapalat" w:eastAsia="Calibri" w:hAnsi="GHEA Grapalat" w:cs="Times New Roman"/>
                <w:sz w:val="20"/>
                <w:szCs w:val="20"/>
                <w:lang w:val="en-GB"/>
              </w:rPr>
              <w:t>46</w:t>
            </w:r>
          </w:p>
        </w:tc>
        <w:tc>
          <w:tcPr>
            <w:tcW w:w="5636"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Courier New"/>
                <w:sz w:val="20"/>
                <w:szCs w:val="20"/>
              </w:rPr>
              <w:t>Pinus cembra L.</w:t>
            </w:r>
          </w:p>
        </w:tc>
        <w:tc>
          <w:tcPr>
            <w:tcW w:w="3902"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 xml:space="preserve">Մայրի </w:t>
            </w:r>
            <w:r w:rsidRPr="00DE153A">
              <w:rPr>
                <w:rFonts w:ascii="GHEA Grapalat" w:eastAsia="Calibri" w:hAnsi="GHEA Grapalat" w:cs="Courier New"/>
                <w:sz w:val="20"/>
                <w:szCs w:val="20"/>
              </w:rPr>
              <w:t>(</w:t>
            </w:r>
            <w:r w:rsidRPr="00DE153A">
              <w:rPr>
                <w:rFonts w:ascii="GHEA Grapalat" w:eastAsia="Calibri" w:hAnsi="GHEA Grapalat" w:cs="Courier New"/>
                <w:sz w:val="20"/>
                <w:szCs w:val="20"/>
                <w:lang w:val="hy-AM"/>
              </w:rPr>
              <w:t>ընկույզներ</w:t>
            </w:r>
            <w:r w:rsidRPr="00DE153A">
              <w:rPr>
                <w:rFonts w:ascii="GHEA Grapalat" w:eastAsia="Calibri" w:hAnsi="GHEA Grapalat" w:cs="Courier New"/>
                <w:sz w:val="20"/>
                <w:szCs w:val="20"/>
              </w:rPr>
              <w:t>)</w:t>
            </w:r>
          </w:p>
        </w:tc>
        <w:tc>
          <w:tcPr>
            <w:tcW w:w="4213"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Մայրու յուղ</w:t>
            </w:r>
          </w:p>
        </w:tc>
      </w:tr>
      <w:tr w:rsidR="00DE153A" w:rsidRPr="00DE153A" w:rsidTr="00EB7991">
        <w:trPr>
          <w:jc w:val="center"/>
        </w:trPr>
        <w:tc>
          <w:tcPr>
            <w:tcW w:w="602" w:type="dxa"/>
          </w:tcPr>
          <w:p w:rsidR="00DE153A" w:rsidRPr="00DE153A" w:rsidRDefault="00DE153A" w:rsidP="00DE153A">
            <w:pPr>
              <w:spacing w:after="120" w:line="240" w:lineRule="auto"/>
              <w:jc w:val="center"/>
              <w:rPr>
                <w:rFonts w:ascii="GHEA Grapalat" w:eastAsia="Calibri" w:hAnsi="GHEA Grapalat" w:cs="Times New Roman"/>
                <w:sz w:val="20"/>
                <w:szCs w:val="20"/>
                <w:lang w:val="en-GB"/>
              </w:rPr>
            </w:pPr>
            <w:r w:rsidRPr="00DE153A">
              <w:rPr>
                <w:rFonts w:ascii="GHEA Grapalat" w:eastAsia="Calibri" w:hAnsi="GHEA Grapalat" w:cs="Times New Roman"/>
                <w:sz w:val="20"/>
                <w:szCs w:val="20"/>
                <w:lang w:val="en-GB"/>
              </w:rPr>
              <w:t>47</w:t>
            </w:r>
          </w:p>
        </w:tc>
        <w:tc>
          <w:tcPr>
            <w:tcW w:w="5636"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Courier New"/>
                <w:sz w:val="20"/>
                <w:szCs w:val="20"/>
              </w:rPr>
              <w:t>Ricinus communis Linnaeus</w:t>
            </w:r>
          </w:p>
        </w:tc>
        <w:tc>
          <w:tcPr>
            <w:tcW w:w="3902" w:type="dxa"/>
          </w:tcPr>
          <w:p w:rsidR="00DE153A" w:rsidRPr="00DE153A" w:rsidRDefault="00DE153A" w:rsidP="00DE153A">
            <w:pPr>
              <w:spacing w:after="120" w:line="240" w:lineRule="auto"/>
              <w:jc w:val="center"/>
              <w:rPr>
                <w:rFonts w:ascii="GHEA Grapalat" w:eastAsia="Calibri" w:hAnsi="GHEA Grapalat" w:cs="Times New Roman"/>
                <w:sz w:val="20"/>
                <w:szCs w:val="20"/>
                <w:lang w:val="en-GB"/>
              </w:rPr>
            </w:pPr>
            <w:r w:rsidRPr="00DE153A">
              <w:rPr>
                <w:rFonts w:ascii="GHEA Grapalat" w:eastAsia="Calibri" w:hAnsi="GHEA Grapalat" w:cs="Times New Roman"/>
                <w:sz w:val="20"/>
                <w:szCs w:val="20"/>
                <w:lang w:val="hy-AM"/>
              </w:rPr>
              <w:t xml:space="preserve">Տզկանեփ </w:t>
            </w:r>
            <w:r w:rsidRPr="00DE153A">
              <w:rPr>
                <w:rFonts w:ascii="GHEA Grapalat" w:eastAsia="Calibri" w:hAnsi="GHEA Grapalat" w:cs="Times New Roman"/>
                <w:sz w:val="20"/>
                <w:szCs w:val="20"/>
                <w:lang w:val="en-GB"/>
              </w:rPr>
              <w:t>(</w:t>
            </w:r>
            <w:r w:rsidRPr="00DE153A">
              <w:rPr>
                <w:rFonts w:ascii="GHEA Grapalat" w:eastAsia="Calibri" w:hAnsi="GHEA Grapalat" w:cs="Times New Roman"/>
                <w:sz w:val="20"/>
                <w:szCs w:val="20"/>
                <w:lang w:val="hy-AM"/>
              </w:rPr>
              <w:t>սերմեր</w:t>
            </w:r>
            <w:r w:rsidRPr="00DE153A">
              <w:rPr>
                <w:rFonts w:ascii="GHEA Grapalat" w:eastAsia="Calibri" w:hAnsi="GHEA Grapalat" w:cs="Times New Roman"/>
                <w:sz w:val="20"/>
                <w:szCs w:val="20"/>
                <w:lang w:val="en-GB"/>
              </w:rPr>
              <w:t>)</w:t>
            </w:r>
          </w:p>
        </w:tc>
        <w:tc>
          <w:tcPr>
            <w:tcW w:w="4213"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Գերչակի յուղ</w:t>
            </w:r>
          </w:p>
        </w:tc>
      </w:tr>
      <w:tr w:rsidR="00DE153A" w:rsidRPr="00DE153A" w:rsidTr="00EB7991">
        <w:trPr>
          <w:jc w:val="center"/>
        </w:trPr>
        <w:tc>
          <w:tcPr>
            <w:tcW w:w="602" w:type="dxa"/>
          </w:tcPr>
          <w:p w:rsidR="00DE153A" w:rsidRPr="00DE153A" w:rsidRDefault="00DE153A" w:rsidP="00DE153A">
            <w:pPr>
              <w:spacing w:after="120" w:line="240" w:lineRule="auto"/>
              <w:jc w:val="center"/>
              <w:rPr>
                <w:rFonts w:ascii="GHEA Grapalat" w:eastAsia="Calibri" w:hAnsi="GHEA Grapalat" w:cs="Times New Roman"/>
                <w:sz w:val="20"/>
                <w:szCs w:val="20"/>
                <w:lang w:val="en-GB"/>
              </w:rPr>
            </w:pPr>
            <w:r w:rsidRPr="00DE153A">
              <w:rPr>
                <w:rFonts w:ascii="GHEA Grapalat" w:eastAsia="Calibri" w:hAnsi="GHEA Grapalat" w:cs="Times New Roman"/>
                <w:sz w:val="20"/>
                <w:szCs w:val="20"/>
                <w:lang w:val="en-GB"/>
              </w:rPr>
              <w:t>48</w:t>
            </w:r>
          </w:p>
        </w:tc>
        <w:tc>
          <w:tcPr>
            <w:tcW w:w="5636"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Courier New"/>
                <w:sz w:val="20"/>
                <w:szCs w:val="20"/>
              </w:rPr>
              <w:t>Sesamum indicum Linnaeus</w:t>
            </w:r>
          </w:p>
        </w:tc>
        <w:tc>
          <w:tcPr>
            <w:tcW w:w="3902"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 xml:space="preserve">Քնջութ </w:t>
            </w:r>
            <w:r w:rsidRPr="00DE153A">
              <w:rPr>
                <w:rFonts w:ascii="GHEA Grapalat" w:eastAsia="Calibri" w:hAnsi="GHEA Grapalat" w:cs="Times New Roman"/>
                <w:sz w:val="20"/>
                <w:szCs w:val="20"/>
                <w:lang w:val="en-GB"/>
              </w:rPr>
              <w:t>(</w:t>
            </w:r>
            <w:r w:rsidRPr="00DE153A">
              <w:rPr>
                <w:rFonts w:ascii="GHEA Grapalat" w:eastAsia="Calibri" w:hAnsi="GHEA Grapalat" w:cs="Times New Roman"/>
                <w:sz w:val="20"/>
                <w:szCs w:val="20"/>
                <w:lang w:val="hy-AM"/>
              </w:rPr>
              <w:t>սերմեր</w:t>
            </w:r>
            <w:r w:rsidRPr="00DE153A">
              <w:rPr>
                <w:rFonts w:ascii="GHEA Grapalat" w:eastAsia="Calibri" w:hAnsi="GHEA Grapalat" w:cs="Times New Roman"/>
                <w:sz w:val="20"/>
                <w:szCs w:val="20"/>
                <w:lang w:val="en-GB"/>
              </w:rPr>
              <w:t>)</w:t>
            </w:r>
          </w:p>
        </w:tc>
        <w:tc>
          <w:tcPr>
            <w:tcW w:w="4213"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Քնջութի յուղ</w:t>
            </w:r>
          </w:p>
        </w:tc>
      </w:tr>
      <w:tr w:rsidR="00DE153A" w:rsidRPr="00DE153A" w:rsidTr="00EB7991">
        <w:trPr>
          <w:jc w:val="center"/>
        </w:trPr>
        <w:tc>
          <w:tcPr>
            <w:tcW w:w="602" w:type="dxa"/>
          </w:tcPr>
          <w:p w:rsidR="00DE153A" w:rsidRPr="00DE153A" w:rsidRDefault="00DE153A" w:rsidP="00DE153A">
            <w:pPr>
              <w:spacing w:after="120" w:line="240" w:lineRule="auto"/>
              <w:jc w:val="center"/>
              <w:rPr>
                <w:rFonts w:ascii="GHEA Grapalat" w:eastAsia="Calibri" w:hAnsi="GHEA Grapalat" w:cs="Times New Roman"/>
                <w:sz w:val="20"/>
                <w:szCs w:val="20"/>
                <w:lang w:val="en-GB"/>
              </w:rPr>
            </w:pPr>
            <w:r w:rsidRPr="00DE153A">
              <w:rPr>
                <w:rFonts w:ascii="GHEA Grapalat" w:eastAsia="Calibri" w:hAnsi="GHEA Grapalat" w:cs="Times New Roman"/>
                <w:sz w:val="20"/>
                <w:szCs w:val="20"/>
                <w:lang w:val="en-GB"/>
              </w:rPr>
              <w:t>49</w:t>
            </w:r>
          </w:p>
        </w:tc>
        <w:tc>
          <w:tcPr>
            <w:tcW w:w="5636"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Courier New"/>
                <w:sz w:val="20"/>
                <w:szCs w:val="20"/>
              </w:rPr>
              <w:t>Shorea macrophylla (De</w:t>
            </w:r>
            <w:r w:rsidRPr="00DE153A">
              <w:rPr>
                <w:rFonts w:ascii="GHEA Grapalat" w:eastAsia="Calibri" w:hAnsi="GHEA Grapalat" w:cs="Courier New"/>
                <w:sz w:val="20"/>
                <w:szCs w:val="20"/>
                <w:lang w:val="hy-AM"/>
              </w:rPr>
              <w:t xml:space="preserve"> </w:t>
            </w:r>
            <w:r w:rsidRPr="00DE153A">
              <w:rPr>
                <w:rFonts w:ascii="GHEA Grapalat" w:eastAsia="Calibri" w:hAnsi="GHEA Grapalat" w:cs="Courier New"/>
                <w:sz w:val="20"/>
                <w:szCs w:val="20"/>
              </w:rPr>
              <w:t>Vries) Ashton Shorea</w:t>
            </w:r>
            <w:r w:rsidRPr="00DE153A">
              <w:rPr>
                <w:rFonts w:ascii="GHEA Grapalat" w:eastAsia="Calibri" w:hAnsi="GHEA Grapalat" w:cs="Courier New"/>
                <w:sz w:val="20"/>
                <w:szCs w:val="20"/>
                <w:lang w:val="hy-AM"/>
              </w:rPr>
              <w:t xml:space="preserve"> </w:t>
            </w:r>
            <w:r w:rsidRPr="00DE153A">
              <w:rPr>
                <w:rFonts w:ascii="GHEA Grapalat" w:eastAsia="Calibri" w:hAnsi="GHEA Grapalat" w:cs="Courier New"/>
                <w:sz w:val="20"/>
                <w:szCs w:val="20"/>
              </w:rPr>
              <w:t>stenoptera Burc</w:t>
            </w:r>
          </w:p>
        </w:tc>
        <w:tc>
          <w:tcPr>
            <w:tcW w:w="3902"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 xml:space="preserve">Շորեյա </w:t>
            </w:r>
            <w:r w:rsidRPr="00DE153A">
              <w:rPr>
                <w:rFonts w:ascii="GHEA Grapalat" w:eastAsia="Calibri" w:hAnsi="GHEA Grapalat" w:cs="Courier New"/>
                <w:sz w:val="20"/>
                <w:szCs w:val="20"/>
                <w:lang w:val="hy-AM"/>
              </w:rPr>
              <w:t>(պտղապատյան (պերիկարպիում))</w:t>
            </w:r>
          </w:p>
        </w:tc>
        <w:tc>
          <w:tcPr>
            <w:tcW w:w="4213"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Յուղ բորնեո</w:t>
            </w:r>
            <w:r w:rsidRPr="00DE153A">
              <w:rPr>
                <w:rFonts w:ascii="GHEA Grapalat" w:eastAsia="Calibri" w:hAnsi="GHEA Grapalat" w:cs="Courier New"/>
                <w:sz w:val="20"/>
                <w:szCs w:val="20"/>
              </w:rPr>
              <w:t>/</w:t>
            </w:r>
            <w:r w:rsidRPr="00DE153A">
              <w:rPr>
                <w:rFonts w:ascii="GHEA Grapalat" w:eastAsia="Calibri" w:hAnsi="GHEA Grapalat" w:cs="Courier New"/>
                <w:sz w:val="20"/>
                <w:szCs w:val="20"/>
                <w:lang w:val="hy-AM"/>
              </w:rPr>
              <w:t>յուղ իլլիպե</w:t>
            </w:r>
          </w:p>
        </w:tc>
      </w:tr>
      <w:tr w:rsidR="00DE153A" w:rsidRPr="00DE153A" w:rsidTr="00EB7991">
        <w:trPr>
          <w:jc w:val="center"/>
        </w:trPr>
        <w:tc>
          <w:tcPr>
            <w:tcW w:w="602" w:type="dxa"/>
          </w:tcPr>
          <w:p w:rsidR="00DE153A" w:rsidRPr="00DE153A" w:rsidRDefault="00DE153A" w:rsidP="00DE153A">
            <w:pPr>
              <w:spacing w:after="120" w:line="240" w:lineRule="auto"/>
              <w:jc w:val="center"/>
              <w:rPr>
                <w:rFonts w:ascii="GHEA Grapalat" w:eastAsia="Calibri" w:hAnsi="GHEA Grapalat" w:cs="Times New Roman"/>
                <w:sz w:val="20"/>
                <w:szCs w:val="20"/>
                <w:lang w:val="en-GB"/>
              </w:rPr>
            </w:pPr>
            <w:r w:rsidRPr="00DE153A">
              <w:rPr>
                <w:rFonts w:ascii="GHEA Grapalat" w:eastAsia="Calibri" w:hAnsi="GHEA Grapalat" w:cs="Times New Roman"/>
                <w:sz w:val="20"/>
                <w:szCs w:val="20"/>
                <w:lang w:val="en-GB"/>
              </w:rPr>
              <w:t>50</w:t>
            </w:r>
          </w:p>
        </w:tc>
        <w:tc>
          <w:tcPr>
            <w:tcW w:w="5636"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Courier New"/>
                <w:sz w:val="20"/>
                <w:szCs w:val="20"/>
              </w:rPr>
              <w:t>Shorea robusta,</w:t>
            </w:r>
            <w:r w:rsidRPr="00DE153A">
              <w:rPr>
                <w:rFonts w:ascii="GHEA Grapalat" w:eastAsia="Calibri" w:hAnsi="GHEA Grapalat" w:cs="Courier New"/>
                <w:sz w:val="20"/>
                <w:szCs w:val="20"/>
                <w:lang w:val="hy-AM"/>
              </w:rPr>
              <w:t xml:space="preserve"> </w:t>
            </w:r>
            <w:r w:rsidRPr="00DE153A">
              <w:rPr>
                <w:rFonts w:ascii="GHEA Grapalat" w:eastAsia="Calibri" w:hAnsi="GHEA Grapalat" w:cs="Courier New"/>
                <w:sz w:val="20"/>
                <w:szCs w:val="20"/>
              </w:rPr>
              <w:t>Gaertner, C.F.</w:t>
            </w:r>
          </w:p>
        </w:tc>
        <w:tc>
          <w:tcPr>
            <w:tcW w:w="3902"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 xml:space="preserve">Շորեյա </w:t>
            </w:r>
            <w:r w:rsidRPr="00DE153A">
              <w:rPr>
                <w:rFonts w:ascii="GHEA Grapalat" w:eastAsia="Calibri" w:hAnsi="GHEA Grapalat" w:cs="Courier New"/>
                <w:sz w:val="20"/>
                <w:szCs w:val="20"/>
                <w:lang w:val="hy-AM"/>
              </w:rPr>
              <w:t>(պտղապատյան (պերիկարպիում))</w:t>
            </w:r>
          </w:p>
        </w:tc>
        <w:tc>
          <w:tcPr>
            <w:tcW w:w="4213"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Courier New"/>
                <w:sz w:val="20"/>
                <w:szCs w:val="20"/>
                <w:lang w:val="hy-AM"/>
              </w:rPr>
              <w:t>Յուղ սալ</w:t>
            </w:r>
          </w:p>
        </w:tc>
      </w:tr>
      <w:tr w:rsidR="00DE153A" w:rsidRPr="00DE153A" w:rsidTr="00EB7991">
        <w:trPr>
          <w:jc w:val="center"/>
        </w:trPr>
        <w:tc>
          <w:tcPr>
            <w:tcW w:w="602" w:type="dxa"/>
          </w:tcPr>
          <w:p w:rsidR="00DE153A" w:rsidRPr="00DE153A" w:rsidRDefault="00DE153A" w:rsidP="00DE153A">
            <w:pPr>
              <w:spacing w:after="120" w:line="240" w:lineRule="auto"/>
              <w:jc w:val="center"/>
              <w:rPr>
                <w:rFonts w:ascii="GHEA Grapalat" w:eastAsia="Calibri" w:hAnsi="GHEA Grapalat" w:cs="Times New Roman"/>
                <w:sz w:val="20"/>
                <w:szCs w:val="20"/>
                <w:lang w:val="en-GB"/>
              </w:rPr>
            </w:pPr>
            <w:r w:rsidRPr="00DE153A">
              <w:rPr>
                <w:rFonts w:ascii="GHEA Grapalat" w:eastAsia="Calibri" w:hAnsi="GHEA Grapalat" w:cs="Times New Roman"/>
                <w:sz w:val="20"/>
                <w:szCs w:val="20"/>
                <w:lang w:val="en-GB"/>
              </w:rPr>
              <w:t>51</w:t>
            </w:r>
          </w:p>
        </w:tc>
        <w:tc>
          <w:tcPr>
            <w:tcW w:w="5636"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Courier New"/>
                <w:sz w:val="20"/>
                <w:szCs w:val="20"/>
              </w:rPr>
              <w:t>Simmondsia chinensis Link</w:t>
            </w:r>
          </w:p>
        </w:tc>
        <w:tc>
          <w:tcPr>
            <w:tcW w:w="3902"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 xml:space="preserve">Ժոժոբա </w:t>
            </w:r>
            <w:r w:rsidRPr="00DE153A">
              <w:rPr>
                <w:rFonts w:ascii="GHEA Grapalat" w:eastAsia="Calibri" w:hAnsi="GHEA Grapalat" w:cs="Times New Roman"/>
                <w:sz w:val="20"/>
                <w:szCs w:val="20"/>
                <w:lang w:val="en-GB"/>
              </w:rPr>
              <w:t>(</w:t>
            </w:r>
            <w:r w:rsidRPr="00DE153A">
              <w:rPr>
                <w:rFonts w:ascii="GHEA Grapalat" w:eastAsia="Calibri" w:hAnsi="GHEA Grapalat" w:cs="Times New Roman"/>
                <w:sz w:val="20"/>
                <w:szCs w:val="20"/>
                <w:lang w:val="hy-AM"/>
              </w:rPr>
              <w:t>սերմեր</w:t>
            </w:r>
            <w:r w:rsidRPr="00DE153A">
              <w:rPr>
                <w:rFonts w:ascii="GHEA Grapalat" w:eastAsia="Calibri" w:hAnsi="GHEA Grapalat" w:cs="Times New Roman"/>
                <w:sz w:val="20"/>
                <w:szCs w:val="20"/>
                <w:lang w:val="en-GB"/>
              </w:rPr>
              <w:t>)</w:t>
            </w:r>
          </w:p>
        </w:tc>
        <w:tc>
          <w:tcPr>
            <w:tcW w:w="4213"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Յուղ ժոժոբայի</w:t>
            </w:r>
          </w:p>
        </w:tc>
      </w:tr>
      <w:tr w:rsidR="00DE153A" w:rsidRPr="00DE153A" w:rsidTr="00EB7991">
        <w:trPr>
          <w:jc w:val="center"/>
        </w:trPr>
        <w:tc>
          <w:tcPr>
            <w:tcW w:w="602" w:type="dxa"/>
          </w:tcPr>
          <w:p w:rsidR="00DE153A" w:rsidRPr="00DE153A" w:rsidRDefault="00DE153A" w:rsidP="00DE153A">
            <w:pPr>
              <w:spacing w:after="120" w:line="240" w:lineRule="auto"/>
              <w:jc w:val="center"/>
              <w:rPr>
                <w:rFonts w:ascii="GHEA Grapalat" w:eastAsia="Calibri" w:hAnsi="GHEA Grapalat" w:cs="Times New Roman"/>
                <w:sz w:val="20"/>
                <w:szCs w:val="20"/>
                <w:lang w:val="en-GB"/>
              </w:rPr>
            </w:pPr>
            <w:r w:rsidRPr="00DE153A">
              <w:rPr>
                <w:rFonts w:ascii="GHEA Grapalat" w:eastAsia="Calibri" w:hAnsi="GHEA Grapalat" w:cs="Times New Roman"/>
                <w:sz w:val="20"/>
                <w:szCs w:val="20"/>
                <w:lang w:val="en-GB"/>
              </w:rPr>
              <w:t>52</w:t>
            </w:r>
          </w:p>
        </w:tc>
        <w:tc>
          <w:tcPr>
            <w:tcW w:w="5636"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Courier New"/>
                <w:sz w:val="20"/>
                <w:szCs w:val="20"/>
              </w:rPr>
              <w:t>Sinapis alba Linnaeus</w:t>
            </w:r>
          </w:p>
        </w:tc>
        <w:tc>
          <w:tcPr>
            <w:tcW w:w="3902"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 xml:space="preserve">Մանանեխ սպիտակ </w:t>
            </w:r>
            <w:r w:rsidRPr="00DE153A">
              <w:rPr>
                <w:rFonts w:ascii="GHEA Grapalat" w:eastAsia="Calibri" w:hAnsi="GHEA Grapalat" w:cs="Times New Roman"/>
                <w:sz w:val="20"/>
                <w:szCs w:val="20"/>
                <w:lang w:val="en-GB"/>
              </w:rPr>
              <w:t>(</w:t>
            </w:r>
            <w:r w:rsidRPr="00DE153A">
              <w:rPr>
                <w:rFonts w:ascii="GHEA Grapalat" w:eastAsia="Calibri" w:hAnsi="GHEA Grapalat" w:cs="Times New Roman"/>
                <w:sz w:val="20"/>
                <w:szCs w:val="20"/>
                <w:lang w:val="hy-AM"/>
              </w:rPr>
              <w:t>սերմեր</w:t>
            </w:r>
            <w:r w:rsidRPr="00DE153A">
              <w:rPr>
                <w:rFonts w:ascii="GHEA Grapalat" w:eastAsia="Calibri" w:hAnsi="GHEA Grapalat" w:cs="Times New Roman"/>
                <w:sz w:val="20"/>
                <w:szCs w:val="20"/>
                <w:lang w:val="en-GB"/>
              </w:rPr>
              <w:t>)</w:t>
            </w:r>
          </w:p>
        </w:tc>
        <w:tc>
          <w:tcPr>
            <w:tcW w:w="4213"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Սպիտակ մանանեխի յուղ</w:t>
            </w:r>
          </w:p>
        </w:tc>
      </w:tr>
      <w:tr w:rsidR="00DE153A" w:rsidRPr="00DE153A" w:rsidTr="00EB7991">
        <w:trPr>
          <w:jc w:val="center"/>
        </w:trPr>
        <w:tc>
          <w:tcPr>
            <w:tcW w:w="602" w:type="dxa"/>
          </w:tcPr>
          <w:p w:rsidR="00DE153A" w:rsidRPr="00DE153A" w:rsidRDefault="00DE153A" w:rsidP="00DE153A">
            <w:pPr>
              <w:spacing w:after="120" w:line="240" w:lineRule="auto"/>
              <w:jc w:val="center"/>
              <w:rPr>
                <w:rFonts w:ascii="GHEA Grapalat" w:eastAsia="Calibri" w:hAnsi="GHEA Grapalat" w:cs="Times New Roman"/>
                <w:sz w:val="20"/>
                <w:szCs w:val="20"/>
                <w:lang w:val="en-GB"/>
              </w:rPr>
            </w:pPr>
            <w:r w:rsidRPr="00DE153A">
              <w:rPr>
                <w:rFonts w:ascii="GHEA Grapalat" w:eastAsia="Calibri" w:hAnsi="GHEA Grapalat" w:cs="Times New Roman"/>
                <w:sz w:val="20"/>
                <w:szCs w:val="20"/>
                <w:lang w:val="en-GB"/>
              </w:rPr>
              <w:t>53</w:t>
            </w:r>
          </w:p>
        </w:tc>
        <w:tc>
          <w:tcPr>
            <w:tcW w:w="5636"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Courier New"/>
                <w:sz w:val="20"/>
                <w:szCs w:val="20"/>
              </w:rPr>
              <w:t>Sinapis arvensis Linnaeus</w:t>
            </w:r>
          </w:p>
        </w:tc>
        <w:tc>
          <w:tcPr>
            <w:tcW w:w="3902"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 xml:space="preserve">Մանանեխ դաշտային </w:t>
            </w:r>
            <w:r w:rsidRPr="00DE153A">
              <w:rPr>
                <w:rFonts w:ascii="GHEA Grapalat" w:eastAsia="Calibri" w:hAnsi="GHEA Grapalat" w:cs="Times New Roman"/>
                <w:sz w:val="20"/>
                <w:szCs w:val="20"/>
                <w:lang w:val="en-GB"/>
              </w:rPr>
              <w:t>(</w:t>
            </w:r>
            <w:r w:rsidRPr="00DE153A">
              <w:rPr>
                <w:rFonts w:ascii="GHEA Grapalat" w:eastAsia="Calibri" w:hAnsi="GHEA Grapalat" w:cs="Times New Roman"/>
                <w:sz w:val="20"/>
                <w:szCs w:val="20"/>
                <w:lang w:val="hy-AM"/>
              </w:rPr>
              <w:t>սերմեր</w:t>
            </w:r>
            <w:r w:rsidRPr="00DE153A">
              <w:rPr>
                <w:rFonts w:ascii="GHEA Grapalat" w:eastAsia="Calibri" w:hAnsi="GHEA Grapalat" w:cs="Times New Roman"/>
                <w:sz w:val="20"/>
                <w:szCs w:val="20"/>
                <w:lang w:val="en-GB"/>
              </w:rPr>
              <w:t>)</w:t>
            </w:r>
          </w:p>
        </w:tc>
        <w:tc>
          <w:tcPr>
            <w:tcW w:w="4213"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Դաշտային մանանեխի յուղ</w:t>
            </w:r>
          </w:p>
        </w:tc>
      </w:tr>
      <w:tr w:rsidR="00DE153A" w:rsidRPr="00DE153A" w:rsidTr="00EB7991">
        <w:trPr>
          <w:jc w:val="center"/>
        </w:trPr>
        <w:tc>
          <w:tcPr>
            <w:tcW w:w="602" w:type="dxa"/>
          </w:tcPr>
          <w:p w:rsidR="00DE153A" w:rsidRPr="00DE153A" w:rsidRDefault="00DE153A" w:rsidP="00DE153A">
            <w:pPr>
              <w:spacing w:after="120" w:line="240" w:lineRule="auto"/>
              <w:jc w:val="center"/>
              <w:rPr>
                <w:rFonts w:ascii="GHEA Grapalat" w:eastAsia="Calibri" w:hAnsi="GHEA Grapalat" w:cs="Times New Roman"/>
                <w:sz w:val="20"/>
                <w:szCs w:val="20"/>
                <w:lang w:val="en-GB"/>
              </w:rPr>
            </w:pPr>
            <w:r w:rsidRPr="00DE153A">
              <w:rPr>
                <w:rFonts w:ascii="GHEA Grapalat" w:eastAsia="Calibri" w:hAnsi="GHEA Grapalat" w:cs="Times New Roman"/>
                <w:sz w:val="20"/>
                <w:szCs w:val="20"/>
                <w:lang w:val="en-GB"/>
              </w:rPr>
              <w:t>54</w:t>
            </w:r>
          </w:p>
        </w:tc>
        <w:tc>
          <w:tcPr>
            <w:tcW w:w="5636"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Courier New"/>
                <w:sz w:val="20"/>
                <w:szCs w:val="20"/>
              </w:rPr>
              <w:t>Triticum aestivum,</w:t>
            </w:r>
            <w:r w:rsidRPr="00DE153A">
              <w:rPr>
                <w:rFonts w:ascii="GHEA Grapalat" w:eastAsia="Calibri" w:hAnsi="GHEA Grapalat" w:cs="Courier New"/>
                <w:sz w:val="20"/>
                <w:szCs w:val="20"/>
                <w:lang w:val="hy-AM"/>
              </w:rPr>
              <w:t xml:space="preserve"> </w:t>
            </w:r>
            <w:r w:rsidRPr="00DE153A">
              <w:rPr>
                <w:rFonts w:ascii="GHEA Grapalat" w:eastAsia="Calibri" w:hAnsi="GHEA Grapalat" w:cs="Courier New"/>
                <w:sz w:val="20"/>
                <w:szCs w:val="20"/>
              </w:rPr>
              <w:t>Linnaeus emend. Fiori et</w:t>
            </w:r>
            <w:r w:rsidRPr="00DE153A">
              <w:rPr>
                <w:rFonts w:ascii="GHEA Grapalat" w:eastAsia="Calibri" w:hAnsi="GHEA Grapalat" w:cs="Courier New"/>
                <w:sz w:val="20"/>
                <w:szCs w:val="20"/>
                <w:lang w:val="hy-AM"/>
              </w:rPr>
              <w:t xml:space="preserve"> </w:t>
            </w:r>
            <w:r w:rsidRPr="00DE153A">
              <w:rPr>
                <w:rFonts w:ascii="GHEA Grapalat" w:eastAsia="Calibri" w:hAnsi="GHEA Grapalat" w:cs="Courier New"/>
                <w:sz w:val="20"/>
                <w:szCs w:val="20"/>
              </w:rPr>
              <w:t>Paoletti Triticum sativa</w:t>
            </w:r>
            <w:r w:rsidRPr="00DE153A">
              <w:rPr>
                <w:rFonts w:ascii="GHEA Grapalat" w:eastAsia="Calibri" w:hAnsi="GHEA Grapalat" w:cs="Courier New"/>
                <w:sz w:val="20"/>
                <w:szCs w:val="20"/>
                <w:lang w:val="hy-AM"/>
              </w:rPr>
              <w:t xml:space="preserve"> </w:t>
            </w:r>
            <w:r w:rsidRPr="00DE153A">
              <w:rPr>
                <w:rFonts w:ascii="GHEA Grapalat" w:eastAsia="Calibri" w:hAnsi="GHEA Grapalat" w:cs="Courier New"/>
                <w:sz w:val="20"/>
                <w:szCs w:val="20"/>
              </w:rPr>
              <w:t>Lam</w:t>
            </w:r>
          </w:p>
        </w:tc>
        <w:tc>
          <w:tcPr>
            <w:tcW w:w="3902"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 xml:space="preserve">Ցորեն փափուկ </w:t>
            </w:r>
            <w:r w:rsidRPr="00DE153A">
              <w:rPr>
                <w:rFonts w:ascii="GHEA Grapalat" w:eastAsia="Calibri" w:hAnsi="GHEA Grapalat" w:cs="Courier New"/>
                <w:sz w:val="20"/>
                <w:szCs w:val="20"/>
              </w:rPr>
              <w:t>(</w:t>
            </w:r>
            <w:r w:rsidRPr="00DE153A">
              <w:rPr>
                <w:rFonts w:ascii="GHEA Grapalat" w:eastAsia="Calibri" w:hAnsi="GHEA Grapalat" w:cs="Courier New"/>
                <w:sz w:val="20"/>
                <w:szCs w:val="20"/>
                <w:lang w:val="hy-AM"/>
              </w:rPr>
              <w:t>սերմնապտուղներ</w:t>
            </w:r>
            <w:r w:rsidRPr="00DE153A">
              <w:rPr>
                <w:rFonts w:ascii="GHEA Grapalat" w:eastAsia="Calibri" w:hAnsi="GHEA Grapalat" w:cs="Courier New"/>
                <w:sz w:val="20"/>
                <w:szCs w:val="20"/>
              </w:rPr>
              <w:t>)</w:t>
            </w:r>
          </w:p>
        </w:tc>
        <w:tc>
          <w:tcPr>
            <w:tcW w:w="4213"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Ցորենի յուղ</w:t>
            </w:r>
          </w:p>
        </w:tc>
      </w:tr>
      <w:tr w:rsidR="00DE153A" w:rsidRPr="00DE153A" w:rsidTr="00EB7991">
        <w:trPr>
          <w:jc w:val="center"/>
        </w:trPr>
        <w:tc>
          <w:tcPr>
            <w:tcW w:w="602" w:type="dxa"/>
          </w:tcPr>
          <w:p w:rsidR="00DE153A" w:rsidRPr="00DE153A" w:rsidRDefault="00DE153A" w:rsidP="00DE153A">
            <w:pPr>
              <w:spacing w:after="120" w:line="240" w:lineRule="auto"/>
              <w:jc w:val="center"/>
              <w:rPr>
                <w:rFonts w:ascii="GHEA Grapalat" w:eastAsia="Calibri" w:hAnsi="GHEA Grapalat" w:cs="Times New Roman"/>
                <w:sz w:val="20"/>
                <w:szCs w:val="20"/>
                <w:lang w:val="en-GB"/>
              </w:rPr>
            </w:pPr>
            <w:r w:rsidRPr="00DE153A">
              <w:rPr>
                <w:rFonts w:ascii="GHEA Grapalat" w:eastAsia="Calibri" w:hAnsi="GHEA Grapalat" w:cs="Times New Roman"/>
                <w:sz w:val="20"/>
                <w:szCs w:val="20"/>
                <w:lang w:val="en-GB"/>
              </w:rPr>
              <w:t>55</w:t>
            </w:r>
          </w:p>
        </w:tc>
        <w:tc>
          <w:tcPr>
            <w:tcW w:w="5636"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Courier New"/>
                <w:sz w:val="20"/>
                <w:szCs w:val="20"/>
              </w:rPr>
              <w:t>Triticum durum</w:t>
            </w:r>
            <w:r w:rsidRPr="00DE153A">
              <w:rPr>
                <w:rFonts w:ascii="GHEA Grapalat" w:eastAsia="Calibri" w:hAnsi="GHEA Grapalat" w:cs="Courier New"/>
                <w:sz w:val="20"/>
                <w:szCs w:val="20"/>
                <w:lang w:val="hy-AM"/>
              </w:rPr>
              <w:t xml:space="preserve"> </w:t>
            </w:r>
            <w:r w:rsidRPr="00DE153A">
              <w:rPr>
                <w:rFonts w:ascii="GHEA Grapalat" w:eastAsia="Calibri" w:hAnsi="GHEA Grapalat" w:cs="Courier New"/>
                <w:sz w:val="20"/>
                <w:szCs w:val="20"/>
              </w:rPr>
              <w:t>Desfontaines</w:t>
            </w:r>
          </w:p>
        </w:tc>
        <w:tc>
          <w:tcPr>
            <w:tcW w:w="3902"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 xml:space="preserve">Ցորեն կոշտ </w:t>
            </w:r>
            <w:r w:rsidRPr="00DE153A">
              <w:rPr>
                <w:rFonts w:ascii="GHEA Grapalat" w:eastAsia="Calibri" w:hAnsi="GHEA Grapalat" w:cs="Courier New"/>
                <w:sz w:val="20"/>
                <w:szCs w:val="20"/>
              </w:rPr>
              <w:t>(</w:t>
            </w:r>
            <w:r w:rsidRPr="00DE153A">
              <w:rPr>
                <w:rFonts w:ascii="GHEA Grapalat" w:eastAsia="Calibri" w:hAnsi="GHEA Grapalat" w:cs="Courier New"/>
                <w:sz w:val="20"/>
                <w:szCs w:val="20"/>
                <w:lang w:val="hy-AM"/>
              </w:rPr>
              <w:t>սերմնապտուղներ</w:t>
            </w:r>
            <w:r w:rsidRPr="00DE153A">
              <w:rPr>
                <w:rFonts w:ascii="GHEA Grapalat" w:eastAsia="Calibri" w:hAnsi="GHEA Grapalat" w:cs="Courier New"/>
                <w:sz w:val="20"/>
                <w:szCs w:val="20"/>
              </w:rPr>
              <w:t>)</w:t>
            </w:r>
          </w:p>
        </w:tc>
        <w:tc>
          <w:tcPr>
            <w:tcW w:w="4213"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Ցորենի յուղ</w:t>
            </w:r>
          </w:p>
        </w:tc>
      </w:tr>
      <w:tr w:rsidR="00DE153A" w:rsidRPr="00DE153A" w:rsidTr="00EB7991">
        <w:trPr>
          <w:jc w:val="center"/>
        </w:trPr>
        <w:tc>
          <w:tcPr>
            <w:tcW w:w="602" w:type="dxa"/>
          </w:tcPr>
          <w:p w:rsidR="00DE153A" w:rsidRPr="00DE153A" w:rsidRDefault="00DE153A" w:rsidP="00DE153A">
            <w:pPr>
              <w:spacing w:after="120" w:line="240" w:lineRule="auto"/>
              <w:jc w:val="center"/>
              <w:rPr>
                <w:rFonts w:ascii="GHEA Grapalat" w:eastAsia="Calibri" w:hAnsi="GHEA Grapalat" w:cs="Times New Roman"/>
                <w:sz w:val="20"/>
                <w:szCs w:val="20"/>
                <w:lang w:val="en-GB"/>
              </w:rPr>
            </w:pPr>
            <w:r w:rsidRPr="00DE153A">
              <w:rPr>
                <w:rFonts w:ascii="GHEA Grapalat" w:eastAsia="Calibri" w:hAnsi="GHEA Grapalat" w:cs="Times New Roman"/>
                <w:sz w:val="20"/>
                <w:szCs w:val="20"/>
                <w:lang w:val="en-GB"/>
              </w:rPr>
              <w:t>56</w:t>
            </w:r>
          </w:p>
        </w:tc>
        <w:tc>
          <w:tcPr>
            <w:tcW w:w="5636"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Courier New"/>
                <w:sz w:val="20"/>
                <w:szCs w:val="20"/>
              </w:rPr>
              <w:t>Vitellaria paradoxa,</w:t>
            </w:r>
            <w:r w:rsidRPr="00DE153A">
              <w:rPr>
                <w:rFonts w:ascii="GHEA Grapalat" w:eastAsia="Calibri" w:hAnsi="GHEA Grapalat" w:cs="Courier New"/>
                <w:sz w:val="20"/>
                <w:szCs w:val="20"/>
                <w:lang w:val="hy-AM"/>
              </w:rPr>
              <w:t xml:space="preserve"> </w:t>
            </w:r>
            <w:r w:rsidRPr="00DE153A">
              <w:rPr>
                <w:rFonts w:ascii="GHEA Grapalat" w:eastAsia="Calibri" w:hAnsi="GHEA Grapalat" w:cs="Courier New"/>
                <w:sz w:val="20"/>
                <w:szCs w:val="20"/>
              </w:rPr>
              <w:t>Gaerth. f</w:t>
            </w:r>
          </w:p>
        </w:tc>
        <w:tc>
          <w:tcPr>
            <w:tcW w:w="3902"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Բուտիրոսպերմում</w:t>
            </w:r>
          </w:p>
        </w:tc>
        <w:tc>
          <w:tcPr>
            <w:tcW w:w="4213"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Յուղ շի</w:t>
            </w:r>
          </w:p>
        </w:tc>
      </w:tr>
      <w:tr w:rsidR="00DE153A" w:rsidRPr="00DE153A" w:rsidTr="00EB7991">
        <w:trPr>
          <w:jc w:val="center"/>
        </w:trPr>
        <w:tc>
          <w:tcPr>
            <w:tcW w:w="602" w:type="dxa"/>
          </w:tcPr>
          <w:p w:rsidR="00DE153A" w:rsidRPr="00DE153A" w:rsidRDefault="00DE153A" w:rsidP="00DE153A">
            <w:pPr>
              <w:spacing w:after="120" w:line="240" w:lineRule="auto"/>
              <w:jc w:val="center"/>
              <w:rPr>
                <w:rFonts w:ascii="GHEA Grapalat" w:eastAsia="Calibri" w:hAnsi="GHEA Grapalat" w:cs="Times New Roman"/>
                <w:sz w:val="20"/>
                <w:szCs w:val="20"/>
                <w:lang w:val="en-GB"/>
              </w:rPr>
            </w:pPr>
            <w:r w:rsidRPr="00DE153A">
              <w:rPr>
                <w:rFonts w:ascii="GHEA Grapalat" w:eastAsia="Calibri" w:hAnsi="GHEA Grapalat" w:cs="Times New Roman"/>
                <w:sz w:val="20"/>
                <w:szCs w:val="20"/>
                <w:lang w:val="en-GB"/>
              </w:rPr>
              <w:t>57</w:t>
            </w:r>
          </w:p>
        </w:tc>
        <w:tc>
          <w:tcPr>
            <w:tcW w:w="5636"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Courier New"/>
                <w:sz w:val="20"/>
                <w:szCs w:val="20"/>
              </w:rPr>
              <w:t>Vitis vinifera Linnaeus</w:t>
            </w:r>
          </w:p>
        </w:tc>
        <w:tc>
          <w:tcPr>
            <w:tcW w:w="3902"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 xml:space="preserve">Խաղող </w:t>
            </w:r>
            <w:r w:rsidRPr="00DE153A">
              <w:rPr>
                <w:rFonts w:ascii="GHEA Grapalat" w:eastAsia="Calibri" w:hAnsi="GHEA Grapalat" w:cs="Times New Roman"/>
                <w:sz w:val="20"/>
                <w:szCs w:val="20"/>
                <w:lang w:val="en-GB"/>
              </w:rPr>
              <w:t>(</w:t>
            </w:r>
            <w:r w:rsidRPr="00DE153A">
              <w:rPr>
                <w:rFonts w:ascii="GHEA Grapalat" w:eastAsia="Calibri" w:hAnsi="GHEA Grapalat" w:cs="Times New Roman"/>
                <w:sz w:val="20"/>
                <w:szCs w:val="20"/>
                <w:lang w:val="hy-AM"/>
              </w:rPr>
              <w:t>սերմեր</w:t>
            </w:r>
            <w:r w:rsidRPr="00DE153A">
              <w:rPr>
                <w:rFonts w:ascii="GHEA Grapalat" w:eastAsia="Calibri" w:hAnsi="GHEA Grapalat" w:cs="Times New Roman"/>
                <w:sz w:val="20"/>
                <w:szCs w:val="20"/>
                <w:lang w:val="en-GB"/>
              </w:rPr>
              <w:t>)</w:t>
            </w:r>
          </w:p>
        </w:tc>
        <w:tc>
          <w:tcPr>
            <w:tcW w:w="4213"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Խաղողի յուղ</w:t>
            </w:r>
          </w:p>
        </w:tc>
      </w:tr>
      <w:tr w:rsidR="00DE153A" w:rsidRPr="00DE153A" w:rsidTr="00EB7991">
        <w:trPr>
          <w:jc w:val="center"/>
        </w:trPr>
        <w:tc>
          <w:tcPr>
            <w:tcW w:w="602" w:type="dxa"/>
          </w:tcPr>
          <w:p w:rsidR="00DE153A" w:rsidRPr="00DE153A" w:rsidRDefault="00DE153A" w:rsidP="00DE153A">
            <w:pPr>
              <w:spacing w:after="120" w:line="240" w:lineRule="auto"/>
              <w:jc w:val="center"/>
              <w:rPr>
                <w:rFonts w:ascii="GHEA Grapalat" w:eastAsia="Calibri" w:hAnsi="GHEA Grapalat" w:cs="Times New Roman"/>
                <w:sz w:val="20"/>
                <w:szCs w:val="20"/>
                <w:lang w:val="en-GB"/>
              </w:rPr>
            </w:pPr>
            <w:r w:rsidRPr="00DE153A">
              <w:rPr>
                <w:rFonts w:ascii="GHEA Grapalat" w:eastAsia="Calibri" w:hAnsi="GHEA Grapalat" w:cs="Times New Roman"/>
                <w:sz w:val="20"/>
                <w:szCs w:val="20"/>
                <w:lang w:val="en-GB"/>
              </w:rPr>
              <w:t>58</w:t>
            </w:r>
          </w:p>
        </w:tc>
        <w:tc>
          <w:tcPr>
            <w:tcW w:w="5636"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Courier New"/>
                <w:sz w:val="20"/>
                <w:szCs w:val="20"/>
              </w:rPr>
              <w:t>Zea mays Linnaeus</w:t>
            </w:r>
          </w:p>
        </w:tc>
        <w:tc>
          <w:tcPr>
            <w:tcW w:w="3902"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 xml:space="preserve">Եգիպտացորեն </w:t>
            </w:r>
            <w:r w:rsidRPr="00DE153A">
              <w:rPr>
                <w:rFonts w:ascii="GHEA Grapalat" w:eastAsia="Calibri" w:hAnsi="GHEA Grapalat" w:cs="Times New Roman"/>
                <w:sz w:val="20"/>
                <w:szCs w:val="20"/>
                <w:lang w:val="en-GB"/>
              </w:rPr>
              <w:t>(</w:t>
            </w:r>
            <w:r w:rsidRPr="00DE153A">
              <w:rPr>
                <w:rFonts w:ascii="GHEA Grapalat" w:eastAsia="Calibri" w:hAnsi="GHEA Grapalat" w:cs="Times New Roman"/>
                <w:sz w:val="20"/>
                <w:szCs w:val="20"/>
                <w:lang w:val="hy-AM"/>
              </w:rPr>
              <w:t>սերմեր</w:t>
            </w:r>
            <w:r w:rsidRPr="00DE153A">
              <w:rPr>
                <w:rFonts w:ascii="GHEA Grapalat" w:eastAsia="Calibri" w:hAnsi="GHEA Grapalat" w:cs="Times New Roman"/>
                <w:sz w:val="20"/>
                <w:szCs w:val="20"/>
                <w:lang w:val="en-GB"/>
              </w:rPr>
              <w:t>)</w:t>
            </w:r>
          </w:p>
        </w:tc>
        <w:tc>
          <w:tcPr>
            <w:tcW w:w="4213" w:type="dxa"/>
          </w:tcPr>
          <w:p w:rsidR="00DE153A" w:rsidRPr="00DE153A" w:rsidRDefault="00DE153A" w:rsidP="00DE153A">
            <w:pPr>
              <w:spacing w:after="120" w:line="240" w:lineRule="auto"/>
              <w:jc w:val="center"/>
              <w:rPr>
                <w:rFonts w:ascii="GHEA Grapalat" w:eastAsia="Calibri" w:hAnsi="GHEA Grapalat" w:cs="Times New Roman"/>
                <w:sz w:val="20"/>
                <w:szCs w:val="20"/>
                <w:lang w:val="hy-AM"/>
              </w:rPr>
            </w:pPr>
            <w:r w:rsidRPr="00DE153A">
              <w:rPr>
                <w:rFonts w:ascii="GHEA Grapalat" w:eastAsia="Calibri" w:hAnsi="GHEA Grapalat" w:cs="Times New Roman"/>
                <w:sz w:val="20"/>
                <w:szCs w:val="20"/>
                <w:lang w:val="hy-AM"/>
              </w:rPr>
              <w:t>Եգիպտացորենի յուղ</w:t>
            </w:r>
          </w:p>
        </w:tc>
      </w:tr>
    </w:tbl>
    <w:p w:rsidR="00DE153A" w:rsidRPr="00DE153A" w:rsidRDefault="00DE153A" w:rsidP="00DE153A">
      <w:pPr>
        <w:spacing w:after="200" w:line="276" w:lineRule="auto"/>
        <w:rPr>
          <w:rFonts w:ascii="Calibri" w:eastAsia="Times New Roman" w:hAnsi="Calibri" w:cs="Times New Roman"/>
          <w:lang w:val="hy-AM" w:eastAsia="hy-AM" w:bidi="hy-AM"/>
        </w:rPr>
      </w:pPr>
      <w:bookmarkStart w:id="111" w:name="_Toc468458480"/>
      <w:r w:rsidRPr="00DE153A">
        <w:rPr>
          <w:rFonts w:ascii="Calibri" w:eastAsia="Calibri" w:hAnsi="Calibri" w:cs="Times New Roman"/>
          <w:lang w:val="hy-AM" w:eastAsia="hy-AM" w:bidi="hy-AM"/>
        </w:rPr>
        <w:br w:type="page"/>
      </w: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961"/>
      </w:tblGrid>
      <w:tr w:rsidR="00DE153A" w:rsidRPr="00295DE3" w:rsidTr="00EB7991">
        <w:trPr>
          <w:jc w:val="right"/>
        </w:trPr>
        <w:tc>
          <w:tcPr>
            <w:tcW w:w="4819" w:type="dxa"/>
          </w:tcPr>
          <w:p w:rsidR="00DE153A" w:rsidRPr="00DE153A" w:rsidRDefault="00DE153A" w:rsidP="00DE153A">
            <w:pPr>
              <w:widowControl w:val="0"/>
              <w:spacing w:line="336" w:lineRule="auto"/>
              <w:jc w:val="right"/>
              <w:outlineLvl w:val="0"/>
              <w:rPr>
                <w:rFonts w:ascii="GHEA Grapalat" w:eastAsia="Times New Roman" w:hAnsi="GHEA Grapalat"/>
                <w:bCs/>
                <w:sz w:val="24"/>
                <w:szCs w:val="24"/>
                <w:lang w:val="hy-AM" w:eastAsia="hy-AM" w:bidi="hy-AM"/>
              </w:rPr>
            </w:pPr>
          </w:p>
        </w:tc>
        <w:tc>
          <w:tcPr>
            <w:tcW w:w="4961" w:type="dxa"/>
          </w:tcPr>
          <w:p w:rsidR="00DE153A" w:rsidRPr="00DE153A" w:rsidRDefault="00DE153A" w:rsidP="00DE153A">
            <w:pPr>
              <w:widowControl w:val="0"/>
              <w:spacing w:line="336" w:lineRule="auto"/>
              <w:ind w:left="34"/>
              <w:jc w:val="right"/>
              <w:outlineLvl w:val="0"/>
              <w:rPr>
                <w:rFonts w:ascii="GHEA Grapalat" w:eastAsia="Times New Roman" w:hAnsi="GHEA Grapalat"/>
                <w:bCs/>
                <w:sz w:val="24"/>
                <w:szCs w:val="24"/>
                <w:lang w:val="hy-AM" w:eastAsia="hy-AM" w:bidi="hy-AM"/>
              </w:rPr>
            </w:pPr>
            <w:r w:rsidRPr="00DE153A">
              <w:rPr>
                <w:rFonts w:ascii="GHEA Grapalat" w:eastAsia="Times New Roman" w:hAnsi="GHEA Grapalat"/>
                <w:bCs/>
                <w:sz w:val="24"/>
                <w:szCs w:val="24"/>
                <w:lang w:val="hy-AM" w:eastAsia="hy-AM" w:bidi="hy-AM"/>
              </w:rPr>
              <w:t>Հավելված 5</w:t>
            </w:r>
            <w:r w:rsidRPr="00DE153A">
              <w:rPr>
                <w:rFonts w:ascii="GHEA Grapalat" w:eastAsia="Times New Roman" w:hAnsi="GHEA Grapalat"/>
                <w:bCs/>
                <w:sz w:val="24"/>
                <w:szCs w:val="24"/>
                <w:lang w:val="hy-AM" w:eastAsia="hy-AM" w:bidi="hy-AM"/>
              </w:rPr>
              <w:br/>
              <w:t xml:space="preserve">«Ճարպայուղային արտադրանքի </w:t>
            </w:r>
            <w:r w:rsidRPr="00DE153A">
              <w:rPr>
                <w:rFonts w:ascii="GHEA Grapalat" w:eastAsia="Times New Roman" w:hAnsi="GHEA Grapalat"/>
                <w:bCs/>
                <w:sz w:val="24"/>
                <w:szCs w:val="24"/>
                <w:lang w:val="hy-AM" w:eastAsia="hy-AM" w:bidi="hy-AM"/>
              </w:rPr>
              <w:br/>
              <w:t xml:space="preserve">տեխնիկական կանոնակարգ» </w:t>
            </w:r>
            <w:r w:rsidRPr="00DE153A">
              <w:rPr>
                <w:rFonts w:ascii="GHEA Grapalat" w:eastAsia="Times New Roman" w:hAnsi="GHEA Grapalat"/>
                <w:bCs/>
                <w:sz w:val="24"/>
                <w:szCs w:val="24"/>
                <w:lang w:val="hy-AM" w:eastAsia="hy-AM" w:bidi="hy-AM"/>
              </w:rPr>
              <w:br/>
              <w:t>տեխնիկական կանոնակարգի</w:t>
            </w:r>
          </w:p>
        </w:tc>
      </w:tr>
      <w:bookmarkEnd w:id="111"/>
    </w:tbl>
    <w:p w:rsidR="00DE153A" w:rsidRPr="00DE153A" w:rsidRDefault="00DE153A" w:rsidP="00DE153A">
      <w:pPr>
        <w:spacing w:after="0" w:line="240" w:lineRule="auto"/>
        <w:jc w:val="center"/>
        <w:rPr>
          <w:rFonts w:ascii="GHEA Grapalat" w:eastAsia="Calibri" w:hAnsi="GHEA Grapalat" w:cs="Times New Roman"/>
          <w:sz w:val="24"/>
          <w:szCs w:val="24"/>
          <w:lang w:val="hy-AM" w:eastAsia="hy-AM" w:bidi="hy-AM"/>
        </w:rPr>
      </w:pPr>
    </w:p>
    <w:p w:rsidR="00DE153A" w:rsidRPr="00DE153A" w:rsidRDefault="00DE153A" w:rsidP="00DE153A">
      <w:pPr>
        <w:widowControl w:val="0"/>
        <w:spacing w:line="336" w:lineRule="auto"/>
        <w:ind w:left="567" w:right="391"/>
        <w:jc w:val="center"/>
        <w:outlineLvl w:val="0"/>
        <w:rPr>
          <w:rFonts w:ascii="GHEA Grapalat" w:eastAsia="Times New Roman" w:hAnsi="GHEA Grapalat" w:cs="Times New Roman"/>
          <w:b/>
          <w:bCs/>
          <w:sz w:val="24"/>
          <w:szCs w:val="24"/>
          <w:lang w:val="hy-AM" w:eastAsia="hy-AM" w:bidi="hy-AM"/>
        </w:rPr>
      </w:pPr>
      <w:bookmarkStart w:id="112" w:name="_Toc468458481"/>
      <w:r w:rsidRPr="00DE153A">
        <w:rPr>
          <w:rFonts w:ascii="GHEA Grapalat" w:eastAsia="Times New Roman" w:hAnsi="GHEA Grapalat" w:cs="Times New Roman"/>
          <w:b/>
          <w:bCs/>
          <w:sz w:val="24"/>
          <w:szCs w:val="24"/>
          <w:lang w:val="hy-AM" w:eastAsia="hy-AM" w:bidi="hy-AM"/>
        </w:rPr>
        <w:t xml:space="preserve">ՈՉ ՍՆՆԴԱՅԻՆ ՃԱՐՊԱՅՈՒՂԱՅԻՆ ԱՐՏԱԴՐԱՆՔԻ ԱՆՎՏԱՆԳՈՒԹՅԱՆ ՑՈՒՑԱՆԻՇՆԵՐԻ </w:t>
      </w:r>
      <w:r w:rsidRPr="00DE153A">
        <w:rPr>
          <w:rFonts w:ascii="GHEA Grapalat" w:eastAsia="Times New Roman" w:hAnsi="GHEA Grapalat" w:cs="Times New Roman"/>
          <w:b/>
          <w:bCs/>
          <w:sz w:val="24"/>
          <w:szCs w:val="24"/>
          <w:lang w:val="hy-AM" w:eastAsia="hy-AM" w:bidi="hy-AM"/>
        </w:rPr>
        <w:br/>
        <w:t>ԹՈՒՅԼԱՏՐԵԼԻ ՄԱԿԱՐԴԱԿՆԵՐԻՆ ՆԵՐԿԱՅԱՑՎՈՂ ՊԱՀԱՆՋՆԵՐԸ</w:t>
      </w:r>
      <w:bookmarkEnd w:id="112"/>
    </w:p>
    <w:tbl>
      <w:tblPr>
        <w:tblW w:w="120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1"/>
        <w:gridCol w:w="3260"/>
        <w:gridCol w:w="3260"/>
        <w:gridCol w:w="3394"/>
      </w:tblGrid>
      <w:tr w:rsidR="00DE153A" w:rsidRPr="00DE153A" w:rsidTr="00EB7991">
        <w:trPr>
          <w:jc w:val="center"/>
        </w:trPr>
        <w:tc>
          <w:tcPr>
            <w:tcW w:w="2151" w:type="dxa"/>
            <w:vAlign w:val="center"/>
          </w:tcPr>
          <w:p w:rsidR="00DE153A" w:rsidRPr="00DE153A" w:rsidRDefault="00DE153A" w:rsidP="00DE153A">
            <w:pPr>
              <w:spacing w:after="120" w:line="240" w:lineRule="auto"/>
              <w:jc w:val="center"/>
              <w:rPr>
                <w:rFonts w:ascii="GHEA Grapalat" w:eastAsia="Calibri" w:hAnsi="GHEA Grapalat" w:cs="Times New Roman"/>
                <w:sz w:val="16"/>
                <w:szCs w:val="16"/>
                <w:lang w:val="hy-AM"/>
              </w:rPr>
            </w:pPr>
            <w:r w:rsidRPr="00DE153A">
              <w:rPr>
                <w:rFonts w:ascii="GHEA Grapalat" w:eastAsia="Calibri" w:hAnsi="GHEA Grapalat" w:cs="Times New Roman"/>
                <w:sz w:val="16"/>
                <w:szCs w:val="16"/>
                <w:lang w:val="hy-AM"/>
              </w:rPr>
              <w:t>Մթերքների խումբ</w:t>
            </w:r>
          </w:p>
        </w:tc>
        <w:tc>
          <w:tcPr>
            <w:tcW w:w="3260" w:type="dxa"/>
            <w:vAlign w:val="center"/>
          </w:tcPr>
          <w:p w:rsidR="00DE153A" w:rsidRPr="00DE153A" w:rsidRDefault="00DE153A" w:rsidP="00DE153A">
            <w:pPr>
              <w:spacing w:after="120" w:line="240" w:lineRule="auto"/>
              <w:jc w:val="center"/>
              <w:rPr>
                <w:rFonts w:ascii="GHEA Grapalat" w:eastAsia="Calibri" w:hAnsi="GHEA Grapalat" w:cs="Times New Roman"/>
                <w:sz w:val="16"/>
                <w:szCs w:val="16"/>
                <w:lang w:val="hy-AM"/>
              </w:rPr>
            </w:pPr>
            <w:r w:rsidRPr="00DE153A">
              <w:rPr>
                <w:rFonts w:ascii="GHEA Grapalat" w:eastAsia="Calibri" w:hAnsi="GHEA Grapalat" w:cs="Times New Roman"/>
                <w:sz w:val="16"/>
                <w:szCs w:val="16"/>
                <w:lang w:val="hy-AM"/>
              </w:rPr>
              <w:t>Ցուցանիշներ</w:t>
            </w:r>
          </w:p>
        </w:tc>
        <w:tc>
          <w:tcPr>
            <w:tcW w:w="3260" w:type="dxa"/>
            <w:vAlign w:val="center"/>
          </w:tcPr>
          <w:p w:rsidR="00DE153A" w:rsidRPr="00DE153A" w:rsidRDefault="00DE153A" w:rsidP="00DE153A">
            <w:pPr>
              <w:spacing w:after="120" w:line="240" w:lineRule="auto"/>
              <w:jc w:val="center"/>
              <w:rPr>
                <w:rFonts w:ascii="GHEA Grapalat" w:eastAsia="Calibri" w:hAnsi="GHEA Grapalat" w:cs="Times New Roman"/>
                <w:sz w:val="16"/>
                <w:szCs w:val="16"/>
                <w:lang w:val="hy-AM"/>
              </w:rPr>
            </w:pPr>
            <w:r w:rsidRPr="00DE153A">
              <w:rPr>
                <w:rFonts w:ascii="GHEA Grapalat" w:eastAsia="Calibri" w:hAnsi="GHEA Grapalat" w:cs="Times New Roman"/>
                <w:sz w:val="16"/>
                <w:szCs w:val="16"/>
                <w:lang w:val="hy-AM"/>
              </w:rPr>
              <w:t>Թույլատրելի մակարդակներ, ոչ ավելի</w:t>
            </w:r>
          </w:p>
        </w:tc>
        <w:tc>
          <w:tcPr>
            <w:tcW w:w="3394" w:type="dxa"/>
            <w:vAlign w:val="center"/>
          </w:tcPr>
          <w:p w:rsidR="00DE153A" w:rsidRPr="00DE153A" w:rsidRDefault="00DE153A" w:rsidP="00DE153A">
            <w:pPr>
              <w:spacing w:after="120" w:line="240" w:lineRule="auto"/>
              <w:jc w:val="center"/>
              <w:rPr>
                <w:rFonts w:ascii="GHEA Grapalat" w:eastAsia="Calibri" w:hAnsi="GHEA Grapalat" w:cs="Times New Roman"/>
                <w:sz w:val="16"/>
                <w:szCs w:val="16"/>
              </w:rPr>
            </w:pPr>
            <w:r w:rsidRPr="00DE153A">
              <w:rPr>
                <w:rFonts w:ascii="GHEA Grapalat" w:eastAsia="Calibri" w:hAnsi="GHEA Grapalat" w:cs="Sylfaen"/>
                <w:sz w:val="16"/>
                <w:szCs w:val="16"/>
              </w:rPr>
              <w:t>Ծանոթագրություններ</w:t>
            </w:r>
          </w:p>
        </w:tc>
      </w:tr>
      <w:tr w:rsidR="00DE153A" w:rsidRPr="00295DE3" w:rsidTr="00EB7991">
        <w:trPr>
          <w:jc w:val="center"/>
        </w:trPr>
        <w:tc>
          <w:tcPr>
            <w:tcW w:w="2151" w:type="dxa"/>
            <w:vMerge w:val="restart"/>
          </w:tcPr>
          <w:p w:rsidR="00DE153A" w:rsidRPr="00DE153A" w:rsidRDefault="00DE153A" w:rsidP="00DE153A">
            <w:pPr>
              <w:spacing w:after="120" w:line="240" w:lineRule="auto"/>
              <w:rPr>
                <w:rFonts w:ascii="GHEA Grapalat" w:eastAsia="Calibri" w:hAnsi="GHEA Grapalat" w:cs="Times New Roman"/>
                <w:sz w:val="16"/>
                <w:szCs w:val="16"/>
                <w:lang w:val="hy-AM"/>
              </w:rPr>
            </w:pPr>
            <w:r w:rsidRPr="00DE153A">
              <w:rPr>
                <w:rFonts w:ascii="GHEA Grapalat" w:eastAsia="Calibri" w:hAnsi="GHEA Grapalat" w:cs="Times New Roman"/>
                <w:sz w:val="16"/>
                <w:szCs w:val="16"/>
                <w:lang w:val="hy-AM"/>
              </w:rPr>
              <w:t xml:space="preserve">Գլիցերին՝ բնական հում </w:t>
            </w:r>
          </w:p>
        </w:tc>
        <w:tc>
          <w:tcPr>
            <w:tcW w:w="3260" w:type="dxa"/>
          </w:tcPr>
          <w:p w:rsidR="00DE153A" w:rsidRPr="00DE153A" w:rsidRDefault="00DE153A" w:rsidP="00DE153A">
            <w:pPr>
              <w:spacing w:after="120" w:line="240" w:lineRule="auto"/>
              <w:rPr>
                <w:rFonts w:ascii="GHEA Grapalat" w:eastAsia="Calibri" w:hAnsi="GHEA Grapalat" w:cs="Times New Roman"/>
                <w:sz w:val="16"/>
                <w:szCs w:val="16"/>
                <w:lang w:val="hy-AM"/>
              </w:rPr>
            </w:pPr>
            <w:r w:rsidRPr="00DE153A">
              <w:rPr>
                <w:rFonts w:ascii="GHEA Grapalat" w:eastAsia="Calibri" w:hAnsi="GHEA Grapalat" w:cs="Times New Roman"/>
                <w:sz w:val="16"/>
                <w:szCs w:val="16"/>
                <w:lang w:val="hy-AM"/>
              </w:rPr>
              <w:t xml:space="preserve">Սպիտակուցային նյութեր </w:t>
            </w:r>
            <w:r w:rsidRPr="00DE153A">
              <w:rPr>
                <w:rFonts w:ascii="GHEA Grapalat" w:eastAsia="Calibri" w:hAnsi="GHEA Grapalat" w:cs="Courier New"/>
                <w:sz w:val="16"/>
                <w:szCs w:val="16"/>
              </w:rPr>
              <w:t>(</w:t>
            </w:r>
            <w:r w:rsidRPr="00DE153A">
              <w:rPr>
                <w:rFonts w:ascii="GHEA Grapalat" w:eastAsia="Calibri" w:hAnsi="GHEA Grapalat" w:cs="Courier New"/>
                <w:sz w:val="16"/>
                <w:szCs w:val="16"/>
                <w:lang w:val="hy-AM"/>
              </w:rPr>
              <w:t>որակական ռեակցիա</w:t>
            </w:r>
            <w:r w:rsidRPr="00DE153A">
              <w:rPr>
                <w:rFonts w:ascii="GHEA Grapalat" w:eastAsia="Calibri" w:hAnsi="GHEA Grapalat" w:cs="Courier New"/>
                <w:sz w:val="16"/>
                <w:szCs w:val="16"/>
              </w:rPr>
              <w:t>)</w:t>
            </w:r>
          </w:p>
        </w:tc>
        <w:tc>
          <w:tcPr>
            <w:tcW w:w="3260" w:type="dxa"/>
          </w:tcPr>
          <w:p w:rsidR="00DE153A" w:rsidRPr="00DE153A" w:rsidRDefault="00DE153A" w:rsidP="00DE153A">
            <w:pPr>
              <w:spacing w:after="120" w:line="240" w:lineRule="auto"/>
              <w:jc w:val="center"/>
              <w:rPr>
                <w:rFonts w:ascii="GHEA Grapalat" w:eastAsia="Calibri" w:hAnsi="GHEA Grapalat" w:cs="Times New Roman"/>
                <w:sz w:val="16"/>
                <w:szCs w:val="16"/>
                <w:lang w:val="hy-AM"/>
              </w:rPr>
            </w:pPr>
            <w:r w:rsidRPr="00DE153A">
              <w:rPr>
                <w:rFonts w:ascii="GHEA Grapalat" w:eastAsia="Calibri" w:hAnsi="GHEA Grapalat" w:cs="Times New Roman"/>
                <w:sz w:val="16"/>
                <w:szCs w:val="16"/>
                <w:lang w:val="hy-AM"/>
              </w:rPr>
              <w:t>Բացակայություն Չի</w:t>
            </w:r>
            <w:r w:rsidRPr="00DE153A">
              <w:rPr>
                <w:rFonts w:ascii="Courier New" w:eastAsia="Calibri" w:hAnsi="Courier New" w:cs="Courier New"/>
                <w:sz w:val="16"/>
                <w:szCs w:val="16"/>
              </w:rPr>
              <w:t> </w:t>
            </w:r>
            <w:r w:rsidRPr="00DE153A">
              <w:rPr>
                <w:rFonts w:ascii="GHEA Grapalat" w:eastAsia="Calibri" w:hAnsi="GHEA Grapalat" w:cs="Times New Roman"/>
                <w:sz w:val="16"/>
                <w:szCs w:val="16"/>
                <w:lang w:val="hy-AM"/>
              </w:rPr>
              <w:t>նորմավորվում</w:t>
            </w:r>
          </w:p>
        </w:tc>
        <w:tc>
          <w:tcPr>
            <w:tcW w:w="3394" w:type="dxa"/>
          </w:tcPr>
          <w:p w:rsidR="00DE153A" w:rsidRPr="00DE153A" w:rsidRDefault="00DE153A" w:rsidP="00DE153A">
            <w:pPr>
              <w:spacing w:after="120" w:line="240" w:lineRule="auto"/>
              <w:rPr>
                <w:rFonts w:ascii="GHEA Grapalat" w:eastAsia="Calibri" w:hAnsi="GHEA Grapalat" w:cs="Times New Roman"/>
                <w:sz w:val="16"/>
                <w:szCs w:val="16"/>
                <w:lang w:val="hy-AM"/>
              </w:rPr>
            </w:pPr>
            <w:r w:rsidRPr="00DE153A">
              <w:rPr>
                <w:rFonts w:ascii="GHEA Grapalat" w:eastAsia="Calibri" w:hAnsi="GHEA Grapalat" w:cs="Times New Roman"/>
                <w:sz w:val="16"/>
                <w:szCs w:val="16"/>
                <w:lang w:val="hy-AM"/>
              </w:rPr>
              <w:t>Երկրորդ ապրանքանիշի երրորդ կարգի գլիցերինի համար</w:t>
            </w:r>
          </w:p>
        </w:tc>
      </w:tr>
      <w:tr w:rsidR="00DE153A" w:rsidRPr="00295DE3" w:rsidTr="00EB7991">
        <w:trPr>
          <w:jc w:val="center"/>
        </w:trPr>
        <w:tc>
          <w:tcPr>
            <w:tcW w:w="2151" w:type="dxa"/>
            <w:vMerge/>
          </w:tcPr>
          <w:p w:rsidR="00DE153A" w:rsidRPr="00DE153A" w:rsidRDefault="00DE153A" w:rsidP="00DE153A">
            <w:pPr>
              <w:spacing w:after="120" w:line="240" w:lineRule="auto"/>
              <w:rPr>
                <w:rFonts w:ascii="GHEA Grapalat" w:eastAsia="Calibri" w:hAnsi="GHEA Grapalat" w:cs="Times New Roman"/>
                <w:sz w:val="16"/>
                <w:szCs w:val="16"/>
                <w:lang w:val="hy-AM"/>
              </w:rPr>
            </w:pPr>
          </w:p>
        </w:tc>
        <w:tc>
          <w:tcPr>
            <w:tcW w:w="3260" w:type="dxa"/>
          </w:tcPr>
          <w:p w:rsidR="00DE153A" w:rsidRPr="00DE153A" w:rsidRDefault="00DE153A" w:rsidP="00DE153A">
            <w:pPr>
              <w:spacing w:after="120" w:line="240" w:lineRule="auto"/>
              <w:rPr>
                <w:rFonts w:ascii="GHEA Grapalat" w:eastAsia="Calibri" w:hAnsi="GHEA Grapalat" w:cs="Times New Roman"/>
                <w:sz w:val="16"/>
                <w:szCs w:val="16"/>
                <w:lang w:val="hy-AM"/>
              </w:rPr>
            </w:pPr>
            <w:r w:rsidRPr="00DE153A">
              <w:rPr>
                <w:rFonts w:ascii="GHEA Grapalat" w:eastAsia="Calibri" w:hAnsi="GHEA Grapalat" w:cs="Times New Roman"/>
                <w:sz w:val="16"/>
                <w:szCs w:val="16"/>
                <w:lang w:val="hy-AM"/>
              </w:rPr>
              <w:t xml:space="preserve">Ծծմբաթթվային միացություններ (սուլֆատներ) </w:t>
            </w:r>
            <w:r w:rsidRPr="00DE153A">
              <w:rPr>
                <w:rFonts w:ascii="GHEA Grapalat" w:eastAsia="Calibri" w:hAnsi="GHEA Grapalat" w:cs="Courier New"/>
                <w:sz w:val="16"/>
                <w:szCs w:val="16"/>
                <w:lang w:val="hy-AM"/>
              </w:rPr>
              <w:t>(որակական ռեակցիա)</w:t>
            </w:r>
          </w:p>
        </w:tc>
        <w:tc>
          <w:tcPr>
            <w:tcW w:w="3260" w:type="dxa"/>
          </w:tcPr>
          <w:p w:rsidR="00DE153A" w:rsidRPr="00DE153A" w:rsidRDefault="00DE153A" w:rsidP="00DE153A">
            <w:pPr>
              <w:spacing w:after="120" w:line="240" w:lineRule="auto"/>
              <w:jc w:val="center"/>
              <w:rPr>
                <w:rFonts w:ascii="GHEA Grapalat" w:eastAsia="Calibri" w:hAnsi="GHEA Grapalat" w:cs="Times New Roman"/>
                <w:sz w:val="16"/>
                <w:szCs w:val="16"/>
                <w:lang w:val="hy-AM"/>
              </w:rPr>
            </w:pPr>
            <w:r w:rsidRPr="00DE153A">
              <w:rPr>
                <w:rFonts w:ascii="GHEA Grapalat" w:eastAsia="Calibri" w:hAnsi="GHEA Grapalat" w:cs="Times New Roman"/>
                <w:sz w:val="16"/>
                <w:szCs w:val="16"/>
                <w:lang w:val="hy-AM"/>
              </w:rPr>
              <w:t>Բացակայություն Հետքեր</w:t>
            </w:r>
          </w:p>
        </w:tc>
        <w:tc>
          <w:tcPr>
            <w:tcW w:w="3394" w:type="dxa"/>
          </w:tcPr>
          <w:p w:rsidR="00DE153A" w:rsidRPr="00DE153A" w:rsidRDefault="00DE153A" w:rsidP="00DE153A">
            <w:pPr>
              <w:spacing w:after="120" w:line="240" w:lineRule="auto"/>
              <w:rPr>
                <w:rFonts w:ascii="GHEA Grapalat" w:eastAsia="Calibri" w:hAnsi="GHEA Grapalat" w:cs="Times New Roman"/>
                <w:sz w:val="16"/>
                <w:szCs w:val="16"/>
                <w:lang w:val="hy-AM"/>
              </w:rPr>
            </w:pPr>
            <w:r w:rsidRPr="00DE153A">
              <w:rPr>
                <w:rFonts w:ascii="GHEA Grapalat" w:eastAsia="Calibri" w:hAnsi="GHEA Grapalat" w:cs="Times New Roman"/>
                <w:sz w:val="16"/>
                <w:szCs w:val="16"/>
                <w:lang w:val="hy-AM"/>
              </w:rPr>
              <w:t>Երկրորդ ապրանքանիշի երրորդ կարգի գլիցերինի համար</w:t>
            </w:r>
          </w:p>
        </w:tc>
      </w:tr>
      <w:tr w:rsidR="00DE153A" w:rsidRPr="00DE153A" w:rsidTr="00EB7991">
        <w:trPr>
          <w:jc w:val="center"/>
        </w:trPr>
        <w:tc>
          <w:tcPr>
            <w:tcW w:w="2151" w:type="dxa"/>
            <w:vMerge w:val="restart"/>
          </w:tcPr>
          <w:p w:rsidR="00DE153A" w:rsidRPr="00DE153A" w:rsidRDefault="00DE153A" w:rsidP="00DE153A">
            <w:pPr>
              <w:spacing w:after="120" w:line="240" w:lineRule="auto"/>
              <w:rPr>
                <w:rFonts w:ascii="GHEA Grapalat" w:eastAsia="Calibri" w:hAnsi="GHEA Grapalat" w:cs="Times New Roman"/>
                <w:sz w:val="16"/>
                <w:szCs w:val="16"/>
                <w:lang w:val="hy-AM"/>
              </w:rPr>
            </w:pPr>
            <w:r w:rsidRPr="00DE153A">
              <w:rPr>
                <w:rFonts w:ascii="GHEA Grapalat" w:eastAsia="Calibri" w:hAnsi="GHEA Grapalat" w:cs="Times New Roman"/>
                <w:sz w:val="16"/>
                <w:szCs w:val="16"/>
                <w:lang w:val="hy-AM"/>
              </w:rPr>
              <w:t xml:space="preserve">Օճառ տնտեսական </w:t>
            </w:r>
          </w:p>
        </w:tc>
        <w:tc>
          <w:tcPr>
            <w:tcW w:w="3260" w:type="dxa"/>
          </w:tcPr>
          <w:p w:rsidR="00DE153A" w:rsidRPr="00DE153A" w:rsidRDefault="00DE153A" w:rsidP="00DE153A">
            <w:pPr>
              <w:spacing w:after="120" w:line="240" w:lineRule="auto"/>
              <w:rPr>
                <w:rFonts w:ascii="GHEA Grapalat" w:eastAsia="Calibri" w:hAnsi="GHEA Grapalat" w:cs="Times New Roman"/>
                <w:sz w:val="16"/>
                <w:szCs w:val="16"/>
                <w:lang w:val="hy-AM"/>
              </w:rPr>
            </w:pPr>
            <w:r w:rsidRPr="00DE153A">
              <w:rPr>
                <w:rFonts w:ascii="GHEA Grapalat" w:eastAsia="Calibri" w:hAnsi="GHEA Grapalat" w:cs="Times New Roman"/>
                <w:sz w:val="16"/>
                <w:szCs w:val="16"/>
                <w:lang w:val="hy-AM"/>
              </w:rPr>
              <w:t>Ազատ կծու ալկալիի զանգվածային մաս</w:t>
            </w:r>
          </w:p>
        </w:tc>
        <w:tc>
          <w:tcPr>
            <w:tcW w:w="3260" w:type="dxa"/>
          </w:tcPr>
          <w:p w:rsidR="00DE153A" w:rsidRPr="00DE153A" w:rsidRDefault="00DE153A" w:rsidP="00DE153A">
            <w:pPr>
              <w:spacing w:after="120" w:line="240" w:lineRule="auto"/>
              <w:jc w:val="center"/>
              <w:rPr>
                <w:rFonts w:ascii="GHEA Grapalat" w:eastAsia="Calibri" w:hAnsi="GHEA Grapalat" w:cs="Times New Roman"/>
                <w:sz w:val="16"/>
                <w:szCs w:val="16"/>
                <w:lang w:val="hy-AM"/>
              </w:rPr>
            </w:pPr>
            <w:r w:rsidRPr="00DE153A">
              <w:rPr>
                <w:rFonts w:ascii="GHEA Grapalat" w:eastAsia="Calibri" w:hAnsi="GHEA Grapalat" w:cs="Times New Roman"/>
                <w:sz w:val="16"/>
                <w:szCs w:val="16"/>
                <w:lang w:val="hy-AM"/>
              </w:rPr>
              <w:t>0,2 տոկոս</w:t>
            </w:r>
          </w:p>
        </w:tc>
        <w:tc>
          <w:tcPr>
            <w:tcW w:w="3394" w:type="dxa"/>
          </w:tcPr>
          <w:p w:rsidR="00DE153A" w:rsidRPr="00DE153A" w:rsidRDefault="00DE153A" w:rsidP="00DE153A">
            <w:pPr>
              <w:spacing w:after="120" w:line="240" w:lineRule="auto"/>
              <w:rPr>
                <w:rFonts w:ascii="GHEA Grapalat" w:eastAsia="Calibri" w:hAnsi="GHEA Grapalat" w:cs="Times New Roman"/>
                <w:sz w:val="16"/>
                <w:szCs w:val="16"/>
              </w:rPr>
            </w:pPr>
          </w:p>
        </w:tc>
      </w:tr>
      <w:tr w:rsidR="00DE153A" w:rsidRPr="00DE153A" w:rsidTr="00EB7991">
        <w:trPr>
          <w:jc w:val="center"/>
        </w:trPr>
        <w:tc>
          <w:tcPr>
            <w:tcW w:w="2151" w:type="dxa"/>
            <w:vMerge/>
          </w:tcPr>
          <w:p w:rsidR="00DE153A" w:rsidRPr="00DE153A" w:rsidRDefault="00DE153A" w:rsidP="00DE153A">
            <w:pPr>
              <w:spacing w:after="120" w:line="240" w:lineRule="auto"/>
              <w:rPr>
                <w:rFonts w:ascii="GHEA Grapalat" w:eastAsia="Calibri" w:hAnsi="GHEA Grapalat" w:cs="Times New Roman"/>
                <w:sz w:val="16"/>
                <w:szCs w:val="16"/>
              </w:rPr>
            </w:pPr>
          </w:p>
        </w:tc>
        <w:tc>
          <w:tcPr>
            <w:tcW w:w="3260" w:type="dxa"/>
          </w:tcPr>
          <w:p w:rsidR="00DE153A" w:rsidRPr="00DE153A" w:rsidRDefault="00DE153A" w:rsidP="00DE153A">
            <w:pPr>
              <w:spacing w:after="120" w:line="240" w:lineRule="auto"/>
              <w:rPr>
                <w:rFonts w:ascii="GHEA Grapalat" w:eastAsia="Calibri" w:hAnsi="GHEA Grapalat" w:cs="Times New Roman"/>
                <w:sz w:val="16"/>
                <w:szCs w:val="16"/>
                <w:lang w:val="hy-AM"/>
              </w:rPr>
            </w:pPr>
            <w:r w:rsidRPr="00DE153A">
              <w:rPr>
                <w:rFonts w:ascii="GHEA Grapalat" w:eastAsia="Calibri" w:hAnsi="GHEA Grapalat" w:cs="Sylfaen"/>
                <w:sz w:val="16"/>
                <w:szCs w:val="16"/>
                <w:lang w:val="hy-AM"/>
              </w:rPr>
              <w:t>Ազատ ա</w:t>
            </w:r>
            <w:r w:rsidRPr="00DE153A">
              <w:rPr>
                <w:rFonts w:ascii="GHEA Grapalat" w:eastAsia="Calibri" w:hAnsi="GHEA Grapalat" w:cs="Sylfaen"/>
                <w:sz w:val="16"/>
                <w:szCs w:val="16"/>
              </w:rPr>
              <w:t>ծխաթթվային</w:t>
            </w:r>
            <w:r w:rsidRPr="00DE153A">
              <w:rPr>
                <w:rFonts w:ascii="GHEA Grapalat" w:eastAsia="Calibri" w:hAnsi="GHEA Grapalat" w:cs="Sylfaen"/>
                <w:sz w:val="16"/>
                <w:szCs w:val="16"/>
                <w:lang w:val="hy-AM"/>
              </w:rPr>
              <w:t xml:space="preserve"> սոդայի զանգվածային մաս</w:t>
            </w:r>
          </w:p>
        </w:tc>
        <w:tc>
          <w:tcPr>
            <w:tcW w:w="3260" w:type="dxa"/>
          </w:tcPr>
          <w:p w:rsidR="00DE153A" w:rsidRPr="00DE153A" w:rsidRDefault="00DE153A" w:rsidP="00DE153A">
            <w:pPr>
              <w:spacing w:after="120" w:line="240" w:lineRule="auto"/>
              <w:jc w:val="center"/>
              <w:rPr>
                <w:rFonts w:ascii="GHEA Grapalat" w:eastAsia="Calibri" w:hAnsi="GHEA Grapalat" w:cs="Times New Roman"/>
                <w:sz w:val="16"/>
                <w:szCs w:val="16"/>
                <w:lang w:val="hy-AM"/>
              </w:rPr>
            </w:pPr>
            <w:r w:rsidRPr="00DE153A">
              <w:rPr>
                <w:rFonts w:ascii="GHEA Grapalat" w:eastAsia="Calibri" w:hAnsi="GHEA Grapalat" w:cs="Times New Roman"/>
                <w:sz w:val="16"/>
                <w:szCs w:val="16"/>
                <w:lang w:val="hy-AM"/>
              </w:rPr>
              <w:t>1,0 տոկոս</w:t>
            </w:r>
          </w:p>
        </w:tc>
        <w:tc>
          <w:tcPr>
            <w:tcW w:w="3394" w:type="dxa"/>
          </w:tcPr>
          <w:p w:rsidR="00DE153A" w:rsidRPr="00DE153A" w:rsidRDefault="00DE153A" w:rsidP="00DE153A">
            <w:pPr>
              <w:spacing w:after="120" w:line="240" w:lineRule="auto"/>
              <w:rPr>
                <w:rFonts w:ascii="GHEA Grapalat" w:eastAsia="Calibri" w:hAnsi="GHEA Grapalat" w:cs="Times New Roman"/>
                <w:sz w:val="16"/>
                <w:szCs w:val="16"/>
              </w:rPr>
            </w:pPr>
          </w:p>
        </w:tc>
      </w:tr>
    </w:tbl>
    <w:p w:rsidR="00DE153A" w:rsidRPr="00DE153A" w:rsidRDefault="00DE153A" w:rsidP="00DE153A">
      <w:pPr>
        <w:spacing w:line="360" w:lineRule="auto"/>
        <w:rPr>
          <w:rFonts w:ascii="GHEA Grapalat" w:eastAsia="Calibri" w:hAnsi="GHEA Grapalat" w:cs="Times New Roman"/>
          <w:sz w:val="24"/>
          <w:szCs w:val="24"/>
          <w:lang w:val="hy-AM" w:eastAsia="hy-AM" w:bidi="hy-AM"/>
        </w:rPr>
      </w:pPr>
    </w:p>
    <w:p w:rsidR="00DE153A" w:rsidRPr="00DE153A" w:rsidRDefault="00DE153A" w:rsidP="00DE153A">
      <w:pPr>
        <w:spacing w:line="360" w:lineRule="auto"/>
        <w:ind w:right="-32"/>
        <w:jc w:val="center"/>
        <w:rPr>
          <w:rFonts w:ascii="GHEA Grapalat" w:eastAsia="Calibri" w:hAnsi="GHEA Grapalat" w:cs="Times New Roman"/>
          <w:b/>
          <w:sz w:val="24"/>
          <w:szCs w:val="24"/>
          <w:lang w:val="hy-AM" w:eastAsia="hy-AM" w:bidi="hy-AM"/>
        </w:rPr>
      </w:pPr>
      <w:r w:rsidRPr="00DE153A">
        <w:rPr>
          <w:rFonts w:ascii="GHEA Grapalat" w:eastAsia="Calibri" w:hAnsi="GHEA Grapalat" w:cs="Times New Roman"/>
          <w:b/>
          <w:sz w:val="24"/>
          <w:szCs w:val="24"/>
          <w:lang w:val="hy-AM" w:eastAsia="hy-AM" w:bidi="hy-AM"/>
        </w:rPr>
        <w:t>Մաքսային միության հանձնաժողովի անդամներ՝</w:t>
      </w:r>
    </w:p>
    <w:tbl>
      <w:tblPr>
        <w:tblW w:w="11607" w:type="dxa"/>
        <w:jc w:val="center"/>
        <w:tblLook w:val="04A0" w:firstRow="1" w:lastRow="0" w:firstColumn="1" w:lastColumn="0" w:noHBand="0" w:noVBand="1"/>
      </w:tblPr>
      <w:tblGrid>
        <w:gridCol w:w="3669"/>
        <w:gridCol w:w="4536"/>
        <w:gridCol w:w="3402"/>
      </w:tblGrid>
      <w:tr w:rsidR="00DE153A" w:rsidRPr="00DE153A" w:rsidTr="00EB7991">
        <w:trPr>
          <w:jc w:val="center"/>
        </w:trPr>
        <w:tc>
          <w:tcPr>
            <w:tcW w:w="3669" w:type="dxa"/>
          </w:tcPr>
          <w:p w:rsidR="00DE153A" w:rsidRPr="00DE153A" w:rsidRDefault="00DE153A" w:rsidP="00DE153A">
            <w:pPr>
              <w:spacing w:after="120" w:line="240" w:lineRule="auto"/>
              <w:jc w:val="center"/>
              <w:rPr>
                <w:rFonts w:ascii="GHEA Grapalat" w:eastAsia="Calibri" w:hAnsi="GHEA Grapalat" w:cs="Times New Roman"/>
                <w:b/>
                <w:spacing w:val="-6"/>
                <w:sz w:val="24"/>
                <w:szCs w:val="24"/>
                <w:lang w:eastAsia="hy-AM" w:bidi="hy-AM"/>
              </w:rPr>
            </w:pPr>
            <w:r w:rsidRPr="00DE153A">
              <w:rPr>
                <w:rFonts w:ascii="GHEA Grapalat" w:eastAsia="Calibri" w:hAnsi="GHEA Grapalat" w:cs="Times New Roman"/>
                <w:b/>
                <w:spacing w:val="-6"/>
                <w:sz w:val="24"/>
                <w:szCs w:val="24"/>
                <w:lang w:val="hy-AM" w:eastAsia="hy-AM" w:bidi="hy-AM"/>
              </w:rPr>
              <w:t>Բելառուսի Հանրապետության կողմից՝</w:t>
            </w:r>
          </w:p>
        </w:tc>
        <w:tc>
          <w:tcPr>
            <w:tcW w:w="4536" w:type="dxa"/>
          </w:tcPr>
          <w:p w:rsidR="00DE153A" w:rsidRPr="00DE153A" w:rsidRDefault="00DE153A" w:rsidP="00DE153A">
            <w:pPr>
              <w:spacing w:after="120" w:line="240" w:lineRule="auto"/>
              <w:jc w:val="center"/>
              <w:rPr>
                <w:rFonts w:ascii="GHEA Grapalat" w:eastAsia="Calibri" w:hAnsi="GHEA Grapalat" w:cs="Times New Roman"/>
                <w:b/>
                <w:spacing w:val="-6"/>
                <w:sz w:val="24"/>
                <w:szCs w:val="24"/>
                <w:lang w:val="hy-AM" w:eastAsia="hy-AM" w:bidi="hy-AM"/>
              </w:rPr>
            </w:pPr>
            <w:r w:rsidRPr="00DE153A">
              <w:rPr>
                <w:rFonts w:ascii="GHEA Grapalat" w:eastAsia="Calibri" w:hAnsi="GHEA Grapalat" w:cs="Times New Roman"/>
                <w:b/>
                <w:spacing w:val="-6"/>
                <w:sz w:val="24"/>
                <w:szCs w:val="24"/>
                <w:lang w:val="hy-AM" w:eastAsia="hy-AM" w:bidi="hy-AM"/>
              </w:rPr>
              <w:t>Ղազախստանի Հանրապետության կողմից՝</w:t>
            </w:r>
          </w:p>
        </w:tc>
        <w:tc>
          <w:tcPr>
            <w:tcW w:w="3402" w:type="dxa"/>
          </w:tcPr>
          <w:p w:rsidR="00DE153A" w:rsidRPr="00DE153A" w:rsidRDefault="00DE153A" w:rsidP="00DE153A">
            <w:pPr>
              <w:spacing w:after="120" w:line="240" w:lineRule="auto"/>
              <w:jc w:val="center"/>
              <w:rPr>
                <w:rFonts w:ascii="GHEA Grapalat" w:eastAsia="Calibri" w:hAnsi="GHEA Grapalat" w:cs="Times New Roman"/>
                <w:b/>
                <w:spacing w:val="-6"/>
                <w:sz w:val="24"/>
                <w:szCs w:val="24"/>
                <w:lang w:val="hy-AM" w:eastAsia="hy-AM" w:bidi="hy-AM"/>
              </w:rPr>
            </w:pPr>
            <w:r w:rsidRPr="00DE153A">
              <w:rPr>
                <w:rFonts w:ascii="GHEA Grapalat" w:eastAsia="Calibri" w:hAnsi="GHEA Grapalat" w:cs="Times New Roman"/>
                <w:b/>
                <w:spacing w:val="-6"/>
                <w:sz w:val="24"/>
                <w:szCs w:val="24"/>
                <w:lang w:val="hy-AM" w:eastAsia="hy-AM" w:bidi="hy-AM"/>
              </w:rPr>
              <w:t>Ռուսաստանի Դաշնության կողմից՝</w:t>
            </w:r>
          </w:p>
        </w:tc>
      </w:tr>
      <w:tr w:rsidR="00DE153A" w:rsidRPr="00DE153A" w:rsidTr="00EB7991">
        <w:trPr>
          <w:jc w:val="center"/>
        </w:trPr>
        <w:tc>
          <w:tcPr>
            <w:tcW w:w="3669" w:type="dxa"/>
          </w:tcPr>
          <w:p w:rsidR="00DE153A" w:rsidRPr="00DE153A" w:rsidRDefault="00DE153A" w:rsidP="00DE153A">
            <w:pPr>
              <w:spacing w:after="120" w:line="240" w:lineRule="auto"/>
              <w:jc w:val="center"/>
              <w:rPr>
                <w:rFonts w:ascii="GHEA Grapalat" w:eastAsia="Calibri" w:hAnsi="GHEA Grapalat" w:cs="Times New Roman"/>
                <w:b/>
                <w:spacing w:val="-6"/>
                <w:sz w:val="24"/>
                <w:szCs w:val="24"/>
                <w:lang w:val="hy-AM" w:eastAsia="hy-AM" w:bidi="hy-AM"/>
              </w:rPr>
            </w:pPr>
            <w:r w:rsidRPr="00DE153A">
              <w:rPr>
                <w:rFonts w:ascii="GHEA Grapalat" w:eastAsia="Calibri" w:hAnsi="GHEA Grapalat" w:cs="Times New Roman"/>
                <w:b/>
                <w:spacing w:val="-6"/>
                <w:sz w:val="24"/>
                <w:szCs w:val="24"/>
                <w:lang w:val="hy-AM" w:eastAsia="hy-AM" w:bidi="hy-AM"/>
              </w:rPr>
              <w:t>Ս. Ռումաս</w:t>
            </w:r>
          </w:p>
        </w:tc>
        <w:tc>
          <w:tcPr>
            <w:tcW w:w="4536" w:type="dxa"/>
          </w:tcPr>
          <w:p w:rsidR="00DE153A" w:rsidRPr="00DE153A" w:rsidRDefault="00DE153A" w:rsidP="00DE153A">
            <w:pPr>
              <w:spacing w:after="120" w:line="240" w:lineRule="auto"/>
              <w:jc w:val="center"/>
              <w:rPr>
                <w:rFonts w:ascii="GHEA Grapalat" w:eastAsia="Calibri" w:hAnsi="GHEA Grapalat" w:cs="Times New Roman"/>
                <w:b/>
                <w:spacing w:val="-6"/>
                <w:sz w:val="24"/>
                <w:szCs w:val="24"/>
                <w:lang w:val="hy-AM" w:eastAsia="hy-AM" w:bidi="hy-AM"/>
              </w:rPr>
            </w:pPr>
            <w:r w:rsidRPr="00DE153A">
              <w:rPr>
                <w:rFonts w:ascii="GHEA Grapalat" w:eastAsia="Calibri" w:hAnsi="GHEA Grapalat" w:cs="Times New Roman"/>
                <w:b/>
                <w:spacing w:val="-6"/>
                <w:sz w:val="24"/>
                <w:szCs w:val="24"/>
                <w:lang w:val="hy-AM" w:eastAsia="hy-AM" w:bidi="hy-AM"/>
              </w:rPr>
              <w:t>ՈՒ. Շուկե</w:t>
            </w:r>
            <w:r w:rsidR="00D905C8">
              <w:rPr>
                <w:rFonts w:ascii="GHEA Grapalat" w:eastAsia="Calibri" w:hAnsi="GHEA Grapalat" w:cs="Times New Roman"/>
                <w:b/>
                <w:spacing w:val="-6"/>
                <w:sz w:val="24"/>
                <w:szCs w:val="24"/>
                <w:lang w:val="hy-AM" w:eastAsia="hy-AM" w:bidi="hy-AM"/>
              </w:rPr>
              <w:t>և</w:t>
            </w:r>
          </w:p>
        </w:tc>
        <w:tc>
          <w:tcPr>
            <w:tcW w:w="3402" w:type="dxa"/>
          </w:tcPr>
          <w:p w:rsidR="00DE153A" w:rsidRPr="00DE153A" w:rsidRDefault="00DE153A" w:rsidP="00DE153A">
            <w:pPr>
              <w:spacing w:after="120" w:line="240" w:lineRule="auto"/>
              <w:jc w:val="center"/>
              <w:rPr>
                <w:rFonts w:ascii="GHEA Grapalat" w:eastAsia="Calibri" w:hAnsi="GHEA Grapalat" w:cs="Times New Roman"/>
                <w:b/>
                <w:spacing w:val="-6"/>
                <w:sz w:val="24"/>
                <w:szCs w:val="24"/>
                <w:lang w:val="hy-AM" w:eastAsia="hy-AM" w:bidi="hy-AM"/>
              </w:rPr>
            </w:pPr>
            <w:r w:rsidRPr="00DE153A">
              <w:rPr>
                <w:rFonts w:ascii="GHEA Grapalat" w:eastAsia="Calibri" w:hAnsi="GHEA Grapalat" w:cs="Times New Roman"/>
                <w:b/>
                <w:spacing w:val="-6"/>
                <w:sz w:val="24"/>
                <w:szCs w:val="24"/>
                <w:lang w:val="hy-AM" w:eastAsia="hy-AM" w:bidi="hy-AM"/>
              </w:rPr>
              <w:t>Ի. Շուվալով</w:t>
            </w:r>
          </w:p>
        </w:tc>
      </w:tr>
    </w:tbl>
    <w:p w:rsidR="00DE153A" w:rsidRPr="00DE153A" w:rsidRDefault="00DE153A" w:rsidP="00DE153A">
      <w:pPr>
        <w:spacing w:line="360" w:lineRule="auto"/>
        <w:rPr>
          <w:rFonts w:ascii="GHEA Grapalat" w:eastAsia="Calibri" w:hAnsi="GHEA Grapalat" w:cs="Times New Roman"/>
          <w:sz w:val="24"/>
          <w:szCs w:val="24"/>
          <w:lang w:eastAsia="hy-AM" w:bidi="hy-AM"/>
        </w:rPr>
      </w:pPr>
      <w:bookmarkStart w:id="113" w:name="Par966"/>
      <w:bookmarkStart w:id="114" w:name="Par1374"/>
      <w:bookmarkEnd w:id="113"/>
      <w:bookmarkEnd w:id="114"/>
    </w:p>
    <w:p w:rsidR="00D905C8" w:rsidRDefault="00D905C8" w:rsidP="00DE153A">
      <w:pPr>
        <w:widowControl w:val="0"/>
        <w:autoSpaceDE w:val="0"/>
        <w:autoSpaceDN w:val="0"/>
        <w:adjustRightInd w:val="0"/>
        <w:spacing w:line="360" w:lineRule="auto"/>
        <w:ind w:left="4536"/>
        <w:jc w:val="right"/>
        <w:rPr>
          <w:rFonts w:ascii="GHEA Grapalat" w:eastAsia="Times New Roman" w:hAnsi="GHEA Grapalat" w:cs="Times New Roman"/>
          <w:sz w:val="24"/>
          <w:szCs w:val="24"/>
          <w:lang w:val="hy-AM" w:eastAsia="hy-AM" w:bidi="hy-AM"/>
        </w:rPr>
      </w:pPr>
    </w:p>
    <w:p w:rsidR="00DE153A" w:rsidRPr="00DE153A" w:rsidRDefault="00DE153A" w:rsidP="00DE153A">
      <w:pPr>
        <w:widowControl w:val="0"/>
        <w:autoSpaceDE w:val="0"/>
        <w:autoSpaceDN w:val="0"/>
        <w:adjustRightInd w:val="0"/>
        <w:spacing w:line="360" w:lineRule="auto"/>
        <w:ind w:left="4536"/>
        <w:jc w:val="right"/>
        <w:rPr>
          <w:rFonts w:ascii="GHEA Grapalat" w:eastAsia="Times New Roman" w:hAnsi="GHEA Grapalat" w:cs="Times New Roman"/>
          <w:sz w:val="24"/>
          <w:szCs w:val="24"/>
          <w:lang w:val="hy-AM" w:eastAsia="hy-AM" w:bidi="hy-AM"/>
        </w:rPr>
      </w:pPr>
      <w:r w:rsidRPr="00DE153A">
        <w:rPr>
          <w:rFonts w:ascii="GHEA Grapalat" w:eastAsia="Times New Roman" w:hAnsi="GHEA Grapalat" w:cs="Times New Roman"/>
          <w:sz w:val="24"/>
          <w:szCs w:val="24"/>
          <w:lang w:val="hy-AM" w:eastAsia="hy-AM" w:bidi="hy-AM"/>
        </w:rPr>
        <w:lastRenderedPageBreak/>
        <w:t>Հաստատված է</w:t>
      </w:r>
    </w:p>
    <w:p w:rsidR="00DE153A" w:rsidRPr="00DE153A" w:rsidRDefault="00DE153A" w:rsidP="00DE153A">
      <w:pPr>
        <w:widowControl w:val="0"/>
        <w:autoSpaceDE w:val="0"/>
        <w:autoSpaceDN w:val="0"/>
        <w:adjustRightInd w:val="0"/>
        <w:spacing w:line="360" w:lineRule="auto"/>
        <w:ind w:left="4536"/>
        <w:jc w:val="right"/>
        <w:rPr>
          <w:rFonts w:ascii="GHEA Grapalat" w:eastAsia="Times New Roman" w:hAnsi="GHEA Grapalat" w:cs="Times New Roman"/>
          <w:sz w:val="24"/>
          <w:szCs w:val="24"/>
          <w:lang w:val="hy-AM" w:eastAsia="hy-AM" w:bidi="hy-AM"/>
        </w:rPr>
      </w:pPr>
      <w:r w:rsidRPr="00DE153A">
        <w:rPr>
          <w:rFonts w:ascii="GHEA Grapalat" w:eastAsia="Times New Roman" w:hAnsi="GHEA Grapalat" w:cs="Times New Roman"/>
          <w:sz w:val="24"/>
          <w:szCs w:val="24"/>
          <w:lang w:val="hy-AM" w:eastAsia="hy-AM" w:bidi="hy-AM"/>
        </w:rPr>
        <w:t>Մաքսային միության հանձնաժողովի</w:t>
      </w:r>
      <w:r w:rsidRPr="00DE153A">
        <w:rPr>
          <w:rFonts w:ascii="GHEA Grapalat" w:eastAsia="Times New Roman" w:hAnsi="GHEA Grapalat" w:cs="Times New Roman"/>
          <w:sz w:val="24"/>
          <w:szCs w:val="24"/>
          <w:lang w:val="hy-AM" w:eastAsia="hy-AM" w:bidi="hy-AM"/>
        </w:rPr>
        <w:br/>
        <w:t xml:space="preserve">2011 թվականի դեկտեմբերի 9-ի </w:t>
      </w:r>
      <w:r w:rsidRPr="00DE153A">
        <w:rPr>
          <w:rFonts w:ascii="GHEA Grapalat" w:eastAsia="Times New Roman" w:hAnsi="GHEA Grapalat" w:cs="Times New Roman"/>
          <w:sz w:val="24"/>
          <w:szCs w:val="24"/>
          <w:lang w:val="hy-AM" w:eastAsia="hy-AM" w:bidi="hy-AM"/>
        </w:rPr>
        <w:br/>
        <w:t>թիվ 883 որոշմամբ</w:t>
      </w:r>
    </w:p>
    <w:p w:rsidR="00DE153A" w:rsidRPr="00DE153A" w:rsidRDefault="00DE153A" w:rsidP="00DE153A">
      <w:pPr>
        <w:widowControl w:val="0"/>
        <w:autoSpaceDE w:val="0"/>
        <w:autoSpaceDN w:val="0"/>
        <w:adjustRightInd w:val="0"/>
        <w:spacing w:line="360" w:lineRule="auto"/>
        <w:jc w:val="center"/>
        <w:rPr>
          <w:rFonts w:ascii="GHEA Grapalat" w:eastAsia="Times New Roman" w:hAnsi="GHEA Grapalat" w:cs="Times New Roman"/>
          <w:b/>
          <w:bCs/>
          <w:sz w:val="24"/>
          <w:szCs w:val="24"/>
          <w:lang w:val="hy-AM" w:eastAsia="hy-AM" w:bidi="hy-AM"/>
        </w:rPr>
      </w:pPr>
      <w:bookmarkStart w:id="115" w:name="Par968"/>
      <w:bookmarkStart w:id="116" w:name="_GoBack"/>
      <w:bookmarkEnd w:id="115"/>
      <w:bookmarkEnd w:id="116"/>
      <w:r w:rsidRPr="00DE153A">
        <w:rPr>
          <w:rFonts w:ascii="GHEA Grapalat" w:eastAsia="Times New Roman" w:hAnsi="GHEA Grapalat" w:cs="Times New Roman"/>
          <w:b/>
          <w:bCs/>
          <w:sz w:val="24"/>
          <w:szCs w:val="24"/>
          <w:lang w:val="hy-AM" w:eastAsia="hy-AM" w:bidi="hy-AM"/>
        </w:rPr>
        <w:t>ՑԱՆԿ</w:t>
      </w:r>
    </w:p>
    <w:p w:rsidR="00DE153A" w:rsidRPr="00DE153A" w:rsidRDefault="00DE153A" w:rsidP="00DE153A">
      <w:pPr>
        <w:widowControl w:val="0"/>
        <w:autoSpaceDE w:val="0"/>
        <w:autoSpaceDN w:val="0"/>
        <w:adjustRightInd w:val="0"/>
        <w:spacing w:line="360" w:lineRule="auto"/>
        <w:jc w:val="center"/>
        <w:rPr>
          <w:rFonts w:ascii="GHEA Grapalat" w:eastAsia="Times New Roman" w:hAnsi="GHEA Grapalat" w:cs="Times New Roman"/>
          <w:b/>
          <w:bCs/>
          <w:sz w:val="24"/>
          <w:szCs w:val="24"/>
          <w:lang w:val="hy-AM" w:eastAsia="hy-AM" w:bidi="hy-AM"/>
        </w:rPr>
      </w:pPr>
      <w:r w:rsidRPr="00DE153A">
        <w:rPr>
          <w:rFonts w:ascii="GHEA Grapalat" w:eastAsia="Times New Roman" w:hAnsi="GHEA Grapalat" w:cs="Times New Roman"/>
          <w:b/>
          <w:bCs/>
          <w:sz w:val="24"/>
          <w:szCs w:val="24"/>
          <w:lang w:val="hy-AM" w:eastAsia="hy-AM" w:bidi="hy-AM"/>
        </w:rPr>
        <w:t>ՍՏԱՆԴԱՐՏՆԵՐԻ, ՈՐՈՆՔ ՊԱՐՈՒՆԱԿՈՒՄ ԵՆ «ՃԱՐՊԱՅՈՒՂԱՅԻՆ ԱՐՏԱԴՐԱՆՔԻ ՏԵԽՆԻԿԱԿԱՆ ԿԱՆՈՆԱԿԱՐԳ» ՄԱՔՍԱՅԻՆ ՄԻՈՒԹՅԱՆ ՏԵԽՆԻԿԱԿԱՆ ԿԱՆՈՆԱԿԱՐԳԻ (ՄՄ ՏԿ 024/2011) ՊԱՀԱՆՋՆԵՐԸ ԿԻՐԱՌԵԼՈՒ ՈՒ ԿԱՏԱՐԵԼՈԻ ԵՎ ՏԵԽՆԻԿԱԿԱՆ ԿԱՐԳԱՎՈՐՄԱՆ ՕԲՅԵԿՏՆԵՐԻ ՀԱՄԱՊԱՏԱՍԽԱՆՈՒԹՅԱՆ ԳՆԱՀԱՏՈՒՄ ԻՐԱԿԱՆԱՑՆԵԼՈՒ ՀԱՄԱՐ ԱՆՀՐԱԺԵՇՏ ՀԵՏԱԶՈՏՈՒԹՅՈՒՆՆԵՐԻ (ՓՈՐՁԱՐԿՈՒՄՆԵՐԻ) ԵՎ ՉԱՓՈՒՄՆԵՐԻ ԿԱՆՈՆՆԵՐ ԵՎ ՄԵԹՈԴՆԵՐ, ԱՅԴ ԹՎՈՒՄ՝ ՆՄՈՒՇԱՌՄԱՆ ԿԱՆՈՆՆԵՐ</w:t>
      </w:r>
    </w:p>
    <w:p w:rsidR="00DE153A" w:rsidRPr="00DE153A" w:rsidRDefault="00DE153A" w:rsidP="00DE153A">
      <w:pPr>
        <w:widowControl w:val="0"/>
        <w:autoSpaceDE w:val="0"/>
        <w:autoSpaceDN w:val="0"/>
        <w:adjustRightInd w:val="0"/>
        <w:spacing w:line="360" w:lineRule="auto"/>
        <w:jc w:val="center"/>
        <w:rPr>
          <w:rFonts w:ascii="GHEA Grapalat" w:eastAsia="Times New Roman" w:hAnsi="GHEA Grapalat" w:cs="Times New Roman"/>
          <w:b/>
          <w:sz w:val="24"/>
          <w:szCs w:val="24"/>
          <w:lang w:val="hy-AM" w:eastAsia="hy-AM" w:bidi="hy-AM"/>
        </w:rPr>
      </w:pPr>
      <w:r w:rsidRPr="00DE153A">
        <w:rPr>
          <w:rFonts w:ascii="GHEA Grapalat" w:eastAsia="Times New Roman" w:hAnsi="GHEA Grapalat" w:cs="Times New Roman"/>
          <w:b/>
          <w:sz w:val="24"/>
          <w:szCs w:val="24"/>
          <w:lang w:val="hy-AM" w:eastAsia="hy-AM" w:bidi="hy-AM"/>
        </w:rPr>
        <w:t xml:space="preserve">Փոփոխող փաստաթղթերի ցանկ </w:t>
      </w:r>
    </w:p>
    <w:p w:rsidR="00DE153A" w:rsidRPr="00DE153A" w:rsidRDefault="00DE153A" w:rsidP="00DE153A">
      <w:pPr>
        <w:widowControl w:val="0"/>
        <w:autoSpaceDE w:val="0"/>
        <w:autoSpaceDN w:val="0"/>
        <w:adjustRightInd w:val="0"/>
        <w:spacing w:line="360" w:lineRule="auto"/>
        <w:jc w:val="center"/>
        <w:rPr>
          <w:rFonts w:ascii="GHEA Grapalat" w:eastAsia="Times New Roman" w:hAnsi="GHEA Grapalat" w:cs="Times New Roman"/>
          <w:b/>
          <w:i/>
          <w:sz w:val="24"/>
          <w:szCs w:val="24"/>
          <w:lang w:val="hy-AM" w:eastAsia="hy-AM" w:bidi="hy-AM"/>
        </w:rPr>
      </w:pPr>
      <w:r w:rsidRPr="00DE153A">
        <w:rPr>
          <w:rFonts w:ascii="GHEA Grapalat" w:eastAsia="Times New Roman" w:hAnsi="GHEA Grapalat" w:cs="Times New Roman"/>
          <w:b/>
          <w:i/>
          <w:sz w:val="24"/>
          <w:szCs w:val="24"/>
          <w:lang w:val="hy-AM" w:eastAsia="hy-AM" w:bidi="hy-AM"/>
        </w:rPr>
        <w:t xml:space="preserve">(Եվրասիական տնտեսական հանձնաժողովի կոլեգիայի </w:t>
      </w:r>
      <w:r w:rsidRPr="00DE153A">
        <w:rPr>
          <w:rFonts w:ascii="GHEA Grapalat" w:eastAsia="Times New Roman" w:hAnsi="GHEA Grapalat" w:cs="Times New Roman"/>
          <w:b/>
          <w:i/>
          <w:sz w:val="24"/>
          <w:szCs w:val="24"/>
          <w:lang w:val="hy-AM" w:eastAsia="hy-AM" w:bidi="hy-AM"/>
        </w:rPr>
        <w:br/>
        <w:t>2016 թվականի մայիսի 10-ի թիվ 40 որոշման խմբագրությամբ)</w:t>
      </w:r>
    </w:p>
    <w:tbl>
      <w:tblPr>
        <w:tblW w:w="11544" w:type="dxa"/>
        <w:jc w:val="center"/>
        <w:tblLayout w:type="fixed"/>
        <w:tblCellMar>
          <w:top w:w="102" w:type="dxa"/>
          <w:left w:w="62" w:type="dxa"/>
          <w:bottom w:w="102" w:type="dxa"/>
          <w:right w:w="62" w:type="dxa"/>
        </w:tblCellMar>
        <w:tblLook w:val="0000" w:firstRow="0" w:lastRow="0" w:firstColumn="0" w:lastColumn="0" w:noHBand="0" w:noVBand="0"/>
      </w:tblPr>
      <w:tblGrid>
        <w:gridCol w:w="1134"/>
        <w:gridCol w:w="2614"/>
        <w:gridCol w:w="2489"/>
        <w:gridCol w:w="3322"/>
        <w:gridCol w:w="1985"/>
      </w:tblGrid>
      <w:tr w:rsidR="00DE153A" w:rsidRPr="00DE153A" w:rsidTr="00EB7991">
        <w:trPr>
          <w:jc w:val="center"/>
        </w:trPr>
        <w:tc>
          <w:tcPr>
            <w:tcW w:w="1134"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Համարը՝ ը/կ</w:t>
            </w:r>
          </w:p>
        </w:tc>
        <w:tc>
          <w:tcPr>
            <w:tcW w:w="2614"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Մաքսային միության տեխնիկական կանոնակարգի տարրերը</w:t>
            </w:r>
          </w:p>
        </w:tc>
        <w:tc>
          <w:tcPr>
            <w:tcW w:w="2489"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Ստանդարտի նշագիրը</w:t>
            </w:r>
          </w:p>
        </w:tc>
        <w:tc>
          <w:tcPr>
            <w:tcW w:w="3322"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Ստանդարտի անվանումը</w:t>
            </w:r>
          </w:p>
        </w:tc>
        <w:tc>
          <w:tcPr>
            <w:tcW w:w="1985"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Ծանոթագրություն</w:t>
            </w:r>
          </w:p>
        </w:tc>
      </w:tr>
      <w:tr w:rsidR="00DE153A" w:rsidRPr="00DE153A" w:rsidTr="00EB7991">
        <w:trPr>
          <w:jc w:val="center"/>
        </w:trPr>
        <w:tc>
          <w:tcPr>
            <w:tcW w:w="1134"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1</w:t>
            </w:r>
          </w:p>
        </w:tc>
        <w:tc>
          <w:tcPr>
            <w:tcW w:w="2614"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2</w:t>
            </w:r>
          </w:p>
        </w:tc>
        <w:tc>
          <w:tcPr>
            <w:tcW w:w="2489"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3</w:t>
            </w:r>
          </w:p>
        </w:tc>
        <w:tc>
          <w:tcPr>
            <w:tcW w:w="3322"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4</w:t>
            </w:r>
          </w:p>
        </w:tc>
        <w:tc>
          <w:tcPr>
            <w:tcW w:w="1985"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5</w:t>
            </w:r>
          </w:p>
        </w:tc>
      </w:tr>
      <w:tr w:rsidR="00DE153A" w:rsidRPr="00295DE3" w:rsidTr="00EB7991">
        <w:trPr>
          <w:jc w:val="center"/>
        </w:trPr>
        <w:tc>
          <w:tcPr>
            <w:tcW w:w="1134"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lastRenderedPageBreak/>
              <w:t>1</w:t>
            </w:r>
          </w:p>
        </w:tc>
        <w:tc>
          <w:tcPr>
            <w:tcW w:w="2614" w:type="dxa"/>
            <w:vMerge w:val="restart"/>
            <w:tcBorders>
              <w:top w:val="single" w:sz="4" w:space="0" w:color="auto"/>
              <w:left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 xml:space="preserve">2-րդ հոդված </w:t>
            </w:r>
          </w:p>
        </w:tc>
        <w:tc>
          <w:tcPr>
            <w:tcW w:w="2489"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60" w:line="240" w:lineRule="auto"/>
              <w:rPr>
                <w:rFonts w:ascii="GHEA Grapalat" w:eastAsia="Times New Roman" w:hAnsi="GHEA Grapalat" w:cs="Times New Roman"/>
                <w:spacing w:val="-6"/>
                <w:sz w:val="20"/>
                <w:szCs w:val="20"/>
                <w:lang w:val="hy-AM" w:eastAsia="hy-AM" w:bidi="hy-AM"/>
              </w:rPr>
            </w:pPr>
            <w:r w:rsidRPr="00DE153A">
              <w:rPr>
                <w:rFonts w:ascii="GHEA Grapalat" w:eastAsia="Times New Roman" w:hAnsi="GHEA Grapalat" w:cs="Times New Roman"/>
                <w:spacing w:val="-6"/>
                <w:sz w:val="20"/>
                <w:szCs w:val="20"/>
                <w:lang w:val="hy-AM" w:eastAsia="hy-AM" w:bidi="hy-AM"/>
              </w:rPr>
              <w:t xml:space="preserve">ԳՕՍՏ Ռ 50456-92 </w:t>
            </w:r>
            <w:r w:rsidRPr="00DE153A">
              <w:rPr>
                <w:rFonts w:ascii="GHEA Grapalat" w:eastAsia="Times New Roman" w:hAnsi="GHEA Grapalat" w:cs="Times New Roman"/>
                <w:spacing w:val="-6"/>
                <w:sz w:val="20"/>
                <w:szCs w:val="20"/>
                <w:lang w:val="hy-AM" w:eastAsia="hy-AM" w:bidi="hy-AM"/>
              </w:rPr>
              <w:br/>
              <w:t>(ԻՍՕ 662-80)</w:t>
            </w:r>
          </w:p>
        </w:tc>
        <w:tc>
          <w:tcPr>
            <w:tcW w:w="3322"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60" w:line="240" w:lineRule="auto"/>
              <w:ind w:left="-51"/>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 xml:space="preserve">Ճարպեր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յուղեր՝ կենդանական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բուսական: Խոնավության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ցնդող նյութերի պարունակության որոշում</w:t>
            </w:r>
          </w:p>
        </w:tc>
        <w:tc>
          <w:tcPr>
            <w:tcW w:w="1985"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p>
        </w:tc>
      </w:tr>
      <w:tr w:rsidR="00DE153A" w:rsidRPr="00295DE3" w:rsidTr="00EB7991">
        <w:trPr>
          <w:jc w:val="center"/>
        </w:trPr>
        <w:tc>
          <w:tcPr>
            <w:tcW w:w="1134"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2</w:t>
            </w:r>
          </w:p>
        </w:tc>
        <w:tc>
          <w:tcPr>
            <w:tcW w:w="2614" w:type="dxa"/>
            <w:vMerge/>
            <w:tcBorders>
              <w:top w:val="single" w:sz="4" w:space="0" w:color="auto"/>
              <w:left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p>
        </w:tc>
        <w:tc>
          <w:tcPr>
            <w:tcW w:w="2489"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60" w:line="240" w:lineRule="auto"/>
              <w:rPr>
                <w:rFonts w:ascii="GHEA Grapalat" w:eastAsia="Times New Roman" w:hAnsi="GHEA Grapalat" w:cs="Times New Roman"/>
                <w:spacing w:val="-6"/>
                <w:sz w:val="20"/>
                <w:szCs w:val="20"/>
                <w:lang w:val="hy-AM" w:eastAsia="hy-AM" w:bidi="hy-AM"/>
              </w:rPr>
            </w:pPr>
            <w:r w:rsidRPr="00DE153A">
              <w:rPr>
                <w:rFonts w:ascii="GHEA Grapalat" w:eastAsia="Times New Roman" w:hAnsi="GHEA Grapalat" w:cs="Times New Roman"/>
                <w:spacing w:val="-6"/>
                <w:sz w:val="20"/>
                <w:szCs w:val="20"/>
                <w:lang w:val="hy-AM" w:eastAsia="hy-AM" w:bidi="hy-AM"/>
              </w:rPr>
              <w:t>ՍՏԲ ԻՍՕ 661-2008</w:t>
            </w:r>
          </w:p>
        </w:tc>
        <w:tc>
          <w:tcPr>
            <w:tcW w:w="3322"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60" w:line="240" w:lineRule="auto"/>
              <w:ind w:left="-49"/>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 xml:space="preserve">Ճարպեր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յուղեր՝ կենդանական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բուսական: Հետազոտվող փորձանմուշի նախապատրաստում</w:t>
            </w:r>
          </w:p>
        </w:tc>
        <w:tc>
          <w:tcPr>
            <w:tcW w:w="1985"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p>
        </w:tc>
      </w:tr>
      <w:tr w:rsidR="00DE153A" w:rsidRPr="00295DE3" w:rsidTr="00EB7991">
        <w:trPr>
          <w:jc w:val="center"/>
        </w:trPr>
        <w:tc>
          <w:tcPr>
            <w:tcW w:w="1134"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3</w:t>
            </w:r>
          </w:p>
        </w:tc>
        <w:tc>
          <w:tcPr>
            <w:tcW w:w="2614" w:type="dxa"/>
            <w:vMerge/>
            <w:tcBorders>
              <w:top w:val="single" w:sz="4" w:space="0" w:color="auto"/>
              <w:left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p>
        </w:tc>
        <w:tc>
          <w:tcPr>
            <w:tcW w:w="2489"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6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ՍՏԲ ԻՍՕ 5509-2007</w:t>
            </w:r>
          </w:p>
        </w:tc>
        <w:tc>
          <w:tcPr>
            <w:tcW w:w="3322"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6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 xml:space="preserve">Ճարպեր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յուղեր՝ կենդանական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բուսական: Ճարպաթթուների մեթիլային եթերների ստացման մեթոդիկաներ</w:t>
            </w:r>
          </w:p>
        </w:tc>
        <w:tc>
          <w:tcPr>
            <w:tcW w:w="1985"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p>
        </w:tc>
      </w:tr>
      <w:tr w:rsidR="00DE153A" w:rsidRPr="00295DE3" w:rsidTr="00EB7991">
        <w:trPr>
          <w:jc w:val="center"/>
        </w:trPr>
        <w:tc>
          <w:tcPr>
            <w:tcW w:w="1134"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4</w:t>
            </w:r>
          </w:p>
        </w:tc>
        <w:tc>
          <w:tcPr>
            <w:tcW w:w="2614" w:type="dxa"/>
            <w:vMerge/>
            <w:tcBorders>
              <w:top w:val="single" w:sz="4" w:space="0" w:color="auto"/>
              <w:left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p>
        </w:tc>
        <w:tc>
          <w:tcPr>
            <w:tcW w:w="2489"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6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ՍՏԲ ԻՍՕ 5555-2009</w:t>
            </w:r>
          </w:p>
        </w:tc>
        <w:tc>
          <w:tcPr>
            <w:tcW w:w="3322"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6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 xml:space="preserve">Ճարպեր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յուղեր՝ կենդանական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բուսական: Նմուշառում</w:t>
            </w:r>
          </w:p>
        </w:tc>
        <w:tc>
          <w:tcPr>
            <w:tcW w:w="1985"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p>
        </w:tc>
      </w:tr>
      <w:tr w:rsidR="00DE153A" w:rsidRPr="00295DE3" w:rsidTr="00EB7991">
        <w:trPr>
          <w:jc w:val="center"/>
        </w:trPr>
        <w:tc>
          <w:tcPr>
            <w:tcW w:w="1134"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5</w:t>
            </w:r>
          </w:p>
        </w:tc>
        <w:tc>
          <w:tcPr>
            <w:tcW w:w="2614" w:type="dxa"/>
            <w:vMerge/>
            <w:tcBorders>
              <w:top w:val="single" w:sz="4" w:space="0" w:color="auto"/>
              <w:left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p>
        </w:tc>
        <w:tc>
          <w:tcPr>
            <w:tcW w:w="2489"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6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ՍՏԲ ԻՍՕ 23275-1-2009</w:t>
            </w:r>
          </w:p>
        </w:tc>
        <w:tc>
          <w:tcPr>
            <w:tcW w:w="3322"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6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 xml:space="preserve">Ճարպեր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յուղեր՝ կենդանական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բուսական: Կակաոյի յուղում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շոկոլադում կակաոյի յուղի համարժեքներ: Մաս 1: Կակաոյի յուղի համարժեքների առկայության որոշում</w:t>
            </w:r>
          </w:p>
        </w:tc>
        <w:tc>
          <w:tcPr>
            <w:tcW w:w="1985"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p>
        </w:tc>
      </w:tr>
      <w:tr w:rsidR="00DE153A" w:rsidRPr="00295DE3" w:rsidTr="00EB7991">
        <w:trPr>
          <w:jc w:val="center"/>
        </w:trPr>
        <w:tc>
          <w:tcPr>
            <w:tcW w:w="1134"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6</w:t>
            </w:r>
          </w:p>
        </w:tc>
        <w:tc>
          <w:tcPr>
            <w:tcW w:w="2614" w:type="dxa"/>
            <w:vMerge/>
            <w:tcBorders>
              <w:top w:val="single" w:sz="4" w:space="0" w:color="auto"/>
              <w:left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p>
        </w:tc>
        <w:tc>
          <w:tcPr>
            <w:tcW w:w="2489"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6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ՍՏԲ ԻՍՕ 23275-2-2009</w:t>
            </w:r>
          </w:p>
        </w:tc>
        <w:tc>
          <w:tcPr>
            <w:tcW w:w="3322"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6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 xml:space="preserve">Ճարպեր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յուղեր՝ կենդանական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բուսական: Կակաոյի յուղում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շոկոլադում կակաոյի յուղի համարժեքներ: Մաս 2: Կակաոյի յուղի համարժեքների քանակական որոշում</w:t>
            </w:r>
          </w:p>
        </w:tc>
        <w:tc>
          <w:tcPr>
            <w:tcW w:w="1985"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p>
        </w:tc>
      </w:tr>
      <w:tr w:rsidR="00DE153A" w:rsidRPr="00295DE3" w:rsidTr="00EB7991">
        <w:trPr>
          <w:jc w:val="center"/>
        </w:trPr>
        <w:tc>
          <w:tcPr>
            <w:tcW w:w="1134"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7</w:t>
            </w:r>
          </w:p>
        </w:tc>
        <w:tc>
          <w:tcPr>
            <w:tcW w:w="2614" w:type="dxa"/>
            <w:vMerge/>
            <w:tcBorders>
              <w:top w:val="single" w:sz="4" w:space="0" w:color="auto"/>
              <w:left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p>
        </w:tc>
        <w:tc>
          <w:tcPr>
            <w:tcW w:w="2489"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ՍՏ ՂՀ ԻՍՕ 661-2009</w:t>
            </w:r>
          </w:p>
        </w:tc>
        <w:tc>
          <w:tcPr>
            <w:tcW w:w="3322"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 xml:space="preserve">Ճարպեր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յուղեր՝ կենդանական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բուսական: Հետազոտվող </w:t>
            </w:r>
            <w:r w:rsidRPr="00DE153A">
              <w:rPr>
                <w:rFonts w:ascii="GHEA Grapalat" w:eastAsia="Times New Roman" w:hAnsi="GHEA Grapalat" w:cs="Times New Roman"/>
                <w:sz w:val="20"/>
                <w:szCs w:val="20"/>
                <w:lang w:val="hy-AM" w:eastAsia="hy-AM" w:bidi="hy-AM"/>
              </w:rPr>
              <w:lastRenderedPageBreak/>
              <w:t>փորձանմուշի նախապատրաստում</w:t>
            </w:r>
          </w:p>
        </w:tc>
        <w:tc>
          <w:tcPr>
            <w:tcW w:w="1985"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p>
        </w:tc>
      </w:tr>
      <w:tr w:rsidR="00DE153A" w:rsidRPr="00295DE3" w:rsidTr="00EB7991">
        <w:trPr>
          <w:jc w:val="center"/>
        </w:trPr>
        <w:tc>
          <w:tcPr>
            <w:tcW w:w="1134"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8</w:t>
            </w:r>
          </w:p>
        </w:tc>
        <w:tc>
          <w:tcPr>
            <w:tcW w:w="2614" w:type="dxa"/>
            <w:vMerge/>
            <w:tcBorders>
              <w:top w:val="single" w:sz="4" w:space="0" w:color="auto"/>
              <w:left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p>
        </w:tc>
        <w:tc>
          <w:tcPr>
            <w:tcW w:w="2489"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ՍՏ ՂՀ ԻՍՕ 662-2008</w:t>
            </w:r>
          </w:p>
        </w:tc>
        <w:tc>
          <w:tcPr>
            <w:tcW w:w="3322"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 xml:space="preserve">Ճարպեր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յուղեր՝ կենդանական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բուսական: Խոնավության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ցնդող նյութերի պարունակության որոշում</w:t>
            </w:r>
          </w:p>
        </w:tc>
        <w:tc>
          <w:tcPr>
            <w:tcW w:w="1985"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p>
        </w:tc>
      </w:tr>
      <w:tr w:rsidR="00DE153A" w:rsidRPr="00295DE3" w:rsidTr="00EB7991">
        <w:trPr>
          <w:jc w:val="center"/>
        </w:trPr>
        <w:tc>
          <w:tcPr>
            <w:tcW w:w="1134"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9</w:t>
            </w:r>
          </w:p>
        </w:tc>
        <w:tc>
          <w:tcPr>
            <w:tcW w:w="2614" w:type="dxa"/>
            <w:vMerge w:val="restart"/>
            <w:tcBorders>
              <w:left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p>
        </w:tc>
        <w:tc>
          <w:tcPr>
            <w:tcW w:w="2489"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ՍՏ ՂՀ ԻՍՕ 15303-2012</w:t>
            </w:r>
          </w:p>
        </w:tc>
        <w:tc>
          <w:tcPr>
            <w:tcW w:w="3322"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 xml:space="preserve">Ճարպեր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յուղեր՝ կենդանական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բուսական: Ցնդող օրգանական աղտոտող խառնուկների որոշում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նույնականացում գազաքրոմատագրման մեթոդով</w:t>
            </w:r>
          </w:p>
        </w:tc>
        <w:tc>
          <w:tcPr>
            <w:tcW w:w="1985"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p>
        </w:tc>
      </w:tr>
      <w:tr w:rsidR="00DE153A" w:rsidRPr="00295DE3" w:rsidTr="00EB7991">
        <w:trPr>
          <w:jc w:val="center"/>
        </w:trPr>
        <w:tc>
          <w:tcPr>
            <w:tcW w:w="1134"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10</w:t>
            </w:r>
          </w:p>
        </w:tc>
        <w:tc>
          <w:tcPr>
            <w:tcW w:w="2614" w:type="dxa"/>
            <w:vMerge/>
            <w:tcBorders>
              <w:left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p>
        </w:tc>
        <w:tc>
          <w:tcPr>
            <w:tcW w:w="2489"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ԳՕՍՏ 976-81</w:t>
            </w:r>
          </w:p>
        </w:tc>
        <w:tc>
          <w:tcPr>
            <w:tcW w:w="3322"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 xml:space="preserve">Մարգարին, ճարպեր՝ խոհարարության, հրուշակեղենի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հացաթխման արդյունաբերության համար: Ընդունման կանոններ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փորձարկումների մեթոդներ</w:t>
            </w:r>
          </w:p>
        </w:tc>
        <w:tc>
          <w:tcPr>
            <w:tcW w:w="1985"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p>
        </w:tc>
      </w:tr>
      <w:tr w:rsidR="00DE153A" w:rsidRPr="00295DE3" w:rsidTr="00EB7991">
        <w:trPr>
          <w:jc w:val="center"/>
        </w:trPr>
        <w:tc>
          <w:tcPr>
            <w:tcW w:w="1134"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11</w:t>
            </w:r>
          </w:p>
        </w:tc>
        <w:tc>
          <w:tcPr>
            <w:tcW w:w="2614" w:type="dxa"/>
            <w:vMerge/>
            <w:tcBorders>
              <w:left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p>
        </w:tc>
        <w:tc>
          <w:tcPr>
            <w:tcW w:w="2489"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ԳՕՍՏ 5479-64</w:t>
            </w:r>
          </w:p>
        </w:tc>
        <w:tc>
          <w:tcPr>
            <w:tcW w:w="3322"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 xml:space="preserve">Յուղեր բուսական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բնական ճարպաթթուներ: Չօճառացվող նյութերի որոշման մեթոդ</w:t>
            </w:r>
          </w:p>
        </w:tc>
        <w:tc>
          <w:tcPr>
            <w:tcW w:w="1985"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p>
        </w:tc>
      </w:tr>
      <w:tr w:rsidR="00DE153A" w:rsidRPr="00295DE3" w:rsidTr="00EB7991">
        <w:trPr>
          <w:jc w:val="center"/>
        </w:trPr>
        <w:tc>
          <w:tcPr>
            <w:tcW w:w="1134"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12</w:t>
            </w:r>
          </w:p>
        </w:tc>
        <w:tc>
          <w:tcPr>
            <w:tcW w:w="2614" w:type="dxa"/>
            <w:vMerge/>
            <w:tcBorders>
              <w:left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p>
        </w:tc>
        <w:tc>
          <w:tcPr>
            <w:tcW w:w="2489"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ԳՕՍՏ 5481-2014</w:t>
            </w:r>
          </w:p>
        </w:tc>
        <w:tc>
          <w:tcPr>
            <w:tcW w:w="3322"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 xml:space="preserve">Յուղեր բուսական: Ոչ ճարպային խառնուկների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նստվածքի որոշման մեթոդներ</w:t>
            </w:r>
          </w:p>
        </w:tc>
        <w:tc>
          <w:tcPr>
            <w:tcW w:w="1985"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p>
        </w:tc>
      </w:tr>
      <w:tr w:rsidR="00DE153A" w:rsidRPr="00295DE3" w:rsidTr="00EB7991">
        <w:trPr>
          <w:jc w:val="center"/>
        </w:trPr>
        <w:tc>
          <w:tcPr>
            <w:tcW w:w="1134"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13</w:t>
            </w:r>
          </w:p>
        </w:tc>
        <w:tc>
          <w:tcPr>
            <w:tcW w:w="2614" w:type="dxa"/>
            <w:vMerge/>
            <w:tcBorders>
              <w:left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p>
        </w:tc>
        <w:tc>
          <w:tcPr>
            <w:tcW w:w="2489"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ԳՕՍՏ 11812-66</w:t>
            </w:r>
          </w:p>
        </w:tc>
        <w:tc>
          <w:tcPr>
            <w:tcW w:w="3322"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 xml:space="preserve">Յուղեր բուսական: Խոնավության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ցնդող նյութերի որոշման մեթոդներ</w:t>
            </w:r>
          </w:p>
        </w:tc>
        <w:tc>
          <w:tcPr>
            <w:tcW w:w="1985"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p>
        </w:tc>
      </w:tr>
      <w:tr w:rsidR="00DE153A" w:rsidRPr="00295DE3" w:rsidTr="00EB7991">
        <w:trPr>
          <w:jc w:val="center"/>
        </w:trPr>
        <w:tc>
          <w:tcPr>
            <w:tcW w:w="1134"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lastRenderedPageBreak/>
              <w:t>14</w:t>
            </w:r>
          </w:p>
        </w:tc>
        <w:tc>
          <w:tcPr>
            <w:tcW w:w="2614" w:type="dxa"/>
            <w:vMerge/>
            <w:tcBorders>
              <w:left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p>
        </w:tc>
        <w:tc>
          <w:tcPr>
            <w:tcW w:w="2489"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ԳՕՍՏ 18848-73</w:t>
            </w:r>
          </w:p>
        </w:tc>
        <w:tc>
          <w:tcPr>
            <w:tcW w:w="3322"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 xml:space="preserve">Յուղեր բուսական: Որակի ցուցանիշներ: Եզրույթներ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սահմանումներ</w:t>
            </w:r>
          </w:p>
        </w:tc>
        <w:tc>
          <w:tcPr>
            <w:tcW w:w="1985"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p>
        </w:tc>
      </w:tr>
      <w:tr w:rsidR="00DE153A" w:rsidRPr="00295DE3" w:rsidTr="00EB7991">
        <w:trPr>
          <w:jc w:val="center"/>
        </w:trPr>
        <w:tc>
          <w:tcPr>
            <w:tcW w:w="1134"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15</w:t>
            </w:r>
          </w:p>
        </w:tc>
        <w:tc>
          <w:tcPr>
            <w:tcW w:w="2614" w:type="dxa"/>
            <w:vMerge/>
            <w:tcBorders>
              <w:left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p>
        </w:tc>
        <w:tc>
          <w:tcPr>
            <w:tcW w:w="2489"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ԳՕՍՏ 28928-91</w:t>
            </w:r>
          </w:p>
        </w:tc>
        <w:tc>
          <w:tcPr>
            <w:tcW w:w="3322"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Կակաոյի յուղի փոխարինիչներ: Եռագլիցերիդների բաղադրության որոշման մեթոդ</w:t>
            </w:r>
          </w:p>
        </w:tc>
        <w:tc>
          <w:tcPr>
            <w:tcW w:w="1985"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p>
        </w:tc>
      </w:tr>
      <w:tr w:rsidR="00DE153A" w:rsidRPr="00295DE3" w:rsidTr="00EB7991">
        <w:trPr>
          <w:jc w:val="center"/>
        </w:trPr>
        <w:tc>
          <w:tcPr>
            <w:tcW w:w="1134"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16</w:t>
            </w:r>
          </w:p>
        </w:tc>
        <w:tc>
          <w:tcPr>
            <w:tcW w:w="2614" w:type="dxa"/>
            <w:vMerge/>
            <w:tcBorders>
              <w:left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p>
        </w:tc>
        <w:tc>
          <w:tcPr>
            <w:tcW w:w="2489"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ԳՕՍՏ 28930-91</w:t>
            </w:r>
          </w:p>
        </w:tc>
        <w:tc>
          <w:tcPr>
            <w:tcW w:w="3322"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Կակաոյի յուղի փոխարինիչներ: Կակաոյի յուղի հետ համատեղելիության որոշման մեթոդ</w:t>
            </w:r>
          </w:p>
        </w:tc>
        <w:tc>
          <w:tcPr>
            <w:tcW w:w="1985"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p>
        </w:tc>
      </w:tr>
      <w:tr w:rsidR="00DE153A" w:rsidRPr="00295DE3" w:rsidTr="00EB7991">
        <w:trPr>
          <w:jc w:val="center"/>
        </w:trPr>
        <w:tc>
          <w:tcPr>
            <w:tcW w:w="1134"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17</w:t>
            </w:r>
          </w:p>
        </w:tc>
        <w:tc>
          <w:tcPr>
            <w:tcW w:w="2614" w:type="dxa"/>
            <w:vMerge/>
            <w:tcBorders>
              <w:left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p>
        </w:tc>
        <w:tc>
          <w:tcPr>
            <w:tcW w:w="2489"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ԳՕՍՏ 30418-96</w:t>
            </w:r>
          </w:p>
        </w:tc>
        <w:tc>
          <w:tcPr>
            <w:tcW w:w="3322"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Յուղեր բուսական: Ճարպաթթվային բաղադրության որոշման մեթոդ</w:t>
            </w:r>
          </w:p>
        </w:tc>
        <w:tc>
          <w:tcPr>
            <w:tcW w:w="1985"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p>
        </w:tc>
      </w:tr>
      <w:tr w:rsidR="00DE153A" w:rsidRPr="00295DE3" w:rsidTr="00EB7991">
        <w:trPr>
          <w:jc w:val="center"/>
        </w:trPr>
        <w:tc>
          <w:tcPr>
            <w:tcW w:w="1134"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18</w:t>
            </w:r>
          </w:p>
        </w:tc>
        <w:tc>
          <w:tcPr>
            <w:tcW w:w="2614" w:type="dxa"/>
            <w:vMerge w:val="restart"/>
            <w:tcBorders>
              <w:left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p>
        </w:tc>
        <w:tc>
          <w:tcPr>
            <w:tcW w:w="2489"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ԳՕՍՏ 30623-98</w:t>
            </w:r>
          </w:p>
        </w:tc>
        <w:tc>
          <w:tcPr>
            <w:tcW w:w="3322"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 xml:space="preserve">Յուղեր բուսական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մարգարինային արտադրանք: Կեղծման հայտնաբերման մեթոդ</w:t>
            </w:r>
          </w:p>
        </w:tc>
        <w:tc>
          <w:tcPr>
            <w:tcW w:w="1985"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p>
        </w:tc>
      </w:tr>
      <w:tr w:rsidR="00DE153A" w:rsidRPr="00295DE3" w:rsidTr="00EB7991">
        <w:trPr>
          <w:jc w:val="center"/>
        </w:trPr>
        <w:tc>
          <w:tcPr>
            <w:tcW w:w="1134"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19</w:t>
            </w:r>
          </w:p>
        </w:tc>
        <w:tc>
          <w:tcPr>
            <w:tcW w:w="2614" w:type="dxa"/>
            <w:vMerge/>
            <w:tcBorders>
              <w:left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p>
        </w:tc>
        <w:tc>
          <w:tcPr>
            <w:tcW w:w="2489"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ԳՕՍՏ 31663-2012</w:t>
            </w:r>
          </w:p>
        </w:tc>
        <w:tc>
          <w:tcPr>
            <w:tcW w:w="3322"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 xml:space="preserve">Յուղեր բուսական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ճարպեր կենդանական: Ճարպաթթուների մեթիլային եթերների զանգվածային բաժնի որոշում գազաքրոմատագրման մեթոդով</w:t>
            </w:r>
          </w:p>
        </w:tc>
        <w:tc>
          <w:tcPr>
            <w:tcW w:w="1985"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p>
        </w:tc>
      </w:tr>
      <w:tr w:rsidR="00DE153A" w:rsidRPr="00295DE3" w:rsidTr="00EB7991">
        <w:trPr>
          <w:jc w:val="center"/>
        </w:trPr>
        <w:tc>
          <w:tcPr>
            <w:tcW w:w="1134"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20</w:t>
            </w:r>
          </w:p>
        </w:tc>
        <w:tc>
          <w:tcPr>
            <w:tcW w:w="2614" w:type="dxa"/>
            <w:vMerge/>
            <w:tcBorders>
              <w:left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p>
        </w:tc>
        <w:tc>
          <w:tcPr>
            <w:tcW w:w="2489"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ԳՕՍՏ 31664-2012</w:t>
            </w:r>
          </w:p>
        </w:tc>
        <w:tc>
          <w:tcPr>
            <w:tcW w:w="3322"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 xml:space="preserve">Յուղեր բուսական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ճարպեր կենդանական: Եռագլիցերիդների մոլեկուլներում 2-րդ դիրքում ճարպաթթուների բաղադրության </w:t>
            </w:r>
            <w:r w:rsidRPr="00DE153A">
              <w:rPr>
                <w:rFonts w:ascii="GHEA Grapalat" w:eastAsia="Times New Roman" w:hAnsi="GHEA Grapalat" w:cs="Times New Roman"/>
                <w:sz w:val="20"/>
                <w:szCs w:val="20"/>
                <w:lang w:val="hy-AM" w:eastAsia="hy-AM" w:bidi="hy-AM"/>
              </w:rPr>
              <w:lastRenderedPageBreak/>
              <w:t>որոշման մեթոդ</w:t>
            </w:r>
          </w:p>
        </w:tc>
        <w:tc>
          <w:tcPr>
            <w:tcW w:w="1985"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p>
        </w:tc>
      </w:tr>
      <w:tr w:rsidR="00DE153A" w:rsidRPr="00295DE3" w:rsidTr="00EB7991">
        <w:trPr>
          <w:jc w:val="center"/>
        </w:trPr>
        <w:tc>
          <w:tcPr>
            <w:tcW w:w="1134"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21</w:t>
            </w:r>
          </w:p>
        </w:tc>
        <w:tc>
          <w:tcPr>
            <w:tcW w:w="2614" w:type="dxa"/>
            <w:vMerge/>
            <w:tcBorders>
              <w:left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p>
        </w:tc>
        <w:tc>
          <w:tcPr>
            <w:tcW w:w="2489"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ԳՕՍՏ 31665-2012</w:t>
            </w:r>
          </w:p>
        </w:tc>
        <w:tc>
          <w:tcPr>
            <w:tcW w:w="3322"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 xml:space="preserve">Յուղեր բուսական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ճարպեր կենդանական: Ճարպաթթուների մեթիլային եթերների ստացում</w:t>
            </w:r>
          </w:p>
        </w:tc>
        <w:tc>
          <w:tcPr>
            <w:tcW w:w="1985"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p>
        </w:tc>
      </w:tr>
      <w:tr w:rsidR="00DE153A" w:rsidRPr="00295DE3" w:rsidTr="00EB7991">
        <w:trPr>
          <w:jc w:val="center"/>
        </w:trPr>
        <w:tc>
          <w:tcPr>
            <w:tcW w:w="1134"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22</w:t>
            </w:r>
          </w:p>
        </w:tc>
        <w:tc>
          <w:tcPr>
            <w:tcW w:w="2614" w:type="dxa"/>
            <w:vMerge/>
            <w:tcBorders>
              <w:left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p>
        </w:tc>
        <w:tc>
          <w:tcPr>
            <w:tcW w:w="2489"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ԳՕՍՏ 31753-2012</w:t>
            </w:r>
          </w:p>
        </w:tc>
        <w:tc>
          <w:tcPr>
            <w:tcW w:w="3322"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Յուղեր բուսական: Ֆոսֆոր պարունակող նյութերի որոշման մեթոդներ</w:t>
            </w:r>
          </w:p>
        </w:tc>
        <w:tc>
          <w:tcPr>
            <w:tcW w:w="1985"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p>
        </w:tc>
      </w:tr>
      <w:tr w:rsidR="00DE153A" w:rsidRPr="00295DE3" w:rsidTr="00EB7991">
        <w:trPr>
          <w:jc w:val="center"/>
        </w:trPr>
        <w:tc>
          <w:tcPr>
            <w:tcW w:w="1134"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23</w:t>
            </w:r>
          </w:p>
        </w:tc>
        <w:tc>
          <w:tcPr>
            <w:tcW w:w="2614" w:type="dxa"/>
            <w:vMerge/>
            <w:tcBorders>
              <w:left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p>
        </w:tc>
        <w:tc>
          <w:tcPr>
            <w:tcW w:w="2489"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ԳՕՍՏ 31757-2012</w:t>
            </w:r>
          </w:p>
        </w:tc>
        <w:tc>
          <w:tcPr>
            <w:tcW w:w="3322"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 xml:space="preserve">Յուղեր բուսական, ճարպեր կենդանական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դրանց վերամշակման մթերքներ: Իմպուլսային միջուկամագնիսական ռեզոնանսի մեթոդով պինդ ճարպի պարունակության որոշում</w:t>
            </w:r>
          </w:p>
        </w:tc>
        <w:tc>
          <w:tcPr>
            <w:tcW w:w="1985"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p>
        </w:tc>
      </w:tr>
      <w:tr w:rsidR="00DE153A" w:rsidRPr="00295DE3" w:rsidTr="00EB7991">
        <w:trPr>
          <w:jc w:val="center"/>
        </w:trPr>
        <w:tc>
          <w:tcPr>
            <w:tcW w:w="1134"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24</w:t>
            </w:r>
          </w:p>
        </w:tc>
        <w:tc>
          <w:tcPr>
            <w:tcW w:w="2614" w:type="dxa"/>
            <w:vMerge/>
            <w:tcBorders>
              <w:left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p>
        </w:tc>
        <w:tc>
          <w:tcPr>
            <w:tcW w:w="2489"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ԳՕՍՏ 31762-2012</w:t>
            </w:r>
          </w:p>
        </w:tc>
        <w:tc>
          <w:tcPr>
            <w:tcW w:w="3322"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 xml:space="preserve">Մայոնեզներ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սոուսներ մայոնեզային: Ընդունման կանոններ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փորձարկումների մեթոդներ</w:t>
            </w:r>
          </w:p>
        </w:tc>
        <w:tc>
          <w:tcPr>
            <w:tcW w:w="1985"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p>
        </w:tc>
      </w:tr>
      <w:tr w:rsidR="00DE153A" w:rsidRPr="00295DE3" w:rsidTr="00EB7991">
        <w:trPr>
          <w:jc w:val="center"/>
        </w:trPr>
        <w:tc>
          <w:tcPr>
            <w:tcW w:w="1134"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25</w:t>
            </w:r>
          </w:p>
        </w:tc>
        <w:tc>
          <w:tcPr>
            <w:tcW w:w="2614" w:type="dxa"/>
            <w:vMerge/>
            <w:tcBorders>
              <w:left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p>
        </w:tc>
        <w:tc>
          <w:tcPr>
            <w:tcW w:w="2489"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ԳՕՍՏ 32189-2013</w:t>
            </w:r>
          </w:p>
        </w:tc>
        <w:tc>
          <w:tcPr>
            <w:tcW w:w="3322"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 xml:space="preserve">Մարգարիններ, ճարպեր՝ խոհարարության, հրուշակեղենի, հացաթխման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կաթնային արդյունաբերության համար: Ընդունման կանոններ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հսկողության մեթոդներ</w:t>
            </w:r>
          </w:p>
        </w:tc>
        <w:tc>
          <w:tcPr>
            <w:tcW w:w="1985"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p>
        </w:tc>
      </w:tr>
      <w:tr w:rsidR="00DE153A" w:rsidRPr="00295DE3" w:rsidTr="00EB7991">
        <w:trPr>
          <w:jc w:val="center"/>
        </w:trPr>
        <w:tc>
          <w:tcPr>
            <w:tcW w:w="1134"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26</w:t>
            </w:r>
          </w:p>
        </w:tc>
        <w:tc>
          <w:tcPr>
            <w:tcW w:w="2614" w:type="dxa"/>
            <w:vMerge w:val="restart"/>
            <w:tcBorders>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p>
        </w:tc>
        <w:tc>
          <w:tcPr>
            <w:tcW w:w="2489"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ԳՕՍՏ 32190-2013</w:t>
            </w:r>
          </w:p>
        </w:tc>
        <w:tc>
          <w:tcPr>
            <w:tcW w:w="3322"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 xml:space="preserve">Յուղեր բուսական: Ընդունման </w:t>
            </w:r>
            <w:r w:rsidRPr="00DE153A">
              <w:rPr>
                <w:rFonts w:ascii="GHEA Grapalat" w:eastAsia="Times New Roman" w:hAnsi="GHEA Grapalat" w:cs="Times New Roman"/>
                <w:sz w:val="20"/>
                <w:szCs w:val="20"/>
                <w:lang w:val="hy-AM" w:eastAsia="hy-AM" w:bidi="hy-AM"/>
              </w:rPr>
              <w:lastRenderedPageBreak/>
              <w:t xml:space="preserve">կանոններ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նմուշառման մեթոդներ</w:t>
            </w:r>
          </w:p>
        </w:tc>
        <w:tc>
          <w:tcPr>
            <w:tcW w:w="1985"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p>
        </w:tc>
      </w:tr>
      <w:tr w:rsidR="00DE153A" w:rsidRPr="00295DE3" w:rsidTr="00EB7991">
        <w:trPr>
          <w:jc w:val="center"/>
        </w:trPr>
        <w:tc>
          <w:tcPr>
            <w:tcW w:w="1134"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27</w:t>
            </w:r>
          </w:p>
        </w:tc>
        <w:tc>
          <w:tcPr>
            <w:tcW w:w="2614" w:type="dxa"/>
            <w:vMerge/>
            <w:tcBorders>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p>
        </w:tc>
        <w:tc>
          <w:tcPr>
            <w:tcW w:w="2489"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 xml:space="preserve">6-րդ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7-րդ բաժիններ ԳՕՍՏ Ռ 52100-2003</w:t>
            </w:r>
          </w:p>
        </w:tc>
        <w:tc>
          <w:tcPr>
            <w:tcW w:w="3322"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 xml:space="preserve">Սփրեդներ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խառնուրդներ հալած: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p>
        </w:tc>
      </w:tr>
      <w:tr w:rsidR="00DE153A" w:rsidRPr="00295DE3" w:rsidTr="00EB7991">
        <w:trPr>
          <w:jc w:val="center"/>
        </w:trPr>
        <w:tc>
          <w:tcPr>
            <w:tcW w:w="1134"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28</w:t>
            </w:r>
          </w:p>
        </w:tc>
        <w:tc>
          <w:tcPr>
            <w:tcW w:w="2614" w:type="dxa"/>
            <w:vMerge/>
            <w:tcBorders>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p>
        </w:tc>
        <w:tc>
          <w:tcPr>
            <w:tcW w:w="2489"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pacing w:val="-6"/>
                <w:sz w:val="20"/>
                <w:szCs w:val="20"/>
                <w:lang w:val="hy-AM" w:eastAsia="hy-AM" w:bidi="hy-AM"/>
              </w:rPr>
            </w:pPr>
            <w:r w:rsidRPr="00DE153A">
              <w:rPr>
                <w:rFonts w:ascii="GHEA Grapalat" w:eastAsia="Times New Roman" w:hAnsi="GHEA Grapalat" w:cs="Times New Roman"/>
                <w:spacing w:val="-6"/>
                <w:sz w:val="20"/>
                <w:szCs w:val="20"/>
                <w:lang w:val="hy-AM" w:eastAsia="hy-AM" w:bidi="hy-AM"/>
              </w:rPr>
              <w:t>ՍՏԲ 1889-2008 (ԳՕՍՏ Ռ 52179-2003)</w:t>
            </w:r>
          </w:p>
        </w:tc>
        <w:tc>
          <w:tcPr>
            <w:tcW w:w="3322"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 xml:space="preserve">Մարգարիններ, ճարպեր՝ խոհարարության, հրուշակեղենի, հացաթխման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կաթնային արդյունաբերության համար, սփրեդներ: Ընդունման կանոններ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հսկողության մեթոդներ</w:t>
            </w:r>
          </w:p>
        </w:tc>
        <w:tc>
          <w:tcPr>
            <w:tcW w:w="1985"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p>
        </w:tc>
      </w:tr>
      <w:tr w:rsidR="00DE153A" w:rsidRPr="00295DE3" w:rsidTr="00EB7991">
        <w:trPr>
          <w:jc w:val="center"/>
        </w:trPr>
        <w:tc>
          <w:tcPr>
            <w:tcW w:w="1134"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29</w:t>
            </w:r>
          </w:p>
        </w:tc>
        <w:tc>
          <w:tcPr>
            <w:tcW w:w="2614" w:type="dxa"/>
            <w:vMerge/>
            <w:tcBorders>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p>
        </w:tc>
        <w:tc>
          <w:tcPr>
            <w:tcW w:w="2489"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pacing w:val="-6"/>
                <w:sz w:val="20"/>
                <w:szCs w:val="20"/>
                <w:lang w:val="hy-AM" w:eastAsia="hy-AM" w:bidi="hy-AM"/>
              </w:rPr>
            </w:pPr>
            <w:r w:rsidRPr="00DE153A">
              <w:rPr>
                <w:rFonts w:ascii="GHEA Grapalat" w:eastAsia="Times New Roman" w:hAnsi="GHEA Grapalat" w:cs="Times New Roman"/>
                <w:spacing w:val="-6"/>
                <w:sz w:val="20"/>
                <w:szCs w:val="20"/>
                <w:lang w:val="hy-AM" w:eastAsia="hy-AM" w:bidi="hy-AM"/>
              </w:rPr>
              <w:t>ՍՏԲ 1939-2009 (ԳՕՍՏ Ռ 52062-2009)</w:t>
            </w:r>
          </w:p>
        </w:tc>
        <w:tc>
          <w:tcPr>
            <w:tcW w:w="3322"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 xml:space="preserve">Յուղեր բուսական: Ընդունման կանոններ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նմուշառման մեթոդներ</w:t>
            </w:r>
          </w:p>
        </w:tc>
        <w:tc>
          <w:tcPr>
            <w:tcW w:w="1985"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p>
        </w:tc>
      </w:tr>
      <w:tr w:rsidR="00DE153A" w:rsidRPr="00295DE3" w:rsidTr="00EB7991">
        <w:trPr>
          <w:jc w:val="center"/>
        </w:trPr>
        <w:tc>
          <w:tcPr>
            <w:tcW w:w="1134"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30</w:t>
            </w:r>
          </w:p>
        </w:tc>
        <w:tc>
          <w:tcPr>
            <w:tcW w:w="2614" w:type="dxa"/>
            <w:vMerge/>
            <w:tcBorders>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p>
        </w:tc>
        <w:tc>
          <w:tcPr>
            <w:tcW w:w="2489"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 xml:space="preserve">6-րդ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7-րդ բաժիններ ՍՏԲ 2016-2009</w:t>
            </w:r>
          </w:p>
        </w:tc>
        <w:tc>
          <w:tcPr>
            <w:tcW w:w="3322"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 xml:space="preserve">Արտադրանք՝ ճարպայուղային, սննդային: Մարգարիններ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սփրեդներ: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p>
        </w:tc>
      </w:tr>
      <w:tr w:rsidR="00DE153A" w:rsidRPr="00295DE3" w:rsidTr="00EB7991">
        <w:trPr>
          <w:jc w:val="center"/>
        </w:trPr>
        <w:tc>
          <w:tcPr>
            <w:tcW w:w="1134"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31</w:t>
            </w:r>
          </w:p>
        </w:tc>
        <w:tc>
          <w:tcPr>
            <w:tcW w:w="2614" w:type="dxa"/>
            <w:vMerge w:val="restart"/>
            <w:tcBorders>
              <w:top w:val="single" w:sz="4" w:space="0" w:color="auto"/>
              <w:left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5-րդ հոդված</w:t>
            </w:r>
          </w:p>
        </w:tc>
        <w:tc>
          <w:tcPr>
            <w:tcW w:w="2489"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ՍՏԲ ԻՍՕ 661-2008</w:t>
            </w:r>
          </w:p>
        </w:tc>
        <w:tc>
          <w:tcPr>
            <w:tcW w:w="3322"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 xml:space="preserve">Ճարպեր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յուղեր՝ կենդանական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բուսական: Հետազոտվող փորձանմուշի նախապատրաստում</w:t>
            </w:r>
          </w:p>
        </w:tc>
        <w:tc>
          <w:tcPr>
            <w:tcW w:w="1985"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p>
        </w:tc>
      </w:tr>
      <w:tr w:rsidR="00DE153A" w:rsidRPr="00295DE3" w:rsidTr="00EB7991">
        <w:trPr>
          <w:jc w:val="center"/>
        </w:trPr>
        <w:tc>
          <w:tcPr>
            <w:tcW w:w="1134"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32</w:t>
            </w:r>
          </w:p>
        </w:tc>
        <w:tc>
          <w:tcPr>
            <w:tcW w:w="2614" w:type="dxa"/>
            <w:vMerge/>
            <w:tcBorders>
              <w:top w:val="single" w:sz="4" w:space="0" w:color="auto"/>
              <w:left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p>
        </w:tc>
        <w:tc>
          <w:tcPr>
            <w:tcW w:w="2489"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ՍՏԲ ԻՍՕ 5509-2007</w:t>
            </w:r>
          </w:p>
        </w:tc>
        <w:tc>
          <w:tcPr>
            <w:tcW w:w="3322"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 xml:space="preserve">Ճարպեր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յուղեր՝ կենդանական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բուսական: Ճարպաթթուների մեթիլային եթերների ստացման </w:t>
            </w:r>
            <w:r w:rsidRPr="00DE153A">
              <w:rPr>
                <w:rFonts w:ascii="GHEA Grapalat" w:eastAsia="Times New Roman" w:hAnsi="GHEA Grapalat" w:cs="Times New Roman"/>
                <w:sz w:val="20"/>
                <w:szCs w:val="20"/>
                <w:lang w:val="hy-AM" w:eastAsia="hy-AM" w:bidi="hy-AM"/>
              </w:rPr>
              <w:lastRenderedPageBreak/>
              <w:t>մեթոդիկաներ</w:t>
            </w:r>
          </w:p>
        </w:tc>
        <w:tc>
          <w:tcPr>
            <w:tcW w:w="1985"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p>
        </w:tc>
      </w:tr>
      <w:tr w:rsidR="00DE153A" w:rsidRPr="00295DE3" w:rsidTr="00EB7991">
        <w:trPr>
          <w:jc w:val="center"/>
        </w:trPr>
        <w:tc>
          <w:tcPr>
            <w:tcW w:w="1134"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33</w:t>
            </w:r>
          </w:p>
        </w:tc>
        <w:tc>
          <w:tcPr>
            <w:tcW w:w="2614" w:type="dxa"/>
            <w:vMerge/>
            <w:tcBorders>
              <w:top w:val="single" w:sz="4" w:space="0" w:color="auto"/>
              <w:left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p>
        </w:tc>
        <w:tc>
          <w:tcPr>
            <w:tcW w:w="2489"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ՍՏԲ ԻՍՕ 5555-2009</w:t>
            </w:r>
          </w:p>
        </w:tc>
        <w:tc>
          <w:tcPr>
            <w:tcW w:w="3322"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 xml:space="preserve">Ճարպեր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յուղեր՝ կենդանական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բուսական: Նմուշառում</w:t>
            </w:r>
          </w:p>
        </w:tc>
        <w:tc>
          <w:tcPr>
            <w:tcW w:w="1985"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p>
        </w:tc>
      </w:tr>
      <w:tr w:rsidR="00DE153A" w:rsidRPr="00295DE3" w:rsidTr="00EB7991">
        <w:trPr>
          <w:jc w:val="center"/>
        </w:trPr>
        <w:tc>
          <w:tcPr>
            <w:tcW w:w="1134"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34</w:t>
            </w:r>
          </w:p>
        </w:tc>
        <w:tc>
          <w:tcPr>
            <w:tcW w:w="2614" w:type="dxa"/>
            <w:vMerge/>
            <w:tcBorders>
              <w:top w:val="single" w:sz="4" w:space="0" w:color="auto"/>
              <w:left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p>
        </w:tc>
        <w:tc>
          <w:tcPr>
            <w:tcW w:w="2489"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pacing w:val="-6"/>
                <w:sz w:val="20"/>
                <w:szCs w:val="20"/>
                <w:lang w:val="hy-AM" w:eastAsia="hy-AM" w:bidi="hy-AM"/>
              </w:rPr>
            </w:pPr>
            <w:r w:rsidRPr="00DE153A">
              <w:rPr>
                <w:rFonts w:ascii="GHEA Grapalat" w:eastAsia="Times New Roman" w:hAnsi="GHEA Grapalat" w:cs="Times New Roman"/>
                <w:spacing w:val="-6"/>
                <w:sz w:val="20"/>
                <w:szCs w:val="20"/>
                <w:lang w:val="hy-AM" w:eastAsia="hy-AM" w:bidi="hy-AM"/>
              </w:rPr>
              <w:t>ՍՏ ՂՀ ԻՍՕ 661-2009</w:t>
            </w:r>
          </w:p>
        </w:tc>
        <w:tc>
          <w:tcPr>
            <w:tcW w:w="3322"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 xml:space="preserve">Ճարպեր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յուղեր՝ կենդանական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բուսական: Հետազոտվող փորձանմուշի նախապատրաստում</w:t>
            </w:r>
          </w:p>
        </w:tc>
        <w:tc>
          <w:tcPr>
            <w:tcW w:w="1985"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p>
        </w:tc>
      </w:tr>
      <w:tr w:rsidR="00DE153A" w:rsidRPr="00295DE3" w:rsidTr="00EB7991">
        <w:trPr>
          <w:jc w:val="center"/>
        </w:trPr>
        <w:tc>
          <w:tcPr>
            <w:tcW w:w="1134"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35</w:t>
            </w:r>
          </w:p>
        </w:tc>
        <w:tc>
          <w:tcPr>
            <w:tcW w:w="2614" w:type="dxa"/>
            <w:vMerge/>
            <w:tcBorders>
              <w:top w:val="single" w:sz="4" w:space="0" w:color="auto"/>
              <w:left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p>
        </w:tc>
        <w:tc>
          <w:tcPr>
            <w:tcW w:w="2489"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pacing w:val="-6"/>
                <w:sz w:val="20"/>
                <w:szCs w:val="20"/>
                <w:lang w:val="hy-AM" w:eastAsia="hy-AM" w:bidi="hy-AM"/>
              </w:rPr>
            </w:pPr>
            <w:r w:rsidRPr="00DE153A">
              <w:rPr>
                <w:rFonts w:ascii="GHEA Grapalat" w:eastAsia="Times New Roman" w:hAnsi="GHEA Grapalat" w:cs="Times New Roman"/>
                <w:spacing w:val="-6"/>
                <w:sz w:val="20"/>
                <w:szCs w:val="20"/>
                <w:lang w:val="hy-AM" w:eastAsia="hy-AM" w:bidi="hy-AM"/>
              </w:rPr>
              <w:t>ՍՏ ՂՀ ԻՍՕ 685-2007</w:t>
            </w:r>
          </w:p>
        </w:tc>
        <w:tc>
          <w:tcPr>
            <w:tcW w:w="3322"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 xml:space="preserve">Օճառի անալիզ: Ալկալիների ընդհանուր պարունակության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ճարպանյութերի ընդհանուր պարունակության որոշում</w:t>
            </w:r>
          </w:p>
        </w:tc>
        <w:tc>
          <w:tcPr>
            <w:tcW w:w="1985"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p>
        </w:tc>
      </w:tr>
      <w:tr w:rsidR="00DE153A" w:rsidRPr="00DE153A" w:rsidTr="00EB7991">
        <w:trPr>
          <w:jc w:val="center"/>
        </w:trPr>
        <w:tc>
          <w:tcPr>
            <w:tcW w:w="1134"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36</w:t>
            </w:r>
          </w:p>
        </w:tc>
        <w:tc>
          <w:tcPr>
            <w:tcW w:w="2614" w:type="dxa"/>
            <w:vMerge/>
            <w:tcBorders>
              <w:top w:val="single" w:sz="4" w:space="0" w:color="auto"/>
              <w:left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p>
        </w:tc>
        <w:tc>
          <w:tcPr>
            <w:tcW w:w="2489"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ՍՏ ՂՀ ԻՍՕ 2096-2008</w:t>
            </w:r>
          </w:p>
        </w:tc>
        <w:tc>
          <w:tcPr>
            <w:tcW w:w="3322"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Գլիցերին տեխնիկական: Նմուշառման մեթոդներ</w:t>
            </w:r>
          </w:p>
        </w:tc>
        <w:tc>
          <w:tcPr>
            <w:tcW w:w="1985"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p>
        </w:tc>
      </w:tr>
      <w:tr w:rsidR="00DE153A" w:rsidRPr="00295DE3" w:rsidTr="00EB7991">
        <w:trPr>
          <w:jc w:val="center"/>
        </w:trPr>
        <w:tc>
          <w:tcPr>
            <w:tcW w:w="1134"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37</w:t>
            </w:r>
          </w:p>
        </w:tc>
        <w:tc>
          <w:tcPr>
            <w:tcW w:w="2614" w:type="dxa"/>
            <w:vMerge/>
            <w:tcBorders>
              <w:top w:val="single" w:sz="4" w:space="0" w:color="auto"/>
              <w:left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p>
        </w:tc>
        <w:tc>
          <w:tcPr>
            <w:tcW w:w="2489"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ՍՏ ՂՀ ԻՍՕ 8292-1-2012</w:t>
            </w:r>
          </w:p>
        </w:tc>
        <w:tc>
          <w:tcPr>
            <w:tcW w:w="3322"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 xml:space="preserve">Ճարպեր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յուղեր՝ կենդանական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բուսական: Պինդ ճարպի պարունակության որոշում իմպուլսային միջուկամագնիսական ռեզոնանսի մեթոդով: Մաս 1: Ուղղակի մեթոդ</w:t>
            </w:r>
          </w:p>
        </w:tc>
        <w:tc>
          <w:tcPr>
            <w:tcW w:w="1985"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p>
        </w:tc>
      </w:tr>
      <w:tr w:rsidR="00DE153A" w:rsidRPr="00295DE3" w:rsidTr="00EB7991">
        <w:trPr>
          <w:jc w:val="center"/>
        </w:trPr>
        <w:tc>
          <w:tcPr>
            <w:tcW w:w="1134"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38</w:t>
            </w:r>
          </w:p>
        </w:tc>
        <w:tc>
          <w:tcPr>
            <w:tcW w:w="2614" w:type="dxa"/>
            <w:vMerge/>
            <w:tcBorders>
              <w:top w:val="single" w:sz="4" w:space="0" w:color="auto"/>
              <w:left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p>
        </w:tc>
        <w:tc>
          <w:tcPr>
            <w:tcW w:w="2489"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ՍՏ ՂՀ ԻՍՕ 8292-2-2012</w:t>
            </w:r>
          </w:p>
        </w:tc>
        <w:tc>
          <w:tcPr>
            <w:tcW w:w="3322"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 xml:space="preserve">Ճարպեր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յուղեր՝ կենդանական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բուսական: Պինդ ճարպի պարունակության որոշում իմպուլսային միջուկամագնիսական ռեզոնանսի մեթոդով: Մաս 2: Անուղղակի </w:t>
            </w:r>
            <w:r w:rsidRPr="00DE153A">
              <w:rPr>
                <w:rFonts w:ascii="GHEA Grapalat" w:eastAsia="Times New Roman" w:hAnsi="GHEA Grapalat" w:cs="Times New Roman"/>
                <w:sz w:val="20"/>
                <w:szCs w:val="20"/>
                <w:lang w:val="hy-AM" w:eastAsia="hy-AM" w:bidi="hy-AM"/>
              </w:rPr>
              <w:lastRenderedPageBreak/>
              <w:t>մեթոդ</w:t>
            </w:r>
          </w:p>
        </w:tc>
        <w:tc>
          <w:tcPr>
            <w:tcW w:w="1985"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p>
        </w:tc>
      </w:tr>
      <w:tr w:rsidR="00DE153A" w:rsidRPr="00295DE3" w:rsidTr="00EB7991">
        <w:trPr>
          <w:jc w:val="center"/>
        </w:trPr>
        <w:tc>
          <w:tcPr>
            <w:tcW w:w="1134"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39</w:t>
            </w:r>
          </w:p>
        </w:tc>
        <w:tc>
          <w:tcPr>
            <w:tcW w:w="2614" w:type="dxa"/>
            <w:vMerge/>
            <w:tcBorders>
              <w:top w:val="single" w:sz="4" w:space="0" w:color="auto"/>
              <w:left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p>
        </w:tc>
        <w:tc>
          <w:tcPr>
            <w:tcW w:w="2489"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ԳՕՍՏ 790-89</w:t>
            </w:r>
          </w:p>
        </w:tc>
        <w:tc>
          <w:tcPr>
            <w:tcW w:w="3322"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 xml:space="preserve">Օճառ՝ տնտեսական, պինդ,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օճառ ձեռքի: Ընդունման կանոններ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չափումների կատարման մեթոդներ</w:t>
            </w:r>
          </w:p>
        </w:tc>
        <w:tc>
          <w:tcPr>
            <w:tcW w:w="1985"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p>
        </w:tc>
      </w:tr>
      <w:tr w:rsidR="00DE153A" w:rsidRPr="00295DE3" w:rsidTr="00EB7991">
        <w:trPr>
          <w:jc w:val="center"/>
        </w:trPr>
        <w:tc>
          <w:tcPr>
            <w:tcW w:w="1134"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40</w:t>
            </w:r>
          </w:p>
        </w:tc>
        <w:tc>
          <w:tcPr>
            <w:tcW w:w="2614" w:type="dxa"/>
            <w:vMerge w:val="restart"/>
            <w:tcBorders>
              <w:left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p>
        </w:tc>
        <w:tc>
          <w:tcPr>
            <w:tcW w:w="2489"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ԳՕՍՏ 976-81</w:t>
            </w:r>
          </w:p>
        </w:tc>
        <w:tc>
          <w:tcPr>
            <w:tcW w:w="3322"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 xml:space="preserve">Մարգարին, ճարպեր՝ խոհարարության, հրուշակեղենի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հացաթխման արդյունաբերության համար: Ընդունման կանոններ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փորձարկումների մեթոդներ</w:t>
            </w:r>
          </w:p>
        </w:tc>
        <w:tc>
          <w:tcPr>
            <w:tcW w:w="1985"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p>
        </w:tc>
      </w:tr>
      <w:tr w:rsidR="00DE153A" w:rsidRPr="00295DE3" w:rsidTr="00EB7991">
        <w:trPr>
          <w:jc w:val="center"/>
        </w:trPr>
        <w:tc>
          <w:tcPr>
            <w:tcW w:w="1134"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41</w:t>
            </w:r>
          </w:p>
        </w:tc>
        <w:tc>
          <w:tcPr>
            <w:tcW w:w="2614" w:type="dxa"/>
            <w:vMerge/>
            <w:tcBorders>
              <w:left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p>
        </w:tc>
        <w:tc>
          <w:tcPr>
            <w:tcW w:w="2489"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ԳՕՍՏ 5487-50</w:t>
            </w:r>
          </w:p>
        </w:tc>
        <w:tc>
          <w:tcPr>
            <w:tcW w:w="3322"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Յուղեր բուսական: Բամբակի յուղի նկատմամբ որակական ռեակցիա</w:t>
            </w:r>
          </w:p>
        </w:tc>
        <w:tc>
          <w:tcPr>
            <w:tcW w:w="1985"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p>
        </w:tc>
      </w:tr>
      <w:tr w:rsidR="00DE153A" w:rsidRPr="00295DE3" w:rsidTr="00EB7991">
        <w:trPr>
          <w:jc w:val="center"/>
        </w:trPr>
        <w:tc>
          <w:tcPr>
            <w:tcW w:w="1134"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42</w:t>
            </w:r>
          </w:p>
        </w:tc>
        <w:tc>
          <w:tcPr>
            <w:tcW w:w="2614" w:type="dxa"/>
            <w:vMerge/>
            <w:tcBorders>
              <w:left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p>
        </w:tc>
        <w:tc>
          <w:tcPr>
            <w:tcW w:w="2489"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ԳՕՍՏ 5488-50</w:t>
            </w:r>
          </w:p>
        </w:tc>
        <w:tc>
          <w:tcPr>
            <w:tcW w:w="3322"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Յուղեր բուսական: Քունջութի յուղի նկատմամբ որակական ռեակցիա</w:t>
            </w:r>
          </w:p>
        </w:tc>
        <w:tc>
          <w:tcPr>
            <w:tcW w:w="1985"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p>
        </w:tc>
      </w:tr>
      <w:tr w:rsidR="00DE153A" w:rsidRPr="00295DE3" w:rsidTr="00EB7991">
        <w:trPr>
          <w:jc w:val="center"/>
        </w:trPr>
        <w:tc>
          <w:tcPr>
            <w:tcW w:w="1134"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43</w:t>
            </w:r>
          </w:p>
        </w:tc>
        <w:tc>
          <w:tcPr>
            <w:tcW w:w="2614" w:type="dxa"/>
            <w:vMerge/>
            <w:tcBorders>
              <w:left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p>
        </w:tc>
        <w:tc>
          <w:tcPr>
            <w:tcW w:w="2489"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ԳՕՍՏ 7482-96</w:t>
            </w:r>
          </w:p>
        </w:tc>
        <w:tc>
          <w:tcPr>
            <w:tcW w:w="3322"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 xml:space="preserve">Գլիցերին: Ընդունման կանոններ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փորձարկումների մեթոդներ</w:t>
            </w:r>
          </w:p>
        </w:tc>
        <w:tc>
          <w:tcPr>
            <w:tcW w:w="1985"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p>
        </w:tc>
      </w:tr>
      <w:tr w:rsidR="00DE153A" w:rsidRPr="00295DE3" w:rsidTr="00EB7991">
        <w:trPr>
          <w:jc w:val="center"/>
        </w:trPr>
        <w:tc>
          <w:tcPr>
            <w:tcW w:w="1134"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44</w:t>
            </w:r>
          </w:p>
        </w:tc>
        <w:tc>
          <w:tcPr>
            <w:tcW w:w="2614" w:type="dxa"/>
            <w:vMerge/>
            <w:tcBorders>
              <w:left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p>
        </w:tc>
        <w:tc>
          <w:tcPr>
            <w:tcW w:w="2489"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ԳՕՍՏ 28928-91</w:t>
            </w:r>
          </w:p>
        </w:tc>
        <w:tc>
          <w:tcPr>
            <w:tcW w:w="3322"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Կակաոյի յուղի փոխարինիչներ: Եռագլիցերիդների բաղադրության որոշման մեթոդ</w:t>
            </w:r>
          </w:p>
        </w:tc>
        <w:tc>
          <w:tcPr>
            <w:tcW w:w="1985"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p>
        </w:tc>
      </w:tr>
      <w:tr w:rsidR="00DE153A" w:rsidRPr="00295DE3" w:rsidTr="00EB7991">
        <w:trPr>
          <w:jc w:val="center"/>
        </w:trPr>
        <w:tc>
          <w:tcPr>
            <w:tcW w:w="1134"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45</w:t>
            </w:r>
          </w:p>
        </w:tc>
        <w:tc>
          <w:tcPr>
            <w:tcW w:w="2614" w:type="dxa"/>
            <w:vMerge/>
            <w:tcBorders>
              <w:left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p>
        </w:tc>
        <w:tc>
          <w:tcPr>
            <w:tcW w:w="2489"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ԳՕՍՏ 28930-91</w:t>
            </w:r>
          </w:p>
        </w:tc>
        <w:tc>
          <w:tcPr>
            <w:tcW w:w="3322"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 xml:space="preserve">Կակաոյի յուղի փոխարինիչներ: Կակաոյի յուղի հետ համատեղելիության որոշման </w:t>
            </w:r>
            <w:r w:rsidRPr="00DE153A">
              <w:rPr>
                <w:rFonts w:ascii="GHEA Grapalat" w:eastAsia="Times New Roman" w:hAnsi="GHEA Grapalat" w:cs="Times New Roman"/>
                <w:sz w:val="20"/>
                <w:szCs w:val="20"/>
                <w:lang w:val="hy-AM" w:eastAsia="hy-AM" w:bidi="hy-AM"/>
              </w:rPr>
              <w:lastRenderedPageBreak/>
              <w:t>մեթոդ</w:t>
            </w:r>
          </w:p>
        </w:tc>
        <w:tc>
          <w:tcPr>
            <w:tcW w:w="1985"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p>
        </w:tc>
      </w:tr>
      <w:tr w:rsidR="00DE153A" w:rsidRPr="00295DE3" w:rsidTr="00EB7991">
        <w:trPr>
          <w:jc w:val="center"/>
        </w:trPr>
        <w:tc>
          <w:tcPr>
            <w:tcW w:w="1134"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46</w:t>
            </w:r>
          </w:p>
        </w:tc>
        <w:tc>
          <w:tcPr>
            <w:tcW w:w="2614" w:type="dxa"/>
            <w:vMerge/>
            <w:tcBorders>
              <w:left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p>
        </w:tc>
        <w:tc>
          <w:tcPr>
            <w:tcW w:w="2489"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ԳՕՍՏ 30418-96</w:t>
            </w:r>
          </w:p>
        </w:tc>
        <w:tc>
          <w:tcPr>
            <w:tcW w:w="3322"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Յուղեր բուսական: Ճարպաթթվային բաղադրության որոշման մեթոդ</w:t>
            </w:r>
          </w:p>
        </w:tc>
        <w:tc>
          <w:tcPr>
            <w:tcW w:w="1985"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p>
        </w:tc>
      </w:tr>
      <w:tr w:rsidR="00DE153A" w:rsidRPr="00295DE3" w:rsidTr="00EB7991">
        <w:trPr>
          <w:jc w:val="center"/>
        </w:trPr>
        <w:tc>
          <w:tcPr>
            <w:tcW w:w="1134"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47</w:t>
            </w:r>
          </w:p>
        </w:tc>
        <w:tc>
          <w:tcPr>
            <w:tcW w:w="2614" w:type="dxa"/>
            <w:vMerge/>
            <w:tcBorders>
              <w:left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p>
        </w:tc>
        <w:tc>
          <w:tcPr>
            <w:tcW w:w="2489"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ԳՕՍՏ 30623-98</w:t>
            </w:r>
          </w:p>
        </w:tc>
        <w:tc>
          <w:tcPr>
            <w:tcW w:w="3322"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 xml:space="preserve">Յուղեր բուսական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մարգարինային արտադրանք: Կեղծման հայտնաբերման մեթոդ</w:t>
            </w:r>
          </w:p>
        </w:tc>
        <w:tc>
          <w:tcPr>
            <w:tcW w:w="1985"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p>
        </w:tc>
      </w:tr>
      <w:tr w:rsidR="00DE153A" w:rsidRPr="00295DE3" w:rsidTr="00EB7991">
        <w:trPr>
          <w:jc w:val="center"/>
        </w:trPr>
        <w:tc>
          <w:tcPr>
            <w:tcW w:w="1134"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48</w:t>
            </w:r>
          </w:p>
        </w:tc>
        <w:tc>
          <w:tcPr>
            <w:tcW w:w="2614" w:type="dxa"/>
            <w:vMerge/>
            <w:tcBorders>
              <w:left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p>
        </w:tc>
        <w:tc>
          <w:tcPr>
            <w:tcW w:w="2489"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ԳՕՍՏ 31663-2012</w:t>
            </w:r>
          </w:p>
        </w:tc>
        <w:tc>
          <w:tcPr>
            <w:tcW w:w="3322"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 xml:space="preserve">Յուղեր բուսական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ճարպեր կենդանական: Ճարպաթթուների մեթիլային եթերների զանգվածային բաժնի որոշում գազաքրոմատագրման մեթոդով</w:t>
            </w:r>
          </w:p>
        </w:tc>
        <w:tc>
          <w:tcPr>
            <w:tcW w:w="1985"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p>
        </w:tc>
      </w:tr>
      <w:tr w:rsidR="00DE153A" w:rsidRPr="00295DE3" w:rsidTr="00EB7991">
        <w:trPr>
          <w:jc w:val="center"/>
        </w:trPr>
        <w:tc>
          <w:tcPr>
            <w:tcW w:w="1134"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49</w:t>
            </w:r>
          </w:p>
        </w:tc>
        <w:tc>
          <w:tcPr>
            <w:tcW w:w="2614" w:type="dxa"/>
            <w:vMerge w:val="restart"/>
            <w:tcBorders>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p>
        </w:tc>
        <w:tc>
          <w:tcPr>
            <w:tcW w:w="2489"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ԳՕՍՏ 31664-2012</w:t>
            </w:r>
          </w:p>
        </w:tc>
        <w:tc>
          <w:tcPr>
            <w:tcW w:w="3322"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 xml:space="preserve">Յուղեր բուսական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ճարպեր կենդանական: Եռագլիցերիդների մոլեկուլներում 2-րդ դիրքում ճարպաթթուների բաղադրության որոշման մեթոդ</w:t>
            </w:r>
          </w:p>
        </w:tc>
        <w:tc>
          <w:tcPr>
            <w:tcW w:w="1985"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p>
        </w:tc>
      </w:tr>
      <w:tr w:rsidR="00DE153A" w:rsidRPr="00295DE3" w:rsidTr="00EB7991">
        <w:trPr>
          <w:jc w:val="center"/>
        </w:trPr>
        <w:tc>
          <w:tcPr>
            <w:tcW w:w="1134"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50</w:t>
            </w:r>
          </w:p>
        </w:tc>
        <w:tc>
          <w:tcPr>
            <w:tcW w:w="2614" w:type="dxa"/>
            <w:vMerge/>
            <w:tcBorders>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p>
        </w:tc>
        <w:tc>
          <w:tcPr>
            <w:tcW w:w="2489"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ԳՕՍՏ 31665-2012</w:t>
            </w:r>
          </w:p>
        </w:tc>
        <w:tc>
          <w:tcPr>
            <w:tcW w:w="3322"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 xml:space="preserve">Յուղեր բուսական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ճարպեր կենդանական: Ճարպաթթուների մեթիլային եթերների ստացում</w:t>
            </w:r>
          </w:p>
        </w:tc>
        <w:tc>
          <w:tcPr>
            <w:tcW w:w="1985"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p>
        </w:tc>
      </w:tr>
      <w:tr w:rsidR="00DE153A" w:rsidRPr="00295DE3" w:rsidTr="00EB7991">
        <w:trPr>
          <w:jc w:val="center"/>
        </w:trPr>
        <w:tc>
          <w:tcPr>
            <w:tcW w:w="1134"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51</w:t>
            </w:r>
          </w:p>
        </w:tc>
        <w:tc>
          <w:tcPr>
            <w:tcW w:w="2614" w:type="dxa"/>
            <w:vMerge/>
            <w:tcBorders>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p>
        </w:tc>
        <w:tc>
          <w:tcPr>
            <w:tcW w:w="2489"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ԳՕՍՏ 31762-2012</w:t>
            </w:r>
          </w:p>
        </w:tc>
        <w:tc>
          <w:tcPr>
            <w:tcW w:w="3322"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 xml:space="preserve">Մայոնեզներ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սոուսներ մայոնեզային: Ընդունման կանոններ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փորձարկումների մեթոդներ</w:t>
            </w:r>
          </w:p>
        </w:tc>
        <w:tc>
          <w:tcPr>
            <w:tcW w:w="1985"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p>
        </w:tc>
      </w:tr>
      <w:tr w:rsidR="00DE153A" w:rsidRPr="00295DE3" w:rsidTr="00EB7991">
        <w:trPr>
          <w:jc w:val="center"/>
        </w:trPr>
        <w:tc>
          <w:tcPr>
            <w:tcW w:w="1134"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lastRenderedPageBreak/>
              <w:t>52</w:t>
            </w:r>
          </w:p>
        </w:tc>
        <w:tc>
          <w:tcPr>
            <w:tcW w:w="2614" w:type="dxa"/>
            <w:vMerge/>
            <w:tcBorders>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p>
        </w:tc>
        <w:tc>
          <w:tcPr>
            <w:tcW w:w="2489"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ԳՕՍՏ 32189-2013</w:t>
            </w:r>
          </w:p>
        </w:tc>
        <w:tc>
          <w:tcPr>
            <w:tcW w:w="3322"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 xml:space="preserve">Մարգարիններ, ճարպեր՝ խոհարարության, հրուշակեղենի, հացաթխման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կաթնային արդյունաբերության համար: Ընդունման կանոններ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հսկողության մեթոդներ</w:t>
            </w:r>
          </w:p>
        </w:tc>
        <w:tc>
          <w:tcPr>
            <w:tcW w:w="1985"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p>
        </w:tc>
      </w:tr>
      <w:tr w:rsidR="00DE153A" w:rsidRPr="00295DE3" w:rsidTr="00EB7991">
        <w:trPr>
          <w:jc w:val="center"/>
        </w:trPr>
        <w:tc>
          <w:tcPr>
            <w:tcW w:w="1134"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53</w:t>
            </w:r>
          </w:p>
        </w:tc>
        <w:tc>
          <w:tcPr>
            <w:tcW w:w="2614" w:type="dxa"/>
            <w:vMerge/>
            <w:tcBorders>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p>
        </w:tc>
        <w:tc>
          <w:tcPr>
            <w:tcW w:w="2489"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ԳՕՍՏ 32190-2013</w:t>
            </w:r>
          </w:p>
        </w:tc>
        <w:tc>
          <w:tcPr>
            <w:tcW w:w="3322"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 xml:space="preserve">Յուղեր բուսական: Ընդունման կանոններ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նմուշառման մեթոդներ</w:t>
            </w:r>
          </w:p>
        </w:tc>
        <w:tc>
          <w:tcPr>
            <w:tcW w:w="1985"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p>
        </w:tc>
      </w:tr>
      <w:tr w:rsidR="00DE153A" w:rsidRPr="00295DE3" w:rsidTr="00EB7991">
        <w:trPr>
          <w:jc w:val="center"/>
        </w:trPr>
        <w:tc>
          <w:tcPr>
            <w:tcW w:w="1134"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54</w:t>
            </w:r>
          </w:p>
        </w:tc>
        <w:tc>
          <w:tcPr>
            <w:tcW w:w="2614" w:type="dxa"/>
            <w:vMerge/>
            <w:tcBorders>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p>
        </w:tc>
        <w:tc>
          <w:tcPr>
            <w:tcW w:w="2489"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 xml:space="preserve">6-րդ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7-րդ բաժիններ ԳՕՍՏ Ռ 52100-2003</w:t>
            </w:r>
          </w:p>
        </w:tc>
        <w:tc>
          <w:tcPr>
            <w:tcW w:w="3322"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 xml:space="preserve">Սփրեդներ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խառնուրդներ հալած: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p>
        </w:tc>
      </w:tr>
      <w:tr w:rsidR="00DE153A" w:rsidRPr="00295DE3" w:rsidTr="00EB7991">
        <w:trPr>
          <w:jc w:val="center"/>
        </w:trPr>
        <w:tc>
          <w:tcPr>
            <w:tcW w:w="1134"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55</w:t>
            </w:r>
          </w:p>
        </w:tc>
        <w:tc>
          <w:tcPr>
            <w:tcW w:w="2614" w:type="dxa"/>
            <w:vMerge/>
            <w:tcBorders>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p>
        </w:tc>
        <w:tc>
          <w:tcPr>
            <w:tcW w:w="2489"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ՍՏԲ 1889-2008 (ԳՕՍՏ Ռ 52179-2003)</w:t>
            </w:r>
          </w:p>
        </w:tc>
        <w:tc>
          <w:tcPr>
            <w:tcW w:w="3322"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 xml:space="preserve">Մարգարիններ, ճարպեր խոհարարության, հրուշակեղենի, հացաթխման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կաթնային արդյունաբերության համար, սփրեդներ: Ընդունման կանոններ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հսկողության մեթոդներ</w:t>
            </w:r>
          </w:p>
        </w:tc>
        <w:tc>
          <w:tcPr>
            <w:tcW w:w="1985"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p>
        </w:tc>
      </w:tr>
      <w:tr w:rsidR="00DE153A" w:rsidRPr="00295DE3" w:rsidTr="00EB7991">
        <w:trPr>
          <w:jc w:val="center"/>
        </w:trPr>
        <w:tc>
          <w:tcPr>
            <w:tcW w:w="1134"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56</w:t>
            </w:r>
          </w:p>
        </w:tc>
        <w:tc>
          <w:tcPr>
            <w:tcW w:w="2614" w:type="dxa"/>
            <w:vMerge/>
            <w:tcBorders>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p>
        </w:tc>
        <w:tc>
          <w:tcPr>
            <w:tcW w:w="2489"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ՍՏԲ 1939-2009 (ԳՕՍՏ Ռ 52062-2003)</w:t>
            </w:r>
          </w:p>
        </w:tc>
        <w:tc>
          <w:tcPr>
            <w:tcW w:w="3322"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 xml:space="preserve">Յուղեր բուսական: Ընդունման կանոններ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նմուշառման մեթոդներ</w:t>
            </w:r>
          </w:p>
        </w:tc>
        <w:tc>
          <w:tcPr>
            <w:tcW w:w="1985"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p>
        </w:tc>
      </w:tr>
      <w:tr w:rsidR="00DE153A" w:rsidRPr="00295DE3" w:rsidTr="00EB7991">
        <w:trPr>
          <w:jc w:val="center"/>
        </w:trPr>
        <w:tc>
          <w:tcPr>
            <w:tcW w:w="1134"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57</w:t>
            </w:r>
          </w:p>
        </w:tc>
        <w:tc>
          <w:tcPr>
            <w:tcW w:w="2614" w:type="dxa"/>
            <w:vMerge/>
            <w:tcBorders>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p>
        </w:tc>
        <w:tc>
          <w:tcPr>
            <w:tcW w:w="2489"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 xml:space="preserve">ՍՏԲ 2016-2009-ի 6-րդ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7-րդ բաժիններ</w:t>
            </w:r>
          </w:p>
        </w:tc>
        <w:tc>
          <w:tcPr>
            <w:tcW w:w="3322"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 xml:space="preserve">Արտադրանք՝ ճարպայուղային, սննդային: Մարգարիններ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սփրեդներ: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p>
        </w:tc>
      </w:tr>
      <w:tr w:rsidR="00DE153A" w:rsidRPr="00295DE3" w:rsidTr="00EB7991">
        <w:trPr>
          <w:jc w:val="center"/>
        </w:trPr>
        <w:tc>
          <w:tcPr>
            <w:tcW w:w="1134"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64"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lastRenderedPageBreak/>
              <w:t>58</w:t>
            </w:r>
          </w:p>
        </w:tc>
        <w:tc>
          <w:tcPr>
            <w:tcW w:w="2614" w:type="dxa"/>
            <w:vMerge w:val="restart"/>
            <w:tcBorders>
              <w:top w:val="single" w:sz="4" w:space="0" w:color="auto"/>
              <w:left w:val="single" w:sz="4" w:space="0" w:color="auto"/>
              <w:right w:val="single" w:sz="4" w:space="0" w:color="auto"/>
            </w:tcBorders>
          </w:tcPr>
          <w:p w:rsidR="00DE153A" w:rsidRPr="00DE153A" w:rsidRDefault="00DE153A" w:rsidP="00DE153A">
            <w:pPr>
              <w:widowControl w:val="0"/>
              <w:autoSpaceDE w:val="0"/>
              <w:autoSpaceDN w:val="0"/>
              <w:adjustRightInd w:val="0"/>
              <w:spacing w:after="120" w:line="264"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8-րդ հոդված</w:t>
            </w:r>
          </w:p>
        </w:tc>
        <w:tc>
          <w:tcPr>
            <w:tcW w:w="2489"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64"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ԳՕՍՏ ԻՍՕ 21569-2009</w:t>
            </w:r>
          </w:p>
        </w:tc>
        <w:tc>
          <w:tcPr>
            <w:tcW w:w="3322"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64"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Սննդամթերք: Անալիզի մեթոդներ՝ գենետիկորեն ձ</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ափոխված օրգանիզմների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ածանցյալ մթերքների հայտնաբերման համար: Որակական հայտնաբերման մեթոդներ՝ նուկլեինաթթուների անալիզի հիման վրա</w:t>
            </w:r>
          </w:p>
        </w:tc>
        <w:tc>
          <w:tcPr>
            <w:tcW w:w="1985"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p>
        </w:tc>
      </w:tr>
      <w:tr w:rsidR="00DE153A" w:rsidRPr="00295DE3" w:rsidTr="00EB7991">
        <w:trPr>
          <w:jc w:val="center"/>
        </w:trPr>
        <w:tc>
          <w:tcPr>
            <w:tcW w:w="1134"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64"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59</w:t>
            </w:r>
          </w:p>
        </w:tc>
        <w:tc>
          <w:tcPr>
            <w:tcW w:w="2614" w:type="dxa"/>
            <w:vMerge/>
            <w:tcBorders>
              <w:top w:val="single" w:sz="4" w:space="0" w:color="auto"/>
              <w:left w:val="single" w:sz="4" w:space="0" w:color="auto"/>
              <w:right w:val="single" w:sz="4" w:space="0" w:color="auto"/>
            </w:tcBorders>
          </w:tcPr>
          <w:p w:rsidR="00DE153A" w:rsidRPr="00DE153A" w:rsidRDefault="00DE153A" w:rsidP="00DE153A">
            <w:pPr>
              <w:widowControl w:val="0"/>
              <w:autoSpaceDE w:val="0"/>
              <w:autoSpaceDN w:val="0"/>
              <w:adjustRightInd w:val="0"/>
              <w:spacing w:after="120" w:line="264" w:lineRule="auto"/>
              <w:jc w:val="center"/>
              <w:rPr>
                <w:rFonts w:ascii="GHEA Grapalat" w:eastAsia="Times New Roman" w:hAnsi="GHEA Grapalat" w:cs="Times New Roman"/>
                <w:sz w:val="20"/>
                <w:szCs w:val="20"/>
                <w:lang w:val="hy-AM" w:eastAsia="hy-AM" w:bidi="hy-AM"/>
              </w:rPr>
            </w:pPr>
          </w:p>
        </w:tc>
        <w:tc>
          <w:tcPr>
            <w:tcW w:w="2489"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64"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ԳՕՍՏ ԻՍՕ 21572-2009</w:t>
            </w:r>
          </w:p>
        </w:tc>
        <w:tc>
          <w:tcPr>
            <w:tcW w:w="3322"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64"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Սննդամթերք: Անալիզի մեթոդներ՝ գենետիկորեն ձ</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ափոխված օրգանիզմների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ածանցյալ մթերքների հայտնաբերման համար: Սպիտակուցի վրա հիմնված մեթոդներ</w:t>
            </w:r>
          </w:p>
        </w:tc>
        <w:tc>
          <w:tcPr>
            <w:tcW w:w="1985"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p>
        </w:tc>
      </w:tr>
      <w:tr w:rsidR="00DE153A" w:rsidRPr="00295DE3" w:rsidTr="00EB7991">
        <w:trPr>
          <w:jc w:val="center"/>
        </w:trPr>
        <w:tc>
          <w:tcPr>
            <w:tcW w:w="1134"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64"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60</w:t>
            </w:r>
          </w:p>
        </w:tc>
        <w:tc>
          <w:tcPr>
            <w:tcW w:w="2614" w:type="dxa"/>
            <w:vMerge/>
            <w:tcBorders>
              <w:top w:val="single" w:sz="4" w:space="0" w:color="auto"/>
              <w:left w:val="single" w:sz="4" w:space="0" w:color="auto"/>
              <w:right w:val="single" w:sz="4" w:space="0" w:color="auto"/>
            </w:tcBorders>
          </w:tcPr>
          <w:p w:rsidR="00DE153A" w:rsidRPr="00DE153A" w:rsidRDefault="00DE153A" w:rsidP="00DE153A">
            <w:pPr>
              <w:widowControl w:val="0"/>
              <w:autoSpaceDE w:val="0"/>
              <w:autoSpaceDN w:val="0"/>
              <w:adjustRightInd w:val="0"/>
              <w:spacing w:after="120" w:line="264" w:lineRule="auto"/>
              <w:jc w:val="center"/>
              <w:rPr>
                <w:rFonts w:ascii="GHEA Grapalat" w:eastAsia="Times New Roman" w:hAnsi="GHEA Grapalat" w:cs="Times New Roman"/>
                <w:sz w:val="20"/>
                <w:szCs w:val="20"/>
                <w:lang w:val="hy-AM" w:eastAsia="hy-AM" w:bidi="hy-AM"/>
              </w:rPr>
            </w:pPr>
          </w:p>
        </w:tc>
        <w:tc>
          <w:tcPr>
            <w:tcW w:w="2489"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64"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ԳՕՍՏ 30984-2002 (ԻՍՕ 6463:1982)</w:t>
            </w:r>
          </w:p>
        </w:tc>
        <w:tc>
          <w:tcPr>
            <w:tcW w:w="3322"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64"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 xml:space="preserve">Ճարպեր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յուղեր՝ կենդանական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բուսական: Բութիլօքսիանիզոլի (ԲՕԱ)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բութիլօքսիտոլուոլի (ԲՕՏ) որոշում գազահեղուկային քրոմատագրման մեթոդով </w:t>
            </w:r>
          </w:p>
        </w:tc>
        <w:tc>
          <w:tcPr>
            <w:tcW w:w="1985"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p>
        </w:tc>
      </w:tr>
      <w:tr w:rsidR="00DE153A" w:rsidRPr="00295DE3" w:rsidTr="00EB7991">
        <w:trPr>
          <w:jc w:val="center"/>
        </w:trPr>
        <w:tc>
          <w:tcPr>
            <w:tcW w:w="1134"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64"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61</w:t>
            </w:r>
          </w:p>
        </w:tc>
        <w:tc>
          <w:tcPr>
            <w:tcW w:w="2614" w:type="dxa"/>
            <w:vMerge/>
            <w:tcBorders>
              <w:top w:val="single" w:sz="4" w:space="0" w:color="auto"/>
              <w:left w:val="single" w:sz="4" w:space="0" w:color="auto"/>
              <w:right w:val="single" w:sz="4" w:space="0" w:color="auto"/>
            </w:tcBorders>
          </w:tcPr>
          <w:p w:rsidR="00DE153A" w:rsidRPr="00DE153A" w:rsidRDefault="00DE153A" w:rsidP="00DE153A">
            <w:pPr>
              <w:widowControl w:val="0"/>
              <w:autoSpaceDE w:val="0"/>
              <w:autoSpaceDN w:val="0"/>
              <w:adjustRightInd w:val="0"/>
              <w:spacing w:after="120" w:line="264" w:lineRule="auto"/>
              <w:jc w:val="center"/>
              <w:rPr>
                <w:rFonts w:ascii="GHEA Grapalat" w:eastAsia="Times New Roman" w:hAnsi="GHEA Grapalat" w:cs="Times New Roman"/>
                <w:sz w:val="20"/>
                <w:szCs w:val="20"/>
                <w:lang w:val="hy-AM" w:eastAsia="hy-AM" w:bidi="hy-AM"/>
              </w:rPr>
            </w:pPr>
          </w:p>
        </w:tc>
        <w:tc>
          <w:tcPr>
            <w:tcW w:w="2489"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64"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ՍՏԲ ԻՍՕ 661-2008</w:t>
            </w:r>
          </w:p>
        </w:tc>
        <w:tc>
          <w:tcPr>
            <w:tcW w:w="3322"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64"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 xml:space="preserve">Ճարպեր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յուղեր՝ կենդանական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բուսական: Հետազոտվող փորձանմուշի նախապատրաստում</w:t>
            </w:r>
          </w:p>
        </w:tc>
        <w:tc>
          <w:tcPr>
            <w:tcW w:w="1985"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p>
        </w:tc>
      </w:tr>
      <w:tr w:rsidR="00DE153A" w:rsidRPr="00295DE3" w:rsidTr="00EB7991">
        <w:trPr>
          <w:jc w:val="center"/>
        </w:trPr>
        <w:tc>
          <w:tcPr>
            <w:tcW w:w="1134"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62</w:t>
            </w:r>
          </w:p>
        </w:tc>
        <w:tc>
          <w:tcPr>
            <w:tcW w:w="2614" w:type="dxa"/>
            <w:vMerge/>
            <w:tcBorders>
              <w:top w:val="single" w:sz="4" w:space="0" w:color="auto"/>
              <w:left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p>
        </w:tc>
        <w:tc>
          <w:tcPr>
            <w:tcW w:w="2489"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ՍՏԲ ԻՍՕ 5509-2007</w:t>
            </w:r>
          </w:p>
        </w:tc>
        <w:tc>
          <w:tcPr>
            <w:tcW w:w="3322"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 xml:space="preserve">Ճարպեր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յուղեր՝ կենդանական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բուսական: Ճարպաթթուների </w:t>
            </w:r>
            <w:r w:rsidRPr="00DE153A">
              <w:rPr>
                <w:rFonts w:ascii="GHEA Grapalat" w:eastAsia="Times New Roman" w:hAnsi="GHEA Grapalat" w:cs="Times New Roman"/>
                <w:sz w:val="20"/>
                <w:szCs w:val="20"/>
                <w:lang w:val="hy-AM" w:eastAsia="hy-AM" w:bidi="hy-AM"/>
              </w:rPr>
              <w:lastRenderedPageBreak/>
              <w:t>մեթիլային եթերների ստացման մեթոդիկաներ</w:t>
            </w:r>
          </w:p>
        </w:tc>
        <w:tc>
          <w:tcPr>
            <w:tcW w:w="1985"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p>
        </w:tc>
      </w:tr>
      <w:tr w:rsidR="00DE153A" w:rsidRPr="00295DE3" w:rsidTr="00EB7991">
        <w:trPr>
          <w:jc w:val="center"/>
        </w:trPr>
        <w:tc>
          <w:tcPr>
            <w:tcW w:w="1134"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63</w:t>
            </w:r>
          </w:p>
        </w:tc>
        <w:tc>
          <w:tcPr>
            <w:tcW w:w="2614" w:type="dxa"/>
            <w:vMerge/>
            <w:tcBorders>
              <w:top w:val="single" w:sz="4" w:space="0" w:color="auto"/>
              <w:left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p>
        </w:tc>
        <w:tc>
          <w:tcPr>
            <w:tcW w:w="2489"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ՍՏԲ ԻՍՕ 5555-2009</w:t>
            </w:r>
          </w:p>
        </w:tc>
        <w:tc>
          <w:tcPr>
            <w:tcW w:w="3322"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 xml:space="preserve">Ճարպեր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յուղեր՝ կենդանական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բուսական: Նմուշառում</w:t>
            </w:r>
          </w:p>
        </w:tc>
        <w:tc>
          <w:tcPr>
            <w:tcW w:w="1985"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p>
        </w:tc>
      </w:tr>
      <w:tr w:rsidR="00DE153A" w:rsidRPr="00295DE3" w:rsidTr="00EB7991">
        <w:trPr>
          <w:jc w:val="center"/>
        </w:trPr>
        <w:tc>
          <w:tcPr>
            <w:tcW w:w="1134"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64</w:t>
            </w:r>
          </w:p>
        </w:tc>
        <w:tc>
          <w:tcPr>
            <w:tcW w:w="2614" w:type="dxa"/>
            <w:vMerge/>
            <w:tcBorders>
              <w:top w:val="single" w:sz="4" w:space="0" w:color="auto"/>
              <w:left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p>
        </w:tc>
        <w:tc>
          <w:tcPr>
            <w:tcW w:w="2489"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ՍՏԲ ԻՍՕ 15304-2007</w:t>
            </w:r>
          </w:p>
        </w:tc>
        <w:tc>
          <w:tcPr>
            <w:tcW w:w="3322"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 xml:space="preserve">Ճարպեր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յուղեր՝ կենդանական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բուսական: Բուսական ճարպերում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յուղերում ճարպաթթուների տրանսիզոմերների պարունակության որոշում գազաքրոմատագրման մեթոդով</w:t>
            </w:r>
          </w:p>
        </w:tc>
        <w:tc>
          <w:tcPr>
            <w:tcW w:w="1985"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p>
        </w:tc>
      </w:tr>
      <w:tr w:rsidR="00DE153A" w:rsidRPr="00295DE3" w:rsidTr="00EB7991">
        <w:trPr>
          <w:jc w:val="center"/>
        </w:trPr>
        <w:tc>
          <w:tcPr>
            <w:tcW w:w="1134"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65</w:t>
            </w:r>
          </w:p>
        </w:tc>
        <w:tc>
          <w:tcPr>
            <w:tcW w:w="2614" w:type="dxa"/>
            <w:vMerge w:val="restart"/>
            <w:tcBorders>
              <w:left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p>
        </w:tc>
        <w:tc>
          <w:tcPr>
            <w:tcW w:w="2489"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ՍՏ ՂՀ ԻՍՕ 661-2009</w:t>
            </w:r>
          </w:p>
        </w:tc>
        <w:tc>
          <w:tcPr>
            <w:tcW w:w="3322"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 xml:space="preserve">Ճարպեր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յուղեր՝ կենդանական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բուսական: Հետազոտվող փորձանմուշի նախապատրաստում</w:t>
            </w:r>
          </w:p>
        </w:tc>
        <w:tc>
          <w:tcPr>
            <w:tcW w:w="1985"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p>
        </w:tc>
      </w:tr>
      <w:tr w:rsidR="00DE153A" w:rsidRPr="00295DE3" w:rsidTr="00EB7991">
        <w:trPr>
          <w:jc w:val="center"/>
        </w:trPr>
        <w:tc>
          <w:tcPr>
            <w:tcW w:w="1134"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66</w:t>
            </w:r>
          </w:p>
        </w:tc>
        <w:tc>
          <w:tcPr>
            <w:tcW w:w="2614" w:type="dxa"/>
            <w:vMerge/>
            <w:tcBorders>
              <w:left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p>
        </w:tc>
        <w:tc>
          <w:tcPr>
            <w:tcW w:w="2489"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ՍՏ ՂՀ ԻՍՕ 24276-2010</w:t>
            </w:r>
          </w:p>
        </w:tc>
        <w:tc>
          <w:tcPr>
            <w:tcW w:w="3322"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Սննդամթերք:. Գենետիկորեն ձ</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ափոխված օրգանիզմների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դրանցից ստացված մթերքների հայտնաբերման մեթոդներ: Ընդհանուր պահանջներ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սահմանումներ</w:t>
            </w:r>
          </w:p>
        </w:tc>
        <w:tc>
          <w:tcPr>
            <w:tcW w:w="1985"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p>
        </w:tc>
      </w:tr>
      <w:tr w:rsidR="00DE153A" w:rsidRPr="00295DE3" w:rsidTr="00EB7991">
        <w:trPr>
          <w:jc w:val="center"/>
        </w:trPr>
        <w:tc>
          <w:tcPr>
            <w:tcW w:w="1134"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67</w:t>
            </w:r>
          </w:p>
        </w:tc>
        <w:tc>
          <w:tcPr>
            <w:tcW w:w="2614" w:type="dxa"/>
            <w:vMerge/>
            <w:tcBorders>
              <w:left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p>
        </w:tc>
        <w:tc>
          <w:tcPr>
            <w:tcW w:w="2489"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ԳՕՍՏ 976-81</w:t>
            </w:r>
          </w:p>
        </w:tc>
        <w:tc>
          <w:tcPr>
            <w:tcW w:w="3322"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 xml:space="preserve">Մարգարին, ճարպեր՝ խոհարարության, հրուշակեղենի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հացաթխման արդյունաբերության համար: Ընդունման կանոններ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փորձարկումների մեթոդներ</w:t>
            </w:r>
          </w:p>
        </w:tc>
        <w:tc>
          <w:tcPr>
            <w:tcW w:w="1985"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p>
        </w:tc>
      </w:tr>
      <w:tr w:rsidR="00DE153A" w:rsidRPr="00295DE3" w:rsidTr="00EB7991">
        <w:trPr>
          <w:jc w:val="center"/>
        </w:trPr>
        <w:tc>
          <w:tcPr>
            <w:tcW w:w="1134"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lastRenderedPageBreak/>
              <w:t>68</w:t>
            </w:r>
          </w:p>
        </w:tc>
        <w:tc>
          <w:tcPr>
            <w:tcW w:w="2614" w:type="dxa"/>
            <w:vMerge/>
            <w:tcBorders>
              <w:left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p>
        </w:tc>
        <w:tc>
          <w:tcPr>
            <w:tcW w:w="2489"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ԳՕՍՏ 18848-73</w:t>
            </w:r>
          </w:p>
        </w:tc>
        <w:tc>
          <w:tcPr>
            <w:tcW w:w="3322"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 xml:space="preserve">Յուղեր բուսական: Որակի ցուցանիշներ: Եզրույթներ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սահմանումներ</w:t>
            </w:r>
          </w:p>
        </w:tc>
        <w:tc>
          <w:tcPr>
            <w:tcW w:w="1985"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p>
        </w:tc>
      </w:tr>
      <w:tr w:rsidR="00DE153A" w:rsidRPr="00295DE3" w:rsidTr="00EB7991">
        <w:trPr>
          <w:jc w:val="center"/>
        </w:trPr>
        <w:tc>
          <w:tcPr>
            <w:tcW w:w="1134"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69</w:t>
            </w:r>
          </w:p>
        </w:tc>
        <w:tc>
          <w:tcPr>
            <w:tcW w:w="2614" w:type="dxa"/>
            <w:vMerge/>
            <w:tcBorders>
              <w:left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p>
        </w:tc>
        <w:tc>
          <w:tcPr>
            <w:tcW w:w="2489"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ԳՕՍՏ 30417-96</w:t>
            </w:r>
          </w:p>
        </w:tc>
        <w:tc>
          <w:tcPr>
            <w:tcW w:w="3322"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 xml:space="preserve">Յուղեր բուսական: A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E վիտամինների զանգվածային մասերի որոշման մեթոդներ</w:t>
            </w:r>
          </w:p>
        </w:tc>
        <w:tc>
          <w:tcPr>
            <w:tcW w:w="1985"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p>
        </w:tc>
      </w:tr>
      <w:tr w:rsidR="00DE153A" w:rsidRPr="00295DE3" w:rsidTr="00EB7991">
        <w:trPr>
          <w:jc w:val="center"/>
        </w:trPr>
        <w:tc>
          <w:tcPr>
            <w:tcW w:w="1134"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70</w:t>
            </w:r>
          </w:p>
        </w:tc>
        <w:tc>
          <w:tcPr>
            <w:tcW w:w="2614" w:type="dxa"/>
            <w:vMerge/>
            <w:tcBorders>
              <w:left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p>
        </w:tc>
        <w:tc>
          <w:tcPr>
            <w:tcW w:w="2489"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ԳՕՍՏ 30418-96</w:t>
            </w:r>
          </w:p>
        </w:tc>
        <w:tc>
          <w:tcPr>
            <w:tcW w:w="3322"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Յուղեր բուսական: Ճարպաթթվային բաղադրության որոշման մեթոդ</w:t>
            </w:r>
          </w:p>
        </w:tc>
        <w:tc>
          <w:tcPr>
            <w:tcW w:w="1985"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p>
        </w:tc>
      </w:tr>
      <w:tr w:rsidR="00DE153A" w:rsidRPr="00295DE3" w:rsidTr="00EB7991">
        <w:trPr>
          <w:jc w:val="center"/>
        </w:trPr>
        <w:tc>
          <w:tcPr>
            <w:tcW w:w="1134"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71</w:t>
            </w:r>
          </w:p>
        </w:tc>
        <w:tc>
          <w:tcPr>
            <w:tcW w:w="2614" w:type="dxa"/>
            <w:vMerge/>
            <w:tcBorders>
              <w:left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p>
        </w:tc>
        <w:tc>
          <w:tcPr>
            <w:tcW w:w="2489"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ԳՕՍՏ 31663-2012</w:t>
            </w:r>
          </w:p>
        </w:tc>
        <w:tc>
          <w:tcPr>
            <w:tcW w:w="3322"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 xml:space="preserve">Յուղեր բուսական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ճարպեր կենդանական: Ճարպաթթուների մեթիլային եթերների զանգվածային բաժնի որոշում գազաքրոմատագրման մեթոդով</w:t>
            </w:r>
          </w:p>
        </w:tc>
        <w:tc>
          <w:tcPr>
            <w:tcW w:w="1985"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p>
        </w:tc>
      </w:tr>
      <w:tr w:rsidR="00DE153A" w:rsidRPr="00295DE3" w:rsidTr="00EB7991">
        <w:trPr>
          <w:jc w:val="center"/>
        </w:trPr>
        <w:tc>
          <w:tcPr>
            <w:tcW w:w="1134"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72</w:t>
            </w:r>
          </w:p>
        </w:tc>
        <w:tc>
          <w:tcPr>
            <w:tcW w:w="2614" w:type="dxa"/>
            <w:vMerge/>
            <w:tcBorders>
              <w:left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p>
        </w:tc>
        <w:tc>
          <w:tcPr>
            <w:tcW w:w="2489"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ԳՕՍՏ 31664-2012</w:t>
            </w:r>
          </w:p>
        </w:tc>
        <w:tc>
          <w:tcPr>
            <w:tcW w:w="3322"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 xml:space="preserve">Յուղեր բուսական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ճարպեր կենդանական: Եռագլիցերիդների մոլեկուլներում 2-րդ դիրքում ճարպաթթուների բաղադրության որոշման մեթոդ</w:t>
            </w:r>
          </w:p>
        </w:tc>
        <w:tc>
          <w:tcPr>
            <w:tcW w:w="1985"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p>
        </w:tc>
      </w:tr>
      <w:tr w:rsidR="00DE153A" w:rsidRPr="00295DE3" w:rsidTr="00EB7991">
        <w:trPr>
          <w:jc w:val="center"/>
        </w:trPr>
        <w:tc>
          <w:tcPr>
            <w:tcW w:w="1134"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73</w:t>
            </w:r>
          </w:p>
        </w:tc>
        <w:tc>
          <w:tcPr>
            <w:tcW w:w="2614" w:type="dxa"/>
            <w:vMerge w:val="restart"/>
            <w:tcBorders>
              <w:left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p>
        </w:tc>
        <w:tc>
          <w:tcPr>
            <w:tcW w:w="2489"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ԳՕՍՏ 31665-2012</w:t>
            </w:r>
          </w:p>
        </w:tc>
        <w:tc>
          <w:tcPr>
            <w:tcW w:w="3322"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 xml:space="preserve">Յուղեր բուսական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ճարպեր կենդանական: Ճարպաթթուների մեթիլային եթերների ստացում</w:t>
            </w:r>
          </w:p>
        </w:tc>
        <w:tc>
          <w:tcPr>
            <w:tcW w:w="1985"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p>
        </w:tc>
      </w:tr>
      <w:tr w:rsidR="00DE153A" w:rsidRPr="00295DE3" w:rsidTr="00EB7991">
        <w:trPr>
          <w:jc w:val="center"/>
        </w:trPr>
        <w:tc>
          <w:tcPr>
            <w:tcW w:w="1134"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74</w:t>
            </w:r>
          </w:p>
        </w:tc>
        <w:tc>
          <w:tcPr>
            <w:tcW w:w="2614" w:type="dxa"/>
            <w:vMerge/>
            <w:tcBorders>
              <w:left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p>
        </w:tc>
        <w:tc>
          <w:tcPr>
            <w:tcW w:w="2489"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ԳՕՍՏ 31754-2012</w:t>
            </w:r>
          </w:p>
        </w:tc>
        <w:tc>
          <w:tcPr>
            <w:tcW w:w="3322"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 xml:space="preserve">Յուղեր բուսական, ճարպեր կենդանական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դրանց վերամշակումից ստացված </w:t>
            </w:r>
            <w:r w:rsidRPr="00DE153A">
              <w:rPr>
                <w:rFonts w:ascii="GHEA Grapalat" w:eastAsia="Times New Roman" w:hAnsi="GHEA Grapalat" w:cs="Times New Roman"/>
                <w:sz w:val="20"/>
                <w:szCs w:val="20"/>
                <w:lang w:val="hy-AM" w:eastAsia="hy-AM" w:bidi="hy-AM"/>
              </w:rPr>
              <w:lastRenderedPageBreak/>
              <w:t>մթերքներ: Ճարպաթթուների տրանսիզոմերների զանգվածային մասի որոշման մեթոդներ</w:t>
            </w:r>
          </w:p>
        </w:tc>
        <w:tc>
          <w:tcPr>
            <w:tcW w:w="1985"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p>
        </w:tc>
      </w:tr>
      <w:tr w:rsidR="00DE153A" w:rsidRPr="00295DE3" w:rsidTr="00EB7991">
        <w:trPr>
          <w:jc w:val="center"/>
        </w:trPr>
        <w:tc>
          <w:tcPr>
            <w:tcW w:w="1134"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75</w:t>
            </w:r>
          </w:p>
        </w:tc>
        <w:tc>
          <w:tcPr>
            <w:tcW w:w="2614" w:type="dxa"/>
            <w:vMerge w:val="restart"/>
            <w:tcBorders>
              <w:left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p>
        </w:tc>
        <w:tc>
          <w:tcPr>
            <w:tcW w:w="2489"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ԳՕՍՏ 32189-2013</w:t>
            </w:r>
          </w:p>
        </w:tc>
        <w:tc>
          <w:tcPr>
            <w:tcW w:w="3322"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 xml:space="preserve">Մարգարիններ, ճարպեր՝ խոհարարության, հրուշակեղենի, հացաթխման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կաթնային արդյունաբերության համար: Ընդունման կանոններ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հսկողության մեթոդներ</w:t>
            </w:r>
          </w:p>
        </w:tc>
        <w:tc>
          <w:tcPr>
            <w:tcW w:w="1985"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p>
        </w:tc>
      </w:tr>
      <w:tr w:rsidR="00DE153A" w:rsidRPr="00295DE3" w:rsidTr="00EB7991">
        <w:trPr>
          <w:jc w:val="center"/>
        </w:trPr>
        <w:tc>
          <w:tcPr>
            <w:tcW w:w="1134"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76</w:t>
            </w:r>
          </w:p>
        </w:tc>
        <w:tc>
          <w:tcPr>
            <w:tcW w:w="2614" w:type="dxa"/>
            <w:vMerge/>
            <w:tcBorders>
              <w:left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p>
        </w:tc>
        <w:tc>
          <w:tcPr>
            <w:tcW w:w="2489"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ԳՕՍՏ 32190-2013</w:t>
            </w:r>
          </w:p>
        </w:tc>
        <w:tc>
          <w:tcPr>
            <w:tcW w:w="3322"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 xml:space="preserve">Յուղեր բուսական: Ընդունման կանոններ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նմուշառման մեթոդներ</w:t>
            </w:r>
          </w:p>
        </w:tc>
        <w:tc>
          <w:tcPr>
            <w:tcW w:w="1985"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p>
        </w:tc>
      </w:tr>
      <w:tr w:rsidR="00DE153A" w:rsidRPr="00295DE3" w:rsidTr="00EB7991">
        <w:trPr>
          <w:jc w:val="center"/>
        </w:trPr>
        <w:tc>
          <w:tcPr>
            <w:tcW w:w="1134"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77</w:t>
            </w:r>
          </w:p>
        </w:tc>
        <w:tc>
          <w:tcPr>
            <w:tcW w:w="2614" w:type="dxa"/>
            <w:vMerge/>
            <w:tcBorders>
              <w:left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p>
        </w:tc>
        <w:tc>
          <w:tcPr>
            <w:tcW w:w="2489"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 xml:space="preserve">ԳՕՍՏ Ռ 52100-2003-ի 6-րդ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7-րդ բաժիններ</w:t>
            </w:r>
          </w:p>
        </w:tc>
        <w:tc>
          <w:tcPr>
            <w:tcW w:w="3322"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 xml:space="preserve">Սփրեդներ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խառնուրդներ հալած: Ընդհանուր 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p>
        </w:tc>
      </w:tr>
      <w:tr w:rsidR="00DE153A" w:rsidRPr="00295DE3" w:rsidTr="00EB7991">
        <w:trPr>
          <w:jc w:val="center"/>
        </w:trPr>
        <w:tc>
          <w:tcPr>
            <w:tcW w:w="1134"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78</w:t>
            </w:r>
          </w:p>
        </w:tc>
        <w:tc>
          <w:tcPr>
            <w:tcW w:w="2614" w:type="dxa"/>
            <w:vMerge/>
            <w:tcBorders>
              <w:left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p>
        </w:tc>
        <w:tc>
          <w:tcPr>
            <w:tcW w:w="2489"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ԳՕՍՏ Ռ 52173-2003</w:t>
            </w:r>
          </w:p>
        </w:tc>
        <w:tc>
          <w:tcPr>
            <w:tcW w:w="3322"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 xml:space="preserve">Հումք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սննդամթերք: Բուսական ծագման գենետիկորեն ձ</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ափոխված աղբյուրների (ԳՁԱ) նույնականացման մեթոդ</w:t>
            </w:r>
          </w:p>
        </w:tc>
        <w:tc>
          <w:tcPr>
            <w:tcW w:w="1985"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p>
        </w:tc>
      </w:tr>
      <w:tr w:rsidR="00DE153A" w:rsidRPr="00295DE3" w:rsidTr="00EB7991">
        <w:trPr>
          <w:jc w:val="center"/>
        </w:trPr>
        <w:tc>
          <w:tcPr>
            <w:tcW w:w="1134"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79</w:t>
            </w:r>
          </w:p>
        </w:tc>
        <w:tc>
          <w:tcPr>
            <w:tcW w:w="2614" w:type="dxa"/>
            <w:vMerge/>
            <w:tcBorders>
              <w:left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p>
        </w:tc>
        <w:tc>
          <w:tcPr>
            <w:tcW w:w="2489"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ԳՕՍՏ Ռ 52174-2003</w:t>
            </w:r>
          </w:p>
        </w:tc>
        <w:tc>
          <w:tcPr>
            <w:tcW w:w="3322"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 xml:space="preserve">Կենսաբանական անվտանգություն: Հումք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սննդամթերք: Բուսական ծագման գենետիկորեն ձ</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ափոխված աղբյուրների (ԳՁԱ) նույնականացման մեթոդ՝ կենսաբանական միկրոչիպի </w:t>
            </w:r>
            <w:r w:rsidRPr="00DE153A">
              <w:rPr>
                <w:rFonts w:ascii="GHEA Grapalat" w:eastAsia="Times New Roman" w:hAnsi="GHEA Grapalat" w:cs="Times New Roman"/>
                <w:sz w:val="20"/>
                <w:szCs w:val="20"/>
                <w:lang w:val="hy-AM" w:eastAsia="hy-AM" w:bidi="hy-AM"/>
              </w:rPr>
              <w:lastRenderedPageBreak/>
              <w:t>կիրառմամբ</w:t>
            </w:r>
          </w:p>
        </w:tc>
        <w:tc>
          <w:tcPr>
            <w:tcW w:w="1985"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p>
        </w:tc>
      </w:tr>
      <w:tr w:rsidR="00DE153A" w:rsidRPr="00295DE3" w:rsidTr="00EB7991">
        <w:trPr>
          <w:jc w:val="center"/>
        </w:trPr>
        <w:tc>
          <w:tcPr>
            <w:tcW w:w="1134"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80</w:t>
            </w:r>
          </w:p>
        </w:tc>
        <w:tc>
          <w:tcPr>
            <w:tcW w:w="2614" w:type="dxa"/>
            <w:vMerge w:val="restart"/>
            <w:tcBorders>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p>
        </w:tc>
        <w:tc>
          <w:tcPr>
            <w:tcW w:w="2489"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ԳՕՍՏ Ռ 53214-2008</w:t>
            </w:r>
          </w:p>
        </w:tc>
        <w:tc>
          <w:tcPr>
            <w:tcW w:w="3322"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Սննդամթերք: Անալիզի մեթոդներ՝ գենետիկորեն ձ</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ափոխված օրգանիզմների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դրանցից ստացված մթերքների հայտնաբերման համար: Ընդհանուր պահանջներ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սահմանումներ</w:t>
            </w:r>
          </w:p>
        </w:tc>
        <w:tc>
          <w:tcPr>
            <w:tcW w:w="1985"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p>
        </w:tc>
      </w:tr>
      <w:tr w:rsidR="00DE153A" w:rsidRPr="00295DE3" w:rsidTr="00EB7991">
        <w:trPr>
          <w:jc w:val="center"/>
        </w:trPr>
        <w:tc>
          <w:tcPr>
            <w:tcW w:w="1134"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81</w:t>
            </w:r>
          </w:p>
        </w:tc>
        <w:tc>
          <w:tcPr>
            <w:tcW w:w="2614" w:type="dxa"/>
            <w:vMerge/>
            <w:tcBorders>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p>
        </w:tc>
        <w:tc>
          <w:tcPr>
            <w:tcW w:w="2489"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ԳՕՍՏ Ռ 54657-2011</w:t>
            </w:r>
          </w:p>
        </w:tc>
        <w:tc>
          <w:tcPr>
            <w:tcW w:w="3322"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Կակաոյի յուղի համարժեքներ, կակաոյի յուղի «SOS» տեսակի բարելավիչներ, կակաոյի յուղի «POP» տեսակի փոխարինիչներ: Պինդ եռագլիցերիդների զանգվածային մասի որոշում</w:t>
            </w:r>
          </w:p>
        </w:tc>
        <w:tc>
          <w:tcPr>
            <w:tcW w:w="1985"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p>
        </w:tc>
      </w:tr>
      <w:tr w:rsidR="00DE153A" w:rsidRPr="00295DE3" w:rsidTr="00EB7991">
        <w:trPr>
          <w:jc w:val="center"/>
        </w:trPr>
        <w:tc>
          <w:tcPr>
            <w:tcW w:w="1134"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82</w:t>
            </w:r>
          </w:p>
        </w:tc>
        <w:tc>
          <w:tcPr>
            <w:tcW w:w="2614" w:type="dxa"/>
            <w:vMerge/>
            <w:tcBorders>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p>
        </w:tc>
        <w:tc>
          <w:tcPr>
            <w:tcW w:w="2489"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ՍՏԲ 1889-2008 (ԳՕՍՏ Ռ 52179-2003)</w:t>
            </w:r>
          </w:p>
        </w:tc>
        <w:tc>
          <w:tcPr>
            <w:tcW w:w="3322"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 xml:space="preserve">Մարգարիններ, ճարպեր՝ խոհարարության, հրուշակեղենի, հացաթխման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կաթնային արդյունաբերության համար, սփրեդներ: Ընդունման կանոններ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հսկողության մեթոդներ</w:t>
            </w:r>
          </w:p>
        </w:tc>
        <w:tc>
          <w:tcPr>
            <w:tcW w:w="1985"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p>
        </w:tc>
      </w:tr>
      <w:tr w:rsidR="00DE153A" w:rsidRPr="00295DE3" w:rsidTr="00EB7991">
        <w:trPr>
          <w:jc w:val="center"/>
        </w:trPr>
        <w:tc>
          <w:tcPr>
            <w:tcW w:w="1134"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83</w:t>
            </w:r>
          </w:p>
        </w:tc>
        <w:tc>
          <w:tcPr>
            <w:tcW w:w="2614" w:type="dxa"/>
            <w:vMerge/>
            <w:tcBorders>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p>
        </w:tc>
        <w:tc>
          <w:tcPr>
            <w:tcW w:w="2489"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 xml:space="preserve">ՍՏԲ 1939-2009 </w:t>
            </w:r>
            <w:r w:rsidRPr="00DE153A">
              <w:rPr>
                <w:rFonts w:ascii="GHEA Grapalat" w:eastAsia="Times New Roman" w:hAnsi="GHEA Grapalat" w:cs="Times New Roman"/>
                <w:sz w:val="20"/>
                <w:szCs w:val="20"/>
                <w:lang w:eastAsia="hy-AM" w:bidi="hy-AM"/>
              </w:rPr>
              <w:br/>
            </w:r>
            <w:r w:rsidRPr="00DE153A">
              <w:rPr>
                <w:rFonts w:ascii="GHEA Grapalat" w:eastAsia="Times New Roman" w:hAnsi="GHEA Grapalat" w:cs="Times New Roman"/>
                <w:sz w:val="20"/>
                <w:szCs w:val="20"/>
                <w:lang w:val="hy-AM" w:eastAsia="hy-AM" w:bidi="hy-AM"/>
              </w:rPr>
              <w:t>(ԳՕՍՏ Ռ 52062-2003)</w:t>
            </w:r>
          </w:p>
        </w:tc>
        <w:tc>
          <w:tcPr>
            <w:tcW w:w="3322"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 xml:space="preserve">Յուղեր բուսական: Ընդունման կանոններ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նմուշառման մեթոդներ</w:t>
            </w:r>
          </w:p>
        </w:tc>
        <w:tc>
          <w:tcPr>
            <w:tcW w:w="1985"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p>
        </w:tc>
      </w:tr>
      <w:tr w:rsidR="00DE153A" w:rsidRPr="00295DE3" w:rsidTr="00EB7991">
        <w:trPr>
          <w:jc w:val="center"/>
        </w:trPr>
        <w:tc>
          <w:tcPr>
            <w:tcW w:w="1134"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84</w:t>
            </w:r>
          </w:p>
        </w:tc>
        <w:tc>
          <w:tcPr>
            <w:tcW w:w="2614" w:type="dxa"/>
            <w:vMerge/>
            <w:tcBorders>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p>
        </w:tc>
        <w:tc>
          <w:tcPr>
            <w:tcW w:w="2489"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 xml:space="preserve">ՍՏԲ 2016-2009-ի 6-րդ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7-րդ բաժիններ</w:t>
            </w:r>
          </w:p>
        </w:tc>
        <w:tc>
          <w:tcPr>
            <w:tcW w:w="3322"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 xml:space="preserve">Արտադրանք՝ ճարպայուղային, սննդային: Մարգարիններ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սփրեդներ: Ընդհանուր </w:t>
            </w:r>
            <w:r w:rsidRPr="00DE153A">
              <w:rPr>
                <w:rFonts w:ascii="GHEA Grapalat" w:eastAsia="Times New Roman" w:hAnsi="GHEA Grapalat" w:cs="Times New Roman"/>
                <w:sz w:val="20"/>
                <w:szCs w:val="20"/>
                <w:lang w:val="hy-AM" w:eastAsia="hy-AM" w:bidi="hy-AM"/>
              </w:rPr>
              <w:lastRenderedPageBreak/>
              <w:t>տեխնիկական պայմաններ</w:t>
            </w:r>
          </w:p>
        </w:tc>
        <w:tc>
          <w:tcPr>
            <w:tcW w:w="1985"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p>
        </w:tc>
      </w:tr>
      <w:tr w:rsidR="00DE153A" w:rsidRPr="00295DE3" w:rsidTr="00EB7991">
        <w:trPr>
          <w:jc w:val="center"/>
        </w:trPr>
        <w:tc>
          <w:tcPr>
            <w:tcW w:w="1134"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85</w:t>
            </w:r>
          </w:p>
        </w:tc>
        <w:tc>
          <w:tcPr>
            <w:tcW w:w="2614" w:type="dxa"/>
            <w:vMerge/>
            <w:tcBorders>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p>
        </w:tc>
        <w:tc>
          <w:tcPr>
            <w:tcW w:w="2489"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ՍՏԲ ԳՕՍՏ Ռ 52173-2005</w:t>
            </w:r>
          </w:p>
        </w:tc>
        <w:tc>
          <w:tcPr>
            <w:tcW w:w="3322"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 xml:space="preserve">Հումք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սննդամթերք: Բուսական ծագման գենետիկորեն ձ</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ափոխված աղբյուրների (ԳՁԱ) նույնականացման մեթոդ</w:t>
            </w:r>
          </w:p>
        </w:tc>
        <w:tc>
          <w:tcPr>
            <w:tcW w:w="1985"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p>
        </w:tc>
      </w:tr>
      <w:tr w:rsidR="00DE153A" w:rsidRPr="00295DE3" w:rsidTr="00EB7991">
        <w:trPr>
          <w:jc w:val="center"/>
        </w:trPr>
        <w:tc>
          <w:tcPr>
            <w:tcW w:w="1134"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86</w:t>
            </w:r>
          </w:p>
        </w:tc>
        <w:tc>
          <w:tcPr>
            <w:tcW w:w="2614" w:type="dxa"/>
            <w:vMerge/>
            <w:tcBorders>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p>
        </w:tc>
        <w:tc>
          <w:tcPr>
            <w:tcW w:w="2489"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ՍՏԲ ԳՕՍՏ Ռ 52174-2005</w:t>
            </w:r>
          </w:p>
        </w:tc>
        <w:tc>
          <w:tcPr>
            <w:tcW w:w="3322"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 xml:space="preserve">Կենսաբանական անվտանգություն: Հումք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սննդամթերք: Բուսական ծագման գենետիկորեն ձ</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ափոխված աղբյուրների (ԳՁԱ) նույնականացման մեթոդ՝ կենսաբանական միկրոչիպի կիրառմամբ</w:t>
            </w:r>
          </w:p>
        </w:tc>
        <w:tc>
          <w:tcPr>
            <w:tcW w:w="1985"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p>
        </w:tc>
      </w:tr>
      <w:tr w:rsidR="00DE153A" w:rsidRPr="00295DE3" w:rsidTr="00EB7991">
        <w:trPr>
          <w:jc w:val="center"/>
        </w:trPr>
        <w:tc>
          <w:tcPr>
            <w:tcW w:w="1134"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87</w:t>
            </w:r>
          </w:p>
        </w:tc>
        <w:tc>
          <w:tcPr>
            <w:tcW w:w="2614" w:type="dxa"/>
            <w:vMerge/>
            <w:tcBorders>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p>
        </w:tc>
        <w:tc>
          <w:tcPr>
            <w:tcW w:w="2489"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ՍՏ ՂՀ 1345-2005</w:t>
            </w:r>
          </w:p>
        </w:tc>
        <w:tc>
          <w:tcPr>
            <w:tcW w:w="3322"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 xml:space="preserve">Կենսաբանական անվտանգություն: Հումք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սննդամթերք: Բուսական ծագման գենետիկորեն ձ</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ափոխված աղբյուրների (ԳՁԱ) նույնականացման մեթոդ՝ կենսաբանական միկրոչիպի կիրառմամբ</w:t>
            </w:r>
          </w:p>
        </w:tc>
        <w:tc>
          <w:tcPr>
            <w:tcW w:w="1985"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p>
        </w:tc>
      </w:tr>
      <w:tr w:rsidR="00DE153A" w:rsidRPr="00295DE3" w:rsidTr="00EB7991">
        <w:trPr>
          <w:jc w:val="center"/>
        </w:trPr>
        <w:tc>
          <w:tcPr>
            <w:tcW w:w="1134"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88</w:t>
            </w:r>
          </w:p>
        </w:tc>
        <w:tc>
          <w:tcPr>
            <w:tcW w:w="2614" w:type="dxa"/>
            <w:vMerge/>
            <w:tcBorders>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p>
        </w:tc>
        <w:tc>
          <w:tcPr>
            <w:tcW w:w="2489"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ՍՏ ՂՀ 1346-2005</w:t>
            </w:r>
          </w:p>
        </w:tc>
        <w:tc>
          <w:tcPr>
            <w:tcW w:w="3322"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 xml:space="preserve">Կենսաբանական անվտանգություն: Հումք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սննդամթերք: Բուսական ծագման գենետիկորեն ձ</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ափոխված աղբյուրների (ԳՁԱ) նույնականացման մեթոդ</w:t>
            </w:r>
          </w:p>
        </w:tc>
        <w:tc>
          <w:tcPr>
            <w:tcW w:w="1985"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p>
        </w:tc>
      </w:tr>
      <w:tr w:rsidR="00DE153A" w:rsidRPr="00295DE3" w:rsidTr="00EB7991">
        <w:trPr>
          <w:jc w:val="center"/>
        </w:trPr>
        <w:tc>
          <w:tcPr>
            <w:tcW w:w="1134"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lastRenderedPageBreak/>
              <w:t>89</w:t>
            </w:r>
          </w:p>
        </w:tc>
        <w:tc>
          <w:tcPr>
            <w:tcW w:w="2614" w:type="dxa"/>
            <w:vMerge w:val="restart"/>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9-րդ հոդված</w:t>
            </w:r>
          </w:p>
        </w:tc>
        <w:tc>
          <w:tcPr>
            <w:tcW w:w="2489"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ՍՏ ՂՀ ԻՍՕ 685-2007</w:t>
            </w:r>
          </w:p>
        </w:tc>
        <w:tc>
          <w:tcPr>
            <w:tcW w:w="3322"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 xml:space="preserve">Օճառի անալիզ: Ալկալիների ընդհանուր պարունակության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ճարպանյութերի ընդհանուր պարունակության որոշում</w:t>
            </w:r>
          </w:p>
        </w:tc>
        <w:tc>
          <w:tcPr>
            <w:tcW w:w="1985"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p>
        </w:tc>
      </w:tr>
      <w:tr w:rsidR="00DE153A" w:rsidRPr="00DE153A" w:rsidTr="00EB7991">
        <w:trPr>
          <w:jc w:val="center"/>
        </w:trPr>
        <w:tc>
          <w:tcPr>
            <w:tcW w:w="1134"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90</w:t>
            </w:r>
          </w:p>
        </w:tc>
        <w:tc>
          <w:tcPr>
            <w:tcW w:w="2614" w:type="dxa"/>
            <w:vMerge/>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p>
        </w:tc>
        <w:tc>
          <w:tcPr>
            <w:tcW w:w="2489"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ՍՏ ՂՀ ԻՍՕ 2096-2008</w:t>
            </w:r>
          </w:p>
        </w:tc>
        <w:tc>
          <w:tcPr>
            <w:tcW w:w="3322"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Գլիցերին տեխնիկական: Նմուշառման մեթոդներ</w:t>
            </w:r>
          </w:p>
        </w:tc>
        <w:tc>
          <w:tcPr>
            <w:tcW w:w="1985"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p>
        </w:tc>
      </w:tr>
      <w:tr w:rsidR="00DE153A" w:rsidRPr="00295DE3" w:rsidTr="00EB7991">
        <w:trPr>
          <w:jc w:val="center"/>
        </w:trPr>
        <w:tc>
          <w:tcPr>
            <w:tcW w:w="1134"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91</w:t>
            </w:r>
          </w:p>
        </w:tc>
        <w:tc>
          <w:tcPr>
            <w:tcW w:w="2614" w:type="dxa"/>
            <w:vMerge/>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p>
        </w:tc>
        <w:tc>
          <w:tcPr>
            <w:tcW w:w="2489"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ԳՕՍՏ 790-89</w:t>
            </w:r>
          </w:p>
        </w:tc>
        <w:tc>
          <w:tcPr>
            <w:tcW w:w="3322"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 xml:space="preserve">Օճառ՝ տնտեսական, պինդ,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օճառ ձեռքի: Ընդունման կանոններ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չափումների կատարման մեթոդներ</w:t>
            </w:r>
          </w:p>
        </w:tc>
        <w:tc>
          <w:tcPr>
            <w:tcW w:w="1985"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p>
        </w:tc>
      </w:tr>
      <w:tr w:rsidR="00DE153A" w:rsidRPr="00295DE3" w:rsidTr="00EB7991">
        <w:trPr>
          <w:jc w:val="center"/>
        </w:trPr>
        <w:tc>
          <w:tcPr>
            <w:tcW w:w="1134"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92</w:t>
            </w:r>
          </w:p>
        </w:tc>
        <w:tc>
          <w:tcPr>
            <w:tcW w:w="2614" w:type="dxa"/>
            <w:vMerge/>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p>
        </w:tc>
        <w:tc>
          <w:tcPr>
            <w:tcW w:w="2489"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ԳՕՍՏ 7482-96</w:t>
            </w:r>
          </w:p>
        </w:tc>
        <w:tc>
          <w:tcPr>
            <w:tcW w:w="3322"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 xml:space="preserve">Գլիցերին: Ընդունման կանոններ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փորձարկումների մեթոդներ</w:t>
            </w:r>
          </w:p>
        </w:tc>
        <w:tc>
          <w:tcPr>
            <w:tcW w:w="1985"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p>
        </w:tc>
      </w:tr>
      <w:tr w:rsidR="00DE153A" w:rsidRPr="00295DE3" w:rsidTr="00EB7991">
        <w:trPr>
          <w:jc w:val="center"/>
        </w:trPr>
        <w:tc>
          <w:tcPr>
            <w:tcW w:w="1134"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93</w:t>
            </w:r>
          </w:p>
        </w:tc>
        <w:tc>
          <w:tcPr>
            <w:tcW w:w="2614" w:type="dxa"/>
            <w:vMerge w:val="restart"/>
            <w:tcBorders>
              <w:top w:val="single" w:sz="4" w:space="0" w:color="auto"/>
              <w:left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1-ին հավելված</w:t>
            </w:r>
          </w:p>
        </w:tc>
        <w:tc>
          <w:tcPr>
            <w:tcW w:w="2489"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ԳՕՍՏ ԻՍՕ 3960-2013</w:t>
            </w:r>
          </w:p>
        </w:tc>
        <w:tc>
          <w:tcPr>
            <w:tcW w:w="3322"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 xml:space="preserve">Ճարպեր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յուղեր՝ կենդանական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բուսական: Պերօքսիդային թվի որոշում: Յոդաչափական (դիտողական) որոշում՝ ըստ վերջնակետի</w:t>
            </w:r>
          </w:p>
        </w:tc>
        <w:tc>
          <w:tcPr>
            <w:tcW w:w="1985"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p>
        </w:tc>
      </w:tr>
      <w:tr w:rsidR="00DE153A" w:rsidRPr="00295DE3" w:rsidTr="00EB7991">
        <w:trPr>
          <w:jc w:val="center"/>
        </w:trPr>
        <w:tc>
          <w:tcPr>
            <w:tcW w:w="1134"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94</w:t>
            </w:r>
          </w:p>
        </w:tc>
        <w:tc>
          <w:tcPr>
            <w:tcW w:w="2614" w:type="dxa"/>
            <w:vMerge/>
            <w:tcBorders>
              <w:top w:val="single" w:sz="4" w:space="0" w:color="auto"/>
              <w:left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p>
        </w:tc>
        <w:tc>
          <w:tcPr>
            <w:tcW w:w="2489"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ԳՕՍՏ Ռ 50457-92 (ԻՍՕ</w:t>
            </w:r>
            <w:r w:rsidRPr="00DE153A">
              <w:rPr>
                <w:rFonts w:ascii="Courier New" w:eastAsia="Times New Roman" w:hAnsi="Courier New" w:cs="Courier New"/>
                <w:sz w:val="20"/>
                <w:szCs w:val="20"/>
                <w:lang w:eastAsia="hy-AM" w:bidi="hy-AM"/>
              </w:rPr>
              <w:t> </w:t>
            </w:r>
            <w:r w:rsidRPr="00DE153A">
              <w:rPr>
                <w:rFonts w:ascii="GHEA Grapalat" w:eastAsia="Times New Roman" w:hAnsi="GHEA Grapalat" w:cs="Times New Roman"/>
                <w:sz w:val="20"/>
                <w:szCs w:val="20"/>
                <w:lang w:val="hy-AM" w:eastAsia="hy-AM" w:bidi="hy-AM"/>
              </w:rPr>
              <w:t>660-83)</w:t>
            </w:r>
          </w:p>
        </w:tc>
        <w:tc>
          <w:tcPr>
            <w:tcW w:w="3322"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 xml:space="preserve">Ճարպեր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յուղեր՝ կենդանական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բուսական: Թթվային թվի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թթվայնության որոշում</w:t>
            </w:r>
          </w:p>
        </w:tc>
        <w:tc>
          <w:tcPr>
            <w:tcW w:w="1985"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p>
        </w:tc>
      </w:tr>
      <w:tr w:rsidR="00DE153A" w:rsidRPr="00295DE3" w:rsidTr="00EB7991">
        <w:trPr>
          <w:jc w:val="center"/>
        </w:trPr>
        <w:tc>
          <w:tcPr>
            <w:tcW w:w="1134"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95</w:t>
            </w:r>
          </w:p>
        </w:tc>
        <w:tc>
          <w:tcPr>
            <w:tcW w:w="2614" w:type="dxa"/>
            <w:vMerge/>
            <w:tcBorders>
              <w:top w:val="single" w:sz="4" w:space="0" w:color="auto"/>
              <w:left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p>
        </w:tc>
        <w:tc>
          <w:tcPr>
            <w:tcW w:w="2489"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ՍՏԲ ԻՍՕ 661-2008</w:t>
            </w:r>
          </w:p>
        </w:tc>
        <w:tc>
          <w:tcPr>
            <w:tcW w:w="3322"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 xml:space="preserve">Ճարպեր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յուղեր՝ կենդանական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բուսական: Հետազոտվող փորձանմուշի նախապատրաստում</w:t>
            </w:r>
          </w:p>
        </w:tc>
        <w:tc>
          <w:tcPr>
            <w:tcW w:w="1985"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p>
        </w:tc>
      </w:tr>
      <w:tr w:rsidR="00DE153A" w:rsidRPr="00295DE3" w:rsidTr="00EB7991">
        <w:trPr>
          <w:jc w:val="center"/>
        </w:trPr>
        <w:tc>
          <w:tcPr>
            <w:tcW w:w="1134"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lastRenderedPageBreak/>
              <w:t>96</w:t>
            </w:r>
          </w:p>
        </w:tc>
        <w:tc>
          <w:tcPr>
            <w:tcW w:w="2614" w:type="dxa"/>
            <w:vMerge/>
            <w:tcBorders>
              <w:top w:val="single" w:sz="4" w:space="0" w:color="auto"/>
              <w:left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p>
        </w:tc>
        <w:tc>
          <w:tcPr>
            <w:tcW w:w="2489"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ՍՏԲ ԻՍՕ 5555-2009</w:t>
            </w:r>
          </w:p>
        </w:tc>
        <w:tc>
          <w:tcPr>
            <w:tcW w:w="3322"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 xml:space="preserve">Ճարպեր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յուղեր՝ կենդանական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բուսական: Նմուշառում</w:t>
            </w:r>
          </w:p>
        </w:tc>
        <w:tc>
          <w:tcPr>
            <w:tcW w:w="1985"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p>
        </w:tc>
      </w:tr>
      <w:tr w:rsidR="00DE153A" w:rsidRPr="00295DE3" w:rsidTr="00EB7991">
        <w:trPr>
          <w:jc w:val="center"/>
        </w:trPr>
        <w:tc>
          <w:tcPr>
            <w:tcW w:w="1134"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97</w:t>
            </w:r>
          </w:p>
        </w:tc>
        <w:tc>
          <w:tcPr>
            <w:tcW w:w="2614" w:type="dxa"/>
            <w:vMerge/>
            <w:tcBorders>
              <w:top w:val="single" w:sz="4" w:space="0" w:color="auto"/>
              <w:left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p>
        </w:tc>
        <w:tc>
          <w:tcPr>
            <w:tcW w:w="2489"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ՍՏԲ ԻՍՕ 15304-2007</w:t>
            </w:r>
          </w:p>
        </w:tc>
        <w:tc>
          <w:tcPr>
            <w:tcW w:w="3322"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 xml:space="preserve">Ճարպեր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յուղեր՝ կենդանական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բուսական: Բուսական ճարպերում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յուղերում ճարպաթթուների տրանսիզոմերների պարունակության որոշում գազաքրոմատագրման մեթոդով</w:t>
            </w:r>
          </w:p>
        </w:tc>
        <w:tc>
          <w:tcPr>
            <w:tcW w:w="1985"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p>
        </w:tc>
      </w:tr>
      <w:tr w:rsidR="00DE153A" w:rsidRPr="00295DE3" w:rsidTr="00EB7991">
        <w:trPr>
          <w:jc w:val="center"/>
        </w:trPr>
        <w:tc>
          <w:tcPr>
            <w:tcW w:w="1134"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98</w:t>
            </w:r>
          </w:p>
        </w:tc>
        <w:tc>
          <w:tcPr>
            <w:tcW w:w="2614" w:type="dxa"/>
            <w:vMerge/>
            <w:tcBorders>
              <w:top w:val="single" w:sz="4" w:space="0" w:color="auto"/>
              <w:left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p>
        </w:tc>
        <w:tc>
          <w:tcPr>
            <w:tcW w:w="2489"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ՍՏ ՂՀ ԻՍՕ 660-2011</w:t>
            </w:r>
          </w:p>
        </w:tc>
        <w:tc>
          <w:tcPr>
            <w:tcW w:w="3322"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 xml:space="preserve">Ճարպեր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յուղեր՝ կենդանական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բուսական: Թթվային թվի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թթվայնության որոշում</w:t>
            </w:r>
          </w:p>
        </w:tc>
        <w:tc>
          <w:tcPr>
            <w:tcW w:w="1985"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p>
        </w:tc>
      </w:tr>
      <w:tr w:rsidR="00DE153A" w:rsidRPr="00295DE3" w:rsidTr="00EB7991">
        <w:trPr>
          <w:jc w:val="center"/>
        </w:trPr>
        <w:tc>
          <w:tcPr>
            <w:tcW w:w="1134"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99</w:t>
            </w:r>
          </w:p>
        </w:tc>
        <w:tc>
          <w:tcPr>
            <w:tcW w:w="2614" w:type="dxa"/>
            <w:vMerge/>
            <w:tcBorders>
              <w:top w:val="single" w:sz="4" w:space="0" w:color="auto"/>
              <w:left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p>
        </w:tc>
        <w:tc>
          <w:tcPr>
            <w:tcW w:w="2489"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ՍՏ ՂՀ ԻՍՕ 661-2009</w:t>
            </w:r>
          </w:p>
        </w:tc>
        <w:tc>
          <w:tcPr>
            <w:tcW w:w="3322"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 xml:space="preserve">Ճարպեր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յուղեր՝ կենդանական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բուսական: Հետազոտվող փորձանմուշի նախապատրաստում</w:t>
            </w:r>
          </w:p>
        </w:tc>
        <w:tc>
          <w:tcPr>
            <w:tcW w:w="1985"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p>
        </w:tc>
      </w:tr>
      <w:tr w:rsidR="00DE153A" w:rsidRPr="00295DE3" w:rsidTr="00EB7991">
        <w:trPr>
          <w:jc w:val="center"/>
        </w:trPr>
        <w:tc>
          <w:tcPr>
            <w:tcW w:w="1134"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100</w:t>
            </w:r>
          </w:p>
        </w:tc>
        <w:tc>
          <w:tcPr>
            <w:tcW w:w="2614" w:type="dxa"/>
            <w:vMerge/>
            <w:tcBorders>
              <w:top w:val="single" w:sz="4" w:space="0" w:color="auto"/>
              <w:left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p>
        </w:tc>
        <w:tc>
          <w:tcPr>
            <w:tcW w:w="2489"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 xml:space="preserve">ԳՕՍՏ 7482-96-ի 4.17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4.18 կետեր</w:t>
            </w:r>
          </w:p>
        </w:tc>
        <w:tc>
          <w:tcPr>
            <w:tcW w:w="3322"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 xml:space="preserve">Գլիցերին: Ընդունման կանոններ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փորձարկումների մեթոդներ</w:t>
            </w:r>
          </w:p>
        </w:tc>
        <w:tc>
          <w:tcPr>
            <w:tcW w:w="1985"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p>
        </w:tc>
      </w:tr>
      <w:tr w:rsidR="00DE153A" w:rsidRPr="00295DE3" w:rsidTr="00EB7991">
        <w:trPr>
          <w:jc w:val="center"/>
        </w:trPr>
        <w:tc>
          <w:tcPr>
            <w:tcW w:w="1134"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101</w:t>
            </w:r>
          </w:p>
        </w:tc>
        <w:tc>
          <w:tcPr>
            <w:tcW w:w="2614" w:type="dxa"/>
            <w:vMerge/>
            <w:tcBorders>
              <w:top w:val="single" w:sz="4" w:space="0" w:color="auto"/>
              <w:left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p>
        </w:tc>
        <w:tc>
          <w:tcPr>
            <w:tcW w:w="2489"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ԳՕՍՏ 26593-85</w:t>
            </w:r>
          </w:p>
        </w:tc>
        <w:tc>
          <w:tcPr>
            <w:tcW w:w="3322"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Յուղեր բուսական: Պերօքսիդային թվի չափման մեթոդ</w:t>
            </w:r>
          </w:p>
        </w:tc>
        <w:tc>
          <w:tcPr>
            <w:tcW w:w="1985"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p>
        </w:tc>
      </w:tr>
      <w:tr w:rsidR="00DE153A" w:rsidRPr="00DE153A" w:rsidTr="00EB7991">
        <w:trPr>
          <w:jc w:val="center"/>
        </w:trPr>
        <w:tc>
          <w:tcPr>
            <w:tcW w:w="1134"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64"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102</w:t>
            </w:r>
          </w:p>
        </w:tc>
        <w:tc>
          <w:tcPr>
            <w:tcW w:w="2614" w:type="dxa"/>
            <w:vMerge w:val="restart"/>
            <w:tcBorders>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64" w:lineRule="auto"/>
              <w:rPr>
                <w:rFonts w:ascii="GHEA Grapalat" w:eastAsia="Times New Roman" w:hAnsi="GHEA Grapalat" w:cs="Times New Roman"/>
                <w:sz w:val="20"/>
                <w:szCs w:val="20"/>
                <w:lang w:val="hy-AM" w:eastAsia="hy-AM" w:bidi="hy-AM"/>
              </w:rPr>
            </w:pPr>
          </w:p>
        </w:tc>
        <w:tc>
          <w:tcPr>
            <w:tcW w:w="2489"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64"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ԳՕՍՏ 30089-93</w:t>
            </w:r>
          </w:p>
        </w:tc>
        <w:tc>
          <w:tcPr>
            <w:tcW w:w="3322"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64"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Ձեթեր: Էրուկաթթվի որոշման մեթոդ</w:t>
            </w:r>
          </w:p>
        </w:tc>
        <w:tc>
          <w:tcPr>
            <w:tcW w:w="1985"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p>
        </w:tc>
      </w:tr>
      <w:tr w:rsidR="00DE153A" w:rsidRPr="00295DE3" w:rsidTr="00EB7991">
        <w:trPr>
          <w:jc w:val="center"/>
        </w:trPr>
        <w:tc>
          <w:tcPr>
            <w:tcW w:w="1134"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64"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103</w:t>
            </w:r>
          </w:p>
        </w:tc>
        <w:tc>
          <w:tcPr>
            <w:tcW w:w="2614" w:type="dxa"/>
            <w:vMerge/>
            <w:tcBorders>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64" w:lineRule="auto"/>
              <w:jc w:val="center"/>
              <w:rPr>
                <w:rFonts w:ascii="GHEA Grapalat" w:eastAsia="Times New Roman" w:hAnsi="GHEA Grapalat" w:cs="Times New Roman"/>
                <w:sz w:val="20"/>
                <w:szCs w:val="20"/>
                <w:lang w:val="hy-AM" w:eastAsia="hy-AM" w:bidi="hy-AM"/>
              </w:rPr>
            </w:pPr>
          </w:p>
        </w:tc>
        <w:tc>
          <w:tcPr>
            <w:tcW w:w="2489"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64"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ԳՕՍՏ 30306-95-ի 6.21 կետ</w:t>
            </w:r>
          </w:p>
        </w:tc>
        <w:tc>
          <w:tcPr>
            <w:tcW w:w="3322"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64"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 xml:space="preserve">Ձեթ՝ պտղատու կորիզներից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նշի ընկույզներից: Տեխնիկական </w:t>
            </w:r>
            <w:r w:rsidRPr="00DE153A">
              <w:rPr>
                <w:rFonts w:ascii="GHEA Grapalat" w:eastAsia="Times New Roman" w:hAnsi="GHEA Grapalat" w:cs="Times New Roman"/>
                <w:sz w:val="20"/>
                <w:szCs w:val="20"/>
                <w:lang w:val="hy-AM" w:eastAsia="hy-AM" w:bidi="hy-AM"/>
              </w:rPr>
              <w:lastRenderedPageBreak/>
              <w:t>պայմաններ</w:t>
            </w:r>
          </w:p>
        </w:tc>
        <w:tc>
          <w:tcPr>
            <w:tcW w:w="1985"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p>
        </w:tc>
      </w:tr>
      <w:tr w:rsidR="00DE153A" w:rsidRPr="00295DE3" w:rsidTr="00EB7991">
        <w:trPr>
          <w:jc w:val="center"/>
        </w:trPr>
        <w:tc>
          <w:tcPr>
            <w:tcW w:w="1134"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64"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104</w:t>
            </w:r>
          </w:p>
        </w:tc>
        <w:tc>
          <w:tcPr>
            <w:tcW w:w="2614" w:type="dxa"/>
            <w:vMerge/>
            <w:tcBorders>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64" w:lineRule="auto"/>
              <w:jc w:val="center"/>
              <w:rPr>
                <w:rFonts w:ascii="GHEA Grapalat" w:eastAsia="Times New Roman" w:hAnsi="GHEA Grapalat" w:cs="Times New Roman"/>
                <w:sz w:val="20"/>
                <w:szCs w:val="20"/>
                <w:lang w:val="hy-AM" w:eastAsia="hy-AM" w:bidi="hy-AM"/>
              </w:rPr>
            </w:pPr>
          </w:p>
        </w:tc>
        <w:tc>
          <w:tcPr>
            <w:tcW w:w="2489"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64"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ԳՕՍՏ 31754-2012</w:t>
            </w:r>
          </w:p>
        </w:tc>
        <w:tc>
          <w:tcPr>
            <w:tcW w:w="3322"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64"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 xml:space="preserve">Յուղեր բուսական, ճարպեր կենդանական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դրանց վերամշակման մթերքներ: Ճարպաթթուների տրանսիզոմերների զանգվածային մասի որոշման մեթոդներ</w:t>
            </w:r>
          </w:p>
        </w:tc>
        <w:tc>
          <w:tcPr>
            <w:tcW w:w="1985"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p>
        </w:tc>
      </w:tr>
      <w:tr w:rsidR="00DE153A" w:rsidRPr="00295DE3" w:rsidTr="00EB7991">
        <w:trPr>
          <w:jc w:val="center"/>
        </w:trPr>
        <w:tc>
          <w:tcPr>
            <w:tcW w:w="1134"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64"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105</w:t>
            </w:r>
          </w:p>
        </w:tc>
        <w:tc>
          <w:tcPr>
            <w:tcW w:w="2614" w:type="dxa"/>
            <w:vMerge/>
            <w:tcBorders>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64" w:lineRule="auto"/>
              <w:jc w:val="center"/>
              <w:rPr>
                <w:rFonts w:ascii="GHEA Grapalat" w:eastAsia="Times New Roman" w:hAnsi="GHEA Grapalat" w:cs="Times New Roman"/>
                <w:sz w:val="20"/>
                <w:szCs w:val="20"/>
                <w:lang w:val="hy-AM" w:eastAsia="hy-AM" w:bidi="hy-AM"/>
              </w:rPr>
            </w:pPr>
          </w:p>
        </w:tc>
        <w:tc>
          <w:tcPr>
            <w:tcW w:w="2489"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64"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ԳՕՍՏ 31762-2012</w:t>
            </w:r>
          </w:p>
        </w:tc>
        <w:tc>
          <w:tcPr>
            <w:tcW w:w="3322"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64"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 xml:space="preserve">Մայոնեզներ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սոուսներ մայոնեզային: Ընդունման կանոններ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փորձարկումների մեթոդներ</w:t>
            </w:r>
          </w:p>
        </w:tc>
        <w:tc>
          <w:tcPr>
            <w:tcW w:w="1985"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p>
        </w:tc>
      </w:tr>
      <w:tr w:rsidR="00DE153A" w:rsidRPr="00295DE3" w:rsidTr="00EB7991">
        <w:trPr>
          <w:jc w:val="center"/>
        </w:trPr>
        <w:tc>
          <w:tcPr>
            <w:tcW w:w="1134"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64"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106</w:t>
            </w:r>
          </w:p>
        </w:tc>
        <w:tc>
          <w:tcPr>
            <w:tcW w:w="2614" w:type="dxa"/>
            <w:vMerge/>
            <w:tcBorders>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64" w:lineRule="auto"/>
              <w:jc w:val="center"/>
              <w:rPr>
                <w:rFonts w:ascii="GHEA Grapalat" w:eastAsia="Times New Roman" w:hAnsi="GHEA Grapalat" w:cs="Times New Roman"/>
                <w:sz w:val="20"/>
                <w:szCs w:val="20"/>
                <w:lang w:val="hy-AM" w:eastAsia="hy-AM" w:bidi="hy-AM"/>
              </w:rPr>
            </w:pPr>
          </w:p>
        </w:tc>
        <w:tc>
          <w:tcPr>
            <w:tcW w:w="2489"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64"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ԳՕՍՏ 31933-2012</w:t>
            </w:r>
          </w:p>
        </w:tc>
        <w:tc>
          <w:tcPr>
            <w:tcW w:w="3322"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64"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Յուղեր բուսական: Թթվային թվի որոշման մեթոդ</w:t>
            </w:r>
          </w:p>
        </w:tc>
        <w:tc>
          <w:tcPr>
            <w:tcW w:w="1985"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p>
        </w:tc>
      </w:tr>
      <w:tr w:rsidR="00DE153A" w:rsidRPr="00295DE3" w:rsidTr="00EB7991">
        <w:trPr>
          <w:jc w:val="center"/>
        </w:trPr>
        <w:tc>
          <w:tcPr>
            <w:tcW w:w="1134"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64"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107</w:t>
            </w:r>
          </w:p>
        </w:tc>
        <w:tc>
          <w:tcPr>
            <w:tcW w:w="2614" w:type="dxa"/>
            <w:vMerge/>
            <w:tcBorders>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64" w:lineRule="auto"/>
              <w:jc w:val="center"/>
              <w:rPr>
                <w:rFonts w:ascii="GHEA Grapalat" w:eastAsia="Times New Roman" w:hAnsi="GHEA Grapalat" w:cs="Times New Roman"/>
                <w:sz w:val="20"/>
                <w:szCs w:val="20"/>
                <w:lang w:val="hy-AM" w:eastAsia="hy-AM" w:bidi="hy-AM"/>
              </w:rPr>
            </w:pPr>
          </w:p>
        </w:tc>
        <w:tc>
          <w:tcPr>
            <w:tcW w:w="2489"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ԳՕՍՏ 32123-2013</w:t>
            </w:r>
          </w:p>
        </w:tc>
        <w:tc>
          <w:tcPr>
            <w:tcW w:w="3322"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 xml:space="preserve">Ճարպեր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յուղեր՝ կենդանական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բուսական: Բենզ(ա)պիրենի պարունակության որոշում: Հակառակ փուլով բարձրթույլատրման հեղուկային քրոմատագրման կիրառմամբ մեթոդ</w:t>
            </w:r>
          </w:p>
        </w:tc>
        <w:tc>
          <w:tcPr>
            <w:tcW w:w="1985"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p>
        </w:tc>
      </w:tr>
      <w:tr w:rsidR="00DE153A" w:rsidRPr="00295DE3" w:rsidTr="00EB7991">
        <w:trPr>
          <w:jc w:val="center"/>
        </w:trPr>
        <w:tc>
          <w:tcPr>
            <w:tcW w:w="1134"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108</w:t>
            </w:r>
          </w:p>
        </w:tc>
        <w:tc>
          <w:tcPr>
            <w:tcW w:w="2614" w:type="dxa"/>
            <w:vMerge/>
            <w:tcBorders>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p>
        </w:tc>
        <w:tc>
          <w:tcPr>
            <w:tcW w:w="2489"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ԳՕՍՏ 32190-2013</w:t>
            </w:r>
          </w:p>
        </w:tc>
        <w:tc>
          <w:tcPr>
            <w:tcW w:w="3322"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 xml:space="preserve">Յուղեր բուսական: Ընդունման կանոններ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նմուշառման մեթոդներ</w:t>
            </w:r>
          </w:p>
        </w:tc>
        <w:tc>
          <w:tcPr>
            <w:tcW w:w="1985"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p>
        </w:tc>
      </w:tr>
      <w:tr w:rsidR="00DE153A" w:rsidRPr="00295DE3" w:rsidTr="00EB7991">
        <w:trPr>
          <w:jc w:val="center"/>
        </w:trPr>
        <w:tc>
          <w:tcPr>
            <w:tcW w:w="1134"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lastRenderedPageBreak/>
              <w:t>109</w:t>
            </w:r>
          </w:p>
        </w:tc>
        <w:tc>
          <w:tcPr>
            <w:tcW w:w="2614" w:type="dxa"/>
            <w:vMerge/>
            <w:tcBorders>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p>
        </w:tc>
        <w:tc>
          <w:tcPr>
            <w:tcW w:w="2489"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ԳՕՍՏ Ռ 51487-99</w:t>
            </w:r>
          </w:p>
        </w:tc>
        <w:tc>
          <w:tcPr>
            <w:tcW w:w="3322"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 xml:space="preserve">Յուղեր բուսական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ճարպեր կենդանական: Պերօքսիդային թվի որոշման մեթոդ</w:t>
            </w:r>
          </w:p>
        </w:tc>
        <w:tc>
          <w:tcPr>
            <w:tcW w:w="1985"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p>
        </w:tc>
      </w:tr>
      <w:tr w:rsidR="00DE153A" w:rsidRPr="00295DE3" w:rsidTr="00EB7991">
        <w:trPr>
          <w:jc w:val="center"/>
        </w:trPr>
        <w:tc>
          <w:tcPr>
            <w:tcW w:w="1134"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110</w:t>
            </w:r>
          </w:p>
        </w:tc>
        <w:tc>
          <w:tcPr>
            <w:tcW w:w="2614" w:type="dxa"/>
            <w:vMerge/>
            <w:tcBorders>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p>
        </w:tc>
        <w:tc>
          <w:tcPr>
            <w:tcW w:w="2489"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ԳՕՍՏ Ռ 51650-2000</w:t>
            </w:r>
          </w:p>
        </w:tc>
        <w:tc>
          <w:tcPr>
            <w:tcW w:w="3322"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Սննդամթերք: Բենզ(ա)պիրենի զանգվածային մասի որոշման մեթոդներ</w:t>
            </w:r>
          </w:p>
        </w:tc>
        <w:tc>
          <w:tcPr>
            <w:tcW w:w="1985"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p>
        </w:tc>
      </w:tr>
      <w:tr w:rsidR="00DE153A" w:rsidRPr="00295DE3" w:rsidTr="00EB7991">
        <w:trPr>
          <w:jc w:val="center"/>
        </w:trPr>
        <w:tc>
          <w:tcPr>
            <w:tcW w:w="1134"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111</w:t>
            </w:r>
          </w:p>
        </w:tc>
        <w:tc>
          <w:tcPr>
            <w:tcW w:w="2614" w:type="dxa"/>
            <w:vMerge/>
            <w:tcBorders>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p>
        </w:tc>
        <w:tc>
          <w:tcPr>
            <w:tcW w:w="2489"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ԳՕՍՏ Ռ 54657-2011</w:t>
            </w:r>
          </w:p>
        </w:tc>
        <w:tc>
          <w:tcPr>
            <w:tcW w:w="3322"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Կակաոյի յուղի համարժեքներ, կակաոյի յուղի «SOS» տեսակի բարելավիչներ, կակաոյի յուղի «POP» տեսակի փոխարինիչներ: Պինդ եռագլիցերիդների զանգվածային մասի որոշում</w:t>
            </w:r>
          </w:p>
        </w:tc>
        <w:tc>
          <w:tcPr>
            <w:tcW w:w="1985"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p>
        </w:tc>
      </w:tr>
      <w:tr w:rsidR="00DE153A" w:rsidRPr="00295DE3" w:rsidTr="00EB7991">
        <w:trPr>
          <w:jc w:val="center"/>
        </w:trPr>
        <w:tc>
          <w:tcPr>
            <w:tcW w:w="1134"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112</w:t>
            </w:r>
          </w:p>
        </w:tc>
        <w:tc>
          <w:tcPr>
            <w:tcW w:w="2614" w:type="dxa"/>
            <w:vMerge/>
            <w:tcBorders>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p>
        </w:tc>
        <w:tc>
          <w:tcPr>
            <w:tcW w:w="2489"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ՍՏԲ 1036-97</w:t>
            </w:r>
          </w:p>
        </w:tc>
        <w:tc>
          <w:tcPr>
            <w:tcW w:w="3322"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 xml:space="preserve">Սննդամթերք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պարենային հումք: Անվտանգության ցուցանիշների որոշման համար նմուշառման մեթոդներ</w:t>
            </w:r>
          </w:p>
        </w:tc>
        <w:tc>
          <w:tcPr>
            <w:tcW w:w="1985"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p>
        </w:tc>
      </w:tr>
      <w:tr w:rsidR="00DE153A" w:rsidRPr="00295DE3" w:rsidTr="00EB7991">
        <w:trPr>
          <w:jc w:val="center"/>
        </w:trPr>
        <w:tc>
          <w:tcPr>
            <w:tcW w:w="1134"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113</w:t>
            </w:r>
          </w:p>
        </w:tc>
        <w:tc>
          <w:tcPr>
            <w:tcW w:w="2614" w:type="dxa"/>
            <w:vMerge/>
            <w:tcBorders>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p>
        </w:tc>
        <w:tc>
          <w:tcPr>
            <w:tcW w:w="2489"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ՍՏԲ 1939-2009 (ԳՕՍՏ Ռ 52062-2003)</w:t>
            </w:r>
          </w:p>
        </w:tc>
        <w:tc>
          <w:tcPr>
            <w:tcW w:w="3322"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 xml:space="preserve">Յուղեր բուսական: Ընդունման կանոններ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նմուշառման մեթոդներ</w:t>
            </w:r>
          </w:p>
        </w:tc>
        <w:tc>
          <w:tcPr>
            <w:tcW w:w="1985"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p>
        </w:tc>
      </w:tr>
      <w:tr w:rsidR="00DE153A" w:rsidRPr="00295DE3" w:rsidTr="00EB7991">
        <w:trPr>
          <w:jc w:val="center"/>
        </w:trPr>
        <w:tc>
          <w:tcPr>
            <w:tcW w:w="1134"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114</w:t>
            </w:r>
          </w:p>
        </w:tc>
        <w:tc>
          <w:tcPr>
            <w:tcW w:w="2614" w:type="dxa"/>
            <w:vMerge/>
            <w:tcBorders>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p>
        </w:tc>
        <w:tc>
          <w:tcPr>
            <w:tcW w:w="2489"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ՍՏԲ ԳՕՍՏ Ռ 51487-2001</w:t>
            </w:r>
          </w:p>
        </w:tc>
        <w:tc>
          <w:tcPr>
            <w:tcW w:w="3322"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 xml:space="preserve">Յուղեր բուսական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ճարպեր կենդանական: Պերօքսիդային թվի որոշման մեթոդ</w:t>
            </w:r>
          </w:p>
        </w:tc>
        <w:tc>
          <w:tcPr>
            <w:tcW w:w="1985"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p>
        </w:tc>
      </w:tr>
      <w:tr w:rsidR="00DE153A" w:rsidRPr="00295DE3" w:rsidTr="00EB7991">
        <w:trPr>
          <w:jc w:val="center"/>
        </w:trPr>
        <w:tc>
          <w:tcPr>
            <w:tcW w:w="1134"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115</w:t>
            </w:r>
          </w:p>
        </w:tc>
        <w:tc>
          <w:tcPr>
            <w:tcW w:w="2614" w:type="dxa"/>
            <w:vMerge w:val="restart"/>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2-րդ հավելված</w:t>
            </w:r>
          </w:p>
        </w:tc>
        <w:tc>
          <w:tcPr>
            <w:tcW w:w="2489"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ԳՕՍՏ ԻՍՕ 7218-2011</w:t>
            </w:r>
          </w:p>
        </w:tc>
        <w:tc>
          <w:tcPr>
            <w:tcW w:w="3322"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 xml:space="preserve">Սննդամթերքի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կենդանիների համար նախատեսված կերերի մանրէաբանություն: Ընդհանուր </w:t>
            </w:r>
            <w:r w:rsidRPr="00DE153A">
              <w:rPr>
                <w:rFonts w:ascii="GHEA Grapalat" w:eastAsia="Times New Roman" w:hAnsi="GHEA Grapalat" w:cs="Times New Roman"/>
                <w:sz w:val="20"/>
                <w:szCs w:val="20"/>
                <w:lang w:val="hy-AM" w:eastAsia="hy-AM" w:bidi="hy-AM"/>
              </w:rPr>
              <w:lastRenderedPageBreak/>
              <w:t xml:space="preserve">պահանջներ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ցուցումներ՝ մանրէաբանական հետազոտությունների համար</w:t>
            </w:r>
          </w:p>
        </w:tc>
        <w:tc>
          <w:tcPr>
            <w:tcW w:w="1985"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lastRenderedPageBreak/>
              <w:t>կիրառվում է մինչ</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2018 թվականի հունվարի 1-ը</w:t>
            </w:r>
          </w:p>
        </w:tc>
      </w:tr>
      <w:tr w:rsidR="00DE153A" w:rsidRPr="00295DE3" w:rsidTr="00EB7991">
        <w:trPr>
          <w:jc w:val="center"/>
        </w:trPr>
        <w:tc>
          <w:tcPr>
            <w:tcW w:w="1134"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116</w:t>
            </w:r>
          </w:p>
        </w:tc>
        <w:tc>
          <w:tcPr>
            <w:tcW w:w="2614" w:type="dxa"/>
            <w:vMerge/>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p>
        </w:tc>
        <w:tc>
          <w:tcPr>
            <w:tcW w:w="2489"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ԳՕՍՏ ԻՍՕ 7218-2015</w:t>
            </w:r>
          </w:p>
        </w:tc>
        <w:tc>
          <w:tcPr>
            <w:tcW w:w="3322"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 xml:space="preserve">Սննդամթերքի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կենդանիների համար նախատեսված կերերի մանրէաբանություն: Ընդհանուր պահանջներ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ցուցումներ՝ մանրէաբանական հետազոտությունների համար</w:t>
            </w:r>
          </w:p>
        </w:tc>
        <w:tc>
          <w:tcPr>
            <w:tcW w:w="1985"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p>
        </w:tc>
      </w:tr>
      <w:tr w:rsidR="00DE153A" w:rsidRPr="00295DE3" w:rsidTr="00EB7991">
        <w:trPr>
          <w:jc w:val="center"/>
        </w:trPr>
        <w:tc>
          <w:tcPr>
            <w:tcW w:w="1134"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117</w:t>
            </w:r>
          </w:p>
        </w:tc>
        <w:tc>
          <w:tcPr>
            <w:tcW w:w="2614" w:type="dxa"/>
            <w:vMerge/>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p>
        </w:tc>
        <w:tc>
          <w:tcPr>
            <w:tcW w:w="2489"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ԳՕՍՏ ԻՍՕ 21527-1-2013</w:t>
            </w:r>
          </w:p>
        </w:tc>
        <w:tc>
          <w:tcPr>
            <w:tcW w:w="3322"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 xml:space="preserve">Սննդամթերքի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կենդանիների համար նախատեսված կերերի մանրէաբանություն: Խմորասնկերի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բորբոսասնկերի հաշվարկման մեթոդ: Մաս 1: 0,95-ից բարձր ջրի ակտիվությամբ մթերքներում գաղութների հաշվարկման մեթոդիկա</w:t>
            </w:r>
          </w:p>
        </w:tc>
        <w:tc>
          <w:tcPr>
            <w:tcW w:w="1985"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p>
        </w:tc>
      </w:tr>
      <w:tr w:rsidR="00DE153A" w:rsidRPr="00295DE3" w:rsidTr="00EB7991">
        <w:trPr>
          <w:jc w:val="center"/>
        </w:trPr>
        <w:tc>
          <w:tcPr>
            <w:tcW w:w="1134"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118</w:t>
            </w:r>
          </w:p>
        </w:tc>
        <w:tc>
          <w:tcPr>
            <w:tcW w:w="2614" w:type="dxa"/>
            <w:vMerge/>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p>
        </w:tc>
        <w:tc>
          <w:tcPr>
            <w:tcW w:w="2489"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ՍՏԲ ԻՍՕ 7218-2010</w:t>
            </w:r>
          </w:p>
        </w:tc>
        <w:tc>
          <w:tcPr>
            <w:tcW w:w="3322"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 xml:space="preserve">Սննդամթերքի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կենդանիների համար նախատեսված կերերի մանրէաբանություն: Մանրէաբանական հետազոտությունների կատարմանը ներկայացվող ընդհանուր պահանջներ</w:t>
            </w:r>
          </w:p>
        </w:tc>
        <w:tc>
          <w:tcPr>
            <w:tcW w:w="1985"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կիրառվում է մինչ</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2018 թվականի հունվարի 1-ը</w:t>
            </w:r>
          </w:p>
        </w:tc>
      </w:tr>
      <w:tr w:rsidR="00DE153A" w:rsidRPr="00295DE3" w:rsidTr="00EB7991">
        <w:trPr>
          <w:jc w:val="center"/>
        </w:trPr>
        <w:tc>
          <w:tcPr>
            <w:tcW w:w="1134"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64"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119</w:t>
            </w:r>
          </w:p>
        </w:tc>
        <w:tc>
          <w:tcPr>
            <w:tcW w:w="2614" w:type="dxa"/>
            <w:vMerge/>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64" w:lineRule="auto"/>
              <w:jc w:val="center"/>
              <w:rPr>
                <w:rFonts w:ascii="GHEA Grapalat" w:eastAsia="Times New Roman" w:hAnsi="GHEA Grapalat" w:cs="Times New Roman"/>
                <w:sz w:val="20"/>
                <w:szCs w:val="20"/>
                <w:lang w:val="hy-AM" w:eastAsia="hy-AM" w:bidi="hy-AM"/>
              </w:rPr>
            </w:pPr>
          </w:p>
        </w:tc>
        <w:tc>
          <w:tcPr>
            <w:tcW w:w="2489"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64"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ԳՕՍՏ 30726-2001</w:t>
            </w:r>
          </w:p>
        </w:tc>
        <w:tc>
          <w:tcPr>
            <w:tcW w:w="3322"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64"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 xml:space="preserve">Սննդամթերք: Escherichia coli տեսակի բակտերիաների </w:t>
            </w:r>
            <w:r w:rsidRPr="00DE153A">
              <w:rPr>
                <w:rFonts w:ascii="GHEA Grapalat" w:eastAsia="Times New Roman" w:hAnsi="GHEA Grapalat" w:cs="Times New Roman"/>
                <w:sz w:val="20"/>
                <w:szCs w:val="20"/>
                <w:lang w:val="hy-AM" w:eastAsia="hy-AM" w:bidi="hy-AM"/>
              </w:rPr>
              <w:lastRenderedPageBreak/>
              <w:t xml:space="preserve">հայտնաբերման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քանակության որոշման մեթոդներ</w:t>
            </w:r>
          </w:p>
        </w:tc>
        <w:tc>
          <w:tcPr>
            <w:tcW w:w="1985"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p>
        </w:tc>
      </w:tr>
      <w:tr w:rsidR="00DE153A" w:rsidRPr="00295DE3" w:rsidTr="00EB7991">
        <w:trPr>
          <w:jc w:val="center"/>
        </w:trPr>
        <w:tc>
          <w:tcPr>
            <w:tcW w:w="1134"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64"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120</w:t>
            </w:r>
          </w:p>
        </w:tc>
        <w:tc>
          <w:tcPr>
            <w:tcW w:w="2614" w:type="dxa"/>
            <w:vMerge/>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64" w:lineRule="auto"/>
              <w:jc w:val="center"/>
              <w:rPr>
                <w:rFonts w:ascii="GHEA Grapalat" w:eastAsia="Times New Roman" w:hAnsi="GHEA Grapalat" w:cs="Times New Roman"/>
                <w:sz w:val="20"/>
                <w:szCs w:val="20"/>
                <w:lang w:val="hy-AM" w:eastAsia="hy-AM" w:bidi="hy-AM"/>
              </w:rPr>
            </w:pPr>
          </w:p>
        </w:tc>
        <w:tc>
          <w:tcPr>
            <w:tcW w:w="2489"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64"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ԳՕՍՏ 31746-2012</w:t>
            </w:r>
          </w:p>
        </w:tc>
        <w:tc>
          <w:tcPr>
            <w:tcW w:w="3322"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64"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 xml:space="preserve">Սննդամթերք: Կոագուլադրական ստաֆիլակոկերի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Staphylococcus aureus-ի հայտնաբերման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քանակության որոշման մեթոդ</w:t>
            </w:r>
          </w:p>
        </w:tc>
        <w:tc>
          <w:tcPr>
            <w:tcW w:w="1985"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p>
        </w:tc>
      </w:tr>
      <w:tr w:rsidR="00DE153A" w:rsidRPr="00295DE3" w:rsidTr="00EB7991">
        <w:trPr>
          <w:jc w:val="center"/>
        </w:trPr>
        <w:tc>
          <w:tcPr>
            <w:tcW w:w="1134"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64"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121</w:t>
            </w:r>
          </w:p>
        </w:tc>
        <w:tc>
          <w:tcPr>
            <w:tcW w:w="2614" w:type="dxa"/>
            <w:vMerge/>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64" w:lineRule="auto"/>
              <w:jc w:val="center"/>
              <w:rPr>
                <w:rFonts w:ascii="GHEA Grapalat" w:eastAsia="Times New Roman" w:hAnsi="GHEA Grapalat" w:cs="Times New Roman"/>
                <w:sz w:val="20"/>
                <w:szCs w:val="20"/>
                <w:lang w:val="hy-AM" w:eastAsia="hy-AM" w:bidi="hy-AM"/>
              </w:rPr>
            </w:pPr>
          </w:p>
        </w:tc>
        <w:tc>
          <w:tcPr>
            <w:tcW w:w="2489"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64"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ԳՕՍՏ 31747-2012</w:t>
            </w:r>
          </w:p>
        </w:tc>
        <w:tc>
          <w:tcPr>
            <w:tcW w:w="3322"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64"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Սննդամթերք: Աղիքային ցուպիկների խմբի (կոլիձ</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բակտերիաների) բակտերիաների հայտնաբերման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քանակության որոշման մեթոդներ</w:t>
            </w:r>
          </w:p>
        </w:tc>
        <w:tc>
          <w:tcPr>
            <w:tcW w:w="1985"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p>
        </w:tc>
      </w:tr>
      <w:tr w:rsidR="00DE153A" w:rsidRPr="00295DE3" w:rsidTr="00EB7991">
        <w:trPr>
          <w:jc w:val="center"/>
        </w:trPr>
        <w:tc>
          <w:tcPr>
            <w:tcW w:w="1134"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64"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122</w:t>
            </w:r>
          </w:p>
        </w:tc>
        <w:tc>
          <w:tcPr>
            <w:tcW w:w="2614" w:type="dxa"/>
            <w:vMerge w:val="restart"/>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64"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3-րդ հավելված</w:t>
            </w:r>
          </w:p>
        </w:tc>
        <w:tc>
          <w:tcPr>
            <w:tcW w:w="2489"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64"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ՍՏԲ ԻՍՕ 5509-2007</w:t>
            </w:r>
          </w:p>
        </w:tc>
        <w:tc>
          <w:tcPr>
            <w:tcW w:w="3322"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64"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 xml:space="preserve">Ճարպեր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յուղեր՝ կենդանական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բուսական: Ճարպաթթուների մեթիլային եթերների ստացման մեթոդիկաներ</w:t>
            </w:r>
          </w:p>
        </w:tc>
        <w:tc>
          <w:tcPr>
            <w:tcW w:w="1985"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60" w:line="240" w:lineRule="auto"/>
              <w:rPr>
                <w:rFonts w:ascii="GHEA Grapalat" w:eastAsia="Times New Roman" w:hAnsi="GHEA Grapalat" w:cs="Times New Roman"/>
                <w:sz w:val="20"/>
                <w:szCs w:val="20"/>
                <w:lang w:val="hy-AM" w:eastAsia="hy-AM" w:bidi="hy-AM"/>
              </w:rPr>
            </w:pPr>
          </w:p>
        </w:tc>
      </w:tr>
      <w:tr w:rsidR="00DE153A" w:rsidRPr="00295DE3" w:rsidTr="00EB7991">
        <w:trPr>
          <w:jc w:val="center"/>
        </w:trPr>
        <w:tc>
          <w:tcPr>
            <w:tcW w:w="1134"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64"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123</w:t>
            </w:r>
          </w:p>
        </w:tc>
        <w:tc>
          <w:tcPr>
            <w:tcW w:w="2614" w:type="dxa"/>
            <w:vMerge/>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64" w:lineRule="auto"/>
              <w:jc w:val="center"/>
              <w:rPr>
                <w:rFonts w:ascii="GHEA Grapalat" w:eastAsia="Times New Roman" w:hAnsi="GHEA Grapalat" w:cs="Times New Roman"/>
                <w:sz w:val="20"/>
                <w:szCs w:val="20"/>
                <w:lang w:val="hy-AM" w:eastAsia="hy-AM" w:bidi="hy-AM"/>
              </w:rPr>
            </w:pPr>
          </w:p>
        </w:tc>
        <w:tc>
          <w:tcPr>
            <w:tcW w:w="2489"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64"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ՍՏ ՂՀ ԻՍՕ 660-2011</w:t>
            </w:r>
          </w:p>
        </w:tc>
        <w:tc>
          <w:tcPr>
            <w:tcW w:w="3322"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64"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 xml:space="preserve">Ճարպեր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յուղեր՝ կենդանական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բուսական: Թթվային թվի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թթվայնության որոշում</w:t>
            </w:r>
          </w:p>
        </w:tc>
        <w:tc>
          <w:tcPr>
            <w:tcW w:w="1985"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60" w:line="240" w:lineRule="auto"/>
              <w:rPr>
                <w:rFonts w:ascii="GHEA Grapalat" w:eastAsia="Times New Roman" w:hAnsi="GHEA Grapalat" w:cs="Times New Roman"/>
                <w:sz w:val="20"/>
                <w:szCs w:val="20"/>
                <w:lang w:val="hy-AM" w:eastAsia="hy-AM" w:bidi="hy-AM"/>
              </w:rPr>
            </w:pPr>
          </w:p>
        </w:tc>
      </w:tr>
      <w:tr w:rsidR="00DE153A" w:rsidRPr="00295DE3" w:rsidTr="00EB7991">
        <w:trPr>
          <w:jc w:val="center"/>
        </w:trPr>
        <w:tc>
          <w:tcPr>
            <w:tcW w:w="1134"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64"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124</w:t>
            </w:r>
          </w:p>
        </w:tc>
        <w:tc>
          <w:tcPr>
            <w:tcW w:w="2614" w:type="dxa"/>
            <w:vMerge/>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64" w:lineRule="auto"/>
              <w:jc w:val="center"/>
              <w:rPr>
                <w:rFonts w:ascii="GHEA Grapalat" w:eastAsia="Times New Roman" w:hAnsi="GHEA Grapalat" w:cs="Times New Roman"/>
                <w:sz w:val="20"/>
                <w:szCs w:val="20"/>
                <w:lang w:val="hy-AM" w:eastAsia="hy-AM" w:bidi="hy-AM"/>
              </w:rPr>
            </w:pPr>
          </w:p>
        </w:tc>
        <w:tc>
          <w:tcPr>
            <w:tcW w:w="2489"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64"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ԳՕՍՏ 30418-96</w:t>
            </w:r>
          </w:p>
        </w:tc>
        <w:tc>
          <w:tcPr>
            <w:tcW w:w="3322"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64"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Յուղեր բուսական: Ճարպաթթվային բաղադրության որոշման մեթոդ</w:t>
            </w:r>
          </w:p>
        </w:tc>
        <w:tc>
          <w:tcPr>
            <w:tcW w:w="1985"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60" w:line="240" w:lineRule="auto"/>
              <w:rPr>
                <w:rFonts w:ascii="GHEA Grapalat" w:eastAsia="Times New Roman" w:hAnsi="GHEA Grapalat" w:cs="Times New Roman"/>
                <w:sz w:val="20"/>
                <w:szCs w:val="20"/>
                <w:lang w:val="hy-AM" w:eastAsia="hy-AM" w:bidi="hy-AM"/>
              </w:rPr>
            </w:pPr>
          </w:p>
        </w:tc>
      </w:tr>
      <w:tr w:rsidR="00DE153A" w:rsidRPr="00295DE3" w:rsidTr="00EB7991">
        <w:trPr>
          <w:jc w:val="center"/>
        </w:trPr>
        <w:tc>
          <w:tcPr>
            <w:tcW w:w="1134"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125</w:t>
            </w:r>
          </w:p>
        </w:tc>
        <w:tc>
          <w:tcPr>
            <w:tcW w:w="2614" w:type="dxa"/>
            <w:vMerge/>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p>
        </w:tc>
        <w:tc>
          <w:tcPr>
            <w:tcW w:w="2489"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ԳՕՍՏ 30623-98</w:t>
            </w:r>
          </w:p>
        </w:tc>
        <w:tc>
          <w:tcPr>
            <w:tcW w:w="3322"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 xml:space="preserve">Յուղեր բուսական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մարգարինային արտադրանք: </w:t>
            </w:r>
            <w:r w:rsidRPr="00DE153A">
              <w:rPr>
                <w:rFonts w:ascii="GHEA Grapalat" w:eastAsia="Times New Roman" w:hAnsi="GHEA Grapalat" w:cs="Times New Roman"/>
                <w:sz w:val="20"/>
                <w:szCs w:val="20"/>
                <w:lang w:val="hy-AM" w:eastAsia="hy-AM" w:bidi="hy-AM"/>
              </w:rPr>
              <w:lastRenderedPageBreak/>
              <w:t>Կեղծման հայտնաբերման մեթոդ</w:t>
            </w:r>
          </w:p>
        </w:tc>
        <w:tc>
          <w:tcPr>
            <w:tcW w:w="1985"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60" w:line="240" w:lineRule="auto"/>
              <w:rPr>
                <w:rFonts w:ascii="GHEA Grapalat" w:eastAsia="Times New Roman" w:hAnsi="GHEA Grapalat" w:cs="Times New Roman"/>
                <w:sz w:val="20"/>
                <w:szCs w:val="20"/>
                <w:lang w:val="hy-AM" w:eastAsia="hy-AM" w:bidi="hy-AM"/>
              </w:rPr>
            </w:pPr>
          </w:p>
        </w:tc>
      </w:tr>
      <w:tr w:rsidR="00DE153A" w:rsidRPr="00295DE3" w:rsidTr="00EB7991">
        <w:trPr>
          <w:jc w:val="center"/>
        </w:trPr>
        <w:tc>
          <w:tcPr>
            <w:tcW w:w="1134"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126</w:t>
            </w:r>
          </w:p>
        </w:tc>
        <w:tc>
          <w:tcPr>
            <w:tcW w:w="2614" w:type="dxa"/>
            <w:vMerge/>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p>
        </w:tc>
        <w:tc>
          <w:tcPr>
            <w:tcW w:w="2489"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ԳՕՍՏ 31663-2012</w:t>
            </w:r>
          </w:p>
        </w:tc>
        <w:tc>
          <w:tcPr>
            <w:tcW w:w="3322"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 xml:space="preserve">Յուղեր բուսական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ճարպեր կենդանական: Ճարպաթթուների մեթիլային եթերների զանգվածային բաժնի որոշում գազաքրոմատագրման մեթոդով</w:t>
            </w:r>
          </w:p>
        </w:tc>
        <w:tc>
          <w:tcPr>
            <w:tcW w:w="1985"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p>
        </w:tc>
      </w:tr>
      <w:tr w:rsidR="00DE153A" w:rsidRPr="00295DE3" w:rsidTr="00EB7991">
        <w:trPr>
          <w:jc w:val="center"/>
        </w:trPr>
        <w:tc>
          <w:tcPr>
            <w:tcW w:w="1134"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127</w:t>
            </w:r>
          </w:p>
        </w:tc>
        <w:tc>
          <w:tcPr>
            <w:tcW w:w="2614" w:type="dxa"/>
            <w:vMerge/>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p>
        </w:tc>
        <w:tc>
          <w:tcPr>
            <w:tcW w:w="2489"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ԳՕՍՏ 31664-2012</w:t>
            </w:r>
          </w:p>
        </w:tc>
        <w:tc>
          <w:tcPr>
            <w:tcW w:w="3322"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 xml:space="preserve">Յուղեր բուսական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ճարպեր կենդանական: Եռագլիցերիդների մոլեկուլներում 2-րդ դիրքում ճարպաթթուների բաղադրության որոշման մեթոդ</w:t>
            </w:r>
          </w:p>
        </w:tc>
        <w:tc>
          <w:tcPr>
            <w:tcW w:w="1985"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p>
        </w:tc>
      </w:tr>
      <w:tr w:rsidR="00DE153A" w:rsidRPr="00295DE3" w:rsidTr="00EB7991">
        <w:trPr>
          <w:jc w:val="center"/>
        </w:trPr>
        <w:tc>
          <w:tcPr>
            <w:tcW w:w="1134"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128</w:t>
            </w:r>
          </w:p>
        </w:tc>
        <w:tc>
          <w:tcPr>
            <w:tcW w:w="2614" w:type="dxa"/>
            <w:vMerge/>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p>
        </w:tc>
        <w:tc>
          <w:tcPr>
            <w:tcW w:w="2489"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ԳՕՍՏ 31665-2012</w:t>
            </w:r>
          </w:p>
        </w:tc>
        <w:tc>
          <w:tcPr>
            <w:tcW w:w="3322"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 xml:space="preserve">Յուղեր բուսական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ճարպեր կենդանական: Ճարպաթթուների մեթիլային եթերների ստացում</w:t>
            </w:r>
          </w:p>
        </w:tc>
        <w:tc>
          <w:tcPr>
            <w:tcW w:w="1985"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p>
        </w:tc>
      </w:tr>
      <w:tr w:rsidR="00DE153A" w:rsidRPr="00295DE3" w:rsidTr="00EB7991">
        <w:trPr>
          <w:jc w:val="center"/>
        </w:trPr>
        <w:tc>
          <w:tcPr>
            <w:tcW w:w="1134"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129</w:t>
            </w:r>
          </w:p>
        </w:tc>
        <w:tc>
          <w:tcPr>
            <w:tcW w:w="2614" w:type="dxa"/>
            <w:vMerge w:val="restart"/>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4-րդ հավելված</w:t>
            </w:r>
          </w:p>
        </w:tc>
        <w:tc>
          <w:tcPr>
            <w:tcW w:w="2489"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ՍՏԲ ԻՍՕ 5509-2007</w:t>
            </w:r>
          </w:p>
        </w:tc>
        <w:tc>
          <w:tcPr>
            <w:tcW w:w="3322"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 xml:space="preserve">Ճարպեր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յուղեր՝ կենդանական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բուսական: Ճարպաթթուների մեթիլային եթերների ստացման մեթոդիկաներ</w:t>
            </w:r>
          </w:p>
        </w:tc>
        <w:tc>
          <w:tcPr>
            <w:tcW w:w="1985"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p>
        </w:tc>
      </w:tr>
      <w:tr w:rsidR="00DE153A" w:rsidRPr="00295DE3" w:rsidTr="00EB7991">
        <w:trPr>
          <w:jc w:val="center"/>
        </w:trPr>
        <w:tc>
          <w:tcPr>
            <w:tcW w:w="1134"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130</w:t>
            </w:r>
          </w:p>
        </w:tc>
        <w:tc>
          <w:tcPr>
            <w:tcW w:w="2614" w:type="dxa"/>
            <w:vMerge/>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p>
        </w:tc>
        <w:tc>
          <w:tcPr>
            <w:tcW w:w="2489"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ԳՕՍՏ 5487-50</w:t>
            </w:r>
          </w:p>
        </w:tc>
        <w:tc>
          <w:tcPr>
            <w:tcW w:w="3322"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Յուղեր բուսական: Բամբակի յուղի նկատմամբ որակական ռեակցիա</w:t>
            </w:r>
          </w:p>
        </w:tc>
        <w:tc>
          <w:tcPr>
            <w:tcW w:w="1985"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p>
        </w:tc>
      </w:tr>
      <w:tr w:rsidR="00DE153A" w:rsidRPr="00295DE3" w:rsidTr="00EB7991">
        <w:trPr>
          <w:jc w:val="center"/>
        </w:trPr>
        <w:tc>
          <w:tcPr>
            <w:tcW w:w="1134"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131</w:t>
            </w:r>
          </w:p>
        </w:tc>
        <w:tc>
          <w:tcPr>
            <w:tcW w:w="2614" w:type="dxa"/>
            <w:vMerge/>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p>
        </w:tc>
        <w:tc>
          <w:tcPr>
            <w:tcW w:w="2489"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ԳՕՍՏ 5488-50</w:t>
            </w:r>
          </w:p>
        </w:tc>
        <w:tc>
          <w:tcPr>
            <w:tcW w:w="3322"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Յուղեր բուսական: Քունջութի յուղի նկատմամբ որակական ռեակցիա</w:t>
            </w:r>
          </w:p>
        </w:tc>
        <w:tc>
          <w:tcPr>
            <w:tcW w:w="1985"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p>
        </w:tc>
      </w:tr>
      <w:tr w:rsidR="00DE153A" w:rsidRPr="00295DE3" w:rsidTr="00EB7991">
        <w:trPr>
          <w:jc w:val="center"/>
        </w:trPr>
        <w:tc>
          <w:tcPr>
            <w:tcW w:w="1134"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lastRenderedPageBreak/>
              <w:t>132</w:t>
            </w:r>
          </w:p>
        </w:tc>
        <w:tc>
          <w:tcPr>
            <w:tcW w:w="2614" w:type="dxa"/>
            <w:vMerge/>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p>
        </w:tc>
        <w:tc>
          <w:tcPr>
            <w:tcW w:w="2489"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ԳՕՍՏ 30418-96</w:t>
            </w:r>
          </w:p>
        </w:tc>
        <w:tc>
          <w:tcPr>
            <w:tcW w:w="3322"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Յուղեր բուսական: Ճարպաթթվային բաղադրության որոշման մեթոդ</w:t>
            </w:r>
          </w:p>
        </w:tc>
        <w:tc>
          <w:tcPr>
            <w:tcW w:w="1985"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p>
        </w:tc>
      </w:tr>
      <w:tr w:rsidR="00DE153A" w:rsidRPr="00295DE3" w:rsidTr="00EB7991">
        <w:trPr>
          <w:jc w:val="center"/>
        </w:trPr>
        <w:tc>
          <w:tcPr>
            <w:tcW w:w="1134"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133</w:t>
            </w:r>
          </w:p>
        </w:tc>
        <w:tc>
          <w:tcPr>
            <w:tcW w:w="2614" w:type="dxa"/>
            <w:vMerge/>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p>
        </w:tc>
        <w:tc>
          <w:tcPr>
            <w:tcW w:w="2489"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ԳՕՍՏ 30623-98</w:t>
            </w:r>
          </w:p>
        </w:tc>
        <w:tc>
          <w:tcPr>
            <w:tcW w:w="3322"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 xml:space="preserve">Յուղեր բուսական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մարգարինային արտադրանք: Կեղծման հայտնաբերման մեթոդ</w:t>
            </w:r>
          </w:p>
        </w:tc>
        <w:tc>
          <w:tcPr>
            <w:tcW w:w="1985"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p>
        </w:tc>
      </w:tr>
      <w:tr w:rsidR="00DE153A" w:rsidRPr="00295DE3" w:rsidTr="00EB7991">
        <w:trPr>
          <w:jc w:val="center"/>
        </w:trPr>
        <w:tc>
          <w:tcPr>
            <w:tcW w:w="1134"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134</w:t>
            </w:r>
          </w:p>
        </w:tc>
        <w:tc>
          <w:tcPr>
            <w:tcW w:w="2614" w:type="dxa"/>
            <w:vMerge/>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p>
        </w:tc>
        <w:tc>
          <w:tcPr>
            <w:tcW w:w="2489"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ԳՕՍՏ 31663-2012</w:t>
            </w:r>
          </w:p>
        </w:tc>
        <w:tc>
          <w:tcPr>
            <w:tcW w:w="3322"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 xml:space="preserve">Յուղեր բուսական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ճարպեր կենդանական: Ճարպաթթուների մեթիլային եթերների զանգվածային բաժնի որոշում գազաքրոմատագրման մեթոդով</w:t>
            </w:r>
          </w:p>
        </w:tc>
        <w:tc>
          <w:tcPr>
            <w:tcW w:w="1985"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p>
        </w:tc>
      </w:tr>
      <w:tr w:rsidR="00DE153A" w:rsidRPr="00295DE3" w:rsidTr="00EB7991">
        <w:trPr>
          <w:jc w:val="center"/>
        </w:trPr>
        <w:tc>
          <w:tcPr>
            <w:tcW w:w="1134"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135</w:t>
            </w:r>
          </w:p>
        </w:tc>
        <w:tc>
          <w:tcPr>
            <w:tcW w:w="2614" w:type="dxa"/>
            <w:vMerge/>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p>
        </w:tc>
        <w:tc>
          <w:tcPr>
            <w:tcW w:w="2489"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ԳՕՍՏ 31664-2012</w:t>
            </w:r>
          </w:p>
        </w:tc>
        <w:tc>
          <w:tcPr>
            <w:tcW w:w="3322"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 xml:space="preserve">Յուղեր բուսական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ճարպեր կենդանական: Եռագլիցերիդների մոլեկուլներում 2-րդ դիրքում ճարպաթթուների բաղադրության որոշման մեթոդ</w:t>
            </w:r>
          </w:p>
        </w:tc>
        <w:tc>
          <w:tcPr>
            <w:tcW w:w="1985"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p>
        </w:tc>
      </w:tr>
      <w:tr w:rsidR="00DE153A" w:rsidRPr="00295DE3" w:rsidTr="00EB7991">
        <w:trPr>
          <w:jc w:val="center"/>
        </w:trPr>
        <w:tc>
          <w:tcPr>
            <w:tcW w:w="1134"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136</w:t>
            </w:r>
          </w:p>
        </w:tc>
        <w:tc>
          <w:tcPr>
            <w:tcW w:w="2614" w:type="dxa"/>
            <w:vMerge/>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p>
        </w:tc>
        <w:tc>
          <w:tcPr>
            <w:tcW w:w="2489"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ԳՕՍՏ 31665-2012</w:t>
            </w:r>
          </w:p>
        </w:tc>
        <w:tc>
          <w:tcPr>
            <w:tcW w:w="3322"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 xml:space="preserve">Յուղեր բուսական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ճարպեր կենդանական: Ճարպաթթուների մեթիլային եթերների ստացում</w:t>
            </w:r>
          </w:p>
        </w:tc>
        <w:tc>
          <w:tcPr>
            <w:tcW w:w="1985"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p>
        </w:tc>
      </w:tr>
      <w:tr w:rsidR="00DE153A" w:rsidRPr="00295DE3" w:rsidTr="00EB7991">
        <w:trPr>
          <w:jc w:val="center"/>
        </w:trPr>
        <w:tc>
          <w:tcPr>
            <w:tcW w:w="1134"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137</w:t>
            </w:r>
          </w:p>
        </w:tc>
        <w:tc>
          <w:tcPr>
            <w:tcW w:w="2614" w:type="dxa"/>
            <w:vMerge w:val="restart"/>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5-րդ հավելված</w:t>
            </w:r>
          </w:p>
        </w:tc>
        <w:tc>
          <w:tcPr>
            <w:tcW w:w="2489"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pacing w:val="-6"/>
                <w:sz w:val="20"/>
                <w:szCs w:val="20"/>
                <w:lang w:val="hy-AM" w:eastAsia="hy-AM" w:bidi="hy-AM"/>
              </w:rPr>
            </w:pPr>
            <w:r w:rsidRPr="00DE153A">
              <w:rPr>
                <w:rFonts w:ascii="GHEA Grapalat" w:eastAsia="Times New Roman" w:hAnsi="GHEA Grapalat" w:cs="Times New Roman"/>
                <w:spacing w:val="-6"/>
                <w:sz w:val="20"/>
                <w:szCs w:val="20"/>
                <w:lang w:val="hy-AM" w:eastAsia="hy-AM" w:bidi="hy-AM"/>
              </w:rPr>
              <w:t>ՍՏ ՂՀ ԻՍՕ 685-2007</w:t>
            </w:r>
          </w:p>
        </w:tc>
        <w:tc>
          <w:tcPr>
            <w:tcW w:w="3322"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 xml:space="preserve">Օճառի անալիզ: Ալկալիների ընդհանուր պարունակության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ճարպանյութերի ընդհանուր պարունակության որոշում</w:t>
            </w:r>
          </w:p>
        </w:tc>
        <w:tc>
          <w:tcPr>
            <w:tcW w:w="1985"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p>
        </w:tc>
      </w:tr>
      <w:tr w:rsidR="00DE153A" w:rsidRPr="00DE153A" w:rsidTr="00EB7991">
        <w:trPr>
          <w:jc w:val="center"/>
        </w:trPr>
        <w:tc>
          <w:tcPr>
            <w:tcW w:w="1134"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138</w:t>
            </w:r>
          </w:p>
        </w:tc>
        <w:tc>
          <w:tcPr>
            <w:tcW w:w="2614" w:type="dxa"/>
            <w:vMerge/>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p>
        </w:tc>
        <w:tc>
          <w:tcPr>
            <w:tcW w:w="2489"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ՍՏ ՂՀ ԻՍՕ 2096-2008</w:t>
            </w:r>
          </w:p>
        </w:tc>
        <w:tc>
          <w:tcPr>
            <w:tcW w:w="3322"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Գլիցերին տեխնիկական: Նմուշառման մեթոդներ</w:t>
            </w:r>
          </w:p>
        </w:tc>
        <w:tc>
          <w:tcPr>
            <w:tcW w:w="1985"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p>
        </w:tc>
      </w:tr>
      <w:tr w:rsidR="00DE153A" w:rsidRPr="00295DE3" w:rsidTr="00EB7991">
        <w:trPr>
          <w:jc w:val="center"/>
        </w:trPr>
        <w:tc>
          <w:tcPr>
            <w:tcW w:w="1134"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6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lastRenderedPageBreak/>
              <w:t>139</w:t>
            </w:r>
          </w:p>
        </w:tc>
        <w:tc>
          <w:tcPr>
            <w:tcW w:w="2614" w:type="dxa"/>
            <w:vMerge/>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60" w:line="240" w:lineRule="auto"/>
              <w:jc w:val="center"/>
              <w:rPr>
                <w:rFonts w:ascii="GHEA Grapalat" w:eastAsia="Times New Roman" w:hAnsi="GHEA Grapalat" w:cs="Times New Roman"/>
                <w:sz w:val="20"/>
                <w:szCs w:val="20"/>
                <w:lang w:val="hy-AM" w:eastAsia="hy-AM" w:bidi="hy-AM"/>
              </w:rPr>
            </w:pPr>
          </w:p>
        </w:tc>
        <w:tc>
          <w:tcPr>
            <w:tcW w:w="2489"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6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ԳՕՍՏ 790-89</w:t>
            </w:r>
          </w:p>
        </w:tc>
        <w:tc>
          <w:tcPr>
            <w:tcW w:w="3322"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6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 xml:space="preserve">Օճառ՝ տնտեսական, պինդ,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օճառ ձեռքի: Ընդունման կանոններ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չափումների կատարման մեթոդներ</w:t>
            </w:r>
          </w:p>
        </w:tc>
        <w:tc>
          <w:tcPr>
            <w:tcW w:w="1985"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p>
        </w:tc>
      </w:tr>
      <w:tr w:rsidR="00DE153A" w:rsidRPr="00295DE3" w:rsidTr="00EB7991">
        <w:trPr>
          <w:jc w:val="center"/>
        </w:trPr>
        <w:tc>
          <w:tcPr>
            <w:tcW w:w="1134"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140</w:t>
            </w:r>
          </w:p>
        </w:tc>
        <w:tc>
          <w:tcPr>
            <w:tcW w:w="2614" w:type="dxa"/>
            <w:vMerge/>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p>
        </w:tc>
        <w:tc>
          <w:tcPr>
            <w:tcW w:w="2489"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ԳՕՍՏ 7482-96</w:t>
            </w:r>
          </w:p>
        </w:tc>
        <w:tc>
          <w:tcPr>
            <w:tcW w:w="3322"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 xml:space="preserve">Գլիցերին: Ընդունման կանոններ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փորձարկումների մեթոդներ</w:t>
            </w:r>
          </w:p>
        </w:tc>
        <w:tc>
          <w:tcPr>
            <w:tcW w:w="1985"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p>
        </w:tc>
      </w:tr>
    </w:tbl>
    <w:p w:rsidR="00DE153A" w:rsidRPr="00DE153A" w:rsidRDefault="00DE153A" w:rsidP="00DE153A">
      <w:pPr>
        <w:widowControl w:val="0"/>
        <w:autoSpaceDE w:val="0"/>
        <w:autoSpaceDN w:val="0"/>
        <w:adjustRightInd w:val="0"/>
        <w:spacing w:line="360" w:lineRule="auto"/>
        <w:ind w:firstLine="540"/>
        <w:jc w:val="both"/>
        <w:rPr>
          <w:rFonts w:ascii="GHEA Grapalat" w:eastAsia="Times New Roman" w:hAnsi="GHEA Grapalat" w:cs="Times New Roman"/>
          <w:sz w:val="24"/>
          <w:szCs w:val="24"/>
          <w:lang w:val="hy-AM" w:eastAsia="hy-AM" w:bidi="hy-AM"/>
        </w:rPr>
      </w:pPr>
    </w:p>
    <w:p w:rsidR="00DE153A" w:rsidRPr="00DE153A" w:rsidRDefault="00DE153A" w:rsidP="00DE153A">
      <w:pPr>
        <w:spacing w:after="200" w:line="276" w:lineRule="auto"/>
        <w:rPr>
          <w:rFonts w:ascii="GHEA Grapalat" w:eastAsia="Calibri" w:hAnsi="GHEA Grapalat" w:cs="Arial"/>
          <w:sz w:val="24"/>
          <w:szCs w:val="24"/>
          <w:lang w:val="hy-AM" w:eastAsia="hy-AM" w:bidi="hy-AM"/>
        </w:rPr>
      </w:pPr>
      <w:r w:rsidRPr="00DE153A">
        <w:rPr>
          <w:rFonts w:ascii="GHEA Grapalat" w:eastAsia="Calibri" w:hAnsi="GHEA Grapalat" w:cs="Times New Roman"/>
          <w:sz w:val="24"/>
          <w:szCs w:val="24"/>
          <w:lang w:val="hy-AM" w:eastAsia="hy-AM" w:bidi="hy-AM"/>
        </w:rPr>
        <w:br w:type="page"/>
      </w:r>
    </w:p>
    <w:p w:rsidR="00DE153A" w:rsidRPr="00DE153A" w:rsidRDefault="00DE153A" w:rsidP="00DE153A">
      <w:pPr>
        <w:widowControl w:val="0"/>
        <w:autoSpaceDE w:val="0"/>
        <w:autoSpaceDN w:val="0"/>
        <w:adjustRightInd w:val="0"/>
        <w:spacing w:line="360" w:lineRule="auto"/>
        <w:ind w:left="4536"/>
        <w:jc w:val="right"/>
        <w:rPr>
          <w:rFonts w:ascii="GHEA Grapalat" w:eastAsia="Times New Roman" w:hAnsi="GHEA Grapalat" w:cs="Times New Roman"/>
          <w:sz w:val="24"/>
          <w:szCs w:val="24"/>
          <w:lang w:val="hy-AM" w:eastAsia="hy-AM" w:bidi="hy-AM"/>
        </w:rPr>
      </w:pPr>
      <w:r w:rsidRPr="00DE153A">
        <w:rPr>
          <w:rFonts w:ascii="GHEA Grapalat" w:eastAsia="Times New Roman" w:hAnsi="GHEA Grapalat" w:cs="Times New Roman"/>
          <w:sz w:val="24"/>
          <w:szCs w:val="24"/>
          <w:lang w:val="hy-AM" w:eastAsia="hy-AM" w:bidi="hy-AM"/>
        </w:rPr>
        <w:lastRenderedPageBreak/>
        <w:t>Հաստատված է</w:t>
      </w:r>
    </w:p>
    <w:p w:rsidR="00DE153A" w:rsidRPr="00DE153A" w:rsidRDefault="00DE153A" w:rsidP="00DE153A">
      <w:pPr>
        <w:widowControl w:val="0"/>
        <w:autoSpaceDE w:val="0"/>
        <w:autoSpaceDN w:val="0"/>
        <w:adjustRightInd w:val="0"/>
        <w:spacing w:line="360" w:lineRule="auto"/>
        <w:ind w:left="4536"/>
        <w:jc w:val="right"/>
        <w:rPr>
          <w:rFonts w:ascii="GHEA Grapalat" w:eastAsia="Times New Roman" w:hAnsi="GHEA Grapalat" w:cs="Times New Roman"/>
          <w:sz w:val="24"/>
          <w:szCs w:val="24"/>
          <w:lang w:val="hy-AM" w:eastAsia="hy-AM" w:bidi="hy-AM"/>
        </w:rPr>
      </w:pPr>
      <w:r w:rsidRPr="00DE153A">
        <w:rPr>
          <w:rFonts w:ascii="GHEA Grapalat" w:eastAsia="Times New Roman" w:hAnsi="GHEA Grapalat" w:cs="Times New Roman"/>
          <w:sz w:val="24"/>
          <w:szCs w:val="24"/>
          <w:lang w:val="hy-AM" w:eastAsia="hy-AM" w:bidi="hy-AM"/>
        </w:rPr>
        <w:t>Մաքսային միության հանձնաժողովի</w:t>
      </w:r>
      <w:r w:rsidRPr="00DE153A">
        <w:rPr>
          <w:rFonts w:ascii="GHEA Grapalat" w:eastAsia="Times New Roman" w:hAnsi="GHEA Grapalat" w:cs="Times New Roman"/>
          <w:sz w:val="24"/>
          <w:szCs w:val="24"/>
          <w:lang w:val="hy-AM" w:eastAsia="hy-AM" w:bidi="hy-AM"/>
        </w:rPr>
        <w:br/>
        <w:t xml:space="preserve">2011 թվականի դեկտեմբերի 9-ի </w:t>
      </w:r>
      <w:r w:rsidRPr="00DE153A">
        <w:rPr>
          <w:rFonts w:ascii="GHEA Grapalat" w:eastAsia="Times New Roman" w:hAnsi="GHEA Grapalat" w:cs="Times New Roman"/>
          <w:sz w:val="24"/>
          <w:szCs w:val="24"/>
          <w:lang w:val="hy-AM" w:eastAsia="hy-AM" w:bidi="hy-AM"/>
        </w:rPr>
        <w:br/>
        <w:t>թիվ 883 որոշմամբ</w:t>
      </w:r>
    </w:p>
    <w:p w:rsidR="00DE153A" w:rsidRPr="00DE153A" w:rsidRDefault="00DE153A" w:rsidP="00DE153A">
      <w:pPr>
        <w:widowControl w:val="0"/>
        <w:autoSpaceDE w:val="0"/>
        <w:autoSpaceDN w:val="0"/>
        <w:adjustRightInd w:val="0"/>
        <w:spacing w:line="360" w:lineRule="auto"/>
        <w:jc w:val="center"/>
        <w:rPr>
          <w:rFonts w:ascii="GHEA Grapalat" w:eastAsia="Times New Roman" w:hAnsi="GHEA Grapalat" w:cs="Times New Roman"/>
          <w:sz w:val="24"/>
          <w:szCs w:val="24"/>
          <w:lang w:val="hy-AM" w:eastAsia="hy-AM" w:bidi="hy-AM"/>
        </w:rPr>
      </w:pPr>
    </w:p>
    <w:p w:rsidR="00DE153A" w:rsidRPr="00DE153A" w:rsidRDefault="00DE153A" w:rsidP="00DE153A">
      <w:pPr>
        <w:widowControl w:val="0"/>
        <w:autoSpaceDE w:val="0"/>
        <w:autoSpaceDN w:val="0"/>
        <w:adjustRightInd w:val="0"/>
        <w:spacing w:line="360" w:lineRule="auto"/>
        <w:jc w:val="center"/>
        <w:rPr>
          <w:rFonts w:ascii="GHEA Grapalat" w:eastAsia="Times New Roman" w:hAnsi="GHEA Grapalat" w:cs="Times New Roman"/>
          <w:b/>
          <w:bCs/>
          <w:sz w:val="24"/>
          <w:szCs w:val="24"/>
          <w:lang w:val="hy-AM" w:eastAsia="hy-AM" w:bidi="hy-AM"/>
        </w:rPr>
      </w:pPr>
      <w:bookmarkStart w:id="117" w:name="Par1581"/>
      <w:bookmarkEnd w:id="117"/>
      <w:r w:rsidRPr="00DE153A">
        <w:rPr>
          <w:rFonts w:ascii="GHEA Grapalat" w:eastAsia="Times New Roman" w:hAnsi="GHEA Grapalat" w:cs="Times New Roman"/>
          <w:b/>
          <w:bCs/>
          <w:sz w:val="24"/>
          <w:szCs w:val="24"/>
          <w:lang w:val="hy-AM" w:eastAsia="hy-AM" w:bidi="hy-AM"/>
        </w:rPr>
        <w:t>ՑԱՆԿ</w:t>
      </w:r>
    </w:p>
    <w:p w:rsidR="00DE153A" w:rsidRPr="00DE153A" w:rsidRDefault="00DE153A" w:rsidP="00DE153A">
      <w:pPr>
        <w:widowControl w:val="0"/>
        <w:autoSpaceDE w:val="0"/>
        <w:autoSpaceDN w:val="0"/>
        <w:adjustRightInd w:val="0"/>
        <w:spacing w:line="360" w:lineRule="auto"/>
        <w:jc w:val="center"/>
        <w:rPr>
          <w:rFonts w:ascii="GHEA Grapalat" w:eastAsia="Times New Roman" w:hAnsi="GHEA Grapalat" w:cs="Times New Roman"/>
          <w:b/>
          <w:bCs/>
          <w:sz w:val="24"/>
          <w:szCs w:val="24"/>
          <w:lang w:val="hy-AM" w:eastAsia="hy-AM" w:bidi="hy-AM"/>
        </w:rPr>
      </w:pPr>
      <w:r w:rsidRPr="00DE153A">
        <w:rPr>
          <w:rFonts w:ascii="GHEA Grapalat" w:eastAsia="Times New Roman" w:hAnsi="GHEA Grapalat" w:cs="Times New Roman"/>
          <w:b/>
          <w:bCs/>
          <w:sz w:val="24"/>
          <w:szCs w:val="24"/>
          <w:lang w:val="hy-AM" w:eastAsia="hy-AM" w:bidi="hy-AM"/>
        </w:rPr>
        <w:t xml:space="preserve">ՍՏԱՆԴԱՐՏՆԵՐԻ, ՈՐՈՆՑ ԿԱՄԱՎՈՐ ՀԻՄՈՒՆՔՈՎ ԿԻՐԱՌՄԱՆ ԱՐԴՅՈՒՆՔՈՒՄ ԱՊԱՀՈՎՎՈՒՄ Է «ՃԱՐՊԱՅՈՒՂԱՅԻՆ ԱՐՏԱԴՐԱՆՔԻ ՏԵԽՆԻԿԱԿԱՆ ԿԱՆՈՆԱԿԱՐԳ» </w:t>
      </w:r>
      <w:r w:rsidRPr="00DE153A">
        <w:rPr>
          <w:rFonts w:ascii="GHEA Grapalat" w:eastAsia="Times New Roman" w:hAnsi="GHEA Grapalat" w:cs="Times New Roman"/>
          <w:b/>
          <w:bCs/>
          <w:sz w:val="24"/>
          <w:szCs w:val="24"/>
          <w:lang w:val="hy-AM" w:eastAsia="hy-AM" w:bidi="hy-AM"/>
        </w:rPr>
        <w:br/>
        <w:t xml:space="preserve">ՄԱՔՍԱՅԻՆ ՄԻՈՒԹՅԱՆ ՏԵԽՆԻԿԱԿԱՆ ԿԱՆՈՆԱԿԱՐԳԻ </w:t>
      </w:r>
      <w:r w:rsidRPr="00DE153A">
        <w:rPr>
          <w:rFonts w:ascii="GHEA Grapalat" w:eastAsia="Times New Roman" w:hAnsi="GHEA Grapalat" w:cs="Times New Roman"/>
          <w:b/>
          <w:bCs/>
          <w:sz w:val="24"/>
          <w:szCs w:val="24"/>
          <w:lang w:val="hy-AM" w:eastAsia="hy-AM" w:bidi="hy-AM"/>
        </w:rPr>
        <w:br/>
        <w:t>(ՄՄ ՏԿ 024/2011) ՊԱՀԱՆՋՆԵՐԻ ՊԱՀՊԱՆՈՒՄԸ</w:t>
      </w:r>
    </w:p>
    <w:p w:rsidR="00DE153A" w:rsidRPr="00DE153A" w:rsidRDefault="00DE153A" w:rsidP="00DE153A">
      <w:pPr>
        <w:widowControl w:val="0"/>
        <w:autoSpaceDE w:val="0"/>
        <w:autoSpaceDN w:val="0"/>
        <w:adjustRightInd w:val="0"/>
        <w:spacing w:line="360" w:lineRule="auto"/>
        <w:jc w:val="center"/>
        <w:rPr>
          <w:rFonts w:ascii="GHEA Grapalat" w:eastAsia="Times New Roman" w:hAnsi="GHEA Grapalat" w:cs="Times New Roman"/>
          <w:b/>
          <w:i/>
          <w:sz w:val="24"/>
          <w:szCs w:val="24"/>
          <w:lang w:val="hy-AM" w:eastAsia="hy-AM" w:bidi="hy-AM"/>
        </w:rPr>
      </w:pPr>
      <w:r w:rsidRPr="00DE153A">
        <w:rPr>
          <w:rFonts w:ascii="GHEA Grapalat" w:eastAsia="Times New Roman" w:hAnsi="GHEA Grapalat" w:cs="Times New Roman"/>
          <w:b/>
          <w:sz w:val="24"/>
          <w:szCs w:val="24"/>
          <w:lang w:val="hy-AM" w:eastAsia="hy-AM" w:bidi="hy-AM"/>
        </w:rPr>
        <w:t>Փոփոխող փաստաթղթերի ցանկ</w:t>
      </w:r>
      <w:r w:rsidRPr="00DE153A">
        <w:rPr>
          <w:rFonts w:ascii="GHEA Grapalat" w:eastAsia="Times New Roman" w:hAnsi="GHEA Grapalat" w:cs="Times New Roman"/>
          <w:b/>
          <w:sz w:val="24"/>
          <w:szCs w:val="24"/>
          <w:lang w:val="hy-AM" w:eastAsia="hy-AM" w:bidi="hy-AM"/>
        </w:rPr>
        <w:br/>
      </w:r>
      <w:r w:rsidRPr="00DE153A">
        <w:rPr>
          <w:rFonts w:ascii="GHEA Grapalat" w:eastAsia="Times New Roman" w:hAnsi="GHEA Grapalat" w:cs="Times New Roman"/>
          <w:b/>
          <w:i/>
          <w:sz w:val="24"/>
          <w:szCs w:val="24"/>
          <w:lang w:val="hy-AM" w:eastAsia="hy-AM" w:bidi="hy-AM"/>
        </w:rPr>
        <w:t xml:space="preserve">(Եվրասիական տնտեսական հանձնաժողովի կոլեգիայի </w:t>
      </w:r>
      <w:r w:rsidRPr="00DE153A">
        <w:rPr>
          <w:rFonts w:ascii="GHEA Grapalat" w:eastAsia="Times New Roman" w:hAnsi="GHEA Grapalat" w:cs="Times New Roman"/>
          <w:b/>
          <w:i/>
          <w:sz w:val="24"/>
          <w:szCs w:val="24"/>
          <w:lang w:val="hy-AM" w:eastAsia="hy-AM" w:bidi="hy-AM"/>
        </w:rPr>
        <w:br/>
        <w:t>2016 թվականի մայիսի 10-ի թիվ 40 որոշման խմբագրությամբ)</w:t>
      </w:r>
    </w:p>
    <w:tbl>
      <w:tblPr>
        <w:tblW w:w="10915" w:type="dxa"/>
        <w:jc w:val="center"/>
        <w:tblLayout w:type="fixed"/>
        <w:tblCellMar>
          <w:top w:w="102" w:type="dxa"/>
          <w:left w:w="62" w:type="dxa"/>
          <w:bottom w:w="102" w:type="dxa"/>
          <w:right w:w="62" w:type="dxa"/>
        </w:tblCellMar>
        <w:tblLook w:val="0000" w:firstRow="0" w:lastRow="0" w:firstColumn="0" w:lastColumn="0" w:noHBand="0" w:noVBand="0"/>
      </w:tblPr>
      <w:tblGrid>
        <w:gridCol w:w="1151"/>
        <w:gridCol w:w="2535"/>
        <w:gridCol w:w="2268"/>
        <w:gridCol w:w="3118"/>
        <w:gridCol w:w="1843"/>
      </w:tblGrid>
      <w:tr w:rsidR="00DE153A" w:rsidRPr="00DE153A" w:rsidTr="00EB7991">
        <w:trPr>
          <w:jc w:val="center"/>
        </w:trPr>
        <w:tc>
          <w:tcPr>
            <w:tcW w:w="1151"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Համարը՝ ը/կ</w:t>
            </w:r>
          </w:p>
        </w:tc>
        <w:tc>
          <w:tcPr>
            <w:tcW w:w="2535"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Մաքսային միության տեխնիկական կանոնակարգի տարրերը</w:t>
            </w:r>
          </w:p>
        </w:tc>
        <w:tc>
          <w:tcPr>
            <w:tcW w:w="2268"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Ստանդարտի նշագիրը</w:t>
            </w:r>
          </w:p>
        </w:tc>
        <w:tc>
          <w:tcPr>
            <w:tcW w:w="3118"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Ստանդարտի անվանումը</w:t>
            </w:r>
          </w:p>
        </w:tc>
        <w:tc>
          <w:tcPr>
            <w:tcW w:w="1843"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Ծանոթագրություն</w:t>
            </w:r>
          </w:p>
        </w:tc>
      </w:tr>
      <w:tr w:rsidR="00DE153A" w:rsidRPr="00DE153A" w:rsidTr="00EB7991">
        <w:trPr>
          <w:jc w:val="center"/>
        </w:trPr>
        <w:tc>
          <w:tcPr>
            <w:tcW w:w="1151" w:type="dxa"/>
            <w:tcBorders>
              <w:top w:val="single" w:sz="4" w:space="0" w:color="auto"/>
              <w:left w:val="single" w:sz="4" w:space="0" w:color="auto"/>
              <w:bottom w:val="single" w:sz="4" w:space="0" w:color="auto"/>
              <w:right w:val="single" w:sz="4" w:space="0" w:color="auto"/>
            </w:tcBorders>
            <w:vAlign w:val="center"/>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1</w:t>
            </w:r>
          </w:p>
        </w:tc>
        <w:tc>
          <w:tcPr>
            <w:tcW w:w="2535" w:type="dxa"/>
            <w:tcBorders>
              <w:top w:val="single" w:sz="4" w:space="0" w:color="auto"/>
              <w:left w:val="single" w:sz="4" w:space="0" w:color="auto"/>
              <w:bottom w:val="single" w:sz="4" w:space="0" w:color="auto"/>
              <w:right w:val="single" w:sz="4" w:space="0" w:color="auto"/>
            </w:tcBorders>
            <w:vAlign w:val="center"/>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2</w:t>
            </w:r>
          </w:p>
        </w:tc>
        <w:tc>
          <w:tcPr>
            <w:tcW w:w="2268" w:type="dxa"/>
            <w:tcBorders>
              <w:top w:val="single" w:sz="4" w:space="0" w:color="auto"/>
              <w:left w:val="single" w:sz="4" w:space="0" w:color="auto"/>
              <w:bottom w:val="single" w:sz="4" w:space="0" w:color="auto"/>
              <w:right w:val="single" w:sz="4" w:space="0" w:color="auto"/>
            </w:tcBorders>
            <w:vAlign w:val="center"/>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3</w:t>
            </w:r>
          </w:p>
        </w:tc>
        <w:tc>
          <w:tcPr>
            <w:tcW w:w="3118" w:type="dxa"/>
            <w:tcBorders>
              <w:top w:val="single" w:sz="4" w:space="0" w:color="auto"/>
              <w:left w:val="single" w:sz="4" w:space="0" w:color="auto"/>
              <w:bottom w:val="single" w:sz="4" w:space="0" w:color="auto"/>
              <w:right w:val="single" w:sz="4" w:space="0" w:color="auto"/>
            </w:tcBorders>
            <w:vAlign w:val="center"/>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4</w:t>
            </w:r>
          </w:p>
        </w:tc>
        <w:tc>
          <w:tcPr>
            <w:tcW w:w="1843" w:type="dxa"/>
            <w:tcBorders>
              <w:top w:val="single" w:sz="4" w:space="0" w:color="auto"/>
              <w:left w:val="single" w:sz="4" w:space="0" w:color="auto"/>
              <w:bottom w:val="single" w:sz="4" w:space="0" w:color="auto"/>
              <w:right w:val="single" w:sz="4" w:space="0" w:color="auto"/>
            </w:tcBorders>
            <w:vAlign w:val="center"/>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5</w:t>
            </w:r>
          </w:p>
        </w:tc>
      </w:tr>
      <w:tr w:rsidR="00DE153A" w:rsidRPr="00295DE3" w:rsidTr="00EB7991">
        <w:trPr>
          <w:jc w:val="center"/>
        </w:trPr>
        <w:tc>
          <w:tcPr>
            <w:tcW w:w="1151"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lastRenderedPageBreak/>
              <w:t>1</w:t>
            </w:r>
          </w:p>
        </w:tc>
        <w:tc>
          <w:tcPr>
            <w:tcW w:w="2535" w:type="dxa"/>
            <w:vMerge w:val="restart"/>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ind w:right="109"/>
              <w:rPr>
                <w:rFonts w:ascii="GHEA Grapalat" w:eastAsia="Times New Roman" w:hAnsi="GHEA Grapalat" w:cs="Times New Roman"/>
                <w:spacing w:val="6"/>
                <w:sz w:val="20"/>
                <w:szCs w:val="20"/>
                <w:lang w:val="hy-AM" w:eastAsia="hy-AM" w:bidi="hy-AM"/>
              </w:rPr>
            </w:pPr>
            <w:r w:rsidRPr="00DE153A">
              <w:rPr>
                <w:rFonts w:ascii="GHEA Grapalat" w:eastAsia="Times New Roman" w:hAnsi="GHEA Grapalat" w:cs="Times New Roman"/>
                <w:spacing w:val="6"/>
                <w:sz w:val="20"/>
                <w:szCs w:val="20"/>
                <w:lang w:val="hy-AM" w:eastAsia="hy-AM" w:bidi="hy-AM"/>
              </w:rPr>
              <w:t xml:space="preserve">2-րդ, 3-րդ </w:t>
            </w:r>
            <w:r w:rsidR="00D905C8">
              <w:rPr>
                <w:rFonts w:ascii="GHEA Grapalat" w:eastAsia="Times New Roman" w:hAnsi="GHEA Grapalat" w:cs="Times New Roman"/>
                <w:spacing w:val="6"/>
                <w:sz w:val="20"/>
                <w:szCs w:val="20"/>
                <w:lang w:val="hy-AM" w:eastAsia="hy-AM" w:bidi="hy-AM"/>
              </w:rPr>
              <w:t>և</w:t>
            </w:r>
            <w:r w:rsidRPr="00DE153A">
              <w:rPr>
                <w:rFonts w:ascii="GHEA Grapalat" w:eastAsia="Times New Roman" w:hAnsi="GHEA Grapalat" w:cs="Times New Roman"/>
                <w:spacing w:val="6"/>
                <w:sz w:val="20"/>
                <w:szCs w:val="20"/>
                <w:lang w:val="hy-AM" w:eastAsia="hy-AM" w:bidi="hy-AM"/>
              </w:rPr>
              <w:t xml:space="preserve"> 5-րդ հոդվածներ</w:t>
            </w:r>
          </w:p>
        </w:tc>
        <w:tc>
          <w:tcPr>
            <w:tcW w:w="2268"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ԳՕՍՏ 6823-2000</w:t>
            </w:r>
          </w:p>
        </w:tc>
        <w:tc>
          <w:tcPr>
            <w:tcW w:w="3118" w:type="dxa"/>
            <w:tcBorders>
              <w:top w:val="single" w:sz="4" w:space="0" w:color="auto"/>
              <w:left w:val="single" w:sz="4" w:space="0" w:color="auto"/>
              <w:bottom w:val="single" w:sz="4" w:space="0" w:color="auto"/>
              <w:right w:val="single" w:sz="4" w:space="0" w:color="auto"/>
            </w:tcBorders>
            <w:vAlign w:val="center"/>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Գլիցերին՝ բնական, հում: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vAlign w:val="center"/>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p>
        </w:tc>
      </w:tr>
      <w:tr w:rsidR="00DE153A" w:rsidRPr="00295DE3" w:rsidTr="00EB7991">
        <w:trPr>
          <w:jc w:val="center"/>
        </w:trPr>
        <w:tc>
          <w:tcPr>
            <w:tcW w:w="1151"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2</w:t>
            </w:r>
          </w:p>
        </w:tc>
        <w:tc>
          <w:tcPr>
            <w:tcW w:w="2535" w:type="dxa"/>
            <w:vMerge/>
            <w:tcBorders>
              <w:top w:val="single" w:sz="4" w:space="0" w:color="auto"/>
              <w:left w:val="single" w:sz="4" w:space="0" w:color="auto"/>
              <w:bottom w:val="single" w:sz="4" w:space="0" w:color="auto"/>
              <w:right w:val="single" w:sz="4" w:space="0" w:color="auto"/>
            </w:tcBorders>
            <w:vAlign w:val="center"/>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p>
        </w:tc>
        <w:tc>
          <w:tcPr>
            <w:tcW w:w="2268"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ԳՕՍՏ 6824-96</w:t>
            </w:r>
          </w:p>
        </w:tc>
        <w:tc>
          <w:tcPr>
            <w:tcW w:w="3118" w:type="dxa"/>
            <w:tcBorders>
              <w:top w:val="single" w:sz="4" w:space="0" w:color="auto"/>
              <w:left w:val="single" w:sz="4" w:space="0" w:color="auto"/>
              <w:bottom w:val="single" w:sz="4" w:space="0" w:color="auto"/>
              <w:right w:val="single" w:sz="4" w:space="0" w:color="auto"/>
            </w:tcBorders>
            <w:vAlign w:val="center"/>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Գլիցերին թորած: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vAlign w:val="center"/>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p>
        </w:tc>
      </w:tr>
      <w:tr w:rsidR="00DE153A" w:rsidRPr="00295DE3" w:rsidTr="00EB7991">
        <w:trPr>
          <w:jc w:val="center"/>
        </w:trPr>
        <w:tc>
          <w:tcPr>
            <w:tcW w:w="1151"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3</w:t>
            </w:r>
          </w:p>
        </w:tc>
        <w:tc>
          <w:tcPr>
            <w:tcW w:w="2535" w:type="dxa"/>
            <w:vMerge/>
            <w:tcBorders>
              <w:top w:val="single" w:sz="4" w:space="0" w:color="auto"/>
              <w:left w:val="single" w:sz="4" w:space="0" w:color="auto"/>
              <w:bottom w:val="single" w:sz="4" w:space="0" w:color="auto"/>
              <w:right w:val="single" w:sz="4" w:space="0" w:color="auto"/>
            </w:tcBorders>
            <w:vAlign w:val="center"/>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p>
        </w:tc>
        <w:tc>
          <w:tcPr>
            <w:tcW w:w="2268"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ԳՕՍՏ 19708-74</w:t>
            </w:r>
          </w:p>
        </w:tc>
        <w:tc>
          <w:tcPr>
            <w:tcW w:w="3118" w:type="dxa"/>
            <w:tcBorders>
              <w:top w:val="single" w:sz="4" w:space="0" w:color="auto"/>
              <w:left w:val="single" w:sz="4" w:space="0" w:color="auto"/>
              <w:bottom w:val="single" w:sz="4" w:space="0" w:color="auto"/>
              <w:right w:val="single" w:sz="4" w:space="0" w:color="auto"/>
            </w:tcBorders>
            <w:vAlign w:val="center"/>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 xml:space="preserve">Բուսայուղերի, ճարպերի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ճարպաթթուների վերամշակում՝ ջրածնավորման արտադրություն: Եզրույթներ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սահմանումներ</w:t>
            </w:r>
          </w:p>
        </w:tc>
        <w:tc>
          <w:tcPr>
            <w:tcW w:w="1843" w:type="dxa"/>
            <w:tcBorders>
              <w:top w:val="single" w:sz="4" w:space="0" w:color="auto"/>
              <w:left w:val="single" w:sz="4" w:space="0" w:color="auto"/>
              <w:bottom w:val="single" w:sz="4" w:space="0" w:color="auto"/>
              <w:right w:val="single" w:sz="4" w:space="0" w:color="auto"/>
            </w:tcBorders>
            <w:vAlign w:val="center"/>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p>
        </w:tc>
      </w:tr>
      <w:tr w:rsidR="00DE153A" w:rsidRPr="00295DE3" w:rsidTr="00EB7991">
        <w:trPr>
          <w:jc w:val="center"/>
        </w:trPr>
        <w:tc>
          <w:tcPr>
            <w:tcW w:w="1151"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4</w:t>
            </w:r>
          </w:p>
        </w:tc>
        <w:tc>
          <w:tcPr>
            <w:tcW w:w="2535" w:type="dxa"/>
            <w:vMerge/>
            <w:tcBorders>
              <w:top w:val="single" w:sz="4" w:space="0" w:color="auto"/>
              <w:left w:val="single" w:sz="4" w:space="0" w:color="auto"/>
              <w:bottom w:val="single" w:sz="4" w:space="0" w:color="auto"/>
              <w:right w:val="single" w:sz="4" w:space="0" w:color="auto"/>
            </w:tcBorders>
            <w:vAlign w:val="center"/>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p>
        </w:tc>
        <w:tc>
          <w:tcPr>
            <w:tcW w:w="2268"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ԳՕՍՏ 21314-75</w:t>
            </w:r>
          </w:p>
        </w:tc>
        <w:tc>
          <w:tcPr>
            <w:tcW w:w="3118" w:type="dxa"/>
            <w:tcBorders>
              <w:top w:val="single" w:sz="4" w:space="0" w:color="auto"/>
              <w:left w:val="single" w:sz="4" w:space="0" w:color="auto"/>
              <w:bottom w:val="single" w:sz="4" w:space="0" w:color="auto"/>
              <w:right w:val="single" w:sz="4" w:space="0" w:color="auto"/>
            </w:tcBorders>
            <w:vAlign w:val="center"/>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 xml:space="preserve">Յուղեր բուսական: Արտադրություն: Եզրույթներ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սահմանումներ</w:t>
            </w:r>
          </w:p>
        </w:tc>
        <w:tc>
          <w:tcPr>
            <w:tcW w:w="1843" w:type="dxa"/>
            <w:tcBorders>
              <w:top w:val="single" w:sz="4" w:space="0" w:color="auto"/>
              <w:left w:val="single" w:sz="4" w:space="0" w:color="auto"/>
              <w:bottom w:val="single" w:sz="4" w:space="0" w:color="auto"/>
              <w:right w:val="single" w:sz="4" w:space="0" w:color="auto"/>
            </w:tcBorders>
            <w:vAlign w:val="center"/>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p>
        </w:tc>
      </w:tr>
      <w:tr w:rsidR="00DE153A" w:rsidRPr="00295DE3" w:rsidTr="00EB7991">
        <w:trPr>
          <w:jc w:val="center"/>
        </w:trPr>
        <w:tc>
          <w:tcPr>
            <w:tcW w:w="1151"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5</w:t>
            </w:r>
          </w:p>
        </w:tc>
        <w:tc>
          <w:tcPr>
            <w:tcW w:w="2535" w:type="dxa"/>
            <w:vMerge/>
            <w:tcBorders>
              <w:top w:val="single" w:sz="4" w:space="0" w:color="auto"/>
              <w:left w:val="single" w:sz="4" w:space="0" w:color="auto"/>
              <w:bottom w:val="single" w:sz="4" w:space="0" w:color="auto"/>
              <w:right w:val="single" w:sz="4" w:space="0" w:color="auto"/>
            </w:tcBorders>
            <w:vAlign w:val="center"/>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p>
        </w:tc>
        <w:tc>
          <w:tcPr>
            <w:tcW w:w="2268"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ԳՕՍՏ 28414-89</w:t>
            </w:r>
          </w:p>
        </w:tc>
        <w:tc>
          <w:tcPr>
            <w:tcW w:w="3118" w:type="dxa"/>
            <w:tcBorders>
              <w:top w:val="single" w:sz="4" w:space="0" w:color="auto"/>
              <w:left w:val="single" w:sz="4" w:space="0" w:color="auto"/>
              <w:bottom w:val="single" w:sz="4" w:space="0" w:color="auto"/>
              <w:right w:val="single" w:sz="4" w:space="0" w:color="auto"/>
            </w:tcBorders>
            <w:vAlign w:val="center"/>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 xml:space="preserve">Ճարպեր՝ խոհարարության, հրուշակեղենի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հացաթխման արտադրության համար: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vAlign w:val="center"/>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p>
        </w:tc>
      </w:tr>
      <w:tr w:rsidR="00DE153A" w:rsidRPr="00295DE3" w:rsidTr="00EB7991">
        <w:trPr>
          <w:jc w:val="center"/>
        </w:trPr>
        <w:tc>
          <w:tcPr>
            <w:tcW w:w="1151"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6</w:t>
            </w:r>
          </w:p>
        </w:tc>
        <w:tc>
          <w:tcPr>
            <w:tcW w:w="2535" w:type="dxa"/>
            <w:vMerge/>
            <w:tcBorders>
              <w:top w:val="single" w:sz="4" w:space="0" w:color="auto"/>
              <w:left w:val="single" w:sz="4" w:space="0" w:color="auto"/>
              <w:bottom w:val="single" w:sz="4" w:space="0" w:color="auto"/>
              <w:right w:val="single" w:sz="4" w:space="0" w:color="auto"/>
            </w:tcBorders>
            <w:vAlign w:val="center"/>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p>
        </w:tc>
        <w:tc>
          <w:tcPr>
            <w:tcW w:w="2268"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ԳՕՍՏ 30266-95</w:t>
            </w:r>
          </w:p>
        </w:tc>
        <w:tc>
          <w:tcPr>
            <w:tcW w:w="3118" w:type="dxa"/>
            <w:tcBorders>
              <w:top w:val="single" w:sz="4" w:space="0" w:color="auto"/>
              <w:left w:val="single" w:sz="4" w:space="0" w:color="auto"/>
              <w:bottom w:val="single" w:sz="4" w:space="0" w:color="auto"/>
              <w:right w:val="single" w:sz="4" w:space="0" w:color="auto"/>
            </w:tcBorders>
            <w:vAlign w:val="center"/>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Օճառ՝ տնտեսական, պինդ: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vAlign w:val="center"/>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p>
        </w:tc>
      </w:tr>
      <w:tr w:rsidR="00DE153A" w:rsidRPr="00295DE3" w:rsidTr="00EB7991">
        <w:trPr>
          <w:jc w:val="center"/>
        </w:trPr>
        <w:tc>
          <w:tcPr>
            <w:tcW w:w="1151"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7</w:t>
            </w:r>
          </w:p>
        </w:tc>
        <w:tc>
          <w:tcPr>
            <w:tcW w:w="2535" w:type="dxa"/>
            <w:vMerge/>
            <w:tcBorders>
              <w:top w:val="single" w:sz="4" w:space="0" w:color="auto"/>
              <w:left w:val="single" w:sz="4" w:space="0" w:color="auto"/>
              <w:bottom w:val="single" w:sz="4" w:space="0" w:color="auto"/>
              <w:right w:val="single" w:sz="4" w:space="0" w:color="auto"/>
            </w:tcBorders>
            <w:vAlign w:val="center"/>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p>
        </w:tc>
        <w:tc>
          <w:tcPr>
            <w:tcW w:w="2268"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ԳՕՍՏ 31755-2012</w:t>
            </w:r>
          </w:p>
        </w:tc>
        <w:tc>
          <w:tcPr>
            <w:tcW w:w="3118" w:type="dxa"/>
            <w:tcBorders>
              <w:top w:val="single" w:sz="4" w:space="0" w:color="auto"/>
              <w:left w:val="single" w:sz="4" w:space="0" w:color="auto"/>
              <w:bottom w:val="single" w:sz="4" w:space="0" w:color="auto"/>
              <w:right w:val="single" w:sz="4" w:space="0" w:color="auto"/>
            </w:tcBorders>
            <w:vAlign w:val="center"/>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Սոուսներ՝ բուսական յուղերի հիմքով: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vAlign w:val="center"/>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p>
        </w:tc>
      </w:tr>
      <w:tr w:rsidR="00DE153A" w:rsidRPr="00295DE3" w:rsidTr="00EB7991">
        <w:trPr>
          <w:jc w:val="center"/>
        </w:trPr>
        <w:tc>
          <w:tcPr>
            <w:tcW w:w="1151"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lastRenderedPageBreak/>
              <w:t>8</w:t>
            </w:r>
          </w:p>
        </w:tc>
        <w:tc>
          <w:tcPr>
            <w:tcW w:w="2535" w:type="dxa"/>
            <w:vMerge/>
            <w:tcBorders>
              <w:top w:val="single" w:sz="4" w:space="0" w:color="auto"/>
              <w:left w:val="single" w:sz="4" w:space="0" w:color="auto"/>
              <w:bottom w:val="single" w:sz="4" w:space="0" w:color="auto"/>
              <w:right w:val="single" w:sz="4" w:space="0" w:color="auto"/>
            </w:tcBorders>
            <w:vAlign w:val="center"/>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p>
        </w:tc>
        <w:tc>
          <w:tcPr>
            <w:tcW w:w="2268" w:type="dxa"/>
            <w:tcBorders>
              <w:top w:val="single" w:sz="4" w:space="0" w:color="auto"/>
              <w:left w:val="single" w:sz="4" w:space="0" w:color="auto"/>
              <w:bottom w:val="single" w:sz="4" w:space="0" w:color="auto"/>
              <w:right w:val="single" w:sz="4" w:space="0" w:color="auto"/>
            </w:tcBorders>
            <w:vAlign w:val="center"/>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ԳՕՍՏ 31761-2012</w:t>
            </w:r>
          </w:p>
        </w:tc>
        <w:tc>
          <w:tcPr>
            <w:tcW w:w="3118" w:type="dxa"/>
            <w:tcBorders>
              <w:top w:val="single" w:sz="4" w:space="0" w:color="auto"/>
              <w:left w:val="single" w:sz="4" w:space="0" w:color="auto"/>
              <w:bottom w:val="single" w:sz="4" w:space="0" w:color="auto"/>
              <w:right w:val="single" w:sz="4" w:space="0" w:color="auto"/>
            </w:tcBorders>
            <w:vAlign w:val="center"/>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 xml:space="preserve">Մայոնեզներ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սոուսներ մայոնեզային: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vAlign w:val="center"/>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p>
        </w:tc>
      </w:tr>
      <w:tr w:rsidR="00DE153A" w:rsidRPr="00DE153A" w:rsidTr="00EB7991">
        <w:trPr>
          <w:jc w:val="center"/>
        </w:trPr>
        <w:tc>
          <w:tcPr>
            <w:tcW w:w="1151"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6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9</w:t>
            </w:r>
          </w:p>
        </w:tc>
        <w:tc>
          <w:tcPr>
            <w:tcW w:w="2535" w:type="dxa"/>
            <w:vMerge/>
            <w:tcBorders>
              <w:top w:val="single" w:sz="4" w:space="0" w:color="auto"/>
              <w:left w:val="single" w:sz="4" w:space="0" w:color="auto"/>
              <w:bottom w:val="single" w:sz="4" w:space="0" w:color="auto"/>
              <w:right w:val="single" w:sz="4" w:space="0" w:color="auto"/>
            </w:tcBorders>
            <w:vAlign w:val="center"/>
          </w:tcPr>
          <w:p w:rsidR="00DE153A" w:rsidRPr="00DE153A" w:rsidRDefault="00DE153A" w:rsidP="00DE153A">
            <w:pPr>
              <w:widowControl w:val="0"/>
              <w:autoSpaceDE w:val="0"/>
              <w:autoSpaceDN w:val="0"/>
              <w:adjustRightInd w:val="0"/>
              <w:spacing w:after="60" w:line="240" w:lineRule="auto"/>
              <w:jc w:val="center"/>
              <w:rPr>
                <w:rFonts w:ascii="GHEA Grapalat" w:eastAsia="Times New Roman" w:hAnsi="GHEA Grapalat" w:cs="Times New Roman"/>
                <w:sz w:val="20"/>
                <w:szCs w:val="20"/>
                <w:lang w:val="hy-AM" w:eastAsia="hy-AM" w:bidi="hy-AM"/>
              </w:rPr>
            </w:pPr>
          </w:p>
        </w:tc>
        <w:tc>
          <w:tcPr>
            <w:tcW w:w="2268"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6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ԳՕՍՏ 32188-2013</w:t>
            </w:r>
          </w:p>
        </w:tc>
        <w:tc>
          <w:tcPr>
            <w:tcW w:w="3118"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6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Մարգարիններ: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vAlign w:val="center"/>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p>
        </w:tc>
      </w:tr>
      <w:tr w:rsidR="00DE153A" w:rsidRPr="00295DE3" w:rsidTr="00EB7991">
        <w:trPr>
          <w:jc w:val="center"/>
        </w:trPr>
        <w:tc>
          <w:tcPr>
            <w:tcW w:w="1151"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6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10</w:t>
            </w:r>
          </w:p>
        </w:tc>
        <w:tc>
          <w:tcPr>
            <w:tcW w:w="2535" w:type="dxa"/>
            <w:vMerge/>
            <w:tcBorders>
              <w:top w:val="single" w:sz="4" w:space="0" w:color="auto"/>
              <w:left w:val="single" w:sz="4" w:space="0" w:color="auto"/>
              <w:bottom w:val="single" w:sz="4" w:space="0" w:color="auto"/>
              <w:right w:val="single" w:sz="4" w:space="0" w:color="auto"/>
            </w:tcBorders>
            <w:vAlign w:val="center"/>
          </w:tcPr>
          <w:p w:rsidR="00DE153A" w:rsidRPr="00DE153A" w:rsidRDefault="00DE153A" w:rsidP="00DE153A">
            <w:pPr>
              <w:widowControl w:val="0"/>
              <w:autoSpaceDE w:val="0"/>
              <w:autoSpaceDN w:val="0"/>
              <w:adjustRightInd w:val="0"/>
              <w:spacing w:after="60" w:line="240" w:lineRule="auto"/>
              <w:jc w:val="center"/>
              <w:rPr>
                <w:rFonts w:ascii="GHEA Grapalat" w:eastAsia="Times New Roman" w:hAnsi="GHEA Grapalat" w:cs="Times New Roman"/>
                <w:sz w:val="20"/>
                <w:szCs w:val="20"/>
                <w:lang w:val="hy-AM" w:eastAsia="hy-AM" w:bidi="hy-AM"/>
              </w:rPr>
            </w:pPr>
          </w:p>
        </w:tc>
        <w:tc>
          <w:tcPr>
            <w:tcW w:w="2268"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6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ԳՕՍՏ Ռ 52100-2003</w:t>
            </w:r>
          </w:p>
        </w:tc>
        <w:tc>
          <w:tcPr>
            <w:tcW w:w="3118"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6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 xml:space="preserve">Սփրեդներ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խառնուրդներ հալած: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vAlign w:val="center"/>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p>
        </w:tc>
      </w:tr>
      <w:tr w:rsidR="00DE153A" w:rsidRPr="00295DE3" w:rsidTr="00EB7991">
        <w:trPr>
          <w:jc w:val="center"/>
        </w:trPr>
        <w:tc>
          <w:tcPr>
            <w:tcW w:w="1151"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6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11</w:t>
            </w:r>
          </w:p>
        </w:tc>
        <w:tc>
          <w:tcPr>
            <w:tcW w:w="2535" w:type="dxa"/>
            <w:vMerge/>
            <w:tcBorders>
              <w:top w:val="single" w:sz="4" w:space="0" w:color="auto"/>
              <w:left w:val="single" w:sz="4" w:space="0" w:color="auto"/>
              <w:bottom w:val="single" w:sz="4" w:space="0" w:color="auto"/>
              <w:right w:val="single" w:sz="4" w:space="0" w:color="auto"/>
            </w:tcBorders>
            <w:vAlign w:val="center"/>
          </w:tcPr>
          <w:p w:rsidR="00DE153A" w:rsidRPr="00DE153A" w:rsidRDefault="00DE153A" w:rsidP="00DE153A">
            <w:pPr>
              <w:widowControl w:val="0"/>
              <w:autoSpaceDE w:val="0"/>
              <w:autoSpaceDN w:val="0"/>
              <w:adjustRightInd w:val="0"/>
              <w:spacing w:after="60" w:line="240" w:lineRule="auto"/>
              <w:jc w:val="center"/>
              <w:rPr>
                <w:rFonts w:ascii="GHEA Grapalat" w:eastAsia="Times New Roman" w:hAnsi="GHEA Grapalat" w:cs="Times New Roman"/>
                <w:sz w:val="20"/>
                <w:szCs w:val="20"/>
                <w:lang w:val="hy-AM" w:eastAsia="hy-AM" w:bidi="hy-AM"/>
              </w:rPr>
            </w:pPr>
          </w:p>
        </w:tc>
        <w:tc>
          <w:tcPr>
            <w:tcW w:w="2268"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6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ՍՏԲ 2016-2009</w:t>
            </w:r>
          </w:p>
        </w:tc>
        <w:tc>
          <w:tcPr>
            <w:tcW w:w="3118"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6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 xml:space="preserve">Արտադրանք՝ ճարպայուղային, սննդային: Մարգարիններ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սփրեդներ: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vAlign w:val="center"/>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p>
        </w:tc>
      </w:tr>
      <w:tr w:rsidR="00DE153A" w:rsidRPr="00295DE3" w:rsidTr="00EB7991">
        <w:trPr>
          <w:jc w:val="center"/>
        </w:trPr>
        <w:tc>
          <w:tcPr>
            <w:tcW w:w="1151"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6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12</w:t>
            </w:r>
          </w:p>
        </w:tc>
        <w:tc>
          <w:tcPr>
            <w:tcW w:w="2535" w:type="dxa"/>
            <w:vMerge/>
            <w:tcBorders>
              <w:top w:val="single" w:sz="4" w:space="0" w:color="auto"/>
              <w:left w:val="single" w:sz="4" w:space="0" w:color="auto"/>
              <w:bottom w:val="single" w:sz="4" w:space="0" w:color="auto"/>
              <w:right w:val="single" w:sz="4" w:space="0" w:color="auto"/>
            </w:tcBorders>
            <w:vAlign w:val="center"/>
          </w:tcPr>
          <w:p w:rsidR="00DE153A" w:rsidRPr="00DE153A" w:rsidRDefault="00DE153A" w:rsidP="00DE153A">
            <w:pPr>
              <w:widowControl w:val="0"/>
              <w:autoSpaceDE w:val="0"/>
              <w:autoSpaceDN w:val="0"/>
              <w:adjustRightInd w:val="0"/>
              <w:spacing w:after="60" w:line="240" w:lineRule="auto"/>
              <w:jc w:val="center"/>
              <w:rPr>
                <w:rFonts w:ascii="GHEA Grapalat" w:eastAsia="Times New Roman" w:hAnsi="GHEA Grapalat" w:cs="Times New Roman"/>
                <w:sz w:val="20"/>
                <w:szCs w:val="20"/>
                <w:lang w:val="hy-AM" w:eastAsia="hy-AM" w:bidi="hy-AM"/>
              </w:rPr>
            </w:pPr>
          </w:p>
        </w:tc>
        <w:tc>
          <w:tcPr>
            <w:tcW w:w="2268"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6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ՍՏԲ 2285-2012</w:t>
            </w:r>
          </w:p>
        </w:tc>
        <w:tc>
          <w:tcPr>
            <w:tcW w:w="3118"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6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Սոուսներ՝ բուսական յուղերի հիմքով: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vAlign w:val="center"/>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p>
        </w:tc>
      </w:tr>
      <w:tr w:rsidR="00DE153A" w:rsidRPr="00295DE3" w:rsidTr="00EB7991">
        <w:trPr>
          <w:jc w:val="center"/>
        </w:trPr>
        <w:tc>
          <w:tcPr>
            <w:tcW w:w="1151"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6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13</w:t>
            </w:r>
          </w:p>
        </w:tc>
        <w:tc>
          <w:tcPr>
            <w:tcW w:w="2535" w:type="dxa"/>
            <w:vMerge w:val="restart"/>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6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 xml:space="preserve">8-րդ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9-րդ հոդվածներ</w:t>
            </w:r>
          </w:p>
        </w:tc>
        <w:tc>
          <w:tcPr>
            <w:tcW w:w="2268"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6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ԳՕՍՏ 6823-2000</w:t>
            </w:r>
          </w:p>
        </w:tc>
        <w:tc>
          <w:tcPr>
            <w:tcW w:w="3118"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6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Գլիցերին՝ բնական, հում: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vAlign w:val="center"/>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p>
        </w:tc>
      </w:tr>
      <w:tr w:rsidR="00DE153A" w:rsidRPr="00295DE3" w:rsidTr="00EB7991">
        <w:trPr>
          <w:jc w:val="center"/>
        </w:trPr>
        <w:tc>
          <w:tcPr>
            <w:tcW w:w="1151"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14</w:t>
            </w:r>
          </w:p>
        </w:tc>
        <w:tc>
          <w:tcPr>
            <w:tcW w:w="2535" w:type="dxa"/>
            <w:vMerge/>
            <w:tcBorders>
              <w:top w:val="single" w:sz="4" w:space="0" w:color="auto"/>
              <w:left w:val="single" w:sz="4" w:space="0" w:color="auto"/>
              <w:bottom w:val="single" w:sz="4" w:space="0" w:color="auto"/>
              <w:right w:val="single" w:sz="4" w:space="0" w:color="auto"/>
            </w:tcBorders>
            <w:vAlign w:val="center"/>
          </w:tcPr>
          <w:p w:rsidR="00DE153A" w:rsidRPr="00DE153A" w:rsidRDefault="00DE153A" w:rsidP="00DE153A">
            <w:pPr>
              <w:widowControl w:val="0"/>
              <w:autoSpaceDE w:val="0"/>
              <w:autoSpaceDN w:val="0"/>
              <w:adjustRightInd w:val="0"/>
              <w:spacing w:after="60" w:line="240" w:lineRule="auto"/>
              <w:jc w:val="center"/>
              <w:rPr>
                <w:rFonts w:ascii="GHEA Grapalat" w:eastAsia="Times New Roman" w:hAnsi="GHEA Grapalat" w:cs="Times New Roman"/>
                <w:sz w:val="20"/>
                <w:szCs w:val="20"/>
                <w:lang w:val="hy-AM" w:eastAsia="hy-AM" w:bidi="hy-AM"/>
              </w:rPr>
            </w:pPr>
          </w:p>
        </w:tc>
        <w:tc>
          <w:tcPr>
            <w:tcW w:w="2268"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6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ԳՕՍՏ 6824-96</w:t>
            </w:r>
          </w:p>
        </w:tc>
        <w:tc>
          <w:tcPr>
            <w:tcW w:w="3118"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6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Գլիցերին թորած: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vAlign w:val="center"/>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p>
        </w:tc>
      </w:tr>
      <w:tr w:rsidR="00DE153A" w:rsidRPr="00295DE3" w:rsidTr="00EB7991">
        <w:trPr>
          <w:jc w:val="center"/>
        </w:trPr>
        <w:tc>
          <w:tcPr>
            <w:tcW w:w="1151"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15</w:t>
            </w:r>
          </w:p>
        </w:tc>
        <w:tc>
          <w:tcPr>
            <w:tcW w:w="2535" w:type="dxa"/>
            <w:vMerge/>
            <w:tcBorders>
              <w:top w:val="single" w:sz="4" w:space="0" w:color="auto"/>
              <w:left w:val="single" w:sz="4" w:space="0" w:color="auto"/>
              <w:bottom w:val="single" w:sz="4" w:space="0" w:color="auto"/>
              <w:right w:val="single" w:sz="4" w:space="0" w:color="auto"/>
            </w:tcBorders>
            <w:vAlign w:val="center"/>
          </w:tcPr>
          <w:p w:rsidR="00DE153A" w:rsidRPr="00DE153A" w:rsidRDefault="00DE153A" w:rsidP="00DE153A">
            <w:pPr>
              <w:widowControl w:val="0"/>
              <w:autoSpaceDE w:val="0"/>
              <w:autoSpaceDN w:val="0"/>
              <w:adjustRightInd w:val="0"/>
              <w:spacing w:after="60" w:line="240" w:lineRule="auto"/>
              <w:jc w:val="center"/>
              <w:rPr>
                <w:rFonts w:ascii="GHEA Grapalat" w:eastAsia="Times New Roman" w:hAnsi="GHEA Grapalat" w:cs="Times New Roman"/>
                <w:sz w:val="20"/>
                <w:szCs w:val="20"/>
                <w:lang w:val="hy-AM" w:eastAsia="hy-AM" w:bidi="hy-AM"/>
              </w:rPr>
            </w:pPr>
          </w:p>
        </w:tc>
        <w:tc>
          <w:tcPr>
            <w:tcW w:w="2268"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6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ԳՕՍՏ 19708-74</w:t>
            </w:r>
          </w:p>
        </w:tc>
        <w:tc>
          <w:tcPr>
            <w:tcW w:w="3118"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6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 xml:space="preserve">Բուսայուղերի, ճարպերի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ճարպաթթուների վերամշակում՝ ջրածնավորման արտադրություն: Եզրույթներ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սահմանումներ</w:t>
            </w:r>
          </w:p>
        </w:tc>
        <w:tc>
          <w:tcPr>
            <w:tcW w:w="1843" w:type="dxa"/>
            <w:tcBorders>
              <w:top w:val="single" w:sz="4" w:space="0" w:color="auto"/>
              <w:left w:val="single" w:sz="4" w:space="0" w:color="auto"/>
              <w:bottom w:val="single" w:sz="4" w:space="0" w:color="auto"/>
              <w:right w:val="single" w:sz="4" w:space="0" w:color="auto"/>
            </w:tcBorders>
            <w:vAlign w:val="center"/>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p>
        </w:tc>
      </w:tr>
      <w:tr w:rsidR="00DE153A" w:rsidRPr="00295DE3" w:rsidTr="007B3F4C">
        <w:trPr>
          <w:trHeight w:val="432"/>
          <w:jc w:val="center"/>
        </w:trPr>
        <w:tc>
          <w:tcPr>
            <w:tcW w:w="1151"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lastRenderedPageBreak/>
              <w:t>16</w:t>
            </w:r>
          </w:p>
        </w:tc>
        <w:tc>
          <w:tcPr>
            <w:tcW w:w="2535" w:type="dxa"/>
            <w:vMerge/>
            <w:tcBorders>
              <w:top w:val="single" w:sz="4" w:space="0" w:color="auto"/>
              <w:left w:val="single" w:sz="4" w:space="0" w:color="auto"/>
              <w:bottom w:val="single" w:sz="4" w:space="0" w:color="auto"/>
              <w:right w:val="single" w:sz="4" w:space="0" w:color="auto"/>
            </w:tcBorders>
            <w:vAlign w:val="center"/>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p>
        </w:tc>
        <w:tc>
          <w:tcPr>
            <w:tcW w:w="2268" w:type="dxa"/>
            <w:tcBorders>
              <w:top w:val="single" w:sz="4" w:space="0" w:color="auto"/>
              <w:left w:val="single" w:sz="4" w:space="0" w:color="auto"/>
              <w:bottom w:val="single" w:sz="4" w:space="0" w:color="auto"/>
              <w:right w:val="single" w:sz="4" w:space="0" w:color="auto"/>
            </w:tcBorders>
          </w:tcPr>
          <w:p w:rsidR="00DE153A" w:rsidRPr="00DE153A" w:rsidRDefault="00DE153A" w:rsidP="007B3F4C">
            <w:pPr>
              <w:widowControl w:val="0"/>
              <w:autoSpaceDE w:val="0"/>
              <w:autoSpaceDN w:val="0"/>
              <w:adjustRightInd w:val="0"/>
              <w:spacing w:after="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ԳՕՍՏ 21314-75</w:t>
            </w:r>
          </w:p>
        </w:tc>
        <w:tc>
          <w:tcPr>
            <w:tcW w:w="3118" w:type="dxa"/>
            <w:tcBorders>
              <w:top w:val="single" w:sz="4" w:space="0" w:color="auto"/>
              <w:left w:val="single" w:sz="4" w:space="0" w:color="auto"/>
              <w:bottom w:val="single" w:sz="4" w:space="0" w:color="auto"/>
              <w:right w:val="single" w:sz="4" w:space="0" w:color="auto"/>
            </w:tcBorders>
          </w:tcPr>
          <w:p w:rsidR="00DE153A" w:rsidRPr="00DE153A" w:rsidRDefault="00DE153A" w:rsidP="007B3F4C">
            <w:pPr>
              <w:widowControl w:val="0"/>
              <w:autoSpaceDE w:val="0"/>
              <w:autoSpaceDN w:val="0"/>
              <w:adjustRightInd w:val="0"/>
              <w:spacing w:after="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 xml:space="preserve">Յուղեր բուսական: Արտադրություն: Եզրույթներ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սահմանումներ</w:t>
            </w:r>
          </w:p>
        </w:tc>
        <w:tc>
          <w:tcPr>
            <w:tcW w:w="1843" w:type="dxa"/>
            <w:tcBorders>
              <w:top w:val="single" w:sz="4" w:space="0" w:color="auto"/>
              <w:left w:val="single" w:sz="4" w:space="0" w:color="auto"/>
              <w:bottom w:val="single" w:sz="4" w:space="0" w:color="auto"/>
              <w:right w:val="single" w:sz="4" w:space="0" w:color="auto"/>
            </w:tcBorders>
            <w:vAlign w:val="center"/>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p>
        </w:tc>
      </w:tr>
      <w:tr w:rsidR="00DE153A" w:rsidRPr="00295DE3" w:rsidTr="007B3F4C">
        <w:trPr>
          <w:trHeight w:val="675"/>
          <w:jc w:val="center"/>
        </w:trPr>
        <w:tc>
          <w:tcPr>
            <w:tcW w:w="1151"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17</w:t>
            </w:r>
          </w:p>
        </w:tc>
        <w:tc>
          <w:tcPr>
            <w:tcW w:w="2535" w:type="dxa"/>
            <w:vMerge/>
            <w:tcBorders>
              <w:top w:val="single" w:sz="4" w:space="0" w:color="auto"/>
              <w:left w:val="single" w:sz="4" w:space="0" w:color="auto"/>
              <w:bottom w:val="single" w:sz="4" w:space="0" w:color="auto"/>
              <w:right w:val="single" w:sz="4" w:space="0" w:color="auto"/>
            </w:tcBorders>
            <w:vAlign w:val="center"/>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p>
        </w:tc>
        <w:tc>
          <w:tcPr>
            <w:tcW w:w="2268" w:type="dxa"/>
            <w:tcBorders>
              <w:top w:val="single" w:sz="4" w:space="0" w:color="auto"/>
              <w:left w:val="single" w:sz="4" w:space="0" w:color="auto"/>
              <w:bottom w:val="single" w:sz="4" w:space="0" w:color="auto"/>
              <w:right w:val="single" w:sz="4" w:space="0" w:color="auto"/>
            </w:tcBorders>
          </w:tcPr>
          <w:p w:rsidR="00DE153A" w:rsidRPr="00DE153A" w:rsidRDefault="00DE153A" w:rsidP="007B3F4C">
            <w:pPr>
              <w:widowControl w:val="0"/>
              <w:autoSpaceDE w:val="0"/>
              <w:autoSpaceDN w:val="0"/>
              <w:adjustRightInd w:val="0"/>
              <w:spacing w:after="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ԳՕՍՏ 28414-89</w:t>
            </w:r>
          </w:p>
        </w:tc>
        <w:tc>
          <w:tcPr>
            <w:tcW w:w="3118" w:type="dxa"/>
            <w:tcBorders>
              <w:top w:val="single" w:sz="4" w:space="0" w:color="auto"/>
              <w:left w:val="single" w:sz="4" w:space="0" w:color="auto"/>
              <w:bottom w:val="single" w:sz="4" w:space="0" w:color="auto"/>
              <w:right w:val="single" w:sz="4" w:space="0" w:color="auto"/>
            </w:tcBorders>
          </w:tcPr>
          <w:p w:rsidR="00DE153A" w:rsidRPr="00DE153A" w:rsidRDefault="00DE153A" w:rsidP="007B3F4C">
            <w:pPr>
              <w:widowControl w:val="0"/>
              <w:autoSpaceDE w:val="0"/>
              <w:autoSpaceDN w:val="0"/>
              <w:adjustRightInd w:val="0"/>
              <w:spacing w:after="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 xml:space="preserve">Ճարպեր՝ խոհարարության, հրուշակեղենի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հացաթխման արտադրության համար: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vAlign w:val="center"/>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p>
        </w:tc>
      </w:tr>
      <w:tr w:rsidR="00DE153A" w:rsidRPr="00295DE3" w:rsidTr="00EB7991">
        <w:trPr>
          <w:jc w:val="center"/>
        </w:trPr>
        <w:tc>
          <w:tcPr>
            <w:tcW w:w="1151"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18</w:t>
            </w:r>
          </w:p>
        </w:tc>
        <w:tc>
          <w:tcPr>
            <w:tcW w:w="2535" w:type="dxa"/>
            <w:vMerge/>
            <w:tcBorders>
              <w:top w:val="single" w:sz="4" w:space="0" w:color="auto"/>
              <w:left w:val="single" w:sz="4" w:space="0" w:color="auto"/>
              <w:bottom w:val="single" w:sz="4" w:space="0" w:color="auto"/>
              <w:right w:val="single" w:sz="4" w:space="0" w:color="auto"/>
            </w:tcBorders>
            <w:vAlign w:val="center"/>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p>
        </w:tc>
        <w:tc>
          <w:tcPr>
            <w:tcW w:w="2268" w:type="dxa"/>
            <w:tcBorders>
              <w:top w:val="single" w:sz="4" w:space="0" w:color="auto"/>
              <w:left w:val="single" w:sz="4" w:space="0" w:color="auto"/>
              <w:bottom w:val="single" w:sz="4" w:space="0" w:color="auto"/>
              <w:right w:val="single" w:sz="4" w:space="0" w:color="auto"/>
            </w:tcBorders>
          </w:tcPr>
          <w:p w:rsidR="00DE153A" w:rsidRPr="00DE153A" w:rsidRDefault="00DE153A" w:rsidP="007B3F4C">
            <w:pPr>
              <w:widowControl w:val="0"/>
              <w:autoSpaceDE w:val="0"/>
              <w:autoSpaceDN w:val="0"/>
              <w:adjustRightInd w:val="0"/>
              <w:spacing w:after="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ԳՕՍՏ 30266-95</w:t>
            </w:r>
          </w:p>
        </w:tc>
        <w:tc>
          <w:tcPr>
            <w:tcW w:w="3118" w:type="dxa"/>
            <w:tcBorders>
              <w:top w:val="single" w:sz="4" w:space="0" w:color="auto"/>
              <w:left w:val="single" w:sz="4" w:space="0" w:color="auto"/>
              <w:bottom w:val="single" w:sz="4" w:space="0" w:color="auto"/>
              <w:right w:val="single" w:sz="4" w:space="0" w:color="auto"/>
            </w:tcBorders>
          </w:tcPr>
          <w:p w:rsidR="00DE153A" w:rsidRPr="00DE153A" w:rsidRDefault="00DE153A" w:rsidP="007B3F4C">
            <w:pPr>
              <w:widowControl w:val="0"/>
              <w:autoSpaceDE w:val="0"/>
              <w:autoSpaceDN w:val="0"/>
              <w:adjustRightInd w:val="0"/>
              <w:spacing w:after="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Օճառ՝ տնտեսական, պինդ: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vAlign w:val="center"/>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p>
        </w:tc>
      </w:tr>
      <w:tr w:rsidR="00DE153A" w:rsidRPr="00295DE3" w:rsidTr="00EB7991">
        <w:trPr>
          <w:jc w:val="center"/>
        </w:trPr>
        <w:tc>
          <w:tcPr>
            <w:tcW w:w="1151"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19</w:t>
            </w:r>
          </w:p>
        </w:tc>
        <w:tc>
          <w:tcPr>
            <w:tcW w:w="2535" w:type="dxa"/>
            <w:vMerge/>
            <w:tcBorders>
              <w:top w:val="single" w:sz="4" w:space="0" w:color="auto"/>
              <w:left w:val="single" w:sz="4" w:space="0" w:color="auto"/>
              <w:bottom w:val="single" w:sz="4" w:space="0" w:color="auto"/>
              <w:right w:val="single" w:sz="4" w:space="0" w:color="auto"/>
            </w:tcBorders>
            <w:vAlign w:val="center"/>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p>
        </w:tc>
        <w:tc>
          <w:tcPr>
            <w:tcW w:w="2268" w:type="dxa"/>
            <w:tcBorders>
              <w:top w:val="single" w:sz="4" w:space="0" w:color="auto"/>
              <w:left w:val="single" w:sz="4" w:space="0" w:color="auto"/>
              <w:bottom w:val="single" w:sz="4" w:space="0" w:color="auto"/>
              <w:right w:val="single" w:sz="4" w:space="0" w:color="auto"/>
            </w:tcBorders>
          </w:tcPr>
          <w:p w:rsidR="00DE153A" w:rsidRPr="00DE153A" w:rsidRDefault="00DE153A" w:rsidP="007B3F4C">
            <w:pPr>
              <w:widowControl w:val="0"/>
              <w:autoSpaceDE w:val="0"/>
              <w:autoSpaceDN w:val="0"/>
              <w:adjustRightInd w:val="0"/>
              <w:spacing w:after="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ԳՕՍՏ 31755-2012</w:t>
            </w:r>
          </w:p>
        </w:tc>
        <w:tc>
          <w:tcPr>
            <w:tcW w:w="3118" w:type="dxa"/>
            <w:tcBorders>
              <w:top w:val="single" w:sz="4" w:space="0" w:color="auto"/>
              <w:left w:val="single" w:sz="4" w:space="0" w:color="auto"/>
              <w:bottom w:val="single" w:sz="4" w:space="0" w:color="auto"/>
              <w:right w:val="single" w:sz="4" w:space="0" w:color="auto"/>
            </w:tcBorders>
          </w:tcPr>
          <w:p w:rsidR="00DE153A" w:rsidRPr="00DE153A" w:rsidRDefault="00DE153A" w:rsidP="007B3F4C">
            <w:pPr>
              <w:widowControl w:val="0"/>
              <w:autoSpaceDE w:val="0"/>
              <w:autoSpaceDN w:val="0"/>
              <w:adjustRightInd w:val="0"/>
              <w:spacing w:after="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Սոուսներ՝ բուսական յուղերի հիմքով: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vAlign w:val="center"/>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p>
        </w:tc>
      </w:tr>
      <w:tr w:rsidR="00DE153A" w:rsidRPr="00295DE3" w:rsidTr="007B3F4C">
        <w:trPr>
          <w:trHeight w:val="20"/>
          <w:jc w:val="center"/>
        </w:trPr>
        <w:tc>
          <w:tcPr>
            <w:tcW w:w="1151"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20</w:t>
            </w:r>
          </w:p>
        </w:tc>
        <w:tc>
          <w:tcPr>
            <w:tcW w:w="2535" w:type="dxa"/>
            <w:vMerge/>
            <w:tcBorders>
              <w:top w:val="single" w:sz="4" w:space="0" w:color="auto"/>
              <w:left w:val="single" w:sz="4" w:space="0" w:color="auto"/>
              <w:bottom w:val="single" w:sz="4" w:space="0" w:color="auto"/>
              <w:right w:val="single" w:sz="4" w:space="0" w:color="auto"/>
            </w:tcBorders>
            <w:vAlign w:val="center"/>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p>
        </w:tc>
        <w:tc>
          <w:tcPr>
            <w:tcW w:w="2268" w:type="dxa"/>
            <w:tcBorders>
              <w:top w:val="single" w:sz="4" w:space="0" w:color="auto"/>
              <w:left w:val="single" w:sz="4" w:space="0" w:color="auto"/>
              <w:bottom w:val="single" w:sz="4" w:space="0" w:color="auto"/>
              <w:right w:val="single" w:sz="4" w:space="0" w:color="auto"/>
            </w:tcBorders>
          </w:tcPr>
          <w:p w:rsidR="00DE153A" w:rsidRPr="00DE153A" w:rsidRDefault="00DE153A" w:rsidP="007B3F4C">
            <w:pPr>
              <w:widowControl w:val="0"/>
              <w:autoSpaceDE w:val="0"/>
              <w:autoSpaceDN w:val="0"/>
              <w:adjustRightInd w:val="0"/>
              <w:spacing w:after="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ԳՕՍՏ 31761-2012</w:t>
            </w:r>
          </w:p>
        </w:tc>
        <w:tc>
          <w:tcPr>
            <w:tcW w:w="3118" w:type="dxa"/>
            <w:tcBorders>
              <w:top w:val="single" w:sz="4" w:space="0" w:color="auto"/>
              <w:left w:val="single" w:sz="4" w:space="0" w:color="auto"/>
              <w:bottom w:val="single" w:sz="4" w:space="0" w:color="auto"/>
              <w:right w:val="single" w:sz="4" w:space="0" w:color="auto"/>
            </w:tcBorders>
          </w:tcPr>
          <w:p w:rsidR="00DE153A" w:rsidRPr="00DE153A" w:rsidRDefault="00DE153A" w:rsidP="007B3F4C">
            <w:pPr>
              <w:widowControl w:val="0"/>
              <w:autoSpaceDE w:val="0"/>
              <w:autoSpaceDN w:val="0"/>
              <w:adjustRightInd w:val="0"/>
              <w:spacing w:after="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 xml:space="preserve">Մայոնեզներ </w:t>
            </w:r>
            <w:r w:rsidR="00D905C8">
              <w:rPr>
                <w:rFonts w:ascii="GHEA Grapalat" w:eastAsia="Times New Roman" w:hAnsi="GHEA Grapalat" w:cs="Times New Roman"/>
                <w:sz w:val="20"/>
                <w:szCs w:val="20"/>
                <w:lang w:val="hy-AM" w:eastAsia="hy-AM" w:bidi="hy-AM"/>
              </w:rPr>
              <w:t>և</w:t>
            </w:r>
            <w:r w:rsidRPr="00DE153A">
              <w:rPr>
                <w:rFonts w:ascii="GHEA Grapalat" w:eastAsia="Times New Roman" w:hAnsi="GHEA Grapalat" w:cs="Times New Roman"/>
                <w:sz w:val="20"/>
                <w:szCs w:val="20"/>
                <w:lang w:val="hy-AM" w:eastAsia="hy-AM" w:bidi="hy-AM"/>
              </w:rPr>
              <w:t xml:space="preserve"> սոուսներ մայոնեզային: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vAlign w:val="center"/>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p>
        </w:tc>
      </w:tr>
      <w:tr w:rsidR="00DE153A" w:rsidRPr="00295DE3" w:rsidTr="007B3F4C">
        <w:trPr>
          <w:trHeight w:val="45"/>
          <w:jc w:val="center"/>
        </w:trPr>
        <w:tc>
          <w:tcPr>
            <w:tcW w:w="1151" w:type="dxa"/>
            <w:tcBorders>
              <w:top w:val="single" w:sz="4" w:space="0" w:color="auto"/>
              <w:left w:val="single" w:sz="4" w:space="0" w:color="auto"/>
              <w:bottom w:val="single" w:sz="4" w:space="0" w:color="auto"/>
              <w:right w:val="single" w:sz="4" w:space="0" w:color="auto"/>
            </w:tcBorders>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21</w:t>
            </w:r>
          </w:p>
        </w:tc>
        <w:tc>
          <w:tcPr>
            <w:tcW w:w="2535" w:type="dxa"/>
            <w:vMerge/>
            <w:tcBorders>
              <w:top w:val="single" w:sz="4" w:space="0" w:color="auto"/>
              <w:left w:val="single" w:sz="4" w:space="0" w:color="auto"/>
              <w:bottom w:val="single" w:sz="4" w:space="0" w:color="auto"/>
              <w:right w:val="single" w:sz="4" w:space="0" w:color="auto"/>
            </w:tcBorders>
            <w:vAlign w:val="center"/>
          </w:tcPr>
          <w:p w:rsidR="00DE153A" w:rsidRPr="00DE153A" w:rsidRDefault="00DE153A" w:rsidP="00DE153A">
            <w:pPr>
              <w:widowControl w:val="0"/>
              <w:autoSpaceDE w:val="0"/>
              <w:autoSpaceDN w:val="0"/>
              <w:adjustRightInd w:val="0"/>
              <w:spacing w:after="120" w:line="240" w:lineRule="auto"/>
              <w:jc w:val="center"/>
              <w:rPr>
                <w:rFonts w:ascii="GHEA Grapalat" w:eastAsia="Times New Roman" w:hAnsi="GHEA Grapalat" w:cs="Times New Roman"/>
                <w:sz w:val="20"/>
                <w:szCs w:val="20"/>
                <w:lang w:val="hy-AM" w:eastAsia="hy-AM" w:bidi="hy-AM"/>
              </w:rPr>
            </w:pPr>
          </w:p>
        </w:tc>
        <w:tc>
          <w:tcPr>
            <w:tcW w:w="2268" w:type="dxa"/>
            <w:tcBorders>
              <w:top w:val="single" w:sz="4" w:space="0" w:color="auto"/>
              <w:left w:val="single" w:sz="4" w:space="0" w:color="auto"/>
              <w:bottom w:val="single" w:sz="4" w:space="0" w:color="auto"/>
              <w:right w:val="single" w:sz="4" w:space="0" w:color="auto"/>
            </w:tcBorders>
          </w:tcPr>
          <w:p w:rsidR="00DE153A" w:rsidRPr="00DE153A" w:rsidRDefault="00DE153A" w:rsidP="007B3F4C">
            <w:pPr>
              <w:widowControl w:val="0"/>
              <w:autoSpaceDE w:val="0"/>
              <w:autoSpaceDN w:val="0"/>
              <w:adjustRightInd w:val="0"/>
              <w:spacing w:after="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ՍՏԲ 2285-2012</w:t>
            </w:r>
          </w:p>
        </w:tc>
        <w:tc>
          <w:tcPr>
            <w:tcW w:w="3118" w:type="dxa"/>
            <w:tcBorders>
              <w:top w:val="single" w:sz="4" w:space="0" w:color="auto"/>
              <w:left w:val="single" w:sz="4" w:space="0" w:color="auto"/>
              <w:bottom w:val="single" w:sz="4" w:space="0" w:color="auto"/>
              <w:right w:val="single" w:sz="4" w:space="0" w:color="auto"/>
            </w:tcBorders>
          </w:tcPr>
          <w:p w:rsidR="00DE153A" w:rsidRPr="00DE153A" w:rsidRDefault="00DE153A" w:rsidP="007B3F4C">
            <w:pPr>
              <w:widowControl w:val="0"/>
              <w:autoSpaceDE w:val="0"/>
              <w:autoSpaceDN w:val="0"/>
              <w:adjustRightInd w:val="0"/>
              <w:spacing w:after="0" w:line="240" w:lineRule="auto"/>
              <w:rPr>
                <w:rFonts w:ascii="GHEA Grapalat" w:eastAsia="Times New Roman" w:hAnsi="GHEA Grapalat" w:cs="Times New Roman"/>
                <w:sz w:val="20"/>
                <w:szCs w:val="20"/>
                <w:lang w:val="hy-AM" w:eastAsia="hy-AM" w:bidi="hy-AM"/>
              </w:rPr>
            </w:pPr>
            <w:r w:rsidRPr="00DE153A">
              <w:rPr>
                <w:rFonts w:ascii="GHEA Grapalat" w:eastAsia="Times New Roman" w:hAnsi="GHEA Grapalat" w:cs="Times New Roman"/>
                <w:sz w:val="20"/>
                <w:szCs w:val="20"/>
                <w:lang w:val="hy-AM" w:eastAsia="hy-AM" w:bidi="hy-AM"/>
              </w:rPr>
              <w:t>Սոուսներ՝ բուսական յուղերի հիմքով: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vAlign w:val="center"/>
          </w:tcPr>
          <w:p w:rsidR="00DE153A" w:rsidRPr="00DE153A" w:rsidRDefault="00DE153A" w:rsidP="00DE153A">
            <w:pPr>
              <w:widowControl w:val="0"/>
              <w:autoSpaceDE w:val="0"/>
              <w:autoSpaceDN w:val="0"/>
              <w:adjustRightInd w:val="0"/>
              <w:spacing w:after="120" w:line="240" w:lineRule="auto"/>
              <w:rPr>
                <w:rFonts w:ascii="GHEA Grapalat" w:eastAsia="Times New Roman" w:hAnsi="GHEA Grapalat" w:cs="Times New Roman"/>
                <w:sz w:val="20"/>
                <w:szCs w:val="20"/>
                <w:lang w:val="hy-AM" w:eastAsia="hy-AM" w:bidi="hy-AM"/>
              </w:rPr>
            </w:pPr>
          </w:p>
        </w:tc>
      </w:tr>
    </w:tbl>
    <w:p w:rsidR="00DE153A" w:rsidRPr="00DE153A" w:rsidRDefault="00DE153A" w:rsidP="00DE153A">
      <w:pPr>
        <w:widowControl w:val="0"/>
        <w:autoSpaceDE w:val="0"/>
        <w:autoSpaceDN w:val="0"/>
        <w:adjustRightInd w:val="0"/>
        <w:spacing w:line="360" w:lineRule="auto"/>
        <w:jc w:val="center"/>
        <w:rPr>
          <w:rFonts w:ascii="GHEA Grapalat" w:eastAsia="Times New Roman" w:hAnsi="GHEA Grapalat" w:cs="Times New Roman"/>
          <w:sz w:val="24"/>
          <w:szCs w:val="24"/>
          <w:lang w:val="hy-AM" w:eastAsia="hy-AM" w:bidi="hy-AM"/>
        </w:rPr>
      </w:pPr>
    </w:p>
    <w:p w:rsidR="00DE153A" w:rsidRPr="00DE153A" w:rsidRDefault="00DE153A" w:rsidP="00DE153A">
      <w:pPr>
        <w:widowControl w:val="0"/>
        <w:pBdr>
          <w:top w:val="single" w:sz="6" w:space="0" w:color="auto"/>
        </w:pBdr>
        <w:autoSpaceDE w:val="0"/>
        <w:autoSpaceDN w:val="0"/>
        <w:adjustRightInd w:val="0"/>
        <w:spacing w:line="360" w:lineRule="auto"/>
        <w:jc w:val="both"/>
        <w:rPr>
          <w:rFonts w:ascii="GHEA Grapalat" w:eastAsia="Times New Roman" w:hAnsi="GHEA Grapalat" w:cs="Times New Roman"/>
          <w:sz w:val="24"/>
          <w:szCs w:val="24"/>
          <w:lang w:val="hy-AM" w:eastAsia="hy-AM" w:bidi="hy-AM"/>
        </w:rPr>
      </w:pPr>
    </w:p>
    <w:p w:rsidR="00C30F26" w:rsidRDefault="00C30F26" w:rsidP="00C30F26">
      <w:pPr>
        <w:pStyle w:val="mechtex"/>
        <w:ind w:firstLine="720"/>
        <w:jc w:val="left"/>
        <w:rPr>
          <w:rFonts w:ascii="GHEA Mariam" w:hAnsi="GHEA Mariam" w:cs="Arial Armenian"/>
        </w:rPr>
      </w:pPr>
      <w:r>
        <w:rPr>
          <w:rFonts w:ascii="GHEA Mariam" w:hAnsi="GHEA Mariam" w:cs="Sylfaen"/>
        </w:rPr>
        <w:t>ՀԱՅԱՍՏԱՆԻ</w:t>
      </w:r>
      <w:r>
        <w:rPr>
          <w:rFonts w:ascii="GHEA Mariam" w:hAnsi="GHEA Mariam" w:cs="Arial Armenian"/>
        </w:rPr>
        <w:t xml:space="preserve">  </w:t>
      </w:r>
      <w:r>
        <w:rPr>
          <w:rFonts w:ascii="GHEA Mariam" w:hAnsi="GHEA Mariam" w:cs="Sylfaen"/>
        </w:rPr>
        <w:t>ՀԱՆՐԱՊԵՏՈՒԹՅԱՆ</w:t>
      </w:r>
    </w:p>
    <w:p w:rsidR="00C30F26" w:rsidRDefault="00C30F26" w:rsidP="00C30F26">
      <w:pPr>
        <w:pStyle w:val="mechtex"/>
        <w:ind w:firstLine="720"/>
        <w:jc w:val="left"/>
        <w:rPr>
          <w:rFonts w:ascii="GHEA Mariam" w:hAnsi="GHEA Mariam" w:cs="Sylfaen"/>
        </w:rPr>
      </w:pPr>
      <w:r>
        <w:rPr>
          <w:rFonts w:ascii="GHEA Mariam" w:hAnsi="GHEA Mariam"/>
        </w:rPr>
        <w:t xml:space="preserve">  </w:t>
      </w:r>
      <w:r>
        <w:rPr>
          <w:rFonts w:ascii="GHEA Mariam" w:hAnsi="GHEA Mariam" w:cs="Sylfaen"/>
        </w:rPr>
        <w:t>ՎԱՐՉԱՊԵՏԻ ԱՇԽԱՏԱԿԱԶՄԻ</w:t>
      </w:r>
    </w:p>
    <w:p w:rsidR="004561DD" w:rsidRPr="007B3F4C" w:rsidRDefault="00C30F26" w:rsidP="00C30F26">
      <w:pPr>
        <w:pStyle w:val="mechtex"/>
        <w:ind w:firstLine="720"/>
        <w:jc w:val="left"/>
        <w:rPr>
          <w:rFonts w:ascii="Arial" w:hAnsi="Arial" w:cs="Arial"/>
        </w:rPr>
      </w:pPr>
      <w:r>
        <w:rPr>
          <w:rFonts w:ascii="GHEA Mariam" w:hAnsi="GHEA Mariam" w:cs="Sylfaen"/>
        </w:rPr>
        <w:t xml:space="preserve">        ՂԵԿԱՎԱՐԻ ՏԵՂԱԿԱԼ</w:t>
      </w:r>
      <w:r>
        <w:rPr>
          <w:rFonts w:ascii="GHEA Mariam" w:hAnsi="GHEA Mariam" w:cs="Arial Armenian"/>
        </w:rPr>
        <w:tab/>
        <w:t xml:space="preserve">                                                                                                            Ծ</w:t>
      </w:r>
      <w:r>
        <w:rPr>
          <w:rFonts w:ascii="GHEA Mariam" w:hAnsi="GHEA Mariam" w:cs="Sylfaen"/>
        </w:rPr>
        <w:t>.</w:t>
      </w:r>
      <w:r>
        <w:rPr>
          <w:rFonts w:ascii="GHEA Mariam" w:hAnsi="GHEA Mariam" w:cs="Arial Armenian"/>
        </w:rPr>
        <w:t xml:space="preserve"> ՍՈՂՈՄՈՆ</w:t>
      </w:r>
      <w:r>
        <w:rPr>
          <w:rFonts w:ascii="GHEA Mariam" w:hAnsi="GHEA Mariam" w:cs="Sylfaen"/>
        </w:rPr>
        <w:t>ՅԱՆ</w:t>
      </w:r>
    </w:p>
    <w:sectPr w:rsidR="004561DD" w:rsidRPr="007B3F4C" w:rsidSect="000D2337">
      <w:pgSz w:w="16838" w:h="11906" w:orient="landscape" w:code="9"/>
      <w:pgMar w:top="1418" w:right="1418" w:bottom="1418" w:left="1418"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7A49" w:rsidRDefault="00A57A49" w:rsidP="00DE153A">
      <w:pPr>
        <w:spacing w:after="0" w:line="240" w:lineRule="auto"/>
      </w:pPr>
      <w:r>
        <w:separator/>
      </w:r>
    </w:p>
  </w:endnote>
  <w:endnote w:type="continuationSeparator" w:id="0">
    <w:p w:rsidR="00A57A49" w:rsidRDefault="00A57A49" w:rsidP="00DE1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7A49" w:rsidRDefault="00A57A49" w:rsidP="00DE153A">
      <w:pPr>
        <w:spacing w:after="0" w:line="240" w:lineRule="auto"/>
      </w:pPr>
      <w:r>
        <w:separator/>
      </w:r>
    </w:p>
  </w:footnote>
  <w:footnote w:type="continuationSeparator" w:id="0">
    <w:p w:rsidR="00A57A49" w:rsidRDefault="00A57A49" w:rsidP="00DE153A">
      <w:pPr>
        <w:spacing w:after="0" w:line="240" w:lineRule="auto"/>
      </w:pPr>
      <w:r>
        <w:continuationSeparator/>
      </w:r>
    </w:p>
  </w:footnote>
  <w:footnote w:id="1">
    <w:p w:rsidR="00DE153A" w:rsidRPr="005B7F40" w:rsidRDefault="00DE153A" w:rsidP="00DE153A">
      <w:pPr>
        <w:pStyle w:val="FootnoteText"/>
        <w:jc w:val="both"/>
        <w:rPr>
          <w:rFonts w:ascii="GHEA Grapalat" w:hAnsi="GHEA Grapalat"/>
          <w:lang w:val="en-US"/>
        </w:rPr>
      </w:pPr>
      <w:r w:rsidRPr="000E3A57">
        <w:rPr>
          <w:rStyle w:val="FootnoteReference"/>
          <w:rFonts w:ascii="GHEA Grapalat" w:hAnsi="GHEA Grapalat"/>
        </w:rPr>
        <w:sym w:font="Symbol" w:char="F02A"/>
      </w:r>
      <w:r w:rsidRPr="000E3A57">
        <w:rPr>
          <w:rFonts w:ascii="GHEA Grapalat" w:hAnsi="GHEA Grapalat"/>
        </w:rPr>
        <w:t xml:space="preserve"> </w:t>
      </w:r>
      <w:r w:rsidRPr="005B7F40">
        <w:rPr>
          <w:rFonts w:ascii="GHEA Grapalat" w:hAnsi="GHEA Grapalat"/>
        </w:rPr>
        <w:t>Անհրաժեշտ է վերահսկել նա</w:t>
      </w:r>
      <w:r w:rsidR="00D905C8">
        <w:rPr>
          <w:rFonts w:ascii="GHEA Grapalat" w:hAnsi="GHEA Grapalat"/>
        </w:rPr>
        <w:t>և</w:t>
      </w:r>
      <w:r w:rsidRPr="005B7F40">
        <w:rPr>
          <w:rFonts w:ascii="GHEA Grapalat" w:hAnsi="GHEA Grapalat"/>
        </w:rPr>
        <w:t xml:space="preserve"> այն հակաբիոտիկների մնացորդային քանակները, որոնք օգտագործվել են պարենային հումքի արտադրության ժամանակ։</w:t>
      </w:r>
    </w:p>
  </w:footnote>
  <w:footnote w:id="2">
    <w:p w:rsidR="00DE153A" w:rsidRPr="00991DF4" w:rsidRDefault="00DE153A" w:rsidP="00DE153A">
      <w:pPr>
        <w:pStyle w:val="FootnoteText"/>
        <w:jc w:val="both"/>
        <w:rPr>
          <w:lang w:val="en-US"/>
        </w:rPr>
      </w:pPr>
      <w:r w:rsidRPr="00D33932">
        <w:rPr>
          <w:rStyle w:val="FootnoteReference"/>
        </w:rPr>
        <w:sym w:font="Symbol" w:char="F02A"/>
      </w:r>
      <w:r>
        <w:t xml:space="preserve"> </w:t>
      </w:r>
      <w:r w:rsidRPr="00991DF4">
        <w:rPr>
          <w:rFonts w:ascii="GHEA Grapalat" w:hAnsi="GHEA Grapalat"/>
        </w:rPr>
        <w:t xml:space="preserve">ՄԱՖԱնՄՔ՝ մեզոֆիլային աերոբային </w:t>
      </w:r>
      <w:r w:rsidR="00D905C8">
        <w:rPr>
          <w:rFonts w:ascii="GHEA Grapalat" w:hAnsi="GHEA Grapalat"/>
        </w:rPr>
        <w:t>և</w:t>
      </w:r>
      <w:r w:rsidRPr="00991DF4">
        <w:rPr>
          <w:rFonts w:ascii="GHEA Grapalat" w:hAnsi="GHEA Grapalat"/>
        </w:rPr>
        <w:t xml:space="preserve"> ֆակուլտատիվ անաերոբային մանրէների քանակը։</w:t>
      </w:r>
    </w:p>
  </w:footnote>
  <w:footnote w:id="3">
    <w:p w:rsidR="00DE153A" w:rsidRPr="00991DF4" w:rsidRDefault="00DE153A" w:rsidP="00DE153A">
      <w:pPr>
        <w:pStyle w:val="FootnoteText"/>
        <w:rPr>
          <w:lang w:val="en-US"/>
        </w:rPr>
      </w:pPr>
      <w:r w:rsidRPr="00991DF4">
        <w:rPr>
          <w:rStyle w:val="FootnoteReference"/>
        </w:rPr>
        <w:sym w:font="Symbol" w:char="F02A"/>
      </w:r>
      <w:r w:rsidRPr="00991DF4">
        <w:rPr>
          <w:rStyle w:val="FootnoteReference"/>
        </w:rPr>
        <w:sym w:font="Symbol" w:char="F02A"/>
      </w:r>
      <w:r w:rsidRPr="00991DF4">
        <w:t xml:space="preserve"> </w:t>
      </w:r>
      <w:r w:rsidRPr="00991DF4">
        <w:rPr>
          <w:rFonts w:ascii="GHEA Grapalat" w:hAnsi="GHEA Grapalat"/>
        </w:rPr>
        <w:t>ԳԱՄ` գաղութ առաջացնող միավորներ։</w:t>
      </w:r>
    </w:p>
  </w:footnote>
  <w:footnote w:id="4">
    <w:p w:rsidR="00DE153A" w:rsidRPr="00991DF4" w:rsidRDefault="00DE153A" w:rsidP="00DE153A">
      <w:pPr>
        <w:pStyle w:val="FootnoteText"/>
        <w:rPr>
          <w:lang w:val="en-US"/>
        </w:rPr>
      </w:pPr>
      <w:r w:rsidRPr="00991DF4">
        <w:rPr>
          <w:rStyle w:val="FootnoteReference"/>
        </w:rPr>
        <w:sym w:font="Symbol" w:char="F02A"/>
      </w:r>
      <w:r w:rsidRPr="00991DF4">
        <w:rPr>
          <w:rStyle w:val="FootnoteReference"/>
        </w:rPr>
        <w:sym w:font="Symbol" w:char="F02A"/>
      </w:r>
      <w:r w:rsidRPr="00991DF4">
        <w:rPr>
          <w:rStyle w:val="FootnoteReference"/>
        </w:rPr>
        <w:sym w:font="Symbol" w:char="F02A"/>
      </w:r>
      <w:r w:rsidRPr="00991DF4">
        <w:t xml:space="preserve"> </w:t>
      </w:r>
      <w:r w:rsidRPr="00991DF4">
        <w:rPr>
          <w:rFonts w:ascii="GHEA Grapalat" w:hAnsi="GHEA Grapalat"/>
        </w:rPr>
        <w:t>ԱՑԽՄ` աղիքային ցուպիկների խմբի մանրէներ։</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B824F3"/>
    <w:multiLevelType w:val="hybridMultilevel"/>
    <w:tmpl w:val="D838959E"/>
    <w:lvl w:ilvl="0" w:tplc="AD38BF64">
      <w:start w:val="1"/>
      <w:numFmt w:val="decimal"/>
      <w:lvlText w:val="%1."/>
      <w:lvlJc w:val="left"/>
      <w:pPr>
        <w:ind w:left="1707" w:hanging="11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81482"/>
    <w:rsid w:val="00013CBD"/>
    <w:rsid w:val="0006145C"/>
    <w:rsid w:val="00066D4A"/>
    <w:rsid w:val="0014788B"/>
    <w:rsid w:val="001B2589"/>
    <w:rsid w:val="001F3160"/>
    <w:rsid w:val="00295DE3"/>
    <w:rsid w:val="002B4DCB"/>
    <w:rsid w:val="00394438"/>
    <w:rsid w:val="004561DD"/>
    <w:rsid w:val="00651B0B"/>
    <w:rsid w:val="007B3F4C"/>
    <w:rsid w:val="007C3FBC"/>
    <w:rsid w:val="008B4366"/>
    <w:rsid w:val="00912BBB"/>
    <w:rsid w:val="0096458D"/>
    <w:rsid w:val="00A57A49"/>
    <w:rsid w:val="00A74D85"/>
    <w:rsid w:val="00B677A8"/>
    <w:rsid w:val="00B755FE"/>
    <w:rsid w:val="00C30F26"/>
    <w:rsid w:val="00CA5DB1"/>
    <w:rsid w:val="00D905C8"/>
    <w:rsid w:val="00DB2EA6"/>
    <w:rsid w:val="00DE153A"/>
    <w:rsid w:val="00F4602A"/>
    <w:rsid w:val="00F81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53A78"/>
  <w15:docId w15:val="{B12F8746-0814-448D-BD26-0D78F8190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02A"/>
  </w:style>
  <w:style w:type="paragraph" w:styleId="Heading1">
    <w:name w:val="heading 1"/>
    <w:basedOn w:val="Normal"/>
    <w:next w:val="Normal"/>
    <w:link w:val="Heading1Char"/>
    <w:uiPriority w:val="9"/>
    <w:qFormat/>
    <w:rsid w:val="00DE153A"/>
    <w:pPr>
      <w:keepNext/>
      <w:keepLines/>
      <w:spacing w:before="240" w:after="0"/>
      <w:outlineLvl w:val="0"/>
    </w:pPr>
    <w:rPr>
      <w:rFonts w:ascii="Cambria" w:eastAsia="Times New Roman" w:hAnsi="Cambria" w:cs="Times New Roman"/>
      <w:b/>
      <w:bCs/>
      <w:color w:val="365F91"/>
      <w:sz w:val="28"/>
      <w:szCs w:val="28"/>
      <w:lang w:val="hy-AM" w:eastAsia="hy-AM" w:bidi="hy-AM"/>
    </w:rPr>
  </w:style>
  <w:style w:type="paragraph" w:styleId="Heading2">
    <w:name w:val="heading 2"/>
    <w:basedOn w:val="Normal"/>
    <w:next w:val="Normal"/>
    <w:link w:val="Heading2Char"/>
    <w:uiPriority w:val="9"/>
    <w:semiHidden/>
    <w:unhideWhenUsed/>
    <w:qFormat/>
    <w:rsid w:val="00DE153A"/>
    <w:pPr>
      <w:keepNext/>
      <w:keepLines/>
      <w:spacing w:before="40" w:after="0"/>
      <w:outlineLvl w:val="1"/>
    </w:pPr>
    <w:rPr>
      <w:rFonts w:ascii="Cambria" w:eastAsia="Times New Roman" w:hAnsi="Cambria" w:cs="Times New Roman"/>
      <w:b/>
      <w:bCs/>
      <w:color w:val="4F81BD"/>
      <w:sz w:val="26"/>
      <w:szCs w:val="26"/>
      <w:lang w:val="hy-AM" w:eastAsia="hy-AM" w:bidi="hy-AM"/>
    </w:rPr>
  </w:style>
  <w:style w:type="paragraph" w:styleId="Heading9">
    <w:name w:val="heading 9"/>
    <w:basedOn w:val="Normal"/>
    <w:next w:val="Normal"/>
    <w:link w:val="Heading9Char"/>
    <w:uiPriority w:val="9"/>
    <w:semiHidden/>
    <w:unhideWhenUsed/>
    <w:qFormat/>
    <w:rsid w:val="00DE153A"/>
    <w:pPr>
      <w:keepNext/>
      <w:keepLines/>
      <w:spacing w:before="40" w:after="0"/>
      <w:outlineLvl w:val="8"/>
    </w:pPr>
    <w:rPr>
      <w:rFonts w:ascii="Cambria" w:eastAsia="Times New Roman" w:hAnsi="Cambria" w:cs="Times New Roman"/>
      <w:i/>
      <w:iCs/>
      <w:color w:val="404040"/>
      <w:lang w:val="hy-AM" w:eastAsia="hy-AM" w:bidi="hy-A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DE153A"/>
    <w:pPr>
      <w:keepNext/>
      <w:keepLines/>
      <w:spacing w:before="480" w:after="0" w:line="276" w:lineRule="auto"/>
      <w:outlineLvl w:val="0"/>
    </w:pPr>
    <w:rPr>
      <w:rFonts w:ascii="Cambria" w:eastAsia="Times New Roman" w:hAnsi="Cambria" w:cs="Times New Roman"/>
      <w:b/>
      <w:bCs/>
      <w:color w:val="365F91"/>
      <w:sz w:val="28"/>
      <w:szCs w:val="28"/>
      <w:lang w:val="hy-AM" w:eastAsia="hy-AM" w:bidi="hy-AM"/>
    </w:rPr>
  </w:style>
  <w:style w:type="paragraph" w:customStyle="1" w:styleId="Heading21">
    <w:name w:val="Heading 21"/>
    <w:basedOn w:val="Normal"/>
    <w:next w:val="Normal"/>
    <w:uiPriority w:val="9"/>
    <w:semiHidden/>
    <w:unhideWhenUsed/>
    <w:qFormat/>
    <w:rsid w:val="00DE153A"/>
    <w:pPr>
      <w:keepNext/>
      <w:keepLines/>
      <w:spacing w:before="200" w:after="0" w:line="276" w:lineRule="auto"/>
      <w:outlineLvl w:val="1"/>
    </w:pPr>
    <w:rPr>
      <w:rFonts w:ascii="Cambria" w:eastAsia="Times New Roman" w:hAnsi="Cambria" w:cs="Times New Roman"/>
      <w:b/>
      <w:bCs/>
      <w:color w:val="4F81BD"/>
      <w:sz w:val="26"/>
      <w:szCs w:val="26"/>
      <w:lang w:val="hy-AM" w:eastAsia="hy-AM" w:bidi="hy-AM"/>
    </w:rPr>
  </w:style>
  <w:style w:type="paragraph" w:customStyle="1" w:styleId="Heading91">
    <w:name w:val="Heading 91"/>
    <w:basedOn w:val="Normal"/>
    <w:next w:val="Normal"/>
    <w:uiPriority w:val="9"/>
    <w:semiHidden/>
    <w:unhideWhenUsed/>
    <w:qFormat/>
    <w:rsid w:val="00DE153A"/>
    <w:pPr>
      <w:keepNext/>
      <w:keepLines/>
      <w:spacing w:before="200" w:after="0" w:line="276" w:lineRule="auto"/>
      <w:outlineLvl w:val="8"/>
    </w:pPr>
    <w:rPr>
      <w:rFonts w:ascii="Cambria" w:eastAsia="Times New Roman" w:hAnsi="Cambria" w:cs="Times New Roman"/>
      <w:i/>
      <w:iCs/>
      <w:color w:val="404040"/>
      <w:sz w:val="20"/>
      <w:szCs w:val="20"/>
      <w:lang w:val="hy-AM" w:eastAsia="hy-AM" w:bidi="hy-AM"/>
    </w:rPr>
  </w:style>
  <w:style w:type="numbering" w:customStyle="1" w:styleId="NoList1">
    <w:name w:val="No List1"/>
    <w:next w:val="NoList"/>
    <w:uiPriority w:val="99"/>
    <w:semiHidden/>
    <w:unhideWhenUsed/>
    <w:rsid w:val="00DE153A"/>
  </w:style>
  <w:style w:type="character" w:customStyle="1" w:styleId="Heading1Char">
    <w:name w:val="Heading 1 Char"/>
    <w:basedOn w:val="DefaultParagraphFont"/>
    <w:link w:val="Heading1"/>
    <w:uiPriority w:val="9"/>
    <w:rsid w:val="00DE153A"/>
    <w:rPr>
      <w:rFonts w:ascii="Cambria" w:eastAsia="Times New Roman" w:hAnsi="Cambria" w:cs="Times New Roman"/>
      <w:b/>
      <w:bCs/>
      <w:color w:val="365F91"/>
      <w:sz w:val="28"/>
      <w:szCs w:val="28"/>
      <w:lang w:val="hy-AM" w:eastAsia="hy-AM" w:bidi="hy-AM"/>
    </w:rPr>
  </w:style>
  <w:style w:type="character" w:customStyle="1" w:styleId="Heading2Char">
    <w:name w:val="Heading 2 Char"/>
    <w:basedOn w:val="DefaultParagraphFont"/>
    <w:link w:val="Heading2"/>
    <w:uiPriority w:val="9"/>
    <w:semiHidden/>
    <w:rsid w:val="00DE153A"/>
    <w:rPr>
      <w:rFonts w:ascii="Cambria" w:eastAsia="Times New Roman" w:hAnsi="Cambria" w:cs="Times New Roman"/>
      <w:b/>
      <w:bCs/>
      <w:color w:val="4F81BD"/>
      <w:sz w:val="26"/>
      <w:szCs w:val="26"/>
      <w:lang w:val="hy-AM" w:eastAsia="hy-AM" w:bidi="hy-AM"/>
    </w:rPr>
  </w:style>
  <w:style w:type="character" w:customStyle="1" w:styleId="Heading9Char">
    <w:name w:val="Heading 9 Char"/>
    <w:basedOn w:val="DefaultParagraphFont"/>
    <w:link w:val="Heading9"/>
    <w:uiPriority w:val="9"/>
    <w:semiHidden/>
    <w:rsid w:val="00DE153A"/>
    <w:rPr>
      <w:rFonts w:ascii="Cambria" w:eastAsia="Times New Roman" w:hAnsi="Cambria" w:cs="Times New Roman"/>
      <w:i/>
      <w:iCs/>
      <w:color w:val="404040"/>
      <w:lang w:val="hy-AM" w:eastAsia="hy-AM" w:bidi="hy-AM"/>
    </w:rPr>
  </w:style>
  <w:style w:type="paragraph" w:customStyle="1" w:styleId="ConsPlusNormal">
    <w:name w:val="ConsPlusNormal"/>
    <w:rsid w:val="00DE153A"/>
    <w:pPr>
      <w:widowControl w:val="0"/>
      <w:autoSpaceDE w:val="0"/>
      <w:autoSpaceDN w:val="0"/>
      <w:adjustRightInd w:val="0"/>
      <w:spacing w:after="0" w:line="240" w:lineRule="auto"/>
    </w:pPr>
    <w:rPr>
      <w:rFonts w:ascii="Times New Roman" w:eastAsia="Times New Roman" w:hAnsi="Times New Roman" w:cs="Times New Roman"/>
      <w:sz w:val="28"/>
      <w:szCs w:val="28"/>
      <w:lang w:val="hy-AM" w:eastAsia="hy-AM" w:bidi="hy-AM"/>
    </w:rPr>
  </w:style>
  <w:style w:type="paragraph" w:customStyle="1" w:styleId="ConsPlusNonformat">
    <w:name w:val="ConsPlusNonformat"/>
    <w:uiPriority w:val="99"/>
    <w:rsid w:val="00DE153A"/>
    <w:pPr>
      <w:widowControl w:val="0"/>
      <w:autoSpaceDE w:val="0"/>
      <w:autoSpaceDN w:val="0"/>
      <w:adjustRightInd w:val="0"/>
      <w:spacing w:after="0" w:line="240" w:lineRule="auto"/>
    </w:pPr>
    <w:rPr>
      <w:rFonts w:ascii="Courier New" w:eastAsia="Times New Roman" w:hAnsi="Courier New" w:cs="Courier New"/>
      <w:sz w:val="20"/>
      <w:szCs w:val="20"/>
      <w:lang w:val="hy-AM" w:eastAsia="hy-AM" w:bidi="hy-AM"/>
    </w:rPr>
  </w:style>
  <w:style w:type="paragraph" w:customStyle="1" w:styleId="ConsPlusTitle">
    <w:name w:val="ConsPlusTitle"/>
    <w:uiPriority w:val="99"/>
    <w:rsid w:val="00DE153A"/>
    <w:pPr>
      <w:widowControl w:val="0"/>
      <w:autoSpaceDE w:val="0"/>
      <w:autoSpaceDN w:val="0"/>
      <w:adjustRightInd w:val="0"/>
      <w:spacing w:after="0" w:line="240" w:lineRule="auto"/>
    </w:pPr>
    <w:rPr>
      <w:rFonts w:ascii="Times New Roman" w:eastAsia="Times New Roman" w:hAnsi="Times New Roman" w:cs="Times New Roman"/>
      <w:b/>
      <w:bCs/>
      <w:sz w:val="28"/>
      <w:szCs w:val="28"/>
      <w:lang w:val="hy-AM" w:eastAsia="hy-AM" w:bidi="hy-AM"/>
    </w:rPr>
  </w:style>
  <w:style w:type="paragraph" w:customStyle="1" w:styleId="ConsPlusCell">
    <w:name w:val="ConsPlusCell"/>
    <w:uiPriority w:val="99"/>
    <w:rsid w:val="00DE153A"/>
    <w:pPr>
      <w:widowControl w:val="0"/>
      <w:autoSpaceDE w:val="0"/>
      <w:autoSpaceDN w:val="0"/>
      <w:adjustRightInd w:val="0"/>
      <w:spacing w:after="0" w:line="240" w:lineRule="auto"/>
    </w:pPr>
    <w:rPr>
      <w:rFonts w:ascii="Times New Roman" w:eastAsia="Times New Roman" w:hAnsi="Times New Roman" w:cs="Times New Roman"/>
      <w:sz w:val="28"/>
      <w:szCs w:val="28"/>
      <w:lang w:val="hy-AM" w:eastAsia="hy-AM" w:bidi="hy-AM"/>
    </w:rPr>
  </w:style>
  <w:style w:type="paragraph" w:styleId="CommentText">
    <w:name w:val="annotation text"/>
    <w:basedOn w:val="Normal"/>
    <w:link w:val="CommentTextChar"/>
    <w:uiPriority w:val="99"/>
    <w:unhideWhenUsed/>
    <w:rsid w:val="00DE153A"/>
    <w:pPr>
      <w:spacing w:after="200" w:line="240" w:lineRule="auto"/>
    </w:pPr>
    <w:rPr>
      <w:rFonts w:ascii="Calibri" w:eastAsia="Calibri" w:hAnsi="Calibri" w:cs="Times New Roman"/>
      <w:sz w:val="20"/>
      <w:szCs w:val="20"/>
      <w:lang w:val="hy-AM" w:eastAsia="hy-AM" w:bidi="hy-AM"/>
    </w:rPr>
  </w:style>
  <w:style w:type="character" w:customStyle="1" w:styleId="CommentTextChar">
    <w:name w:val="Comment Text Char"/>
    <w:basedOn w:val="DefaultParagraphFont"/>
    <w:link w:val="CommentText"/>
    <w:uiPriority w:val="99"/>
    <w:rsid w:val="00DE153A"/>
    <w:rPr>
      <w:rFonts w:ascii="Calibri" w:eastAsia="Calibri" w:hAnsi="Calibri" w:cs="Times New Roman"/>
      <w:sz w:val="20"/>
      <w:szCs w:val="20"/>
      <w:lang w:val="hy-AM" w:eastAsia="hy-AM" w:bidi="hy-AM"/>
    </w:rPr>
  </w:style>
  <w:style w:type="character" w:styleId="CommentReference">
    <w:name w:val="annotation reference"/>
    <w:basedOn w:val="DefaultParagraphFont"/>
    <w:uiPriority w:val="99"/>
    <w:semiHidden/>
    <w:unhideWhenUsed/>
    <w:rsid w:val="00DE153A"/>
    <w:rPr>
      <w:sz w:val="16"/>
      <w:szCs w:val="16"/>
    </w:rPr>
  </w:style>
  <w:style w:type="paragraph" w:styleId="BalloonText">
    <w:name w:val="Balloon Text"/>
    <w:basedOn w:val="Normal"/>
    <w:link w:val="BalloonTextChar"/>
    <w:uiPriority w:val="99"/>
    <w:semiHidden/>
    <w:unhideWhenUsed/>
    <w:rsid w:val="00DE153A"/>
    <w:pPr>
      <w:spacing w:after="0" w:line="240" w:lineRule="auto"/>
    </w:pPr>
    <w:rPr>
      <w:rFonts w:ascii="Tahoma" w:eastAsia="Calibri" w:hAnsi="Tahoma" w:cs="Tahoma"/>
      <w:sz w:val="16"/>
      <w:szCs w:val="16"/>
      <w:lang w:val="hy-AM" w:eastAsia="hy-AM" w:bidi="hy-AM"/>
    </w:rPr>
  </w:style>
  <w:style w:type="character" w:customStyle="1" w:styleId="BalloonTextChar">
    <w:name w:val="Balloon Text Char"/>
    <w:basedOn w:val="DefaultParagraphFont"/>
    <w:link w:val="BalloonText"/>
    <w:uiPriority w:val="99"/>
    <w:semiHidden/>
    <w:rsid w:val="00DE153A"/>
    <w:rPr>
      <w:rFonts w:ascii="Tahoma" w:eastAsia="Calibri" w:hAnsi="Tahoma" w:cs="Tahoma"/>
      <w:sz w:val="16"/>
      <w:szCs w:val="16"/>
      <w:lang w:val="hy-AM" w:eastAsia="hy-AM" w:bidi="hy-AM"/>
    </w:rPr>
  </w:style>
  <w:style w:type="table" w:styleId="TableGrid">
    <w:name w:val="Table Grid"/>
    <w:basedOn w:val="TableNormal"/>
    <w:uiPriority w:val="59"/>
    <w:rsid w:val="00DE153A"/>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basedOn w:val="DefaultParagraphFont"/>
    <w:uiPriority w:val="20"/>
    <w:qFormat/>
    <w:rsid w:val="00DE153A"/>
    <w:rPr>
      <w:b/>
      <w:bCs/>
      <w:i w:val="0"/>
      <w:iCs w:val="0"/>
    </w:rPr>
  </w:style>
  <w:style w:type="character" w:customStyle="1" w:styleId="st1">
    <w:name w:val="st1"/>
    <w:basedOn w:val="DefaultParagraphFont"/>
    <w:rsid w:val="00DE153A"/>
  </w:style>
  <w:style w:type="character" w:customStyle="1" w:styleId="Bodytext">
    <w:name w:val="Body text_"/>
    <w:basedOn w:val="DefaultParagraphFont"/>
    <w:link w:val="BodyText1"/>
    <w:rsid w:val="00DE153A"/>
    <w:rPr>
      <w:rFonts w:ascii="Times New Roman" w:eastAsia="Times New Roman" w:hAnsi="Times New Roman"/>
      <w:sz w:val="27"/>
      <w:szCs w:val="27"/>
      <w:shd w:val="clear" w:color="auto" w:fill="FFFFFF"/>
    </w:rPr>
  </w:style>
  <w:style w:type="paragraph" w:customStyle="1" w:styleId="BodyText1">
    <w:name w:val="Body Text1"/>
    <w:basedOn w:val="Normal"/>
    <w:link w:val="Bodytext"/>
    <w:rsid w:val="00DE153A"/>
    <w:pPr>
      <w:widowControl w:val="0"/>
      <w:shd w:val="clear" w:color="auto" w:fill="FFFFFF"/>
      <w:spacing w:after="1560" w:line="322" w:lineRule="exact"/>
      <w:ind w:hanging="1460"/>
    </w:pPr>
    <w:rPr>
      <w:rFonts w:ascii="Times New Roman" w:eastAsia="Times New Roman" w:hAnsi="Times New Roman"/>
      <w:sz w:val="27"/>
      <w:szCs w:val="27"/>
    </w:rPr>
  </w:style>
  <w:style w:type="paragraph" w:styleId="CommentSubject">
    <w:name w:val="annotation subject"/>
    <w:basedOn w:val="CommentText"/>
    <w:next w:val="CommentText"/>
    <w:link w:val="CommentSubjectChar"/>
    <w:uiPriority w:val="99"/>
    <w:semiHidden/>
    <w:unhideWhenUsed/>
    <w:rsid w:val="00DE153A"/>
    <w:rPr>
      <w:b/>
      <w:bCs/>
    </w:rPr>
  </w:style>
  <w:style w:type="character" w:customStyle="1" w:styleId="CommentSubjectChar">
    <w:name w:val="Comment Subject Char"/>
    <w:basedOn w:val="CommentTextChar"/>
    <w:link w:val="CommentSubject"/>
    <w:uiPriority w:val="99"/>
    <w:semiHidden/>
    <w:rsid w:val="00DE153A"/>
    <w:rPr>
      <w:rFonts w:ascii="Calibri" w:eastAsia="Calibri" w:hAnsi="Calibri" w:cs="Times New Roman"/>
      <w:b/>
      <w:bCs/>
      <w:sz w:val="20"/>
      <w:szCs w:val="20"/>
      <w:lang w:val="hy-AM" w:eastAsia="hy-AM" w:bidi="hy-AM"/>
    </w:rPr>
  </w:style>
  <w:style w:type="paragraph" w:styleId="ListParagraph">
    <w:name w:val="List Paragraph"/>
    <w:basedOn w:val="Normal"/>
    <w:uiPriority w:val="34"/>
    <w:qFormat/>
    <w:rsid w:val="00DE153A"/>
    <w:pPr>
      <w:spacing w:after="200" w:line="276" w:lineRule="auto"/>
      <w:ind w:left="720"/>
      <w:contextualSpacing/>
    </w:pPr>
    <w:rPr>
      <w:rFonts w:ascii="Calibri" w:eastAsia="Calibri" w:hAnsi="Calibri" w:cs="Times New Roman"/>
      <w:lang w:val="hy-AM" w:eastAsia="hy-AM" w:bidi="hy-AM"/>
    </w:rPr>
  </w:style>
  <w:style w:type="paragraph" w:styleId="Header">
    <w:name w:val="header"/>
    <w:basedOn w:val="Normal"/>
    <w:link w:val="HeaderChar"/>
    <w:uiPriority w:val="99"/>
    <w:unhideWhenUsed/>
    <w:rsid w:val="00DE153A"/>
    <w:pPr>
      <w:tabs>
        <w:tab w:val="center" w:pos="4680"/>
        <w:tab w:val="right" w:pos="9360"/>
      </w:tabs>
      <w:spacing w:after="0" w:line="240" w:lineRule="auto"/>
    </w:pPr>
    <w:rPr>
      <w:rFonts w:ascii="Calibri" w:eastAsia="Calibri" w:hAnsi="Calibri" w:cs="Times New Roman"/>
      <w:lang w:val="hy-AM" w:eastAsia="hy-AM" w:bidi="hy-AM"/>
    </w:rPr>
  </w:style>
  <w:style w:type="character" w:customStyle="1" w:styleId="HeaderChar">
    <w:name w:val="Header Char"/>
    <w:basedOn w:val="DefaultParagraphFont"/>
    <w:link w:val="Header"/>
    <w:uiPriority w:val="99"/>
    <w:rsid w:val="00DE153A"/>
    <w:rPr>
      <w:rFonts w:ascii="Calibri" w:eastAsia="Calibri" w:hAnsi="Calibri" w:cs="Times New Roman"/>
      <w:lang w:val="hy-AM" w:eastAsia="hy-AM" w:bidi="hy-AM"/>
    </w:rPr>
  </w:style>
  <w:style w:type="paragraph" w:styleId="Footer">
    <w:name w:val="footer"/>
    <w:basedOn w:val="Normal"/>
    <w:link w:val="FooterChar"/>
    <w:uiPriority w:val="99"/>
    <w:unhideWhenUsed/>
    <w:rsid w:val="00DE153A"/>
    <w:pPr>
      <w:tabs>
        <w:tab w:val="center" w:pos="4680"/>
        <w:tab w:val="right" w:pos="9360"/>
      </w:tabs>
      <w:spacing w:after="0" w:line="240" w:lineRule="auto"/>
    </w:pPr>
    <w:rPr>
      <w:rFonts w:ascii="Calibri" w:eastAsia="Calibri" w:hAnsi="Calibri" w:cs="Times New Roman"/>
      <w:lang w:val="hy-AM" w:eastAsia="hy-AM" w:bidi="hy-AM"/>
    </w:rPr>
  </w:style>
  <w:style w:type="character" w:customStyle="1" w:styleId="FooterChar">
    <w:name w:val="Footer Char"/>
    <w:basedOn w:val="DefaultParagraphFont"/>
    <w:link w:val="Footer"/>
    <w:uiPriority w:val="99"/>
    <w:rsid w:val="00DE153A"/>
    <w:rPr>
      <w:rFonts w:ascii="Calibri" w:eastAsia="Calibri" w:hAnsi="Calibri" w:cs="Times New Roman"/>
      <w:lang w:val="hy-AM" w:eastAsia="hy-AM" w:bidi="hy-AM"/>
    </w:rPr>
  </w:style>
  <w:style w:type="paragraph" w:styleId="TOC1">
    <w:name w:val="toc 1"/>
    <w:basedOn w:val="Normal"/>
    <w:next w:val="Normal"/>
    <w:autoRedefine/>
    <w:uiPriority w:val="39"/>
    <w:unhideWhenUsed/>
    <w:rsid w:val="00DE153A"/>
    <w:pPr>
      <w:tabs>
        <w:tab w:val="left" w:pos="1418"/>
        <w:tab w:val="right" w:leader="dot" w:pos="9060"/>
      </w:tabs>
      <w:spacing w:after="100" w:line="276" w:lineRule="auto"/>
      <w:ind w:left="1418" w:hanging="1418"/>
    </w:pPr>
    <w:rPr>
      <w:rFonts w:ascii="Calibri" w:eastAsia="Calibri" w:hAnsi="Calibri" w:cs="Times New Roman"/>
      <w:lang w:val="hy-AM" w:eastAsia="hy-AM" w:bidi="hy-AM"/>
    </w:rPr>
  </w:style>
  <w:style w:type="paragraph" w:styleId="TOC2">
    <w:name w:val="toc 2"/>
    <w:basedOn w:val="Normal"/>
    <w:next w:val="Normal"/>
    <w:autoRedefine/>
    <w:uiPriority w:val="39"/>
    <w:unhideWhenUsed/>
    <w:rsid w:val="00DE153A"/>
    <w:pPr>
      <w:spacing w:after="100" w:line="276" w:lineRule="auto"/>
      <w:ind w:left="220"/>
    </w:pPr>
    <w:rPr>
      <w:rFonts w:ascii="Calibri" w:eastAsia="Calibri" w:hAnsi="Calibri" w:cs="Times New Roman"/>
      <w:lang w:val="hy-AM" w:eastAsia="hy-AM" w:bidi="hy-AM"/>
    </w:rPr>
  </w:style>
  <w:style w:type="paragraph" w:styleId="TOC3">
    <w:name w:val="toc 3"/>
    <w:basedOn w:val="Normal"/>
    <w:next w:val="Normal"/>
    <w:autoRedefine/>
    <w:uiPriority w:val="39"/>
    <w:unhideWhenUsed/>
    <w:rsid w:val="00DE153A"/>
    <w:pPr>
      <w:spacing w:after="100" w:line="276" w:lineRule="auto"/>
      <w:ind w:left="440"/>
    </w:pPr>
    <w:rPr>
      <w:rFonts w:ascii="Calibri" w:eastAsia="Calibri" w:hAnsi="Calibri" w:cs="Times New Roman"/>
      <w:lang w:val="hy-AM" w:eastAsia="hy-AM" w:bidi="hy-AM"/>
    </w:rPr>
  </w:style>
  <w:style w:type="character" w:customStyle="1" w:styleId="Hyperlink1">
    <w:name w:val="Hyperlink1"/>
    <w:basedOn w:val="DefaultParagraphFont"/>
    <w:uiPriority w:val="99"/>
    <w:unhideWhenUsed/>
    <w:rsid w:val="00DE153A"/>
    <w:rPr>
      <w:color w:val="0000FF"/>
      <w:u w:val="single"/>
    </w:rPr>
  </w:style>
  <w:style w:type="character" w:customStyle="1" w:styleId="y0nh2b">
    <w:name w:val="y0nh2b"/>
    <w:basedOn w:val="DefaultParagraphFont"/>
    <w:rsid w:val="00DE153A"/>
  </w:style>
  <w:style w:type="paragraph" w:styleId="FootnoteText">
    <w:name w:val="footnote text"/>
    <w:basedOn w:val="Normal"/>
    <w:link w:val="FootnoteTextChar"/>
    <w:uiPriority w:val="99"/>
    <w:semiHidden/>
    <w:unhideWhenUsed/>
    <w:rsid w:val="00DE153A"/>
    <w:pPr>
      <w:spacing w:after="0" w:line="240" w:lineRule="auto"/>
    </w:pPr>
    <w:rPr>
      <w:rFonts w:ascii="Calibri" w:eastAsia="Calibri" w:hAnsi="Calibri" w:cs="Times New Roman"/>
      <w:sz w:val="20"/>
      <w:szCs w:val="20"/>
      <w:lang w:val="hy-AM" w:eastAsia="hy-AM" w:bidi="hy-AM"/>
    </w:rPr>
  </w:style>
  <w:style w:type="character" w:customStyle="1" w:styleId="FootnoteTextChar">
    <w:name w:val="Footnote Text Char"/>
    <w:basedOn w:val="DefaultParagraphFont"/>
    <w:link w:val="FootnoteText"/>
    <w:uiPriority w:val="99"/>
    <w:semiHidden/>
    <w:rsid w:val="00DE153A"/>
    <w:rPr>
      <w:rFonts w:ascii="Calibri" w:eastAsia="Calibri" w:hAnsi="Calibri" w:cs="Times New Roman"/>
      <w:sz w:val="20"/>
      <w:szCs w:val="20"/>
      <w:lang w:val="hy-AM" w:eastAsia="hy-AM" w:bidi="hy-AM"/>
    </w:rPr>
  </w:style>
  <w:style w:type="character" w:styleId="FootnoteReference">
    <w:name w:val="footnote reference"/>
    <w:basedOn w:val="DefaultParagraphFont"/>
    <w:uiPriority w:val="99"/>
    <w:semiHidden/>
    <w:unhideWhenUsed/>
    <w:rsid w:val="00DE153A"/>
    <w:rPr>
      <w:vertAlign w:val="superscript"/>
    </w:rPr>
  </w:style>
  <w:style w:type="character" w:customStyle="1" w:styleId="Heading1Char1">
    <w:name w:val="Heading 1 Char1"/>
    <w:basedOn w:val="DefaultParagraphFont"/>
    <w:uiPriority w:val="9"/>
    <w:rsid w:val="00DE153A"/>
    <w:rPr>
      <w:rFonts w:asciiTheme="majorHAnsi" w:eastAsiaTheme="majorEastAsia" w:hAnsiTheme="majorHAnsi" w:cstheme="majorBidi"/>
      <w:color w:val="2E74B5" w:themeColor="accent1" w:themeShade="BF"/>
      <w:sz w:val="32"/>
      <w:szCs w:val="32"/>
    </w:rPr>
  </w:style>
  <w:style w:type="character" w:customStyle="1" w:styleId="Heading2Char1">
    <w:name w:val="Heading 2 Char1"/>
    <w:basedOn w:val="DefaultParagraphFont"/>
    <w:uiPriority w:val="9"/>
    <w:semiHidden/>
    <w:rsid w:val="00DE153A"/>
    <w:rPr>
      <w:rFonts w:asciiTheme="majorHAnsi" w:eastAsiaTheme="majorEastAsia" w:hAnsiTheme="majorHAnsi" w:cstheme="majorBidi"/>
      <w:color w:val="2E74B5" w:themeColor="accent1" w:themeShade="BF"/>
      <w:sz w:val="26"/>
      <w:szCs w:val="26"/>
    </w:rPr>
  </w:style>
  <w:style w:type="character" w:customStyle="1" w:styleId="Heading9Char1">
    <w:name w:val="Heading 9 Char1"/>
    <w:basedOn w:val="DefaultParagraphFont"/>
    <w:uiPriority w:val="9"/>
    <w:semiHidden/>
    <w:rsid w:val="00DE153A"/>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semiHidden/>
    <w:unhideWhenUsed/>
    <w:rsid w:val="00DE153A"/>
    <w:rPr>
      <w:color w:val="0563C1" w:themeColor="hyperlink"/>
      <w:u w:val="single"/>
    </w:rPr>
  </w:style>
  <w:style w:type="character" w:customStyle="1" w:styleId="mechtexChar">
    <w:name w:val="mechtex Char"/>
    <w:link w:val="mechtex"/>
    <w:rsid w:val="007B3F4C"/>
    <w:rPr>
      <w:rFonts w:ascii="Arial Armenian" w:hAnsi="Arial Armenian"/>
      <w:lang w:eastAsia="ru-RU"/>
    </w:rPr>
  </w:style>
  <w:style w:type="paragraph" w:customStyle="1" w:styleId="mechtex">
    <w:name w:val="mechtex"/>
    <w:basedOn w:val="Normal"/>
    <w:link w:val="mechtexChar"/>
    <w:rsid w:val="007B3F4C"/>
    <w:pPr>
      <w:spacing w:after="0" w:line="240" w:lineRule="auto"/>
      <w:jc w:val="center"/>
    </w:pPr>
    <w:rPr>
      <w:rFonts w:ascii="Arial Armenian" w:hAnsi="Arial Armeni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4964333">
      <w:bodyDiv w:val="1"/>
      <w:marLeft w:val="0"/>
      <w:marRight w:val="0"/>
      <w:marTop w:val="0"/>
      <w:marBottom w:val="0"/>
      <w:divBdr>
        <w:top w:val="none" w:sz="0" w:space="0" w:color="auto"/>
        <w:left w:val="none" w:sz="0" w:space="0" w:color="auto"/>
        <w:bottom w:val="none" w:sz="0" w:space="0" w:color="auto"/>
        <w:right w:val="none" w:sz="0" w:space="0" w:color="auto"/>
      </w:divBdr>
    </w:div>
    <w:div w:id="1612517835">
      <w:bodyDiv w:val="1"/>
      <w:marLeft w:val="0"/>
      <w:marRight w:val="0"/>
      <w:marTop w:val="0"/>
      <w:marBottom w:val="0"/>
      <w:divBdr>
        <w:top w:val="none" w:sz="0" w:space="0" w:color="auto"/>
        <w:left w:val="none" w:sz="0" w:space="0" w:color="auto"/>
        <w:bottom w:val="none" w:sz="0" w:space="0" w:color="auto"/>
        <w:right w:val="none" w:sz="0" w:space="0" w:color="auto"/>
      </w:divBdr>
    </w:div>
    <w:div w:id="187689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89</Pages>
  <Words>14011</Words>
  <Characters>79863</Characters>
  <Application>Microsoft Office Word</Application>
  <DocSecurity>0</DocSecurity>
  <Lines>665</Lines>
  <Paragraphs>187</Paragraphs>
  <ScaleCrop>false</ScaleCrop>
  <Company/>
  <LinksUpToDate>false</LinksUpToDate>
  <CharactersWithSpaces>93687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Elmira Mnatsakanyan</dc:creator>
  <cp:keywords>https://mul2-moj.gov.am/tasks/25601/oneclick/1009.3.voroshum.docx?token=2d9f2449b4d6a25dd823251f2989dc3f</cp:keywords>
  <cp:lastModifiedBy>Gayane Aslanyan</cp:lastModifiedBy>
  <cp:revision>7</cp:revision>
  <cp:lastPrinted>2019-08-14T09:54:00Z</cp:lastPrinted>
  <dcterms:created xsi:type="dcterms:W3CDTF">2019-08-13T12:52:00Z</dcterms:created>
  <dcterms:modified xsi:type="dcterms:W3CDTF">2019-08-15T12:43:00Z</dcterms:modified>
</cp:coreProperties>
</file>