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7A" w:rsidRPr="0061197A" w:rsidRDefault="0061197A">
      <w:pPr>
        <w:jc w:val="center"/>
        <w:rPr>
          <w:rFonts w:ascii="GHEA Mariam" w:hAnsi="GHEA Mariam"/>
          <w:sz w:val="22"/>
          <w:szCs w:val="22"/>
        </w:rPr>
      </w:pPr>
    </w:p>
    <w:p w:rsidR="00450AB1" w:rsidRPr="00D63DF6" w:rsidRDefault="00450AB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450AB1" w:rsidRPr="006B7192" w:rsidRDefault="00450AB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50AB1" w:rsidRDefault="00450AB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73309A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450AB1" w:rsidRDefault="00450AB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0088" w:type="dxa"/>
        <w:tblInd w:w="-540" w:type="dxa"/>
        <w:tblLook w:val="04A0" w:firstRow="1" w:lastRow="0" w:firstColumn="1" w:lastColumn="0" w:noHBand="0" w:noVBand="1"/>
      </w:tblPr>
      <w:tblGrid>
        <w:gridCol w:w="5130"/>
        <w:gridCol w:w="4950"/>
        <w:gridCol w:w="8"/>
      </w:tblGrid>
      <w:tr w:rsidR="00450AB1" w:rsidRPr="00450AB1" w:rsidTr="00450AB1">
        <w:trPr>
          <w:trHeight w:val="2265"/>
        </w:trPr>
        <w:tc>
          <w:tcPr>
            <w:tcW w:w="10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AB1" w:rsidRPr="00450AB1" w:rsidRDefault="00450AB1" w:rsidP="00450A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50A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 ՀԱՅԱՍՏԱՆԻ ՀԱՆՐԱՊԵՏՈՒԹՅԱՆ ՕՐԵՆՔԻ 2-ՐԴ ՀՈԴՎԱԾԻ ԱՂՅՈՒՍԱԿՈՒՄ ԿԱՏԱՐՎՈՂ ՓՈՓՈԽՈՒԹՅՈՒՆՆԵՐԸ </w:t>
            </w:r>
          </w:p>
        </w:tc>
      </w:tr>
      <w:tr w:rsidR="00450AB1" w:rsidRPr="00450AB1" w:rsidTr="00450AB1">
        <w:trPr>
          <w:gridAfter w:val="1"/>
          <w:wAfter w:w="8" w:type="dxa"/>
          <w:trHeight w:val="34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AB1" w:rsidRPr="00450AB1" w:rsidRDefault="00450AB1" w:rsidP="00450AB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AB1" w:rsidRPr="00450AB1" w:rsidRDefault="00450AB1" w:rsidP="00450AB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50AB1" w:rsidRPr="00450AB1" w:rsidTr="00450AB1">
        <w:trPr>
          <w:gridAfter w:val="1"/>
          <w:wAfter w:w="8" w:type="dxa"/>
          <w:trHeight w:val="207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0A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AB1" w:rsidRPr="00450AB1" w:rsidRDefault="00450AB1" w:rsidP="00D64E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450AB1" w:rsidRPr="00450AB1" w:rsidTr="00450AB1">
        <w:trPr>
          <w:gridAfter w:val="1"/>
          <w:wAfter w:w="8" w:type="dxa"/>
          <w:trHeight w:val="345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</w:tr>
      <w:tr w:rsidR="00450AB1" w:rsidRPr="00450AB1" w:rsidTr="00450AB1">
        <w:trPr>
          <w:gridAfter w:val="1"/>
          <w:wAfter w:w="8" w:type="dxa"/>
          <w:trHeight w:val="345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</w:tr>
      <w:tr w:rsidR="00450AB1" w:rsidRPr="00450AB1" w:rsidTr="00450AB1">
        <w:trPr>
          <w:gridAfter w:val="1"/>
          <w:wAfter w:w="8" w:type="dxa"/>
          <w:trHeight w:val="345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1" w:rsidRPr="00450AB1" w:rsidRDefault="00450AB1" w:rsidP="00450A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0AB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</w:tbl>
    <w:p w:rsidR="00450AB1" w:rsidRDefault="00450AB1">
      <w:pPr>
        <w:pStyle w:val="mechtex"/>
        <w:jc w:val="left"/>
        <w:rPr>
          <w:rFonts w:ascii="Sylfaen" w:hAnsi="Sylfaen" w:cs="Sylfaen"/>
        </w:rPr>
      </w:pPr>
    </w:p>
    <w:p w:rsidR="001F225D" w:rsidRDefault="001F225D" w:rsidP="0061197A">
      <w:pPr>
        <w:pStyle w:val="norm"/>
        <w:rPr>
          <w:rFonts w:ascii="GHEA Mariam" w:hAnsi="GHEA Mariam"/>
        </w:rPr>
      </w:pPr>
    </w:p>
    <w:p w:rsidR="00450AB1" w:rsidRDefault="00450AB1" w:rsidP="0061197A">
      <w:pPr>
        <w:pStyle w:val="norm"/>
        <w:rPr>
          <w:rFonts w:ascii="GHEA Mariam" w:hAnsi="GHEA Mariam"/>
        </w:rPr>
      </w:pPr>
    </w:p>
    <w:p w:rsidR="00450AB1" w:rsidRPr="009E7E42" w:rsidRDefault="00450AB1" w:rsidP="00450AB1">
      <w:pPr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50AB1" w:rsidRPr="009E7E42" w:rsidRDefault="00450AB1" w:rsidP="00450AB1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450AB1" w:rsidP="0073309A">
      <w:pPr>
        <w:pStyle w:val="norm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="00B36251">
        <w:rPr>
          <w:rFonts w:ascii="GHEA Mariam" w:hAnsi="GHEA Mariam" w:cs="Arial Armenian"/>
          <w:spacing w:val="-8"/>
          <w:szCs w:val="22"/>
          <w:lang w:val="af-ZA"/>
        </w:rPr>
        <w:t>.</w:t>
      </w:r>
      <w:r w:rsidR="0073309A">
        <w:rPr>
          <w:rFonts w:ascii="GHEA Mariam" w:hAnsi="GHEA Mariam" w:cs="Arial Armenian"/>
          <w:spacing w:val="-8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5825D8" w:rsidRPr="007E5CB3" w:rsidSect="0073309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9D9" w:rsidRDefault="004449D9">
      <w:r>
        <w:separator/>
      </w:r>
    </w:p>
  </w:endnote>
  <w:endnote w:type="continuationSeparator" w:id="0">
    <w:p w:rsidR="004449D9" w:rsidRDefault="0044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9D9" w:rsidRDefault="004449D9">
      <w:r>
        <w:separator/>
      </w:r>
    </w:p>
  </w:footnote>
  <w:footnote w:type="continuationSeparator" w:id="0">
    <w:p w:rsidR="004449D9" w:rsidRDefault="0044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D9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09A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1E82E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F09D-ADB8-448E-8545-AA9333BC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2019-08-14T10:05:00Z</dcterms:modified>
</cp:coreProperties>
</file>